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footer23.xml" ContentType="application/vnd.openxmlformats-officedocument.wordprocessingml.footer+xml"/>
  <Override PartName="/word/footer24.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7.xml" ContentType="application/vnd.openxmlformats-officedocument.wordprocessingml.footer+xml"/>
  <Override PartName="/word/footer28.xml" ContentType="application/vnd.openxmlformats-officedocument.wordprocessingml.footer+xml"/>
  <Override PartName="/word/header30.xml" ContentType="application/vnd.openxmlformats-officedocument.wordprocessingml.header+xml"/>
  <Override PartName="/word/header31.xml" ContentType="application/vnd.openxmlformats-officedocument.wordprocessingml.header+xml"/>
  <Override PartName="/word/footer29.xml" ContentType="application/vnd.openxmlformats-officedocument.wordprocessingml.footer+xml"/>
  <Override PartName="/word/footer30.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3.xml" ContentType="application/vnd.openxmlformats-officedocument.wordprocessingml.footer+xml"/>
  <Override PartName="/word/footer34.xml" ContentType="application/vnd.openxmlformats-officedocument.wordprocessingml.footer+xml"/>
  <Override PartName="/word/header36.xml" ContentType="application/vnd.openxmlformats-officedocument.wordprocessingml.header+xml"/>
  <Override PartName="/word/header37.xml" ContentType="application/vnd.openxmlformats-officedocument.wordprocessingml.header+xml"/>
  <Override PartName="/word/footer35.xml" ContentType="application/vnd.openxmlformats-officedocument.wordprocessingml.footer+xml"/>
  <Override PartName="/word/footer36.xml" ContentType="application/vnd.openxmlformats-officedocument.wordprocessingml.footer+xml"/>
  <Override PartName="/word/header38.xml" ContentType="application/vnd.openxmlformats-officedocument.wordprocessingml.header+xml"/>
  <Override PartName="/word/header39.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39.xml" ContentType="application/vnd.openxmlformats-officedocument.wordprocessingml.footer+xml"/>
  <Override PartName="/word/footer40.xml" ContentType="application/vnd.openxmlformats-officedocument.wordprocessingml.footer+xml"/>
  <Override PartName="/word/header42.xml" ContentType="application/vnd.openxmlformats-officedocument.wordprocessingml.header+xml"/>
  <Override PartName="/word/header43.xml" ContentType="application/vnd.openxmlformats-officedocument.wordprocessingml.header+xml"/>
  <Override PartName="/word/footer41.xml" ContentType="application/vnd.openxmlformats-officedocument.wordprocessingml.footer+xml"/>
  <Override PartName="/word/footer42.xml" ContentType="application/vnd.openxmlformats-officedocument.wordprocessingml.footer+xml"/>
  <Override PartName="/word/header44.xml" ContentType="application/vnd.openxmlformats-officedocument.wordprocessingml.header+xml"/>
  <Override PartName="/word/header45.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5.xml" ContentType="application/vnd.openxmlformats-officedocument.wordprocessingml.footer+xml"/>
  <Override PartName="/word/footer46.xml" ContentType="application/vnd.openxmlformats-officedocument.wordprocessingml.footer+xml"/>
  <Override PartName="/word/header48.xml" ContentType="application/vnd.openxmlformats-officedocument.wordprocessingml.header+xml"/>
  <Override PartName="/word/header49.xml" ContentType="application/vnd.openxmlformats-officedocument.wordprocessingml.header+xml"/>
  <Override PartName="/word/footer47.xml" ContentType="application/vnd.openxmlformats-officedocument.wordprocessingml.footer+xml"/>
  <Override PartName="/word/footer48.xml" ContentType="application/vnd.openxmlformats-officedocument.wordprocessingml.footer+xml"/>
  <Override PartName="/word/header50.xml" ContentType="application/vnd.openxmlformats-officedocument.wordprocessingml.header+xml"/>
  <Override PartName="/word/header51.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1.xml" ContentType="application/vnd.openxmlformats-officedocument.wordprocessingml.footer+xml"/>
  <Override PartName="/word/footer52.xml" ContentType="application/vnd.openxmlformats-officedocument.wordprocessingml.footer+xml"/>
  <Override PartName="/word/header54.xml" ContentType="application/vnd.openxmlformats-officedocument.wordprocessingml.header+xml"/>
  <Override PartName="/word/header55.xml" ContentType="application/vnd.openxmlformats-officedocument.wordprocessingml.header+xml"/>
  <Override PartName="/word/footer53.xml" ContentType="application/vnd.openxmlformats-officedocument.wordprocessingml.footer+xml"/>
  <Override PartName="/word/footer54.xml" ContentType="application/vnd.openxmlformats-officedocument.wordprocessingml.footer+xml"/>
  <Override PartName="/word/header56.xml" ContentType="application/vnd.openxmlformats-officedocument.wordprocessingml.header+xml"/>
  <Override PartName="/word/header57.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footer57.xml" ContentType="application/vnd.openxmlformats-officedocument.wordprocessingml.footer+xml"/>
  <Override PartName="/word/footer58.xml" ContentType="application/vnd.openxmlformats-officedocument.wordprocessingml.footer+xml"/>
  <Override PartName="/word/header60.xml" ContentType="application/vnd.openxmlformats-officedocument.wordprocessingml.header+xml"/>
  <Override PartName="/word/header61.xml" ContentType="application/vnd.openxmlformats-officedocument.wordprocessingml.header+xml"/>
  <Override PartName="/word/footer59.xml" ContentType="application/vnd.openxmlformats-officedocument.wordprocessingml.footer+xml"/>
  <Override PartName="/word/footer60.xml" ContentType="application/vnd.openxmlformats-officedocument.wordprocessingml.footer+xml"/>
  <Override PartName="/word/header62.xml" ContentType="application/vnd.openxmlformats-officedocument.wordprocessingml.header+xml"/>
  <Override PartName="/word/header63.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64.xml" ContentType="application/vnd.openxmlformats-officedocument.wordprocessingml.header+xml"/>
  <Override PartName="/word/header65.xml" ContentType="application/vnd.openxmlformats-officedocument.wordprocessingml.header+xml"/>
  <Override PartName="/word/footer63.xml" ContentType="application/vnd.openxmlformats-officedocument.wordprocessingml.footer+xml"/>
  <Override PartName="/word/footer64.xml" ContentType="application/vnd.openxmlformats-officedocument.wordprocessingml.footer+xml"/>
  <Override PartName="/word/header66.xml" ContentType="application/vnd.openxmlformats-officedocument.wordprocessingml.header+xml"/>
  <Override PartName="/word/header67.xml" ContentType="application/vnd.openxmlformats-officedocument.wordprocessingml.header+xml"/>
  <Override PartName="/word/footer65.xml" ContentType="application/vnd.openxmlformats-officedocument.wordprocessingml.footer+xml"/>
  <Override PartName="/word/footer66.xml" ContentType="application/vnd.openxmlformats-officedocument.wordprocessingml.footer+xml"/>
  <Override PartName="/word/header68.xml" ContentType="application/vnd.openxmlformats-officedocument.wordprocessingml.header+xml"/>
  <Override PartName="/word/header69.xml" ContentType="application/vnd.openxmlformats-officedocument.wordprocessingml.header+xml"/>
  <Override PartName="/word/footer67.xml" ContentType="application/vnd.openxmlformats-officedocument.wordprocessingml.footer+xml"/>
  <Override PartName="/word/footer68.xml" ContentType="application/vnd.openxmlformats-officedocument.wordprocessingml.footer+xml"/>
  <Override PartName="/word/header70.xml" ContentType="application/vnd.openxmlformats-officedocument.wordprocessingml.header+xml"/>
  <Override PartName="/word/header71.xml" ContentType="application/vnd.openxmlformats-officedocument.wordprocessingml.header+xml"/>
  <Override PartName="/word/footer69.xml" ContentType="application/vnd.openxmlformats-officedocument.wordprocessingml.footer+xml"/>
  <Override PartName="/word/footer70.xml" ContentType="application/vnd.openxmlformats-officedocument.wordprocessingml.footer+xml"/>
  <Override PartName="/word/header72.xml" ContentType="application/vnd.openxmlformats-officedocument.wordprocessingml.header+xml"/>
  <Override PartName="/word/header73.xml" ContentType="application/vnd.openxmlformats-officedocument.wordprocessingml.header+xml"/>
  <Override PartName="/word/footer71.xml" ContentType="application/vnd.openxmlformats-officedocument.wordprocessingml.footer+xml"/>
  <Override PartName="/word/footer72.xml" ContentType="application/vnd.openxmlformats-officedocument.wordprocessingml.footer+xml"/>
  <Override PartName="/word/header74.xml" ContentType="application/vnd.openxmlformats-officedocument.wordprocessingml.header+xml"/>
  <Override PartName="/word/footer7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FD75FB" w14:paraId="6A30D1CF" w14:textId="77777777" w:rsidTr="00636E83">
        <w:trPr>
          <w:trHeight w:val="720"/>
        </w:trPr>
        <w:tc>
          <w:tcPr>
            <w:tcW w:w="4410" w:type="dxa"/>
            <w:gridSpan w:val="2"/>
            <w:tcBorders>
              <w:bottom w:val="single" w:sz="18" w:space="0" w:color="auto"/>
            </w:tcBorders>
          </w:tcPr>
          <w:p w14:paraId="6A30D1CD" w14:textId="77777777" w:rsidR="00FD75FB" w:rsidRDefault="00FD75FB" w:rsidP="00636E83">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6A30D1CE" w14:textId="77777777" w:rsidR="00FD75FB" w:rsidRDefault="00FD75FB" w:rsidP="00636E83">
            <w:pPr>
              <w:pStyle w:val="Heading3"/>
              <w:numPr>
                <w:ilvl w:val="0"/>
                <w:numId w:val="0"/>
              </w:numPr>
              <w:bidi/>
              <w:ind w:left="270" w:right="1384"/>
              <w:rPr>
                <w:b/>
                <w:bCs/>
                <w:sz w:val="48"/>
                <w:szCs w:val="48"/>
              </w:rPr>
            </w:pPr>
            <w:r>
              <w:rPr>
                <w:b/>
                <w:bCs/>
                <w:sz w:val="48"/>
                <w:szCs w:val="48"/>
                <w:rtl/>
              </w:rPr>
              <w:t>الأمم المتحدة</w:t>
            </w:r>
          </w:p>
        </w:tc>
      </w:tr>
      <w:tr w:rsidR="00FD75FB" w14:paraId="6A30D1DD" w14:textId="77777777" w:rsidTr="00636E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6A30D1D0" w14:textId="77777777" w:rsidR="00FD75FB" w:rsidRDefault="00FD75FB" w:rsidP="00636E83">
            <w:pPr>
              <w:jc w:val="left"/>
              <w:rPr>
                <w:lang w:val="en-US"/>
              </w:rPr>
            </w:pPr>
            <w:r>
              <w:rPr>
                <w:noProof/>
                <w:lang w:val="en-US" w:bidi="ar-SA"/>
              </w:rPr>
              <w:drawing>
                <wp:anchor distT="0" distB="0" distL="114300" distR="114300" simplePos="0" relativeHeight="251660288" behindDoc="0" locked="0" layoutInCell="0" allowOverlap="1" wp14:anchorId="6A30D56D" wp14:editId="6A30D56E">
                  <wp:simplePos x="0" y="0"/>
                  <wp:positionH relativeFrom="column">
                    <wp:posOffset>5055870</wp:posOffset>
                  </wp:positionH>
                  <wp:positionV relativeFrom="paragraph">
                    <wp:posOffset>659130</wp:posOffset>
                  </wp:positionV>
                  <wp:extent cx="587375" cy="539750"/>
                  <wp:effectExtent l="19050" t="0" r="3175" b="0"/>
                  <wp:wrapNone/>
                  <wp:docPr id="2"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87375" cy="539750"/>
                          </a:xfrm>
                          <a:prstGeom prst="rect">
                            <a:avLst/>
                          </a:prstGeom>
                          <a:noFill/>
                          <a:ln>
                            <a:noFill/>
                          </a:ln>
                        </pic:spPr>
                      </pic:pic>
                    </a:graphicData>
                  </a:graphic>
                </wp:anchor>
              </w:drawing>
            </w:r>
            <w:r>
              <w:rPr>
                <w:noProof/>
                <w:lang w:val="en-US" w:bidi="ar-SA"/>
              </w:rPr>
              <w:drawing>
                <wp:anchor distT="0" distB="0" distL="114300" distR="114300" simplePos="0" relativeHeight="251659264" behindDoc="1" locked="0" layoutInCell="0" allowOverlap="1" wp14:anchorId="6A30D56F" wp14:editId="6A30D570">
                  <wp:simplePos x="0" y="0"/>
                  <wp:positionH relativeFrom="column">
                    <wp:posOffset>5056505</wp:posOffset>
                  </wp:positionH>
                  <wp:positionV relativeFrom="paragraph">
                    <wp:posOffset>85725</wp:posOffset>
                  </wp:positionV>
                  <wp:extent cx="579755" cy="515620"/>
                  <wp:effectExtent l="0" t="0" r="0" b="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14:paraId="6A30D1D1" w14:textId="77777777" w:rsidR="00FD75FB" w:rsidRDefault="00FD75FB" w:rsidP="00636E83">
            <w:pPr>
              <w:jc w:val="left"/>
              <w:rPr>
                <w:lang w:val="en-US"/>
              </w:rPr>
            </w:pPr>
            <w:r>
              <w:rPr>
                <w:lang w:val="en-US"/>
              </w:rPr>
              <w:t>GENERAL</w:t>
            </w:r>
          </w:p>
          <w:p w14:paraId="6A30D1D2" w14:textId="77777777" w:rsidR="00FD75FB" w:rsidRDefault="00FD75FB" w:rsidP="00636E83">
            <w:pPr>
              <w:jc w:val="left"/>
              <w:rPr>
                <w:lang w:val="en-US"/>
              </w:rPr>
            </w:pPr>
          </w:p>
          <w:p w14:paraId="6A30D1D3" w14:textId="1B8553FA" w:rsidR="00B94144" w:rsidRPr="009B0D30" w:rsidRDefault="004869BD" w:rsidP="00B94144">
            <w:r>
              <w:fldChar w:fldCharType="begin"/>
            </w:r>
            <w:r w:rsidR="00B94144">
              <w:instrText xml:space="preserve"> DOCPROPERTY "Document number"  \* MERGEFORMAT </w:instrText>
            </w:r>
            <w:r>
              <w:fldChar w:fldCharType="separate"/>
            </w:r>
            <w:r w:rsidR="00C75B2E">
              <w:t>UNEP/</w:t>
            </w:r>
            <w:proofErr w:type="spellStart"/>
            <w:r w:rsidR="00C75B2E">
              <w:t>OzL.Pro</w:t>
            </w:r>
            <w:proofErr w:type="spellEnd"/>
            <w:r w:rsidR="00C75B2E">
              <w:t>/ExCom/98/6</w:t>
            </w:r>
            <w:r>
              <w:fldChar w:fldCharType="end"/>
            </w:r>
          </w:p>
          <w:p w14:paraId="6A30D1D4" w14:textId="77777777" w:rsidR="00FD75FB" w:rsidRPr="00B94144" w:rsidRDefault="00B94144" w:rsidP="00B94144">
            <w:r>
              <w:fldChar w:fldCharType="begin"/>
            </w:r>
            <w:r>
              <w:instrText xml:space="preserve"> DOCPROPERTY "Revision date" \@ "d MMMM YYYY"  \* MERGEFORMAT </w:instrText>
            </w:r>
            <w:r>
              <w:fldChar w:fldCharType="separate"/>
            </w:r>
            <w:r>
              <w:t>4 June 2026</w:t>
            </w:r>
            <w:r>
              <w:fldChar w:fldCharType="end"/>
            </w:r>
          </w:p>
          <w:p w14:paraId="6A30D1D5" w14:textId="77777777" w:rsidR="00FD75FB" w:rsidRDefault="00FD75FB" w:rsidP="00636E83">
            <w:pPr>
              <w:jc w:val="left"/>
              <w:rPr>
                <w:rtl/>
                <w:lang w:val="en-US"/>
              </w:rPr>
            </w:pPr>
          </w:p>
          <w:p w14:paraId="6A30D1D6" w14:textId="77777777" w:rsidR="00FD75FB" w:rsidRDefault="00FD75FB" w:rsidP="00636E83">
            <w:pPr>
              <w:jc w:val="left"/>
              <w:rPr>
                <w:lang w:val="en-US"/>
              </w:rPr>
            </w:pPr>
            <w:r>
              <w:rPr>
                <w:lang w:val="en-US"/>
              </w:rPr>
              <w:t>ARABIC</w:t>
            </w:r>
          </w:p>
          <w:p w14:paraId="6A30D1D7" w14:textId="77777777" w:rsidR="00FD75FB" w:rsidRDefault="00FD75FB" w:rsidP="00636E83">
            <w:pPr>
              <w:jc w:val="left"/>
              <w:rPr>
                <w:lang w:val="en-US"/>
              </w:rPr>
            </w:pPr>
            <w:r>
              <w:rPr>
                <w:lang w:val="en-US"/>
              </w:rPr>
              <w:t>ORIGINAL: ENGLISH</w:t>
            </w:r>
          </w:p>
        </w:tc>
        <w:tc>
          <w:tcPr>
            <w:tcW w:w="3402" w:type="dxa"/>
            <w:gridSpan w:val="2"/>
            <w:tcBorders>
              <w:top w:val="nil"/>
              <w:left w:val="nil"/>
              <w:bottom w:val="single" w:sz="36" w:space="0" w:color="auto"/>
              <w:right w:val="nil"/>
            </w:tcBorders>
          </w:tcPr>
          <w:p w14:paraId="6A30D1D8" w14:textId="77777777" w:rsidR="00FD75FB" w:rsidRDefault="00FD75FB" w:rsidP="00636E83">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6A30D1D9" w14:textId="77777777" w:rsidR="00FD75FB" w:rsidRDefault="00FD75FB" w:rsidP="00636E83">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6A30D1DA" w14:textId="77777777" w:rsidR="00FD75FB" w:rsidRDefault="00FD75FB" w:rsidP="00636E83">
            <w:pPr>
              <w:pStyle w:val="Heading4"/>
              <w:numPr>
                <w:ilvl w:val="0"/>
                <w:numId w:val="0"/>
              </w:numPr>
              <w:spacing w:before="0" w:after="0"/>
              <w:ind w:right="459"/>
              <w:jc w:val="righ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6A30D1DB" w14:textId="77777777" w:rsidR="00FD75FB" w:rsidRDefault="00FD75FB" w:rsidP="00636E83">
            <w:pPr>
              <w:rPr>
                <w:caps/>
                <w:lang w:val="en-US"/>
              </w:rPr>
            </w:pPr>
          </w:p>
          <w:p w14:paraId="6A30D1DC" w14:textId="77777777" w:rsidR="00FD75FB" w:rsidRDefault="00FD75FB" w:rsidP="00636E83">
            <w:pPr>
              <w:rPr>
                <w:lang w:val="en-US"/>
              </w:rPr>
            </w:pPr>
          </w:p>
        </w:tc>
      </w:tr>
    </w:tbl>
    <w:p w14:paraId="6A30D1DE" w14:textId="77777777" w:rsidR="007E5D09" w:rsidRDefault="007E5D09">
      <w:pPr>
        <w:pStyle w:val="Caption"/>
        <w:spacing w:line="200" w:lineRule="exact"/>
        <w:ind w:left="187" w:right="187" w:hanging="187"/>
        <w:jc w:val="both"/>
        <w:rPr>
          <w:rFonts w:cs="Akhbar MT"/>
          <w:b/>
          <w:bCs/>
          <w:sz w:val="28"/>
          <w:szCs w:val="28"/>
          <w:rtl/>
          <w:lang w:bidi="ar-EG"/>
        </w:rPr>
      </w:pPr>
    </w:p>
    <w:p w14:paraId="6A30D1DF" w14:textId="77777777" w:rsidR="00393115" w:rsidRPr="00392DDC" w:rsidRDefault="00393115" w:rsidP="007B7442">
      <w:pPr>
        <w:pStyle w:val="Caption"/>
        <w:ind w:right="180"/>
        <w:jc w:val="both"/>
        <w:rPr>
          <w:rFonts w:cs="Times New Roman"/>
          <w:b/>
          <w:sz w:val="28"/>
          <w:szCs w:val="28"/>
          <w:rtl/>
          <w:lang w:val="en-CA" w:eastAsia="en-US"/>
        </w:rPr>
      </w:pPr>
      <w:r w:rsidRPr="00392DDC">
        <w:rPr>
          <w:rFonts w:cs="Times New Roman"/>
          <w:b/>
          <w:sz w:val="28"/>
          <w:szCs w:val="28"/>
          <w:rtl/>
          <w:lang w:val="en-CA" w:eastAsia="en-US"/>
        </w:rPr>
        <w:t>اللجنــة التنفيـذيــــة للصنــدوق المــتعــدد الأطـــراف</w:t>
      </w:r>
    </w:p>
    <w:p w14:paraId="6A30D1E0" w14:textId="77777777" w:rsidR="0002642B" w:rsidRPr="00392DDC" w:rsidRDefault="00393115" w:rsidP="008508F1">
      <w:pPr>
        <w:bidi/>
        <w:ind w:left="180" w:hanging="180"/>
        <w:rPr>
          <w:b/>
          <w:sz w:val="28"/>
          <w:szCs w:val="28"/>
          <w:lang w:val="en-US"/>
        </w:rPr>
      </w:pPr>
      <w:r w:rsidRPr="00392DDC">
        <w:rPr>
          <w:b/>
          <w:sz w:val="28"/>
          <w:szCs w:val="28"/>
          <w:rtl/>
        </w:rPr>
        <w:t xml:space="preserve">لتنفيـــذ بروتوكـول مونتريــال </w:t>
      </w:r>
    </w:p>
    <w:p w14:paraId="6A30D1E1" w14:textId="77777777" w:rsidR="00872EC0" w:rsidRPr="00C7610A" w:rsidRDefault="00872EC0" w:rsidP="00872EC0">
      <w:pPr>
        <w:bidi/>
        <w:ind w:left="180" w:hanging="180"/>
        <w:jc w:val="left"/>
        <w:rPr>
          <w:b/>
          <w:sz w:val="28"/>
          <w:szCs w:val="28"/>
          <w:rtl/>
        </w:rPr>
      </w:pPr>
      <w:r w:rsidRPr="00C7610A">
        <w:rPr>
          <w:rFonts w:hint="cs"/>
          <w:b/>
          <w:sz w:val="28"/>
          <w:szCs w:val="28"/>
          <w:rtl/>
        </w:rPr>
        <w:t>الاجتماع الثامن والتسعون</w:t>
      </w:r>
    </w:p>
    <w:p w14:paraId="6A30D1E2" w14:textId="77777777" w:rsidR="00872EC0" w:rsidRPr="00C7610A" w:rsidRDefault="00872EC0" w:rsidP="00872EC0">
      <w:pPr>
        <w:bidi/>
        <w:ind w:left="180" w:hanging="180"/>
        <w:rPr>
          <w:b/>
          <w:sz w:val="28"/>
          <w:szCs w:val="28"/>
          <w:lang w:val="en-US"/>
        </w:rPr>
      </w:pPr>
      <w:r w:rsidRPr="00C7610A">
        <w:rPr>
          <w:rFonts w:hint="cs"/>
          <w:b/>
          <w:sz w:val="28"/>
          <w:szCs w:val="28"/>
          <w:rtl/>
        </w:rPr>
        <w:t>مونتريال، 22-26 يونيو/حزيران 2026</w:t>
      </w:r>
    </w:p>
    <w:p w14:paraId="6A30D1E3" w14:textId="77777777" w:rsidR="00393115" w:rsidRPr="005A4D44" w:rsidRDefault="00393115" w:rsidP="00B94144">
      <w:pPr>
        <w:bidi/>
        <w:jc w:val="left"/>
        <w:rPr>
          <w:lang w:val="en-US"/>
        </w:rPr>
      </w:pPr>
      <w:r w:rsidRPr="006106BD">
        <w:rPr>
          <w:sz w:val="28"/>
          <w:szCs w:val="28"/>
          <w:rtl/>
        </w:rPr>
        <w:t xml:space="preserve">البند </w:t>
      </w:r>
      <w:r w:rsidR="00B94144">
        <w:rPr>
          <w:rFonts w:hint="cs"/>
          <w:sz w:val="28"/>
          <w:szCs w:val="28"/>
          <w:rtl/>
        </w:rPr>
        <w:t>6(أ)</w:t>
      </w:r>
      <w:r w:rsidRPr="006106BD">
        <w:rPr>
          <w:sz w:val="28"/>
          <w:szCs w:val="28"/>
          <w:rtl/>
        </w:rPr>
        <w:t xml:space="preserve"> من جدول الأعمال المؤقت</w:t>
      </w:r>
      <w:r w:rsidRPr="006106BD">
        <w:rPr>
          <w:rStyle w:val="FootnoteReference"/>
          <w:sz w:val="28"/>
          <w:szCs w:val="28"/>
        </w:rPr>
        <w:t xml:space="preserve"> </w:t>
      </w:r>
      <w:r w:rsidRPr="00550019">
        <w:rPr>
          <w:rStyle w:val="FootnoteReference"/>
          <w:lang w:val="fr-FR"/>
        </w:rPr>
        <w:footnoteReference w:id="1"/>
      </w:r>
    </w:p>
    <w:p w14:paraId="6A30D1E4" w14:textId="77777777" w:rsidR="007E5D09" w:rsidRDefault="007E5D09" w:rsidP="00E4294E">
      <w:pPr>
        <w:pStyle w:val="StyleHeader4Para4Left0Firstline0"/>
        <w:numPr>
          <w:ilvl w:val="0"/>
          <w:numId w:val="0"/>
        </w:numPr>
        <w:bidi/>
        <w:rPr>
          <w:sz w:val="26"/>
          <w:szCs w:val="26"/>
          <w:rtl/>
          <w:lang w:val="en-US" w:bidi="ar-EG"/>
        </w:rPr>
      </w:pPr>
    </w:p>
    <w:p w14:paraId="6A30D1E5" w14:textId="77777777" w:rsidR="00E4294E" w:rsidRPr="00B94144" w:rsidRDefault="00B94144" w:rsidP="00332E08">
      <w:pPr>
        <w:pStyle w:val="StyleHeader4Para4Left0Firstline0"/>
        <w:widowControl/>
        <w:numPr>
          <w:ilvl w:val="0"/>
          <w:numId w:val="0"/>
        </w:numPr>
        <w:bidi/>
        <w:jc w:val="center"/>
        <w:rPr>
          <w:b/>
          <w:bCs/>
          <w:sz w:val="28"/>
          <w:szCs w:val="28"/>
          <w:rtl/>
          <w:lang w:val="en-US" w:bidi="ar-SA"/>
        </w:rPr>
      </w:pPr>
      <w:r w:rsidRPr="00B94144">
        <w:rPr>
          <w:rFonts w:hint="cs"/>
          <w:b/>
          <w:bCs/>
          <w:sz w:val="28"/>
          <w:szCs w:val="28"/>
          <w:rtl/>
          <w:lang w:val="en-US" w:bidi="ar-SA"/>
        </w:rPr>
        <w:t>تقارير الحالة وتقارير عن المشروعات ذات متطلبات إبلاغ محددة وبدون قضايا معلقة</w:t>
      </w:r>
    </w:p>
    <w:p w14:paraId="6A30D1E6" w14:textId="77777777" w:rsidR="00B94144" w:rsidRPr="001F690F" w:rsidRDefault="00B94144" w:rsidP="00972CE3">
      <w:pPr>
        <w:pStyle w:val="ListParagraph"/>
        <w:numPr>
          <w:ilvl w:val="0"/>
          <w:numId w:val="10"/>
        </w:numPr>
        <w:bidi/>
        <w:spacing w:after="240"/>
        <w:ind w:left="0" w:firstLine="0"/>
        <w:contextualSpacing w:val="0"/>
        <w:rPr>
          <w:szCs w:val="26"/>
          <w:lang w:bidi="ar-LB"/>
        </w:rPr>
      </w:pPr>
      <w:r w:rsidRPr="001F690F">
        <w:rPr>
          <w:szCs w:val="26"/>
          <w:rtl/>
          <w:lang w:bidi="ar-LB"/>
        </w:rPr>
        <w:t xml:space="preserve">تتكون الوثيقة الحالية من قسمين، هما (1) المشروعات المتأخرة في تنفيذها والمشروعات التي طُلبت بشأنها تقارير حالة خاصة، و(2) المشروعات ذات متطلبات الإبلاغ المحددة </w:t>
      </w:r>
      <w:r w:rsidRPr="001F690F">
        <w:rPr>
          <w:rFonts w:hint="cs"/>
          <w:szCs w:val="26"/>
          <w:rtl/>
          <w:lang w:bidi="ar-LB"/>
        </w:rPr>
        <w:t>وبدون قضايا</w:t>
      </w:r>
      <w:r w:rsidRPr="001F690F">
        <w:rPr>
          <w:szCs w:val="26"/>
          <w:rtl/>
          <w:lang w:bidi="ar-LB"/>
        </w:rPr>
        <w:t xml:space="preserve"> معلقة. ولا تتضمن التقارير المتعلقة بهذه المشروعات، بعد استعراض الأمانة، أي مسائل معلقة، وبالتالي لا تتطلب من اللجنة التنفيذية النظر فيها بشكل فردي.</w:t>
      </w:r>
    </w:p>
    <w:p w14:paraId="6A30D1E7" w14:textId="77777777" w:rsidR="00B94144" w:rsidRPr="001F690F" w:rsidRDefault="00B94144" w:rsidP="00332E08">
      <w:pPr>
        <w:pStyle w:val="sub-title"/>
        <w:bidi/>
        <w:spacing w:after="240"/>
        <w:rPr>
          <w:bCs/>
          <w:noProof w:val="0"/>
          <w:sz w:val="26"/>
          <w:szCs w:val="26"/>
          <w:lang w:bidi="ar-LB"/>
        </w:rPr>
      </w:pPr>
      <w:r w:rsidRPr="001F690F">
        <w:rPr>
          <w:rFonts w:hint="cs"/>
          <w:bCs/>
          <w:noProof w:val="0"/>
          <w:sz w:val="26"/>
          <w:szCs w:val="26"/>
          <w:rtl/>
          <w:lang w:val="en-CA" w:bidi="ar-LB"/>
        </w:rPr>
        <w:t>أولا</w:t>
      </w:r>
      <w:r w:rsidR="00A91C83">
        <w:rPr>
          <w:rFonts w:hint="cs"/>
          <w:bCs/>
          <w:noProof w:val="0"/>
          <w:sz w:val="26"/>
          <w:szCs w:val="26"/>
          <w:rtl/>
          <w:lang w:val="en-CA" w:bidi="ar-LB"/>
        </w:rPr>
        <w:t>.</w:t>
      </w:r>
      <w:r w:rsidRPr="001F690F">
        <w:rPr>
          <w:bCs/>
          <w:noProof w:val="0"/>
          <w:sz w:val="26"/>
          <w:szCs w:val="26"/>
          <w:rtl/>
          <w:lang w:val="en-CA" w:bidi="ar-LB"/>
        </w:rPr>
        <w:tab/>
      </w:r>
      <w:r w:rsidRPr="001F690F">
        <w:rPr>
          <w:bCs/>
          <w:noProof w:val="0"/>
          <w:sz w:val="26"/>
          <w:szCs w:val="26"/>
          <w:rtl/>
          <w:lang w:bidi="ar-LB"/>
        </w:rPr>
        <w:t>المشروعات المتأخرة في التنفيذ والمشروعات التي طلبت بشأنها تقارير حالة خاصة</w:t>
      </w:r>
    </w:p>
    <w:p w14:paraId="6A30D1E8" w14:textId="77777777" w:rsidR="00B94144" w:rsidRPr="001F690F" w:rsidRDefault="00B94144" w:rsidP="00972CE3">
      <w:pPr>
        <w:pStyle w:val="ListParagraph"/>
        <w:numPr>
          <w:ilvl w:val="0"/>
          <w:numId w:val="10"/>
        </w:numPr>
        <w:bidi/>
        <w:spacing w:after="240"/>
        <w:ind w:left="0" w:firstLine="0"/>
        <w:contextualSpacing w:val="0"/>
        <w:rPr>
          <w:szCs w:val="26"/>
          <w:lang w:bidi="ar-LB"/>
        </w:rPr>
      </w:pPr>
      <w:r w:rsidRPr="001F690F">
        <w:rPr>
          <w:szCs w:val="26"/>
          <w:rtl/>
          <w:lang w:bidi="ar-LB"/>
        </w:rPr>
        <w:t>أحاطت اللجنة التنفيذية علما، في الاجتماع ال</w:t>
      </w:r>
      <w:r w:rsidR="00CF19A6">
        <w:rPr>
          <w:rFonts w:hint="cs"/>
          <w:szCs w:val="26"/>
          <w:rtl/>
          <w:lang w:bidi="ar-LB"/>
        </w:rPr>
        <w:t>سابع</w:t>
      </w:r>
      <w:r w:rsidRPr="001F690F">
        <w:rPr>
          <w:szCs w:val="26"/>
          <w:rtl/>
          <w:lang w:bidi="ar-LB"/>
        </w:rPr>
        <w:t xml:space="preserve"> والتسعين، بأن الوكالات الثنائية والوكالات المنفذة ستقدم تقارير في الاجتماع ال</w:t>
      </w:r>
      <w:r w:rsidR="00CF19A6">
        <w:rPr>
          <w:rFonts w:hint="cs"/>
          <w:szCs w:val="26"/>
          <w:rtl/>
          <w:lang w:bidi="ar-LB"/>
        </w:rPr>
        <w:t>ثامن</w:t>
      </w:r>
      <w:r w:rsidRPr="001F690F">
        <w:rPr>
          <w:szCs w:val="26"/>
          <w:rtl/>
          <w:lang w:bidi="ar-LB"/>
        </w:rPr>
        <w:t xml:space="preserve"> والتسعين، بشأن </w:t>
      </w:r>
      <w:r w:rsidR="00CF19A6">
        <w:rPr>
          <w:rFonts w:hint="cs"/>
          <w:szCs w:val="26"/>
          <w:rtl/>
          <w:lang w:bidi="ar-LB"/>
        </w:rPr>
        <w:t>78</w:t>
      </w:r>
      <w:r w:rsidRPr="001F690F">
        <w:rPr>
          <w:szCs w:val="26"/>
          <w:rtl/>
          <w:lang w:bidi="ar-LB"/>
        </w:rPr>
        <w:t xml:space="preserve"> مشروعا تأخر تنفيذها و</w:t>
      </w:r>
      <w:r w:rsidR="00CF19A6">
        <w:rPr>
          <w:rFonts w:hint="cs"/>
          <w:szCs w:val="26"/>
          <w:rtl/>
          <w:lang w:bidi="ar-LB"/>
        </w:rPr>
        <w:t>14</w:t>
      </w:r>
      <w:r w:rsidRPr="001F690F">
        <w:rPr>
          <w:szCs w:val="26"/>
          <w:rtl/>
          <w:lang w:bidi="ar-LB"/>
        </w:rPr>
        <w:t xml:space="preserve"> مشروعا جاريا أو شرائح من الاتفاقات المتعددة السنوات الموصى بإعداد تقارير حالة إضافية خاصة بها (المقرر </w:t>
      </w:r>
      <w:r w:rsidR="00CF19A6">
        <w:rPr>
          <w:rFonts w:hint="cs"/>
          <w:szCs w:val="26"/>
          <w:rtl/>
          <w:lang w:bidi="ar-LB"/>
        </w:rPr>
        <w:t>97/9(ج)</w:t>
      </w:r>
      <w:r w:rsidRPr="001F690F">
        <w:rPr>
          <w:szCs w:val="26"/>
          <w:rtl/>
          <w:lang w:bidi="ar-LB"/>
        </w:rPr>
        <w:t>). وبناء على ذلك، قدمت الوكالات الثنائية والتنفيذية ذات الصلة التقارير المطلوبة إلى الاجتماع ال</w:t>
      </w:r>
      <w:r w:rsidR="00CF19A6">
        <w:rPr>
          <w:rFonts w:hint="cs"/>
          <w:szCs w:val="26"/>
          <w:rtl/>
          <w:lang w:bidi="ar-LB"/>
        </w:rPr>
        <w:t>ثامن</w:t>
      </w:r>
      <w:r w:rsidRPr="001F690F">
        <w:rPr>
          <w:szCs w:val="26"/>
          <w:rtl/>
          <w:lang w:bidi="ar-LB"/>
        </w:rPr>
        <w:t xml:space="preserve"> والتسعين. وعند استعراض التقارير، أجرت الأمانة مناقشات مع الوكالات الثنائية والمنفذة وتمت معالجة العديد من المسائل بشكل مرضٍ. ويقدم الجدول 1 موجزا للمشروعات المتأخرة في التنفيذ والمشروعات الموصى بشأنها إعداد تقارير حالة خاصة إضافية بما في ذلك مستويات تقدمها وتوصيات الأمانة والإشارات إلى مرفقات هذه الوثيقة.</w:t>
      </w:r>
    </w:p>
    <w:p w14:paraId="6A30D1E9" w14:textId="77777777" w:rsidR="00B94144" w:rsidRPr="001F690F" w:rsidRDefault="00B94144" w:rsidP="00332E08">
      <w:pPr>
        <w:bidi/>
        <w:rPr>
          <w:b/>
          <w:bCs/>
          <w:sz w:val="26"/>
          <w:szCs w:val="26"/>
          <w:rtl/>
          <w:lang w:val="en-US" w:bidi="ar-LB"/>
        </w:rPr>
      </w:pPr>
      <w:r w:rsidRPr="001F690F">
        <w:rPr>
          <w:b/>
          <w:bCs/>
          <w:sz w:val="26"/>
          <w:szCs w:val="26"/>
          <w:rtl/>
          <w:lang w:val="en-US" w:bidi="ar-LB"/>
        </w:rPr>
        <w:t>الجدول 1. ملخص للمشروعات المتأخرة في التنفيذ والتي طُلبت بشأنها تقارير حالة خاصة</w:t>
      </w:r>
    </w:p>
    <w:tbl>
      <w:tblPr>
        <w:tblStyle w:val="TableGrid"/>
        <w:bidiVisual/>
        <w:tblW w:w="5000" w:type="pct"/>
        <w:tblLook w:val="04A0" w:firstRow="1" w:lastRow="0" w:firstColumn="1" w:lastColumn="0" w:noHBand="0" w:noVBand="1"/>
      </w:tblPr>
      <w:tblGrid>
        <w:gridCol w:w="2870"/>
        <w:gridCol w:w="1331"/>
        <w:gridCol w:w="1073"/>
        <w:gridCol w:w="3195"/>
        <w:gridCol w:w="1107"/>
      </w:tblGrid>
      <w:tr w:rsidR="00CF19A6" w:rsidRPr="00B5528A" w14:paraId="6A30D1EF" w14:textId="77777777" w:rsidTr="00636E83">
        <w:trPr>
          <w:trHeight w:hRule="exact" w:val="510"/>
        </w:trPr>
        <w:tc>
          <w:tcPr>
            <w:tcW w:w="1499" w:type="pct"/>
          </w:tcPr>
          <w:p w14:paraId="6A30D1EA" w14:textId="77777777" w:rsidR="00CF19A6" w:rsidRPr="00B5528A" w:rsidRDefault="00CF19A6" w:rsidP="00332E08">
            <w:pPr>
              <w:pStyle w:val="Heading1"/>
              <w:numPr>
                <w:ilvl w:val="0"/>
                <w:numId w:val="0"/>
              </w:numPr>
              <w:bidi/>
              <w:spacing w:after="0"/>
              <w:jc w:val="center"/>
              <w:rPr>
                <w:rFonts w:asciiTheme="majorBidi" w:hAnsiTheme="majorBidi" w:cstheme="majorBidi"/>
                <w:b/>
                <w:bCs/>
                <w:sz w:val="20"/>
              </w:rPr>
            </w:pPr>
            <w:r>
              <w:rPr>
                <w:rFonts w:asciiTheme="majorBidi" w:hAnsiTheme="majorBidi" w:cstheme="majorBidi" w:hint="cs"/>
                <w:b/>
                <w:bCs/>
                <w:sz w:val="20"/>
                <w:rtl/>
              </w:rPr>
              <w:t>مستوى التقدم المحرز</w:t>
            </w:r>
          </w:p>
        </w:tc>
        <w:tc>
          <w:tcPr>
            <w:tcW w:w="695" w:type="pct"/>
          </w:tcPr>
          <w:p w14:paraId="6A30D1EB" w14:textId="77777777" w:rsidR="00CF19A6" w:rsidRPr="00B5528A" w:rsidRDefault="00CF19A6" w:rsidP="00332E08">
            <w:pPr>
              <w:pStyle w:val="Heading1"/>
              <w:numPr>
                <w:ilvl w:val="0"/>
                <w:numId w:val="0"/>
              </w:numPr>
              <w:bidi/>
              <w:spacing w:after="0"/>
              <w:jc w:val="center"/>
              <w:rPr>
                <w:rFonts w:asciiTheme="majorBidi" w:hAnsiTheme="majorBidi" w:cstheme="majorBidi"/>
                <w:b/>
                <w:bCs/>
                <w:sz w:val="20"/>
              </w:rPr>
            </w:pPr>
            <w:r>
              <w:rPr>
                <w:rFonts w:asciiTheme="majorBidi" w:hAnsiTheme="majorBidi" w:cstheme="majorBidi" w:hint="cs"/>
                <w:b/>
                <w:bCs/>
                <w:sz w:val="20"/>
                <w:rtl/>
              </w:rPr>
              <w:t>عدد المشاريع</w:t>
            </w:r>
          </w:p>
        </w:tc>
        <w:tc>
          <w:tcPr>
            <w:tcW w:w="560" w:type="pct"/>
          </w:tcPr>
          <w:p w14:paraId="6A30D1EC" w14:textId="77777777" w:rsidR="00CF19A6" w:rsidRPr="00B5528A" w:rsidRDefault="00CF19A6" w:rsidP="00332E08">
            <w:pPr>
              <w:pStyle w:val="Heading1"/>
              <w:numPr>
                <w:ilvl w:val="0"/>
                <w:numId w:val="0"/>
              </w:numPr>
              <w:bidi/>
              <w:spacing w:after="0"/>
              <w:jc w:val="center"/>
              <w:rPr>
                <w:rFonts w:asciiTheme="majorBidi" w:hAnsiTheme="majorBidi" w:cstheme="majorBidi"/>
                <w:b/>
                <w:bCs/>
                <w:sz w:val="20"/>
              </w:rPr>
            </w:pPr>
            <w:r>
              <w:rPr>
                <w:rFonts w:asciiTheme="majorBidi" w:hAnsiTheme="majorBidi" w:cstheme="majorBidi" w:hint="cs"/>
                <w:b/>
                <w:bCs/>
                <w:sz w:val="20"/>
                <w:rtl/>
              </w:rPr>
              <w:t>المقرر</w:t>
            </w:r>
          </w:p>
        </w:tc>
        <w:tc>
          <w:tcPr>
            <w:tcW w:w="1668" w:type="pct"/>
          </w:tcPr>
          <w:p w14:paraId="6A30D1ED" w14:textId="77777777" w:rsidR="00CF19A6" w:rsidRPr="00B5528A" w:rsidRDefault="00CF19A6" w:rsidP="00332E08">
            <w:pPr>
              <w:pStyle w:val="Heading1"/>
              <w:numPr>
                <w:ilvl w:val="0"/>
                <w:numId w:val="0"/>
              </w:numPr>
              <w:bidi/>
              <w:spacing w:after="0"/>
              <w:jc w:val="center"/>
              <w:rPr>
                <w:rFonts w:asciiTheme="majorBidi" w:hAnsiTheme="majorBidi" w:cstheme="majorBidi"/>
                <w:b/>
                <w:bCs/>
                <w:sz w:val="20"/>
              </w:rPr>
            </w:pPr>
            <w:r>
              <w:rPr>
                <w:rFonts w:asciiTheme="majorBidi" w:hAnsiTheme="majorBidi" w:cstheme="majorBidi" w:hint="cs"/>
                <w:b/>
                <w:bCs/>
                <w:sz w:val="20"/>
                <w:rtl/>
              </w:rPr>
              <w:t>التوصية</w:t>
            </w:r>
          </w:p>
        </w:tc>
        <w:tc>
          <w:tcPr>
            <w:tcW w:w="578" w:type="pct"/>
          </w:tcPr>
          <w:p w14:paraId="6A30D1EE" w14:textId="77777777" w:rsidR="00CF19A6" w:rsidRPr="00B5528A" w:rsidRDefault="00CF19A6" w:rsidP="00332E08">
            <w:pPr>
              <w:pStyle w:val="Heading1"/>
              <w:numPr>
                <w:ilvl w:val="0"/>
                <w:numId w:val="0"/>
              </w:numPr>
              <w:bidi/>
              <w:spacing w:after="0"/>
              <w:jc w:val="center"/>
              <w:rPr>
                <w:rFonts w:asciiTheme="majorBidi" w:hAnsiTheme="majorBidi" w:cstheme="majorBidi"/>
                <w:b/>
                <w:bCs/>
                <w:sz w:val="20"/>
              </w:rPr>
            </w:pPr>
            <w:r>
              <w:rPr>
                <w:rFonts w:asciiTheme="majorBidi" w:hAnsiTheme="majorBidi" w:cstheme="majorBidi" w:hint="cs"/>
                <w:b/>
                <w:bCs/>
                <w:sz w:val="20"/>
                <w:rtl/>
              </w:rPr>
              <w:t>المرفق</w:t>
            </w:r>
          </w:p>
        </w:tc>
      </w:tr>
      <w:tr w:rsidR="00CF19A6" w:rsidRPr="00B5528A" w14:paraId="6A30D1F1" w14:textId="77777777" w:rsidTr="00636E83">
        <w:trPr>
          <w:trHeight w:val="54"/>
        </w:trPr>
        <w:tc>
          <w:tcPr>
            <w:tcW w:w="5000" w:type="pct"/>
            <w:gridSpan w:val="5"/>
          </w:tcPr>
          <w:p w14:paraId="6A30D1F0" w14:textId="77777777" w:rsidR="00CF19A6" w:rsidRPr="00B5528A" w:rsidRDefault="00CF19A6" w:rsidP="00332E08">
            <w:pPr>
              <w:pStyle w:val="Heading1"/>
              <w:numPr>
                <w:ilvl w:val="0"/>
                <w:numId w:val="0"/>
              </w:numPr>
              <w:bidi/>
              <w:spacing w:after="0"/>
              <w:rPr>
                <w:rFonts w:asciiTheme="majorBidi" w:hAnsiTheme="majorBidi" w:cstheme="majorBidi"/>
                <w:b/>
                <w:bCs/>
                <w:sz w:val="20"/>
              </w:rPr>
            </w:pPr>
            <w:r>
              <w:rPr>
                <w:rFonts w:asciiTheme="majorBidi" w:hAnsiTheme="majorBidi" w:cstheme="majorBidi" w:hint="cs"/>
                <w:b/>
                <w:bCs/>
                <w:sz w:val="20"/>
                <w:rtl/>
              </w:rPr>
              <w:t>التأخيرات في التنفيذ</w:t>
            </w:r>
          </w:p>
        </w:tc>
      </w:tr>
      <w:tr w:rsidR="00CF19A6" w:rsidRPr="00B5528A" w14:paraId="6A30D1F8" w14:textId="77777777" w:rsidTr="00636E83">
        <w:tc>
          <w:tcPr>
            <w:tcW w:w="1499" w:type="pct"/>
          </w:tcPr>
          <w:p w14:paraId="6A30D1F2" w14:textId="77777777" w:rsidR="00CF19A6" w:rsidRDefault="00CF19A6" w:rsidP="00332E08">
            <w:pPr>
              <w:pStyle w:val="Heading1"/>
              <w:numPr>
                <w:ilvl w:val="0"/>
                <w:numId w:val="0"/>
              </w:numPr>
              <w:bidi/>
              <w:spacing w:after="0"/>
              <w:rPr>
                <w:rFonts w:asciiTheme="majorBidi" w:hAnsiTheme="majorBidi" w:cstheme="majorBidi"/>
                <w:sz w:val="20"/>
                <w:rtl/>
              </w:rPr>
            </w:pPr>
            <w:r>
              <w:rPr>
                <w:rFonts w:asciiTheme="majorBidi" w:hAnsiTheme="majorBidi" w:cstheme="majorBidi" w:hint="cs"/>
                <w:sz w:val="20"/>
                <w:rtl/>
              </w:rPr>
              <w:t>التقدم</w:t>
            </w:r>
          </w:p>
          <w:p w14:paraId="6A30D1F3" w14:textId="77777777" w:rsidR="00CF19A6" w:rsidRPr="00CF19A6" w:rsidRDefault="00CF19A6" w:rsidP="00332E08">
            <w:pPr>
              <w:bidi/>
            </w:pPr>
            <w:r>
              <w:rPr>
                <w:rFonts w:hint="cs"/>
                <w:rtl/>
              </w:rPr>
              <w:t>المشاريع الفردية والاتفاقات المتعددة السنوات)</w:t>
            </w:r>
          </w:p>
        </w:tc>
        <w:tc>
          <w:tcPr>
            <w:tcW w:w="695" w:type="pct"/>
          </w:tcPr>
          <w:p w14:paraId="6A30D1F4" w14:textId="77777777" w:rsidR="00CF19A6" w:rsidRPr="00B5528A" w:rsidRDefault="00CF19A6" w:rsidP="00332E08">
            <w:pPr>
              <w:pStyle w:val="Heading1"/>
              <w:numPr>
                <w:ilvl w:val="0"/>
                <w:numId w:val="0"/>
              </w:numPr>
              <w:bidi/>
              <w:spacing w:after="0"/>
              <w:jc w:val="center"/>
              <w:rPr>
                <w:rFonts w:asciiTheme="majorBidi" w:hAnsiTheme="majorBidi" w:cstheme="majorBidi"/>
                <w:sz w:val="20"/>
              </w:rPr>
            </w:pPr>
            <w:r w:rsidRPr="00B5528A">
              <w:rPr>
                <w:rFonts w:asciiTheme="majorBidi" w:hAnsiTheme="majorBidi" w:cstheme="majorBidi"/>
                <w:sz w:val="20"/>
              </w:rPr>
              <w:t>64</w:t>
            </w:r>
          </w:p>
        </w:tc>
        <w:tc>
          <w:tcPr>
            <w:tcW w:w="560" w:type="pct"/>
          </w:tcPr>
          <w:p w14:paraId="6A30D1F5" w14:textId="77777777" w:rsidR="00CF19A6" w:rsidRPr="00CF19A6" w:rsidRDefault="00CF19A6" w:rsidP="00664348">
            <w:pPr>
              <w:bidi/>
              <w:jc w:val="center"/>
            </w:pPr>
            <w:r>
              <w:rPr>
                <w:rFonts w:hint="cs"/>
                <w:rtl/>
              </w:rPr>
              <w:t>32/4</w:t>
            </w:r>
          </w:p>
        </w:tc>
        <w:tc>
          <w:tcPr>
            <w:tcW w:w="1668" w:type="pct"/>
          </w:tcPr>
          <w:p w14:paraId="6A30D1F6" w14:textId="77777777" w:rsidR="00CF19A6" w:rsidRPr="00CF19A6" w:rsidRDefault="006C4592" w:rsidP="00332E08">
            <w:pPr>
              <w:bidi/>
            </w:pPr>
            <w:r>
              <w:rPr>
                <w:rFonts w:hint="cs"/>
                <w:rtl/>
              </w:rPr>
              <w:t xml:space="preserve">يتم </w:t>
            </w:r>
            <w:r w:rsidR="00CF19A6">
              <w:rPr>
                <w:rFonts w:hint="cs"/>
                <w:rtl/>
              </w:rPr>
              <w:t>حذف</w:t>
            </w:r>
            <w:r>
              <w:rPr>
                <w:rFonts w:hint="cs"/>
                <w:rtl/>
              </w:rPr>
              <w:t>ها</w:t>
            </w:r>
            <w:r w:rsidR="00CF19A6">
              <w:rPr>
                <w:rFonts w:hint="cs"/>
                <w:rtl/>
              </w:rPr>
              <w:t xml:space="preserve"> من التقارير المقبلة</w:t>
            </w:r>
          </w:p>
        </w:tc>
        <w:tc>
          <w:tcPr>
            <w:tcW w:w="578" w:type="pct"/>
          </w:tcPr>
          <w:p w14:paraId="6A30D1F7" w14:textId="77777777" w:rsidR="00CF19A6" w:rsidRPr="00B5528A" w:rsidRDefault="00CF19A6" w:rsidP="00332E08">
            <w:pPr>
              <w:pStyle w:val="Heading1"/>
              <w:numPr>
                <w:ilvl w:val="0"/>
                <w:numId w:val="0"/>
              </w:numPr>
              <w:bidi/>
              <w:spacing w:after="0"/>
              <w:jc w:val="center"/>
              <w:rPr>
                <w:rFonts w:asciiTheme="majorBidi" w:hAnsiTheme="majorBidi" w:cstheme="majorBidi"/>
                <w:sz w:val="20"/>
              </w:rPr>
            </w:pPr>
            <w:r>
              <w:rPr>
                <w:rFonts w:asciiTheme="majorBidi" w:hAnsiTheme="majorBidi" w:cstheme="majorBidi" w:hint="cs"/>
                <w:sz w:val="20"/>
                <w:rtl/>
              </w:rPr>
              <w:t>غير متوفر</w:t>
            </w:r>
          </w:p>
        </w:tc>
      </w:tr>
      <w:tr w:rsidR="00CF19A6" w:rsidRPr="00B5528A" w14:paraId="6A30D1FF" w14:textId="77777777" w:rsidTr="00636E83">
        <w:tc>
          <w:tcPr>
            <w:tcW w:w="1499" w:type="pct"/>
          </w:tcPr>
          <w:p w14:paraId="6A30D1F9" w14:textId="77777777" w:rsidR="00E769F0" w:rsidRDefault="00E769F0" w:rsidP="00332E08">
            <w:pPr>
              <w:bidi/>
              <w:rPr>
                <w:rtl/>
                <w:lang w:val="en-US" w:bidi="ar-EG"/>
              </w:rPr>
            </w:pPr>
            <w:r>
              <w:rPr>
                <w:rFonts w:hint="cs"/>
                <w:rtl/>
                <w:lang w:val="en-US" w:bidi="ar-EG"/>
              </w:rPr>
              <w:t>بعض التقدم</w:t>
            </w:r>
          </w:p>
          <w:p w14:paraId="6A30D1FA" w14:textId="77777777" w:rsidR="00CF19A6" w:rsidRPr="00E769F0" w:rsidRDefault="00E769F0" w:rsidP="00332E08">
            <w:pPr>
              <w:bidi/>
              <w:rPr>
                <w:lang w:val="en-US"/>
              </w:rPr>
            </w:pPr>
            <w:r>
              <w:rPr>
                <w:rFonts w:hint="cs"/>
                <w:rtl/>
              </w:rPr>
              <w:t>المشاريع الفردية والاتفاقات المتعددة السنوات)</w:t>
            </w:r>
          </w:p>
        </w:tc>
        <w:tc>
          <w:tcPr>
            <w:tcW w:w="695" w:type="pct"/>
          </w:tcPr>
          <w:p w14:paraId="6A30D1FB" w14:textId="77777777" w:rsidR="00CF19A6" w:rsidRPr="00B5528A" w:rsidRDefault="00CF19A6" w:rsidP="00332E08">
            <w:pPr>
              <w:pStyle w:val="Heading1"/>
              <w:numPr>
                <w:ilvl w:val="0"/>
                <w:numId w:val="0"/>
              </w:numPr>
              <w:bidi/>
              <w:spacing w:after="0"/>
              <w:jc w:val="center"/>
              <w:rPr>
                <w:rFonts w:asciiTheme="majorBidi" w:hAnsiTheme="majorBidi" w:cstheme="majorBidi"/>
                <w:sz w:val="20"/>
              </w:rPr>
            </w:pPr>
            <w:r w:rsidRPr="00B5528A">
              <w:rPr>
                <w:rFonts w:asciiTheme="majorBidi" w:hAnsiTheme="majorBidi" w:cstheme="majorBidi"/>
                <w:sz w:val="20"/>
              </w:rPr>
              <w:t>11</w:t>
            </w:r>
          </w:p>
        </w:tc>
        <w:tc>
          <w:tcPr>
            <w:tcW w:w="560" w:type="pct"/>
          </w:tcPr>
          <w:p w14:paraId="6A30D1FC" w14:textId="77777777" w:rsidR="00CF19A6" w:rsidRPr="00B5528A" w:rsidRDefault="00CF19A6" w:rsidP="00F52631">
            <w:pPr>
              <w:pStyle w:val="Heading1"/>
              <w:numPr>
                <w:ilvl w:val="0"/>
                <w:numId w:val="0"/>
              </w:numPr>
              <w:bidi/>
              <w:spacing w:after="0"/>
              <w:jc w:val="center"/>
              <w:rPr>
                <w:rFonts w:asciiTheme="majorBidi" w:hAnsiTheme="majorBidi" w:cstheme="majorBidi"/>
                <w:sz w:val="20"/>
              </w:rPr>
            </w:pPr>
            <w:r w:rsidRPr="00B5528A">
              <w:rPr>
                <w:rFonts w:asciiTheme="majorBidi" w:hAnsiTheme="majorBidi" w:cstheme="majorBidi"/>
                <w:sz w:val="20"/>
              </w:rPr>
              <w:t>32/4</w:t>
            </w:r>
          </w:p>
        </w:tc>
        <w:tc>
          <w:tcPr>
            <w:tcW w:w="1668" w:type="pct"/>
          </w:tcPr>
          <w:p w14:paraId="6A30D1FD" w14:textId="77777777" w:rsidR="00E769F0" w:rsidRPr="00E769F0" w:rsidRDefault="00E769F0" w:rsidP="00332E08">
            <w:pPr>
              <w:bidi/>
            </w:pPr>
            <w:r>
              <w:rPr>
                <w:rFonts w:hint="cs"/>
                <w:rtl/>
              </w:rPr>
              <w:t>الاستمرار في الرصد حتى إنجازها النهائي</w:t>
            </w:r>
          </w:p>
        </w:tc>
        <w:tc>
          <w:tcPr>
            <w:tcW w:w="578" w:type="pct"/>
          </w:tcPr>
          <w:p w14:paraId="6A30D1FE" w14:textId="77777777" w:rsidR="00CF19A6" w:rsidRPr="00B5528A" w:rsidRDefault="006C4592" w:rsidP="00332E08">
            <w:pPr>
              <w:pStyle w:val="Heading1"/>
              <w:numPr>
                <w:ilvl w:val="0"/>
                <w:numId w:val="0"/>
              </w:numPr>
              <w:bidi/>
              <w:spacing w:after="0"/>
              <w:jc w:val="center"/>
              <w:rPr>
                <w:rFonts w:asciiTheme="majorBidi" w:hAnsiTheme="majorBidi" w:cstheme="majorBidi"/>
                <w:sz w:val="20"/>
              </w:rPr>
            </w:pPr>
            <w:r>
              <w:rPr>
                <w:rFonts w:asciiTheme="majorBidi" w:hAnsiTheme="majorBidi" w:cstheme="majorBidi" w:hint="cs"/>
                <w:sz w:val="20"/>
                <w:rtl/>
              </w:rPr>
              <w:t>المرفق الأول</w:t>
            </w:r>
          </w:p>
        </w:tc>
      </w:tr>
      <w:tr w:rsidR="00E769F0" w:rsidRPr="00B5528A" w14:paraId="6A30D205" w14:textId="77777777" w:rsidTr="00636E83">
        <w:tc>
          <w:tcPr>
            <w:tcW w:w="1499" w:type="pct"/>
          </w:tcPr>
          <w:p w14:paraId="6A30D200" w14:textId="77777777" w:rsidR="00E769F0" w:rsidRPr="00E769F0" w:rsidRDefault="00E769F0" w:rsidP="00332E08">
            <w:pPr>
              <w:bidi/>
              <w:rPr>
                <w:lang w:bidi="ar-LB"/>
              </w:rPr>
            </w:pPr>
            <w:r w:rsidRPr="001F690F">
              <w:rPr>
                <w:sz w:val="20"/>
                <w:rtl/>
                <w:lang w:val="en-US" w:bidi="ar-LB"/>
              </w:rPr>
              <w:lastRenderedPageBreak/>
              <w:t xml:space="preserve">لم </w:t>
            </w:r>
            <w:r>
              <w:rPr>
                <w:rFonts w:hint="cs"/>
                <w:sz w:val="20"/>
                <w:rtl/>
                <w:lang w:val="en-US" w:bidi="ar-LB"/>
              </w:rPr>
              <w:t>ي</w:t>
            </w:r>
            <w:r w:rsidRPr="001F690F">
              <w:rPr>
                <w:sz w:val="20"/>
                <w:rtl/>
                <w:lang w:val="en-US" w:bidi="ar-LB"/>
              </w:rPr>
              <w:t>سجل أي تقدم للمرة الأولى (اتفاقات متعددة السنوات)</w:t>
            </w:r>
          </w:p>
        </w:tc>
        <w:tc>
          <w:tcPr>
            <w:tcW w:w="695" w:type="pct"/>
          </w:tcPr>
          <w:p w14:paraId="6A30D201" w14:textId="77777777" w:rsidR="00E769F0" w:rsidRPr="00B5528A" w:rsidRDefault="00E769F0" w:rsidP="00332E08">
            <w:pPr>
              <w:pStyle w:val="Heading1"/>
              <w:numPr>
                <w:ilvl w:val="0"/>
                <w:numId w:val="0"/>
              </w:numPr>
              <w:bidi/>
              <w:spacing w:after="0"/>
              <w:jc w:val="center"/>
              <w:rPr>
                <w:rFonts w:asciiTheme="majorBidi" w:hAnsiTheme="majorBidi" w:cstheme="majorBidi"/>
                <w:sz w:val="20"/>
              </w:rPr>
            </w:pPr>
            <w:r w:rsidRPr="00B5528A">
              <w:rPr>
                <w:rFonts w:asciiTheme="majorBidi" w:hAnsiTheme="majorBidi" w:cstheme="majorBidi"/>
                <w:sz w:val="20"/>
              </w:rPr>
              <w:t>0</w:t>
            </w:r>
          </w:p>
        </w:tc>
        <w:tc>
          <w:tcPr>
            <w:tcW w:w="560" w:type="pct"/>
          </w:tcPr>
          <w:p w14:paraId="6A30D202" w14:textId="77777777" w:rsidR="00E769F0" w:rsidRPr="00B5528A" w:rsidRDefault="00E769F0" w:rsidP="00332E08">
            <w:pPr>
              <w:pStyle w:val="Heading1"/>
              <w:numPr>
                <w:ilvl w:val="0"/>
                <w:numId w:val="0"/>
              </w:numPr>
              <w:bidi/>
              <w:spacing w:after="0"/>
              <w:jc w:val="center"/>
              <w:rPr>
                <w:rFonts w:asciiTheme="majorBidi" w:hAnsiTheme="majorBidi" w:cstheme="majorBidi"/>
                <w:sz w:val="20"/>
              </w:rPr>
            </w:pPr>
            <w:r w:rsidRPr="00B5528A">
              <w:rPr>
                <w:rFonts w:asciiTheme="majorBidi" w:hAnsiTheme="majorBidi" w:cstheme="majorBidi"/>
                <w:sz w:val="20"/>
              </w:rPr>
              <w:t>84/45</w:t>
            </w:r>
          </w:p>
        </w:tc>
        <w:tc>
          <w:tcPr>
            <w:tcW w:w="1668" w:type="pct"/>
          </w:tcPr>
          <w:p w14:paraId="6A30D203" w14:textId="77777777" w:rsidR="00E769F0" w:rsidRPr="00E769F0" w:rsidRDefault="00E769F0" w:rsidP="00332E08">
            <w:pPr>
              <w:bidi/>
            </w:pPr>
            <w:r>
              <w:rPr>
                <w:rFonts w:hint="cs"/>
                <w:rtl/>
              </w:rPr>
              <w:t>الاستمرار في الرصد حتى إنجازها النهائي</w:t>
            </w:r>
          </w:p>
        </w:tc>
        <w:tc>
          <w:tcPr>
            <w:tcW w:w="578" w:type="pct"/>
          </w:tcPr>
          <w:p w14:paraId="6A30D204" w14:textId="77777777" w:rsidR="00E769F0" w:rsidRDefault="00E769F0" w:rsidP="00332E08">
            <w:pPr>
              <w:bidi/>
            </w:pPr>
            <w:r w:rsidRPr="00D24BE8">
              <w:rPr>
                <w:rFonts w:asciiTheme="majorBidi" w:hAnsiTheme="majorBidi" w:cstheme="majorBidi" w:hint="cs"/>
                <w:sz w:val="20"/>
                <w:rtl/>
              </w:rPr>
              <w:t>غير متوفر</w:t>
            </w:r>
          </w:p>
        </w:tc>
      </w:tr>
      <w:tr w:rsidR="00E769F0" w:rsidRPr="00B5528A" w14:paraId="6A30D20C" w14:textId="77777777" w:rsidTr="00636E83">
        <w:tc>
          <w:tcPr>
            <w:tcW w:w="1499" w:type="pct"/>
          </w:tcPr>
          <w:p w14:paraId="6A30D206" w14:textId="77777777" w:rsidR="00E769F0" w:rsidRPr="00E769F0" w:rsidRDefault="00E769F0" w:rsidP="00332E08">
            <w:pPr>
              <w:bidi/>
              <w:rPr>
                <w:rtl/>
                <w:lang w:val="en-US" w:bidi="ar-EG"/>
              </w:rPr>
            </w:pPr>
            <w:r>
              <w:rPr>
                <w:rFonts w:hint="cs"/>
                <w:rtl/>
                <w:lang w:val="en-US" w:bidi="ar-EG"/>
              </w:rPr>
              <w:t>الإلغاء</w:t>
            </w:r>
          </w:p>
        </w:tc>
        <w:tc>
          <w:tcPr>
            <w:tcW w:w="695" w:type="pct"/>
          </w:tcPr>
          <w:p w14:paraId="6A30D207" w14:textId="77777777" w:rsidR="00E769F0" w:rsidRPr="00B5528A" w:rsidRDefault="00E769F0" w:rsidP="00332E08">
            <w:pPr>
              <w:pStyle w:val="Heading1"/>
              <w:numPr>
                <w:ilvl w:val="0"/>
                <w:numId w:val="0"/>
              </w:numPr>
              <w:bidi/>
              <w:spacing w:after="0"/>
              <w:jc w:val="center"/>
              <w:rPr>
                <w:rFonts w:asciiTheme="majorBidi" w:hAnsiTheme="majorBidi" w:cstheme="majorBidi"/>
                <w:sz w:val="20"/>
              </w:rPr>
            </w:pPr>
            <w:r w:rsidRPr="00B5528A">
              <w:rPr>
                <w:rFonts w:asciiTheme="majorBidi" w:hAnsiTheme="majorBidi" w:cstheme="majorBidi"/>
                <w:sz w:val="20"/>
              </w:rPr>
              <w:t>3</w:t>
            </w:r>
          </w:p>
        </w:tc>
        <w:tc>
          <w:tcPr>
            <w:tcW w:w="560" w:type="pct"/>
          </w:tcPr>
          <w:p w14:paraId="6A30D208" w14:textId="77777777" w:rsidR="00E769F0" w:rsidRPr="00B5528A" w:rsidRDefault="00E769F0" w:rsidP="00332E08">
            <w:pPr>
              <w:pStyle w:val="Heading1"/>
              <w:numPr>
                <w:ilvl w:val="0"/>
                <w:numId w:val="0"/>
              </w:numPr>
              <w:bidi/>
              <w:spacing w:after="0"/>
              <w:jc w:val="center"/>
              <w:rPr>
                <w:rFonts w:asciiTheme="majorBidi" w:hAnsiTheme="majorBidi" w:cstheme="majorBidi"/>
                <w:sz w:val="20"/>
              </w:rPr>
            </w:pPr>
            <w:r w:rsidRPr="00B5528A">
              <w:rPr>
                <w:rFonts w:asciiTheme="majorBidi" w:hAnsiTheme="majorBidi" w:cstheme="majorBidi"/>
                <w:sz w:val="20"/>
              </w:rPr>
              <w:t>n/a</w:t>
            </w:r>
          </w:p>
        </w:tc>
        <w:tc>
          <w:tcPr>
            <w:tcW w:w="1668" w:type="pct"/>
          </w:tcPr>
          <w:p w14:paraId="6A30D209" w14:textId="77777777" w:rsidR="00E769F0" w:rsidRDefault="00E769F0" w:rsidP="00332E08">
            <w:pPr>
              <w:pStyle w:val="Heading1"/>
              <w:numPr>
                <w:ilvl w:val="0"/>
                <w:numId w:val="0"/>
              </w:numPr>
              <w:bidi/>
              <w:spacing w:after="0"/>
              <w:rPr>
                <w:rFonts w:asciiTheme="majorBidi" w:hAnsiTheme="majorBidi" w:cstheme="majorBidi"/>
                <w:sz w:val="20"/>
                <w:lang w:val="en-US"/>
              </w:rPr>
            </w:pPr>
            <w:r>
              <w:rPr>
                <w:rFonts w:asciiTheme="majorBidi" w:hAnsiTheme="majorBidi" w:cstheme="majorBidi" w:hint="cs"/>
                <w:sz w:val="20"/>
                <w:rtl/>
              </w:rPr>
              <w:t>\</w:t>
            </w:r>
          </w:p>
          <w:p w14:paraId="6A30D20A" w14:textId="77777777" w:rsidR="00E769F0" w:rsidRPr="00E769F0" w:rsidRDefault="00E769F0" w:rsidP="00332E08">
            <w:pPr>
              <w:bidi/>
              <w:rPr>
                <w:lang w:val="en-US" w:bidi="ar-EG"/>
              </w:rPr>
            </w:pPr>
            <w:r>
              <w:rPr>
                <w:rFonts w:hint="cs"/>
                <w:rtl/>
                <w:lang w:val="en-US" w:bidi="ar-EG"/>
              </w:rPr>
              <w:t>سيتم إلغاؤها</w:t>
            </w:r>
          </w:p>
        </w:tc>
        <w:tc>
          <w:tcPr>
            <w:tcW w:w="578" w:type="pct"/>
          </w:tcPr>
          <w:p w14:paraId="6A30D20B" w14:textId="77777777" w:rsidR="00E769F0" w:rsidRDefault="00E769F0" w:rsidP="00332E08">
            <w:pPr>
              <w:bidi/>
            </w:pPr>
            <w:r w:rsidRPr="00D24BE8">
              <w:rPr>
                <w:rFonts w:asciiTheme="majorBidi" w:hAnsiTheme="majorBidi" w:cstheme="majorBidi" w:hint="cs"/>
                <w:sz w:val="20"/>
                <w:rtl/>
              </w:rPr>
              <w:t>غير متوفر</w:t>
            </w:r>
          </w:p>
        </w:tc>
      </w:tr>
      <w:tr w:rsidR="00CF19A6" w:rsidRPr="00B5528A" w14:paraId="6A30D212" w14:textId="77777777" w:rsidTr="00636E83">
        <w:tc>
          <w:tcPr>
            <w:tcW w:w="1499" w:type="pct"/>
          </w:tcPr>
          <w:p w14:paraId="6A30D20D" w14:textId="77777777" w:rsidR="00E769F0" w:rsidRPr="00E769F0" w:rsidRDefault="00E769F0" w:rsidP="00332E08">
            <w:pPr>
              <w:bidi/>
              <w:rPr>
                <w:b/>
                <w:bCs/>
                <w:rtl/>
                <w:lang w:val="en-US" w:bidi="ar-EG"/>
              </w:rPr>
            </w:pPr>
            <w:r w:rsidRPr="00E769F0">
              <w:rPr>
                <w:rFonts w:hint="cs"/>
                <w:b/>
                <w:bCs/>
                <w:rtl/>
                <w:lang w:val="en-US" w:bidi="ar-EG"/>
              </w:rPr>
              <w:t>المجموع</w:t>
            </w:r>
          </w:p>
        </w:tc>
        <w:tc>
          <w:tcPr>
            <w:tcW w:w="695" w:type="pct"/>
          </w:tcPr>
          <w:p w14:paraId="6A30D20E" w14:textId="77777777" w:rsidR="00CF19A6" w:rsidRPr="00B5528A" w:rsidRDefault="00CF19A6" w:rsidP="00332E08">
            <w:pPr>
              <w:pStyle w:val="Heading1"/>
              <w:numPr>
                <w:ilvl w:val="0"/>
                <w:numId w:val="0"/>
              </w:numPr>
              <w:bidi/>
              <w:spacing w:after="0"/>
              <w:jc w:val="center"/>
              <w:rPr>
                <w:rFonts w:asciiTheme="majorBidi" w:hAnsiTheme="majorBidi" w:cstheme="majorBidi"/>
                <w:b/>
                <w:bCs/>
                <w:sz w:val="20"/>
              </w:rPr>
            </w:pPr>
            <w:r w:rsidRPr="00B5528A">
              <w:rPr>
                <w:rFonts w:asciiTheme="majorBidi" w:hAnsiTheme="majorBidi" w:cstheme="majorBidi"/>
                <w:b/>
                <w:bCs/>
                <w:sz w:val="20"/>
              </w:rPr>
              <w:t>78</w:t>
            </w:r>
          </w:p>
        </w:tc>
        <w:tc>
          <w:tcPr>
            <w:tcW w:w="560" w:type="pct"/>
          </w:tcPr>
          <w:p w14:paraId="6A30D20F" w14:textId="77777777" w:rsidR="00CF19A6" w:rsidRPr="00B5528A" w:rsidRDefault="00CF19A6" w:rsidP="00332E08">
            <w:pPr>
              <w:pStyle w:val="Heading1"/>
              <w:numPr>
                <w:ilvl w:val="0"/>
                <w:numId w:val="0"/>
              </w:numPr>
              <w:bidi/>
              <w:spacing w:after="0"/>
              <w:rPr>
                <w:rFonts w:asciiTheme="majorBidi" w:hAnsiTheme="majorBidi" w:cstheme="majorBidi"/>
                <w:sz w:val="20"/>
              </w:rPr>
            </w:pPr>
          </w:p>
        </w:tc>
        <w:tc>
          <w:tcPr>
            <w:tcW w:w="1668" w:type="pct"/>
          </w:tcPr>
          <w:p w14:paraId="6A30D210" w14:textId="77777777" w:rsidR="00CF19A6" w:rsidRPr="00B5528A" w:rsidRDefault="00CF19A6" w:rsidP="00332E08">
            <w:pPr>
              <w:pStyle w:val="Heading1"/>
              <w:numPr>
                <w:ilvl w:val="0"/>
                <w:numId w:val="0"/>
              </w:numPr>
              <w:bidi/>
              <w:spacing w:after="0"/>
              <w:rPr>
                <w:rFonts w:asciiTheme="majorBidi" w:hAnsiTheme="majorBidi" w:cstheme="majorBidi"/>
                <w:sz w:val="20"/>
              </w:rPr>
            </w:pPr>
          </w:p>
        </w:tc>
        <w:tc>
          <w:tcPr>
            <w:tcW w:w="578" w:type="pct"/>
          </w:tcPr>
          <w:p w14:paraId="6A30D211" w14:textId="77777777" w:rsidR="00CF19A6" w:rsidRPr="00B5528A" w:rsidRDefault="00CF19A6" w:rsidP="00332E08">
            <w:pPr>
              <w:pStyle w:val="Heading1"/>
              <w:numPr>
                <w:ilvl w:val="0"/>
                <w:numId w:val="0"/>
              </w:numPr>
              <w:bidi/>
              <w:spacing w:after="0"/>
              <w:rPr>
                <w:rFonts w:asciiTheme="majorBidi" w:hAnsiTheme="majorBidi" w:cstheme="majorBidi"/>
                <w:sz w:val="20"/>
              </w:rPr>
            </w:pPr>
          </w:p>
        </w:tc>
      </w:tr>
      <w:tr w:rsidR="00CF19A6" w:rsidRPr="00B5528A" w14:paraId="6A30D214" w14:textId="77777777" w:rsidTr="00636E83">
        <w:tc>
          <w:tcPr>
            <w:tcW w:w="5000" w:type="pct"/>
            <w:gridSpan w:val="5"/>
          </w:tcPr>
          <w:p w14:paraId="6A30D213" w14:textId="77777777" w:rsidR="00CF19A6" w:rsidRPr="006C4592" w:rsidRDefault="00E769F0" w:rsidP="00332E08">
            <w:pPr>
              <w:pStyle w:val="Heading1"/>
              <w:numPr>
                <w:ilvl w:val="0"/>
                <w:numId w:val="0"/>
              </w:numPr>
              <w:bidi/>
              <w:spacing w:after="0"/>
              <w:rPr>
                <w:rFonts w:asciiTheme="majorBidi" w:hAnsiTheme="majorBidi" w:cstheme="majorBidi"/>
                <w:b/>
                <w:bCs/>
                <w:sz w:val="20"/>
                <w:lang w:val="en-US" w:bidi="ar-EG"/>
              </w:rPr>
            </w:pPr>
            <w:r>
              <w:rPr>
                <w:rFonts w:asciiTheme="majorBidi" w:hAnsiTheme="majorBidi" w:cstheme="majorBidi" w:hint="cs"/>
                <w:b/>
                <w:bCs/>
                <w:sz w:val="20"/>
                <w:rtl/>
                <w:lang w:val="en-US" w:bidi="ar-EG"/>
              </w:rPr>
              <w:t>تفارير الحالة</w:t>
            </w:r>
          </w:p>
        </w:tc>
      </w:tr>
      <w:tr w:rsidR="00E769F0" w:rsidRPr="00B5528A" w14:paraId="6A30D21A" w14:textId="77777777" w:rsidTr="00636E83">
        <w:tc>
          <w:tcPr>
            <w:tcW w:w="1499" w:type="pct"/>
          </w:tcPr>
          <w:p w14:paraId="6A30D215" w14:textId="77777777" w:rsidR="00E769F0" w:rsidRPr="001F690F" w:rsidRDefault="00E769F0" w:rsidP="00332E08">
            <w:pPr>
              <w:bidi/>
              <w:rPr>
                <w:sz w:val="20"/>
                <w:lang w:val="en-US" w:bidi="ar-LB"/>
              </w:rPr>
            </w:pPr>
            <w:r w:rsidRPr="001F690F">
              <w:rPr>
                <w:sz w:val="20"/>
                <w:rtl/>
                <w:lang w:val="en-US" w:bidi="ar-LB"/>
              </w:rPr>
              <w:t>لا تنطوي على مسائل معلقة</w:t>
            </w:r>
          </w:p>
        </w:tc>
        <w:tc>
          <w:tcPr>
            <w:tcW w:w="695" w:type="pct"/>
          </w:tcPr>
          <w:p w14:paraId="6A30D216" w14:textId="77777777" w:rsidR="00E769F0" w:rsidRPr="00B5528A" w:rsidRDefault="00E769F0" w:rsidP="00332E08">
            <w:pPr>
              <w:pStyle w:val="Heading1"/>
              <w:numPr>
                <w:ilvl w:val="0"/>
                <w:numId w:val="0"/>
              </w:numPr>
              <w:bidi/>
              <w:spacing w:after="0"/>
              <w:jc w:val="center"/>
              <w:rPr>
                <w:rFonts w:asciiTheme="majorBidi" w:hAnsiTheme="majorBidi" w:cstheme="majorBidi"/>
                <w:sz w:val="20"/>
              </w:rPr>
            </w:pPr>
            <w:r w:rsidRPr="00B5528A">
              <w:rPr>
                <w:rFonts w:asciiTheme="majorBidi" w:hAnsiTheme="majorBidi" w:cstheme="majorBidi"/>
                <w:sz w:val="20"/>
              </w:rPr>
              <w:t>10</w:t>
            </w:r>
          </w:p>
        </w:tc>
        <w:tc>
          <w:tcPr>
            <w:tcW w:w="560" w:type="pct"/>
          </w:tcPr>
          <w:p w14:paraId="6A30D217" w14:textId="77777777" w:rsidR="00E769F0" w:rsidRPr="00B5528A" w:rsidRDefault="00E769F0" w:rsidP="00332E08">
            <w:pPr>
              <w:pStyle w:val="Heading1"/>
              <w:numPr>
                <w:ilvl w:val="0"/>
                <w:numId w:val="0"/>
              </w:numPr>
              <w:bidi/>
              <w:spacing w:after="0"/>
              <w:jc w:val="center"/>
              <w:rPr>
                <w:rFonts w:asciiTheme="majorBidi" w:hAnsiTheme="majorBidi" w:cstheme="majorBidi"/>
                <w:sz w:val="20"/>
              </w:rPr>
            </w:pPr>
            <w:r w:rsidRPr="00B5528A">
              <w:rPr>
                <w:rFonts w:asciiTheme="majorBidi" w:hAnsiTheme="majorBidi" w:cstheme="majorBidi"/>
                <w:sz w:val="20"/>
              </w:rPr>
              <w:t>51/13</w:t>
            </w:r>
          </w:p>
        </w:tc>
        <w:tc>
          <w:tcPr>
            <w:tcW w:w="1668" w:type="pct"/>
          </w:tcPr>
          <w:p w14:paraId="6A30D218" w14:textId="77777777" w:rsidR="00E769F0" w:rsidRPr="00B5528A" w:rsidRDefault="006C4592" w:rsidP="00332E08">
            <w:pPr>
              <w:pStyle w:val="Heading1"/>
              <w:numPr>
                <w:ilvl w:val="0"/>
                <w:numId w:val="0"/>
              </w:numPr>
              <w:bidi/>
              <w:spacing w:after="0"/>
              <w:rPr>
                <w:rFonts w:asciiTheme="majorBidi" w:hAnsiTheme="majorBidi" w:cstheme="majorBidi"/>
                <w:sz w:val="20"/>
              </w:rPr>
            </w:pPr>
            <w:r>
              <w:rPr>
                <w:rFonts w:hint="cs"/>
                <w:rtl/>
              </w:rPr>
              <w:t>يتم حذفها من التقارير المقبلة</w:t>
            </w:r>
          </w:p>
        </w:tc>
        <w:tc>
          <w:tcPr>
            <w:tcW w:w="578" w:type="pct"/>
          </w:tcPr>
          <w:p w14:paraId="6A30D219" w14:textId="77777777" w:rsidR="00E769F0" w:rsidRPr="00B5528A" w:rsidRDefault="00E769F0" w:rsidP="00332E08">
            <w:pPr>
              <w:pStyle w:val="Heading1"/>
              <w:numPr>
                <w:ilvl w:val="0"/>
                <w:numId w:val="0"/>
              </w:numPr>
              <w:bidi/>
              <w:spacing w:after="0"/>
              <w:jc w:val="center"/>
              <w:rPr>
                <w:rFonts w:asciiTheme="majorBidi" w:hAnsiTheme="majorBidi" w:cstheme="majorBidi"/>
                <w:sz w:val="20"/>
              </w:rPr>
            </w:pPr>
            <w:r>
              <w:rPr>
                <w:rFonts w:asciiTheme="majorBidi" w:hAnsiTheme="majorBidi" w:cstheme="majorBidi" w:hint="cs"/>
                <w:sz w:val="20"/>
                <w:rtl/>
              </w:rPr>
              <w:t>غير متوفر</w:t>
            </w:r>
          </w:p>
        </w:tc>
      </w:tr>
      <w:tr w:rsidR="00E769F0" w:rsidRPr="00B5528A" w14:paraId="6A30D220" w14:textId="77777777" w:rsidTr="00636E83">
        <w:tc>
          <w:tcPr>
            <w:tcW w:w="1499" w:type="pct"/>
          </w:tcPr>
          <w:p w14:paraId="6A30D21B" w14:textId="77777777" w:rsidR="00E769F0" w:rsidRPr="001F690F" w:rsidRDefault="00E769F0" w:rsidP="00332E08">
            <w:pPr>
              <w:bidi/>
              <w:rPr>
                <w:sz w:val="20"/>
                <w:rtl/>
                <w:lang w:val="en-US" w:bidi="ar-LB"/>
              </w:rPr>
            </w:pPr>
            <w:r w:rsidRPr="001F690F">
              <w:rPr>
                <w:sz w:val="20"/>
                <w:rtl/>
                <w:lang w:val="en-US" w:bidi="ar-LB"/>
              </w:rPr>
              <w:t>ما زالت المشاكل تحتاج إلى حل</w:t>
            </w:r>
          </w:p>
        </w:tc>
        <w:tc>
          <w:tcPr>
            <w:tcW w:w="695" w:type="pct"/>
          </w:tcPr>
          <w:p w14:paraId="6A30D21C" w14:textId="77777777" w:rsidR="00E769F0" w:rsidRPr="00B5528A" w:rsidRDefault="00E769F0" w:rsidP="00332E08">
            <w:pPr>
              <w:pStyle w:val="Heading1"/>
              <w:numPr>
                <w:ilvl w:val="0"/>
                <w:numId w:val="0"/>
              </w:numPr>
              <w:bidi/>
              <w:spacing w:after="0"/>
              <w:jc w:val="center"/>
              <w:rPr>
                <w:rFonts w:asciiTheme="majorBidi" w:hAnsiTheme="majorBidi" w:cstheme="majorBidi"/>
                <w:sz w:val="20"/>
              </w:rPr>
            </w:pPr>
            <w:r w:rsidRPr="00B5528A">
              <w:rPr>
                <w:rFonts w:asciiTheme="majorBidi" w:hAnsiTheme="majorBidi" w:cstheme="majorBidi"/>
                <w:sz w:val="20"/>
              </w:rPr>
              <w:t>4</w:t>
            </w:r>
          </w:p>
        </w:tc>
        <w:tc>
          <w:tcPr>
            <w:tcW w:w="560" w:type="pct"/>
          </w:tcPr>
          <w:p w14:paraId="6A30D21D" w14:textId="77777777" w:rsidR="00E769F0" w:rsidRPr="00B5528A" w:rsidRDefault="00E769F0" w:rsidP="00332E08">
            <w:pPr>
              <w:pStyle w:val="Heading1"/>
              <w:numPr>
                <w:ilvl w:val="0"/>
                <w:numId w:val="0"/>
              </w:numPr>
              <w:bidi/>
              <w:spacing w:after="0"/>
              <w:jc w:val="center"/>
              <w:rPr>
                <w:rFonts w:asciiTheme="majorBidi" w:hAnsiTheme="majorBidi" w:cstheme="majorBidi"/>
                <w:sz w:val="20"/>
              </w:rPr>
            </w:pPr>
            <w:r w:rsidRPr="00B5528A">
              <w:rPr>
                <w:rFonts w:asciiTheme="majorBidi" w:hAnsiTheme="majorBidi" w:cstheme="majorBidi"/>
                <w:sz w:val="20"/>
              </w:rPr>
              <w:t>51/13</w:t>
            </w:r>
          </w:p>
        </w:tc>
        <w:tc>
          <w:tcPr>
            <w:tcW w:w="1668" w:type="pct"/>
          </w:tcPr>
          <w:p w14:paraId="6A30D21E" w14:textId="77777777" w:rsidR="006C4592" w:rsidRPr="006C4592" w:rsidRDefault="006C4592" w:rsidP="00332E08">
            <w:pPr>
              <w:bidi/>
              <w:rPr>
                <w:lang w:bidi="ar-LB"/>
              </w:rPr>
            </w:pPr>
            <w:r w:rsidRPr="001F690F">
              <w:rPr>
                <w:sz w:val="20"/>
                <w:rtl/>
                <w:lang w:val="en-US" w:bidi="ar-LB"/>
              </w:rPr>
              <w:t>أن يطلب تقديم تقارير حالة إضافية</w:t>
            </w:r>
          </w:p>
        </w:tc>
        <w:tc>
          <w:tcPr>
            <w:tcW w:w="578" w:type="pct"/>
          </w:tcPr>
          <w:p w14:paraId="6A30D21F" w14:textId="77777777" w:rsidR="00E769F0" w:rsidRPr="00B5528A" w:rsidRDefault="006C4592" w:rsidP="00332E08">
            <w:pPr>
              <w:pStyle w:val="Heading1"/>
              <w:numPr>
                <w:ilvl w:val="0"/>
                <w:numId w:val="0"/>
              </w:numPr>
              <w:bidi/>
              <w:spacing w:after="0"/>
              <w:jc w:val="center"/>
              <w:rPr>
                <w:rFonts w:asciiTheme="majorBidi" w:hAnsiTheme="majorBidi" w:cstheme="majorBidi"/>
                <w:sz w:val="20"/>
              </w:rPr>
            </w:pPr>
            <w:r>
              <w:rPr>
                <w:rFonts w:asciiTheme="majorBidi" w:hAnsiTheme="majorBidi" w:cstheme="majorBidi" w:hint="cs"/>
                <w:sz w:val="20"/>
                <w:rtl/>
              </w:rPr>
              <w:t>المرفق الثاني</w:t>
            </w:r>
          </w:p>
        </w:tc>
      </w:tr>
      <w:tr w:rsidR="00E769F0" w:rsidRPr="00B5528A" w14:paraId="6A30D226" w14:textId="77777777" w:rsidTr="00636E83">
        <w:tc>
          <w:tcPr>
            <w:tcW w:w="1499" w:type="pct"/>
          </w:tcPr>
          <w:p w14:paraId="6A30D221" w14:textId="77777777" w:rsidR="00E769F0" w:rsidRPr="001F690F" w:rsidRDefault="00E769F0" w:rsidP="00332E08">
            <w:pPr>
              <w:bidi/>
              <w:rPr>
                <w:b/>
                <w:bCs/>
                <w:sz w:val="20"/>
                <w:rtl/>
                <w:lang w:val="en-US" w:bidi="ar-LB"/>
              </w:rPr>
            </w:pPr>
            <w:r w:rsidRPr="001F690F">
              <w:rPr>
                <w:b/>
                <w:bCs/>
                <w:sz w:val="20"/>
                <w:rtl/>
                <w:lang w:val="en-US" w:bidi="ar-LB"/>
              </w:rPr>
              <w:t>المجموع</w:t>
            </w:r>
          </w:p>
        </w:tc>
        <w:tc>
          <w:tcPr>
            <w:tcW w:w="695" w:type="pct"/>
          </w:tcPr>
          <w:p w14:paraId="6A30D222" w14:textId="77777777" w:rsidR="00E769F0" w:rsidRPr="00B5528A" w:rsidRDefault="00E769F0" w:rsidP="00332E08">
            <w:pPr>
              <w:pStyle w:val="Heading1"/>
              <w:numPr>
                <w:ilvl w:val="0"/>
                <w:numId w:val="0"/>
              </w:numPr>
              <w:bidi/>
              <w:spacing w:after="0"/>
              <w:jc w:val="center"/>
              <w:rPr>
                <w:rFonts w:asciiTheme="majorBidi" w:hAnsiTheme="majorBidi" w:cstheme="majorBidi"/>
                <w:b/>
                <w:bCs/>
                <w:sz w:val="20"/>
              </w:rPr>
            </w:pPr>
            <w:r w:rsidRPr="00B5528A">
              <w:rPr>
                <w:rFonts w:asciiTheme="majorBidi" w:hAnsiTheme="majorBidi" w:cstheme="majorBidi"/>
                <w:b/>
                <w:bCs/>
                <w:sz w:val="20"/>
              </w:rPr>
              <w:t>14</w:t>
            </w:r>
          </w:p>
        </w:tc>
        <w:tc>
          <w:tcPr>
            <w:tcW w:w="560" w:type="pct"/>
          </w:tcPr>
          <w:p w14:paraId="6A30D223" w14:textId="77777777" w:rsidR="00E769F0" w:rsidRPr="00B5528A" w:rsidRDefault="00E769F0" w:rsidP="00332E08">
            <w:pPr>
              <w:pStyle w:val="Heading1"/>
              <w:numPr>
                <w:ilvl w:val="0"/>
                <w:numId w:val="0"/>
              </w:numPr>
              <w:bidi/>
              <w:spacing w:after="0"/>
              <w:rPr>
                <w:rFonts w:asciiTheme="majorBidi" w:hAnsiTheme="majorBidi" w:cstheme="majorBidi"/>
                <w:sz w:val="20"/>
              </w:rPr>
            </w:pPr>
          </w:p>
        </w:tc>
        <w:tc>
          <w:tcPr>
            <w:tcW w:w="1668" w:type="pct"/>
          </w:tcPr>
          <w:p w14:paraId="6A30D224" w14:textId="77777777" w:rsidR="00E769F0" w:rsidRPr="00B5528A" w:rsidRDefault="00E769F0" w:rsidP="00332E08">
            <w:pPr>
              <w:pStyle w:val="Heading1"/>
              <w:numPr>
                <w:ilvl w:val="0"/>
                <w:numId w:val="0"/>
              </w:numPr>
              <w:bidi/>
              <w:spacing w:after="0"/>
              <w:rPr>
                <w:rFonts w:asciiTheme="majorBidi" w:hAnsiTheme="majorBidi" w:cstheme="majorBidi"/>
                <w:sz w:val="20"/>
              </w:rPr>
            </w:pPr>
          </w:p>
        </w:tc>
        <w:tc>
          <w:tcPr>
            <w:tcW w:w="578" w:type="pct"/>
          </w:tcPr>
          <w:p w14:paraId="6A30D225" w14:textId="77777777" w:rsidR="00E769F0" w:rsidRPr="00B5528A" w:rsidRDefault="00E769F0" w:rsidP="00332E08">
            <w:pPr>
              <w:pStyle w:val="Heading1"/>
              <w:numPr>
                <w:ilvl w:val="0"/>
                <w:numId w:val="0"/>
              </w:numPr>
              <w:bidi/>
              <w:spacing w:after="0"/>
              <w:rPr>
                <w:rFonts w:asciiTheme="majorBidi" w:hAnsiTheme="majorBidi" w:cstheme="majorBidi"/>
                <w:sz w:val="20"/>
              </w:rPr>
            </w:pPr>
          </w:p>
        </w:tc>
      </w:tr>
    </w:tbl>
    <w:p w14:paraId="6A30D227" w14:textId="77777777" w:rsidR="00E4294E" w:rsidRDefault="00E4294E" w:rsidP="00332E08">
      <w:pPr>
        <w:pStyle w:val="StyleHeader4Para4Left0Firstline0"/>
        <w:numPr>
          <w:ilvl w:val="0"/>
          <w:numId w:val="0"/>
        </w:numPr>
        <w:bidi/>
        <w:rPr>
          <w:sz w:val="26"/>
          <w:szCs w:val="26"/>
          <w:rtl/>
          <w:lang w:val="en-US" w:bidi="ar-LB"/>
        </w:rPr>
      </w:pPr>
    </w:p>
    <w:p w14:paraId="6A30D228" w14:textId="77777777" w:rsidR="006C4592" w:rsidRPr="00A91C83" w:rsidRDefault="006C4592" w:rsidP="00332E08">
      <w:pPr>
        <w:pStyle w:val="StyleHeader4Para4Left0Firstline0"/>
        <w:widowControl/>
        <w:numPr>
          <w:ilvl w:val="0"/>
          <w:numId w:val="0"/>
        </w:numPr>
        <w:bidi/>
        <w:rPr>
          <w:sz w:val="26"/>
          <w:szCs w:val="26"/>
          <w:u w:val="single"/>
          <w:rtl/>
          <w:lang w:val="en-US" w:bidi="ar-EG"/>
        </w:rPr>
      </w:pPr>
      <w:r w:rsidRPr="00A91C83">
        <w:rPr>
          <w:rFonts w:hint="cs"/>
          <w:sz w:val="26"/>
          <w:szCs w:val="26"/>
          <w:u w:val="single"/>
          <w:rtl/>
          <w:lang w:val="en-US" w:bidi="ar-EG"/>
        </w:rPr>
        <w:t>إلغاء المشاريع</w:t>
      </w:r>
    </w:p>
    <w:p w14:paraId="6A30D229" w14:textId="77777777" w:rsidR="006C4592" w:rsidRPr="00862F77" w:rsidRDefault="001302A3" w:rsidP="00972CE3">
      <w:pPr>
        <w:pStyle w:val="StyleHeader4Para4Left0Firstline0"/>
        <w:widowControl/>
        <w:numPr>
          <w:ilvl w:val="0"/>
          <w:numId w:val="10"/>
        </w:numPr>
        <w:tabs>
          <w:tab w:val="clear" w:pos="2880"/>
          <w:tab w:val="clear" w:pos="5760"/>
        </w:tabs>
        <w:bidi/>
        <w:ind w:left="0" w:firstLine="0"/>
        <w:rPr>
          <w:sz w:val="24"/>
          <w:szCs w:val="26"/>
          <w:lang w:val="en-US" w:bidi="ar-EG"/>
        </w:rPr>
      </w:pPr>
      <w:r w:rsidRPr="00862F77">
        <w:rPr>
          <w:rFonts w:hint="cs"/>
          <w:sz w:val="24"/>
          <w:szCs w:val="26"/>
          <w:rtl/>
          <w:lang w:val="en-US" w:bidi="ar-EG"/>
        </w:rPr>
        <w:t xml:space="preserve">في الاجتماع السابع والتسعين، طلبت اللجنة التنفيذية من الأمانة أن ترسل رسالة إلى أفغانستان واليونيدو، بصفتها الوكالة المنفذة الرئيسية، بخصوص الإلغاء الممكن لخطة إدارة إزالة المواد الهيدروكلوروفلوروكربونية للبلد (المرحلة الأولى، الشريحة الثالثة </w:t>
      </w:r>
      <w:r w:rsidRPr="00862F77">
        <w:rPr>
          <w:sz w:val="24"/>
          <w:szCs w:val="26"/>
        </w:rPr>
        <w:t>(AFG/PHA/79/INV/22)</w:t>
      </w:r>
      <w:r w:rsidRPr="00862F77">
        <w:rPr>
          <w:rFonts w:hint="cs"/>
          <w:sz w:val="24"/>
          <w:szCs w:val="26"/>
          <w:rtl/>
          <w:lang w:val="en-US" w:bidi="ar-EG"/>
        </w:rPr>
        <w:t xml:space="preserve">، والمرحلة الأولى، الشريحة الرابعة </w:t>
      </w:r>
      <w:r w:rsidRPr="00862F77">
        <w:rPr>
          <w:sz w:val="24"/>
          <w:szCs w:val="26"/>
        </w:rPr>
        <w:t>(AFG/PHA/85/INV/28)</w:t>
      </w:r>
      <w:r w:rsidRPr="00862F77">
        <w:rPr>
          <w:rFonts w:hint="cs"/>
          <w:sz w:val="24"/>
          <w:szCs w:val="26"/>
          <w:rtl/>
          <w:lang w:val="en-US" w:bidi="ar-EG"/>
        </w:rPr>
        <w:t xml:space="preserve"> والمرحلة الثانية، الشريحة الأولى </w:t>
      </w:r>
      <w:r w:rsidRPr="00862F77">
        <w:rPr>
          <w:sz w:val="24"/>
          <w:szCs w:val="26"/>
        </w:rPr>
        <w:t>(AFG/PHA/85/INV/30)</w:t>
      </w:r>
      <w:r w:rsidRPr="00862F77">
        <w:rPr>
          <w:rFonts w:hint="cs"/>
          <w:sz w:val="24"/>
          <w:szCs w:val="26"/>
          <w:rtl/>
          <w:lang w:val="en-US" w:bidi="ar-EG"/>
        </w:rPr>
        <w:t xml:space="preserve"> (المقرر 97/13(د)).</w:t>
      </w:r>
    </w:p>
    <w:p w14:paraId="6A30D22A" w14:textId="77777777" w:rsidR="006C4592" w:rsidRPr="00862F77" w:rsidRDefault="001302A3" w:rsidP="00972CE3">
      <w:pPr>
        <w:pStyle w:val="StyleHeader4Para4Left0Firstline0"/>
        <w:widowControl/>
        <w:numPr>
          <w:ilvl w:val="0"/>
          <w:numId w:val="10"/>
        </w:numPr>
        <w:tabs>
          <w:tab w:val="clear" w:pos="2880"/>
          <w:tab w:val="clear" w:pos="5760"/>
        </w:tabs>
        <w:bidi/>
        <w:ind w:left="0" w:firstLine="0"/>
        <w:rPr>
          <w:sz w:val="24"/>
          <w:szCs w:val="26"/>
          <w:lang w:val="en-US" w:bidi="ar-EG"/>
        </w:rPr>
      </w:pPr>
      <w:r w:rsidRPr="00862F77">
        <w:rPr>
          <w:rFonts w:hint="cs"/>
          <w:sz w:val="24"/>
          <w:szCs w:val="26"/>
          <w:rtl/>
          <w:lang w:val="en-US" w:bidi="ar-EG"/>
        </w:rPr>
        <w:t xml:space="preserve">ووفقا للمقرر، أبلغ اليونيدو الأمانة بأن العقوبات بموجب </w:t>
      </w:r>
      <w:r w:rsidR="00E97015" w:rsidRPr="00862F77">
        <w:rPr>
          <w:rFonts w:hint="cs"/>
          <w:sz w:val="24"/>
          <w:szCs w:val="26"/>
          <w:rtl/>
          <w:lang w:val="en-US" w:bidi="ar-EG"/>
        </w:rPr>
        <w:t>م</w:t>
      </w:r>
      <w:r w:rsidRPr="00862F77">
        <w:rPr>
          <w:rFonts w:hint="cs"/>
          <w:sz w:val="24"/>
          <w:szCs w:val="26"/>
          <w:rtl/>
          <w:lang w:val="en-US" w:bidi="ar-EG"/>
        </w:rPr>
        <w:t xml:space="preserve">جلس الأمن في الأمم المتحدة فرضت تدابير مستهدفة على أفغانستان، تتطلب إجراء تحقق رسمي للامتثال لجميع المشاريع قبل المضي فيها. وأضاف اليونيدو أن </w:t>
      </w:r>
      <w:r w:rsidR="00E97015" w:rsidRPr="00862F77">
        <w:rPr>
          <w:rFonts w:hint="cs"/>
          <w:sz w:val="24"/>
          <w:szCs w:val="26"/>
          <w:rtl/>
          <w:lang w:val="en-US" w:bidi="ar-EG"/>
        </w:rPr>
        <w:t>منظومة</w:t>
      </w:r>
      <w:r w:rsidRPr="00862F77">
        <w:rPr>
          <w:rFonts w:hint="cs"/>
          <w:sz w:val="24"/>
          <w:szCs w:val="26"/>
          <w:rtl/>
          <w:lang w:val="en-US" w:bidi="ar-EG"/>
        </w:rPr>
        <w:t xml:space="preserve"> الأمم المتحدة </w:t>
      </w:r>
      <w:r w:rsidR="00E97015" w:rsidRPr="00862F77">
        <w:rPr>
          <w:rFonts w:hint="cs"/>
          <w:sz w:val="24"/>
          <w:szCs w:val="26"/>
          <w:rtl/>
          <w:lang w:val="en-US" w:bidi="ar-EG"/>
        </w:rPr>
        <w:t>ت</w:t>
      </w:r>
      <w:r w:rsidRPr="00862F77">
        <w:rPr>
          <w:rFonts w:hint="cs"/>
          <w:sz w:val="24"/>
          <w:szCs w:val="26"/>
          <w:rtl/>
          <w:lang w:val="en-US" w:bidi="ar-EG"/>
        </w:rPr>
        <w:t xml:space="preserve">متنع </w:t>
      </w:r>
      <w:r w:rsidR="00E97015" w:rsidRPr="00862F77">
        <w:rPr>
          <w:rFonts w:hint="cs"/>
          <w:sz w:val="24"/>
          <w:szCs w:val="26"/>
          <w:rtl/>
          <w:lang w:val="en-US" w:bidi="ar-EG"/>
        </w:rPr>
        <w:t xml:space="preserve">حاليا </w:t>
      </w:r>
      <w:r w:rsidRPr="00862F77">
        <w:rPr>
          <w:rFonts w:hint="cs"/>
          <w:sz w:val="24"/>
          <w:szCs w:val="26"/>
          <w:rtl/>
          <w:lang w:val="en-US" w:bidi="ar-EG"/>
        </w:rPr>
        <w:t xml:space="preserve">عن الإجراءات التي قد تؤدي إلى تزايد التصور بالاعتراف بالسلطات الفعلية في أفغانستان ومن الدعم المباشر للميزانية أو الإجراءات التي يمكن أن </w:t>
      </w:r>
      <w:r w:rsidR="00E97015" w:rsidRPr="00862F77">
        <w:rPr>
          <w:rFonts w:hint="cs"/>
          <w:sz w:val="24"/>
          <w:szCs w:val="26"/>
          <w:rtl/>
          <w:lang w:val="en-US" w:bidi="ar-EG"/>
        </w:rPr>
        <w:t>تعتبر أنها ت</w:t>
      </w:r>
      <w:r w:rsidR="00E67DD4" w:rsidRPr="00862F77">
        <w:rPr>
          <w:rFonts w:hint="cs"/>
          <w:sz w:val="24"/>
          <w:szCs w:val="26"/>
          <w:rtl/>
          <w:lang w:val="en-US" w:bidi="ar-EG"/>
        </w:rPr>
        <w:t>ض</w:t>
      </w:r>
      <w:r w:rsidR="00E97015" w:rsidRPr="00862F77">
        <w:rPr>
          <w:rFonts w:hint="cs"/>
          <w:sz w:val="24"/>
          <w:szCs w:val="26"/>
          <w:rtl/>
          <w:lang w:val="en-US" w:bidi="ar-EG"/>
        </w:rPr>
        <w:t xml:space="preserve">في الطابع الشرعي لمثل هذه السلطات. وبالنظر إلى أن هذا الوضع قد أدى إلى حواجز إجرائية وقانونية وتشغيلية كبيرة لليونيدو من أجل المضي قدما مع تنفيذ هذه الأنشطة، يرغب اليونيدو طلب إلغاء المشاريع الإضافية التالية في أفغانستان: خطة إدارة إزالة المواد الهيدروكلوروفلوروكربونية (المرحلة الأولى، الشريحة الرابعة) </w:t>
      </w:r>
      <w:r w:rsidR="00E97015" w:rsidRPr="00862F77">
        <w:rPr>
          <w:sz w:val="24"/>
          <w:szCs w:val="26"/>
        </w:rPr>
        <w:t>(AFG/PHA/95/TAS/33)</w:t>
      </w:r>
      <w:r w:rsidR="00E97015" w:rsidRPr="00862F77">
        <w:rPr>
          <w:rFonts w:hint="cs"/>
          <w:sz w:val="24"/>
          <w:szCs w:val="26"/>
          <w:rtl/>
          <w:lang w:val="en-US" w:bidi="ar-EG"/>
        </w:rPr>
        <w:t xml:space="preserve">؛ خطة إدارة إزالة المواد الهيدروكلوروفلوروكربونية (المرحلة الثانية، الشريحة الأولى) </w:t>
      </w:r>
      <w:r w:rsidR="00E97015" w:rsidRPr="00862F77">
        <w:rPr>
          <w:sz w:val="24"/>
          <w:szCs w:val="26"/>
        </w:rPr>
        <w:t>(AFG/PHA/95/TAS/34)</w:t>
      </w:r>
      <w:r w:rsidR="00E97015" w:rsidRPr="00862F77">
        <w:rPr>
          <w:rFonts w:hint="cs"/>
          <w:sz w:val="24"/>
          <w:szCs w:val="26"/>
          <w:rtl/>
          <w:lang w:val="en-US" w:bidi="ar-EG"/>
        </w:rPr>
        <w:t xml:space="preserve">؛ وتمديد مشروع التعزيز المؤسسي (المرحلة العاشرة: 1/2022-12/2023) </w:t>
      </w:r>
      <w:r w:rsidR="00E97015" w:rsidRPr="00862F77">
        <w:rPr>
          <w:sz w:val="24"/>
          <w:szCs w:val="26"/>
        </w:rPr>
        <w:t>(AFG/SEV/95/INS/35)</w:t>
      </w:r>
      <w:r w:rsidR="00E97015" w:rsidRPr="00862F77">
        <w:rPr>
          <w:rFonts w:hint="cs"/>
          <w:sz w:val="24"/>
          <w:szCs w:val="26"/>
          <w:rtl/>
          <w:lang w:val="en-US" w:bidi="ar-EG"/>
        </w:rPr>
        <w:t xml:space="preserve">؛ وإعداد جرد وطني لبنوك نفايات المواد الخاضعة للرقابة </w:t>
      </w:r>
      <w:r w:rsidR="0075473F" w:rsidRPr="00862F77">
        <w:rPr>
          <w:rFonts w:hint="cs"/>
          <w:sz w:val="24"/>
          <w:szCs w:val="26"/>
          <w:rtl/>
          <w:lang w:val="en-US" w:bidi="ar-EG"/>
        </w:rPr>
        <w:t>و</w:t>
      </w:r>
      <w:r w:rsidR="00E97015" w:rsidRPr="00862F77">
        <w:rPr>
          <w:rFonts w:hint="cs"/>
          <w:sz w:val="24"/>
          <w:szCs w:val="26"/>
          <w:rtl/>
          <w:lang w:val="en-US" w:bidi="ar-EG"/>
        </w:rPr>
        <w:t xml:space="preserve">إعداد خطة وطنية لإدارة هذه المواد (المقرر 91/66) </w:t>
      </w:r>
      <w:r w:rsidR="00E97015" w:rsidRPr="00862F77">
        <w:rPr>
          <w:sz w:val="24"/>
          <w:szCs w:val="26"/>
        </w:rPr>
        <w:t>(AFG/DES/94/PRP/32)</w:t>
      </w:r>
      <w:r w:rsidR="00E97015" w:rsidRPr="00862F77">
        <w:rPr>
          <w:rFonts w:hint="cs"/>
          <w:sz w:val="24"/>
          <w:szCs w:val="26"/>
          <w:rtl/>
          <w:lang w:val="en-US" w:bidi="ar-EG"/>
        </w:rPr>
        <w:t>.</w:t>
      </w:r>
    </w:p>
    <w:p w14:paraId="6A30D22B" w14:textId="77777777" w:rsidR="006C4592" w:rsidRPr="00862F77" w:rsidRDefault="0075473F" w:rsidP="00972CE3">
      <w:pPr>
        <w:pStyle w:val="StyleHeader4Para4Left0Firstline0"/>
        <w:widowControl/>
        <w:numPr>
          <w:ilvl w:val="0"/>
          <w:numId w:val="10"/>
        </w:numPr>
        <w:tabs>
          <w:tab w:val="clear" w:pos="2880"/>
          <w:tab w:val="clear" w:pos="5760"/>
        </w:tabs>
        <w:bidi/>
        <w:ind w:left="0" w:firstLine="0"/>
        <w:rPr>
          <w:sz w:val="24"/>
          <w:szCs w:val="26"/>
          <w:lang w:val="en-US" w:bidi="ar-EG"/>
        </w:rPr>
      </w:pPr>
      <w:r w:rsidRPr="00862F77">
        <w:rPr>
          <w:rFonts w:hint="cs"/>
          <w:sz w:val="24"/>
          <w:szCs w:val="26"/>
          <w:rtl/>
          <w:lang w:val="en-US" w:bidi="ar-EG"/>
        </w:rPr>
        <w:t>ويعرض الجدول 2 حالة الصرف لكل مشروع.</w:t>
      </w:r>
    </w:p>
    <w:p w14:paraId="6A30D22C" w14:textId="77777777" w:rsidR="006C4592" w:rsidRPr="0075473F" w:rsidRDefault="0075473F" w:rsidP="00332E08">
      <w:pPr>
        <w:pStyle w:val="StyleHeader4Para4Left0Firstline0"/>
        <w:widowControl/>
        <w:numPr>
          <w:ilvl w:val="0"/>
          <w:numId w:val="0"/>
        </w:numPr>
        <w:tabs>
          <w:tab w:val="clear" w:pos="2880"/>
          <w:tab w:val="clear" w:pos="5760"/>
        </w:tabs>
        <w:bidi/>
        <w:spacing w:after="0"/>
        <w:rPr>
          <w:b/>
          <w:bCs/>
          <w:sz w:val="26"/>
          <w:szCs w:val="26"/>
          <w:rtl/>
          <w:lang w:val="en-US" w:bidi="ar-EG"/>
        </w:rPr>
      </w:pPr>
      <w:r w:rsidRPr="0075473F">
        <w:rPr>
          <w:rFonts w:hint="cs"/>
          <w:b/>
          <w:bCs/>
          <w:sz w:val="26"/>
          <w:szCs w:val="26"/>
          <w:rtl/>
          <w:lang w:val="en-US" w:bidi="ar-EG"/>
        </w:rPr>
        <w:t>الجدول 2. المشاريع الموصى بإلغائها في أفغانستان</w:t>
      </w:r>
    </w:p>
    <w:tbl>
      <w:tblPr>
        <w:bidiVisual/>
        <w:tblW w:w="974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127"/>
        <w:gridCol w:w="4219"/>
        <w:gridCol w:w="1052"/>
        <w:gridCol w:w="1265"/>
        <w:gridCol w:w="1080"/>
      </w:tblGrid>
      <w:tr w:rsidR="0075473F" w:rsidRPr="00B5528A" w14:paraId="6A30D233" w14:textId="77777777" w:rsidTr="00862F77">
        <w:trPr>
          <w:trHeight w:val="515"/>
          <w:tblHeader/>
        </w:trPr>
        <w:tc>
          <w:tcPr>
            <w:tcW w:w="2127" w:type="dxa"/>
            <w:tcMar>
              <w:top w:w="0" w:type="dxa"/>
              <w:left w:w="108" w:type="dxa"/>
              <w:bottom w:w="0" w:type="dxa"/>
              <w:right w:w="108" w:type="dxa"/>
            </w:tcMar>
            <w:hideMark/>
          </w:tcPr>
          <w:p w14:paraId="6A30D22D" w14:textId="77777777" w:rsidR="0075473F" w:rsidRPr="0075473F" w:rsidRDefault="0075473F" w:rsidP="00332E08">
            <w:pPr>
              <w:bidi/>
              <w:jc w:val="center"/>
              <w:rPr>
                <w:b/>
                <w:bCs/>
                <w:color w:val="000000"/>
                <w:sz w:val="20"/>
                <w:rtl/>
                <w:lang w:bidi="ar-EG"/>
              </w:rPr>
            </w:pPr>
            <w:r w:rsidRPr="0075473F">
              <w:rPr>
                <w:rFonts w:hint="cs"/>
                <w:b/>
                <w:bCs/>
                <w:color w:val="000000"/>
                <w:sz w:val="20"/>
                <w:rtl/>
                <w:lang w:bidi="ar-EG"/>
              </w:rPr>
              <w:t>رمز المشروع</w:t>
            </w:r>
          </w:p>
        </w:tc>
        <w:tc>
          <w:tcPr>
            <w:tcW w:w="4219" w:type="dxa"/>
          </w:tcPr>
          <w:p w14:paraId="6A30D22E" w14:textId="77777777" w:rsidR="0075473F" w:rsidRPr="0075473F" w:rsidRDefault="0075473F" w:rsidP="00332E08">
            <w:pPr>
              <w:keepNext/>
              <w:bidi/>
              <w:jc w:val="center"/>
              <w:rPr>
                <w:b/>
                <w:bCs/>
                <w:color w:val="000000"/>
                <w:sz w:val="20"/>
                <w:rtl/>
                <w:lang w:val="en-US" w:bidi="ar-EG"/>
              </w:rPr>
            </w:pPr>
            <w:r>
              <w:rPr>
                <w:rFonts w:hint="cs"/>
                <w:b/>
                <w:bCs/>
                <w:color w:val="000000"/>
                <w:sz w:val="20"/>
                <w:rtl/>
                <w:lang w:val="en-US" w:bidi="ar-EG"/>
              </w:rPr>
              <w:t>عنوان المشروع</w:t>
            </w:r>
          </w:p>
        </w:tc>
        <w:tc>
          <w:tcPr>
            <w:tcW w:w="1052" w:type="dxa"/>
          </w:tcPr>
          <w:p w14:paraId="6A30D22F" w14:textId="77777777" w:rsidR="0075473F" w:rsidRPr="00B5528A" w:rsidRDefault="0075473F" w:rsidP="00332E08">
            <w:pPr>
              <w:keepNext/>
              <w:bidi/>
              <w:jc w:val="center"/>
              <w:rPr>
                <w:b/>
                <w:bCs/>
                <w:color w:val="000000"/>
                <w:sz w:val="20"/>
              </w:rPr>
            </w:pPr>
            <w:r>
              <w:rPr>
                <w:rFonts w:hint="cs"/>
                <w:b/>
                <w:bCs/>
                <w:color w:val="000000"/>
                <w:sz w:val="20"/>
                <w:rtl/>
              </w:rPr>
              <w:t>الأموال المعتمدة (دولار أمريكي)</w:t>
            </w:r>
          </w:p>
        </w:tc>
        <w:tc>
          <w:tcPr>
            <w:tcW w:w="1265" w:type="dxa"/>
            <w:tcMar>
              <w:top w:w="0" w:type="dxa"/>
              <w:left w:w="108" w:type="dxa"/>
              <w:bottom w:w="0" w:type="dxa"/>
              <w:right w:w="108" w:type="dxa"/>
            </w:tcMar>
            <w:hideMark/>
          </w:tcPr>
          <w:p w14:paraId="6A30D230" w14:textId="77777777" w:rsidR="0075473F" w:rsidRPr="00B5528A" w:rsidRDefault="0075473F" w:rsidP="00332E08">
            <w:pPr>
              <w:keepNext/>
              <w:bidi/>
              <w:jc w:val="center"/>
              <w:rPr>
                <w:color w:val="000000"/>
                <w:sz w:val="20"/>
              </w:rPr>
            </w:pPr>
            <w:r>
              <w:rPr>
                <w:rFonts w:hint="cs"/>
                <w:b/>
                <w:bCs/>
                <w:color w:val="000000"/>
                <w:sz w:val="20"/>
                <w:rtl/>
              </w:rPr>
              <w:t>الأموال المنصرفة (دولار أمريكي)</w:t>
            </w:r>
          </w:p>
        </w:tc>
        <w:tc>
          <w:tcPr>
            <w:tcW w:w="1080" w:type="dxa"/>
          </w:tcPr>
          <w:p w14:paraId="6A30D231" w14:textId="77777777" w:rsidR="0075473F" w:rsidRDefault="0075473F" w:rsidP="00332E08">
            <w:pPr>
              <w:keepNext/>
              <w:bidi/>
              <w:jc w:val="center"/>
              <w:rPr>
                <w:b/>
                <w:bCs/>
                <w:color w:val="000000"/>
                <w:sz w:val="20"/>
                <w:rtl/>
              </w:rPr>
            </w:pPr>
            <w:r>
              <w:rPr>
                <w:rFonts w:hint="cs"/>
                <w:b/>
                <w:bCs/>
                <w:color w:val="000000"/>
                <w:sz w:val="20"/>
                <w:rtl/>
              </w:rPr>
              <w:t xml:space="preserve">الرصيد </w:t>
            </w:r>
          </w:p>
          <w:p w14:paraId="6A30D232" w14:textId="77777777" w:rsidR="0075473F" w:rsidRPr="00B5528A" w:rsidRDefault="0075473F" w:rsidP="00332E08">
            <w:pPr>
              <w:keepNext/>
              <w:bidi/>
              <w:jc w:val="center"/>
              <w:rPr>
                <w:b/>
                <w:bCs/>
                <w:color w:val="000000"/>
                <w:sz w:val="20"/>
              </w:rPr>
            </w:pPr>
            <w:r>
              <w:rPr>
                <w:rFonts w:hint="cs"/>
                <w:b/>
                <w:bCs/>
                <w:color w:val="000000"/>
                <w:sz w:val="20"/>
                <w:rtl/>
              </w:rPr>
              <w:t>(دولار أمريكي)</w:t>
            </w:r>
          </w:p>
        </w:tc>
      </w:tr>
      <w:tr w:rsidR="0075473F" w:rsidRPr="00B5528A" w14:paraId="6A30D239" w14:textId="77777777" w:rsidTr="00862F77">
        <w:trPr>
          <w:trHeight w:val="184"/>
        </w:trPr>
        <w:tc>
          <w:tcPr>
            <w:tcW w:w="2127" w:type="dxa"/>
            <w:tcMar>
              <w:top w:w="0" w:type="dxa"/>
              <w:left w:w="108" w:type="dxa"/>
              <w:bottom w:w="0" w:type="dxa"/>
              <w:right w:w="108" w:type="dxa"/>
            </w:tcMar>
            <w:hideMark/>
          </w:tcPr>
          <w:p w14:paraId="6A30D234" w14:textId="77777777" w:rsidR="0075473F" w:rsidRPr="00B5528A" w:rsidRDefault="0075473F" w:rsidP="00332E08">
            <w:pPr>
              <w:rPr>
                <w:color w:val="000000"/>
                <w:sz w:val="20"/>
              </w:rPr>
            </w:pPr>
            <w:r w:rsidRPr="00B5528A">
              <w:rPr>
                <w:color w:val="000000"/>
                <w:sz w:val="20"/>
              </w:rPr>
              <w:t>AFG/PHA/79/INV/22</w:t>
            </w:r>
          </w:p>
        </w:tc>
        <w:tc>
          <w:tcPr>
            <w:tcW w:w="4219" w:type="dxa"/>
          </w:tcPr>
          <w:p w14:paraId="6A30D235" w14:textId="77777777" w:rsidR="0075473F" w:rsidRPr="0075473F" w:rsidRDefault="0075473F" w:rsidP="00332E08">
            <w:pPr>
              <w:bidi/>
              <w:ind w:left="167"/>
              <w:jc w:val="left"/>
              <w:rPr>
                <w:color w:val="000000"/>
                <w:sz w:val="20"/>
                <w:lang w:val="en-US"/>
              </w:rPr>
            </w:pPr>
            <w:r>
              <w:rPr>
                <w:rFonts w:hint="cs"/>
                <w:color w:val="000000"/>
                <w:sz w:val="20"/>
                <w:rtl/>
                <w:lang w:val="en-US"/>
              </w:rPr>
              <w:t>خطة إدارة إزالة المواد الهيدروكلوروفلوروكربونية (المرحلة الأولى، الشريحة الثالثة)</w:t>
            </w:r>
          </w:p>
        </w:tc>
        <w:tc>
          <w:tcPr>
            <w:tcW w:w="1052" w:type="dxa"/>
          </w:tcPr>
          <w:p w14:paraId="6A30D236" w14:textId="77777777" w:rsidR="0075473F" w:rsidRPr="00B5528A" w:rsidRDefault="0075473F" w:rsidP="00332E08">
            <w:pPr>
              <w:ind w:right="135"/>
              <w:jc w:val="right"/>
              <w:rPr>
                <w:color w:val="000000"/>
                <w:sz w:val="20"/>
              </w:rPr>
            </w:pPr>
            <w:r w:rsidRPr="00B5528A">
              <w:rPr>
                <w:color w:val="000000"/>
                <w:sz w:val="20"/>
              </w:rPr>
              <w:t>83,000</w:t>
            </w:r>
          </w:p>
        </w:tc>
        <w:tc>
          <w:tcPr>
            <w:tcW w:w="1265" w:type="dxa"/>
            <w:tcMar>
              <w:top w:w="0" w:type="dxa"/>
              <w:left w:w="108" w:type="dxa"/>
              <w:bottom w:w="0" w:type="dxa"/>
              <w:right w:w="108" w:type="dxa"/>
            </w:tcMar>
            <w:hideMark/>
          </w:tcPr>
          <w:p w14:paraId="6A30D237" w14:textId="77777777" w:rsidR="0075473F" w:rsidRPr="00B5528A" w:rsidRDefault="0075473F" w:rsidP="00332E08">
            <w:pPr>
              <w:jc w:val="right"/>
              <w:rPr>
                <w:color w:val="000000"/>
                <w:sz w:val="20"/>
              </w:rPr>
            </w:pPr>
            <w:r w:rsidRPr="00B5528A">
              <w:rPr>
                <w:color w:val="000000"/>
                <w:sz w:val="20"/>
              </w:rPr>
              <w:t>11,914</w:t>
            </w:r>
          </w:p>
        </w:tc>
        <w:tc>
          <w:tcPr>
            <w:tcW w:w="1080" w:type="dxa"/>
          </w:tcPr>
          <w:p w14:paraId="6A30D238" w14:textId="77777777" w:rsidR="0075473F" w:rsidRPr="00B5528A" w:rsidRDefault="0075473F" w:rsidP="00332E08">
            <w:pPr>
              <w:ind w:right="137"/>
              <w:jc w:val="right"/>
              <w:rPr>
                <w:color w:val="000000"/>
                <w:sz w:val="20"/>
              </w:rPr>
            </w:pPr>
            <w:r w:rsidRPr="00B5528A">
              <w:rPr>
                <w:color w:val="000000"/>
                <w:sz w:val="20"/>
              </w:rPr>
              <w:t>71,086</w:t>
            </w:r>
          </w:p>
        </w:tc>
      </w:tr>
      <w:tr w:rsidR="0075473F" w:rsidRPr="00B5528A" w14:paraId="6A30D23F" w14:textId="77777777" w:rsidTr="00862F77">
        <w:trPr>
          <w:trHeight w:val="149"/>
        </w:trPr>
        <w:tc>
          <w:tcPr>
            <w:tcW w:w="2127" w:type="dxa"/>
            <w:tcMar>
              <w:top w:w="0" w:type="dxa"/>
              <w:left w:w="108" w:type="dxa"/>
              <w:bottom w:w="0" w:type="dxa"/>
              <w:right w:w="108" w:type="dxa"/>
            </w:tcMar>
            <w:hideMark/>
          </w:tcPr>
          <w:p w14:paraId="6A30D23A" w14:textId="77777777" w:rsidR="0075473F" w:rsidRPr="00B5528A" w:rsidRDefault="0075473F" w:rsidP="00332E08">
            <w:pPr>
              <w:rPr>
                <w:color w:val="000000"/>
                <w:sz w:val="20"/>
              </w:rPr>
            </w:pPr>
            <w:r w:rsidRPr="00B5528A">
              <w:rPr>
                <w:color w:val="000000"/>
                <w:sz w:val="20"/>
              </w:rPr>
              <w:t>AFG/PHA/85/INV/28</w:t>
            </w:r>
          </w:p>
        </w:tc>
        <w:tc>
          <w:tcPr>
            <w:tcW w:w="4219" w:type="dxa"/>
          </w:tcPr>
          <w:p w14:paraId="6A30D23B" w14:textId="77777777" w:rsidR="0075473F" w:rsidRPr="00B5528A" w:rsidRDefault="0075473F" w:rsidP="00332E08">
            <w:pPr>
              <w:bidi/>
              <w:ind w:left="167"/>
              <w:jc w:val="left"/>
              <w:rPr>
                <w:color w:val="000000"/>
                <w:sz w:val="20"/>
              </w:rPr>
            </w:pPr>
            <w:r>
              <w:rPr>
                <w:rFonts w:hint="cs"/>
                <w:color w:val="000000"/>
                <w:sz w:val="20"/>
                <w:rtl/>
                <w:lang w:val="en-US"/>
              </w:rPr>
              <w:t>خطة إدارة إزالة المواد الهيدروكلوروفلوروكربونية</w:t>
            </w:r>
            <w:r>
              <w:rPr>
                <w:rFonts w:hint="cs"/>
                <w:color w:val="000000"/>
                <w:sz w:val="20"/>
                <w:rtl/>
              </w:rPr>
              <w:t xml:space="preserve"> (المرحلة الأولى</w:t>
            </w:r>
            <w:r w:rsidR="002059C5">
              <w:rPr>
                <w:rFonts w:hint="cs"/>
                <w:color w:val="000000"/>
                <w:sz w:val="20"/>
                <w:rtl/>
              </w:rPr>
              <w:t>،</w:t>
            </w:r>
            <w:r>
              <w:rPr>
                <w:rFonts w:hint="cs"/>
                <w:color w:val="000000"/>
                <w:sz w:val="20"/>
                <w:rtl/>
              </w:rPr>
              <w:t xml:space="preserve"> الشريحة الرابعة)</w:t>
            </w:r>
          </w:p>
        </w:tc>
        <w:tc>
          <w:tcPr>
            <w:tcW w:w="1052" w:type="dxa"/>
          </w:tcPr>
          <w:p w14:paraId="6A30D23C" w14:textId="77777777" w:rsidR="0075473F" w:rsidRPr="00B5528A" w:rsidRDefault="0075473F" w:rsidP="00332E08">
            <w:pPr>
              <w:ind w:right="135"/>
              <w:jc w:val="right"/>
              <w:rPr>
                <w:color w:val="000000"/>
                <w:sz w:val="20"/>
              </w:rPr>
            </w:pPr>
            <w:r w:rsidRPr="00B5528A">
              <w:rPr>
                <w:color w:val="000000"/>
                <w:sz w:val="20"/>
              </w:rPr>
              <w:t>28,276</w:t>
            </w:r>
          </w:p>
        </w:tc>
        <w:tc>
          <w:tcPr>
            <w:tcW w:w="1265" w:type="dxa"/>
            <w:tcMar>
              <w:top w:w="0" w:type="dxa"/>
              <w:left w:w="108" w:type="dxa"/>
              <w:bottom w:w="0" w:type="dxa"/>
              <w:right w:w="108" w:type="dxa"/>
            </w:tcMar>
            <w:hideMark/>
          </w:tcPr>
          <w:p w14:paraId="6A30D23D" w14:textId="77777777" w:rsidR="0075473F" w:rsidRPr="00B5528A" w:rsidRDefault="0075473F" w:rsidP="00332E08">
            <w:pPr>
              <w:jc w:val="right"/>
              <w:rPr>
                <w:color w:val="000000"/>
                <w:sz w:val="20"/>
              </w:rPr>
            </w:pPr>
            <w:r w:rsidRPr="00B5528A">
              <w:rPr>
                <w:color w:val="000000"/>
                <w:sz w:val="20"/>
              </w:rPr>
              <w:t>0</w:t>
            </w:r>
          </w:p>
        </w:tc>
        <w:tc>
          <w:tcPr>
            <w:tcW w:w="1080" w:type="dxa"/>
          </w:tcPr>
          <w:p w14:paraId="6A30D23E" w14:textId="77777777" w:rsidR="0075473F" w:rsidRPr="00B5528A" w:rsidRDefault="0075473F" w:rsidP="00332E08">
            <w:pPr>
              <w:ind w:right="137"/>
              <w:jc w:val="right"/>
              <w:rPr>
                <w:color w:val="000000"/>
                <w:sz w:val="20"/>
              </w:rPr>
            </w:pPr>
            <w:r w:rsidRPr="00B5528A">
              <w:rPr>
                <w:color w:val="000000"/>
                <w:sz w:val="20"/>
              </w:rPr>
              <w:t>28,276</w:t>
            </w:r>
          </w:p>
        </w:tc>
      </w:tr>
      <w:tr w:rsidR="0075473F" w:rsidRPr="00B5528A" w14:paraId="6A30D245" w14:textId="77777777" w:rsidTr="00862F77">
        <w:trPr>
          <w:trHeight w:val="205"/>
        </w:trPr>
        <w:tc>
          <w:tcPr>
            <w:tcW w:w="2127" w:type="dxa"/>
            <w:tcMar>
              <w:top w:w="0" w:type="dxa"/>
              <w:left w:w="108" w:type="dxa"/>
              <w:bottom w:w="0" w:type="dxa"/>
              <w:right w:w="108" w:type="dxa"/>
            </w:tcMar>
            <w:hideMark/>
          </w:tcPr>
          <w:p w14:paraId="6A30D240" w14:textId="77777777" w:rsidR="0075473F" w:rsidRPr="00B5528A" w:rsidRDefault="0075473F" w:rsidP="00332E08">
            <w:pPr>
              <w:rPr>
                <w:color w:val="000000"/>
                <w:sz w:val="20"/>
              </w:rPr>
            </w:pPr>
            <w:r w:rsidRPr="00B5528A">
              <w:rPr>
                <w:color w:val="000000"/>
                <w:sz w:val="20"/>
              </w:rPr>
              <w:t>AFG/PHA/85/INV/30</w:t>
            </w:r>
          </w:p>
        </w:tc>
        <w:tc>
          <w:tcPr>
            <w:tcW w:w="4219" w:type="dxa"/>
          </w:tcPr>
          <w:p w14:paraId="6A30D241" w14:textId="77777777" w:rsidR="0075473F" w:rsidRPr="00B5528A" w:rsidRDefault="0075473F" w:rsidP="00332E08">
            <w:pPr>
              <w:bidi/>
              <w:ind w:left="167"/>
              <w:jc w:val="left"/>
              <w:rPr>
                <w:color w:val="000000"/>
                <w:sz w:val="20"/>
              </w:rPr>
            </w:pPr>
            <w:r>
              <w:rPr>
                <w:rFonts w:hint="cs"/>
                <w:color w:val="000000"/>
                <w:sz w:val="20"/>
                <w:rtl/>
                <w:lang w:val="en-US"/>
              </w:rPr>
              <w:t>خطة إدارة إزالة المواد الهيدروكلوروفلوروكربونية</w:t>
            </w:r>
            <w:r w:rsidR="002059C5">
              <w:rPr>
                <w:rFonts w:hint="cs"/>
                <w:color w:val="000000"/>
                <w:sz w:val="20"/>
                <w:rtl/>
              </w:rPr>
              <w:t xml:space="preserve"> (المرحلة الثانية، الشريحة الأولى)</w:t>
            </w:r>
          </w:p>
        </w:tc>
        <w:tc>
          <w:tcPr>
            <w:tcW w:w="1052" w:type="dxa"/>
          </w:tcPr>
          <w:p w14:paraId="6A30D242" w14:textId="77777777" w:rsidR="0075473F" w:rsidRPr="00B5528A" w:rsidRDefault="0075473F" w:rsidP="00332E08">
            <w:pPr>
              <w:ind w:right="135"/>
              <w:jc w:val="right"/>
              <w:rPr>
                <w:color w:val="000000"/>
                <w:sz w:val="20"/>
              </w:rPr>
            </w:pPr>
            <w:r w:rsidRPr="00B5528A">
              <w:rPr>
                <w:color w:val="000000"/>
                <w:sz w:val="20"/>
              </w:rPr>
              <w:t>90,000</w:t>
            </w:r>
          </w:p>
        </w:tc>
        <w:tc>
          <w:tcPr>
            <w:tcW w:w="1265" w:type="dxa"/>
            <w:tcMar>
              <w:top w:w="0" w:type="dxa"/>
              <w:left w:w="108" w:type="dxa"/>
              <w:bottom w:w="0" w:type="dxa"/>
              <w:right w:w="108" w:type="dxa"/>
            </w:tcMar>
            <w:hideMark/>
          </w:tcPr>
          <w:p w14:paraId="6A30D243" w14:textId="77777777" w:rsidR="0075473F" w:rsidRPr="00B5528A" w:rsidRDefault="0075473F" w:rsidP="00332E08">
            <w:pPr>
              <w:jc w:val="right"/>
              <w:rPr>
                <w:color w:val="000000"/>
                <w:sz w:val="20"/>
              </w:rPr>
            </w:pPr>
            <w:r w:rsidRPr="00B5528A">
              <w:rPr>
                <w:color w:val="000000"/>
                <w:sz w:val="20"/>
              </w:rPr>
              <w:t>54,580</w:t>
            </w:r>
          </w:p>
        </w:tc>
        <w:tc>
          <w:tcPr>
            <w:tcW w:w="1080" w:type="dxa"/>
          </w:tcPr>
          <w:p w14:paraId="6A30D244" w14:textId="77777777" w:rsidR="0075473F" w:rsidRPr="00B5528A" w:rsidRDefault="0075473F" w:rsidP="00332E08">
            <w:pPr>
              <w:ind w:right="137"/>
              <w:jc w:val="right"/>
              <w:rPr>
                <w:color w:val="000000"/>
                <w:sz w:val="20"/>
              </w:rPr>
            </w:pPr>
            <w:r w:rsidRPr="00B5528A">
              <w:rPr>
                <w:color w:val="000000"/>
                <w:sz w:val="20"/>
              </w:rPr>
              <w:t>35,420</w:t>
            </w:r>
          </w:p>
        </w:tc>
      </w:tr>
      <w:tr w:rsidR="0075473F" w:rsidRPr="00B5528A" w14:paraId="6A30D24B" w14:textId="77777777" w:rsidTr="00862F77">
        <w:trPr>
          <w:trHeight w:val="134"/>
        </w:trPr>
        <w:tc>
          <w:tcPr>
            <w:tcW w:w="2127" w:type="dxa"/>
            <w:tcMar>
              <w:top w:w="0" w:type="dxa"/>
              <w:left w:w="108" w:type="dxa"/>
              <w:bottom w:w="0" w:type="dxa"/>
              <w:right w:w="108" w:type="dxa"/>
            </w:tcMar>
            <w:hideMark/>
          </w:tcPr>
          <w:p w14:paraId="6A30D246" w14:textId="77777777" w:rsidR="0075473F" w:rsidRPr="00B5528A" w:rsidRDefault="0075473F" w:rsidP="00332E08">
            <w:pPr>
              <w:rPr>
                <w:color w:val="000000"/>
                <w:sz w:val="20"/>
              </w:rPr>
            </w:pPr>
            <w:r w:rsidRPr="00B5528A">
              <w:rPr>
                <w:color w:val="000000"/>
                <w:sz w:val="20"/>
              </w:rPr>
              <w:t>AFG/PHA/95/TAS/33</w:t>
            </w:r>
          </w:p>
        </w:tc>
        <w:tc>
          <w:tcPr>
            <w:tcW w:w="4219" w:type="dxa"/>
          </w:tcPr>
          <w:p w14:paraId="6A30D247" w14:textId="77777777" w:rsidR="0075473F" w:rsidRPr="00B5528A" w:rsidRDefault="002059C5" w:rsidP="00332E08">
            <w:pPr>
              <w:bidi/>
              <w:ind w:left="167"/>
              <w:jc w:val="left"/>
              <w:rPr>
                <w:color w:val="000000"/>
                <w:sz w:val="20"/>
              </w:rPr>
            </w:pPr>
            <w:r>
              <w:rPr>
                <w:rFonts w:hint="cs"/>
                <w:color w:val="000000"/>
                <w:sz w:val="20"/>
                <w:rtl/>
                <w:lang w:val="en-US"/>
              </w:rPr>
              <w:t>خطة إدارة إزالة المواد الهيدروكلوروفلوروكربونية</w:t>
            </w:r>
            <w:r>
              <w:rPr>
                <w:rFonts w:hint="cs"/>
                <w:color w:val="000000"/>
                <w:sz w:val="20"/>
                <w:rtl/>
              </w:rPr>
              <w:t xml:space="preserve"> (المرحلة الأولى الشريحة الرابعة)</w:t>
            </w:r>
          </w:p>
        </w:tc>
        <w:tc>
          <w:tcPr>
            <w:tcW w:w="1052" w:type="dxa"/>
          </w:tcPr>
          <w:p w14:paraId="6A30D248" w14:textId="77777777" w:rsidR="0075473F" w:rsidRPr="00B5528A" w:rsidRDefault="0075473F" w:rsidP="00332E08">
            <w:pPr>
              <w:ind w:right="135"/>
              <w:jc w:val="right"/>
              <w:rPr>
                <w:color w:val="000000"/>
                <w:sz w:val="20"/>
              </w:rPr>
            </w:pPr>
            <w:r w:rsidRPr="00B5528A">
              <w:rPr>
                <w:color w:val="000000"/>
                <w:sz w:val="20"/>
              </w:rPr>
              <w:t>28,453</w:t>
            </w:r>
          </w:p>
        </w:tc>
        <w:tc>
          <w:tcPr>
            <w:tcW w:w="1265" w:type="dxa"/>
            <w:tcMar>
              <w:top w:w="0" w:type="dxa"/>
              <w:left w:w="108" w:type="dxa"/>
              <w:bottom w:w="0" w:type="dxa"/>
              <w:right w:w="108" w:type="dxa"/>
            </w:tcMar>
            <w:hideMark/>
          </w:tcPr>
          <w:p w14:paraId="6A30D249" w14:textId="77777777" w:rsidR="0075473F" w:rsidRPr="00B5528A" w:rsidRDefault="0075473F" w:rsidP="00332E08">
            <w:pPr>
              <w:jc w:val="right"/>
              <w:rPr>
                <w:color w:val="000000"/>
                <w:sz w:val="20"/>
              </w:rPr>
            </w:pPr>
            <w:r w:rsidRPr="00B5528A">
              <w:rPr>
                <w:color w:val="000000"/>
                <w:sz w:val="20"/>
              </w:rPr>
              <w:t> 0</w:t>
            </w:r>
          </w:p>
        </w:tc>
        <w:tc>
          <w:tcPr>
            <w:tcW w:w="1080" w:type="dxa"/>
          </w:tcPr>
          <w:p w14:paraId="6A30D24A" w14:textId="77777777" w:rsidR="0075473F" w:rsidRPr="00B5528A" w:rsidRDefault="0075473F" w:rsidP="00332E08">
            <w:pPr>
              <w:ind w:right="137"/>
              <w:jc w:val="right"/>
              <w:rPr>
                <w:color w:val="000000"/>
                <w:sz w:val="20"/>
              </w:rPr>
            </w:pPr>
            <w:r w:rsidRPr="00B5528A">
              <w:rPr>
                <w:color w:val="000000"/>
                <w:sz w:val="20"/>
              </w:rPr>
              <w:t>28,453</w:t>
            </w:r>
          </w:p>
        </w:tc>
      </w:tr>
      <w:tr w:rsidR="0075473F" w:rsidRPr="00B5528A" w14:paraId="6A30D251" w14:textId="77777777" w:rsidTr="00862F77">
        <w:trPr>
          <w:trHeight w:val="85"/>
        </w:trPr>
        <w:tc>
          <w:tcPr>
            <w:tcW w:w="2127" w:type="dxa"/>
            <w:tcMar>
              <w:top w:w="0" w:type="dxa"/>
              <w:left w:w="108" w:type="dxa"/>
              <w:bottom w:w="0" w:type="dxa"/>
              <w:right w:w="108" w:type="dxa"/>
            </w:tcMar>
            <w:hideMark/>
          </w:tcPr>
          <w:p w14:paraId="6A30D24C" w14:textId="77777777" w:rsidR="0075473F" w:rsidRPr="00B5528A" w:rsidRDefault="0075473F" w:rsidP="00332E08">
            <w:pPr>
              <w:rPr>
                <w:color w:val="000000"/>
                <w:sz w:val="20"/>
              </w:rPr>
            </w:pPr>
            <w:r w:rsidRPr="00B5528A">
              <w:rPr>
                <w:color w:val="000000"/>
                <w:sz w:val="20"/>
              </w:rPr>
              <w:t>AFG/PHA/95/TAS/34</w:t>
            </w:r>
          </w:p>
        </w:tc>
        <w:tc>
          <w:tcPr>
            <w:tcW w:w="4219" w:type="dxa"/>
          </w:tcPr>
          <w:p w14:paraId="6A30D24D" w14:textId="77777777" w:rsidR="0075473F" w:rsidRPr="00B5528A" w:rsidRDefault="0075473F" w:rsidP="00332E08">
            <w:pPr>
              <w:bidi/>
              <w:ind w:left="167"/>
              <w:jc w:val="left"/>
              <w:rPr>
                <w:color w:val="000000"/>
                <w:sz w:val="20"/>
              </w:rPr>
            </w:pPr>
            <w:r>
              <w:rPr>
                <w:rFonts w:hint="cs"/>
                <w:color w:val="000000"/>
                <w:sz w:val="20"/>
                <w:rtl/>
                <w:lang w:val="en-US"/>
              </w:rPr>
              <w:t>خطة إدارة إزالة المواد الهيدروكلوروفلوروكربونية</w:t>
            </w:r>
            <w:r w:rsidR="002059C5">
              <w:rPr>
                <w:rFonts w:hint="cs"/>
                <w:color w:val="000000"/>
                <w:sz w:val="20"/>
                <w:rtl/>
              </w:rPr>
              <w:t xml:space="preserve"> (المرحلة الثانية، الشريحة الأولى)</w:t>
            </w:r>
          </w:p>
        </w:tc>
        <w:tc>
          <w:tcPr>
            <w:tcW w:w="1052" w:type="dxa"/>
          </w:tcPr>
          <w:p w14:paraId="6A30D24E" w14:textId="77777777" w:rsidR="0075473F" w:rsidRPr="00B5528A" w:rsidRDefault="0075473F" w:rsidP="00332E08">
            <w:pPr>
              <w:ind w:right="135"/>
              <w:jc w:val="right"/>
              <w:rPr>
                <w:color w:val="000000"/>
                <w:sz w:val="20"/>
              </w:rPr>
            </w:pPr>
            <w:r w:rsidRPr="00B5528A">
              <w:rPr>
                <w:color w:val="000000"/>
                <w:sz w:val="20"/>
              </w:rPr>
              <w:t>180,908</w:t>
            </w:r>
          </w:p>
        </w:tc>
        <w:tc>
          <w:tcPr>
            <w:tcW w:w="1265" w:type="dxa"/>
            <w:tcMar>
              <w:top w:w="0" w:type="dxa"/>
              <w:left w:w="108" w:type="dxa"/>
              <w:bottom w:w="0" w:type="dxa"/>
              <w:right w:w="108" w:type="dxa"/>
            </w:tcMar>
            <w:hideMark/>
          </w:tcPr>
          <w:p w14:paraId="6A30D24F" w14:textId="77777777" w:rsidR="0075473F" w:rsidRPr="00B5528A" w:rsidRDefault="0075473F" w:rsidP="00332E08">
            <w:pPr>
              <w:jc w:val="right"/>
              <w:rPr>
                <w:color w:val="000000"/>
                <w:sz w:val="20"/>
              </w:rPr>
            </w:pPr>
            <w:r w:rsidRPr="00B5528A">
              <w:rPr>
                <w:color w:val="000000"/>
                <w:sz w:val="20"/>
              </w:rPr>
              <w:t> 0</w:t>
            </w:r>
          </w:p>
        </w:tc>
        <w:tc>
          <w:tcPr>
            <w:tcW w:w="1080" w:type="dxa"/>
          </w:tcPr>
          <w:p w14:paraId="6A30D250" w14:textId="77777777" w:rsidR="0075473F" w:rsidRPr="00B5528A" w:rsidRDefault="0075473F" w:rsidP="00332E08">
            <w:pPr>
              <w:ind w:right="137"/>
              <w:jc w:val="right"/>
              <w:rPr>
                <w:color w:val="000000"/>
                <w:sz w:val="20"/>
              </w:rPr>
            </w:pPr>
            <w:r w:rsidRPr="00B5528A">
              <w:rPr>
                <w:color w:val="000000"/>
                <w:sz w:val="20"/>
              </w:rPr>
              <w:t>180,908</w:t>
            </w:r>
          </w:p>
        </w:tc>
      </w:tr>
      <w:tr w:rsidR="0075473F" w:rsidRPr="00B5528A" w14:paraId="6A30D257" w14:textId="77777777" w:rsidTr="00862F77">
        <w:trPr>
          <w:trHeight w:val="247"/>
        </w:trPr>
        <w:tc>
          <w:tcPr>
            <w:tcW w:w="2127" w:type="dxa"/>
            <w:tcMar>
              <w:top w:w="0" w:type="dxa"/>
              <w:left w:w="108" w:type="dxa"/>
              <w:bottom w:w="0" w:type="dxa"/>
              <w:right w:w="108" w:type="dxa"/>
            </w:tcMar>
            <w:hideMark/>
          </w:tcPr>
          <w:p w14:paraId="6A30D252" w14:textId="77777777" w:rsidR="0075473F" w:rsidRPr="00B5528A" w:rsidRDefault="0075473F" w:rsidP="00332E08">
            <w:pPr>
              <w:rPr>
                <w:color w:val="000000"/>
                <w:sz w:val="20"/>
              </w:rPr>
            </w:pPr>
            <w:r w:rsidRPr="00B5528A">
              <w:rPr>
                <w:color w:val="000000"/>
                <w:sz w:val="20"/>
              </w:rPr>
              <w:t>AFG/SEV/95/INS/35</w:t>
            </w:r>
          </w:p>
        </w:tc>
        <w:tc>
          <w:tcPr>
            <w:tcW w:w="4219" w:type="dxa"/>
          </w:tcPr>
          <w:p w14:paraId="6A30D253" w14:textId="77777777" w:rsidR="0075473F" w:rsidRPr="00B5528A" w:rsidRDefault="0075473F" w:rsidP="00332E08">
            <w:pPr>
              <w:bidi/>
              <w:ind w:left="167"/>
              <w:jc w:val="left"/>
              <w:rPr>
                <w:color w:val="000000"/>
                <w:sz w:val="20"/>
              </w:rPr>
            </w:pPr>
            <w:r>
              <w:rPr>
                <w:rFonts w:hint="cs"/>
                <w:color w:val="000000"/>
                <w:sz w:val="20"/>
                <w:rtl/>
              </w:rPr>
              <w:t>تمديد مشروع التعزيز المؤسسي (المرحلة العاشرة: 1-2022-12/2023)</w:t>
            </w:r>
          </w:p>
        </w:tc>
        <w:tc>
          <w:tcPr>
            <w:tcW w:w="1052" w:type="dxa"/>
          </w:tcPr>
          <w:p w14:paraId="6A30D254" w14:textId="77777777" w:rsidR="0075473F" w:rsidRPr="00B5528A" w:rsidRDefault="0075473F" w:rsidP="00332E08">
            <w:pPr>
              <w:ind w:right="135"/>
              <w:jc w:val="right"/>
              <w:rPr>
                <w:color w:val="000000"/>
                <w:sz w:val="20"/>
              </w:rPr>
            </w:pPr>
            <w:r w:rsidRPr="00B5528A">
              <w:rPr>
                <w:color w:val="000000"/>
                <w:sz w:val="20"/>
              </w:rPr>
              <w:t>192,000</w:t>
            </w:r>
          </w:p>
        </w:tc>
        <w:tc>
          <w:tcPr>
            <w:tcW w:w="1265" w:type="dxa"/>
            <w:tcMar>
              <w:top w:w="0" w:type="dxa"/>
              <w:left w:w="108" w:type="dxa"/>
              <w:bottom w:w="0" w:type="dxa"/>
              <w:right w:w="108" w:type="dxa"/>
            </w:tcMar>
            <w:hideMark/>
          </w:tcPr>
          <w:p w14:paraId="6A30D255" w14:textId="77777777" w:rsidR="0075473F" w:rsidRPr="00B5528A" w:rsidRDefault="0075473F" w:rsidP="00332E08">
            <w:pPr>
              <w:jc w:val="right"/>
              <w:rPr>
                <w:color w:val="000000"/>
                <w:sz w:val="20"/>
              </w:rPr>
            </w:pPr>
            <w:r w:rsidRPr="00B5528A">
              <w:rPr>
                <w:color w:val="000000"/>
                <w:sz w:val="20"/>
              </w:rPr>
              <w:t>0</w:t>
            </w:r>
          </w:p>
        </w:tc>
        <w:tc>
          <w:tcPr>
            <w:tcW w:w="1080" w:type="dxa"/>
          </w:tcPr>
          <w:p w14:paraId="6A30D256" w14:textId="77777777" w:rsidR="0075473F" w:rsidRPr="00B5528A" w:rsidRDefault="0075473F" w:rsidP="00332E08">
            <w:pPr>
              <w:ind w:right="137"/>
              <w:jc w:val="right"/>
              <w:rPr>
                <w:color w:val="000000"/>
                <w:sz w:val="20"/>
              </w:rPr>
            </w:pPr>
            <w:r w:rsidRPr="00B5528A">
              <w:rPr>
                <w:color w:val="000000"/>
                <w:sz w:val="20"/>
              </w:rPr>
              <w:t>192,000</w:t>
            </w:r>
          </w:p>
        </w:tc>
      </w:tr>
      <w:tr w:rsidR="0075473F" w:rsidRPr="00B5528A" w14:paraId="6A30D25D" w14:textId="77777777" w:rsidTr="00862F77">
        <w:trPr>
          <w:trHeight w:val="511"/>
        </w:trPr>
        <w:tc>
          <w:tcPr>
            <w:tcW w:w="2127" w:type="dxa"/>
            <w:tcMar>
              <w:top w:w="0" w:type="dxa"/>
              <w:left w:w="108" w:type="dxa"/>
              <w:bottom w:w="0" w:type="dxa"/>
              <w:right w:w="108" w:type="dxa"/>
            </w:tcMar>
            <w:hideMark/>
          </w:tcPr>
          <w:p w14:paraId="6A30D258" w14:textId="77777777" w:rsidR="0075473F" w:rsidRPr="00B5528A" w:rsidRDefault="0075473F" w:rsidP="00332E08">
            <w:pPr>
              <w:rPr>
                <w:color w:val="000000"/>
                <w:sz w:val="20"/>
              </w:rPr>
            </w:pPr>
            <w:r w:rsidRPr="00B5528A">
              <w:rPr>
                <w:color w:val="000000"/>
                <w:sz w:val="20"/>
              </w:rPr>
              <w:t>AFG/DES/94/PRP/32</w:t>
            </w:r>
          </w:p>
        </w:tc>
        <w:tc>
          <w:tcPr>
            <w:tcW w:w="4219" w:type="dxa"/>
          </w:tcPr>
          <w:p w14:paraId="6A30D259" w14:textId="77777777" w:rsidR="0075473F" w:rsidRPr="0075473F" w:rsidRDefault="0075473F" w:rsidP="00332E08">
            <w:pPr>
              <w:bidi/>
              <w:ind w:left="167"/>
              <w:jc w:val="left"/>
              <w:rPr>
                <w:color w:val="000000"/>
                <w:sz w:val="20"/>
                <w:lang w:bidi="ar-EG"/>
              </w:rPr>
            </w:pPr>
            <w:r w:rsidRPr="0075473F">
              <w:rPr>
                <w:rFonts w:hint="cs"/>
                <w:sz w:val="20"/>
                <w:rtl/>
                <w:lang w:val="en-US" w:bidi="ar-EG"/>
              </w:rPr>
              <w:t>وإعداد جرد وطني لبنوك نفايات المواد الخاضعة للرقابة وإعداد خطة وطنية لإدارة هذه المواد</w:t>
            </w:r>
            <w:r>
              <w:rPr>
                <w:rFonts w:hint="cs"/>
                <w:color w:val="000000"/>
                <w:sz w:val="20"/>
                <w:rtl/>
                <w:lang w:bidi="ar-EG"/>
              </w:rPr>
              <w:t xml:space="preserve"> (المقرر 91/66)</w:t>
            </w:r>
          </w:p>
        </w:tc>
        <w:tc>
          <w:tcPr>
            <w:tcW w:w="1052" w:type="dxa"/>
          </w:tcPr>
          <w:p w14:paraId="6A30D25A" w14:textId="77777777" w:rsidR="0075473F" w:rsidRPr="00B5528A" w:rsidRDefault="0075473F" w:rsidP="00332E08">
            <w:pPr>
              <w:ind w:right="135"/>
              <w:jc w:val="right"/>
              <w:rPr>
                <w:color w:val="000000"/>
                <w:sz w:val="20"/>
              </w:rPr>
            </w:pPr>
            <w:r w:rsidRPr="00B5528A">
              <w:rPr>
                <w:color w:val="000000"/>
                <w:sz w:val="20"/>
              </w:rPr>
              <w:t>90,000</w:t>
            </w:r>
          </w:p>
        </w:tc>
        <w:tc>
          <w:tcPr>
            <w:tcW w:w="1265" w:type="dxa"/>
            <w:tcMar>
              <w:top w:w="0" w:type="dxa"/>
              <w:left w:w="108" w:type="dxa"/>
              <w:bottom w:w="0" w:type="dxa"/>
              <w:right w:w="108" w:type="dxa"/>
            </w:tcMar>
            <w:hideMark/>
          </w:tcPr>
          <w:p w14:paraId="6A30D25B" w14:textId="77777777" w:rsidR="0075473F" w:rsidRPr="00B5528A" w:rsidRDefault="0075473F" w:rsidP="00332E08">
            <w:pPr>
              <w:jc w:val="right"/>
              <w:rPr>
                <w:color w:val="000000"/>
                <w:sz w:val="20"/>
              </w:rPr>
            </w:pPr>
            <w:r w:rsidRPr="00B5528A">
              <w:rPr>
                <w:color w:val="000000"/>
                <w:sz w:val="20"/>
              </w:rPr>
              <w:t> 0</w:t>
            </w:r>
          </w:p>
        </w:tc>
        <w:tc>
          <w:tcPr>
            <w:tcW w:w="1080" w:type="dxa"/>
          </w:tcPr>
          <w:p w14:paraId="6A30D25C" w14:textId="77777777" w:rsidR="0075473F" w:rsidRPr="00B5528A" w:rsidRDefault="0075473F" w:rsidP="00332E08">
            <w:pPr>
              <w:ind w:right="137"/>
              <w:jc w:val="right"/>
              <w:rPr>
                <w:color w:val="000000"/>
                <w:sz w:val="20"/>
              </w:rPr>
            </w:pPr>
            <w:r w:rsidRPr="00B5528A">
              <w:rPr>
                <w:color w:val="000000"/>
                <w:sz w:val="20"/>
              </w:rPr>
              <w:t>90,000</w:t>
            </w:r>
          </w:p>
        </w:tc>
      </w:tr>
    </w:tbl>
    <w:p w14:paraId="6A30D25E" w14:textId="77777777" w:rsidR="0075473F" w:rsidRDefault="0075473F" w:rsidP="00332E08">
      <w:pPr>
        <w:pStyle w:val="StyleHeader4Para4Left0Firstline0"/>
        <w:widowControl/>
        <w:numPr>
          <w:ilvl w:val="0"/>
          <w:numId w:val="0"/>
        </w:numPr>
        <w:tabs>
          <w:tab w:val="clear" w:pos="2880"/>
          <w:tab w:val="clear" w:pos="5760"/>
        </w:tabs>
        <w:bidi/>
        <w:rPr>
          <w:sz w:val="26"/>
          <w:szCs w:val="26"/>
          <w:rtl/>
          <w:lang w:val="en-US" w:bidi="ar-EG"/>
        </w:rPr>
      </w:pPr>
    </w:p>
    <w:p w14:paraId="6A30D25F" w14:textId="77777777" w:rsidR="0075473F" w:rsidRDefault="00723BAD" w:rsidP="00972CE3">
      <w:pPr>
        <w:pStyle w:val="StyleHeader4Para4Left0Firstline0"/>
        <w:widowControl/>
        <w:numPr>
          <w:ilvl w:val="0"/>
          <w:numId w:val="10"/>
        </w:numPr>
        <w:tabs>
          <w:tab w:val="clear" w:pos="2880"/>
          <w:tab w:val="clear" w:pos="5760"/>
        </w:tabs>
        <w:bidi/>
        <w:ind w:left="0" w:firstLine="0"/>
        <w:rPr>
          <w:sz w:val="26"/>
          <w:szCs w:val="26"/>
          <w:lang w:val="en-US" w:bidi="ar-EG"/>
        </w:rPr>
      </w:pPr>
      <w:r>
        <w:rPr>
          <w:rFonts w:hint="cs"/>
          <w:sz w:val="26"/>
          <w:szCs w:val="26"/>
          <w:rtl/>
          <w:lang w:val="en-US" w:bidi="ar-EG"/>
        </w:rPr>
        <w:lastRenderedPageBreak/>
        <w:t>وبالتشاور مع اليونيدو، تم الاتفاق على أن المشاريع الواردة أعلاه سيتم إلغائها وستعاد الأرصدة المتبقية إلى الاجتماع التاسع والتسعين. وبالإضافة إلى ذلك، اشتملت المرحلة الثانية من خطة إدارة إزالة المواد الهيدروكلوروفلوروكربونية لأفغانستان على شريحتين متبقيتين موافق عليهما من حيث المبدأ ومقرر تقديمهما في عامي 2025 و2026، على التوالي؛ إذ لم تقدم هاتين الشريحتين، ولأنهما أوصي أيضا بإلغائهما. وقد ترغب اللجنة التنفيذية في إلغاء المشاريع الواردة في الجدول 2، فضلا عن الشريحتين المتبقيتين الموافق عليهما من حيث المبدأ بموجب المرحلة الثانية من خطة إدارة إزالة المواد الهيدروكلوروفلوروكربونية لأفغانستان.</w:t>
      </w:r>
    </w:p>
    <w:p w14:paraId="6A30D260" w14:textId="77777777" w:rsidR="00723BAD" w:rsidRPr="00723BAD" w:rsidRDefault="00723BAD" w:rsidP="00332E08">
      <w:pPr>
        <w:pStyle w:val="StyleHeader4Para4Left0Firstline0"/>
        <w:widowControl/>
        <w:numPr>
          <w:ilvl w:val="0"/>
          <w:numId w:val="0"/>
        </w:numPr>
        <w:tabs>
          <w:tab w:val="clear" w:pos="2880"/>
          <w:tab w:val="clear" w:pos="5760"/>
        </w:tabs>
        <w:bidi/>
        <w:rPr>
          <w:sz w:val="26"/>
          <w:szCs w:val="26"/>
          <w:u w:val="single"/>
          <w:lang w:val="en-US" w:bidi="ar-EG"/>
        </w:rPr>
      </w:pPr>
      <w:r w:rsidRPr="00723BAD">
        <w:rPr>
          <w:rFonts w:hint="cs"/>
          <w:sz w:val="26"/>
          <w:szCs w:val="26"/>
          <w:u w:val="single"/>
          <w:rtl/>
          <w:lang w:val="en-US" w:bidi="ar-EG"/>
        </w:rPr>
        <w:t>تقرير الحالة عن تنفيذ نظام حصص المواد الهيدروفلوروكربونية في موريشيوس</w:t>
      </w:r>
    </w:p>
    <w:p w14:paraId="6A30D261" w14:textId="77777777" w:rsidR="0075473F" w:rsidRDefault="00723BAD" w:rsidP="00972CE3">
      <w:pPr>
        <w:pStyle w:val="StyleHeader4Para4Left0Firstline0"/>
        <w:widowControl/>
        <w:numPr>
          <w:ilvl w:val="0"/>
          <w:numId w:val="10"/>
        </w:numPr>
        <w:tabs>
          <w:tab w:val="clear" w:pos="2880"/>
          <w:tab w:val="clear" w:pos="5760"/>
        </w:tabs>
        <w:bidi/>
        <w:ind w:left="0" w:firstLine="0"/>
        <w:rPr>
          <w:sz w:val="26"/>
          <w:szCs w:val="26"/>
          <w:lang w:val="en-US" w:bidi="ar-EG"/>
        </w:rPr>
      </w:pPr>
      <w:r>
        <w:rPr>
          <w:rFonts w:hint="cs"/>
          <w:sz w:val="26"/>
          <w:szCs w:val="26"/>
          <w:rtl/>
          <w:lang w:val="en-US" w:bidi="ar-EG"/>
        </w:rPr>
        <w:t>وفي الاجتماع الخامس والتسعين، عند الموافقة على المرحلة الأولى من خطة التنفيذ المتعلقة بالمواد الهيدروفلوروكربونية بموجب تعديل كيغالي لموريشيوس، أحاطت اللجنة التنفيذية علما بأن حكومة ألمانية ستقدم، كجزء من تقري</w:t>
      </w:r>
      <w:r w:rsidR="00E67DD4">
        <w:rPr>
          <w:rFonts w:hint="cs"/>
          <w:sz w:val="26"/>
          <w:szCs w:val="26"/>
          <w:rtl/>
          <w:lang w:val="en-US" w:bidi="ar-EG"/>
        </w:rPr>
        <w:t>ر</w:t>
      </w:r>
      <w:r>
        <w:rPr>
          <w:rFonts w:hint="cs"/>
          <w:sz w:val="26"/>
          <w:szCs w:val="26"/>
          <w:rtl/>
          <w:lang w:val="en-US" w:bidi="ar-EG"/>
        </w:rPr>
        <w:t>ها المالي والمرحلي لعام 2024 التي سيتم النظر فيها في الاجتماع الثاني في عام 2025، تحديثا عن حالة تنفيذ نظام حصص المواد الهيدروفلوروكربونية في موريشيوس (المقرر 95/67(ب)(2)</w:t>
      </w:r>
      <w:r w:rsidR="00E67DD4">
        <w:rPr>
          <w:rFonts w:hint="cs"/>
          <w:sz w:val="26"/>
          <w:szCs w:val="26"/>
          <w:rtl/>
          <w:lang w:val="en-US" w:bidi="ar-EG"/>
        </w:rPr>
        <w:t>)</w:t>
      </w:r>
      <w:r>
        <w:rPr>
          <w:rFonts w:hint="cs"/>
          <w:sz w:val="26"/>
          <w:szCs w:val="26"/>
          <w:rtl/>
          <w:lang w:val="en-US" w:bidi="ar-EG"/>
        </w:rPr>
        <w:t xml:space="preserve">. </w:t>
      </w:r>
      <w:r w:rsidR="00E67DD4">
        <w:rPr>
          <w:rFonts w:hint="cs"/>
          <w:sz w:val="26"/>
          <w:szCs w:val="26"/>
          <w:rtl/>
          <w:lang w:val="en-US" w:bidi="ar-EG"/>
        </w:rPr>
        <w:t>وأبلغت حكومة ألمانيا عن وحود نظام حصص المواد الهيدروفلوروكربونية في موريشيوس منذ يناير/كانون الثاني 2025 وينص على تخصيص الواردات إلى مستوردي المواد الهيدروفلوروكربونية على أساس خط أساس متوسط الواردات من المواد الهيدروفلوروكربونية. ويشمل النظام أيضا حكما لتخصيص جزء صغير من واردات المواد الهيدروفلوروكربونية لمعالجة حالات الطوارئ والطلبات الخاصة لواردات المواد الهيدروفلوروكربونية من المؤسسات الحكومية. وأجريت حلقة عمل ليوم واحد في عام 2025 مع المستوردين ذوي الصلة وأصحاب المصلحة من أجل توعيتهم بأحكام تعديل كيغالي، وبتوصيات خطة التنفيذ المتعلقة بالمواد الهيدروفلوروكربونية بموجب تعديل كيغالي، فضلا عن الأساس لحسابات حصص المواد الهيدروفلوروكربونية، وكيفية إدارة حصصهم بكفاءة.</w:t>
      </w:r>
    </w:p>
    <w:p w14:paraId="6A30D262" w14:textId="77777777" w:rsidR="0075473F" w:rsidRPr="009569A5" w:rsidRDefault="009569A5" w:rsidP="00332E08">
      <w:pPr>
        <w:pStyle w:val="StyleHeader4Para4Left0Firstline0"/>
        <w:widowControl/>
        <w:numPr>
          <w:ilvl w:val="0"/>
          <w:numId w:val="0"/>
        </w:numPr>
        <w:tabs>
          <w:tab w:val="clear" w:pos="2880"/>
          <w:tab w:val="clear" w:pos="5760"/>
        </w:tabs>
        <w:bidi/>
        <w:rPr>
          <w:b/>
          <w:bCs/>
          <w:sz w:val="26"/>
          <w:szCs w:val="26"/>
          <w:rtl/>
          <w:lang w:val="en-US" w:bidi="ar-EG"/>
        </w:rPr>
      </w:pPr>
      <w:r w:rsidRPr="009569A5">
        <w:rPr>
          <w:rFonts w:hint="cs"/>
          <w:b/>
          <w:bCs/>
          <w:sz w:val="26"/>
          <w:szCs w:val="26"/>
          <w:rtl/>
          <w:lang w:val="en-US" w:bidi="ar-EG"/>
        </w:rPr>
        <w:t>التوصية</w:t>
      </w:r>
    </w:p>
    <w:p w14:paraId="6A30D263" w14:textId="77777777" w:rsidR="0075473F" w:rsidRDefault="009569A5" w:rsidP="00972CE3">
      <w:pPr>
        <w:pStyle w:val="StyleHeader4Para4Left0Firstline0"/>
        <w:widowControl/>
        <w:numPr>
          <w:ilvl w:val="0"/>
          <w:numId w:val="10"/>
        </w:numPr>
        <w:tabs>
          <w:tab w:val="clear" w:pos="2880"/>
          <w:tab w:val="clear" w:pos="5760"/>
        </w:tabs>
        <w:bidi/>
        <w:ind w:left="0" w:firstLine="0"/>
        <w:rPr>
          <w:sz w:val="26"/>
          <w:szCs w:val="26"/>
          <w:lang w:val="en-US" w:bidi="ar-EG"/>
        </w:rPr>
      </w:pPr>
      <w:r>
        <w:rPr>
          <w:rFonts w:hint="cs"/>
          <w:sz w:val="26"/>
          <w:szCs w:val="26"/>
          <w:rtl/>
          <w:lang w:val="en-US" w:bidi="ar-EG"/>
        </w:rPr>
        <w:t>قد ترغب اللجنة التنفيذية فيما يلي:</w:t>
      </w:r>
    </w:p>
    <w:p w14:paraId="6A30D264" w14:textId="77777777" w:rsidR="009569A5" w:rsidRDefault="009569A5" w:rsidP="00972CE3">
      <w:pPr>
        <w:pStyle w:val="StyleHeader4Para4Left0Firstline0"/>
        <w:widowControl/>
        <w:numPr>
          <w:ilvl w:val="0"/>
          <w:numId w:val="11"/>
        </w:numPr>
        <w:tabs>
          <w:tab w:val="clear" w:pos="2880"/>
          <w:tab w:val="clear" w:pos="5760"/>
        </w:tabs>
        <w:bidi/>
        <w:ind w:left="1440" w:hanging="720"/>
        <w:rPr>
          <w:sz w:val="26"/>
          <w:szCs w:val="26"/>
          <w:lang w:val="en-US" w:bidi="ar-EG"/>
        </w:rPr>
      </w:pPr>
      <w:r>
        <w:rPr>
          <w:rFonts w:hint="cs"/>
          <w:sz w:val="26"/>
          <w:szCs w:val="26"/>
          <w:rtl/>
          <w:lang w:val="en-US" w:bidi="ar-EG"/>
        </w:rPr>
        <w:t>الإحاطة علما بما يلي:</w:t>
      </w:r>
    </w:p>
    <w:p w14:paraId="6A30D265" w14:textId="77777777" w:rsidR="009569A5" w:rsidRDefault="009569A5" w:rsidP="00332E08">
      <w:pPr>
        <w:pStyle w:val="StyleHeader4Para4Left0Firstline0"/>
        <w:widowControl/>
        <w:numPr>
          <w:ilvl w:val="4"/>
          <w:numId w:val="1"/>
        </w:numPr>
        <w:tabs>
          <w:tab w:val="clear" w:pos="2880"/>
          <w:tab w:val="clear" w:pos="5760"/>
        </w:tabs>
        <w:bidi/>
        <w:ind w:left="2160" w:hanging="720"/>
        <w:rPr>
          <w:sz w:val="26"/>
          <w:szCs w:val="26"/>
          <w:lang w:val="en-US" w:bidi="ar-EG"/>
        </w:rPr>
      </w:pPr>
      <w:r>
        <w:rPr>
          <w:rFonts w:hint="cs"/>
          <w:sz w:val="26"/>
          <w:szCs w:val="26"/>
          <w:rtl/>
          <w:lang w:val="en-US" w:bidi="ar-EG"/>
        </w:rPr>
        <w:t xml:space="preserve">التقارير عن التأخيرات في التنفيذ وتقارير الحالة المقدمة من الوكالات الثنائية والمنفذة، الواردة في الوثيقة </w:t>
      </w:r>
      <w:r w:rsidRPr="00862F77">
        <w:rPr>
          <w:sz w:val="24"/>
          <w:szCs w:val="24"/>
        </w:rPr>
        <w:t>UNEP/</w:t>
      </w:r>
      <w:proofErr w:type="spellStart"/>
      <w:r w:rsidRPr="00862F77">
        <w:rPr>
          <w:sz w:val="24"/>
          <w:szCs w:val="24"/>
        </w:rPr>
        <w:t>OzL.Pro</w:t>
      </w:r>
      <w:proofErr w:type="spellEnd"/>
      <w:r w:rsidRPr="00862F77">
        <w:rPr>
          <w:sz w:val="24"/>
          <w:szCs w:val="24"/>
        </w:rPr>
        <w:t>/ExCom/98/6</w:t>
      </w:r>
      <w:r>
        <w:rPr>
          <w:rFonts w:hint="cs"/>
          <w:sz w:val="26"/>
          <w:szCs w:val="26"/>
          <w:rtl/>
          <w:lang w:val="en-US" w:bidi="ar-EG"/>
        </w:rPr>
        <w:t>؛</w:t>
      </w:r>
    </w:p>
    <w:p w14:paraId="6A30D266" w14:textId="77777777" w:rsidR="009569A5" w:rsidRDefault="009569A5" w:rsidP="00332E08">
      <w:pPr>
        <w:pStyle w:val="StyleHeader4Para4Left0Firstline0"/>
        <w:widowControl/>
        <w:numPr>
          <w:ilvl w:val="4"/>
          <w:numId w:val="1"/>
        </w:numPr>
        <w:tabs>
          <w:tab w:val="clear" w:pos="2880"/>
          <w:tab w:val="clear" w:pos="5760"/>
        </w:tabs>
        <w:bidi/>
        <w:ind w:left="2160" w:hanging="720"/>
        <w:rPr>
          <w:sz w:val="26"/>
          <w:szCs w:val="26"/>
          <w:lang w:val="en-US" w:bidi="ar-EG"/>
        </w:rPr>
      </w:pPr>
      <w:r>
        <w:rPr>
          <w:rFonts w:hint="cs"/>
          <w:sz w:val="26"/>
          <w:szCs w:val="26"/>
          <w:rtl/>
          <w:lang w:val="en-US" w:bidi="ar-EG"/>
        </w:rPr>
        <w:t>أن الوكالات الثنائية والمنفذة ستقدم تقارير إلى اللجنة التنفيذية في الاجتماع التاسع والتسعين عن 11 مشروعا بتأخيرات في التنفيذ، على النحو المشار إليه في المرفق الأول بالوثيقة الحالية، وعن أربعة مشاريع موصى بتقارير حالة إضافية عنها، على النحو المشار إليه في المرفق الثاني بالوثيقة الحالية، كجزء من التقارير السنوية والمالية والمرحلية للوكالات الثنائية والمنفذة؛</w:t>
      </w:r>
    </w:p>
    <w:p w14:paraId="6A30D267" w14:textId="77777777" w:rsidR="009569A5" w:rsidRDefault="009569A5" w:rsidP="00972CE3">
      <w:pPr>
        <w:pStyle w:val="StyleHeader4Para4Left0Firstline0"/>
        <w:widowControl/>
        <w:numPr>
          <w:ilvl w:val="0"/>
          <w:numId w:val="11"/>
        </w:numPr>
        <w:tabs>
          <w:tab w:val="clear" w:pos="2880"/>
          <w:tab w:val="clear" w:pos="5760"/>
        </w:tabs>
        <w:bidi/>
        <w:ind w:left="1440" w:hanging="720"/>
        <w:rPr>
          <w:sz w:val="26"/>
          <w:szCs w:val="26"/>
          <w:lang w:val="en-US" w:bidi="ar-EG"/>
        </w:rPr>
      </w:pPr>
      <w:r>
        <w:rPr>
          <w:rFonts w:hint="cs"/>
          <w:sz w:val="26"/>
          <w:szCs w:val="26"/>
          <w:rtl/>
          <w:lang w:val="en-US" w:bidi="ar-EG"/>
        </w:rPr>
        <w:t>الموافقة على التوصيات بشأن المشاريع الجارية ذات القضايا المعلقة الواردة في العمود الأخير من الجدول في المرفق الثاني بالوثيقة الحالية؛</w:t>
      </w:r>
    </w:p>
    <w:p w14:paraId="6A30D268" w14:textId="77777777" w:rsidR="009569A5" w:rsidRPr="00862F77" w:rsidRDefault="009569A5" w:rsidP="00972CE3">
      <w:pPr>
        <w:pStyle w:val="StyleHeader4Para4Left0Firstline0"/>
        <w:widowControl/>
        <w:numPr>
          <w:ilvl w:val="0"/>
          <w:numId w:val="11"/>
        </w:numPr>
        <w:tabs>
          <w:tab w:val="clear" w:pos="2880"/>
          <w:tab w:val="clear" w:pos="5760"/>
        </w:tabs>
        <w:bidi/>
        <w:ind w:left="1440" w:hanging="720"/>
        <w:rPr>
          <w:sz w:val="24"/>
          <w:szCs w:val="26"/>
          <w:lang w:val="en-US" w:bidi="ar-EG"/>
        </w:rPr>
      </w:pPr>
      <w:r w:rsidRPr="00862F77">
        <w:rPr>
          <w:rFonts w:hint="cs"/>
          <w:sz w:val="24"/>
          <w:szCs w:val="26"/>
          <w:rtl/>
          <w:lang w:val="en-US" w:bidi="ar-EG"/>
        </w:rPr>
        <w:t xml:space="preserve">إلغاء المشاريع التالية لأفغانستان ومطالبة اليونيدو بإعادة الأرصدة المتبقية إلى الاجتماع التاسع والتسعين: </w:t>
      </w:r>
      <w:r w:rsidR="00E04552" w:rsidRPr="00862F77">
        <w:rPr>
          <w:rFonts w:hint="cs"/>
          <w:sz w:val="24"/>
          <w:szCs w:val="26"/>
          <w:rtl/>
          <w:lang w:val="en-US" w:bidi="ar-EG"/>
        </w:rPr>
        <w:t xml:space="preserve">خطة إدارة إزالة المواد الهيدروكلوروفلوروكربونية (المرحلة الأولى، الشريحة الثالثة) </w:t>
      </w:r>
      <w:r w:rsidR="00E04552" w:rsidRPr="00862F77">
        <w:rPr>
          <w:sz w:val="24"/>
          <w:szCs w:val="26"/>
        </w:rPr>
        <w:t>(AFG/PHA/79/INV/22)</w:t>
      </w:r>
      <w:r w:rsidR="00E04552" w:rsidRPr="00862F77">
        <w:rPr>
          <w:rFonts w:hint="cs"/>
          <w:sz w:val="24"/>
          <w:szCs w:val="26"/>
          <w:rtl/>
          <w:lang w:val="en-US" w:bidi="ar-EG"/>
        </w:rPr>
        <w:t xml:space="preserve">؛ </w:t>
      </w:r>
      <w:r w:rsidR="00035B62" w:rsidRPr="00862F77">
        <w:rPr>
          <w:rFonts w:hint="cs"/>
          <w:sz w:val="24"/>
          <w:szCs w:val="26"/>
          <w:rtl/>
          <w:lang w:val="en-US" w:bidi="ar-EG"/>
        </w:rPr>
        <w:t>و</w:t>
      </w:r>
      <w:r w:rsidR="00E04552" w:rsidRPr="00862F77">
        <w:rPr>
          <w:rFonts w:hint="cs"/>
          <w:sz w:val="24"/>
          <w:szCs w:val="26"/>
          <w:rtl/>
          <w:lang w:val="en-US" w:bidi="ar-EG"/>
        </w:rPr>
        <w:t xml:space="preserve">خطة إدارة إزالة المواد الهيدروكلوروفلوروكربونية (المرحلة الأولى، الشريحة الرابعة) </w:t>
      </w:r>
      <w:r w:rsidR="00E04552" w:rsidRPr="00862F77">
        <w:rPr>
          <w:sz w:val="24"/>
          <w:szCs w:val="26"/>
        </w:rPr>
        <w:t>(AFG/PHA/85/INV/28)</w:t>
      </w:r>
      <w:r w:rsidR="00E04552" w:rsidRPr="00862F77">
        <w:rPr>
          <w:rFonts w:hint="cs"/>
          <w:sz w:val="24"/>
          <w:szCs w:val="26"/>
          <w:rtl/>
          <w:lang w:val="en-US" w:bidi="ar-EG"/>
        </w:rPr>
        <w:t xml:space="preserve">؛ </w:t>
      </w:r>
      <w:r w:rsidR="00035B62" w:rsidRPr="00862F77">
        <w:rPr>
          <w:rFonts w:hint="cs"/>
          <w:sz w:val="24"/>
          <w:szCs w:val="26"/>
          <w:rtl/>
          <w:lang w:val="en-US" w:bidi="ar-EG"/>
        </w:rPr>
        <w:t>و</w:t>
      </w:r>
      <w:r w:rsidR="00E04552" w:rsidRPr="00862F77">
        <w:rPr>
          <w:rFonts w:hint="cs"/>
          <w:sz w:val="24"/>
          <w:szCs w:val="26"/>
          <w:rtl/>
          <w:lang w:val="en-US" w:bidi="ar-EG"/>
        </w:rPr>
        <w:t xml:space="preserve">خطة إدارة إزالة المواد الهيدروكلوروفلوروكربونية (المرحلة الأولى، الشريحة الرابعة) </w:t>
      </w:r>
      <w:r w:rsidR="00E04552" w:rsidRPr="00862F77">
        <w:rPr>
          <w:sz w:val="24"/>
          <w:szCs w:val="26"/>
        </w:rPr>
        <w:t>(AFG/PHA/95/TAS/33)</w:t>
      </w:r>
      <w:r w:rsidR="00E04552" w:rsidRPr="00862F77">
        <w:rPr>
          <w:rFonts w:hint="cs"/>
          <w:sz w:val="24"/>
          <w:szCs w:val="26"/>
          <w:rtl/>
          <w:lang w:val="en-US" w:bidi="ar-EG"/>
        </w:rPr>
        <w:t xml:space="preserve">؛ </w:t>
      </w:r>
      <w:r w:rsidR="00035B62" w:rsidRPr="00862F77">
        <w:rPr>
          <w:rFonts w:hint="cs"/>
          <w:sz w:val="24"/>
          <w:szCs w:val="26"/>
          <w:rtl/>
          <w:lang w:val="en-US" w:bidi="ar-EG"/>
        </w:rPr>
        <w:t>و</w:t>
      </w:r>
      <w:r w:rsidR="00E04552" w:rsidRPr="00862F77">
        <w:rPr>
          <w:rFonts w:hint="cs"/>
          <w:sz w:val="24"/>
          <w:szCs w:val="26"/>
          <w:rtl/>
          <w:lang w:val="en-US" w:bidi="ar-EG"/>
        </w:rPr>
        <w:t>خطة إدارة إزالة المواد الهيدروكلوروفلوروكربونية (المرحلة الثانية، الشريحة الأولى)</w:t>
      </w:r>
      <w:r w:rsidR="00035B62" w:rsidRPr="00862F77">
        <w:rPr>
          <w:rFonts w:hint="cs"/>
          <w:sz w:val="24"/>
          <w:szCs w:val="26"/>
          <w:rtl/>
          <w:lang w:val="en-US" w:bidi="ar-EG"/>
        </w:rPr>
        <w:t xml:space="preserve"> </w:t>
      </w:r>
      <w:r w:rsidR="00035B62" w:rsidRPr="00862F77">
        <w:rPr>
          <w:sz w:val="24"/>
          <w:szCs w:val="26"/>
        </w:rPr>
        <w:t>(AFG/PHA/85/INV/30)</w:t>
      </w:r>
      <w:r w:rsidR="00035B62" w:rsidRPr="00862F77">
        <w:rPr>
          <w:rFonts w:hint="cs"/>
          <w:sz w:val="24"/>
          <w:szCs w:val="26"/>
          <w:rtl/>
          <w:lang w:val="en-US" w:bidi="ar-EG"/>
        </w:rPr>
        <w:t xml:space="preserve">؛ وخطة إدارة إزالة المواد الهيدروكلوروفلوروكربونية (المرحلة </w:t>
      </w:r>
      <w:r w:rsidR="00035B62" w:rsidRPr="00862F77">
        <w:rPr>
          <w:rFonts w:hint="cs"/>
          <w:sz w:val="24"/>
          <w:szCs w:val="26"/>
          <w:rtl/>
          <w:lang w:val="en-US" w:bidi="ar-EG"/>
        </w:rPr>
        <w:lastRenderedPageBreak/>
        <w:t>الثانية، الشريحة الأولى)</w:t>
      </w:r>
      <w:r w:rsidR="00035B62" w:rsidRPr="00862F77">
        <w:rPr>
          <w:sz w:val="24"/>
          <w:szCs w:val="26"/>
          <w:lang w:val="en-US" w:bidi="ar-EG"/>
        </w:rPr>
        <w:t xml:space="preserve"> </w:t>
      </w:r>
      <w:r w:rsidR="00035B62" w:rsidRPr="00862F77">
        <w:rPr>
          <w:sz w:val="24"/>
          <w:szCs w:val="26"/>
        </w:rPr>
        <w:t xml:space="preserve">(AFG/PHA/95/TAS/34) </w:t>
      </w:r>
      <w:r w:rsidR="00035B62" w:rsidRPr="00862F77">
        <w:rPr>
          <w:rFonts w:hint="cs"/>
          <w:sz w:val="24"/>
          <w:szCs w:val="26"/>
          <w:rtl/>
          <w:lang w:val="en-US" w:bidi="ar-EG"/>
        </w:rPr>
        <w:t>و</w:t>
      </w:r>
      <w:r w:rsidR="00E04552" w:rsidRPr="00862F77">
        <w:rPr>
          <w:rFonts w:hint="cs"/>
          <w:color w:val="000000"/>
          <w:sz w:val="24"/>
          <w:szCs w:val="26"/>
          <w:rtl/>
        </w:rPr>
        <w:t>تمديد مشروع التعزيز المؤسسي (المرحلة العاشرة: 1</w:t>
      </w:r>
      <w:r w:rsidR="00035B62" w:rsidRPr="00862F77">
        <w:rPr>
          <w:rFonts w:hint="cs"/>
          <w:color w:val="000000"/>
          <w:sz w:val="24"/>
          <w:szCs w:val="26"/>
          <w:rtl/>
        </w:rPr>
        <w:t>/</w:t>
      </w:r>
      <w:r w:rsidR="00E04552" w:rsidRPr="00862F77">
        <w:rPr>
          <w:rFonts w:hint="cs"/>
          <w:color w:val="000000"/>
          <w:sz w:val="24"/>
          <w:szCs w:val="26"/>
          <w:rtl/>
        </w:rPr>
        <w:t>2022-12/2023)</w:t>
      </w:r>
      <w:r w:rsidR="00E04552" w:rsidRPr="00862F77">
        <w:rPr>
          <w:rFonts w:hint="cs"/>
          <w:sz w:val="24"/>
          <w:szCs w:val="26"/>
          <w:rtl/>
          <w:lang w:val="en-US" w:bidi="ar-EG"/>
        </w:rPr>
        <w:t xml:space="preserve"> </w:t>
      </w:r>
      <w:r w:rsidR="00E04552" w:rsidRPr="00862F77">
        <w:rPr>
          <w:sz w:val="24"/>
          <w:szCs w:val="26"/>
        </w:rPr>
        <w:t>(AFG/SEV/95/INS/35)</w:t>
      </w:r>
      <w:r w:rsidR="00E04552" w:rsidRPr="00862F77">
        <w:rPr>
          <w:rFonts w:hint="cs"/>
          <w:sz w:val="24"/>
          <w:szCs w:val="26"/>
          <w:rtl/>
          <w:lang w:val="en-US" w:bidi="ar-EG"/>
        </w:rPr>
        <w:t>؛ وإعداد جرد وطني لبنوك نفايات المواد الخاضعة للرقابة وإعداد خطة وطنية لإدارة هذه المواد</w:t>
      </w:r>
      <w:r w:rsidR="00E04552" w:rsidRPr="00862F77">
        <w:rPr>
          <w:rFonts w:hint="cs"/>
          <w:color w:val="000000"/>
          <w:sz w:val="24"/>
          <w:szCs w:val="26"/>
          <w:rtl/>
          <w:lang w:bidi="ar-EG"/>
        </w:rPr>
        <w:t xml:space="preserve"> (المقرر 91/66)</w:t>
      </w:r>
      <w:r w:rsidR="00E04552" w:rsidRPr="00862F77">
        <w:rPr>
          <w:rFonts w:hint="cs"/>
          <w:sz w:val="24"/>
          <w:szCs w:val="26"/>
          <w:rtl/>
          <w:lang w:val="en-US" w:bidi="ar-EG"/>
        </w:rPr>
        <w:t xml:space="preserve"> </w:t>
      </w:r>
      <w:r w:rsidR="00E04552" w:rsidRPr="00862F77">
        <w:rPr>
          <w:sz w:val="24"/>
          <w:szCs w:val="26"/>
        </w:rPr>
        <w:t>(AFG/DES/94/PRP/32)</w:t>
      </w:r>
      <w:r w:rsidR="00E04552" w:rsidRPr="00862F77">
        <w:rPr>
          <w:rFonts w:hint="cs"/>
          <w:sz w:val="24"/>
          <w:szCs w:val="26"/>
          <w:rtl/>
          <w:lang w:val="en-US" w:bidi="ar-EG"/>
        </w:rPr>
        <w:t>؛ و</w:t>
      </w:r>
    </w:p>
    <w:p w14:paraId="6A30D269" w14:textId="77777777" w:rsidR="009569A5" w:rsidRDefault="00A91C83" w:rsidP="00972CE3">
      <w:pPr>
        <w:pStyle w:val="StyleHeader4Para4Left0Firstline0"/>
        <w:widowControl/>
        <w:numPr>
          <w:ilvl w:val="0"/>
          <w:numId w:val="11"/>
        </w:numPr>
        <w:tabs>
          <w:tab w:val="clear" w:pos="2880"/>
          <w:tab w:val="clear" w:pos="5760"/>
        </w:tabs>
        <w:bidi/>
        <w:ind w:left="1440" w:hanging="720"/>
        <w:rPr>
          <w:sz w:val="26"/>
          <w:szCs w:val="26"/>
          <w:lang w:val="en-US" w:bidi="ar-EG"/>
        </w:rPr>
      </w:pPr>
      <w:r>
        <w:rPr>
          <w:rFonts w:hint="cs"/>
          <w:sz w:val="26"/>
          <w:szCs w:val="26"/>
          <w:rtl/>
          <w:lang w:val="en-US" w:bidi="ar-EG"/>
        </w:rPr>
        <w:t xml:space="preserve">إلغاء الشرائح المعلقة الموافق عليها من حيث المبدأ بموجب المرحلة الثانية من </w:t>
      </w:r>
      <w:r w:rsidRPr="00E04552">
        <w:rPr>
          <w:rFonts w:hint="cs"/>
          <w:sz w:val="26"/>
          <w:szCs w:val="26"/>
          <w:rtl/>
          <w:lang w:val="en-US" w:bidi="ar-EG"/>
        </w:rPr>
        <w:t>خطة إدارة إزالة المواد الهيدروكلوروفلوروكربونية</w:t>
      </w:r>
      <w:r>
        <w:rPr>
          <w:rFonts w:hint="cs"/>
          <w:sz w:val="26"/>
          <w:szCs w:val="26"/>
          <w:rtl/>
          <w:lang w:val="en-US" w:bidi="ar-EG"/>
        </w:rPr>
        <w:t xml:space="preserve"> لأفغانستان.</w:t>
      </w:r>
    </w:p>
    <w:p w14:paraId="6A30D26A" w14:textId="77777777" w:rsidR="009569A5" w:rsidRPr="00A91C83" w:rsidRDefault="00A91C83" w:rsidP="00332E08">
      <w:pPr>
        <w:pStyle w:val="StyleHeader4Para4Left0Firstline0"/>
        <w:widowControl/>
        <w:numPr>
          <w:ilvl w:val="0"/>
          <w:numId w:val="0"/>
        </w:numPr>
        <w:tabs>
          <w:tab w:val="clear" w:pos="2880"/>
          <w:tab w:val="clear" w:pos="5760"/>
        </w:tabs>
        <w:bidi/>
        <w:rPr>
          <w:b/>
          <w:bCs/>
          <w:sz w:val="26"/>
          <w:szCs w:val="26"/>
          <w:rtl/>
          <w:lang w:val="en-US" w:bidi="ar-SA"/>
        </w:rPr>
      </w:pPr>
      <w:r w:rsidRPr="00A91C83">
        <w:rPr>
          <w:rFonts w:hint="cs"/>
          <w:b/>
          <w:bCs/>
          <w:sz w:val="26"/>
          <w:szCs w:val="26"/>
          <w:rtl/>
          <w:lang w:val="en-US" w:bidi="ar-EG"/>
        </w:rPr>
        <w:t>ثانيا.</w:t>
      </w:r>
      <w:r w:rsidRPr="00A91C83">
        <w:rPr>
          <w:rFonts w:hint="cs"/>
          <w:b/>
          <w:bCs/>
          <w:sz w:val="26"/>
          <w:szCs w:val="26"/>
          <w:rtl/>
          <w:lang w:val="en-US" w:bidi="ar-EG"/>
        </w:rPr>
        <w:tab/>
      </w:r>
      <w:r w:rsidRPr="00A91C83">
        <w:rPr>
          <w:rFonts w:hint="cs"/>
          <w:b/>
          <w:bCs/>
          <w:sz w:val="26"/>
          <w:szCs w:val="26"/>
          <w:rtl/>
          <w:lang w:val="en-US" w:bidi="ar-SA"/>
        </w:rPr>
        <w:t>المشروعات ذات متطلبات إبلاغ محددة وبدون قضايا معلقة</w:t>
      </w:r>
    </w:p>
    <w:p w14:paraId="6A30D26B" w14:textId="77777777" w:rsidR="0075473F" w:rsidRPr="00A91C83" w:rsidRDefault="00A91C83" w:rsidP="00332E08">
      <w:pPr>
        <w:pStyle w:val="StyleHeader4Para4Left0Firstline0"/>
        <w:widowControl/>
        <w:numPr>
          <w:ilvl w:val="0"/>
          <w:numId w:val="0"/>
        </w:numPr>
        <w:tabs>
          <w:tab w:val="clear" w:pos="2880"/>
          <w:tab w:val="clear" w:pos="5760"/>
        </w:tabs>
        <w:bidi/>
        <w:rPr>
          <w:b/>
          <w:bCs/>
          <w:sz w:val="26"/>
          <w:szCs w:val="26"/>
          <w:lang w:val="en-US" w:bidi="ar-EG"/>
        </w:rPr>
      </w:pPr>
      <w:r w:rsidRPr="00A91C83">
        <w:rPr>
          <w:rFonts w:hint="cs"/>
          <w:b/>
          <w:bCs/>
          <w:sz w:val="26"/>
          <w:szCs w:val="26"/>
          <w:rtl/>
          <w:lang w:val="en-US" w:bidi="ar-EG"/>
        </w:rPr>
        <w:t>نظرة عامة</w:t>
      </w:r>
    </w:p>
    <w:p w14:paraId="6A30D26C" w14:textId="77777777" w:rsidR="0075473F" w:rsidRDefault="00A91C83" w:rsidP="00972CE3">
      <w:pPr>
        <w:pStyle w:val="StyleHeader4Para4Left0Firstline0"/>
        <w:widowControl/>
        <w:numPr>
          <w:ilvl w:val="0"/>
          <w:numId w:val="10"/>
        </w:numPr>
        <w:tabs>
          <w:tab w:val="clear" w:pos="2880"/>
          <w:tab w:val="clear" w:pos="5760"/>
        </w:tabs>
        <w:bidi/>
        <w:ind w:left="0" w:firstLine="0"/>
        <w:rPr>
          <w:sz w:val="26"/>
          <w:szCs w:val="26"/>
          <w:lang w:val="en-US" w:bidi="ar-EG"/>
        </w:rPr>
      </w:pPr>
      <w:r>
        <w:rPr>
          <w:rFonts w:hint="cs"/>
          <w:sz w:val="26"/>
          <w:szCs w:val="26"/>
          <w:rtl/>
          <w:lang w:val="en-US" w:bidi="ar-EG"/>
        </w:rPr>
        <w:t>يسرد الجدول 3 تقارير عن المشروعات ذات متطلبات إبلاغ محددة وبدون قضايا معلقة.</w:t>
      </w:r>
    </w:p>
    <w:p w14:paraId="6A30D26D" w14:textId="77777777" w:rsidR="00A91C83" w:rsidRDefault="00A91C83" w:rsidP="00332E08">
      <w:pPr>
        <w:pStyle w:val="StyleHeader4Para4Left0Firstline0"/>
        <w:widowControl/>
        <w:numPr>
          <w:ilvl w:val="0"/>
          <w:numId w:val="0"/>
        </w:numPr>
        <w:tabs>
          <w:tab w:val="clear" w:pos="2880"/>
          <w:tab w:val="clear" w:pos="5760"/>
        </w:tabs>
        <w:bidi/>
        <w:spacing w:after="0"/>
        <w:rPr>
          <w:sz w:val="26"/>
          <w:szCs w:val="26"/>
          <w:rtl/>
          <w:lang w:val="en-US" w:bidi="ar-EG"/>
        </w:rPr>
      </w:pPr>
      <w:r>
        <w:rPr>
          <w:rFonts w:hint="cs"/>
          <w:sz w:val="26"/>
          <w:szCs w:val="26"/>
          <w:rtl/>
          <w:lang w:val="en-US" w:bidi="ar-EG"/>
        </w:rPr>
        <w:t>الجدول 3. تقارير عن المشروعات ذات متطلبات إبلاغ محددة وبدون قضايا معلقة</w:t>
      </w:r>
    </w:p>
    <w:tbl>
      <w:tblPr>
        <w:bidiVisual/>
        <w:tblW w:w="9344" w:type="dxa"/>
        <w:tblBorders>
          <w:top w:val="outset" w:sz="6" w:space="0" w:color="auto"/>
          <w:left w:val="outset" w:sz="6" w:space="0" w:color="auto"/>
          <w:bottom w:val="outset" w:sz="6" w:space="0" w:color="auto"/>
          <w:right w:val="outset" w:sz="6" w:space="0" w:color="auto"/>
        </w:tblBorders>
        <w:tblCellMar>
          <w:left w:w="57" w:type="dxa"/>
          <w:right w:w="57" w:type="dxa"/>
        </w:tblCellMar>
        <w:tblLook w:val="04A0" w:firstRow="1" w:lastRow="0" w:firstColumn="1" w:lastColumn="0" w:noHBand="0" w:noVBand="1"/>
      </w:tblPr>
      <w:tblGrid>
        <w:gridCol w:w="1410"/>
        <w:gridCol w:w="6237"/>
        <w:gridCol w:w="1697"/>
      </w:tblGrid>
      <w:tr w:rsidR="00A91C83" w:rsidRPr="00AC7A44" w14:paraId="6A30D271" w14:textId="77777777" w:rsidTr="00A91C83">
        <w:trPr>
          <w:trHeight w:val="170"/>
          <w:tblHeader/>
        </w:trPr>
        <w:tc>
          <w:tcPr>
            <w:tcW w:w="1410" w:type="dxa"/>
            <w:tcBorders>
              <w:top w:val="single" w:sz="6" w:space="0" w:color="auto"/>
              <w:left w:val="single" w:sz="6" w:space="0" w:color="auto"/>
              <w:bottom w:val="single" w:sz="6" w:space="0" w:color="auto"/>
              <w:right w:val="single" w:sz="6" w:space="0" w:color="auto"/>
            </w:tcBorders>
            <w:hideMark/>
          </w:tcPr>
          <w:p w14:paraId="6A30D26E" w14:textId="77777777" w:rsidR="00A91C83" w:rsidRPr="00AC7A44" w:rsidRDefault="00A91C83" w:rsidP="00332E08">
            <w:pPr>
              <w:bidi/>
              <w:jc w:val="center"/>
              <w:textAlignment w:val="baseline"/>
              <w:rPr>
                <w:sz w:val="20"/>
                <w:lang w:eastAsia="en-CA"/>
              </w:rPr>
            </w:pPr>
            <w:r>
              <w:rPr>
                <w:rFonts w:hint="cs"/>
                <w:b/>
                <w:bCs/>
                <w:sz w:val="20"/>
                <w:rtl/>
                <w:lang w:eastAsia="en-CA"/>
              </w:rPr>
              <w:t>البلد</w:t>
            </w:r>
          </w:p>
        </w:tc>
        <w:tc>
          <w:tcPr>
            <w:tcW w:w="6237" w:type="dxa"/>
            <w:tcBorders>
              <w:top w:val="single" w:sz="6" w:space="0" w:color="auto"/>
              <w:left w:val="single" w:sz="6" w:space="0" w:color="auto"/>
              <w:bottom w:val="single" w:sz="6" w:space="0" w:color="auto"/>
              <w:right w:val="single" w:sz="6" w:space="0" w:color="auto"/>
            </w:tcBorders>
            <w:hideMark/>
          </w:tcPr>
          <w:p w14:paraId="6A30D26F" w14:textId="77777777" w:rsidR="00A91C83" w:rsidRPr="00AC7A44" w:rsidRDefault="00A91C83" w:rsidP="00332E08">
            <w:pPr>
              <w:bidi/>
              <w:jc w:val="center"/>
              <w:textAlignment w:val="baseline"/>
              <w:rPr>
                <w:sz w:val="20"/>
                <w:lang w:eastAsia="en-CA"/>
              </w:rPr>
            </w:pPr>
            <w:r>
              <w:rPr>
                <w:rFonts w:hint="cs"/>
                <w:b/>
                <w:bCs/>
                <w:sz w:val="20"/>
                <w:rtl/>
                <w:lang w:eastAsia="en-CA"/>
              </w:rPr>
              <w:t>عنوان المشروع</w:t>
            </w:r>
            <w:r w:rsidRPr="00AC7A44">
              <w:rPr>
                <w:sz w:val="20"/>
                <w:lang w:eastAsia="en-CA"/>
              </w:rPr>
              <w:t> </w:t>
            </w:r>
          </w:p>
        </w:tc>
        <w:tc>
          <w:tcPr>
            <w:tcW w:w="1697" w:type="dxa"/>
            <w:tcBorders>
              <w:top w:val="single" w:sz="6" w:space="0" w:color="auto"/>
              <w:left w:val="single" w:sz="6" w:space="0" w:color="auto"/>
              <w:bottom w:val="single" w:sz="6" w:space="0" w:color="auto"/>
              <w:right w:val="single" w:sz="6" w:space="0" w:color="auto"/>
            </w:tcBorders>
            <w:hideMark/>
          </w:tcPr>
          <w:p w14:paraId="6A30D270" w14:textId="77777777" w:rsidR="00A91C83" w:rsidRPr="00AC7A44" w:rsidRDefault="00A91C83" w:rsidP="00332E08">
            <w:pPr>
              <w:bidi/>
              <w:jc w:val="center"/>
              <w:textAlignment w:val="baseline"/>
              <w:rPr>
                <w:sz w:val="20"/>
                <w:lang w:eastAsia="en-CA"/>
              </w:rPr>
            </w:pPr>
            <w:r>
              <w:rPr>
                <w:rFonts w:hint="cs"/>
                <w:b/>
                <w:bCs/>
                <w:sz w:val="20"/>
                <w:rtl/>
                <w:lang w:eastAsia="en-CA"/>
              </w:rPr>
              <w:t>الفقرات</w:t>
            </w:r>
          </w:p>
        </w:tc>
      </w:tr>
      <w:tr w:rsidR="00A91C83" w:rsidRPr="00AC7A44" w14:paraId="6A30D273" w14:textId="77777777" w:rsidTr="00A91C83">
        <w:trPr>
          <w:trHeight w:val="170"/>
        </w:trPr>
        <w:tc>
          <w:tcPr>
            <w:tcW w:w="9344" w:type="dxa"/>
            <w:gridSpan w:val="3"/>
            <w:tcBorders>
              <w:top w:val="single" w:sz="6" w:space="0" w:color="auto"/>
              <w:left w:val="single" w:sz="6" w:space="0" w:color="auto"/>
              <w:bottom w:val="single" w:sz="6" w:space="0" w:color="auto"/>
              <w:right w:val="single" w:sz="6" w:space="0" w:color="auto"/>
            </w:tcBorders>
            <w:hideMark/>
          </w:tcPr>
          <w:p w14:paraId="6A30D272" w14:textId="77777777" w:rsidR="00A91C83" w:rsidRPr="00A91C83" w:rsidRDefault="00A91C83" w:rsidP="00332E08">
            <w:pPr>
              <w:tabs>
                <w:tab w:val="left" w:pos="540"/>
              </w:tabs>
              <w:bidi/>
              <w:ind w:left="540" w:hanging="540"/>
              <w:jc w:val="left"/>
              <w:textAlignment w:val="baseline"/>
              <w:rPr>
                <w:b/>
                <w:bCs/>
                <w:sz w:val="20"/>
                <w:lang w:eastAsia="en-CA"/>
              </w:rPr>
            </w:pPr>
            <w:r w:rsidRPr="00A91C83">
              <w:rPr>
                <w:rFonts w:hint="cs"/>
                <w:b/>
                <w:bCs/>
                <w:sz w:val="20"/>
                <w:rtl/>
                <w:lang w:eastAsia="en-CA"/>
              </w:rPr>
              <w:t>ألف.</w:t>
            </w:r>
            <w:r w:rsidR="00AF2771" w:rsidRPr="00A91C83">
              <w:rPr>
                <w:rFonts w:hint="cs"/>
                <w:b/>
                <w:bCs/>
                <w:sz w:val="26"/>
                <w:szCs w:val="26"/>
                <w:rtl/>
                <w:lang w:val="en-US" w:bidi="ar-EG"/>
              </w:rPr>
              <w:t xml:space="preserve"> </w:t>
            </w:r>
            <w:r w:rsidR="00AF2771" w:rsidRPr="00A91C83">
              <w:rPr>
                <w:rFonts w:hint="cs"/>
                <w:b/>
                <w:bCs/>
                <w:sz w:val="26"/>
                <w:szCs w:val="26"/>
                <w:rtl/>
                <w:lang w:val="en-US" w:bidi="ar-EG"/>
              </w:rPr>
              <w:tab/>
            </w:r>
            <w:r w:rsidRPr="00A91C83">
              <w:rPr>
                <w:rFonts w:hint="cs"/>
                <w:b/>
                <w:bCs/>
                <w:sz w:val="20"/>
                <w:rtl/>
                <w:lang w:eastAsia="en-CA"/>
              </w:rPr>
              <w:t>التقارير المتعلقة بخطط إدارة إزالة االمواد الهيدروكلوروفلوروكربونية</w:t>
            </w:r>
          </w:p>
        </w:tc>
      </w:tr>
      <w:tr w:rsidR="00A91C83" w:rsidRPr="00AC7A44" w14:paraId="6A30D277" w14:textId="77777777" w:rsidTr="00A91C83">
        <w:trPr>
          <w:trHeight w:val="170"/>
        </w:trPr>
        <w:tc>
          <w:tcPr>
            <w:tcW w:w="1410" w:type="dxa"/>
            <w:tcBorders>
              <w:top w:val="single" w:sz="6" w:space="0" w:color="auto"/>
              <w:left w:val="single" w:sz="6" w:space="0" w:color="auto"/>
              <w:bottom w:val="single" w:sz="6" w:space="0" w:color="auto"/>
              <w:right w:val="single" w:sz="6" w:space="0" w:color="auto"/>
            </w:tcBorders>
          </w:tcPr>
          <w:p w14:paraId="6A30D274" w14:textId="77777777" w:rsidR="00A91C83" w:rsidRPr="00A91C83" w:rsidRDefault="00A91C83" w:rsidP="00332E08">
            <w:pPr>
              <w:bidi/>
              <w:textAlignment w:val="baseline"/>
              <w:rPr>
                <w:sz w:val="20"/>
                <w:lang w:val="en-US" w:eastAsia="en-CA" w:bidi="ar-EG"/>
              </w:rPr>
            </w:pPr>
            <w:r>
              <w:rPr>
                <w:rFonts w:hint="cs"/>
                <w:sz w:val="20"/>
                <w:rtl/>
                <w:lang w:val="en-US" w:eastAsia="en-CA" w:bidi="ar-EG"/>
              </w:rPr>
              <w:t>الأرجنتن</w:t>
            </w:r>
          </w:p>
        </w:tc>
        <w:tc>
          <w:tcPr>
            <w:tcW w:w="6237" w:type="dxa"/>
            <w:tcBorders>
              <w:top w:val="single" w:sz="6" w:space="0" w:color="auto"/>
              <w:left w:val="single" w:sz="6" w:space="0" w:color="auto"/>
              <w:bottom w:val="single" w:sz="6" w:space="0" w:color="auto"/>
              <w:right w:val="single" w:sz="6" w:space="0" w:color="auto"/>
            </w:tcBorders>
          </w:tcPr>
          <w:p w14:paraId="6A30D275" w14:textId="77777777" w:rsidR="002A0B93" w:rsidRPr="00AC7A44" w:rsidRDefault="002A0B93" w:rsidP="00332E08">
            <w:pPr>
              <w:bidi/>
              <w:textAlignment w:val="baseline"/>
              <w:rPr>
                <w:sz w:val="20"/>
                <w:lang w:val="en-US" w:eastAsia="en-CA"/>
              </w:rPr>
            </w:pPr>
            <w:r>
              <w:rPr>
                <w:rFonts w:hint="cs"/>
                <w:sz w:val="20"/>
                <w:rtl/>
                <w:lang w:val="en-US" w:eastAsia="en-CA"/>
              </w:rPr>
              <w:t xml:space="preserve">خطة إدارة إزالة المواد الهيدروكلوروفلوروكربونية (المرحلة الثانية </w:t>
            </w:r>
            <w:r>
              <w:rPr>
                <w:sz w:val="20"/>
                <w:rtl/>
                <w:lang w:val="en-US" w:eastAsia="en-CA"/>
              </w:rPr>
              <w:t>–</w:t>
            </w:r>
            <w:r>
              <w:rPr>
                <w:rFonts w:hint="cs"/>
                <w:sz w:val="20"/>
                <w:rtl/>
                <w:lang w:val="en-US" w:eastAsia="en-CA"/>
              </w:rPr>
              <w:t xml:space="preserve"> توافر البدائل الممكن</w:t>
            </w:r>
            <w:r w:rsidR="00F468C2">
              <w:rPr>
                <w:rFonts w:hint="cs"/>
                <w:sz w:val="20"/>
                <w:rtl/>
                <w:lang w:val="en-US" w:eastAsia="en-CA"/>
              </w:rPr>
              <w:t>ة منخفضة إمكانية الاحترار العالمي للهيدروكلوروفلوروكربون-141ب في قطاع الرغاوى و</w:t>
            </w:r>
            <w:r w:rsidR="00291071">
              <w:rPr>
                <w:rFonts w:hint="cs"/>
                <w:sz w:val="20"/>
                <w:rtl/>
                <w:lang w:val="en-US" w:eastAsia="en-CA"/>
              </w:rPr>
              <w:t>التحول</w:t>
            </w:r>
            <w:r w:rsidR="00F468C2">
              <w:rPr>
                <w:rFonts w:hint="cs"/>
                <w:sz w:val="20"/>
                <w:rtl/>
                <w:lang w:val="en-US" w:eastAsia="en-CA"/>
              </w:rPr>
              <w:t xml:space="preserve"> إلى استخدام بدائل </w:t>
            </w:r>
            <w:r w:rsidR="00291071">
              <w:rPr>
                <w:rFonts w:hint="cs"/>
                <w:sz w:val="20"/>
                <w:rtl/>
                <w:lang w:val="en-US" w:eastAsia="en-CA"/>
              </w:rPr>
              <w:t>عالي</w:t>
            </w:r>
            <w:r w:rsidR="00F468C2">
              <w:rPr>
                <w:rFonts w:hint="cs"/>
                <w:sz w:val="20"/>
                <w:rtl/>
                <w:lang w:val="en-US" w:eastAsia="en-CA"/>
              </w:rPr>
              <w:t>ة إمكانية الاحترار العالمي)</w:t>
            </w:r>
          </w:p>
        </w:tc>
        <w:tc>
          <w:tcPr>
            <w:tcW w:w="1697" w:type="dxa"/>
            <w:tcBorders>
              <w:top w:val="single" w:sz="6" w:space="0" w:color="auto"/>
              <w:left w:val="single" w:sz="6" w:space="0" w:color="auto"/>
              <w:bottom w:val="single" w:sz="6" w:space="0" w:color="auto"/>
              <w:right w:val="single" w:sz="6" w:space="0" w:color="auto"/>
            </w:tcBorders>
          </w:tcPr>
          <w:p w14:paraId="6A30D276" w14:textId="77777777" w:rsidR="00A91C83" w:rsidRPr="00AC7A44" w:rsidRDefault="00A91C83" w:rsidP="00332E08">
            <w:pPr>
              <w:bidi/>
              <w:jc w:val="center"/>
              <w:textAlignment w:val="baseline"/>
              <w:rPr>
                <w:sz w:val="20"/>
                <w:lang w:eastAsia="en-CA"/>
              </w:rPr>
            </w:pPr>
            <w:r>
              <w:rPr>
                <w:rFonts w:hint="cs"/>
                <w:sz w:val="20"/>
                <w:rtl/>
                <w:lang w:eastAsia="en-CA"/>
              </w:rPr>
              <w:t>10-21</w:t>
            </w:r>
          </w:p>
        </w:tc>
      </w:tr>
      <w:tr w:rsidR="00A91C83" w:rsidRPr="00AC7A44" w14:paraId="6A30D27B" w14:textId="77777777" w:rsidTr="00A91C83">
        <w:trPr>
          <w:trHeight w:val="170"/>
        </w:trPr>
        <w:tc>
          <w:tcPr>
            <w:tcW w:w="1410" w:type="dxa"/>
            <w:tcBorders>
              <w:top w:val="single" w:sz="6" w:space="0" w:color="auto"/>
              <w:left w:val="single" w:sz="6" w:space="0" w:color="auto"/>
              <w:bottom w:val="single" w:sz="6" w:space="0" w:color="auto"/>
              <w:right w:val="single" w:sz="6" w:space="0" w:color="auto"/>
            </w:tcBorders>
          </w:tcPr>
          <w:p w14:paraId="6A30D278" w14:textId="77777777" w:rsidR="00A91C83" w:rsidRPr="00A91C83" w:rsidRDefault="00A91C83" w:rsidP="00332E08">
            <w:pPr>
              <w:bidi/>
              <w:textAlignment w:val="baseline"/>
              <w:rPr>
                <w:sz w:val="20"/>
                <w:rtl/>
                <w:lang w:val="en-US" w:eastAsia="en-CA" w:bidi="ar-EG"/>
              </w:rPr>
            </w:pPr>
            <w:r>
              <w:rPr>
                <w:rFonts w:hint="cs"/>
                <w:sz w:val="20"/>
                <w:rtl/>
                <w:lang w:val="en-US" w:eastAsia="en-CA" w:bidi="ar-EG"/>
              </w:rPr>
              <w:t>بنغلاديش</w:t>
            </w:r>
          </w:p>
        </w:tc>
        <w:tc>
          <w:tcPr>
            <w:tcW w:w="6237" w:type="dxa"/>
            <w:tcBorders>
              <w:top w:val="single" w:sz="6" w:space="0" w:color="auto"/>
              <w:left w:val="single" w:sz="6" w:space="0" w:color="auto"/>
              <w:bottom w:val="single" w:sz="6" w:space="0" w:color="auto"/>
              <w:right w:val="single" w:sz="6" w:space="0" w:color="auto"/>
            </w:tcBorders>
          </w:tcPr>
          <w:p w14:paraId="6A30D279" w14:textId="77777777" w:rsidR="002A0B93" w:rsidRPr="00AC7A44" w:rsidRDefault="002A0B93" w:rsidP="00332E08">
            <w:pPr>
              <w:bidi/>
              <w:textAlignment w:val="baseline"/>
              <w:rPr>
                <w:sz w:val="20"/>
                <w:lang w:eastAsia="en-CA"/>
              </w:rPr>
            </w:pPr>
            <w:r>
              <w:rPr>
                <w:rFonts w:hint="cs"/>
                <w:sz w:val="20"/>
                <w:rtl/>
                <w:lang w:val="en-US" w:eastAsia="en-CA"/>
              </w:rPr>
              <w:t>خطة إدارة إزالة المواد الهيدروكلوروفلوروكربونية (المرحلة</w:t>
            </w:r>
            <w:r w:rsidR="00F468C2">
              <w:rPr>
                <w:rFonts w:hint="cs"/>
                <w:sz w:val="20"/>
                <w:rtl/>
                <w:lang w:eastAsia="en-CA"/>
              </w:rPr>
              <w:t xml:space="preserve"> الثانية </w:t>
            </w:r>
            <w:r w:rsidR="00F468C2">
              <w:rPr>
                <w:sz w:val="20"/>
                <w:rtl/>
                <w:lang w:eastAsia="en-CA"/>
              </w:rPr>
              <w:t>–</w:t>
            </w:r>
            <w:r w:rsidR="00F468C2">
              <w:rPr>
                <w:rFonts w:hint="cs"/>
                <w:sz w:val="20"/>
                <w:rtl/>
                <w:lang w:eastAsia="en-CA"/>
              </w:rPr>
              <w:t xml:space="preserve"> تقرير عن عدد تكييفات الهواء التي تستخدم </w:t>
            </w:r>
            <w:r w:rsidR="00F468C2" w:rsidRPr="00AC7A44">
              <w:rPr>
                <w:sz w:val="20"/>
              </w:rPr>
              <w:t>R-290</w:t>
            </w:r>
            <w:r w:rsidR="00F468C2">
              <w:rPr>
                <w:rFonts w:hint="cs"/>
                <w:sz w:val="20"/>
                <w:rtl/>
                <w:lang w:eastAsia="en-CA"/>
              </w:rPr>
              <w:t>/الهيدروفلوروكربون-32 بموجب مشروع تحويل قطاع تكييف الهواء)</w:t>
            </w:r>
          </w:p>
        </w:tc>
        <w:tc>
          <w:tcPr>
            <w:tcW w:w="1697" w:type="dxa"/>
            <w:tcBorders>
              <w:top w:val="single" w:sz="6" w:space="0" w:color="auto"/>
              <w:left w:val="single" w:sz="6" w:space="0" w:color="auto"/>
              <w:bottom w:val="single" w:sz="6" w:space="0" w:color="auto"/>
              <w:right w:val="single" w:sz="6" w:space="0" w:color="auto"/>
            </w:tcBorders>
          </w:tcPr>
          <w:p w14:paraId="6A30D27A" w14:textId="77777777" w:rsidR="00A91C83" w:rsidRPr="00AC7A44" w:rsidRDefault="00A91C83" w:rsidP="00332E08">
            <w:pPr>
              <w:bidi/>
              <w:jc w:val="center"/>
              <w:textAlignment w:val="baseline"/>
              <w:rPr>
                <w:sz w:val="20"/>
                <w:lang w:eastAsia="en-CA"/>
              </w:rPr>
            </w:pPr>
            <w:r>
              <w:rPr>
                <w:rFonts w:hint="cs"/>
                <w:sz w:val="20"/>
                <w:rtl/>
                <w:lang w:eastAsia="en-CA"/>
              </w:rPr>
              <w:t>22-29</w:t>
            </w:r>
          </w:p>
        </w:tc>
      </w:tr>
      <w:tr w:rsidR="00A91C83" w:rsidRPr="00AC7A44" w14:paraId="6A30D27F" w14:textId="77777777" w:rsidTr="00A91C83">
        <w:trPr>
          <w:trHeight w:val="170"/>
        </w:trPr>
        <w:tc>
          <w:tcPr>
            <w:tcW w:w="1410" w:type="dxa"/>
            <w:tcBorders>
              <w:top w:val="single" w:sz="6" w:space="0" w:color="auto"/>
              <w:left w:val="single" w:sz="6" w:space="0" w:color="auto"/>
              <w:bottom w:val="single" w:sz="6" w:space="0" w:color="auto"/>
              <w:right w:val="single" w:sz="6" w:space="0" w:color="auto"/>
            </w:tcBorders>
          </w:tcPr>
          <w:p w14:paraId="6A30D27C" w14:textId="77777777" w:rsidR="00A91C83" w:rsidRPr="00A91C83" w:rsidRDefault="00A91C83" w:rsidP="00332E08">
            <w:pPr>
              <w:bidi/>
              <w:textAlignment w:val="baseline"/>
              <w:rPr>
                <w:sz w:val="20"/>
                <w:rtl/>
                <w:lang w:val="en-US" w:eastAsia="en-CA" w:bidi="ar-EG"/>
              </w:rPr>
            </w:pPr>
            <w:r>
              <w:rPr>
                <w:rFonts w:hint="cs"/>
                <w:sz w:val="20"/>
                <w:rtl/>
                <w:lang w:val="en-US" w:eastAsia="en-CA" w:bidi="ar-EG"/>
              </w:rPr>
              <w:t>بوتان</w:t>
            </w:r>
          </w:p>
        </w:tc>
        <w:tc>
          <w:tcPr>
            <w:tcW w:w="6237" w:type="dxa"/>
            <w:tcBorders>
              <w:top w:val="single" w:sz="6" w:space="0" w:color="auto"/>
              <w:left w:val="single" w:sz="6" w:space="0" w:color="auto"/>
              <w:bottom w:val="single" w:sz="6" w:space="0" w:color="auto"/>
              <w:right w:val="single" w:sz="6" w:space="0" w:color="auto"/>
            </w:tcBorders>
          </w:tcPr>
          <w:p w14:paraId="6A30D27D" w14:textId="77777777" w:rsidR="002A0B93" w:rsidRPr="00AC7A44" w:rsidRDefault="002A0B93" w:rsidP="00332E08">
            <w:pPr>
              <w:bidi/>
              <w:textAlignment w:val="baseline"/>
              <w:rPr>
                <w:sz w:val="20"/>
                <w:lang w:eastAsia="en-CA"/>
              </w:rPr>
            </w:pPr>
            <w:r>
              <w:rPr>
                <w:rFonts w:hint="cs"/>
                <w:sz w:val="20"/>
                <w:rtl/>
                <w:lang w:val="en-US" w:eastAsia="en-CA"/>
              </w:rPr>
              <w:t xml:space="preserve">خطة إدارة إزالة المواد الهيدروكلوروفلوروكربونية </w:t>
            </w:r>
            <w:r w:rsidR="00F468C2">
              <w:rPr>
                <w:rFonts w:hint="cs"/>
                <w:sz w:val="20"/>
                <w:rtl/>
                <w:lang w:val="en-US" w:eastAsia="en-CA"/>
              </w:rPr>
              <w:t>وأنشطة إضافية للحفاظ على كفاءة الطاقة في قطاع خدمة التبريد بموجب المقرر 89/6 (طلب لتمديد تاريخ إنجاز المشروع)</w:t>
            </w:r>
          </w:p>
        </w:tc>
        <w:tc>
          <w:tcPr>
            <w:tcW w:w="1697" w:type="dxa"/>
            <w:tcBorders>
              <w:top w:val="single" w:sz="6" w:space="0" w:color="auto"/>
              <w:left w:val="single" w:sz="6" w:space="0" w:color="auto"/>
              <w:bottom w:val="single" w:sz="6" w:space="0" w:color="auto"/>
              <w:right w:val="single" w:sz="6" w:space="0" w:color="auto"/>
            </w:tcBorders>
          </w:tcPr>
          <w:p w14:paraId="6A30D27E" w14:textId="77777777" w:rsidR="00A91C83" w:rsidRPr="00AC7A44" w:rsidRDefault="00A91C83" w:rsidP="00332E08">
            <w:pPr>
              <w:bidi/>
              <w:jc w:val="center"/>
              <w:textAlignment w:val="baseline"/>
              <w:rPr>
                <w:sz w:val="20"/>
                <w:lang w:eastAsia="en-CA"/>
              </w:rPr>
            </w:pPr>
            <w:r>
              <w:rPr>
                <w:rFonts w:hint="cs"/>
                <w:sz w:val="20"/>
                <w:rtl/>
                <w:lang w:eastAsia="en-CA"/>
              </w:rPr>
              <w:t>30-35</w:t>
            </w:r>
          </w:p>
        </w:tc>
      </w:tr>
      <w:tr w:rsidR="00A91C83" w:rsidRPr="00AC7A44" w14:paraId="6A30D283" w14:textId="77777777" w:rsidTr="00A91C83">
        <w:trPr>
          <w:trHeight w:val="170"/>
        </w:trPr>
        <w:tc>
          <w:tcPr>
            <w:tcW w:w="1410" w:type="dxa"/>
            <w:tcBorders>
              <w:top w:val="single" w:sz="6" w:space="0" w:color="auto"/>
              <w:left w:val="single" w:sz="6" w:space="0" w:color="auto"/>
              <w:bottom w:val="single" w:sz="6" w:space="0" w:color="auto"/>
              <w:right w:val="single" w:sz="6" w:space="0" w:color="auto"/>
            </w:tcBorders>
          </w:tcPr>
          <w:p w14:paraId="6A30D280" w14:textId="77777777" w:rsidR="00A91C83" w:rsidRPr="00AC7A44" w:rsidRDefault="00A91C83" w:rsidP="00332E08">
            <w:pPr>
              <w:bidi/>
              <w:textAlignment w:val="baseline"/>
              <w:rPr>
                <w:sz w:val="20"/>
                <w:lang w:eastAsia="en-CA"/>
              </w:rPr>
            </w:pPr>
            <w:r>
              <w:rPr>
                <w:rFonts w:hint="cs"/>
                <w:sz w:val="20"/>
                <w:rtl/>
                <w:lang w:eastAsia="en-CA"/>
              </w:rPr>
              <w:t>العراق</w:t>
            </w:r>
          </w:p>
        </w:tc>
        <w:tc>
          <w:tcPr>
            <w:tcW w:w="6237" w:type="dxa"/>
            <w:tcBorders>
              <w:top w:val="single" w:sz="6" w:space="0" w:color="auto"/>
              <w:left w:val="single" w:sz="6" w:space="0" w:color="auto"/>
              <w:bottom w:val="single" w:sz="6" w:space="0" w:color="auto"/>
              <w:right w:val="single" w:sz="6" w:space="0" w:color="auto"/>
            </w:tcBorders>
          </w:tcPr>
          <w:p w14:paraId="6A30D281" w14:textId="77777777" w:rsidR="002A0B93" w:rsidRPr="00AC7A44" w:rsidRDefault="002A0B93" w:rsidP="00332E08">
            <w:pPr>
              <w:bidi/>
              <w:textAlignment w:val="baseline"/>
              <w:rPr>
                <w:sz w:val="20"/>
                <w:lang w:eastAsia="en-CA"/>
              </w:rPr>
            </w:pPr>
            <w:r>
              <w:rPr>
                <w:rFonts w:hint="cs"/>
                <w:sz w:val="20"/>
                <w:rtl/>
                <w:lang w:val="en-US" w:eastAsia="en-CA"/>
              </w:rPr>
              <w:t>خطة إدارة إزالة المواد الهيدروكلوروفلوروكربونية (المرحلة</w:t>
            </w:r>
            <w:r w:rsidR="00F468C2">
              <w:rPr>
                <w:rFonts w:hint="cs"/>
                <w:sz w:val="20"/>
                <w:rtl/>
                <w:lang w:eastAsia="en-CA"/>
              </w:rPr>
              <w:t xml:space="preserve"> الثانية </w:t>
            </w:r>
            <w:r w:rsidR="00F468C2">
              <w:rPr>
                <w:sz w:val="20"/>
                <w:rtl/>
                <w:lang w:eastAsia="en-CA"/>
              </w:rPr>
              <w:t>–</w:t>
            </w:r>
            <w:r w:rsidR="00F468C2">
              <w:rPr>
                <w:rFonts w:hint="cs"/>
                <w:sz w:val="20"/>
                <w:rtl/>
                <w:lang w:eastAsia="en-CA"/>
              </w:rPr>
              <w:t xml:space="preserve"> إنجاز المرحلة الأولى، وخطة الإزالة الوطنية، ومشروع لاستبدال الكلوروفلوروكربون-12 بالايسوبوتان واستبدال الكلوروفلوروكربون-11 بالسيكلوبنتان في تصنيع التبريد المنزلي في </w:t>
            </w:r>
            <w:r w:rsidR="00F468C2" w:rsidRPr="00AC7A44">
              <w:rPr>
                <w:sz w:val="20"/>
                <w:lang w:eastAsia="en-CA"/>
              </w:rPr>
              <w:t>Light Industries</w:t>
            </w:r>
            <w:r w:rsidR="00F468C2">
              <w:rPr>
                <w:rFonts w:hint="cs"/>
                <w:sz w:val="20"/>
                <w:rtl/>
                <w:lang w:eastAsia="en-CA"/>
              </w:rPr>
              <w:t>)</w:t>
            </w:r>
          </w:p>
        </w:tc>
        <w:tc>
          <w:tcPr>
            <w:tcW w:w="1697" w:type="dxa"/>
            <w:tcBorders>
              <w:top w:val="single" w:sz="6" w:space="0" w:color="auto"/>
              <w:left w:val="single" w:sz="6" w:space="0" w:color="auto"/>
              <w:bottom w:val="single" w:sz="6" w:space="0" w:color="auto"/>
              <w:right w:val="single" w:sz="6" w:space="0" w:color="auto"/>
            </w:tcBorders>
          </w:tcPr>
          <w:p w14:paraId="6A30D282" w14:textId="77777777" w:rsidR="00A91C83" w:rsidRPr="00AC7A44" w:rsidRDefault="00A91C83" w:rsidP="00332E08">
            <w:pPr>
              <w:bidi/>
              <w:jc w:val="center"/>
              <w:textAlignment w:val="baseline"/>
              <w:rPr>
                <w:sz w:val="20"/>
                <w:lang w:eastAsia="en-CA"/>
              </w:rPr>
            </w:pPr>
            <w:r>
              <w:rPr>
                <w:rFonts w:hint="cs"/>
                <w:sz w:val="20"/>
                <w:rtl/>
                <w:lang w:eastAsia="en-CA"/>
              </w:rPr>
              <w:t>36-41</w:t>
            </w:r>
          </w:p>
        </w:tc>
      </w:tr>
      <w:tr w:rsidR="00A91C83" w:rsidRPr="00AC7A44" w14:paraId="6A30D287" w14:textId="77777777" w:rsidTr="00A91C83">
        <w:trPr>
          <w:trHeight w:val="170"/>
        </w:trPr>
        <w:tc>
          <w:tcPr>
            <w:tcW w:w="1410" w:type="dxa"/>
            <w:tcBorders>
              <w:top w:val="single" w:sz="6" w:space="0" w:color="auto"/>
              <w:left w:val="single" w:sz="6" w:space="0" w:color="auto"/>
              <w:bottom w:val="single" w:sz="6" w:space="0" w:color="auto"/>
              <w:right w:val="single" w:sz="6" w:space="0" w:color="auto"/>
            </w:tcBorders>
          </w:tcPr>
          <w:p w14:paraId="6A30D284" w14:textId="77777777" w:rsidR="00A91C83" w:rsidRPr="00A91C83" w:rsidRDefault="00A91C83" w:rsidP="00332E08">
            <w:pPr>
              <w:bidi/>
              <w:textAlignment w:val="baseline"/>
              <w:rPr>
                <w:sz w:val="20"/>
                <w:rtl/>
                <w:lang w:val="en-US" w:eastAsia="en-CA" w:bidi="ar-EG"/>
              </w:rPr>
            </w:pPr>
            <w:r>
              <w:rPr>
                <w:rFonts w:hint="cs"/>
                <w:sz w:val="20"/>
                <w:rtl/>
                <w:lang w:val="en-US" w:eastAsia="en-CA" w:bidi="ar-EG"/>
              </w:rPr>
              <w:t>الكويت</w:t>
            </w:r>
          </w:p>
        </w:tc>
        <w:tc>
          <w:tcPr>
            <w:tcW w:w="6237" w:type="dxa"/>
            <w:tcBorders>
              <w:top w:val="single" w:sz="6" w:space="0" w:color="auto"/>
              <w:left w:val="single" w:sz="6" w:space="0" w:color="auto"/>
              <w:bottom w:val="single" w:sz="6" w:space="0" w:color="auto"/>
              <w:right w:val="single" w:sz="6" w:space="0" w:color="auto"/>
            </w:tcBorders>
          </w:tcPr>
          <w:p w14:paraId="6A30D285" w14:textId="77777777" w:rsidR="002A0B93" w:rsidRPr="00AC7A44" w:rsidRDefault="002A0B93" w:rsidP="00332E08">
            <w:pPr>
              <w:tabs>
                <w:tab w:val="left" w:pos="527"/>
              </w:tabs>
              <w:bidi/>
              <w:textAlignment w:val="baseline"/>
              <w:rPr>
                <w:sz w:val="20"/>
                <w:lang w:eastAsia="en-CA"/>
              </w:rPr>
            </w:pPr>
            <w:r>
              <w:rPr>
                <w:rFonts w:hint="cs"/>
                <w:sz w:val="20"/>
                <w:rtl/>
                <w:lang w:val="en-US" w:eastAsia="en-CA"/>
              </w:rPr>
              <w:t>خطة إدارة إزالة المواد الهيدروكلوروفلوروكربونية (المرحلة</w:t>
            </w:r>
            <w:r w:rsidR="00F468C2">
              <w:rPr>
                <w:rFonts w:hint="cs"/>
                <w:sz w:val="20"/>
                <w:rtl/>
                <w:lang w:val="en-US" w:eastAsia="en-CA"/>
              </w:rPr>
              <w:t xml:space="preserve"> الثالثة) </w:t>
            </w:r>
            <w:r w:rsidR="00F468C2">
              <w:rPr>
                <w:sz w:val="20"/>
                <w:rtl/>
                <w:lang w:val="en-US" w:eastAsia="en-CA"/>
              </w:rPr>
              <w:t>–</w:t>
            </w:r>
            <w:r w:rsidR="00F468C2">
              <w:rPr>
                <w:rFonts w:hint="cs"/>
                <w:sz w:val="20"/>
                <w:rtl/>
                <w:lang w:val="en-US" w:eastAsia="en-CA"/>
              </w:rPr>
              <w:t xml:space="preserve"> طلب لتمديد تاريخ إنجاز المشروع</w:t>
            </w:r>
          </w:p>
        </w:tc>
        <w:tc>
          <w:tcPr>
            <w:tcW w:w="1697" w:type="dxa"/>
            <w:tcBorders>
              <w:top w:val="single" w:sz="6" w:space="0" w:color="auto"/>
              <w:left w:val="single" w:sz="6" w:space="0" w:color="auto"/>
              <w:bottom w:val="single" w:sz="6" w:space="0" w:color="auto"/>
              <w:right w:val="single" w:sz="6" w:space="0" w:color="auto"/>
            </w:tcBorders>
          </w:tcPr>
          <w:p w14:paraId="6A30D286" w14:textId="77777777" w:rsidR="00A91C83" w:rsidRPr="001E682E" w:rsidRDefault="002A0B93" w:rsidP="00332E08">
            <w:pPr>
              <w:bidi/>
              <w:jc w:val="center"/>
              <w:textAlignment w:val="baseline"/>
              <w:rPr>
                <w:sz w:val="20"/>
                <w:lang w:val="en-US" w:bidi="ar-EG"/>
              </w:rPr>
            </w:pPr>
            <w:r>
              <w:rPr>
                <w:rFonts w:hint="cs"/>
                <w:sz w:val="20"/>
                <w:rtl/>
                <w:lang w:val="en-US" w:bidi="ar-EG"/>
              </w:rPr>
              <w:t>42-47</w:t>
            </w:r>
          </w:p>
        </w:tc>
      </w:tr>
      <w:tr w:rsidR="00A91C83" w:rsidRPr="00AC7A44" w14:paraId="6A30D28B" w14:textId="77777777" w:rsidTr="00A91C83">
        <w:trPr>
          <w:trHeight w:val="170"/>
        </w:trPr>
        <w:tc>
          <w:tcPr>
            <w:tcW w:w="1410" w:type="dxa"/>
            <w:tcBorders>
              <w:top w:val="single" w:sz="6" w:space="0" w:color="auto"/>
              <w:left w:val="single" w:sz="6" w:space="0" w:color="auto"/>
              <w:bottom w:val="single" w:sz="6" w:space="0" w:color="auto"/>
              <w:right w:val="single" w:sz="6" w:space="0" w:color="auto"/>
            </w:tcBorders>
          </w:tcPr>
          <w:p w14:paraId="6A30D288" w14:textId="77777777" w:rsidR="00A91C83" w:rsidRPr="00AC7A44" w:rsidRDefault="00A91C83" w:rsidP="00332E08">
            <w:pPr>
              <w:bidi/>
              <w:textAlignment w:val="baseline"/>
              <w:rPr>
                <w:sz w:val="20"/>
                <w:lang w:eastAsia="en-CA"/>
              </w:rPr>
            </w:pPr>
            <w:r>
              <w:rPr>
                <w:rFonts w:hint="cs"/>
                <w:sz w:val="20"/>
                <w:rtl/>
                <w:lang w:eastAsia="en-CA"/>
              </w:rPr>
              <w:t>موريتانيا</w:t>
            </w:r>
          </w:p>
        </w:tc>
        <w:tc>
          <w:tcPr>
            <w:tcW w:w="6237" w:type="dxa"/>
            <w:tcBorders>
              <w:top w:val="single" w:sz="6" w:space="0" w:color="auto"/>
              <w:left w:val="single" w:sz="6" w:space="0" w:color="auto"/>
              <w:bottom w:val="single" w:sz="6" w:space="0" w:color="auto"/>
              <w:right w:val="single" w:sz="6" w:space="0" w:color="auto"/>
            </w:tcBorders>
          </w:tcPr>
          <w:p w14:paraId="6A30D289" w14:textId="77777777" w:rsidR="002A0B93" w:rsidRPr="00AC7A44" w:rsidRDefault="002A0B93" w:rsidP="00332E08">
            <w:pPr>
              <w:bidi/>
              <w:textAlignment w:val="baseline"/>
              <w:rPr>
                <w:color w:val="000000"/>
                <w:sz w:val="20"/>
                <w:shd w:val="clear" w:color="auto" w:fill="FFFFFF"/>
                <w:lang w:val="en-US" w:eastAsia="en-CA"/>
              </w:rPr>
            </w:pPr>
            <w:r>
              <w:rPr>
                <w:rFonts w:hint="cs"/>
                <w:sz w:val="20"/>
                <w:rtl/>
                <w:lang w:val="en-US" w:eastAsia="en-CA"/>
              </w:rPr>
              <w:t>خطة إدارة إزالة المواد الهيدروكلوروفلوروكربونية (المرحلة</w:t>
            </w:r>
            <w:r w:rsidR="00F468C2">
              <w:rPr>
                <w:rFonts w:hint="cs"/>
                <w:color w:val="000000"/>
                <w:sz w:val="20"/>
                <w:shd w:val="clear" w:color="auto" w:fill="FFFFFF"/>
                <w:rtl/>
                <w:lang w:val="en-US" w:eastAsia="en-CA"/>
              </w:rPr>
              <w:t xml:space="preserve"> الأولى </w:t>
            </w:r>
            <w:r w:rsidR="00F468C2">
              <w:rPr>
                <w:color w:val="000000"/>
                <w:sz w:val="20"/>
                <w:shd w:val="clear" w:color="auto" w:fill="FFFFFF"/>
                <w:rtl/>
                <w:lang w:val="en-US" w:eastAsia="en-CA"/>
              </w:rPr>
              <w:t>–</w:t>
            </w:r>
            <w:r w:rsidR="00F468C2">
              <w:rPr>
                <w:rFonts w:hint="cs"/>
                <w:color w:val="000000"/>
                <w:sz w:val="20"/>
                <w:shd w:val="clear" w:color="auto" w:fill="FFFFFF"/>
                <w:rtl/>
                <w:lang w:val="en-US" w:eastAsia="en-CA"/>
              </w:rPr>
              <w:t xml:space="preserve"> تقرير مرحلي عن تنفيذ برنامج العمل المرتبط بالشريحة الثالثة والنهائية)</w:t>
            </w:r>
          </w:p>
        </w:tc>
        <w:tc>
          <w:tcPr>
            <w:tcW w:w="1697" w:type="dxa"/>
            <w:tcBorders>
              <w:top w:val="single" w:sz="6" w:space="0" w:color="auto"/>
              <w:left w:val="single" w:sz="6" w:space="0" w:color="auto"/>
              <w:bottom w:val="single" w:sz="6" w:space="0" w:color="auto"/>
              <w:right w:val="single" w:sz="6" w:space="0" w:color="auto"/>
            </w:tcBorders>
          </w:tcPr>
          <w:p w14:paraId="6A30D28A" w14:textId="77777777" w:rsidR="002A0B93" w:rsidRPr="00AC7A44" w:rsidRDefault="002A0B93" w:rsidP="00332E08">
            <w:pPr>
              <w:bidi/>
              <w:jc w:val="center"/>
              <w:textAlignment w:val="baseline"/>
              <w:rPr>
                <w:sz w:val="20"/>
                <w:lang w:eastAsia="en-CA"/>
              </w:rPr>
            </w:pPr>
            <w:r>
              <w:rPr>
                <w:rFonts w:hint="cs"/>
                <w:sz w:val="20"/>
                <w:rtl/>
                <w:lang w:eastAsia="en-CA"/>
              </w:rPr>
              <w:t>48-56</w:t>
            </w:r>
          </w:p>
        </w:tc>
      </w:tr>
      <w:tr w:rsidR="00A91C83" w:rsidRPr="00AC7A44" w14:paraId="6A30D28F" w14:textId="77777777" w:rsidTr="00A91C83">
        <w:trPr>
          <w:trHeight w:val="170"/>
        </w:trPr>
        <w:tc>
          <w:tcPr>
            <w:tcW w:w="1410" w:type="dxa"/>
            <w:tcBorders>
              <w:top w:val="single" w:sz="6" w:space="0" w:color="auto"/>
              <w:left w:val="single" w:sz="6" w:space="0" w:color="auto"/>
              <w:bottom w:val="single" w:sz="6" w:space="0" w:color="auto"/>
              <w:right w:val="single" w:sz="6" w:space="0" w:color="auto"/>
            </w:tcBorders>
          </w:tcPr>
          <w:p w14:paraId="6A30D28C" w14:textId="77777777" w:rsidR="00A91C83" w:rsidRPr="00AC7A44" w:rsidRDefault="00A91C83" w:rsidP="00332E08">
            <w:pPr>
              <w:bidi/>
              <w:textAlignment w:val="baseline"/>
              <w:rPr>
                <w:sz w:val="20"/>
                <w:highlight w:val="yellow"/>
                <w:lang w:eastAsia="en-CA"/>
              </w:rPr>
            </w:pPr>
            <w:r w:rsidRPr="00A91C83">
              <w:rPr>
                <w:rFonts w:hint="cs"/>
                <w:sz w:val="20"/>
                <w:rtl/>
                <w:lang w:eastAsia="en-CA"/>
              </w:rPr>
              <w:t>تركيا</w:t>
            </w:r>
          </w:p>
        </w:tc>
        <w:tc>
          <w:tcPr>
            <w:tcW w:w="6237" w:type="dxa"/>
            <w:tcBorders>
              <w:top w:val="single" w:sz="6" w:space="0" w:color="auto"/>
              <w:left w:val="single" w:sz="6" w:space="0" w:color="auto"/>
              <w:bottom w:val="single" w:sz="6" w:space="0" w:color="auto"/>
              <w:right w:val="single" w:sz="6" w:space="0" w:color="auto"/>
            </w:tcBorders>
          </w:tcPr>
          <w:p w14:paraId="6A30D28D" w14:textId="77777777" w:rsidR="002A0B93" w:rsidRPr="00F468C2" w:rsidRDefault="002A0B93" w:rsidP="00332E08">
            <w:pPr>
              <w:bidi/>
              <w:textAlignment w:val="baseline"/>
              <w:rPr>
                <w:sz w:val="20"/>
                <w:highlight w:val="yellow"/>
                <w:shd w:val="clear" w:color="auto" w:fill="FFFFFF"/>
                <w:lang w:val="en-US" w:eastAsia="en-CA"/>
              </w:rPr>
            </w:pPr>
            <w:r>
              <w:rPr>
                <w:rFonts w:hint="cs"/>
                <w:sz w:val="20"/>
                <w:rtl/>
                <w:lang w:val="en-US" w:eastAsia="en-CA"/>
              </w:rPr>
              <w:t>خطة إدارة إزالة المواد الهيدروكلوروفلوروكربونية (</w:t>
            </w:r>
            <w:r w:rsidRPr="00F468C2">
              <w:rPr>
                <w:rFonts w:hint="cs"/>
                <w:sz w:val="20"/>
                <w:rtl/>
                <w:lang w:val="en-US" w:eastAsia="en-CA"/>
              </w:rPr>
              <w:t>المرحلة</w:t>
            </w:r>
            <w:r w:rsidR="00F468C2" w:rsidRPr="00F468C2">
              <w:rPr>
                <w:rFonts w:hint="cs"/>
                <w:color w:val="000000"/>
                <w:sz w:val="20"/>
                <w:shd w:val="clear" w:color="auto" w:fill="FFFFFF"/>
                <w:rtl/>
                <w:lang w:val="en-US" w:eastAsia="en-CA"/>
              </w:rPr>
              <w:t xml:space="preserve"> الأولى </w:t>
            </w:r>
            <w:r w:rsidR="00F468C2" w:rsidRPr="00F468C2">
              <w:rPr>
                <w:color w:val="000000"/>
                <w:sz w:val="20"/>
                <w:shd w:val="clear" w:color="auto" w:fill="FFFFFF"/>
                <w:rtl/>
                <w:lang w:val="en-US" w:eastAsia="en-CA"/>
              </w:rPr>
              <w:t>–</w:t>
            </w:r>
            <w:r w:rsidR="00F468C2" w:rsidRPr="00F468C2">
              <w:rPr>
                <w:rFonts w:hint="cs"/>
                <w:color w:val="000000"/>
                <w:sz w:val="20"/>
                <w:shd w:val="clear" w:color="auto" w:fill="FFFFFF"/>
                <w:rtl/>
                <w:lang w:val="en-US" w:eastAsia="en-CA"/>
              </w:rPr>
              <w:t xml:space="preserve"> تقرير مرحلي عن تنفيذ برنامج العمل المرتبط بالشريحة الخامسة والنهائية)</w:t>
            </w:r>
          </w:p>
        </w:tc>
        <w:tc>
          <w:tcPr>
            <w:tcW w:w="1697" w:type="dxa"/>
            <w:tcBorders>
              <w:top w:val="single" w:sz="6" w:space="0" w:color="auto"/>
              <w:left w:val="single" w:sz="6" w:space="0" w:color="auto"/>
              <w:bottom w:val="single" w:sz="6" w:space="0" w:color="auto"/>
              <w:right w:val="single" w:sz="6" w:space="0" w:color="auto"/>
            </w:tcBorders>
          </w:tcPr>
          <w:p w14:paraId="6A30D28E" w14:textId="77777777" w:rsidR="002A0B93" w:rsidRPr="00AC7A44" w:rsidRDefault="002A0B93" w:rsidP="00332E08">
            <w:pPr>
              <w:bidi/>
              <w:jc w:val="center"/>
              <w:textAlignment w:val="baseline"/>
              <w:rPr>
                <w:sz w:val="20"/>
                <w:lang w:eastAsia="en-CA"/>
              </w:rPr>
            </w:pPr>
            <w:r>
              <w:rPr>
                <w:rFonts w:hint="cs"/>
                <w:sz w:val="20"/>
                <w:rtl/>
                <w:lang w:eastAsia="en-CA"/>
              </w:rPr>
              <w:t>57-67</w:t>
            </w:r>
          </w:p>
        </w:tc>
      </w:tr>
      <w:tr w:rsidR="00A91C83" w:rsidRPr="00AC7A44" w14:paraId="6A30D291" w14:textId="77777777" w:rsidTr="00A91C83">
        <w:trPr>
          <w:trHeight w:val="170"/>
        </w:trPr>
        <w:tc>
          <w:tcPr>
            <w:tcW w:w="9344" w:type="dxa"/>
            <w:gridSpan w:val="3"/>
            <w:tcBorders>
              <w:top w:val="single" w:sz="6" w:space="0" w:color="auto"/>
              <w:left w:val="single" w:sz="6" w:space="0" w:color="auto"/>
              <w:bottom w:val="single" w:sz="6" w:space="0" w:color="auto"/>
              <w:right w:val="single" w:sz="6" w:space="0" w:color="auto"/>
            </w:tcBorders>
          </w:tcPr>
          <w:p w14:paraId="6A30D290" w14:textId="77777777" w:rsidR="00A91C83" w:rsidRPr="00A91C83" w:rsidRDefault="00A91C83" w:rsidP="00332E08">
            <w:pPr>
              <w:tabs>
                <w:tab w:val="left" w:pos="563"/>
              </w:tabs>
              <w:bidi/>
              <w:jc w:val="left"/>
              <w:textAlignment w:val="baseline"/>
              <w:rPr>
                <w:b/>
                <w:bCs/>
                <w:sz w:val="20"/>
                <w:lang w:eastAsia="en-CA"/>
              </w:rPr>
            </w:pPr>
            <w:r>
              <w:rPr>
                <w:rFonts w:hint="cs"/>
                <w:b/>
                <w:bCs/>
                <w:sz w:val="20"/>
                <w:rtl/>
                <w:lang w:eastAsia="en-CA"/>
              </w:rPr>
              <w:t>باء.</w:t>
            </w:r>
            <w:r w:rsidR="00AF2771" w:rsidRPr="00A91C83">
              <w:rPr>
                <w:rFonts w:hint="cs"/>
                <w:b/>
                <w:bCs/>
                <w:sz w:val="26"/>
                <w:szCs w:val="26"/>
                <w:rtl/>
                <w:lang w:val="en-US" w:bidi="ar-EG"/>
              </w:rPr>
              <w:t xml:space="preserve"> </w:t>
            </w:r>
            <w:r w:rsidR="00AF2771" w:rsidRPr="00A91C83">
              <w:rPr>
                <w:rFonts w:hint="cs"/>
                <w:b/>
                <w:bCs/>
                <w:sz w:val="26"/>
                <w:szCs w:val="26"/>
                <w:rtl/>
                <w:lang w:val="en-US" w:bidi="ar-EG"/>
              </w:rPr>
              <w:tab/>
            </w:r>
            <w:r w:rsidR="001261F0">
              <w:rPr>
                <w:rFonts w:hint="cs"/>
                <w:b/>
                <w:bCs/>
                <w:sz w:val="20"/>
                <w:rtl/>
                <w:lang w:eastAsia="en-CA"/>
              </w:rPr>
              <w:t>التقرير المتعلق باتفاقات خطة التنفيذ المتعلقة بالمواد الهيدروفلوروكربونية بموجب تعديل كيغالي</w:t>
            </w:r>
          </w:p>
        </w:tc>
      </w:tr>
      <w:tr w:rsidR="00A91C83" w:rsidRPr="00AC7A44" w14:paraId="6A30D295" w14:textId="77777777" w:rsidTr="00A91C83">
        <w:trPr>
          <w:trHeight w:val="170"/>
        </w:trPr>
        <w:tc>
          <w:tcPr>
            <w:tcW w:w="1410" w:type="dxa"/>
            <w:tcBorders>
              <w:top w:val="single" w:sz="6" w:space="0" w:color="auto"/>
              <w:left w:val="single" w:sz="6" w:space="0" w:color="auto"/>
              <w:bottom w:val="single" w:sz="6" w:space="0" w:color="auto"/>
              <w:right w:val="single" w:sz="6" w:space="0" w:color="auto"/>
            </w:tcBorders>
          </w:tcPr>
          <w:p w14:paraId="6A30D292" w14:textId="77777777" w:rsidR="001261F0" w:rsidRPr="001261F0" w:rsidRDefault="001261F0" w:rsidP="00332E08">
            <w:pPr>
              <w:bidi/>
              <w:textAlignment w:val="baseline"/>
              <w:rPr>
                <w:sz w:val="20"/>
                <w:rtl/>
                <w:lang w:val="en-US" w:bidi="ar-EG"/>
              </w:rPr>
            </w:pPr>
            <w:r>
              <w:rPr>
                <w:rFonts w:hint="cs"/>
                <w:sz w:val="20"/>
                <w:rtl/>
                <w:lang w:val="en-US" w:bidi="ar-EG"/>
              </w:rPr>
              <w:t>متعددة</w:t>
            </w:r>
          </w:p>
        </w:tc>
        <w:tc>
          <w:tcPr>
            <w:tcW w:w="6237" w:type="dxa"/>
            <w:tcBorders>
              <w:top w:val="single" w:sz="6" w:space="0" w:color="auto"/>
              <w:left w:val="single" w:sz="6" w:space="0" w:color="auto"/>
              <w:bottom w:val="single" w:sz="6" w:space="0" w:color="auto"/>
              <w:right w:val="single" w:sz="6" w:space="0" w:color="auto"/>
            </w:tcBorders>
          </w:tcPr>
          <w:p w14:paraId="6A30D293" w14:textId="77777777" w:rsidR="00F468C2" w:rsidRPr="00AC7A44" w:rsidRDefault="001E682E" w:rsidP="00332E08">
            <w:pPr>
              <w:bidi/>
              <w:textAlignment w:val="baseline"/>
              <w:rPr>
                <w:sz w:val="20"/>
              </w:rPr>
            </w:pPr>
            <w:r>
              <w:rPr>
                <w:rFonts w:hint="cs"/>
                <w:sz w:val="20"/>
                <w:rtl/>
              </w:rPr>
              <w:t>اتفاقات لتخفيض استهلاك المواد الهيدروفلوروكربونية وفقا للمرحلة الأولى من خطط التنفيذ المتعلقة بالمواد الهيدروفلوروكربونية بموجب تعديل كيغالي</w:t>
            </w:r>
          </w:p>
        </w:tc>
        <w:tc>
          <w:tcPr>
            <w:tcW w:w="1697" w:type="dxa"/>
            <w:tcBorders>
              <w:top w:val="single" w:sz="6" w:space="0" w:color="auto"/>
              <w:left w:val="single" w:sz="6" w:space="0" w:color="auto"/>
              <w:bottom w:val="single" w:sz="6" w:space="0" w:color="auto"/>
              <w:right w:val="single" w:sz="6" w:space="0" w:color="auto"/>
            </w:tcBorders>
          </w:tcPr>
          <w:p w14:paraId="6A30D294" w14:textId="77777777" w:rsidR="002A0B93" w:rsidRPr="00AC7A44" w:rsidRDefault="002A0B93" w:rsidP="00332E08">
            <w:pPr>
              <w:bidi/>
              <w:jc w:val="center"/>
              <w:textAlignment w:val="baseline"/>
              <w:rPr>
                <w:sz w:val="20"/>
                <w:lang w:eastAsia="en-CA"/>
              </w:rPr>
            </w:pPr>
            <w:r>
              <w:rPr>
                <w:rFonts w:hint="cs"/>
                <w:sz w:val="20"/>
                <w:rtl/>
                <w:lang w:eastAsia="en-CA"/>
              </w:rPr>
              <w:t>68-72</w:t>
            </w:r>
          </w:p>
        </w:tc>
      </w:tr>
      <w:tr w:rsidR="00A91C83" w:rsidRPr="00AC7A44" w14:paraId="6A30D297" w14:textId="77777777" w:rsidTr="00A91C83">
        <w:trPr>
          <w:trHeight w:val="170"/>
        </w:trPr>
        <w:tc>
          <w:tcPr>
            <w:tcW w:w="9344" w:type="dxa"/>
            <w:gridSpan w:val="3"/>
            <w:tcBorders>
              <w:top w:val="single" w:sz="6" w:space="0" w:color="auto"/>
              <w:left w:val="single" w:sz="6" w:space="0" w:color="auto"/>
              <w:bottom w:val="single" w:sz="6" w:space="0" w:color="auto"/>
              <w:right w:val="single" w:sz="6" w:space="0" w:color="auto"/>
            </w:tcBorders>
            <w:hideMark/>
          </w:tcPr>
          <w:p w14:paraId="6A30D296" w14:textId="77777777" w:rsidR="001261F0" w:rsidRPr="001261F0" w:rsidRDefault="001261F0" w:rsidP="00332E08">
            <w:pPr>
              <w:tabs>
                <w:tab w:val="left" w:pos="519"/>
              </w:tabs>
              <w:bidi/>
              <w:ind w:left="2"/>
              <w:jc w:val="left"/>
              <w:textAlignment w:val="baseline"/>
              <w:rPr>
                <w:b/>
                <w:bCs/>
                <w:sz w:val="20"/>
                <w:lang w:eastAsia="en-CA"/>
              </w:rPr>
            </w:pPr>
            <w:r w:rsidRPr="001261F0">
              <w:rPr>
                <w:rFonts w:hint="cs"/>
                <w:b/>
                <w:bCs/>
                <w:sz w:val="20"/>
                <w:rtl/>
                <w:lang w:eastAsia="en-CA"/>
              </w:rPr>
              <w:t>جيم.</w:t>
            </w:r>
            <w:r w:rsidR="00AF2771" w:rsidRPr="00A91C83">
              <w:rPr>
                <w:rFonts w:hint="cs"/>
                <w:b/>
                <w:bCs/>
                <w:sz w:val="26"/>
                <w:szCs w:val="26"/>
                <w:rtl/>
                <w:lang w:val="en-US" w:bidi="ar-EG"/>
              </w:rPr>
              <w:t xml:space="preserve"> </w:t>
            </w:r>
            <w:r w:rsidR="00AF2771" w:rsidRPr="00A91C83">
              <w:rPr>
                <w:rFonts w:hint="cs"/>
                <w:b/>
                <w:bCs/>
                <w:sz w:val="26"/>
                <w:szCs w:val="26"/>
                <w:rtl/>
                <w:lang w:val="en-US" w:bidi="ar-EG"/>
              </w:rPr>
              <w:tab/>
            </w:r>
            <w:r w:rsidRPr="001261F0">
              <w:rPr>
                <w:rFonts w:hint="cs"/>
                <w:b/>
                <w:bCs/>
                <w:sz w:val="20"/>
                <w:rtl/>
                <w:lang w:eastAsia="en-CA"/>
              </w:rPr>
              <w:t>التقرير المتعلق بالأنشطة الإضافية للحفاظ على كفاءة الطاقة في قطاع خدمة التبريد (المقرر 89/6)</w:t>
            </w:r>
          </w:p>
        </w:tc>
      </w:tr>
      <w:tr w:rsidR="00A91C83" w:rsidRPr="00AC7A44" w14:paraId="6A30D29B" w14:textId="77777777" w:rsidTr="00A91C83">
        <w:trPr>
          <w:trHeight w:val="170"/>
        </w:trPr>
        <w:tc>
          <w:tcPr>
            <w:tcW w:w="1410" w:type="dxa"/>
            <w:tcBorders>
              <w:top w:val="single" w:sz="6" w:space="0" w:color="auto"/>
              <w:left w:val="single" w:sz="6" w:space="0" w:color="auto"/>
              <w:bottom w:val="single" w:sz="6" w:space="0" w:color="auto"/>
              <w:right w:val="single" w:sz="6" w:space="0" w:color="auto"/>
            </w:tcBorders>
          </w:tcPr>
          <w:p w14:paraId="6A30D298" w14:textId="77777777" w:rsidR="001261F0" w:rsidRPr="00AC7A44" w:rsidRDefault="001261F0" w:rsidP="00332E08">
            <w:pPr>
              <w:bidi/>
              <w:textAlignment w:val="baseline"/>
              <w:rPr>
                <w:sz w:val="20"/>
                <w:lang w:eastAsia="en-CA"/>
              </w:rPr>
            </w:pPr>
            <w:r>
              <w:rPr>
                <w:rFonts w:hint="cs"/>
                <w:sz w:val="20"/>
                <w:rtl/>
                <w:lang w:eastAsia="en-CA"/>
              </w:rPr>
              <w:t>ملديف</w:t>
            </w:r>
          </w:p>
        </w:tc>
        <w:tc>
          <w:tcPr>
            <w:tcW w:w="6237" w:type="dxa"/>
            <w:tcBorders>
              <w:top w:val="single" w:sz="6" w:space="0" w:color="auto"/>
              <w:left w:val="single" w:sz="6" w:space="0" w:color="auto"/>
              <w:bottom w:val="single" w:sz="6" w:space="0" w:color="auto"/>
              <w:right w:val="single" w:sz="6" w:space="0" w:color="auto"/>
            </w:tcBorders>
          </w:tcPr>
          <w:p w14:paraId="6A30D299" w14:textId="77777777" w:rsidR="001261F0" w:rsidRPr="001261F0" w:rsidRDefault="001261F0" w:rsidP="00332E08">
            <w:pPr>
              <w:bidi/>
              <w:textAlignment w:val="baseline"/>
              <w:rPr>
                <w:sz w:val="20"/>
                <w:lang w:eastAsia="en-CA"/>
              </w:rPr>
            </w:pPr>
            <w:r w:rsidRPr="001261F0">
              <w:rPr>
                <w:rFonts w:hint="cs"/>
                <w:sz w:val="20"/>
                <w:rtl/>
                <w:lang w:eastAsia="en-CA"/>
              </w:rPr>
              <w:t xml:space="preserve">الأنشطة الإضافية للحفاظ على كفاءة الطاقة في قطاع خدمة التبريد </w:t>
            </w:r>
            <w:r>
              <w:rPr>
                <w:rFonts w:hint="cs"/>
                <w:sz w:val="20"/>
                <w:rtl/>
                <w:lang w:eastAsia="en-CA"/>
              </w:rPr>
              <w:t xml:space="preserve">بموجب </w:t>
            </w:r>
            <w:r w:rsidRPr="001261F0">
              <w:rPr>
                <w:rFonts w:hint="cs"/>
                <w:sz w:val="20"/>
                <w:rtl/>
                <w:lang w:eastAsia="en-CA"/>
              </w:rPr>
              <w:t>المقرر 89/6</w:t>
            </w:r>
            <w:r>
              <w:rPr>
                <w:rFonts w:hint="cs"/>
                <w:sz w:val="20"/>
                <w:rtl/>
                <w:lang w:eastAsia="en-CA"/>
              </w:rPr>
              <w:t>(ب) (التقرير المرحلي النهائي) (اليونيب)</w:t>
            </w:r>
          </w:p>
        </w:tc>
        <w:tc>
          <w:tcPr>
            <w:tcW w:w="1697" w:type="dxa"/>
            <w:tcBorders>
              <w:top w:val="single" w:sz="6" w:space="0" w:color="auto"/>
              <w:left w:val="single" w:sz="6" w:space="0" w:color="auto"/>
              <w:bottom w:val="single" w:sz="6" w:space="0" w:color="auto"/>
              <w:right w:val="single" w:sz="6" w:space="0" w:color="auto"/>
            </w:tcBorders>
          </w:tcPr>
          <w:p w14:paraId="6A30D29A" w14:textId="77777777" w:rsidR="002A0B93" w:rsidRPr="00AC7A44" w:rsidRDefault="002A0B93" w:rsidP="00332E08">
            <w:pPr>
              <w:bidi/>
              <w:jc w:val="center"/>
              <w:textAlignment w:val="baseline"/>
              <w:rPr>
                <w:sz w:val="20"/>
                <w:lang w:eastAsia="en-CA"/>
              </w:rPr>
            </w:pPr>
            <w:r>
              <w:rPr>
                <w:rFonts w:hint="cs"/>
                <w:sz w:val="20"/>
                <w:rtl/>
                <w:lang w:eastAsia="en-CA"/>
              </w:rPr>
              <w:t>73-81</w:t>
            </w:r>
          </w:p>
        </w:tc>
      </w:tr>
      <w:tr w:rsidR="00A91C83" w:rsidRPr="00AC7A44" w14:paraId="6A30D29D" w14:textId="77777777" w:rsidTr="00A91C83">
        <w:trPr>
          <w:trHeight w:val="170"/>
        </w:trPr>
        <w:tc>
          <w:tcPr>
            <w:tcW w:w="9344" w:type="dxa"/>
            <w:gridSpan w:val="3"/>
            <w:tcBorders>
              <w:top w:val="single" w:sz="6" w:space="0" w:color="auto"/>
              <w:left w:val="single" w:sz="6" w:space="0" w:color="auto"/>
              <w:bottom w:val="single" w:sz="6" w:space="0" w:color="auto"/>
              <w:right w:val="single" w:sz="6" w:space="0" w:color="auto"/>
            </w:tcBorders>
          </w:tcPr>
          <w:p w14:paraId="6A30D29C" w14:textId="77777777" w:rsidR="001261F0" w:rsidRPr="001261F0" w:rsidRDefault="001261F0" w:rsidP="00332E08">
            <w:pPr>
              <w:tabs>
                <w:tab w:val="left" w:pos="511"/>
              </w:tabs>
              <w:bidi/>
              <w:ind w:left="540" w:hanging="538"/>
              <w:jc w:val="left"/>
              <w:textAlignment w:val="baseline"/>
              <w:rPr>
                <w:b/>
                <w:bCs/>
                <w:sz w:val="20"/>
                <w:lang w:eastAsia="en-CA"/>
              </w:rPr>
            </w:pPr>
            <w:r>
              <w:rPr>
                <w:rFonts w:hint="cs"/>
                <w:b/>
                <w:bCs/>
                <w:sz w:val="20"/>
                <w:rtl/>
                <w:lang w:eastAsia="en-CA"/>
              </w:rPr>
              <w:t>دال.</w:t>
            </w:r>
            <w:r w:rsidR="00AF2771" w:rsidRPr="00A91C83">
              <w:rPr>
                <w:rFonts w:hint="cs"/>
                <w:b/>
                <w:bCs/>
                <w:sz w:val="26"/>
                <w:szCs w:val="26"/>
                <w:rtl/>
                <w:lang w:val="en-US" w:bidi="ar-EG"/>
              </w:rPr>
              <w:t xml:space="preserve"> </w:t>
            </w:r>
            <w:r w:rsidR="00AF2771" w:rsidRPr="00A91C83">
              <w:rPr>
                <w:rFonts w:hint="cs"/>
                <w:b/>
                <w:bCs/>
                <w:sz w:val="26"/>
                <w:szCs w:val="26"/>
                <w:rtl/>
                <w:lang w:val="en-US" w:bidi="ar-EG"/>
              </w:rPr>
              <w:tab/>
            </w:r>
            <w:r>
              <w:rPr>
                <w:rFonts w:hint="cs"/>
                <w:b/>
                <w:bCs/>
                <w:sz w:val="20"/>
                <w:rtl/>
                <w:lang w:eastAsia="en-CA"/>
              </w:rPr>
              <w:t xml:space="preserve">تقرير متعلق </w:t>
            </w:r>
            <w:r w:rsidR="00AF2771">
              <w:rPr>
                <w:rFonts w:hint="cs"/>
                <w:b/>
                <w:bCs/>
                <w:sz w:val="20"/>
                <w:rtl/>
                <w:lang w:eastAsia="en-CA"/>
              </w:rPr>
              <w:t>بمشروع تجريبي للحفاظ على كفاءة الطاقة و/أو تعزيزها لتكنولوجيات ومعدات الاستبدال في سياق التخفيض التدريجي للمواد الهيدروفلوروكربونية (المقرر 91/65)</w:t>
            </w:r>
          </w:p>
        </w:tc>
      </w:tr>
      <w:tr w:rsidR="00A91C83" w:rsidRPr="00AC7A44" w14:paraId="6A30D2A1" w14:textId="77777777" w:rsidTr="00A91C83">
        <w:trPr>
          <w:trHeight w:val="170"/>
        </w:trPr>
        <w:tc>
          <w:tcPr>
            <w:tcW w:w="1410" w:type="dxa"/>
            <w:tcBorders>
              <w:top w:val="single" w:sz="6" w:space="0" w:color="auto"/>
              <w:left w:val="single" w:sz="6" w:space="0" w:color="auto"/>
              <w:bottom w:val="single" w:sz="6" w:space="0" w:color="auto"/>
              <w:right w:val="single" w:sz="6" w:space="0" w:color="auto"/>
            </w:tcBorders>
          </w:tcPr>
          <w:p w14:paraId="6A30D29E" w14:textId="77777777" w:rsidR="00AF2771" w:rsidRPr="00AC7A44" w:rsidRDefault="00AF2771" w:rsidP="00332E08">
            <w:pPr>
              <w:bidi/>
              <w:textAlignment w:val="baseline"/>
              <w:rPr>
                <w:sz w:val="20"/>
              </w:rPr>
            </w:pPr>
            <w:r>
              <w:rPr>
                <w:rFonts w:hint="cs"/>
                <w:sz w:val="20"/>
                <w:rtl/>
              </w:rPr>
              <w:t>الكاميرون</w:t>
            </w:r>
          </w:p>
        </w:tc>
        <w:tc>
          <w:tcPr>
            <w:tcW w:w="6237" w:type="dxa"/>
            <w:tcBorders>
              <w:top w:val="single" w:sz="6" w:space="0" w:color="auto"/>
              <w:left w:val="single" w:sz="6" w:space="0" w:color="auto"/>
              <w:bottom w:val="single" w:sz="6" w:space="0" w:color="auto"/>
              <w:right w:val="single" w:sz="6" w:space="0" w:color="auto"/>
            </w:tcBorders>
          </w:tcPr>
          <w:p w14:paraId="6A30D29F" w14:textId="77777777" w:rsidR="002A0B93" w:rsidRPr="00AC7A44" w:rsidRDefault="002A0B93" w:rsidP="00332E08">
            <w:pPr>
              <w:bidi/>
              <w:textAlignment w:val="baseline"/>
              <w:rPr>
                <w:sz w:val="20"/>
              </w:rPr>
            </w:pPr>
            <w:r>
              <w:rPr>
                <w:rFonts w:hint="cs"/>
                <w:sz w:val="20"/>
                <w:rtl/>
              </w:rPr>
              <w:t>مشروع تجريبي للحفاظ على كفاءة الطاقة و/أو تعزيزها لتكنولوجيات ومعدات الاستبدال في سياق التخفيض التدريجي للمواد الهيدروفلوروكربونية (أنشطة غير استثمارية) (طلب لتمديد تاريخ إنجاز المشروع)</w:t>
            </w:r>
          </w:p>
        </w:tc>
        <w:tc>
          <w:tcPr>
            <w:tcW w:w="1697" w:type="dxa"/>
            <w:tcBorders>
              <w:top w:val="single" w:sz="6" w:space="0" w:color="auto"/>
              <w:left w:val="single" w:sz="6" w:space="0" w:color="auto"/>
              <w:bottom w:val="single" w:sz="6" w:space="0" w:color="auto"/>
              <w:right w:val="single" w:sz="6" w:space="0" w:color="auto"/>
            </w:tcBorders>
          </w:tcPr>
          <w:p w14:paraId="6A30D2A0" w14:textId="77777777" w:rsidR="00AF2771" w:rsidRPr="00AC7A44" w:rsidRDefault="002A0B93" w:rsidP="00332E08">
            <w:pPr>
              <w:bidi/>
              <w:jc w:val="center"/>
              <w:textAlignment w:val="baseline"/>
              <w:rPr>
                <w:sz w:val="20"/>
              </w:rPr>
            </w:pPr>
            <w:r>
              <w:rPr>
                <w:rFonts w:hint="cs"/>
                <w:sz w:val="20"/>
                <w:rtl/>
              </w:rPr>
              <w:t>82-86</w:t>
            </w:r>
          </w:p>
        </w:tc>
      </w:tr>
      <w:tr w:rsidR="00A91C83" w:rsidRPr="00AC7A44" w14:paraId="6A30D2A3" w14:textId="77777777" w:rsidTr="00A91C83">
        <w:trPr>
          <w:trHeight w:val="170"/>
        </w:trPr>
        <w:tc>
          <w:tcPr>
            <w:tcW w:w="9344" w:type="dxa"/>
            <w:gridSpan w:val="3"/>
            <w:tcBorders>
              <w:top w:val="single" w:sz="6" w:space="0" w:color="auto"/>
              <w:left w:val="single" w:sz="6" w:space="0" w:color="auto"/>
              <w:bottom w:val="single" w:sz="6" w:space="0" w:color="auto"/>
              <w:right w:val="single" w:sz="6" w:space="0" w:color="auto"/>
            </w:tcBorders>
          </w:tcPr>
          <w:p w14:paraId="6A30D2A2" w14:textId="77777777" w:rsidR="00AF2771" w:rsidRPr="00AF2771" w:rsidRDefault="00AF2771" w:rsidP="00332E08">
            <w:pPr>
              <w:tabs>
                <w:tab w:val="left" w:pos="537"/>
              </w:tabs>
              <w:bidi/>
              <w:ind w:left="540" w:hanging="538"/>
              <w:jc w:val="left"/>
              <w:textAlignment w:val="baseline"/>
              <w:rPr>
                <w:b/>
                <w:bCs/>
                <w:sz w:val="20"/>
                <w:lang w:eastAsia="en-CA"/>
              </w:rPr>
            </w:pPr>
            <w:r>
              <w:rPr>
                <w:rFonts w:hint="cs"/>
                <w:b/>
                <w:bCs/>
                <w:sz w:val="20"/>
                <w:rtl/>
                <w:lang w:eastAsia="en-CA"/>
              </w:rPr>
              <w:t>هاء.</w:t>
            </w:r>
            <w:r w:rsidRPr="00A91C83">
              <w:rPr>
                <w:rFonts w:hint="cs"/>
                <w:b/>
                <w:bCs/>
                <w:sz w:val="26"/>
                <w:szCs w:val="26"/>
                <w:rtl/>
                <w:lang w:val="en-US" w:bidi="ar-EG"/>
              </w:rPr>
              <w:t xml:space="preserve"> </w:t>
            </w:r>
            <w:r w:rsidRPr="00A91C83">
              <w:rPr>
                <w:rFonts w:hint="cs"/>
                <w:b/>
                <w:bCs/>
                <w:sz w:val="26"/>
                <w:szCs w:val="26"/>
                <w:rtl/>
                <w:lang w:val="en-US" w:bidi="ar-EG"/>
              </w:rPr>
              <w:tab/>
            </w:r>
            <w:r>
              <w:rPr>
                <w:rFonts w:hint="cs"/>
                <w:b/>
                <w:bCs/>
                <w:sz w:val="20"/>
                <w:rtl/>
                <w:lang w:eastAsia="en-CA"/>
              </w:rPr>
              <w:t>تقرير متعلق بإعداد مشروع لتعزيز كفاءة الطاقة في سياق التخفيض التدريجي للمواد الهيدروفلوروكربونية في قطاع تصنيع التبريد وتكييف الهواء (المقرر 94/60)</w:t>
            </w:r>
          </w:p>
        </w:tc>
      </w:tr>
      <w:tr w:rsidR="00A91C83" w:rsidRPr="00AC7A44" w14:paraId="6A30D2A7" w14:textId="77777777" w:rsidTr="00A91C83">
        <w:trPr>
          <w:trHeight w:val="170"/>
        </w:trPr>
        <w:tc>
          <w:tcPr>
            <w:tcW w:w="1410" w:type="dxa"/>
            <w:tcBorders>
              <w:top w:val="single" w:sz="6" w:space="0" w:color="auto"/>
              <w:left w:val="single" w:sz="6" w:space="0" w:color="auto"/>
              <w:bottom w:val="single" w:sz="6" w:space="0" w:color="auto"/>
              <w:right w:val="single" w:sz="6" w:space="0" w:color="auto"/>
            </w:tcBorders>
          </w:tcPr>
          <w:p w14:paraId="6A30D2A4" w14:textId="77777777" w:rsidR="002A0B93" w:rsidRPr="00AC7A44" w:rsidRDefault="002A0B93" w:rsidP="00332E08">
            <w:pPr>
              <w:bidi/>
              <w:textAlignment w:val="baseline"/>
              <w:rPr>
                <w:sz w:val="20"/>
              </w:rPr>
            </w:pPr>
            <w:r>
              <w:rPr>
                <w:rFonts w:hint="cs"/>
                <w:sz w:val="20"/>
                <w:rtl/>
              </w:rPr>
              <w:t>تركيا</w:t>
            </w:r>
          </w:p>
        </w:tc>
        <w:tc>
          <w:tcPr>
            <w:tcW w:w="6237" w:type="dxa"/>
            <w:tcBorders>
              <w:top w:val="single" w:sz="6" w:space="0" w:color="auto"/>
              <w:left w:val="single" w:sz="6" w:space="0" w:color="auto"/>
              <w:bottom w:val="single" w:sz="6" w:space="0" w:color="auto"/>
              <w:right w:val="single" w:sz="6" w:space="0" w:color="auto"/>
            </w:tcBorders>
          </w:tcPr>
          <w:p w14:paraId="6A30D2A5" w14:textId="77777777" w:rsidR="002A0B93" w:rsidRPr="00AC7A44" w:rsidRDefault="002A0B93" w:rsidP="00332E08">
            <w:pPr>
              <w:bidi/>
              <w:textAlignment w:val="baseline"/>
              <w:rPr>
                <w:sz w:val="20"/>
              </w:rPr>
            </w:pPr>
            <w:r>
              <w:rPr>
                <w:rFonts w:hint="cs"/>
                <w:sz w:val="20"/>
                <w:rtl/>
              </w:rPr>
              <w:t>حالة إعداد مشروع لتعزيز كفاء الطاقة وتحويل 29 شركة تصنيع التبريد وتكييف الهواء من استخدام الهيدروفلوروكربون إلى تكنولوجيا منخفضة إمكانية الاحترار العالمي</w:t>
            </w:r>
          </w:p>
        </w:tc>
        <w:tc>
          <w:tcPr>
            <w:tcW w:w="1697" w:type="dxa"/>
            <w:tcBorders>
              <w:top w:val="single" w:sz="6" w:space="0" w:color="auto"/>
              <w:left w:val="single" w:sz="6" w:space="0" w:color="auto"/>
              <w:bottom w:val="single" w:sz="6" w:space="0" w:color="auto"/>
              <w:right w:val="single" w:sz="6" w:space="0" w:color="auto"/>
            </w:tcBorders>
          </w:tcPr>
          <w:p w14:paraId="6A30D2A6" w14:textId="77777777" w:rsidR="00AF2771" w:rsidRPr="002A0B93" w:rsidRDefault="002A0B93" w:rsidP="00332E08">
            <w:pPr>
              <w:bidi/>
              <w:jc w:val="center"/>
              <w:textAlignment w:val="baseline"/>
              <w:rPr>
                <w:sz w:val="20"/>
                <w:lang w:eastAsia="en-CA"/>
              </w:rPr>
            </w:pPr>
            <w:r>
              <w:rPr>
                <w:rFonts w:hint="cs"/>
                <w:sz w:val="20"/>
                <w:rtl/>
                <w:lang w:eastAsia="en-CA"/>
              </w:rPr>
              <w:t>87-91</w:t>
            </w:r>
          </w:p>
        </w:tc>
      </w:tr>
      <w:tr w:rsidR="00A91C83" w:rsidRPr="00AC7A44" w14:paraId="6A30D2A9" w14:textId="77777777" w:rsidTr="00A91C83">
        <w:trPr>
          <w:trHeight w:val="170"/>
        </w:trPr>
        <w:tc>
          <w:tcPr>
            <w:tcW w:w="9344" w:type="dxa"/>
            <w:gridSpan w:val="3"/>
            <w:tcBorders>
              <w:top w:val="single" w:sz="6" w:space="0" w:color="auto"/>
              <w:left w:val="single" w:sz="6" w:space="0" w:color="auto"/>
              <w:bottom w:val="single" w:sz="6" w:space="0" w:color="auto"/>
              <w:right w:val="single" w:sz="6" w:space="0" w:color="auto"/>
            </w:tcBorders>
          </w:tcPr>
          <w:p w14:paraId="6A30D2A8" w14:textId="77777777" w:rsidR="00AF2771" w:rsidRPr="00AF2771" w:rsidRDefault="00AF2771" w:rsidP="00332E08">
            <w:pPr>
              <w:tabs>
                <w:tab w:val="left" w:pos="511"/>
              </w:tabs>
              <w:bidi/>
              <w:ind w:left="540" w:hanging="538"/>
              <w:jc w:val="left"/>
              <w:textAlignment w:val="baseline"/>
              <w:rPr>
                <w:b/>
                <w:bCs/>
                <w:sz w:val="20"/>
                <w:rtl/>
                <w:lang w:eastAsia="en-CA" w:bidi="ar-EG"/>
              </w:rPr>
            </w:pPr>
            <w:r w:rsidRPr="00AF2771">
              <w:rPr>
                <w:rFonts w:hint="cs"/>
                <w:b/>
                <w:bCs/>
                <w:sz w:val="20"/>
                <w:rtl/>
                <w:lang w:eastAsia="en-CA"/>
              </w:rPr>
              <w:t>واو.</w:t>
            </w:r>
            <w:r w:rsidRPr="00AF2771">
              <w:rPr>
                <w:rFonts w:hint="cs"/>
                <w:b/>
                <w:bCs/>
                <w:sz w:val="20"/>
                <w:rtl/>
                <w:lang w:val="en-US" w:bidi="ar-EG"/>
              </w:rPr>
              <w:t xml:space="preserve"> </w:t>
            </w:r>
            <w:r w:rsidRPr="00AF2771">
              <w:rPr>
                <w:rFonts w:hint="cs"/>
                <w:b/>
                <w:bCs/>
                <w:sz w:val="20"/>
                <w:rtl/>
                <w:lang w:val="en-US" w:bidi="ar-EG"/>
              </w:rPr>
              <w:tab/>
              <w:t>تقرير متعلق بإعداد جرد وطني لبنوك المواد المستخدمة أو غير المرغوبة الخاضعة للرقابة وخطة لجمع مثل هذه المواد ونقلها والتخلص منها (المقرر 91/66)</w:t>
            </w:r>
          </w:p>
        </w:tc>
      </w:tr>
      <w:tr w:rsidR="00A91C83" w:rsidRPr="00AC7A44" w14:paraId="6A30D2AD" w14:textId="77777777" w:rsidTr="00A91C83">
        <w:trPr>
          <w:trHeight w:val="170"/>
        </w:trPr>
        <w:tc>
          <w:tcPr>
            <w:tcW w:w="1410" w:type="dxa"/>
            <w:tcBorders>
              <w:top w:val="single" w:sz="6" w:space="0" w:color="auto"/>
              <w:left w:val="single" w:sz="6" w:space="0" w:color="auto"/>
              <w:bottom w:val="single" w:sz="6" w:space="0" w:color="auto"/>
              <w:right w:val="single" w:sz="6" w:space="0" w:color="auto"/>
            </w:tcBorders>
          </w:tcPr>
          <w:p w14:paraId="6A30D2AA" w14:textId="77777777" w:rsidR="002A0B93" w:rsidRPr="00AC7A44" w:rsidRDefault="002A0B93" w:rsidP="00332E08">
            <w:pPr>
              <w:bidi/>
              <w:jc w:val="left"/>
              <w:textAlignment w:val="baseline"/>
              <w:rPr>
                <w:sz w:val="20"/>
                <w:lang w:eastAsia="en-CA"/>
              </w:rPr>
            </w:pPr>
            <w:r>
              <w:rPr>
                <w:rFonts w:hint="cs"/>
                <w:sz w:val="20"/>
                <w:rtl/>
                <w:lang w:eastAsia="en-CA"/>
              </w:rPr>
              <w:t>موريشيوس</w:t>
            </w:r>
          </w:p>
        </w:tc>
        <w:tc>
          <w:tcPr>
            <w:tcW w:w="6237" w:type="dxa"/>
            <w:tcBorders>
              <w:top w:val="single" w:sz="6" w:space="0" w:color="auto"/>
              <w:left w:val="single" w:sz="6" w:space="0" w:color="auto"/>
              <w:bottom w:val="single" w:sz="6" w:space="0" w:color="auto"/>
              <w:right w:val="single" w:sz="6" w:space="0" w:color="auto"/>
            </w:tcBorders>
          </w:tcPr>
          <w:p w14:paraId="6A30D2AB" w14:textId="77777777" w:rsidR="002A0B93" w:rsidRPr="00AC7A44" w:rsidRDefault="002A0B93" w:rsidP="00332E08">
            <w:pPr>
              <w:bidi/>
              <w:jc w:val="left"/>
              <w:textAlignment w:val="baseline"/>
              <w:rPr>
                <w:sz w:val="20"/>
                <w:lang w:eastAsia="en-CA"/>
              </w:rPr>
            </w:pPr>
            <w:r>
              <w:rPr>
                <w:rFonts w:hint="cs"/>
                <w:sz w:val="20"/>
                <w:rtl/>
                <w:lang w:eastAsia="en-CA"/>
              </w:rPr>
              <w:t>إعداد جرد وطني لبنوك نفايات المواد الخاضعة للرقابة وإعداد خطة وطنية لإدارة هذه المواد (المقرر 91/66) (طلب لتمديد تاريخ إنجاز المشروع)</w:t>
            </w:r>
          </w:p>
        </w:tc>
        <w:tc>
          <w:tcPr>
            <w:tcW w:w="1697" w:type="dxa"/>
            <w:tcBorders>
              <w:top w:val="single" w:sz="6" w:space="0" w:color="auto"/>
              <w:left w:val="single" w:sz="6" w:space="0" w:color="auto"/>
              <w:bottom w:val="single" w:sz="6" w:space="0" w:color="auto"/>
              <w:right w:val="single" w:sz="6" w:space="0" w:color="auto"/>
            </w:tcBorders>
          </w:tcPr>
          <w:p w14:paraId="6A30D2AC" w14:textId="77777777" w:rsidR="00AF2771" w:rsidRPr="002A0B93" w:rsidRDefault="002A0B93" w:rsidP="00332E08">
            <w:pPr>
              <w:bidi/>
              <w:jc w:val="center"/>
              <w:textAlignment w:val="baseline"/>
              <w:rPr>
                <w:sz w:val="20"/>
                <w:lang w:eastAsia="en-CA"/>
              </w:rPr>
            </w:pPr>
            <w:r w:rsidRPr="002A0B93">
              <w:rPr>
                <w:rFonts w:hint="cs"/>
                <w:sz w:val="20"/>
                <w:rtl/>
                <w:lang w:eastAsia="en-CA"/>
              </w:rPr>
              <w:t>92-96</w:t>
            </w:r>
          </w:p>
        </w:tc>
      </w:tr>
    </w:tbl>
    <w:p w14:paraId="6A30D2AE" w14:textId="77777777" w:rsidR="00A91C83" w:rsidRPr="00A91C83" w:rsidRDefault="00A91C83" w:rsidP="00332E08">
      <w:pPr>
        <w:pStyle w:val="StyleHeader4Para4Left0Firstline0"/>
        <w:widowControl/>
        <w:numPr>
          <w:ilvl w:val="0"/>
          <w:numId w:val="0"/>
        </w:numPr>
        <w:tabs>
          <w:tab w:val="clear" w:pos="2880"/>
          <w:tab w:val="clear" w:pos="5760"/>
        </w:tabs>
        <w:bidi/>
        <w:rPr>
          <w:lang w:val="en-US" w:bidi="ar-EG"/>
        </w:rPr>
      </w:pPr>
    </w:p>
    <w:p w14:paraId="6A30D2AF" w14:textId="77777777" w:rsidR="00A91C83" w:rsidRDefault="001E682E" w:rsidP="00332E08">
      <w:pPr>
        <w:pStyle w:val="StyleHeader4Para4Left0Firstline0"/>
        <w:widowControl/>
        <w:numPr>
          <w:ilvl w:val="0"/>
          <w:numId w:val="0"/>
        </w:numPr>
        <w:tabs>
          <w:tab w:val="clear" w:pos="2880"/>
          <w:tab w:val="clear" w:pos="5760"/>
        </w:tabs>
        <w:bidi/>
        <w:rPr>
          <w:sz w:val="26"/>
          <w:szCs w:val="26"/>
          <w:rtl/>
          <w:lang w:val="en-US"/>
        </w:rPr>
      </w:pPr>
      <w:r w:rsidRPr="001E682E">
        <w:rPr>
          <w:rFonts w:hint="cs"/>
          <w:sz w:val="26"/>
          <w:szCs w:val="26"/>
          <w:rtl/>
          <w:lang w:val="en-US" w:bidi="ar-EG"/>
        </w:rPr>
        <w:lastRenderedPageBreak/>
        <w:t>ألف.</w:t>
      </w:r>
      <w:r w:rsidRPr="001E682E">
        <w:rPr>
          <w:rFonts w:hint="cs"/>
          <w:sz w:val="26"/>
          <w:szCs w:val="26"/>
          <w:rtl/>
          <w:lang w:val="en-US" w:bidi="ar-EG"/>
        </w:rPr>
        <w:tab/>
      </w:r>
      <w:r w:rsidRPr="001E682E">
        <w:rPr>
          <w:rFonts w:hint="cs"/>
          <w:b/>
          <w:bCs/>
          <w:sz w:val="26"/>
          <w:szCs w:val="26"/>
          <w:rtl/>
          <w:lang w:eastAsia="en-CA"/>
        </w:rPr>
        <w:t>التقارير المتعلقة بخطط إدارة إزالة االمواد الهيدروكلوروفلوروكربونية</w:t>
      </w:r>
    </w:p>
    <w:p w14:paraId="6A30D2B0" w14:textId="77777777" w:rsidR="00291071" w:rsidRPr="001F690F" w:rsidRDefault="00291071" w:rsidP="00332E08">
      <w:pPr>
        <w:bidi/>
        <w:spacing w:after="240"/>
        <w:ind w:left="720"/>
        <w:rPr>
          <w:b/>
          <w:bCs/>
          <w:sz w:val="26"/>
          <w:szCs w:val="26"/>
          <w:rtl/>
          <w:lang w:bidi="ar-LB"/>
        </w:rPr>
      </w:pPr>
      <w:r w:rsidRPr="001F690F">
        <w:rPr>
          <w:b/>
          <w:bCs/>
          <w:sz w:val="26"/>
          <w:szCs w:val="26"/>
          <w:u w:val="single"/>
          <w:rtl/>
          <w:lang w:bidi="ar-LB"/>
        </w:rPr>
        <w:t>الأرجنتين: خطة إدارة إزالة المواد الهيدروكلوروفلوروكربونية (المرحلة الثانية - توافر البدائل منخفضة إمكانية الاحترار العالمي للهيدروكلوروفلوروكربون-141ب في قطاع الرغاوى والتحول من استخدام بدائل عالية إمكانية الاحترار العالمي)</w:t>
      </w:r>
      <w:r w:rsidRPr="001F690F">
        <w:rPr>
          <w:b/>
          <w:bCs/>
          <w:sz w:val="26"/>
          <w:szCs w:val="26"/>
          <w:rtl/>
          <w:lang w:bidi="ar-LB"/>
        </w:rPr>
        <w:t xml:space="preserve"> (اليونيدو وحكومة إيطاليا)</w:t>
      </w:r>
    </w:p>
    <w:p w14:paraId="6A30D2B1" w14:textId="77777777" w:rsidR="00A91C83" w:rsidRPr="001E682E" w:rsidRDefault="001E682E" w:rsidP="00332E08">
      <w:pPr>
        <w:pStyle w:val="StyleHeader4Para4Left0Firstline0"/>
        <w:widowControl/>
        <w:numPr>
          <w:ilvl w:val="0"/>
          <w:numId w:val="0"/>
        </w:numPr>
        <w:tabs>
          <w:tab w:val="clear" w:pos="2880"/>
          <w:tab w:val="clear" w:pos="5760"/>
        </w:tabs>
        <w:bidi/>
        <w:rPr>
          <w:b/>
          <w:bCs/>
          <w:sz w:val="26"/>
          <w:szCs w:val="26"/>
          <w:lang w:val="en-US" w:bidi="ar-EG"/>
        </w:rPr>
      </w:pPr>
      <w:r w:rsidRPr="001E682E">
        <w:rPr>
          <w:rFonts w:hint="cs"/>
          <w:b/>
          <w:bCs/>
          <w:sz w:val="26"/>
          <w:szCs w:val="26"/>
          <w:rtl/>
          <w:lang w:val="en-US" w:bidi="ar-EG"/>
        </w:rPr>
        <w:t>معلومات أساسية</w:t>
      </w:r>
    </w:p>
    <w:p w14:paraId="6A30D2B2" w14:textId="77777777" w:rsidR="00291071" w:rsidRPr="001F690F" w:rsidRDefault="00291071" w:rsidP="00972CE3">
      <w:pPr>
        <w:pStyle w:val="ListParagraph"/>
        <w:numPr>
          <w:ilvl w:val="0"/>
          <w:numId w:val="10"/>
        </w:numPr>
        <w:bidi/>
        <w:spacing w:after="240"/>
        <w:ind w:left="0" w:firstLine="0"/>
        <w:contextualSpacing w:val="0"/>
        <w:rPr>
          <w:szCs w:val="26"/>
          <w:lang w:bidi="ar-LB"/>
        </w:rPr>
      </w:pPr>
      <w:r w:rsidRPr="001F690F">
        <w:rPr>
          <w:szCs w:val="26"/>
          <w:rtl/>
          <w:lang w:bidi="ar-LB"/>
        </w:rPr>
        <w:t xml:space="preserve">في اجتماعها الثاني والتسعين، عند الموافقة على الشريحة الثالثة من المرحلة الثانية من خطة إدارة إزالة المواد الهيدروكلوروفلوروكربونية للأرجنتين (المقرر 92/31)، أحاطت اللجنة التنفيذية، </w:t>
      </w:r>
      <w:r w:rsidRPr="00291071">
        <w:rPr>
          <w:szCs w:val="26"/>
          <w:rtl/>
          <w:lang w:bidi="ar-LB"/>
        </w:rPr>
        <w:t>ضمن جملة أمور أخرى</w:t>
      </w:r>
      <w:r w:rsidRPr="001F690F">
        <w:rPr>
          <w:szCs w:val="26"/>
          <w:rtl/>
          <w:lang w:bidi="ar-LB"/>
        </w:rPr>
        <w:t>، بما يلي:</w:t>
      </w:r>
    </w:p>
    <w:p w14:paraId="6A30D2B3" w14:textId="77777777" w:rsidR="00291071" w:rsidRPr="001F690F" w:rsidRDefault="00291071" w:rsidP="00972CE3">
      <w:pPr>
        <w:pStyle w:val="ListParagraph"/>
        <w:numPr>
          <w:ilvl w:val="0"/>
          <w:numId w:val="13"/>
        </w:numPr>
        <w:bidi/>
        <w:spacing w:after="240"/>
        <w:ind w:left="1440" w:hanging="720"/>
        <w:contextualSpacing w:val="0"/>
        <w:rPr>
          <w:sz w:val="26"/>
          <w:szCs w:val="26"/>
          <w:rtl/>
          <w:lang w:bidi="ar-LB"/>
        </w:rPr>
      </w:pPr>
      <w:r w:rsidRPr="001F690F">
        <w:rPr>
          <w:sz w:val="26"/>
          <w:szCs w:val="26"/>
          <w:rtl/>
          <w:lang w:bidi="ar-LB"/>
        </w:rPr>
        <w:t xml:space="preserve">التحديات التي يمثلها نقص المعروض من البدائل منخفضة إمكانية الاحترار العالمي للهيدروكلوروفلوروكربون-141ب في قطاع الرغاوى، والتي أخرت تنفيذ أنشطة المرحلة الثانية في قطاع رغاوى </w:t>
      </w:r>
      <w:r>
        <w:rPr>
          <w:rFonts w:hint="cs"/>
          <w:sz w:val="26"/>
          <w:szCs w:val="26"/>
          <w:rtl/>
          <w:lang w:bidi="ar-LB"/>
        </w:rPr>
        <w:t xml:space="preserve">البوليوريتان </w:t>
      </w:r>
      <w:r w:rsidRPr="001F690F">
        <w:rPr>
          <w:sz w:val="26"/>
          <w:szCs w:val="26"/>
          <w:rtl/>
          <w:lang w:bidi="ar-LB"/>
        </w:rPr>
        <w:t xml:space="preserve">وكان من شأن ذلك أن يتيح لحكومة الأرجنتين إزالة 85.92 طن </w:t>
      </w:r>
      <w:r>
        <w:rPr>
          <w:rFonts w:hint="cs"/>
          <w:sz w:val="26"/>
          <w:szCs w:val="26"/>
          <w:rtl/>
          <w:lang w:bidi="ar-LB"/>
        </w:rPr>
        <w:t>ب</w:t>
      </w:r>
      <w:r w:rsidRPr="001F690F">
        <w:rPr>
          <w:sz w:val="26"/>
          <w:szCs w:val="26"/>
          <w:rtl/>
          <w:lang w:bidi="ar-LB"/>
        </w:rPr>
        <w:t>قدرات استنفاد الأوزون من المواد الهيدروكلوروفلوروكربونية؛</w:t>
      </w:r>
    </w:p>
    <w:p w14:paraId="6A30D2B4" w14:textId="77777777" w:rsidR="00291071" w:rsidRDefault="00291071" w:rsidP="00972CE3">
      <w:pPr>
        <w:pStyle w:val="ListParagraph"/>
        <w:numPr>
          <w:ilvl w:val="0"/>
          <w:numId w:val="13"/>
        </w:numPr>
        <w:bidi/>
        <w:spacing w:after="240"/>
        <w:ind w:left="1440" w:hanging="720"/>
        <w:contextualSpacing w:val="0"/>
        <w:rPr>
          <w:sz w:val="26"/>
          <w:szCs w:val="26"/>
          <w:lang w:bidi="ar-LB"/>
        </w:rPr>
      </w:pPr>
      <w:r w:rsidRPr="001F690F">
        <w:rPr>
          <w:sz w:val="26"/>
          <w:szCs w:val="26"/>
          <w:rtl/>
          <w:lang w:bidi="ar-LB"/>
        </w:rPr>
        <w:t xml:space="preserve">أنه في حالة عدم توفر البدائل في السوق المحلية، فيمكن استخدام البدائل </w:t>
      </w:r>
      <w:r>
        <w:rPr>
          <w:rFonts w:hint="cs"/>
          <w:sz w:val="26"/>
          <w:szCs w:val="26"/>
          <w:rtl/>
          <w:lang w:bidi="ar-LB"/>
        </w:rPr>
        <w:t>عالي</w:t>
      </w:r>
      <w:r w:rsidRPr="001F690F">
        <w:rPr>
          <w:sz w:val="26"/>
          <w:szCs w:val="26"/>
          <w:rtl/>
          <w:lang w:bidi="ar-LB"/>
        </w:rPr>
        <w:t>ة إمكانية الاحترار العالمي، على أساس مرحلة انتقالية فقط، وأن حكومة الأرجنتين ستقدم تقريرا إلى كل اجتماع للجنة التنفيذية بشأن التقدم المحرز نحو ضمان إتاحة التكنولوجيات المختارة، بما في ذلك المكونات المرتبطة بها، على أساس تجاري في البلد، وتفهم أنه لن يتم تمويل تكاليف التشغيل الإضافية إلا بعد اكتمال التحول إلى البدائل المتفق عليها.</w:t>
      </w:r>
    </w:p>
    <w:p w14:paraId="6A30D2B5" w14:textId="77777777" w:rsidR="00A91C83" w:rsidRDefault="00291071" w:rsidP="00972CE3">
      <w:pPr>
        <w:pStyle w:val="StyleHeader4Para4Left0Firstline0"/>
        <w:widowControl/>
        <w:numPr>
          <w:ilvl w:val="0"/>
          <w:numId w:val="10"/>
        </w:numPr>
        <w:tabs>
          <w:tab w:val="clear" w:pos="2880"/>
          <w:tab w:val="clear" w:pos="5760"/>
        </w:tabs>
        <w:bidi/>
        <w:ind w:left="0" w:firstLine="0"/>
        <w:rPr>
          <w:sz w:val="26"/>
          <w:szCs w:val="26"/>
          <w:lang w:val="en-US" w:bidi="ar-EG"/>
        </w:rPr>
      </w:pPr>
      <w:r>
        <w:rPr>
          <w:rFonts w:hint="cs"/>
          <w:sz w:val="26"/>
          <w:szCs w:val="26"/>
          <w:rtl/>
          <w:lang w:val="en-US" w:bidi="ar-EG"/>
        </w:rPr>
        <w:t>وأبلغ اليونيدو عن هذه المسألة في اجتماعات متعاقبة للجنة التنفيذية،</w:t>
      </w:r>
      <w:r>
        <w:rPr>
          <w:rStyle w:val="FootnoteReference"/>
          <w:sz w:val="26"/>
          <w:szCs w:val="26"/>
          <w:rtl/>
          <w:lang w:val="en-US" w:bidi="ar-EG"/>
        </w:rPr>
        <w:footnoteReference w:id="2"/>
      </w:r>
      <w:r>
        <w:rPr>
          <w:rFonts w:hint="cs"/>
          <w:sz w:val="26"/>
          <w:szCs w:val="26"/>
          <w:rtl/>
          <w:lang w:val="en-US" w:bidi="ar-EG"/>
        </w:rPr>
        <w:t xml:space="preserve"> أحدثها في الاجتماع التاسع والتسعين، مع ملاحظة أنه بحلول أغسطس/آب 2025 ت</w:t>
      </w:r>
      <w:r w:rsidR="00043808">
        <w:rPr>
          <w:rFonts w:hint="cs"/>
          <w:sz w:val="26"/>
          <w:szCs w:val="26"/>
          <w:rtl/>
          <w:lang w:val="en-US" w:bidi="ar-EG"/>
        </w:rPr>
        <w:t>سلمت ثلاث</w:t>
      </w:r>
      <w:r>
        <w:rPr>
          <w:rFonts w:hint="cs"/>
          <w:sz w:val="26"/>
          <w:szCs w:val="26"/>
          <w:rtl/>
          <w:lang w:val="en-US" w:bidi="ar-EG"/>
        </w:rPr>
        <w:t xml:space="preserve"> </w:t>
      </w:r>
      <w:r w:rsidR="00043808">
        <w:rPr>
          <w:rFonts w:hint="cs"/>
          <w:sz w:val="26"/>
          <w:szCs w:val="26"/>
          <w:rtl/>
          <w:lang w:val="en-US" w:bidi="ar-EG"/>
        </w:rPr>
        <w:t xml:space="preserve">شركات نظم </w:t>
      </w:r>
      <w:r w:rsidR="00043808" w:rsidRPr="001F690F">
        <w:rPr>
          <w:szCs w:val="26"/>
          <w:rtl/>
          <w:lang w:bidi="ar-LB"/>
        </w:rPr>
        <w:t>الأوليفينات الهيدروفلورية</w:t>
      </w:r>
      <w:r w:rsidR="00043808">
        <w:rPr>
          <w:rFonts w:hint="cs"/>
          <w:sz w:val="26"/>
          <w:szCs w:val="26"/>
          <w:rtl/>
          <w:lang w:val="en-US" w:bidi="ar-LB"/>
        </w:rPr>
        <w:t xml:space="preserve"> وبدأت في وضع صياغات جديدة في السوق المحلي. وبينما كان الموردون وشركات النظم </w:t>
      </w:r>
      <w:r w:rsidR="00FA216E">
        <w:rPr>
          <w:rFonts w:hint="cs"/>
          <w:sz w:val="26"/>
          <w:szCs w:val="26"/>
          <w:rtl/>
          <w:lang w:val="en-US" w:bidi="ar-LB"/>
        </w:rPr>
        <w:t>ي</w:t>
      </w:r>
      <w:r w:rsidR="00043808">
        <w:rPr>
          <w:rFonts w:hint="cs"/>
          <w:sz w:val="26"/>
          <w:szCs w:val="26"/>
          <w:rtl/>
          <w:lang w:val="en-US" w:bidi="ar-LB"/>
        </w:rPr>
        <w:t>عمل</w:t>
      </w:r>
      <w:r w:rsidR="00FA216E">
        <w:rPr>
          <w:rFonts w:hint="cs"/>
          <w:sz w:val="26"/>
          <w:szCs w:val="26"/>
          <w:rtl/>
          <w:lang w:val="en-US" w:bidi="ar-LB"/>
        </w:rPr>
        <w:t>ون</w:t>
      </w:r>
      <w:r w:rsidR="00043808">
        <w:rPr>
          <w:rFonts w:hint="cs"/>
          <w:sz w:val="26"/>
          <w:szCs w:val="26"/>
          <w:rtl/>
          <w:lang w:val="en-US" w:bidi="ar-LB"/>
        </w:rPr>
        <w:t xml:space="preserve"> على تحسين العملية، وبينما تزايد التوافر العام للأوليفينات الهيدروفلورية، ساد الشك في سلسلة </w:t>
      </w:r>
      <w:r w:rsidR="00E03926">
        <w:rPr>
          <w:rFonts w:hint="cs"/>
          <w:sz w:val="26"/>
          <w:szCs w:val="26"/>
          <w:rtl/>
          <w:lang w:val="en-US" w:bidi="ar-LB"/>
        </w:rPr>
        <w:t>التوريد</w:t>
      </w:r>
      <w:r w:rsidR="00043808">
        <w:rPr>
          <w:rFonts w:hint="cs"/>
          <w:sz w:val="26"/>
          <w:szCs w:val="26"/>
          <w:rtl/>
          <w:lang w:val="en-US" w:bidi="ar-LB"/>
        </w:rPr>
        <w:t xml:space="preserve">، إذ أن مورد واحد فقط بدأ عمليات التسليم حتى الآن، ولم يكن التحول </w:t>
      </w:r>
      <w:r w:rsidR="00FA216E">
        <w:rPr>
          <w:rFonts w:hint="cs"/>
          <w:sz w:val="26"/>
          <w:szCs w:val="26"/>
          <w:rtl/>
          <w:lang w:val="en-US" w:bidi="ar-LB"/>
        </w:rPr>
        <w:t>غ</w:t>
      </w:r>
      <w:r w:rsidR="00043808">
        <w:rPr>
          <w:rFonts w:hint="cs"/>
          <w:sz w:val="26"/>
          <w:szCs w:val="26"/>
          <w:rtl/>
          <w:lang w:val="en-US" w:bidi="ar-LB"/>
        </w:rPr>
        <w:t xml:space="preserve">ير المتكافئ للأوليفينات </w:t>
      </w:r>
      <w:r w:rsidR="00043808">
        <w:rPr>
          <w:rFonts w:hint="cs"/>
          <w:szCs w:val="26"/>
          <w:rtl/>
          <w:lang w:bidi="ar-LB"/>
        </w:rPr>
        <w:t xml:space="preserve">الهيدروفلوروية كعامل نفخ في المنطقة مستداما بالكامل بعد. </w:t>
      </w:r>
      <w:r w:rsidR="00043808" w:rsidRPr="001F690F">
        <w:rPr>
          <w:szCs w:val="26"/>
          <w:rtl/>
          <w:lang w:bidi="ar-LB"/>
        </w:rPr>
        <w:t>و</w:t>
      </w:r>
      <w:r w:rsidR="00043808">
        <w:rPr>
          <w:rFonts w:hint="cs"/>
          <w:szCs w:val="26"/>
          <w:rtl/>
          <w:lang w:bidi="ar-LB"/>
        </w:rPr>
        <w:t xml:space="preserve">بالرغم من التقدم الملحوظ المحرز، </w:t>
      </w:r>
      <w:r w:rsidR="00FA216E">
        <w:rPr>
          <w:rFonts w:hint="cs"/>
          <w:szCs w:val="26"/>
          <w:rtl/>
          <w:lang w:bidi="ar-LB"/>
        </w:rPr>
        <w:t>فإن</w:t>
      </w:r>
      <w:r w:rsidR="00043808">
        <w:rPr>
          <w:rFonts w:hint="cs"/>
          <w:szCs w:val="26"/>
          <w:rtl/>
          <w:lang w:bidi="ar-LB"/>
        </w:rPr>
        <w:t xml:space="preserve"> التحديات المتعلقة بالتوافر والسعر، واستقرار سلسلة الإمداد والقاعدة المحدودة </w:t>
      </w:r>
      <w:r w:rsidR="00FA216E">
        <w:rPr>
          <w:rFonts w:hint="cs"/>
          <w:szCs w:val="26"/>
          <w:rtl/>
          <w:lang w:bidi="ar-LB"/>
        </w:rPr>
        <w:t>من ا</w:t>
      </w:r>
      <w:r w:rsidR="00043808">
        <w:rPr>
          <w:rFonts w:hint="cs"/>
          <w:szCs w:val="26"/>
          <w:rtl/>
          <w:lang w:bidi="ar-LB"/>
        </w:rPr>
        <w:t xml:space="preserve">لموردين ما زالت بدون حل، مما </w:t>
      </w:r>
      <w:r w:rsidR="00FA216E">
        <w:rPr>
          <w:rFonts w:hint="cs"/>
          <w:szCs w:val="26"/>
          <w:rtl/>
          <w:lang w:bidi="ar-LB"/>
        </w:rPr>
        <w:t xml:space="preserve">أدى إلى الاستخدام الانتقالي المستمر للمواد عالية إمكانية الاحترار العالمي. وأبرز اليونيدو أيضا مدى استعداد شركات النظم المحلية اعتماد </w:t>
      </w:r>
      <w:r w:rsidR="00FA216E" w:rsidRPr="001F690F">
        <w:rPr>
          <w:szCs w:val="26"/>
          <w:rtl/>
          <w:lang w:bidi="ar-LB"/>
        </w:rPr>
        <w:t>الأوليفينات الهيدروفلورية</w:t>
      </w:r>
      <w:r w:rsidR="00FA216E">
        <w:rPr>
          <w:rFonts w:hint="cs"/>
          <w:szCs w:val="26"/>
          <w:rtl/>
          <w:lang w:bidi="ar-LB"/>
        </w:rPr>
        <w:t xml:space="preserve"> بمجرد معالجة القيود على السعر والإمداد.</w:t>
      </w:r>
    </w:p>
    <w:p w14:paraId="6A30D2B6" w14:textId="77777777" w:rsidR="00A91C83" w:rsidRDefault="00FA216E" w:rsidP="00972CE3">
      <w:pPr>
        <w:pStyle w:val="StyleHeader4Para4Left0Firstline0"/>
        <w:widowControl/>
        <w:numPr>
          <w:ilvl w:val="0"/>
          <w:numId w:val="10"/>
        </w:numPr>
        <w:tabs>
          <w:tab w:val="clear" w:pos="2880"/>
          <w:tab w:val="clear" w:pos="5760"/>
        </w:tabs>
        <w:bidi/>
        <w:ind w:left="0" w:firstLine="0"/>
        <w:rPr>
          <w:sz w:val="26"/>
          <w:szCs w:val="26"/>
          <w:lang w:val="en-US" w:bidi="ar-EG"/>
        </w:rPr>
      </w:pPr>
      <w:r>
        <w:rPr>
          <w:rFonts w:hint="cs"/>
          <w:sz w:val="26"/>
          <w:szCs w:val="26"/>
          <w:rtl/>
          <w:lang w:val="en-US" w:bidi="ar-EG"/>
        </w:rPr>
        <w:t xml:space="preserve">وبناء </w:t>
      </w:r>
      <w:r w:rsidR="00B84A0D">
        <w:rPr>
          <w:rFonts w:hint="cs"/>
          <w:sz w:val="26"/>
          <w:szCs w:val="26"/>
          <w:rtl/>
          <w:lang w:val="en-US" w:bidi="ar-EG"/>
        </w:rPr>
        <w:t>عليه، في الاجتماع ال</w:t>
      </w:r>
      <w:r>
        <w:rPr>
          <w:rFonts w:hint="cs"/>
          <w:sz w:val="26"/>
          <w:szCs w:val="26"/>
          <w:rtl/>
          <w:lang w:val="en-US" w:bidi="ar-EG"/>
        </w:rPr>
        <w:t>س</w:t>
      </w:r>
      <w:r w:rsidR="00B84A0D">
        <w:rPr>
          <w:rFonts w:hint="cs"/>
          <w:sz w:val="26"/>
          <w:szCs w:val="26"/>
          <w:rtl/>
          <w:lang w:val="en-US" w:bidi="ar-EG"/>
        </w:rPr>
        <w:t>اب</w:t>
      </w:r>
      <w:r>
        <w:rPr>
          <w:rFonts w:hint="cs"/>
          <w:sz w:val="26"/>
          <w:szCs w:val="26"/>
          <w:rtl/>
          <w:lang w:val="en-US" w:bidi="ar-EG"/>
        </w:rPr>
        <w:t>ع والتسعين، طلبت اللجنة التنفيذية إلى حكومة الأرجنتين واليونيدو، وفقا للمقرر 92/31(ج)(2)، تقديم تحديث في الاجتماع الثامن والتسعين بشأن التوافر في السوق المحلي للبدائل منخفضة إمكانية الاحترار العالمي للهيدروكلوروفلوروكربون-141ب في قطاع الرغاوى وبشأن الاستخدام الانتقالي للبدائل عالية إمكانية الاحترار العالمي (المقرر 97/35)</w:t>
      </w:r>
      <w:r w:rsidR="00B84A0D">
        <w:rPr>
          <w:rFonts w:hint="cs"/>
          <w:sz w:val="26"/>
          <w:szCs w:val="26"/>
          <w:rtl/>
          <w:lang w:val="en-US" w:bidi="ar-EG"/>
        </w:rPr>
        <w:t>.</w:t>
      </w:r>
      <w:r w:rsidR="001E682E">
        <w:rPr>
          <w:rStyle w:val="FootnoteReference"/>
          <w:sz w:val="26"/>
          <w:szCs w:val="26"/>
          <w:rtl/>
          <w:lang w:val="en-US" w:bidi="ar-EG"/>
        </w:rPr>
        <w:footnoteReference w:id="3"/>
      </w:r>
    </w:p>
    <w:p w14:paraId="6A30D2B7" w14:textId="77777777" w:rsidR="00A91C83" w:rsidRPr="001E682E" w:rsidRDefault="001E682E" w:rsidP="00332E08">
      <w:pPr>
        <w:pStyle w:val="StyleHeader4Para4Left0Firstline0"/>
        <w:widowControl/>
        <w:numPr>
          <w:ilvl w:val="0"/>
          <w:numId w:val="0"/>
        </w:numPr>
        <w:tabs>
          <w:tab w:val="clear" w:pos="2880"/>
          <w:tab w:val="clear" w:pos="5760"/>
        </w:tabs>
        <w:bidi/>
        <w:rPr>
          <w:b/>
          <w:bCs/>
          <w:sz w:val="26"/>
          <w:szCs w:val="26"/>
          <w:lang w:val="en-US" w:bidi="ar-EG"/>
        </w:rPr>
      </w:pPr>
      <w:r w:rsidRPr="001E682E">
        <w:rPr>
          <w:rFonts w:hint="cs"/>
          <w:b/>
          <w:bCs/>
          <w:sz w:val="26"/>
          <w:szCs w:val="26"/>
          <w:rtl/>
          <w:lang w:val="en-US" w:bidi="ar-EG"/>
        </w:rPr>
        <w:t>التقرير المرحلي</w:t>
      </w:r>
    </w:p>
    <w:p w14:paraId="6A30D2B8" w14:textId="77777777" w:rsidR="00A91C83" w:rsidRDefault="00B84A0D" w:rsidP="00972CE3">
      <w:pPr>
        <w:pStyle w:val="StyleHeader4Para4Left0Firstline0"/>
        <w:widowControl/>
        <w:numPr>
          <w:ilvl w:val="0"/>
          <w:numId w:val="10"/>
        </w:numPr>
        <w:tabs>
          <w:tab w:val="clear" w:pos="2880"/>
          <w:tab w:val="clear" w:pos="5760"/>
        </w:tabs>
        <w:bidi/>
        <w:ind w:left="0" w:firstLine="0"/>
        <w:rPr>
          <w:sz w:val="26"/>
          <w:szCs w:val="26"/>
          <w:lang w:val="en-US" w:bidi="ar-EG"/>
        </w:rPr>
      </w:pPr>
      <w:r w:rsidRPr="001F690F">
        <w:rPr>
          <w:szCs w:val="26"/>
          <w:rtl/>
          <w:lang w:bidi="ar-LB"/>
        </w:rPr>
        <w:t xml:space="preserve">بالنيابة عن حكومة الأرجنتين، </w:t>
      </w:r>
      <w:r>
        <w:rPr>
          <w:szCs w:val="26"/>
          <w:rtl/>
          <w:lang w:bidi="ar-LB"/>
        </w:rPr>
        <w:t>قدم</w:t>
      </w:r>
      <w:r w:rsidRPr="001F690F">
        <w:rPr>
          <w:szCs w:val="26"/>
          <w:rtl/>
          <w:lang w:bidi="ar-LB"/>
        </w:rPr>
        <w:t xml:space="preserve"> اليونيدو تقريرا يتضمن تحديثا لحالة </w:t>
      </w:r>
      <w:r>
        <w:rPr>
          <w:rFonts w:hint="cs"/>
          <w:szCs w:val="26"/>
          <w:rtl/>
          <w:lang w:bidi="ar-LB"/>
        </w:rPr>
        <w:t>توافر</w:t>
      </w:r>
      <w:r w:rsidRPr="001F690F">
        <w:rPr>
          <w:szCs w:val="26"/>
          <w:rtl/>
          <w:lang w:bidi="ar-LB"/>
        </w:rPr>
        <w:t xml:space="preserve"> الأوليفينات الهيدروفلورية </w:t>
      </w:r>
      <w:r>
        <w:rPr>
          <w:rFonts w:hint="cs"/>
          <w:szCs w:val="26"/>
          <w:rtl/>
          <w:lang w:bidi="ar-LB"/>
        </w:rPr>
        <w:t xml:space="preserve">وإمداداتها </w:t>
      </w:r>
      <w:r w:rsidRPr="001F690F">
        <w:rPr>
          <w:szCs w:val="26"/>
          <w:rtl/>
          <w:lang w:bidi="ar-LB"/>
        </w:rPr>
        <w:t xml:space="preserve">وسعرها </w:t>
      </w:r>
      <w:r>
        <w:rPr>
          <w:szCs w:val="26"/>
          <w:rtl/>
          <w:lang w:bidi="ar-LB"/>
        </w:rPr>
        <w:t>و</w:t>
      </w:r>
      <w:r w:rsidRPr="001F690F">
        <w:rPr>
          <w:szCs w:val="26"/>
          <w:rtl/>
          <w:lang w:bidi="ar-LB"/>
        </w:rPr>
        <w:t>تسليمها لقطاع رغاوى البوليوريتان، وذلك بعد مشاورات إضافية أجر</w:t>
      </w:r>
      <w:r>
        <w:rPr>
          <w:rFonts w:hint="cs"/>
          <w:szCs w:val="26"/>
          <w:rtl/>
          <w:lang w:bidi="ar-LB"/>
        </w:rPr>
        <w:t>يت</w:t>
      </w:r>
      <w:r w:rsidRPr="001F690F">
        <w:rPr>
          <w:szCs w:val="26"/>
          <w:rtl/>
          <w:lang w:bidi="ar-LB"/>
        </w:rPr>
        <w:t xml:space="preserve"> مع الموردين الرئيسيين وشركات النظم المحلية.</w:t>
      </w:r>
    </w:p>
    <w:p w14:paraId="6A30D2B9" w14:textId="77777777" w:rsidR="001E682E" w:rsidRDefault="000540CE" w:rsidP="00972CE3">
      <w:pPr>
        <w:pStyle w:val="StyleHeader4Para4Left0Firstline0"/>
        <w:widowControl/>
        <w:numPr>
          <w:ilvl w:val="0"/>
          <w:numId w:val="10"/>
        </w:numPr>
        <w:tabs>
          <w:tab w:val="clear" w:pos="2880"/>
          <w:tab w:val="clear" w:pos="5760"/>
        </w:tabs>
        <w:bidi/>
        <w:ind w:left="0" w:firstLine="0"/>
        <w:rPr>
          <w:sz w:val="26"/>
          <w:szCs w:val="26"/>
          <w:lang w:val="en-US" w:bidi="ar-EG"/>
        </w:rPr>
      </w:pPr>
      <w:r>
        <w:rPr>
          <w:rFonts w:hint="cs"/>
          <w:sz w:val="26"/>
          <w:szCs w:val="26"/>
          <w:rtl/>
          <w:lang w:val="en-US" w:bidi="ar-EG"/>
        </w:rPr>
        <w:lastRenderedPageBreak/>
        <w:t>وفيما يتعلق بالتوافر،</w:t>
      </w:r>
      <w:r w:rsidR="00E03926">
        <w:rPr>
          <w:rFonts w:hint="cs"/>
          <w:sz w:val="26"/>
          <w:szCs w:val="26"/>
          <w:rtl/>
          <w:lang w:val="en-US" w:bidi="ar-EG"/>
        </w:rPr>
        <w:t xml:space="preserve"> </w:t>
      </w:r>
      <w:r>
        <w:rPr>
          <w:rFonts w:hint="cs"/>
          <w:sz w:val="26"/>
          <w:szCs w:val="26"/>
          <w:rtl/>
          <w:lang w:val="en-US" w:bidi="ar-EG"/>
        </w:rPr>
        <w:t xml:space="preserve">تتنقل الأوليفينات الهيدروفلورية </w:t>
      </w:r>
      <w:proofErr w:type="spellStart"/>
      <w:r w:rsidRPr="000540CE">
        <w:rPr>
          <w:sz w:val="26"/>
          <w:szCs w:val="26"/>
        </w:rPr>
        <w:t>zd</w:t>
      </w:r>
      <w:proofErr w:type="spellEnd"/>
      <w:r w:rsidRPr="000540CE">
        <w:rPr>
          <w:sz w:val="26"/>
          <w:szCs w:val="26"/>
        </w:rPr>
        <w:t>(E)</w:t>
      </w:r>
      <w:r w:rsidRPr="00C6334B">
        <w:t xml:space="preserve"> </w:t>
      </w:r>
      <w:r>
        <w:rPr>
          <w:rFonts w:hint="cs"/>
          <w:sz w:val="26"/>
          <w:szCs w:val="26"/>
          <w:rtl/>
          <w:lang w:val="en-US" w:bidi="ar-EG"/>
        </w:rPr>
        <w:t>-123 في الأرجنتين من مرحلة تجربة إلى ترتيب</w:t>
      </w:r>
      <w:r w:rsidR="00E03926">
        <w:rPr>
          <w:rFonts w:hint="cs"/>
          <w:sz w:val="26"/>
          <w:szCs w:val="26"/>
          <w:rtl/>
          <w:lang w:val="en-US" w:bidi="ar-EG"/>
        </w:rPr>
        <w:t>ات</w:t>
      </w:r>
      <w:r>
        <w:rPr>
          <w:rFonts w:hint="cs"/>
          <w:sz w:val="26"/>
          <w:szCs w:val="26"/>
          <w:rtl/>
          <w:lang w:val="en-US" w:bidi="ar-EG"/>
        </w:rPr>
        <w:t xml:space="preserve"> </w:t>
      </w:r>
      <w:r w:rsidR="00E03926">
        <w:rPr>
          <w:rFonts w:hint="cs"/>
          <w:sz w:val="26"/>
          <w:szCs w:val="26"/>
          <w:rtl/>
          <w:lang w:val="en-US" w:bidi="ar-EG"/>
        </w:rPr>
        <w:t>توريد</w:t>
      </w:r>
      <w:r>
        <w:rPr>
          <w:rFonts w:hint="cs"/>
          <w:sz w:val="26"/>
          <w:szCs w:val="26"/>
          <w:rtl/>
          <w:lang w:val="en-US" w:bidi="ar-EG"/>
        </w:rPr>
        <w:t xml:space="preserve"> أكثر انتظاما. وأبلغت </w:t>
      </w:r>
      <w:r w:rsidR="00E03926">
        <w:rPr>
          <w:rFonts w:hint="cs"/>
          <w:sz w:val="26"/>
          <w:szCs w:val="26"/>
          <w:rtl/>
          <w:lang w:val="en-US" w:bidi="ar-EG"/>
        </w:rPr>
        <w:t>شركات</w:t>
      </w:r>
      <w:r>
        <w:rPr>
          <w:rFonts w:hint="cs"/>
          <w:sz w:val="26"/>
          <w:szCs w:val="26"/>
          <w:rtl/>
          <w:lang w:val="en-US" w:bidi="ar-EG"/>
        </w:rPr>
        <w:t xml:space="preserve"> النظم </w:t>
      </w:r>
      <w:r w:rsidR="00E03926">
        <w:rPr>
          <w:rFonts w:hint="cs"/>
          <w:sz w:val="26"/>
          <w:szCs w:val="26"/>
          <w:rtl/>
          <w:lang w:val="en-US" w:bidi="ar-EG"/>
        </w:rPr>
        <w:t xml:space="preserve">المحلية </w:t>
      </w:r>
      <w:r>
        <w:rPr>
          <w:rFonts w:hint="cs"/>
          <w:sz w:val="26"/>
          <w:szCs w:val="26"/>
          <w:rtl/>
          <w:lang w:val="en-US" w:bidi="ar-EG"/>
        </w:rPr>
        <w:t xml:space="preserve">عن </w:t>
      </w:r>
      <w:r w:rsidR="00E03926">
        <w:rPr>
          <w:rFonts w:hint="cs"/>
          <w:sz w:val="26"/>
          <w:szCs w:val="26"/>
          <w:rtl/>
          <w:lang w:val="en-US" w:bidi="ar-EG"/>
        </w:rPr>
        <w:t>الاحتفاظ</w:t>
      </w:r>
      <w:r>
        <w:rPr>
          <w:rFonts w:hint="cs"/>
          <w:sz w:val="26"/>
          <w:szCs w:val="26"/>
          <w:rtl/>
          <w:lang w:val="en-US" w:bidi="ar-EG"/>
        </w:rPr>
        <w:t xml:space="preserve"> </w:t>
      </w:r>
      <w:r w:rsidR="00E03926">
        <w:rPr>
          <w:rFonts w:hint="cs"/>
          <w:sz w:val="26"/>
          <w:szCs w:val="26"/>
          <w:rtl/>
          <w:lang w:val="en-US" w:bidi="ar-EG"/>
        </w:rPr>
        <w:t>بمخزونات</w:t>
      </w:r>
      <w:r>
        <w:rPr>
          <w:rFonts w:hint="cs"/>
          <w:sz w:val="26"/>
          <w:szCs w:val="26"/>
          <w:rtl/>
          <w:lang w:val="en-US" w:bidi="ar-EG"/>
        </w:rPr>
        <w:t xml:space="preserve"> تشغيلية كافية لتجنب ا</w:t>
      </w:r>
      <w:r w:rsidR="00E03926">
        <w:rPr>
          <w:rFonts w:hint="cs"/>
          <w:sz w:val="26"/>
          <w:szCs w:val="26"/>
          <w:rtl/>
          <w:lang w:val="en-US" w:bidi="ar-EG"/>
        </w:rPr>
        <w:t>لا</w:t>
      </w:r>
      <w:r>
        <w:rPr>
          <w:rFonts w:hint="cs"/>
          <w:sz w:val="26"/>
          <w:szCs w:val="26"/>
          <w:rtl/>
          <w:lang w:val="en-US" w:bidi="ar-EG"/>
        </w:rPr>
        <w:t xml:space="preserve">ختلالات </w:t>
      </w:r>
      <w:r w:rsidR="00E03926">
        <w:rPr>
          <w:rFonts w:hint="cs"/>
          <w:sz w:val="26"/>
          <w:szCs w:val="26"/>
          <w:rtl/>
          <w:lang w:val="en-US" w:bidi="ar-EG"/>
        </w:rPr>
        <w:t xml:space="preserve">في </w:t>
      </w:r>
      <w:r>
        <w:rPr>
          <w:rFonts w:hint="cs"/>
          <w:sz w:val="26"/>
          <w:szCs w:val="26"/>
          <w:rtl/>
          <w:lang w:val="en-US" w:bidi="ar-EG"/>
        </w:rPr>
        <w:t>التوريد في ال</w:t>
      </w:r>
      <w:r w:rsidR="00E03926">
        <w:rPr>
          <w:rFonts w:hint="cs"/>
          <w:sz w:val="26"/>
          <w:szCs w:val="26"/>
          <w:rtl/>
          <w:lang w:val="en-US" w:bidi="ar-EG"/>
        </w:rPr>
        <w:t>ربع</w:t>
      </w:r>
      <w:r>
        <w:rPr>
          <w:rFonts w:hint="cs"/>
          <w:sz w:val="26"/>
          <w:szCs w:val="26"/>
          <w:rtl/>
          <w:lang w:val="en-US" w:bidi="ar-EG"/>
        </w:rPr>
        <w:t xml:space="preserve"> الثاني من عام 2025. </w:t>
      </w:r>
      <w:r w:rsidR="00E03926">
        <w:rPr>
          <w:rFonts w:hint="cs"/>
          <w:sz w:val="26"/>
          <w:szCs w:val="26"/>
          <w:rtl/>
          <w:lang w:val="en-US" w:bidi="ar-EG"/>
        </w:rPr>
        <w:t xml:space="preserve">كما يستكشف المورد الوحيد تركيبات بديلة لسلسلة التوريد لخفض الاعتماد على </w:t>
      </w:r>
      <w:r w:rsidR="00B63F5E" w:rsidRPr="001F690F">
        <w:rPr>
          <w:szCs w:val="26"/>
          <w:rtl/>
          <w:lang w:bidi="ar-LB"/>
        </w:rPr>
        <w:t>حاويات سعة طن واحد</w:t>
      </w:r>
      <w:r w:rsidR="00E03926">
        <w:rPr>
          <w:rFonts w:hint="cs"/>
          <w:sz w:val="26"/>
          <w:szCs w:val="26"/>
          <w:rtl/>
          <w:lang w:val="en-US" w:bidi="ar-EG"/>
        </w:rPr>
        <w:t xml:space="preserve"> وتحسين استمرار التوريد على الأجل المتوسط.</w:t>
      </w:r>
    </w:p>
    <w:p w14:paraId="6A30D2BA" w14:textId="77777777" w:rsidR="001E682E" w:rsidRDefault="003F4C66" w:rsidP="00972CE3">
      <w:pPr>
        <w:pStyle w:val="StyleHeader4Para4Left0Firstline0"/>
        <w:widowControl/>
        <w:numPr>
          <w:ilvl w:val="0"/>
          <w:numId w:val="10"/>
        </w:numPr>
        <w:tabs>
          <w:tab w:val="clear" w:pos="2880"/>
          <w:tab w:val="clear" w:pos="5760"/>
        </w:tabs>
        <w:bidi/>
        <w:ind w:left="0" w:firstLine="0"/>
        <w:rPr>
          <w:sz w:val="26"/>
          <w:szCs w:val="26"/>
          <w:lang w:val="en-US" w:bidi="ar-EG"/>
        </w:rPr>
      </w:pPr>
      <w:r>
        <w:rPr>
          <w:rFonts w:hint="cs"/>
          <w:sz w:val="26"/>
          <w:szCs w:val="26"/>
          <w:rtl/>
          <w:lang w:val="en-US" w:bidi="ar-EG"/>
        </w:rPr>
        <w:t xml:space="preserve">وما زال توزيع للأوليفينات الهيدروفلورية على نطاق صغير يعتمد أساسا على خزانات </w:t>
      </w:r>
      <w:r w:rsidRPr="00E03926">
        <w:rPr>
          <w:sz w:val="26"/>
          <w:szCs w:val="26"/>
        </w:rPr>
        <w:t>ton</w:t>
      </w:r>
      <w:r>
        <w:rPr>
          <w:rFonts w:hint="cs"/>
          <w:sz w:val="26"/>
          <w:szCs w:val="26"/>
          <w:rtl/>
          <w:lang w:bidi="ar-EG"/>
        </w:rPr>
        <w:t xml:space="preserve">، وما زالت التحديات المرتبطة بإرجاع تلك الحاويات وتدويرها مستمرة. وتجري مناقشات بخصوص إنشاء </w:t>
      </w:r>
      <w:r>
        <w:rPr>
          <w:rFonts w:hint="cs"/>
          <w:sz w:val="26"/>
          <w:szCs w:val="26"/>
          <w:rtl/>
          <w:lang w:val="en-US" w:bidi="ar-EG"/>
        </w:rPr>
        <w:t>نظام للتقسيم، مما يمكن أن يحسن من التوافر على المدى القصير. وأعرب القطاع عن القلق إزاء سيناريو المورد الواحد، إذ لا يمكن أن يضمن هذا الترتيب سعرا تنافسيا ويمكن إدخال تكاليف وساطة إضافية.</w:t>
      </w:r>
    </w:p>
    <w:p w14:paraId="6A30D2BB" w14:textId="77777777" w:rsidR="001E682E" w:rsidRDefault="003F4C66" w:rsidP="00972CE3">
      <w:pPr>
        <w:pStyle w:val="StyleHeader4Para4Left0Firstline0"/>
        <w:widowControl/>
        <w:numPr>
          <w:ilvl w:val="0"/>
          <w:numId w:val="10"/>
        </w:numPr>
        <w:tabs>
          <w:tab w:val="clear" w:pos="2880"/>
          <w:tab w:val="clear" w:pos="5760"/>
        </w:tabs>
        <w:bidi/>
        <w:ind w:left="0" w:firstLine="0"/>
        <w:rPr>
          <w:sz w:val="26"/>
          <w:szCs w:val="26"/>
          <w:lang w:val="en-US" w:bidi="ar-EG"/>
        </w:rPr>
      </w:pPr>
      <w:r>
        <w:rPr>
          <w:rFonts w:hint="cs"/>
          <w:sz w:val="26"/>
          <w:szCs w:val="26"/>
          <w:rtl/>
          <w:lang w:val="en-US" w:bidi="ar-EG"/>
        </w:rPr>
        <w:t>وأبلغ اليونيدو أيضا أن عدم اليقين المتزايد إزاء اللوائح الدولية يمكن أن يؤثر على اعتماد الأوليفينات الهيدروفلورية في الأرجنتين على المدى الطويل. وبينما كانت الأوليفينات الهيدروفلورية هي البديل ال</w:t>
      </w:r>
      <w:r w:rsidR="004121B4">
        <w:rPr>
          <w:rFonts w:hint="cs"/>
          <w:sz w:val="26"/>
          <w:szCs w:val="26"/>
          <w:rtl/>
          <w:lang w:val="en-US" w:bidi="ar-EG"/>
        </w:rPr>
        <w:t>رئي</w:t>
      </w:r>
      <w:r>
        <w:rPr>
          <w:rFonts w:hint="cs"/>
          <w:sz w:val="26"/>
          <w:szCs w:val="26"/>
          <w:rtl/>
          <w:lang w:val="en-US" w:bidi="ar-EG"/>
        </w:rPr>
        <w:t xml:space="preserve">سي منخفض إمكانية الاحترار العالمي للهيدروكلوروفلوروكربون-141ب </w:t>
      </w:r>
      <w:r w:rsidR="004121B4">
        <w:rPr>
          <w:rFonts w:hint="cs"/>
          <w:sz w:val="26"/>
          <w:szCs w:val="26"/>
          <w:rtl/>
          <w:lang w:val="en-US" w:bidi="ar-EG"/>
        </w:rPr>
        <w:t xml:space="preserve">بالنسبة </w:t>
      </w:r>
      <w:r>
        <w:rPr>
          <w:rFonts w:hint="cs"/>
          <w:sz w:val="26"/>
          <w:szCs w:val="26"/>
          <w:rtl/>
          <w:lang w:val="en-US" w:bidi="ar-EG"/>
        </w:rPr>
        <w:t xml:space="preserve">لبعض الاستخدامات، فإن الشواغل </w:t>
      </w:r>
      <w:r w:rsidR="004121B4">
        <w:rPr>
          <w:rFonts w:hint="cs"/>
          <w:sz w:val="26"/>
          <w:szCs w:val="26"/>
          <w:rtl/>
          <w:lang w:val="en-US" w:bidi="ar-EG"/>
        </w:rPr>
        <w:t>إزاء</w:t>
      </w:r>
      <w:r>
        <w:rPr>
          <w:rFonts w:hint="cs"/>
          <w:sz w:val="26"/>
          <w:szCs w:val="26"/>
          <w:rtl/>
          <w:lang w:val="en-US" w:bidi="ar-EG"/>
        </w:rPr>
        <w:t xml:space="preserve"> المواد المفلورة والقيود الم</w:t>
      </w:r>
      <w:r w:rsidR="004121B4">
        <w:rPr>
          <w:rFonts w:hint="cs"/>
          <w:sz w:val="26"/>
          <w:szCs w:val="26"/>
          <w:rtl/>
          <w:lang w:val="en-US" w:bidi="ar-EG"/>
        </w:rPr>
        <w:t>حتمل</w:t>
      </w:r>
      <w:r>
        <w:rPr>
          <w:rFonts w:hint="cs"/>
          <w:sz w:val="26"/>
          <w:szCs w:val="26"/>
          <w:rtl/>
          <w:lang w:val="en-US" w:bidi="ar-EG"/>
        </w:rPr>
        <w:t xml:space="preserve">ة </w:t>
      </w:r>
      <w:r w:rsidR="004121B4">
        <w:rPr>
          <w:rFonts w:hint="cs"/>
          <w:sz w:val="26"/>
          <w:szCs w:val="26"/>
          <w:rtl/>
          <w:lang w:val="en-US" w:bidi="ar-EG"/>
        </w:rPr>
        <w:t>على مواد البيرفلورو ألكيل والبولي فلورو ألكيل في بعض الأسواق تنشئ خطر للتغييرات التنظيمية المقبلة، ويحتمل أن تتطلب تحويلات إضافية. ويعتبر ذلك حاسما خاصة بالنسبة لتطبيقات رغاوى الرش، حيث لا يتوافر في الوقت الحاضر أي بدائل مجدية أخرى منخفضة إمكانية الاحترار العالمي.</w:t>
      </w:r>
    </w:p>
    <w:p w14:paraId="6A30D2BC" w14:textId="77777777" w:rsidR="001E682E" w:rsidRDefault="001E682E" w:rsidP="00332E08">
      <w:pPr>
        <w:pStyle w:val="StyleHeader4Para4Left0Firstline0"/>
        <w:widowControl/>
        <w:numPr>
          <w:ilvl w:val="0"/>
          <w:numId w:val="0"/>
        </w:numPr>
        <w:tabs>
          <w:tab w:val="clear" w:pos="2880"/>
          <w:tab w:val="clear" w:pos="5760"/>
        </w:tabs>
        <w:bidi/>
        <w:rPr>
          <w:b/>
          <w:bCs/>
          <w:sz w:val="26"/>
          <w:szCs w:val="26"/>
          <w:rtl/>
          <w:lang w:val="en-US" w:bidi="ar-EG"/>
        </w:rPr>
      </w:pPr>
      <w:r w:rsidRPr="001E682E">
        <w:rPr>
          <w:rFonts w:hint="cs"/>
          <w:b/>
          <w:bCs/>
          <w:sz w:val="26"/>
          <w:szCs w:val="26"/>
          <w:rtl/>
          <w:lang w:val="en-US" w:bidi="ar-EG"/>
        </w:rPr>
        <w:t>تعليقات الأمانة</w:t>
      </w:r>
    </w:p>
    <w:p w14:paraId="6A30D2BD" w14:textId="77777777" w:rsidR="001E682E" w:rsidRDefault="00254087" w:rsidP="00972CE3">
      <w:pPr>
        <w:pStyle w:val="StyleHeader4Para4Left0Firstline0"/>
        <w:widowControl/>
        <w:numPr>
          <w:ilvl w:val="0"/>
          <w:numId w:val="10"/>
        </w:numPr>
        <w:tabs>
          <w:tab w:val="clear" w:pos="2880"/>
          <w:tab w:val="clear" w:pos="5760"/>
        </w:tabs>
        <w:bidi/>
        <w:ind w:left="0" w:firstLine="0"/>
        <w:rPr>
          <w:sz w:val="26"/>
          <w:szCs w:val="26"/>
          <w:lang w:val="en-US" w:bidi="ar-EG"/>
        </w:rPr>
      </w:pPr>
      <w:r>
        <w:rPr>
          <w:rFonts w:hint="cs"/>
          <w:sz w:val="26"/>
          <w:szCs w:val="26"/>
          <w:rtl/>
          <w:lang w:bidi="ar-EG"/>
        </w:rPr>
        <w:t xml:space="preserve">عند إبلاغ الأمانة </w:t>
      </w:r>
      <w:r w:rsidR="00B63F5E">
        <w:rPr>
          <w:rFonts w:hint="cs"/>
          <w:sz w:val="26"/>
          <w:szCs w:val="26"/>
          <w:rtl/>
          <w:lang w:bidi="ar-EG"/>
        </w:rPr>
        <w:t xml:space="preserve">بتحديث </w:t>
      </w:r>
      <w:r>
        <w:rPr>
          <w:rFonts w:hint="cs"/>
          <w:sz w:val="26"/>
          <w:szCs w:val="26"/>
          <w:rtl/>
          <w:lang w:bidi="ar-EG"/>
        </w:rPr>
        <w:t xml:space="preserve">بشأن الأسعار الحالية </w:t>
      </w:r>
      <w:r w:rsidR="00B63F5E">
        <w:rPr>
          <w:rFonts w:hint="cs"/>
          <w:sz w:val="26"/>
          <w:szCs w:val="26"/>
          <w:rtl/>
          <w:lang w:val="en-US" w:bidi="ar-EG"/>
        </w:rPr>
        <w:t>للأوليفينات الهيدروفلورية</w:t>
      </w:r>
      <w:r w:rsidR="00B8585E">
        <w:rPr>
          <w:rFonts w:hint="cs"/>
          <w:sz w:val="26"/>
          <w:szCs w:val="26"/>
          <w:rtl/>
          <w:lang w:val="en-US" w:bidi="ar-EG"/>
        </w:rPr>
        <w:t>-</w:t>
      </w:r>
      <w:proofErr w:type="spellStart"/>
      <w:r w:rsidR="00B63F5E" w:rsidRPr="000540CE">
        <w:rPr>
          <w:sz w:val="26"/>
          <w:szCs w:val="26"/>
        </w:rPr>
        <w:t>zd</w:t>
      </w:r>
      <w:proofErr w:type="spellEnd"/>
      <w:r w:rsidR="00B63F5E" w:rsidRPr="000540CE">
        <w:rPr>
          <w:sz w:val="26"/>
          <w:szCs w:val="26"/>
        </w:rPr>
        <w:t>(E</w:t>
      </w:r>
      <w:r w:rsidR="00B8585E">
        <w:rPr>
          <w:sz w:val="26"/>
          <w:szCs w:val="26"/>
        </w:rPr>
        <w:t>)</w:t>
      </w:r>
      <w:r w:rsidR="00B63F5E" w:rsidRPr="00C6334B">
        <w:t xml:space="preserve"> </w:t>
      </w:r>
      <w:r w:rsidR="00B63F5E">
        <w:rPr>
          <w:rFonts w:hint="cs"/>
          <w:sz w:val="26"/>
          <w:szCs w:val="26"/>
          <w:rtl/>
          <w:lang w:val="en-US" w:bidi="ar-EG"/>
        </w:rPr>
        <w:t xml:space="preserve">123 في الأرجنتين، أشار اليونيدو إلى أنها تختلف حسب اعتمادها على عوامل متعددة، تشمل ما إذا كان يمكن لإحدى شركات النظم شراء حاويات خزانات عادية دولية بدلا من </w:t>
      </w:r>
      <w:r w:rsidR="00B63F5E" w:rsidRPr="001F690F">
        <w:rPr>
          <w:szCs w:val="26"/>
          <w:rtl/>
          <w:lang w:bidi="ar-LB"/>
        </w:rPr>
        <w:t>حاويات سعة طن واحد</w:t>
      </w:r>
      <w:r w:rsidR="00B63F5E">
        <w:rPr>
          <w:rFonts w:hint="cs"/>
          <w:sz w:val="26"/>
          <w:szCs w:val="26"/>
          <w:rtl/>
          <w:lang w:val="en-US" w:bidi="ar-EG"/>
        </w:rPr>
        <w:t>، والأحجام المشتراة، ووجود عقود التوريد طويلة الأجل، وإمكانية التوريد من خلال مكاتب في البرازيل. وإستنادا إلى المناقشات مع مورد التكنولوجيا، لا يتوقع أن يتجاوز السعر التقريبي عن 18 دولارا للكيلوغرام، مما يظل أعلى بكثير من الخيارات البديلة.</w:t>
      </w:r>
    </w:p>
    <w:p w14:paraId="6A30D2BE" w14:textId="77777777" w:rsidR="001E682E" w:rsidRDefault="00B63F5E" w:rsidP="00972CE3">
      <w:pPr>
        <w:pStyle w:val="StyleHeader4Para4Left0Firstline0"/>
        <w:widowControl/>
        <w:numPr>
          <w:ilvl w:val="0"/>
          <w:numId w:val="10"/>
        </w:numPr>
        <w:tabs>
          <w:tab w:val="clear" w:pos="2880"/>
          <w:tab w:val="clear" w:pos="5760"/>
        </w:tabs>
        <w:bidi/>
        <w:ind w:left="0" w:firstLine="0"/>
        <w:rPr>
          <w:sz w:val="26"/>
          <w:szCs w:val="26"/>
          <w:lang w:val="en-US" w:bidi="ar-EG"/>
        </w:rPr>
      </w:pPr>
      <w:r>
        <w:rPr>
          <w:rFonts w:hint="cs"/>
          <w:sz w:val="26"/>
          <w:szCs w:val="26"/>
          <w:rtl/>
          <w:lang w:val="en-US" w:bidi="ar-EG"/>
        </w:rPr>
        <w:t>ومع ملاحظة التوافر المتزايد للأوليفينات الهيدروفلورية</w:t>
      </w:r>
      <w:r w:rsidR="00977831">
        <w:rPr>
          <w:rFonts w:hint="cs"/>
          <w:sz w:val="26"/>
          <w:szCs w:val="26"/>
          <w:rtl/>
          <w:lang w:val="en-US" w:bidi="ar-EG"/>
        </w:rPr>
        <w:t xml:space="preserve"> والتنسيق الجاري لتجنب الفجوات في التوريد، تساءلت الأمانة عما إذا كان الاستخدام المؤقت للأوليفينات الهيدروفلورية بواسطة شركات النظم وعملائها قد توقف الآن. وأبلغ اليونيدو أن شركة واحدة فقط تستخدم المواد الهيدروفلوروكربونية لم تكن من شركات النظم بل كانت شركة مبيعات تعاني من صعوبات في بيع وإستيراد النظم القائمة على الأوليفينات الهيدروفلورية بدون خسارة استقرارها مدى الحياة خلال الشحن.</w:t>
      </w:r>
    </w:p>
    <w:p w14:paraId="6A30D2BF" w14:textId="77777777" w:rsidR="001E682E" w:rsidRDefault="00997E49" w:rsidP="00972CE3">
      <w:pPr>
        <w:pStyle w:val="StyleHeader4Para4Left0Firstline0"/>
        <w:widowControl/>
        <w:numPr>
          <w:ilvl w:val="0"/>
          <w:numId w:val="10"/>
        </w:numPr>
        <w:tabs>
          <w:tab w:val="clear" w:pos="2880"/>
          <w:tab w:val="clear" w:pos="5760"/>
        </w:tabs>
        <w:bidi/>
        <w:ind w:left="0" w:firstLine="0"/>
        <w:rPr>
          <w:sz w:val="26"/>
          <w:szCs w:val="26"/>
          <w:lang w:val="en-US" w:bidi="ar-EG"/>
        </w:rPr>
      </w:pPr>
      <w:r>
        <w:rPr>
          <w:rFonts w:hint="cs"/>
          <w:sz w:val="26"/>
          <w:szCs w:val="26"/>
          <w:rtl/>
          <w:lang w:val="en-US" w:bidi="ar-EG"/>
        </w:rPr>
        <w:t xml:space="preserve">وأحاطت الأمانة علما مع التقدير بأن حكومة الأرجنتين تستمر في مناقشاتها مع مورد الأوليفينات الهيدروفلورية وشركات النظم، وتحقيق تقدم </w:t>
      </w:r>
      <w:r w:rsidR="00302CB2">
        <w:rPr>
          <w:rFonts w:hint="cs"/>
          <w:sz w:val="26"/>
          <w:szCs w:val="26"/>
          <w:rtl/>
          <w:lang w:val="en-US" w:bidi="ar-EG"/>
        </w:rPr>
        <w:t>كذلك</w:t>
      </w:r>
      <w:r>
        <w:rPr>
          <w:rFonts w:hint="cs"/>
          <w:sz w:val="26"/>
          <w:szCs w:val="26"/>
          <w:rtl/>
          <w:lang w:val="en-US" w:bidi="ar-EG"/>
        </w:rPr>
        <w:t xml:space="preserve"> في زيادة التوافر وخفض ال</w:t>
      </w:r>
      <w:r w:rsidR="00302CB2">
        <w:rPr>
          <w:rFonts w:hint="cs"/>
          <w:sz w:val="26"/>
          <w:szCs w:val="26"/>
          <w:rtl/>
          <w:lang w:val="en-US" w:bidi="ar-EG"/>
        </w:rPr>
        <w:t>أ</w:t>
      </w:r>
      <w:r>
        <w:rPr>
          <w:rFonts w:hint="cs"/>
          <w:sz w:val="26"/>
          <w:szCs w:val="26"/>
          <w:rtl/>
          <w:lang w:val="en-US" w:bidi="ar-EG"/>
        </w:rPr>
        <w:t>سع</w:t>
      </w:r>
      <w:r w:rsidR="00302CB2">
        <w:rPr>
          <w:rFonts w:hint="cs"/>
          <w:sz w:val="26"/>
          <w:szCs w:val="26"/>
          <w:rtl/>
          <w:lang w:val="en-US" w:bidi="ar-EG"/>
        </w:rPr>
        <w:t>ا</w:t>
      </w:r>
      <w:r>
        <w:rPr>
          <w:rFonts w:hint="cs"/>
          <w:sz w:val="26"/>
          <w:szCs w:val="26"/>
          <w:rtl/>
          <w:lang w:val="en-US" w:bidi="ar-EG"/>
        </w:rPr>
        <w:t xml:space="preserve">ر. ومع ملاحظة أن مسألة توافر البدائل في تصنيع رغاوي البوليوريتان سيتم مناقشته بموجب البند 9 من جدول أعمال الاجتماع الثامن والتسعين، أدرجت الأمانة المعلومات المحدثة في مشروع رغاوى البوليوريتان في الأرجنتين في الوثيقة </w:t>
      </w:r>
      <w:r w:rsidRPr="00664348">
        <w:rPr>
          <w:sz w:val="26"/>
          <w:szCs w:val="26"/>
        </w:rPr>
        <w:t>UNEP/</w:t>
      </w:r>
      <w:proofErr w:type="spellStart"/>
      <w:r w:rsidRPr="00664348">
        <w:rPr>
          <w:sz w:val="26"/>
          <w:szCs w:val="26"/>
        </w:rPr>
        <w:t>OzL.Pro</w:t>
      </w:r>
      <w:proofErr w:type="spellEnd"/>
      <w:r w:rsidRPr="00664348">
        <w:rPr>
          <w:sz w:val="26"/>
          <w:szCs w:val="26"/>
        </w:rPr>
        <w:t>/ExCom/98/56</w:t>
      </w:r>
      <w:r w:rsidRPr="00302CB2">
        <w:rPr>
          <w:rFonts w:hint="cs"/>
          <w:sz w:val="26"/>
          <w:szCs w:val="26"/>
          <w:rtl/>
          <w:lang w:val="en-US" w:bidi="ar-EG"/>
        </w:rPr>
        <w:t>.</w:t>
      </w:r>
    </w:p>
    <w:p w14:paraId="6A30D2C0" w14:textId="77777777" w:rsidR="00302CB2" w:rsidRDefault="00302CB2" w:rsidP="00972CE3">
      <w:pPr>
        <w:pStyle w:val="StyleHeader4Para4Left0Firstline0"/>
        <w:widowControl/>
        <w:numPr>
          <w:ilvl w:val="0"/>
          <w:numId w:val="10"/>
        </w:numPr>
        <w:tabs>
          <w:tab w:val="clear" w:pos="2880"/>
          <w:tab w:val="clear" w:pos="5760"/>
        </w:tabs>
        <w:bidi/>
        <w:ind w:left="0" w:firstLine="0"/>
        <w:rPr>
          <w:sz w:val="26"/>
          <w:szCs w:val="26"/>
          <w:lang w:val="en-US" w:bidi="ar-EG"/>
        </w:rPr>
      </w:pPr>
      <w:r>
        <w:rPr>
          <w:rFonts w:hint="cs"/>
          <w:sz w:val="26"/>
          <w:szCs w:val="26"/>
          <w:rtl/>
          <w:lang w:val="en-US" w:bidi="ar-EG"/>
        </w:rPr>
        <w:t>وعلى الرغم من إحراز تقدم كبير، فلم يتم بعد تسوية قضايا التوافر والأسعار للبدائل منخفضة إمكانية الاحترار العالمي، وما زالت البدائل عالية إمكانية الاحترار العالمي تستخدم على أساس انتقالي. وبالتالي، وفقا للمقرر 92/31(ج)(2)، توصي الأمانة بأن تستمر حكومة الأرجنتين في الإبلاغ إلى اللجنة التنفيذية بشأن المسألة.</w:t>
      </w:r>
    </w:p>
    <w:p w14:paraId="6A30D2C1" w14:textId="77777777" w:rsidR="001E682E" w:rsidRPr="001E682E" w:rsidRDefault="001E682E" w:rsidP="00EC3540">
      <w:pPr>
        <w:pStyle w:val="StyleHeader4Para4Left0Firstline0"/>
        <w:keepNext/>
        <w:widowControl/>
        <w:numPr>
          <w:ilvl w:val="0"/>
          <w:numId w:val="0"/>
        </w:numPr>
        <w:tabs>
          <w:tab w:val="clear" w:pos="2880"/>
          <w:tab w:val="clear" w:pos="5760"/>
        </w:tabs>
        <w:bidi/>
        <w:rPr>
          <w:b/>
          <w:bCs/>
          <w:sz w:val="26"/>
          <w:szCs w:val="26"/>
          <w:lang w:val="en-US" w:bidi="ar-EG"/>
        </w:rPr>
      </w:pPr>
      <w:r w:rsidRPr="001E682E">
        <w:rPr>
          <w:rFonts w:hint="cs"/>
          <w:b/>
          <w:bCs/>
          <w:sz w:val="26"/>
          <w:szCs w:val="26"/>
          <w:rtl/>
          <w:lang w:val="en-US" w:bidi="ar-EG"/>
        </w:rPr>
        <w:lastRenderedPageBreak/>
        <w:t>التوصية</w:t>
      </w:r>
    </w:p>
    <w:p w14:paraId="6A30D2C2" w14:textId="77777777" w:rsidR="001E682E" w:rsidRDefault="001E682E" w:rsidP="00972CE3">
      <w:pPr>
        <w:pStyle w:val="StyleHeader4Para4Left0Firstline0"/>
        <w:keepNext/>
        <w:widowControl/>
        <w:numPr>
          <w:ilvl w:val="0"/>
          <w:numId w:val="10"/>
        </w:numPr>
        <w:tabs>
          <w:tab w:val="clear" w:pos="2880"/>
          <w:tab w:val="clear" w:pos="5760"/>
        </w:tabs>
        <w:bidi/>
        <w:ind w:left="0" w:firstLine="0"/>
        <w:rPr>
          <w:sz w:val="26"/>
          <w:szCs w:val="26"/>
          <w:lang w:val="en-US" w:bidi="ar-EG"/>
        </w:rPr>
      </w:pPr>
      <w:r>
        <w:rPr>
          <w:rFonts w:hint="cs"/>
          <w:sz w:val="26"/>
          <w:szCs w:val="26"/>
          <w:rtl/>
          <w:lang w:val="en-US" w:bidi="ar-EG"/>
        </w:rPr>
        <w:t>قد ترغب اللجنة التنفيذية فيما يلي:</w:t>
      </w:r>
    </w:p>
    <w:p w14:paraId="6A30D2C3" w14:textId="77777777" w:rsidR="001E682E" w:rsidRDefault="003C6098" w:rsidP="00972CE3">
      <w:pPr>
        <w:pStyle w:val="StyleHeader4Para4Left0Firstline0"/>
        <w:widowControl/>
        <w:numPr>
          <w:ilvl w:val="0"/>
          <w:numId w:val="12"/>
        </w:numPr>
        <w:tabs>
          <w:tab w:val="clear" w:pos="2880"/>
          <w:tab w:val="clear" w:pos="5760"/>
        </w:tabs>
        <w:bidi/>
        <w:ind w:left="1440" w:hanging="720"/>
        <w:rPr>
          <w:sz w:val="26"/>
          <w:szCs w:val="26"/>
          <w:lang w:val="en-US" w:bidi="ar-EG"/>
        </w:rPr>
      </w:pPr>
      <w:r>
        <w:rPr>
          <w:rFonts w:hint="cs"/>
          <w:sz w:val="26"/>
          <w:szCs w:val="26"/>
          <w:rtl/>
          <w:lang w:val="en-US" w:bidi="ar-EG"/>
        </w:rPr>
        <w:t xml:space="preserve">الإحاطة علما بالتقرير عن تحديث حالة توافر البدائل منخفضة إمكانية الاحترار العالمي للهيدروكلوروفلوروكربون-141ب في قطاع الرغاوى وبشأن الاستخدام الانتقالي للبدائل عالية إمكانية الاحترار العالمي في سياق المرحلة الثانية من خطة إدارة إزالة المواد الهيدروكلوروفلوروكربونية لأفغانستان، المقدم من اليونيدو والوارد في الوثيقة </w:t>
      </w:r>
      <w:r w:rsidRPr="003C6098">
        <w:rPr>
          <w:sz w:val="26"/>
          <w:szCs w:val="26"/>
        </w:rPr>
        <w:t>UNEP/</w:t>
      </w:r>
      <w:proofErr w:type="spellStart"/>
      <w:r w:rsidRPr="003C6098">
        <w:rPr>
          <w:sz w:val="26"/>
          <w:szCs w:val="26"/>
        </w:rPr>
        <w:t>OzL.Pro</w:t>
      </w:r>
      <w:proofErr w:type="spellEnd"/>
      <w:r w:rsidRPr="003C6098">
        <w:rPr>
          <w:sz w:val="26"/>
          <w:szCs w:val="26"/>
        </w:rPr>
        <w:t>/ExCom/98/6</w:t>
      </w:r>
      <w:r w:rsidR="001E682E">
        <w:rPr>
          <w:rFonts w:hint="cs"/>
          <w:sz w:val="26"/>
          <w:szCs w:val="26"/>
          <w:rtl/>
          <w:lang w:val="en-US" w:bidi="ar-EG"/>
        </w:rPr>
        <w:t>؛</w:t>
      </w:r>
      <w:r>
        <w:rPr>
          <w:rFonts w:hint="cs"/>
          <w:sz w:val="26"/>
          <w:szCs w:val="26"/>
          <w:rtl/>
          <w:lang w:val="en-US" w:bidi="ar-EG"/>
        </w:rPr>
        <w:t xml:space="preserve"> و</w:t>
      </w:r>
    </w:p>
    <w:p w14:paraId="6A30D2C4" w14:textId="77777777" w:rsidR="001E682E" w:rsidRDefault="003C6098" w:rsidP="00972CE3">
      <w:pPr>
        <w:pStyle w:val="StyleHeader4Para4Left0Firstline0"/>
        <w:widowControl/>
        <w:numPr>
          <w:ilvl w:val="0"/>
          <w:numId w:val="12"/>
        </w:numPr>
        <w:tabs>
          <w:tab w:val="clear" w:pos="2880"/>
          <w:tab w:val="clear" w:pos="5760"/>
        </w:tabs>
        <w:bidi/>
        <w:ind w:left="1440" w:hanging="720"/>
        <w:rPr>
          <w:sz w:val="26"/>
          <w:szCs w:val="26"/>
          <w:lang w:val="en-US" w:bidi="ar-EG"/>
        </w:rPr>
      </w:pPr>
      <w:r>
        <w:rPr>
          <w:rFonts w:hint="cs"/>
          <w:sz w:val="26"/>
          <w:szCs w:val="26"/>
          <w:rtl/>
          <w:lang w:val="en-US" w:bidi="ar-EG"/>
        </w:rPr>
        <w:t xml:space="preserve">مطالبة حكومة أفغانستان واليونيدو، بما يتماشى مع المقرر 92/32(ج)(2)، وكجزء من التقرير المرحلي السنوي عن تنفيذ الشريحة النهائية من المرحلة الثانية من خطة إدارة إزالة المواد الهيدروكلوروفلوروكربونية، </w:t>
      </w:r>
      <w:r w:rsidR="00C214FA">
        <w:rPr>
          <w:rFonts w:hint="cs"/>
          <w:sz w:val="26"/>
          <w:szCs w:val="26"/>
          <w:rtl/>
          <w:lang w:val="en-US" w:bidi="ar-EG"/>
        </w:rPr>
        <w:t>المقرر</w:t>
      </w:r>
      <w:r>
        <w:rPr>
          <w:rFonts w:hint="cs"/>
          <w:sz w:val="26"/>
          <w:szCs w:val="26"/>
          <w:rtl/>
          <w:lang w:val="en-US" w:bidi="ar-EG"/>
        </w:rPr>
        <w:t xml:space="preserve"> في الاجتماع التاسع والتسعين، تقديم تحديث بشأن التوافر في السوق المحلي للبدائل منخفضة إمكانية الاحترار العالمي للهيدروكلوروفلوروكربون-141ب في قطاع الرغاوى وبشأن الاستخدام الانتقالي للبدائل عالية </w:t>
      </w:r>
      <w:r w:rsidR="00C214FA">
        <w:rPr>
          <w:rFonts w:hint="cs"/>
          <w:sz w:val="26"/>
          <w:szCs w:val="26"/>
          <w:rtl/>
          <w:lang w:val="en-US" w:bidi="ar-EG"/>
        </w:rPr>
        <w:t>إمكانية الاحترار العالمي</w:t>
      </w:r>
      <w:r w:rsidR="001E682E">
        <w:rPr>
          <w:rFonts w:hint="cs"/>
          <w:sz w:val="26"/>
          <w:szCs w:val="26"/>
          <w:rtl/>
          <w:lang w:val="en-US" w:bidi="ar-EG"/>
        </w:rPr>
        <w:t>.</w:t>
      </w:r>
    </w:p>
    <w:p w14:paraId="6A30D2C5" w14:textId="77777777" w:rsidR="001E682E" w:rsidRPr="001E682E" w:rsidRDefault="001E682E" w:rsidP="00332E08">
      <w:pPr>
        <w:pStyle w:val="StyleHeader4Para4Left0Firstline0"/>
        <w:widowControl/>
        <w:numPr>
          <w:ilvl w:val="0"/>
          <w:numId w:val="0"/>
        </w:numPr>
        <w:tabs>
          <w:tab w:val="clear" w:pos="2880"/>
          <w:tab w:val="clear" w:pos="5760"/>
        </w:tabs>
        <w:bidi/>
        <w:ind w:left="720"/>
        <w:rPr>
          <w:sz w:val="26"/>
          <w:szCs w:val="26"/>
          <w:lang w:val="en-US"/>
        </w:rPr>
      </w:pPr>
      <w:r w:rsidRPr="00F6709B">
        <w:rPr>
          <w:rFonts w:hint="cs"/>
          <w:b/>
          <w:bCs/>
          <w:sz w:val="26"/>
          <w:szCs w:val="26"/>
          <w:u w:val="single"/>
          <w:rtl/>
          <w:lang w:val="en-US" w:bidi="ar-EG"/>
        </w:rPr>
        <w:t xml:space="preserve">بنغلاديش: </w:t>
      </w:r>
      <w:r w:rsidRPr="00F6709B">
        <w:rPr>
          <w:rFonts w:hint="cs"/>
          <w:b/>
          <w:bCs/>
          <w:sz w:val="26"/>
          <w:szCs w:val="26"/>
          <w:u w:val="single"/>
          <w:rtl/>
          <w:lang w:val="en-US" w:eastAsia="en-CA"/>
        </w:rPr>
        <w:t>خطة إدارة إزالة المواد الهيدروكلوروفلوروكربونية (المرحلة</w:t>
      </w:r>
      <w:r w:rsidRPr="00F6709B">
        <w:rPr>
          <w:rFonts w:hint="cs"/>
          <w:b/>
          <w:bCs/>
          <w:sz w:val="26"/>
          <w:szCs w:val="26"/>
          <w:u w:val="single"/>
          <w:rtl/>
          <w:lang w:eastAsia="en-CA"/>
        </w:rPr>
        <w:t xml:space="preserve"> الثانية </w:t>
      </w:r>
      <w:r w:rsidRPr="00F6709B">
        <w:rPr>
          <w:b/>
          <w:bCs/>
          <w:sz w:val="26"/>
          <w:szCs w:val="26"/>
          <w:u w:val="single"/>
          <w:rtl/>
          <w:lang w:eastAsia="en-CA"/>
        </w:rPr>
        <w:t>–</w:t>
      </w:r>
      <w:r w:rsidRPr="00F6709B">
        <w:rPr>
          <w:rFonts w:hint="cs"/>
          <w:b/>
          <w:bCs/>
          <w:sz w:val="26"/>
          <w:szCs w:val="26"/>
          <w:u w:val="single"/>
          <w:rtl/>
          <w:lang w:eastAsia="en-CA"/>
        </w:rPr>
        <w:t xml:space="preserve"> تقرير عن عدد </w:t>
      </w:r>
      <w:r w:rsidR="00015878">
        <w:rPr>
          <w:rFonts w:hint="cs"/>
          <w:b/>
          <w:bCs/>
          <w:sz w:val="26"/>
          <w:szCs w:val="26"/>
          <w:u w:val="single"/>
          <w:rtl/>
          <w:lang w:eastAsia="en-CA"/>
        </w:rPr>
        <w:t>أجهزة تكييف</w:t>
      </w:r>
      <w:r w:rsidRPr="00F6709B">
        <w:rPr>
          <w:rFonts w:hint="cs"/>
          <w:b/>
          <w:bCs/>
          <w:sz w:val="26"/>
          <w:szCs w:val="26"/>
          <w:u w:val="single"/>
          <w:rtl/>
          <w:lang w:eastAsia="en-CA"/>
        </w:rPr>
        <w:t xml:space="preserve"> الهواء التي تستخدم </w:t>
      </w:r>
      <w:r w:rsidRPr="00F6709B">
        <w:rPr>
          <w:b/>
          <w:bCs/>
          <w:sz w:val="26"/>
          <w:szCs w:val="26"/>
          <w:u w:val="single"/>
        </w:rPr>
        <w:t>R-290</w:t>
      </w:r>
      <w:r w:rsidRPr="00F6709B">
        <w:rPr>
          <w:rFonts w:hint="cs"/>
          <w:b/>
          <w:bCs/>
          <w:sz w:val="26"/>
          <w:szCs w:val="26"/>
          <w:u w:val="single"/>
          <w:rtl/>
          <w:lang w:eastAsia="en-CA"/>
        </w:rPr>
        <w:t>/الهيدروفلوروكربون-32 بموجب مشروع تحويل قطاع تكييف الهواء</w:t>
      </w:r>
      <w:r w:rsidRPr="00F6709B">
        <w:rPr>
          <w:rFonts w:hint="cs"/>
          <w:b/>
          <w:bCs/>
          <w:sz w:val="26"/>
          <w:szCs w:val="26"/>
          <w:rtl/>
          <w:lang w:eastAsia="en-CA"/>
        </w:rPr>
        <w:t xml:space="preserve"> </w:t>
      </w:r>
      <w:r w:rsidRPr="00B2097B">
        <w:rPr>
          <w:rFonts w:hint="cs"/>
          <w:b/>
          <w:bCs/>
          <w:sz w:val="26"/>
          <w:szCs w:val="26"/>
          <w:rtl/>
          <w:lang w:eastAsia="en-CA"/>
        </w:rPr>
        <w:t>(</w:t>
      </w:r>
      <w:r w:rsidR="00334830" w:rsidRPr="00B2097B">
        <w:rPr>
          <w:rFonts w:hint="cs"/>
          <w:b/>
          <w:bCs/>
          <w:sz w:val="26"/>
          <w:szCs w:val="26"/>
          <w:rtl/>
          <w:lang w:eastAsia="en-CA"/>
        </w:rPr>
        <w:t>اليو</w:t>
      </w:r>
      <w:r w:rsidR="00B2097B" w:rsidRPr="00B2097B">
        <w:rPr>
          <w:rFonts w:hint="cs"/>
          <w:b/>
          <w:bCs/>
          <w:sz w:val="26"/>
          <w:szCs w:val="26"/>
          <w:rtl/>
          <w:lang w:eastAsia="en-CA"/>
        </w:rPr>
        <w:t>ئنديبي</w:t>
      </w:r>
      <w:r w:rsidRPr="00B2097B">
        <w:rPr>
          <w:rFonts w:hint="cs"/>
          <w:b/>
          <w:bCs/>
          <w:sz w:val="26"/>
          <w:szCs w:val="26"/>
          <w:rtl/>
          <w:lang w:eastAsia="en-CA"/>
        </w:rPr>
        <w:t>)</w:t>
      </w:r>
    </w:p>
    <w:p w14:paraId="6A30D2C6" w14:textId="77777777" w:rsidR="001E682E" w:rsidRDefault="001E682E" w:rsidP="00332E08">
      <w:pPr>
        <w:pStyle w:val="StyleHeader4Para4Left0Firstline0"/>
        <w:widowControl/>
        <w:numPr>
          <w:ilvl w:val="0"/>
          <w:numId w:val="0"/>
        </w:numPr>
        <w:tabs>
          <w:tab w:val="clear" w:pos="2880"/>
          <w:tab w:val="clear" w:pos="5760"/>
        </w:tabs>
        <w:bidi/>
        <w:rPr>
          <w:b/>
          <w:bCs/>
          <w:sz w:val="26"/>
          <w:szCs w:val="26"/>
          <w:rtl/>
          <w:lang w:val="en-US" w:bidi="ar-EG"/>
        </w:rPr>
      </w:pPr>
      <w:r w:rsidRPr="001E682E">
        <w:rPr>
          <w:rFonts w:hint="cs"/>
          <w:b/>
          <w:bCs/>
          <w:sz w:val="26"/>
          <w:szCs w:val="26"/>
          <w:rtl/>
          <w:lang w:val="en-US" w:bidi="ar-EG"/>
        </w:rPr>
        <w:t>معلومات أساسية</w:t>
      </w:r>
    </w:p>
    <w:p w14:paraId="6A30D2C7" w14:textId="77777777" w:rsidR="00C214FA" w:rsidRDefault="00015878" w:rsidP="00972CE3">
      <w:pPr>
        <w:pStyle w:val="StyleHeader4Para4Left0Firstline0"/>
        <w:widowControl/>
        <w:numPr>
          <w:ilvl w:val="0"/>
          <w:numId w:val="10"/>
        </w:numPr>
        <w:tabs>
          <w:tab w:val="clear" w:pos="2880"/>
          <w:tab w:val="clear" w:pos="5760"/>
        </w:tabs>
        <w:bidi/>
        <w:ind w:left="0" w:firstLine="0"/>
        <w:rPr>
          <w:sz w:val="26"/>
          <w:szCs w:val="26"/>
          <w:lang w:val="en-US"/>
        </w:rPr>
      </w:pPr>
      <w:r>
        <w:rPr>
          <w:rFonts w:hint="cs"/>
          <w:sz w:val="26"/>
          <w:szCs w:val="26"/>
          <w:rtl/>
        </w:rPr>
        <w:t>في الاجتماع الرابع والتسعين، وافقت اللجنة التنفيذية على الشريحة الثالثة والنهائية من المرحلة الثانية من خطة إدارة إزالة المواد الهيدروكلوروفلوروكربونية</w:t>
      </w:r>
      <w:r w:rsidRPr="00015878">
        <w:rPr>
          <w:sz w:val="26"/>
          <w:szCs w:val="26"/>
          <w:rtl/>
        </w:rPr>
        <w:t xml:space="preserve"> </w:t>
      </w:r>
      <w:r>
        <w:rPr>
          <w:rFonts w:hint="cs"/>
          <w:sz w:val="26"/>
          <w:szCs w:val="26"/>
          <w:rtl/>
        </w:rPr>
        <w:t>ل</w:t>
      </w:r>
      <w:r w:rsidRPr="00015878">
        <w:rPr>
          <w:sz w:val="26"/>
          <w:szCs w:val="26"/>
          <w:rtl/>
        </w:rPr>
        <w:t xml:space="preserve">بنغلادیش، </w:t>
      </w:r>
      <w:r>
        <w:rPr>
          <w:rFonts w:hint="cs"/>
          <w:sz w:val="26"/>
          <w:szCs w:val="26"/>
          <w:rtl/>
        </w:rPr>
        <w:t xml:space="preserve">مع ملاحظة أن الحكومة ستقوم، </w:t>
      </w:r>
      <w:r w:rsidRPr="00015878">
        <w:rPr>
          <w:sz w:val="26"/>
          <w:szCs w:val="26"/>
          <w:rtl/>
        </w:rPr>
        <w:t>من خلال الیوئندیبي، بالإبلاغ عن عدد أجھزة تكییف الھواء التي تستخدم 290</w:t>
      </w:r>
      <w:r>
        <w:rPr>
          <w:sz w:val="26"/>
          <w:szCs w:val="26"/>
          <w:lang w:val="en-US"/>
        </w:rPr>
        <w:t>/</w:t>
      </w:r>
      <w:r w:rsidRPr="00015878">
        <w:rPr>
          <w:sz w:val="26"/>
          <w:szCs w:val="26"/>
        </w:rPr>
        <w:t>R</w:t>
      </w:r>
      <w:r>
        <w:rPr>
          <w:sz w:val="26"/>
          <w:szCs w:val="26"/>
        </w:rPr>
        <w:t>-</w:t>
      </w:r>
      <w:r w:rsidRPr="00015878">
        <w:rPr>
          <w:sz w:val="26"/>
          <w:szCs w:val="26"/>
          <w:rtl/>
        </w:rPr>
        <w:t>الھیدروفلوروكربون</w:t>
      </w:r>
      <w:r>
        <w:rPr>
          <w:rFonts w:hint="cs"/>
          <w:sz w:val="26"/>
          <w:szCs w:val="26"/>
          <w:rtl/>
        </w:rPr>
        <w:t>-</w:t>
      </w:r>
      <w:r w:rsidRPr="00015878">
        <w:rPr>
          <w:sz w:val="26"/>
          <w:szCs w:val="26"/>
          <w:rtl/>
        </w:rPr>
        <w:t xml:space="preserve">32 كغاز تبرید، باستثناء منشأة المنتجات التقنیة، التي قامت بالتصنیع سنویا خلال الفترة 2025-2027 بواسطة كل </w:t>
      </w:r>
      <w:r>
        <w:rPr>
          <w:rFonts w:hint="cs"/>
          <w:sz w:val="26"/>
          <w:szCs w:val="26"/>
          <w:rtl/>
        </w:rPr>
        <w:t>شركة</w:t>
      </w:r>
      <w:r w:rsidRPr="00015878">
        <w:rPr>
          <w:sz w:val="26"/>
          <w:szCs w:val="26"/>
          <w:rtl/>
        </w:rPr>
        <w:t xml:space="preserve"> ممولة بموجب مشروع تحویل قطاع تصنیع أجھزة تكییف الھواء، وتمثل ذلك خلال الاجتماع الأول لكل سنة تالیة</w:t>
      </w:r>
      <w:r>
        <w:rPr>
          <w:rFonts w:hint="cs"/>
          <w:b/>
          <w:bCs/>
          <w:sz w:val="26"/>
          <w:szCs w:val="26"/>
          <w:rtl/>
          <w:lang w:val="en-US"/>
        </w:rPr>
        <w:t xml:space="preserve"> </w:t>
      </w:r>
      <w:r w:rsidRPr="00015878">
        <w:rPr>
          <w:rFonts w:hint="cs"/>
          <w:sz w:val="26"/>
          <w:szCs w:val="26"/>
          <w:rtl/>
          <w:lang w:val="en-US"/>
        </w:rPr>
        <w:t>(المقرر 94/32(ب)(2)).</w:t>
      </w:r>
    </w:p>
    <w:p w14:paraId="6A30D2C8" w14:textId="77777777" w:rsidR="001E682E" w:rsidRDefault="00015878" w:rsidP="00972CE3">
      <w:pPr>
        <w:pStyle w:val="StyleHeader4Para4Left0Firstline0"/>
        <w:widowControl/>
        <w:numPr>
          <w:ilvl w:val="0"/>
          <w:numId w:val="10"/>
        </w:numPr>
        <w:tabs>
          <w:tab w:val="clear" w:pos="2880"/>
          <w:tab w:val="clear" w:pos="5760"/>
        </w:tabs>
        <w:bidi/>
        <w:ind w:left="0" w:firstLine="0"/>
        <w:rPr>
          <w:sz w:val="26"/>
          <w:szCs w:val="26"/>
          <w:lang w:val="en-US" w:bidi="ar-EG"/>
        </w:rPr>
      </w:pPr>
      <w:r>
        <w:rPr>
          <w:rFonts w:hint="cs"/>
          <w:sz w:val="26"/>
          <w:szCs w:val="26"/>
          <w:rtl/>
          <w:lang w:val="en-US" w:bidi="ar-EG"/>
        </w:rPr>
        <w:t>ووفقا للمقرر</w:t>
      </w:r>
      <w:r w:rsidR="00E679FC">
        <w:rPr>
          <w:rFonts w:hint="cs"/>
          <w:sz w:val="26"/>
          <w:szCs w:val="26"/>
          <w:rtl/>
          <w:lang w:val="en-US" w:bidi="ar-EG"/>
        </w:rPr>
        <w:t>، قدمت حكومة بنغلاديش، من خلال اليوئنديبي، تقريرا عن الخمس شركات الممولة بموجب مشروع تحويل قطاع تكييف الهواء.</w:t>
      </w:r>
    </w:p>
    <w:p w14:paraId="6A30D2C9" w14:textId="77777777" w:rsidR="001E682E" w:rsidRPr="00E679FC" w:rsidRDefault="001E682E" w:rsidP="00332E08">
      <w:pPr>
        <w:pStyle w:val="StyleHeader4Para4Left0Firstline0"/>
        <w:widowControl/>
        <w:numPr>
          <w:ilvl w:val="0"/>
          <w:numId w:val="0"/>
        </w:numPr>
        <w:tabs>
          <w:tab w:val="clear" w:pos="2880"/>
          <w:tab w:val="clear" w:pos="5760"/>
        </w:tabs>
        <w:bidi/>
        <w:rPr>
          <w:b/>
          <w:bCs/>
          <w:sz w:val="26"/>
          <w:szCs w:val="26"/>
          <w:rtl/>
          <w:lang w:val="en-US" w:bidi="ar-EG"/>
        </w:rPr>
      </w:pPr>
      <w:r w:rsidRPr="00E679FC">
        <w:rPr>
          <w:rFonts w:hint="cs"/>
          <w:b/>
          <w:bCs/>
          <w:sz w:val="26"/>
          <w:szCs w:val="26"/>
          <w:rtl/>
          <w:lang w:val="en-US" w:bidi="ar-EG"/>
        </w:rPr>
        <w:t>التقرير المرحلي</w:t>
      </w:r>
    </w:p>
    <w:p w14:paraId="6A30D2CA" w14:textId="77777777" w:rsidR="001E682E" w:rsidRDefault="00E679FC" w:rsidP="00972CE3">
      <w:pPr>
        <w:pStyle w:val="StyleHeader4Para4Left0Firstline0"/>
        <w:widowControl/>
        <w:numPr>
          <w:ilvl w:val="0"/>
          <w:numId w:val="10"/>
        </w:numPr>
        <w:tabs>
          <w:tab w:val="clear" w:pos="2880"/>
          <w:tab w:val="clear" w:pos="5760"/>
        </w:tabs>
        <w:bidi/>
        <w:ind w:left="0" w:firstLine="0"/>
        <w:rPr>
          <w:sz w:val="26"/>
          <w:szCs w:val="26"/>
          <w:lang w:val="en-US" w:bidi="ar-EG"/>
        </w:rPr>
      </w:pPr>
      <w:r>
        <w:rPr>
          <w:rFonts w:hint="cs"/>
          <w:sz w:val="26"/>
          <w:szCs w:val="26"/>
          <w:rtl/>
          <w:lang w:val="en-US" w:bidi="ar-EG"/>
        </w:rPr>
        <w:t>يعرض الجدول 4 أدناه عدد وحدات تكييف الهواء المصنعة من كل من الشركات في الفترة بين يناير/كانون الثاني وديسمبر/كانون الأول 2025.</w:t>
      </w:r>
    </w:p>
    <w:p w14:paraId="6A30D2CB" w14:textId="77777777" w:rsidR="001E682E" w:rsidRDefault="001E682E" w:rsidP="00332E08">
      <w:pPr>
        <w:pStyle w:val="StyleHeader4Para4Left0Firstline0"/>
        <w:widowControl/>
        <w:numPr>
          <w:ilvl w:val="0"/>
          <w:numId w:val="0"/>
        </w:numPr>
        <w:tabs>
          <w:tab w:val="clear" w:pos="2880"/>
          <w:tab w:val="clear" w:pos="5760"/>
        </w:tabs>
        <w:bidi/>
        <w:spacing w:after="0"/>
        <w:rPr>
          <w:sz w:val="26"/>
          <w:szCs w:val="26"/>
          <w:rtl/>
          <w:lang w:val="en-US" w:bidi="ar-EG"/>
        </w:rPr>
      </w:pPr>
      <w:r>
        <w:rPr>
          <w:rFonts w:hint="cs"/>
          <w:sz w:val="26"/>
          <w:szCs w:val="26"/>
          <w:rtl/>
          <w:lang w:val="en-US" w:bidi="ar-EG"/>
        </w:rPr>
        <w:t>الجدول 4. وحدات تكييف الهواء المصنعة من 1 يناير/كانون الثاني إلى 31 ديسمبر/كانون الأول 2025</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889"/>
        <w:gridCol w:w="1477"/>
        <w:gridCol w:w="2105"/>
        <w:gridCol w:w="2105"/>
      </w:tblGrid>
      <w:tr w:rsidR="001E682E" w:rsidRPr="00CA3572" w14:paraId="6A30D2D1" w14:textId="77777777" w:rsidTr="001E682E">
        <w:trPr>
          <w:trHeight w:val="316"/>
        </w:trPr>
        <w:tc>
          <w:tcPr>
            <w:tcW w:w="2802" w:type="pct"/>
            <w:gridSpan w:val="2"/>
            <w:tcMar>
              <w:top w:w="0" w:type="dxa"/>
              <w:left w:w="108" w:type="dxa"/>
              <w:bottom w:w="0" w:type="dxa"/>
              <w:right w:w="108" w:type="dxa"/>
            </w:tcMar>
            <w:vAlign w:val="center"/>
            <w:hideMark/>
          </w:tcPr>
          <w:p w14:paraId="6A30D2CC" w14:textId="77777777" w:rsidR="001E682E" w:rsidRPr="001E682E" w:rsidRDefault="001E682E" w:rsidP="00332E08">
            <w:pPr>
              <w:bidi/>
              <w:rPr>
                <w:rFonts w:asciiTheme="majorBidi" w:hAnsiTheme="majorBidi" w:cstheme="majorBidi"/>
                <w:color w:val="242424"/>
                <w:sz w:val="20"/>
                <w:lang w:val="en-US" w:bidi="ar-EG"/>
              </w:rPr>
            </w:pPr>
            <w:r>
              <w:rPr>
                <w:rFonts w:asciiTheme="majorBidi" w:hAnsiTheme="majorBidi" w:cstheme="majorBidi" w:hint="cs"/>
                <w:b/>
                <w:bCs/>
                <w:color w:val="000000"/>
                <w:sz w:val="20"/>
                <w:bdr w:val="none" w:sz="0" w:space="0" w:color="auto" w:frame="1"/>
                <w:rtl/>
                <w:lang w:bidi="ar-EG"/>
              </w:rPr>
              <w:t>الشركة</w:t>
            </w:r>
          </w:p>
        </w:tc>
        <w:tc>
          <w:tcPr>
            <w:tcW w:w="1099" w:type="pct"/>
            <w:tcMar>
              <w:top w:w="0" w:type="dxa"/>
              <w:left w:w="108" w:type="dxa"/>
              <w:bottom w:w="0" w:type="dxa"/>
              <w:right w:w="108" w:type="dxa"/>
            </w:tcMar>
            <w:vAlign w:val="bottom"/>
            <w:hideMark/>
          </w:tcPr>
          <w:p w14:paraId="6A30D2CD" w14:textId="77777777" w:rsidR="001E682E" w:rsidRDefault="00D702F6" w:rsidP="00332E08">
            <w:pPr>
              <w:bidi/>
              <w:jc w:val="center"/>
              <w:rPr>
                <w:rFonts w:asciiTheme="majorBidi" w:hAnsiTheme="majorBidi" w:cstheme="majorBidi"/>
                <w:b/>
                <w:bCs/>
                <w:color w:val="000000"/>
                <w:sz w:val="20"/>
                <w:bdr w:val="none" w:sz="0" w:space="0" w:color="auto" w:frame="1"/>
                <w:rtl/>
                <w:lang w:bidi="ar-EG"/>
              </w:rPr>
            </w:pPr>
            <w:r>
              <w:rPr>
                <w:rFonts w:asciiTheme="majorBidi" w:hAnsiTheme="majorBidi" w:cstheme="majorBidi" w:hint="cs"/>
                <w:b/>
                <w:bCs/>
                <w:color w:val="000000"/>
                <w:sz w:val="20"/>
                <w:bdr w:val="none" w:sz="0" w:space="0" w:color="auto" w:frame="1"/>
                <w:rtl/>
                <w:lang w:bidi="ar-EG"/>
              </w:rPr>
              <w:t>النوع المجزأ</w:t>
            </w:r>
          </w:p>
          <w:p w14:paraId="6A30D2CE" w14:textId="77777777" w:rsidR="001E682E" w:rsidRPr="007C77D6" w:rsidRDefault="00D702F6" w:rsidP="00332E08">
            <w:pPr>
              <w:bidi/>
              <w:jc w:val="center"/>
              <w:rPr>
                <w:rFonts w:asciiTheme="majorBidi" w:hAnsiTheme="majorBidi" w:cstheme="majorBidi"/>
                <w:b/>
                <w:bCs/>
                <w:color w:val="000000"/>
                <w:sz w:val="20"/>
                <w:bdr w:val="none" w:sz="0" w:space="0" w:color="auto" w:frame="1"/>
                <w:lang w:val="en-US" w:bidi="ar-EG"/>
              </w:rPr>
            </w:pPr>
            <w:r>
              <w:rPr>
                <w:rFonts w:asciiTheme="majorBidi" w:hAnsiTheme="majorBidi" w:cstheme="majorBidi" w:hint="cs"/>
                <w:b/>
                <w:bCs/>
                <w:color w:val="000000"/>
                <w:sz w:val="20"/>
                <w:bdr w:val="none" w:sz="0" w:space="0" w:color="auto" w:frame="1"/>
                <w:rtl/>
                <w:lang w:bidi="ar-EG"/>
              </w:rPr>
              <w:t>(السكني)</w:t>
            </w:r>
          </w:p>
        </w:tc>
        <w:tc>
          <w:tcPr>
            <w:tcW w:w="1099" w:type="pct"/>
            <w:tcMar>
              <w:top w:w="0" w:type="dxa"/>
              <w:left w:w="108" w:type="dxa"/>
              <w:bottom w:w="0" w:type="dxa"/>
              <w:right w:w="108" w:type="dxa"/>
            </w:tcMar>
            <w:vAlign w:val="bottom"/>
            <w:hideMark/>
          </w:tcPr>
          <w:p w14:paraId="6A30D2CF" w14:textId="77777777" w:rsidR="00D702F6" w:rsidRPr="007C77D6" w:rsidRDefault="00D702F6" w:rsidP="00332E08">
            <w:pPr>
              <w:bidi/>
              <w:jc w:val="center"/>
              <w:rPr>
                <w:rFonts w:asciiTheme="majorBidi" w:hAnsiTheme="majorBidi" w:cstheme="majorBidi"/>
                <w:b/>
                <w:bCs/>
                <w:color w:val="242424"/>
                <w:sz w:val="20"/>
                <w:rtl/>
                <w:lang w:bidi="ar-EG"/>
              </w:rPr>
            </w:pPr>
            <w:r w:rsidRPr="007C77D6">
              <w:rPr>
                <w:rFonts w:asciiTheme="majorBidi" w:hAnsiTheme="majorBidi" w:cstheme="majorBidi" w:hint="cs"/>
                <w:b/>
                <w:bCs/>
                <w:color w:val="242424"/>
                <w:sz w:val="20"/>
                <w:rtl/>
                <w:lang w:bidi="ar-EG"/>
              </w:rPr>
              <w:t>جميع الأنواع</w:t>
            </w:r>
          </w:p>
          <w:p w14:paraId="6A30D2D0" w14:textId="77777777" w:rsidR="00D702F6" w:rsidRPr="00CA3572" w:rsidRDefault="00D702F6" w:rsidP="00332E08">
            <w:pPr>
              <w:bidi/>
              <w:jc w:val="center"/>
              <w:rPr>
                <w:rFonts w:asciiTheme="majorBidi" w:hAnsiTheme="majorBidi" w:cstheme="majorBidi"/>
                <w:color w:val="242424"/>
                <w:sz w:val="20"/>
                <w:rtl/>
                <w:lang w:bidi="ar-EG"/>
              </w:rPr>
            </w:pPr>
            <w:r w:rsidRPr="007C77D6">
              <w:rPr>
                <w:rFonts w:asciiTheme="majorBidi" w:hAnsiTheme="majorBidi" w:cstheme="majorBidi" w:hint="cs"/>
                <w:b/>
                <w:bCs/>
                <w:color w:val="242424"/>
                <w:sz w:val="20"/>
                <w:rtl/>
                <w:lang w:bidi="ar-EG"/>
              </w:rPr>
              <w:t>(التجاري</w:t>
            </w:r>
            <w:r w:rsidR="007C77D6" w:rsidRPr="007C77D6">
              <w:rPr>
                <w:rFonts w:asciiTheme="majorBidi" w:hAnsiTheme="majorBidi" w:cstheme="majorBidi" w:hint="cs"/>
                <w:b/>
                <w:bCs/>
                <w:color w:val="242424"/>
                <w:sz w:val="20"/>
                <w:rtl/>
                <w:lang w:bidi="ar-EG"/>
              </w:rPr>
              <w:t>ة</w:t>
            </w:r>
            <w:r w:rsidRPr="007C77D6">
              <w:rPr>
                <w:rFonts w:asciiTheme="majorBidi" w:hAnsiTheme="majorBidi" w:cstheme="majorBidi" w:hint="cs"/>
                <w:b/>
                <w:bCs/>
                <w:color w:val="242424"/>
                <w:sz w:val="20"/>
                <w:rtl/>
                <w:lang w:bidi="ar-EG"/>
              </w:rPr>
              <w:t>)</w:t>
            </w:r>
          </w:p>
        </w:tc>
      </w:tr>
      <w:tr w:rsidR="001E682E" w:rsidRPr="00CA3572" w14:paraId="6A30D2D6" w14:textId="77777777" w:rsidTr="001E682E">
        <w:trPr>
          <w:trHeight w:val="231"/>
        </w:trPr>
        <w:tc>
          <w:tcPr>
            <w:tcW w:w="2031" w:type="pct"/>
            <w:vMerge w:val="restart"/>
            <w:tcMar>
              <w:top w:w="0" w:type="dxa"/>
              <w:left w:w="108" w:type="dxa"/>
              <w:bottom w:w="0" w:type="dxa"/>
              <w:right w:w="108" w:type="dxa"/>
            </w:tcMar>
            <w:vAlign w:val="center"/>
            <w:hideMark/>
          </w:tcPr>
          <w:p w14:paraId="6A30D2D2" w14:textId="77777777" w:rsidR="001E682E" w:rsidRPr="00CA3572" w:rsidRDefault="001E682E" w:rsidP="00332E08">
            <w:pPr>
              <w:bidi/>
              <w:rPr>
                <w:rFonts w:asciiTheme="majorBidi" w:hAnsiTheme="majorBidi" w:cstheme="majorBidi"/>
                <w:color w:val="242424"/>
                <w:sz w:val="20"/>
                <w:lang w:bidi="bn-IN"/>
              </w:rPr>
            </w:pPr>
            <w:r w:rsidRPr="00CA3572">
              <w:rPr>
                <w:rFonts w:asciiTheme="majorBidi" w:hAnsiTheme="majorBidi" w:cstheme="majorBidi"/>
                <w:color w:val="000000"/>
                <w:sz w:val="20"/>
                <w:bdr w:val="none" w:sz="0" w:space="0" w:color="auto" w:frame="1"/>
                <w:lang w:bidi="bn-IN"/>
              </w:rPr>
              <w:t>Walton Hi-Tech Industries</w:t>
            </w:r>
          </w:p>
        </w:tc>
        <w:tc>
          <w:tcPr>
            <w:tcW w:w="771" w:type="pct"/>
            <w:tcMar>
              <w:top w:w="0" w:type="dxa"/>
              <w:left w:w="108" w:type="dxa"/>
              <w:bottom w:w="0" w:type="dxa"/>
              <w:right w:w="108" w:type="dxa"/>
            </w:tcMar>
            <w:hideMark/>
          </w:tcPr>
          <w:p w14:paraId="6A30D2D3" w14:textId="77777777" w:rsidR="001E682E" w:rsidRPr="00CA3572" w:rsidRDefault="001E682E" w:rsidP="00332E08">
            <w:pPr>
              <w:bidi/>
              <w:rPr>
                <w:rFonts w:asciiTheme="majorBidi" w:hAnsiTheme="majorBidi" w:cstheme="majorBidi"/>
                <w:color w:val="242424"/>
                <w:sz w:val="20"/>
                <w:lang w:bidi="bn-IN"/>
              </w:rPr>
            </w:pPr>
            <w:r w:rsidRPr="00CA3572">
              <w:rPr>
                <w:rFonts w:asciiTheme="majorBidi" w:hAnsiTheme="majorBidi" w:cstheme="majorBidi"/>
                <w:color w:val="000000"/>
                <w:sz w:val="20"/>
                <w:bdr w:val="none" w:sz="0" w:space="0" w:color="auto" w:frame="1"/>
                <w:lang w:bidi="bn-IN"/>
              </w:rPr>
              <w:t>R-290</w:t>
            </w:r>
          </w:p>
        </w:tc>
        <w:tc>
          <w:tcPr>
            <w:tcW w:w="1099" w:type="pct"/>
            <w:tcMar>
              <w:top w:w="0" w:type="dxa"/>
              <w:left w:w="108" w:type="dxa"/>
              <w:bottom w:w="0" w:type="dxa"/>
              <w:right w:w="108" w:type="dxa"/>
            </w:tcMar>
            <w:hideMark/>
          </w:tcPr>
          <w:p w14:paraId="6A30D2D4" w14:textId="77777777" w:rsidR="001E682E" w:rsidRPr="00CA3572" w:rsidRDefault="001E682E" w:rsidP="00332E08">
            <w:pPr>
              <w:bidi/>
              <w:jc w:val="left"/>
              <w:rPr>
                <w:rFonts w:asciiTheme="majorBidi" w:hAnsiTheme="majorBidi" w:cstheme="majorBidi"/>
                <w:color w:val="000000"/>
                <w:sz w:val="20"/>
                <w:bdr w:val="none" w:sz="0" w:space="0" w:color="auto" w:frame="1"/>
                <w:lang w:bidi="bn-IN"/>
              </w:rPr>
            </w:pPr>
            <w:r w:rsidRPr="00CA3572">
              <w:rPr>
                <w:rFonts w:asciiTheme="majorBidi" w:hAnsiTheme="majorBidi" w:cstheme="majorBidi"/>
                <w:color w:val="000000"/>
                <w:sz w:val="20"/>
                <w:bdr w:val="none" w:sz="0" w:space="0" w:color="auto" w:frame="1"/>
                <w:lang w:bidi="bn-IN"/>
              </w:rPr>
              <w:t>547</w:t>
            </w:r>
          </w:p>
        </w:tc>
        <w:tc>
          <w:tcPr>
            <w:tcW w:w="1099" w:type="pct"/>
            <w:tcMar>
              <w:top w:w="0" w:type="dxa"/>
              <w:left w:w="108" w:type="dxa"/>
              <w:bottom w:w="0" w:type="dxa"/>
              <w:right w:w="108" w:type="dxa"/>
            </w:tcMar>
            <w:hideMark/>
          </w:tcPr>
          <w:p w14:paraId="6A30D2D5" w14:textId="77777777" w:rsidR="001E682E" w:rsidRPr="00CA3572" w:rsidRDefault="001E682E" w:rsidP="00332E08">
            <w:pPr>
              <w:bidi/>
              <w:jc w:val="left"/>
              <w:rPr>
                <w:rFonts w:asciiTheme="majorBidi" w:hAnsiTheme="majorBidi" w:cstheme="majorBidi"/>
                <w:color w:val="242424"/>
                <w:sz w:val="20"/>
                <w:lang w:bidi="bn-IN"/>
              </w:rPr>
            </w:pPr>
            <w:r w:rsidRPr="00CA3572">
              <w:rPr>
                <w:rFonts w:asciiTheme="majorBidi" w:hAnsiTheme="majorBidi" w:cstheme="majorBidi"/>
                <w:color w:val="000000"/>
                <w:sz w:val="20"/>
                <w:bdr w:val="none" w:sz="0" w:space="0" w:color="auto" w:frame="1"/>
                <w:lang w:bidi="bn-IN"/>
              </w:rPr>
              <w:t>0</w:t>
            </w:r>
          </w:p>
        </w:tc>
      </w:tr>
      <w:tr w:rsidR="001E682E" w:rsidRPr="00CA3572" w14:paraId="6A30D2DB" w14:textId="77777777" w:rsidTr="001E682E">
        <w:trPr>
          <w:trHeight w:val="231"/>
        </w:trPr>
        <w:tc>
          <w:tcPr>
            <w:tcW w:w="2031" w:type="pct"/>
            <w:vMerge/>
            <w:vAlign w:val="center"/>
            <w:hideMark/>
          </w:tcPr>
          <w:p w14:paraId="6A30D2D7" w14:textId="77777777" w:rsidR="001E682E" w:rsidRPr="00CA3572" w:rsidRDefault="001E682E" w:rsidP="00332E08">
            <w:pPr>
              <w:bidi/>
              <w:rPr>
                <w:rFonts w:asciiTheme="majorBidi" w:hAnsiTheme="majorBidi" w:cstheme="majorBidi"/>
                <w:color w:val="242424"/>
                <w:sz w:val="20"/>
                <w:lang w:bidi="bn-IN"/>
              </w:rPr>
            </w:pPr>
          </w:p>
        </w:tc>
        <w:tc>
          <w:tcPr>
            <w:tcW w:w="771" w:type="pct"/>
            <w:tcMar>
              <w:top w:w="0" w:type="dxa"/>
              <w:left w:w="108" w:type="dxa"/>
              <w:bottom w:w="0" w:type="dxa"/>
              <w:right w:w="108" w:type="dxa"/>
            </w:tcMar>
            <w:hideMark/>
          </w:tcPr>
          <w:p w14:paraId="6A30D2D8" w14:textId="77777777" w:rsidR="001E682E" w:rsidRPr="00CA3572" w:rsidRDefault="001E682E" w:rsidP="00332E08">
            <w:pPr>
              <w:bidi/>
              <w:rPr>
                <w:rFonts w:asciiTheme="majorBidi" w:hAnsiTheme="majorBidi" w:cstheme="majorBidi"/>
                <w:color w:val="242424"/>
                <w:sz w:val="20"/>
                <w:lang w:bidi="bn-IN"/>
              </w:rPr>
            </w:pPr>
            <w:r w:rsidRPr="00CA3572">
              <w:rPr>
                <w:rFonts w:asciiTheme="majorBidi" w:hAnsiTheme="majorBidi" w:cstheme="majorBidi"/>
                <w:color w:val="000000"/>
                <w:sz w:val="20"/>
                <w:bdr w:val="none" w:sz="0" w:space="0" w:color="auto" w:frame="1"/>
                <w:lang w:bidi="bn-IN"/>
              </w:rPr>
              <w:t>HFC-32</w:t>
            </w:r>
          </w:p>
        </w:tc>
        <w:tc>
          <w:tcPr>
            <w:tcW w:w="1099" w:type="pct"/>
            <w:tcMar>
              <w:top w:w="0" w:type="dxa"/>
              <w:left w:w="108" w:type="dxa"/>
              <w:bottom w:w="0" w:type="dxa"/>
              <w:right w:w="108" w:type="dxa"/>
            </w:tcMar>
            <w:hideMark/>
          </w:tcPr>
          <w:p w14:paraId="6A30D2D9" w14:textId="77777777" w:rsidR="001E682E" w:rsidRPr="00CA3572" w:rsidRDefault="001E682E" w:rsidP="00332E08">
            <w:pPr>
              <w:bidi/>
              <w:jc w:val="left"/>
              <w:rPr>
                <w:rFonts w:asciiTheme="majorBidi" w:hAnsiTheme="majorBidi" w:cstheme="majorBidi"/>
                <w:color w:val="000000"/>
                <w:sz w:val="20"/>
                <w:bdr w:val="none" w:sz="0" w:space="0" w:color="auto" w:frame="1"/>
                <w:lang w:bidi="bn-IN"/>
              </w:rPr>
            </w:pPr>
            <w:r w:rsidRPr="00CA3572">
              <w:rPr>
                <w:rFonts w:asciiTheme="majorBidi" w:hAnsiTheme="majorBidi" w:cstheme="majorBidi"/>
                <w:color w:val="000000"/>
                <w:sz w:val="20"/>
                <w:bdr w:val="none" w:sz="0" w:space="0" w:color="auto" w:frame="1"/>
                <w:lang w:bidi="bn-IN"/>
              </w:rPr>
              <w:t>298,521</w:t>
            </w:r>
          </w:p>
        </w:tc>
        <w:tc>
          <w:tcPr>
            <w:tcW w:w="1099" w:type="pct"/>
            <w:tcMar>
              <w:top w:w="0" w:type="dxa"/>
              <w:left w:w="108" w:type="dxa"/>
              <w:bottom w:w="0" w:type="dxa"/>
              <w:right w:w="108" w:type="dxa"/>
            </w:tcMar>
            <w:hideMark/>
          </w:tcPr>
          <w:p w14:paraId="6A30D2DA" w14:textId="77777777" w:rsidR="001E682E" w:rsidRPr="00CA3572" w:rsidRDefault="001E682E" w:rsidP="00332E08">
            <w:pPr>
              <w:bidi/>
              <w:jc w:val="left"/>
              <w:rPr>
                <w:rFonts w:asciiTheme="majorBidi" w:hAnsiTheme="majorBidi" w:cstheme="majorBidi"/>
                <w:color w:val="000000"/>
                <w:sz w:val="20"/>
                <w:bdr w:val="none" w:sz="0" w:space="0" w:color="auto" w:frame="1"/>
                <w:lang w:bidi="bn-IN"/>
              </w:rPr>
            </w:pPr>
            <w:r w:rsidRPr="00CA3572">
              <w:rPr>
                <w:rFonts w:asciiTheme="majorBidi" w:hAnsiTheme="majorBidi" w:cstheme="majorBidi"/>
                <w:color w:val="000000"/>
                <w:sz w:val="20"/>
                <w:bdr w:val="none" w:sz="0" w:space="0" w:color="auto" w:frame="1"/>
                <w:lang w:bidi="bn-IN"/>
              </w:rPr>
              <w:t>3,800</w:t>
            </w:r>
          </w:p>
        </w:tc>
      </w:tr>
      <w:tr w:rsidR="001E682E" w:rsidRPr="00CA3572" w14:paraId="6A30D2E0" w14:textId="77777777" w:rsidTr="001E682E">
        <w:trPr>
          <w:trHeight w:val="231"/>
        </w:trPr>
        <w:tc>
          <w:tcPr>
            <w:tcW w:w="2031" w:type="pct"/>
            <w:vMerge w:val="restart"/>
            <w:tcMar>
              <w:top w:w="0" w:type="dxa"/>
              <w:left w:w="108" w:type="dxa"/>
              <w:bottom w:w="0" w:type="dxa"/>
              <w:right w:w="108" w:type="dxa"/>
            </w:tcMar>
            <w:vAlign w:val="center"/>
            <w:hideMark/>
          </w:tcPr>
          <w:p w14:paraId="6A30D2DC" w14:textId="77777777" w:rsidR="001E682E" w:rsidRPr="00CA3572" w:rsidRDefault="001E682E" w:rsidP="00332E08">
            <w:pPr>
              <w:bidi/>
              <w:rPr>
                <w:rFonts w:asciiTheme="majorBidi" w:hAnsiTheme="majorBidi" w:cstheme="majorBidi"/>
                <w:color w:val="242424"/>
                <w:sz w:val="20"/>
                <w:lang w:bidi="bn-IN"/>
              </w:rPr>
            </w:pPr>
            <w:r w:rsidRPr="00CA3572">
              <w:rPr>
                <w:rFonts w:asciiTheme="majorBidi" w:hAnsiTheme="majorBidi" w:cstheme="majorBidi"/>
                <w:color w:val="000000"/>
                <w:sz w:val="20"/>
                <w:bdr w:val="none" w:sz="0" w:space="0" w:color="auto" w:frame="1"/>
                <w:lang w:bidi="bn-IN"/>
              </w:rPr>
              <w:t>Cooling Point Engineering Services</w:t>
            </w:r>
          </w:p>
        </w:tc>
        <w:tc>
          <w:tcPr>
            <w:tcW w:w="771" w:type="pct"/>
            <w:tcMar>
              <w:top w:w="0" w:type="dxa"/>
              <w:left w:w="108" w:type="dxa"/>
              <w:bottom w:w="0" w:type="dxa"/>
              <w:right w:w="108" w:type="dxa"/>
            </w:tcMar>
            <w:hideMark/>
          </w:tcPr>
          <w:p w14:paraId="6A30D2DD" w14:textId="77777777" w:rsidR="001E682E" w:rsidRPr="00CA3572" w:rsidRDefault="001E682E" w:rsidP="00332E08">
            <w:pPr>
              <w:bidi/>
              <w:rPr>
                <w:rFonts w:asciiTheme="majorBidi" w:hAnsiTheme="majorBidi" w:cstheme="majorBidi"/>
                <w:color w:val="242424"/>
                <w:sz w:val="20"/>
                <w:lang w:bidi="bn-IN"/>
              </w:rPr>
            </w:pPr>
            <w:r w:rsidRPr="00CA3572">
              <w:rPr>
                <w:rFonts w:asciiTheme="majorBidi" w:hAnsiTheme="majorBidi" w:cstheme="majorBidi"/>
                <w:color w:val="000000"/>
                <w:sz w:val="20"/>
                <w:bdr w:val="none" w:sz="0" w:space="0" w:color="auto" w:frame="1"/>
                <w:lang w:bidi="bn-IN"/>
              </w:rPr>
              <w:t>R-290</w:t>
            </w:r>
          </w:p>
        </w:tc>
        <w:tc>
          <w:tcPr>
            <w:tcW w:w="1099" w:type="pct"/>
            <w:tcMar>
              <w:top w:w="0" w:type="dxa"/>
              <w:left w:w="108" w:type="dxa"/>
              <w:bottom w:w="0" w:type="dxa"/>
              <w:right w:w="108" w:type="dxa"/>
            </w:tcMar>
            <w:hideMark/>
          </w:tcPr>
          <w:p w14:paraId="6A30D2DE" w14:textId="77777777" w:rsidR="001E682E" w:rsidRPr="00CA3572" w:rsidRDefault="001E682E" w:rsidP="00332E08">
            <w:pPr>
              <w:bidi/>
              <w:jc w:val="left"/>
              <w:rPr>
                <w:rFonts w:asciiTheme="majorBidi" w:hAnsiTheme="majorBidi" w:cstheme="majorBidi"/>
                <w:color w:val="242424"/>
                <w:sz w:val="20"/>
                <w:lang w:bidi="bn-IN"/>
              </w:rPr>
            </w:pPr>
            <w:r w:rsidRPr="00CA3572">
              <w:rPr>
                <w:rFonts w:asciiTheme="majorBidi" w:hAnsiTheme="majorBidi" w:cstheme="majorBidi"/>
                <w:color w:val="000000"/>
                <w:sz w:val="20"/>
                <w:bdr w:val="none" w:sz="0" w:space="0" w:color="auto" w:frame="1"/>
                <w:lang w:bidi="bn-IN"/>
              </w:rPr>
              <w:t>0</w:t>
            </w:r>
          </w:p>
        </w:tc>
        <w:tc>
          <w:tcPr>
            <w:tcW w:w="1099" w:type="pct"/>
            <w:tcMar>
              <w:top w:w="0" w:type="dxa"/>
              <w:left w:w="108" w:type="dxa"/>
              <w:bottom w:w="0" w:type="dxa"/>
              <w:right w:w="108" w:type="dxa"/>
            </w:tcMar>
            <w:hideMark/>
          </w:tcPr>
          <w:p w14:paraId="6A30D2DF" w14:textId="77777777" w:rsidR="001E682E" w:rsidRPr="00CA3572" w:rsidRDefault="001E682E" w:rsidP="00332E08">
            <w:pPr>
              <w:bidi/>
              <w:jc w:val="left"/>
              <w:rPr>
                <w:rFonts w:asciiTheme="majorBidi" w:hAnsiTheme="majorBidi" w:cstheme="majorBidi"/>
                <w:color w:val="242424"/>
                <w:sz w:val="20"/>
                <w:lang w:bidi="bn-IN"/>
              </w:rPr>
            </w:pPr>
            <w:r w:rsidRPr="00CA3572">
              <w:rPr>
                <w:rFonts w:asciiTheme="majorBidi" w:hAnsiTheme="majorBidi" w:cstheme="majorBidi"/>
                <w:color w:val="242424"/>
                <w:sz w:val="20"/>
                <w:lang w:bidi="bn-IN"/>
              </w:rPr>
              <w:t>0</w:t>
            </w:r>
          </w:p>
        </w:tc>
      </w:tr>
      <w:tr w:rsidR="001E682E" w:rsidRPr="00CA3572" w14:paraId="6A30D2E5" w14:textId="77777777" w:rsidTr="001E682E">
        <w:trPr>
          <w:trHeight w:val="231"/>
        </w:trPr>
        <w:tc>
          <w:tcPr>
            <w:tcW w:w="2031" w:type="pct"/>
            <w:vMerge/>
            <w:vAlign w:val="center"/>
            <w:hideMark/>
          </w:tcPr>
          <w:p w14:paraId="6A30D2E1" w14:textId="77777777" w:rsidR="001E682E" w:rsidRPr="00CA3572" w:rsidRDefault="001E682E" w:rsidP="00332E08">
            <w:pPr>
              <w:bidi/>
              <w:rPr>
                <w:rFonts w:asciiTheme="majorBidi" w:hAnsiTheme="majorBidi" w:cstheme="majorBidi"/>
                <w:color w:val="242424"/>
                <w:sz w:val="20"/>
                <w:lang w:bidi="bn-IN"/>
              </w:rPr>
            </w:pPr>
          </w:p>
        </w:tc>
        <w:tc>
          <w:tcPr>
            <w:tcW w:w="771" w:type="pct"/>
            <w:tcMar>
              <w:top w:w="0" w:type="dxa"/>
              <w:left w:w="108" w:type="dxa"/>
              <w:bottom w:w="0" w:type="dxa"/>
              <w:right w:w="108" w:type="dxa"/>
            </w:tcMar>
            <w:hideMark/>
          </w:tcPr>
          <w:p w14:paraId="6A30D2E2" w14:textId="77777777" w:rsidR="001E682E" w:rsidRPr="00CA3572" w:rsidRDefault="001E682E" w:rsidP="00332E08">
            <w:pPr>
              <w:bidi/>
              <w:rPr>
                <w:rFonts w:asciiTheme="majorBidi" w:hAnsiTheme="majorBidi" w:cstheme="majorBidi"/>
                <w:color w:val="242424"/>
                <w:sz w:val="20"/>
                <w:lang w:bidi="bn-IN"/>
              </w:rPr>
            </w:pPr>
            <w:r w:rsidRPr="00CA3572">
              <w:rPr>
                <w:rFonts w:asciiTheme="majorBidi" w:hAnsiTheme="majorBidi" w:cstheme="majorBidi"/>
                <w:color w:val="000000"/>
                <w:sz w:val="20"/>
                <w:bdr w:val="none" w:sz="0" w:space="0" w:color="auto" w:frame="1"/>
                <w:lang w:bidi="bn-IN"/>
              </w:rPr>
              <w:t>HFC-32</w:t>
            </w:r>
          </w:p>
        </w:tc>
        <w:tc>
          <w:tcPr>
            <w:tcW w:w="1099" w:type="pct"/>
            <w:tcMar>
              <w:top w:w="0" w:type="dxa"/>
              <w:left w:w="108" w:type="dxa"/>
              <w:bottom w:w="0" w:type="dxa"/>
              <w:right w:w="108" w:type="dxa"/>
            </w:tcMar>
            <w:hideMark/>
          </w:tcPr>
          <w:p w14:paraId="6A30D2E3" w14:textId="77777777" w:rsidR="001E682E" w:rsidRPr="00CA3572" w:rsidRDefault="001E682E" w:rsidP="00332E08">
            <w:pPr>
              <w:bidi/>
              <w:jc w:val="left"/>
              <w:rPr>
                <w:rFonts w:asciiTheme="majorBidi" w:hAnsiTheme="majorBidi" w:cstheme="majorBidi"/>
                <w:color w:val="242424"/>
                <w:sz w:val="20"/>
                <w:lang w:bidi="bn-IN"/>
              </w:rPr>
            </w:pPr>
            <w:r w:rsidRPr="00CA3572">
              <w:rPr>
                <w:rFonts w:asciiTheme="majorBidi" w:hAnsiTheme="majorBidi" w:cstheme="majorBidi"/>
                <w:color w:val="000000"/>
                <w:sz w:val="20"/>
                <w:bdr w:val="none" w:sz="0" w:space="0" w:color="auto" w:frame="1"/>
                <w:lang w:bidi="bn-IN"/>
              </w:rPr>
              <w:t>0</w:t>
            </w:r>
          </w:p>
        </w:tc>
        <w:tc>
          <w:tcPr>
            <w:tcW w:w="1099" w:type="pct"/>
            <w:tcMar>
              <w:top w:w="0" w:type="dxa"/>
              <w:left w:w="108" w:type="dxa"/>
              <w:bottom w:w="0" w:type="dxa"/>
              <w:right w:w="108" w:type="dxa"/>
            </w:tcMar>
            <w:hideMark/>
          </w:tcPr>
          <w:p w14:paraId="6A30D2E4" w14:textId="77777777" w:rsidR="001E682E" w:rsidRPr="00CA3572" w:rsidRDefault="001E682E" w:rsidP="00332E08">
            <w:pPr>
              <w:bidi/>
              <w:jc w:val="left"/>
              <w:rPr>
                <w:rFonts w:asciiTheme="majorBidi" w:hAnsiTheme="majorBidi" w:cstheme="majorBidi"/>
                <w:color w:val="242424"/>
                <w:sz w:val="20"/>
                <w:lang w:bidi="bn-IN"/>
              </w:rPr>
            </w:pPr>
            <w:r w:rsidRPr="00CA3572">
              <w:rPr>
                <w:rFonts w:asciiTheme="majorBidi" w:hAnsiTheme="majorBidi" w:cstheme="majorBidi"/>
                <w:color w:val="242424"/>
                <w:sz w:val="20"/>
                <w:lang w:bidi="bn-IN"/>
              </w:rPr>
              <w:t>20</w:t>
            </w:r>
          </w:p>
        </w:tc>
      </w:tr>
      <w:tr w:rsidR="001E682E" w:rsidRPr="00CA3572" w14:paraId="6A30D2EA" w14:textId="77777777" w:rsidTr="001E682E">
        <w:trPr>
          <w:trHeight w:val="231"/>
        </w:trPr>
        <w:tc>
          <w:tcPr>
            <w:tcW w:w="2031" w:type="pct"/>
            <w:vMerge w:val="restart"/>
            <w:tcMar>
              <w:top w:w="0" w:type="dxa"/>
              <w:left w:w="108" w:type="dxa"/>
              <w:bottom w:w="0" w:type="dxa"/>
              <w:right w:w="108" w:type="dxa"/>
            </w:tcMar>
            <w:vAlign w:val="center"/>
            <w:hideMark/>
          </w:tcPr>
          <w:p w14:paraId="6A30D2E6" w14:textId="77777777" w:rsidR="001E682E" w:rsidRPr="00CA3572" w:rsidRDefault="001E682E" w:rsidP="00332E08">
            <w:pPr>
              <w:bidi/>
              <w:rPr>
                <w:rFonts w:asciiTheme="majorBidi" w:hAnsiTheme="majorBidi" w:cstheme="majorBidi"/>
                <w:color w:val="242424"/>
                <w:sz w:val="20"/>
                <w:lang w:bidi="bn-IN"/>
              </w:rPr>
            </w:pPr>
            <w:r w:rsidRPr="00CA3572">
              <w:rPr>
                <w:rFonts w:asciiTheme="majorBidi" w:hAnsiTheme="majorBidi" w:cstheme="majorBidi"/>
                <w:color w:val="000000"/>
                <w:sz w:val="20"/>
                <w:bdr w:val="none" w:sz="0" w:space="0" w:color="auto" w:frame="1"/>
                <w:lang w:bidi="bn-IN"/>
              </w:rPr>
              <w:t>Elite Hi-Tech</w:t>
            </w:r>
          </w:p>
        </w:tc>
        <w:tc>
          <w:tcPr>
            <w:tcW w:w="771" w:type="pct"/>
            <w:tcMar>
              <w:top w:w="0" w:type="dxa"/>
              <w:left w:w="108" w:type="dxa"/>
              <w:bottom w:w="0" w:type="dxa"/>
              <w:right w:w="108" w:type="dxa"/>
            </w:tcMar>
            <w:hideMark/>
          </w:tcPr>
          <w:p w14:paraId="6A30D2E7" w14:textId="77777777" w:rsidR="001E682E" w:rsidRPr="00CA3572" w:rsidRDefault="001E682E" w:rsidP="00332E08">
            <w:pPr>
              <w:bidi/>
              <w:rPr>
                <w:rFonts w:asciiTheme="majorBidi" w:hAnsiTheme="majorBidi" w:cstheme="majorBidi"/>
                <w:color w:val="242424"/>
                <w:sz w:val="20"/>
                <w:lang w:bidi="bn-IN"/>
              </w:rPr>
            </w:pPr>
            <w:r w:rsidRPr="00CA3572">
              <w:rPr>
                <w:rFonts w:asciiTheme="majorBidi" w:hAnsiTheme="majorBidi" w:cstheme="majorBidi"/>
                <w:color w:val="000000"/>
                <w:sz w:val="20"/>
                <w:bdr w:val="none" w:sz="0" w:space="0" w:color="auto" w:frame="1"/>
                <w:lang w:bidi="bn-IN"/>
              </w:rPr>
              <w:t>R-290</w:t>
            </w:r>
          </w:p>
        </w:tc>
        <w:tc>
          <w:tcPr>
            <w:tcW w:w="1099" w:type="pct"/>
            <w:tcMar>
              <w:top w:w="0" w:type="dxa"/>
              <w:left w:w="108" w:type="dxa"/>
              <w:bottom w:w="0" w:type="dxa"/>
              <w:right w:w="108" w:type="dxa"/>
            </w:tcMar>
            <w:hideMark/>
          </w:tcPr>
          <w:p w14:paraId="6A30D2E8" w14:textId="77777777" w:rsidR="001E682E" w:rsidRPr="00CA3572" w:rsidRDefault="001E682E" w:rsidP="00332E08">
            <w:pPr>
              <w:bidi/>
              <w:jc w:val="left"/>
              <w:rPr>
                <w:rFonts w:asciiTheme="majorBidi" w:hAnsiTheme="majorBidi" w:cstheme="majorBidi"/>
                <w:color w:val="242424"/>
                <w:sz w:val="20"/>
                <w:lang w:bidi="bn-IN"/>
              </w:rPr>
            </w:pPr>
            <w:r w:rsidRPr="00CA3572">
              <w:rPr>
                <w:rFonts w:asciiTheme="majorBidi" w:hAnsiTheme="majorBidi" w:cstheme="majorBidi"/>
                <w:color w:val="242424"/>
                <w:sz w:val="20"/>
                <w:lang w:bidi="bn-IN"/>
              </w:rPr>
              <w:t>688</w:t>
            </w:r>
          </w:p>
        </w:tc>
        <w:tc>
          <w:tcPr>
            <w:tcW w:w="1099" w:type="pct"/>
            <w:tcMar>
              <w:top w:w="0" w:type="dxa"/>
              <w:left w:w="108" w:type="dxa"/>
              <w:bottom w:w="0" w:type="dxa"/>
              <w:right w:w="108" w:type="dxa"/>
            </w:tcMar>
            <w:hideMark/>
          </w:tcPr>
          <w:p w14:paraId="6A30D2E9" w14:textId="77777777" w:rsidR="001E682E" w:rsidRPr="00CA3572" w:rsidRDefault="001E682E" w:rsidP="00332E08">
            <w:pPr>
              <w:bidi/>
              <w:jc w:val="left"/>
              <w:rPr>
                <w:rFonts w:asciiTheme="majorBidi" w:hAnsiTheme="majorBidi" w:cstheme="majorBidi"/>
                <w:color w:val="242424"/>
                <w:sz w:val="20"/>
                <w:lang w:bidi="bn-IN"/>
              </w:rPr>
            </w:pPr>
            <w:r w:rsidRPr="00CA3572">
              <w:rPr>
                <w:rFonts w:asciiTheme="majorBidi" w:hAnsiTheme="majorBidi" w:cstheme="majorBidi"/>
                <w:color w:val="242424"/>
                <w:sz w:val="20"/>
                <w:lang w:bidi="bn-IN"/>
              </w:rPr>
              <w:t>292</w:t>
            </w:r>
          </w:p>
        </w:tc>
      </w:tr>
      <w:tr w:rsidR="001E682E" w:rsidRPr="00CA3572" w14:paraId="6A30D2EF" w14:textId="77777777" w:rsidTr="001E682E">
        <w:trPr>
          <w:trHeight w:val="231"/>
        </w:trPr>
        <w:tc>
          <w:tcPr>
            <w:tcW w:w="2031" w:type="pct"/>
            <w:vMerge/>
            <w:vAlign w:val="center"/>
            <w:hideMark/>
          </w:tcPr>
          <w:p w14:paraId="6A30D2EB" w14:textId="77777777" w:rsidR="001E682E" w:rsidRPr="00CA3572" w:rsidRDefault="001E682E" w:rsidP="00332E08">
            <w:pPr>
              <w:bidi/>
              <w:rPr>
                <w:rFonts w:asciiTheme="majorBidi" w:hAnsiTheme="majorBidi" w:cstheme="majorBidi"/>
                <w:color w:val="242424"/>
                <w:sz w:val="20"/>
                <w:lang w:bidi="bn-IN"/>
              </w:rPr>
            </w:pPr>
          </w:p>
        </w:tc>
        <w:tc>
          <w:tcPr>
            <w:tcW w:w="771" w:type="pct"/>
            <w:tcMar>
              <w:top w:w="0" w:type="dxa"/>
              <w:left w:w="108" w:type="dxa"/>
              <w:bottom w:w="0" w:type="dxa"/>
              <w:right w:w="108" w:type="dxa"/>
            </w:tcMar>
            <w:hideMark/>
          </w:tcPr>
          <w:p w14:paraId="6A30D2EC" w14:textId="77777777" w:rsidR="001E682E" w:rsidRPr="00CA3572" w:rsidRDefault="001E682E" w:rsidP="00332E08">
            <w:pPr>
              <w:bidi/>
              <w:rPr>
                <w:rFonts w:asciiTheme="majorBidi" w:hAnsiTheme="majorBidi" w:cstheme="majorBidi"/>
                <w:color w:val="242424"/>
                <w:sz w:val="20"/>
                <w:lang w:bidi="bn-IN"/>
              </w:rPr>
            </w:pPr>
            <w:r w:rsidRPr="00CA3572">
              <w:rPr>
                <w:rFonts w:asciiTheme="majorBidi" w:hAnsiTheme="majorBidi" w:cstheme="majorBidi"/>
                <w:color w:val="000000"/>
                <w:sz w:val="20"/>
                <w:bdr w:val="none" w:sz="0" w:space="0" w:color="auto" w:frame="1"/>
                <w:lang w:bidi="bn-IN"/>
              </w:rPr>
              <w:t>HFC-32</w:t>
            </w:r>
          </w:p>
        </w:tc>
        <w:tc>
          <w:tcPr>
            <w:tcW w:w="1099" w:type="pct"/>
            <w:tcMar>
              <w:top w:w="0" w:type="dxa"/>
              <w:left w:w="108" w:type="dxa"/>
              <w:bottom w:w="0" w:type="dxa"/>
              <w:right w:w="108" w:type="dxa"/>
            </w:tcMar>
            <w:hideMark/>
          </w:tcPr>
          <w:p w14:paraId="6A30D2ED" w14:textId="77777777" w:rsidR="001E682E" w:rsidRPr="00CA3572" w:rsidRDefault="001E682E" w:rsidP="00332E08">
            <w:pPr>
              <w:bidi/>
              <w:jc w:val="left"/>
              <w:rPr>
                <w:rFonts w:asciiTheme="majorBidi" w:hAnsiTheme="majorBidi" w:cstheme="majorBidi"/>
                <w:color w:val="242424"/>
                <w:sz w:val="20"/>
                <w:lang w:bidi="bn-IN"/>
              </w:rPr>
            </w:pPr>
            <w:r w:rsidRPr="00CA3572">
              <w:rPr>
                <w:rFonts w:asciiTheme="majorBidi" w:hAnsiTheme="majorBidi" w:cstheme="majorBidi"/>
                <w:color w:val="242424"/>
                <w:sz w:val="20"/>
                <w:lang w:bidi="bn-IN"/>
              </w:rPr>
              <w:t>11,517</w:t>
            </w:r>
          </w:p>
        </w:tc>
        <w:tc>
          <w:tcPr>
            <w:tcW w:w="1099" w:type="pct"/>
            <w:tcMar>
              <w:top w:w="0" w:type="dxa"/>
              <w:left w:w="108" w:type="dxa"/>
              <w:bottom w:w="0" w:type="dxa"/>
              <w:right w:w="108" w:type="dxa"/>
            </w:tcMar>
            <w:hideMark/>
          </w:tcPr>
          <w:p w14:paraId="6A30D2EE" w14:textId="77777777" w:rsidR="001E682E" w:rsidRPr="00CA3572" w:rsidRDefault="001E682E" w:rsidP="00332E08">
            <w:pPr>
              <w:bidi/>
              <w:jc w:val="left"/>
              <w:rPr>
                <w:rFonts w:asciiTheme="majorBidi" w:hAnsiTheme="majorBidi" w:cstheme="majorBidi"/>
                <w:color w:val="242424"/>
                <w:sz w:val="20"/>
                <w:lang w:bidi="bn-IN"/>
              </w:rPr>
            </w:pPr>
            <w:r w:rsidRPr="00CA3572">
              <w:rPr>
                <w:rFonts w:asciiTheme="majorBidi" w:hAnsiTheme="majorBidi" w:cstheme="majorBidi"/>
                <w:color w:val="242424"/>
                <w:sz w:val="20"/>
                <w:lang w:bidi="bn-IN"/>
              </w:rPr>
              <w:t>0</w:t>
            </w:r>
          </w:p>
        </w:tc>
      </w:tr>
      <w:tr w:rsidR="001E682E" w:rsidRPr="00CA3572" w14:paraId="6A30D2F4" w14:textId="77777777" w:rsidTr="001E682E">
        <w:trPr>
          <w:trHeight w:val="231"/>
        </w:trPr>
        <w:tc>
          <w:tcPr>
            <w:tcW w:w="2031" w:type="pct"/>
            <w:vMerge w:val="restart"/>
            <w:tcMar>
              <w:top w:w="0" w:type="dxa"/>
              <w:left w:w="108" w:type="dxa"/>
              <w:bottom w:w="0" w:type="dxa"/>
              <w:right w:w="108" w:type="dxa"/>
            </w:tcMar>
            <w:vAlign w:val="center"/>
            <w:hideMark/>
          </w:tcPr>
          <w:p w14:paraId="6A30D2F0" w14:textId="77777777" w:rsidR="001E682E" w:rsidRPr="00CA3572" w:rsidRDefault="001E682E" w:rsidP="00332E08">
            <w:pPr>
              <w:bidi/>
              <w:rPr>
                <w:rFonts w:asciiTheme="majorBidi" w:hAnsiTheme="majorBidi" w:cstheme="majorBidi"/>
                <w:color w:val="242424"/>
                <w:sz w:val="20"/>
                <w:lang w:bidi="bn-IN"/>
              </w:rPr>
            </w:pPr>
            <w:r w:rsidRPr="00CA3572">
              <w:rPr>
                <w:rFonts w:asciiTheme="majorBidi" w:hAnsiTheme="majorBidi" w:cstheme="majorBidi"/>
                <w:color w:val="000000"/>
                <w:sz w:val="20"/>
                <w:bdr w:val="none" w:sz="0" w:space="0" w:color="auto" w:frame="1"/>
                <w:lang w:val="id-ID" w:bidi="bn-IN"/>
              </w:rPr>
              <w:t>AC Bazar Industries Ltd.</w:t>
            </w:r>
          </w:p>
        </w:tc>
        <w:tc>
          <w:tcPr>
            <w:tcW w:w="771" w:type="pct"/>
            <w:tcMar>
              <w:top w:w="0" w:type="dxa"/>
              <w:left w:w="108" w:type="dxa"/>
              <w:bottom w:w="0" w:type="dxa"/>
              <w:right w:w="108" w:type="dxa"/>
            </w:tcMar>
            <w:hideMark/>
          </w:tcPr>
          <w:p w14:paraId="6A30D2F1" w14:textId="77777777" w:rsidR="001E682E" w:rsidRPr="00CA3572" w:rsidRDefault="001E682E" w:rsidP="00332E08">
            <w:pPr>
              <w:bidi/>
              <w:rPr>
                <w:rFonts w:asciiTheme="majorBidi" w:hAnsiTheme="majorBidi" w:cstheme="majorBidi"/>
                <w:color w:val="242424"/>
                <w:sz w:val="20"/>
                <w:lang w:bidi="bn-IN"/>
              </w:rPr>
            </w:pPr>
            <w:r w:rsidRPr="00CA3572">
              <w:rPr>
                <w:rFonts w:asciiTheme="majorBidi" w:hAnsiTheme="majorBidi" w:cstheme="majorBidi"/>
                <w:color w:val="000000"/>
                <w:sz w:val="20"/>
                <w:bdr w:val="none" w:sz="0" w:space="0" w:color="auto" w:frame="1"/>
                <w:lang w:bidi="bn-IN"/>
              </w:rPr>
              <w:t>R-290</w:t>
            </w:r>
          </w:p>
        </w:tc>
        <w:tc>
          <w:tcPr>
            <w:tcW w:w="1099" w:type="pct"/>
            <w:tcMar>
              <w:top w:w="0" w:type="dxa"/>
              <w:left w:w="108" w:type="dxa"/>
              <w:bottom w:w="0" w:type="dxa"/>
              <w:right w:w="108" w:type="dxa"/>
            </w:tcMar>
            <w:hideMark/>
          </w:tcPr>
          <w:p w14:paraId="6A30D2F2" w14:textId="77777777" w:rsidR="001E682E" w:rsidRPr="00CA3572" w:rsidRDefault="001E682E" w:rsidP="00332E08">
            <w:pPr>
              <w:bidi/>
              <w:jc w:val="left"/>
              <w:rPr>
                <w:rFonts w:asciiTheme="majorBidi" w:hAnsiTheme="majorBidi" w:cstheme="majorBidi"/>
                <w:color w:val="242424"/>
                <w:sz w:val="20"/>
                <w:lang w:bidi="bn-IN"/>
              </w:rPr>
            </w:pPr>
            <w:r w:rsidRPr="00CA3572">
              <w:rPr>
                <w:rFonts w:asciiTheme="majorBidi" w:hAnsiTheme="majorBidi" w:cstheme="majorBidi"/>
                <w:color w:val="242424"/>
                <w:sz w:val="20"/>
                <w:lang w:bidi="bn-IN"/>
              </w:rPr>
              <w:t>400</w:t>
            </w:r>
          </w:p>
        </w:tc>
        <w:tc>
          <w:tcPr>
            <w:tcW w:w="1099" w:type="pct"/>
            <w:tcMar>
              <w:top w:w="0" w:type="dxa"/>
              <w:left w:w="108" w:type="dxa"/>
              <w:bottom w:w="0" w:type="dxa"/>
              <w:right w:w="108" w:type="dxa"/>
            </w:tcMar>
            <w:hideMark/>
          </w:tcPr>
          <w:p w14:paraId="6A30D2F3" w14:textId="77777777" w:rsidR="001E682E" w:rsidRPr="00CA3572" w:rsidRDefault="001E682E" w:rsidP="00332E08">
            <w:pPr>
              <w:bidi/>
              <w:jc w:val="left"/>
              <w:rPr>
                <w:rFonts w:asciiTheme="majorBidi" w:hAnsiTheme="majorBidi" w:cstheme="majorBidi"/>
                <w:color w:val="242424"/>
                <w:sz w:val="20"/>
                <w:lang w:bidi="bn-IN"/>
              </w:rPr>
            </w:pPr>
            <w:r w:rsidRPr="00CA3572">
              <w:rPr>
                <w:rFonts w:asciiTheme="majorBidi" w:hAnsiTheme="majorBidi" w:cstheme="majorBidi"/>
                <w:color w:val="242424"/>
                <w:sz w:val="20"/>
                <w:lang w:bidi="bn-IN"/>
              </w:rPr>
              <w:t>0</w:t>
            </w:r>
          </w:p>
        </w:tc>
      </w:tr>
      <w:tr w:rsidR="001E682E" w:rsidRPr="00CA3572" w14:paraId="6A30D2F9" w14:textId="77777777" w:rsidTr="001E682E">
        <w:trPr>
          <w:trHeight w:val="231"/>
        </w:trPr>
        <w:tc>
          <w:tcPr>
            <w:tcW w:w="2031" w:type="pct"/>
            <w:vMerge/>
            <w:vAlign w:val="center"/>
            <w:hideMark/>
          </w:tcPr>
          <w:p w14:paraId="6A30D2F5" w14:textId="77777777" w:rsidR="001E682E" w:rsidRPr="00CA3572" w:rsidRDefault="001E682E" w:rsidP="00332E08">
            <w:pPr>
              <w:bidi/>
              <w:rPr>
                <w:rFonts w:asciiTheme="majorBidi" w:hAnsiTheme="majorBidi" w:cstheme="majorBidi"/>
                <w:color w:val="242424"/>
                <w:sz w:val="20"/>
                <w:lang w:bidi="bn-IN"/>
              </w:rPr>
            </w:pPr>
          </w:p>
        </w:tc>
        <w:tc>
          <w:tcPr>
            <w:tcW w:w="771" w:type="pct"/>
            <w:tcMar>
              <w:top w:w="0" w:type="dxa"/>
              <w:left w:w="108" w:type="dxa"/>
              <w:bottom w:w="0" w:type="dxa"/>
              <w:right w:w="108" w:type="dxa"/>
            </w:tcMar>
            <w:hideMark/>
          </w:tcPr>
          <w:p w14:paraId="6A30D2F6" w14:textId="77777777" w:rsidR="001E682E" w:rsidRPr="00CA3572" w:rsidRDefault="001E682E" w:rsidP="00332E08">
            <w:pPr>
              <w:bidi/>
              <w:rPr>
                <w:rFonts w:asciiTheme="majorBidi" w:hAnsiTheme="majorBidi" w:cstheme="majorBidi"/>
                <w:color w:val="242424"/>
                <w:sz w:val="20"/>
                <w:lang w:bidi="bn-IN"/>
              </w:rPr>
            </w:pPr>
            <w:r w:rsidRPr="00CA3572">
              <w:rPr>
                <w:rFonts w:asciiTheme="majorBidi" w:hAnsiTheme="majorBidi" w:cstheme="majorBidi"/>
                <w:color w:val="000000"/>
                <w:sz w:val="20"/>
                <w:bdr w:val="none" w:sz="0" w:space="0" w:color="auto" w:frame="1"/>
                <w:lang w:bidi="bn-IN"/>
              </w:rPr>
              <w:t>HFC-32</w:t>
            </w:r>
          </w:p>
        </w:tc>
        <w:tc>
          <w:tcPr>
            <w:tcW w:w="1099" w:type="pct"/>
            <w:tcMar>
              <w:top w:w="0" w:type="dxa"/>
              <w:left w:w="108" w:type="dxa"/>
              <w:bottom w:w="0" w:type="dxa"/>
              <w:right w:w="108" w:type="dxa"/>
            </w:tcMar>
            <w:hideMark/>
          </w:tcPr>
          <w:p w14:paraId="6A30D2F7" w14:textId="77777777" w:rsidR="001E682E" w:rsidRPr="00CA3572" w:rsidRDefault="001E682E" w:rsidP="00332E08">
            <w:pPr>
              <w:bidi/>
              <w:jc w:val="left"/>
              <w:rPr>
                <w:rFonts w:asciiTheme="majorBidi" w:hAnsiTheme="majorBidi" w:cstheme="majorBidi"/>
                <w:color w:val="242424"/>
                <w:sz w:val="20"/>
                <w:lang w:bidi="bn-IN"/>
              </w:rPr>
            </w:pPr>
            <w:r w:rsidRPr="00CA3572">
              <w:rPr>
                <w:rFonts w:asciiTheme="majorBidi" w:hAnsiTheme="majorBidi" w:cstheme="majorBidi"/>
                <w:color w:val="242424"/>
                <w:sz w:val="20"/>
                <w:lang w:bidi="bn-IN"/>
              </w:rPr>
              <w:t>900</w:t>
            </w:r>
          </w:p>
        </w:tc>
        <w:tc>
          <w:tcPr>
            <w:tcW w:w="1099" w:type="pct"/>
            <w:tcMar>
              <w:top w:w="0" w:type="dxa"/>
              <w:left w:w="108" w:type="dxa"/>
              <w:bottom w:w="0" w:type="dxa"/>
              <w:right w:w="108" w:type="dxa"/>
            </w:tcMar>
            <w:hideMark/>
          </w:tcPr>
          <w:p w14:paraId="6A30D2F8" w14:textId="77777777" w:rsidR="001E682E" w:rsidRPr="00CA3572" w:rsidRDefault="001E682E" w:rsidP="00332E08">
            <w:pPr>
              <w:bidi/>
              <w:jc w:val="left"/>
              <w:rPr>
                <w:rFonts w:asciiTheme="majorBidi" w:hAnsiTheme="majorBidi" w:cstheme="majorBidi"/>
                <w:sz w:val="20"/>
                <w:lang w:bidi="bn-IN"/>
              </w:rPr>
            </w:pPr>
            <w:r w:rsidRPr="00CA3572">
              <w:rPr>
                <w:rFonts w:asciiTheme="majorBidi" w:hAnsiTheme="majorBidi" w:cstheme="majorBidi"/>
                <w:color w:val="242424"/>
                <w:sz w:val="20"/>
                <w:lang w:bidi="bn-IN"/>
              </w:rPr>
              <w:t>383</w:t>
            </w:r>
          </w:p>
        </w:tc>
      </w:tr>
      <w:tr w:rsidR="001E682E" w:rsidRPr="00CA3572" w14:paraId="6A30D2FE" w14:textId="77777777" w:rsidTr="001E682E">
        <w:trPr>
          <w:trHeight w:val="231"/>
        </w:trPr>
        <w:tc>
          <w:tcPr>
            <w:tcW w:w="2031" w:type="pct"/>
            <w:vMerge w:val="restart"/>
            <w:tcMar>
              <w:top w:w="0" w:type="dxa"/>
              <w:left w:w="108" w:type="dxa"/>
              <w:bottom w:w="0" w:type="dxa"/>
              <w:right w:w="108" w:type="dxa"/>
            </w:tcMar>
            <w:vAlign w:val="center"/>
            <w:hideMark/>
          </w:tcPr>
          <w:p w14:paraId="6A30D2FA" w14:textId="77777777" w:rsidR="001E682E" w:rsidRPr="00CA3572" w:rsidRDefault="001E682E" w:rsidP="00332E08">
            <w:pPr>
              <w:bidi/>
              <w:rPr>
                <w:rFonts w:asciiTheme="majorBidi" w:hAnsiTheme="majorBidi" w:cstheme="majorBidi"/>
                <w:color w:val="242424"/>
                <w:sz w:val="20"/>
                <w:lang w:bidi="bn-IN"/>
              </w:rPr>
            </w:pPr>
            <w:r w:rsidRPr="00CA3572">
              <w:rPr>
                <w:rFonts w:asciiTheme="majorBidi" w:hAnsiTheme="majorBidi" w:cstheme="majorBidi"/>
                <w:color w:val="000000"/>
                <w:sz w:val="20"/>
                <w:bdr w:val="none" w:sz="0" w:space="0" w:color="auto" w:frame="1"/>
                <w:lang w:val="id-ID" w:bidi="bn-IN"/>
              </w:rPr>
              <w:t>Supreme Air Conditioning Co.</w:t>
            </w:r>
          </w:p>
        </w:tc>
        <w:tc>
          <w:tcPr>
            <w:tcW w:w="771" w:type="pct"/>
            <w:tcMar>
              <w:top w:w="0" w:type="dxa"/>
              <w:left w:w="108" w:type="dxa"/>
              <w:bottom w:w="0" w:type="dxa"/>
              <w:right w:w="108" w:type="dxa"/>
            </w:tcMar>
            <w:hideMark/>
          </w:tcPr>
          <w:p w14:paraId="6A30D2FB" w14:textId="77777777" w:rsidR="001E682E" w:rsidRPr="00CA3572" w:rsidRDefault="001E682E" w:rsidP="00332E08">
            <w:pPr>
              <w:bidi/>
              <w:rPr>
                <w:rFonts w:asciiTheme="majorBidi" w:hAnsiTheme="majorBidi" w:cstheme="majorBidi"/>
                <w:color w:val="000000"/>
                <w:sz w:val="20"/>
                <w:bdr w:val="none" w:sz="0" w:space="0" w:color="auto" w:frame="1"/>
                <w:lang w:bidi="bn-IN"/>
              </w:rPr>
            </w:pPr>
            <w:r w:rsidRPr="00CA3572">
              <w:rPr>
                <w:rFonts w:asciiTheme="majorBidi" w:hAnsiTheme="majorBidi" w:cstheme="majorBidi"/>
                <w:color w:val="000000"/>
                <w:sz w:val="20"/>
                <w:bdr w:val="none" w:sz="0" w:space="0" w:color="auto" w:frame="1"/>
                <w:lang w:bidi="bn-IN"/>
              </w:rPr>
              <w:t>R-290</w:t>
            </w:r>
          </w:p>
        </w:tc>
        <w:tc>
          <w:tcPr>
            <w:tcW w:w="1099" w:type="pct"/>
            <w:tcMar>
              <w:top w:w="0" w:type="dxa"/>
              <w:left w:w="108" w:type="dxa"/>
              <w:bottom w:w="0" w:type="dxa"/>
              <w:right w:w="108" w:type="dxa"/>
            </w:tcMar>
            <w:hideMark/>
          </w:tcPr>
          <w:p w14:paraId="6A30D2FC" w14:textId="77777777" w:rsidR="001E682E" w:rsidRPr="00CA3572" w:rsidRDefault="001E682E" w:rsidP="00332E08">
            <w:pPr>
              <w:bidi/>
              <w:jc w:val="left"/>
              <w:rPr>
                <w:rFonts w:asciiTheme="majorBidi" w:hAnsiTheme="majorBidi" w:cstheme="majorBidi"/>
                <w:color w:val="000000"/>
                <w:sz w:val="20"/>
                <w:bdr w:val="none" w:sz="0" w:space="0" w:color="auto" w:frame="1"/>
                <w:lang w:bidi="bn-IN"/>
              </w:rPr>
            </w:pPr>
            <w:r w:rsidRPr="00CA3572">
              <w:rPr>
                <w:rFonts w:asciiTheme="majorBidi" w:hAnsiTheme="majorBidi" w:cstheme="majorBidi"/>
                <w:color w:val="000000"/>
                <w:sz w:val="20"/>
                <w:bdr w:val="none" w:sz="0" w:space="0" w:color="auto" w:frame="1"/>
                <w:lang w:bidi="bn-IN"/>
              </w:rPr>
              <w:t>1,682</w:t>
            </w:r>
          </w:p>
        </w:tc>
        <w:tc>
          <w:tcPr>
            <w:tcW w:w="1099" w:type="pct"/>
            <w:tcMar>
              <w:top w:w="0" w:type="dxa"/>
              <w:left w:w="108" w:type="dxa"/>
              <w:bottom w:w="0" w:type="dxa"/>
              <w:right w:w="108" w:type="dxa"/>
            </w:tcMar>
            <w:hideMark/>
          </w:tcPr>
          <w:p w14:paraId="6A30D2FD" w14:textId="77777777" w:rsidR="001E682E" w:rsidRPr="00CA3572" w:rsidRDefault="001E682E" w:rsidP="00332E08">
            <w:pPr>
              <w:bidi/>
              <w:jc w:val="left"/>
              <w:rPr>
                <w:rFonts w:asciiTheme="majorBidi" w:hAnsiTheme="majorBidi" w:cstheme="majorBidi"/>
                <w:color w:val="000000"/>
                <w:sz w:val="20"/>
                <w:bdr w:val="none" w:sz="0" w:space="0" w:color="auto" w:frame="1"/>
                <w:lang w:bidi="bn-IN"/>
              </w:rPr>
            </w:pPr>
            <w:r w:rsidRPr="00CA3572">
              <w:rPr>
                <w:rFonts w:asciiTheme="majorBidi" w:hAnsiTheme="majorBidi" w:cstheme="majorBidi"/>
                <w:color w:val="000000"/>
                <w:sz w:val="20"/>
                <w:bdr w:val="none" w:sz="0" w:space="0" w:color="auto" w:frame="1"/>
                <w:lang w:bidi="bn-IN"/>
              </w:rPr>
              <w:t>0</w:t>
            </w:r>
          </w:p>
        </w:tc>
      </w:tr>
      <w:tr w:rsidR="001E682E" w:rsidRPr="00CA3572" w14:paraId="6A30D303" w14:textId="77777777" w:rsidTr="001E682E">
        <w:trPr>
          <w:trHeight w:val="231"/>
        </w:trPr>
        <w:tc>
          <w:tcPr>
            <w:tcW w:w="2031" w:type="pct"/>
            <w:vMerge/>
            <w:vAlign w:val="center"/>
            <w:hideMark/>
          </w:tcPr>
          <w:p w14:paraId="6A30D2FF" w14:textId="77777777" w:rsidR="001E682E" w:rsidRPr="00CA3572" w:rsidRDefault="001E682E" w:rsidP="00332E08">
            <w:pPr>
              <w:bidi/>
              <w:rPr>
                <w:rFonts w:asciiTheme="majorBidi" w:hAnsiTheme="majorBidi" w:cstheme="majorBidi"/>
                <w:color w:val="242424"/>
                <w:sz w:val="20"/>
                <w:lang w:bidi="bn-IN"/>
              </w:rPr>
            </w:pPr>
          </w:p>
        </w:tc>
        <w:tc>
          <w:tcPr>
            <w:tcW w:w="771" w:type="pct"/>
            <w:tcMar>
              <w:top w:w="0" w:type="dxa"/>
              <w:left w:w="108" w:type="dxa"/>
              <w:bottom w:w="0" w:type="dxa"/>
              <w:right w:w="108" w:type="dxa"/>
            </w:tcMar>
            <w:hideMark/>
          </w:tcPr>
          <w:p w14:paraId="6A30D300" w14:textId="77777777" w:rsidR="001E682E" w:rsidRPr="00CA3572" w:rsidRDefault="001E682E" w:rsidP="00332E08">
            <w:pPr>
              <w:bidi/>
              <w:rPr>
                <w:rFonts w:asciiTheme="majorBidi" w:hAnsiTheme="majorBidi" w:cstheme="majorBidi"/>
                <w:color w:val="000000"/>
                <w:sz w:val="20"/>
                <w:bdr w:val="none" w:sz="0" w:space="0" w:color="auto" w:frame="1"/>
                <w:lang w:bidi="bn-IN"/>
              </w:rPr>
            </w:pPr>
            <w:r w:rsidRPr="00CA3572">
              <w:rPr>
                <w:rFonts w:asciiTheme="majorBidi" w:hAnsiTheme="majorBidi" w:cstheme="majorBidi"/>
                <w:color w:val="000000"/>
                <w:sz w:val="20"/>
                <w:bdr w:val="none" w:sz="0" w:space="0" w:color="auto" w:frame="1"/>
                <w:lang w:bidi="bn-IN"/>
              </w:rPr>
              <w:t>HFC-32</w:t>
            </w:r>
          </w:p>
        </w:tc>
        <w:tc>
          <w:tcPr>
            <w:tcW w:w="1099" w:type="pct"/>
            <w:tcMar>
              <w:top w:w="0" w:type="dxa"/>
              <w:left w:w="108" w:type="dxa"/>
              <w:bottom w:w="0" w:type="dxa"/>
              <w:right w:w="108" w:type="dxa"/>
            </w:tcMar>
            <w:hideMark/>
          </w:tcPr>
          <w:p w14:paraId="6A30D301" w14:textId="77777777" w:rsidR="001E682E" w:rsidRPr="00CA3572" w:rsidRDefault="001E682E" w:rsidP="00332E08">
            <w:pPr>
              <w:bidi/>
              <w:jc w:val="left"/>
              <w:rPr>
                <w:rFonts w:asciiTheme="majorBidi" w:hAnsiTheme="majorBidi" w:cstheme="majorBidi"/>
                <w:color w:val="000000"/>
                <w:sz w:val="20"/>
                <w:bdr w:val="none" w:sz="0" w:space="0" w:color="auto" w:frame="1"/>
                <w:lang w:bidi="bn-IN"/>
              </w:rPr>
            </w:pPr>
            <w:r w:rsidRPr="00CA3572">
              <w:rPr>
                <w:rFonts w:asciiTheme="majorBidi" w:hAnsiTheme="majorBidi" w:cstheme="majorBidi"/>
                <w:color w:val="000000"/>
                <w:sz w:val="20"/>
                <w:bdr w:val="none" w:sz="0" w:space="0" w:color="auto" w:frame="1"/>
                <w:lang w:bidi="bn-IN"/>
              </w:rPr>
              <w:t>14,921</w:t>
            </w:r>
            <w:r w:rsidR="00D901E6">
              <w:rPr>
                <w:rStyle w:val="FootnoteReference"/>
                <w:rFonts w:asciiTheme="majorBidi" w:hAnsiTheme="majorBidi" w:cstheme="majorBidi"/>
                <w:color w:val="000000"/>
                <w:sz w:val="20"/>
                <w:bdr w:val="none" w:sz="0" w:space="0" w:color="auto" w:frame="1"/>
                <w:lang w:bidi="bn-IN"/>
              </w:rPr>
              <w:footnoteReference w:id="4"/>
            </w:r>
          </w:p>
        </w:tc>
        <w:tc>
          <w:tcPr>
            <w:tcW w:w="1099" w:type="pct"/>
            <w:tcMar>
              <w:top w:w="0" w:type="dxa"/>
              <w:left w:w="108" w:type="dxa"/>
              <w:bottom w:w="0" w:type="dxa"/>
              <w:right w:w="108" w:type="dxa"/>
            </w:tcMar>
            <w:hideMark/>
          </w:tcPr>
          <w:p w14:paraId="6A30D302" w14:textId="77777777" w:rsidR="001E682E" w:rsidRPr="00CA3572" w:rsidRDefault="001E682E" w:rsidP="00332E08">
            <w:pPr>
              <w:bidi/>
              <w:jc w:val="left"/>
              <w:rPr>
                <w:rFonts w:asciiTheme="majorBidi" w:hAnsiTheme="majorBidi" w:cstheme="majorBidi"/>
                <w:color w:val="000000"/>
                <w:sz w:val="20"/>
                <w:bdr w:val="none" w:sz="0" w:space="0" w:color="auto" w:frame="1"/>
                <w:lang w:bidi="bn-IN"/>
              </w:rPr>
            </w:pPr>
            <w:r w:rsidRPr="00CA3572">
              <w:rPr>
                <w:rFonts w:asciiTheme="majorBidi" w:hAnsiTheme="majorBidi" w:cstheme="majorBidi"/>
                <w:color w:val="000000"/>
                <w:sz w:val="20"/>
                <w:bdr w:val="none" w:sz="0" w:space="0" w:color="auto" w:frame="1"/>
                <w:lang w:bidi="bn-IN"/>
              </w:rPr>
              <w:t>6,758</w:t>
            </w:r>
          </w:p>
        </w:tc>
      </w:tr>
      <w:tr w:rsidR="001E682E" w:rsidRPr="00A512F9" w14:paraId="6A30D308" w14:textId="77777777" w:rsidTr="001E682E">
        <w:trPr>
          <w:trHeight w:val="231"/>
        </w:trPr>
        <w:tc>
          <w:tcPr>
            <w:tcW w:w="2031" w:type="pct"/>
            <w:vMerge w:val="restart"/>
            <w:tcMar>
              <w:left w:w="108" w:type="dxa"/>
              <w:right w:w="108" w:type="dxa"/>
            </w:tcMar>
            <w:vAlign w:val="center"/>
          </w:tcPr>
          <w:p w14:paraId="6A30D304" w14:textId="77777777" w:rsidR="001E682E" w:rsidRPr="00CA3572" w:rsidRDefault="007C77D6" w:rsidP="00332E08">
            <w:pPr>
              <w:bidi/>
              <w:jc w:val="left"/>
              <w:rPr>
                <w:rFonts w:asciiTheme="majorBidi" w:hAnsiTheme="majorBidi" w:cstheme="majorBidi"/>
                <w:b/>
                <w:bCs/>
                <w:color w:val="242424"/>
                <w:sz w:val="20"/>
                <w:lang w:bidi="ar-EG"/>
              </w:rPr>
            </w:pPr>
            <w:r>
              <w:rPr>
                <w:rFonts w:asciiTheme="majorBidi" w:hAnsiTheme="majorBidi" w:cstheme="majorBidi" w:hint="cs"/>
                <w:b/>
                <w:bCs/>
                <w:color w:val="242424"/>
                <w:sz w:val="20"/>
                <w:rtl/>
                <w:lang w:bidi="ar-EG"/>
              </w:rPr>
              <w:t>المجموع</w:t>
            </w:r>
          </w:p>
        </w:tc>
        <w:tc>
          <w:tcPr>
            <w:tcW w:w="771" w:type="pct"/>
            <w:tcMar>
              <w:top w:w="0" w:type="dxa"/>
              <w:left w:w="108" w:type="dxa"/>
              <w:bottom w:w="0" w:type="dxa"/>
              <w:right w:w="108" w:type="dxa"/>
            </w:tcMar>
          </w:tcPr>
          <w:p w14:paraId="6A30D305" w14:textId="77777777" w:rsidR="001E682E" w:rsidRPr="00CA3572" w:rsidRDefault="001E682E" w:rsidP="00332E08">
            <w:pPr>
              <w:bidi/>
              <w:rPr>
                <w:rFonts w:asciiTheme="majorBidi" w:hAnsiTheme="majorBidi" w:cstheme="majorBidi"/>
                <w:b/>
                <w:bCs/>
                <w:color w:val="000000"/>
                <w:sz w:val="20"/>
                <w:bdr w:val="none" w:sz="0" w:space="0" w:color="auto" w:frame="1"/>
                <w:lang w:bidi="bn-IN"/>
              </w:rPr>
            </w:pPr>
            <w:r w:rsidRPr="00CA3572">
              <w:rPr>
                <w:rFonts w:asciiTheme="majorBidi" w:hAnsiTheme="majorBidi" w:cstheme="majorBidi"/>
                <w:b/>
                <w:bCs/>
                <w:color w:val="000000"/>
                <w:sz w:val="20"/>
                <w:bdr w:val="none" w:sz="0" w:space="0" w:color="auto" w:frame="1"/>
                <w:lang w:bidi="bn-IN"/>
              </w:rPr>
              <w:t>R-290</w:t>
            </w:r>
          </w:p>
        </w:tc>
        <w:tc>
          <w:tcPr>
            <w:tcW w:w="1099" w:type="pct"/>
            <w:tcMar>
              <w:top w:w="0" w:type="dxa"/>
              <w:left w:w="108" w:type="dxa"/>
              <w:bottom w:w="0" w:type="dxa"/>
              <w:right w:w="108" w:type="dxa"/>
            </w:tcMar>
          </w:tcPr>
          <w:p w14:paraId="6A30D306" w14:textId="77777777" w:rsidR="001E682E" w:rsidRPr="00CA3572" w:rsidRDefault="001E682E" w:rsidP="00332E08">
            <w:pPr>
              <w:bidi/>
              <w:jc w:val="left"/>
              <w:rPr>
                <w:rFonts w:asciiTheme="majorBidi" w:hAnsiTheme="majorBidi" w:cstheme="majorBidi"/>
                <w:b/>
                <w:bCs/>
                <w:color w:val="000000"/>
                <w:sz w:val="20"/>
                <w:bdr w:val="none" w:sz="0" w:space="0" w:color="auto" w:frame="1"/>
                <w:lang w:bidi="bn-IN"/>
              </w:rPr>
            </w:pPr>
            <w:r w:rsidRPr="00CA3572">
              <w:rPr>
                <w:rFonts w:asciiTheme="majorBidi" w:hAnsiTheme="majorBidi" w:cstheme="majorBidi"/>
                <w:b/>
                <w:bCs/>
                <w:color w:val="000000"/>
                <w:sz w:val="20"/>
                <w:bdr w:val="none" w:sz="0" w:space="0" w:color="auto" w:frame="1"/>
                <w:lang w:bidi="bn-IN"/>
              </w:rPr>
              <w:t>3,317</w:t>
            </w:r>
          </w:p>
        </w:tc>
        <w:tc>
          <w:tcPr>
            <w:tcW w:w="1099" w:type="pct"/>
            <w:tcMar>
              <w:top w:w="0" w:type="dxa"/>
              <w:left w:w="108" w:type="dxa"/>
              <w:bottom w:w="0" w:type="dxa"/>
              <w:right w:w="108" w:type="dxa"/>
            </w:tcMar>
          </w:tcPr>
          <w:p w14:paraId="6A30D307" w14:textId="77777777" w:rsidR="001E682E" w:rsidRPr="00A512F9" w:rsidRDefault="001E682E" w:rsidP="00332E08">
            <w:pPr>
              <w:bidi/>
              <w:jc w:val="left"/>
              <w:rPr>
                <w:rFonts w:asciiTheme="majorBidi" w:hAnsiTheme="majorBidi" w:cstheme="majorBidi"/>
                <w:b/>
                <w:bCs/>
                <w:color w:val="000000"/>
                <w:sz w:val="20"/>
                <w:bdr w:val="none" w:sz="0" w:space="0" w:color="auto" w:frame="1"/>
                <w:lang w:bidi="bn-IN"/>
              </w:rPr>
            </w:pPr>
            <w:r w:rsidRPr="00CA3572">
              <w:rPr>
                <w:rFonts w:asciiTheme="majorBidi" w:hAnsiTheme="majorBidi" w:cstheme="majorBidi"/>
                <w:b/>
                <w:bCs/>
                <w:color w:val="000000"/>
                <w:sz w:val="20"/>
                <w:bdr w:val="none" w:sz="0" w:space="0" w:color="auto" w:frame="1"/>
                <w:lang w:bidi="bn-IN"/>
              </w:rPr>
              <w:t>292</w:t>
            </w:r>
          </w:p>
        </w:tc>
      </w:tr>
      <w:tr w:rsidR="001E682E" w:rsidRPr="00A512F9" w14:paraId="6A30D30D" w14:textId="77777777" w:rsidTr="001E682E">
        <w:trPr>
          <w:trHeight w:val="231"/>
        </w:trPr>
        <w:tc>
          <w:tcPr>
            <w:tcW w:w="2031" w:type="pct"/>
            <w:vMerge/>
            <w:vAlign w:val="center"/>
          </w:tcPr>
          <w:p w14:paraId="6A30D309" w14:textId="77777777" w:rsidR="001E682E" w:rsidRPr="00A512F9" w:rsidRDefault="001E682E" w:rsidP="00332E08">
            <w:pPr>
              <w:bidi/>
              <w:jc w:val="right"/>
              <w:rPr>
                <w:rFonts w:asciiTheme="majorBidi" w:hAnsiTheme="majorBidi" w:cstheme="majorBidi"/>
                <w:b/>
                <w:bCs/>
                <w:color w:val="242424"/>
                <w:sz w:val="20"/>
                <w:lang w:bidi="bn-IN"/>
              </w:rPr>
            </w:pPr>
          </w:p>
        </w:tc>
        <w:tc>
          <w:tcPr>
            <w:tcW w:w="771" w:type="pct"/>
            <w:tcMar>
              <w:top w:w="0" w:type="dxa"/>
              <w:left w:w="108" w:type="dxa"/>
              <w:bottom w:w="0" w:type="dxa"/>
              <w:right w:w="108" w:type="dxa"/>
            </w:tcMar>
          </w:tcPr>
          <w:p w14:paraId="6A30D30A" w14:textId="77777777" w:rsidR="001E682E" w:rsidRPr="00A512F9" w:rsidRDefault="001E682E" w:rsidP="00332E08">
            <w:pPr>
              <w:bidi/>
              <w:rPr>
                <w:rFonts w:asciiTheme="majorBidi" w:hAnsiTheme="majorBidi" w:cstheme="majorBidi"/>
                <w:b/>
                <w:bCs/>
                <w:color w:val="000000"/>
                <w:sz w:val="20"/>
                <w:bdr w:val="none" w:sz="0" w:space="0" w:color="auto" w:frame="1"/>
                <w:lang w:bidi="bn-IN"/>
              </w:rPr>
            </w:pPr>
            <w:r w:rsidRPr="002C2D32">
              <w:rPr>
                <w:rFonts w:asciiTheme="majorBidi" w:hAnsiTheme="majorBidi" w:cstheme="majorBidi"/>
                <w:b/>
                <w:bCs/>
                <w:color w:val="000000"/>
                <w:sz w:val="20"/>
                <w:bdr w:val="none" w:sz="0" w:space="0" w:color="auto" w:frame="1"/>
                <w:lang w:bidi="bn-IN"/>
              </w:rPr>
              <w:t>HFC-32</w:t>
            </w:r>
          </w:p>
        </w:tc>
        <w:tc>
          <w:tcPr>
            <w:tcW w:w="1099" w:type="pct"/>
            <w:tcMar>
              <w:top w:w="0" w:type="dxa"/>
              <w:left w:w="108" w:type="dxa"/>
              <w:bottom w:w="0" w:type="dxa"/>
              <w:right w:w="108" w:type="dxa"/>
            </w:tcMar>
          </w:tcPr>
          <w:p w14:paraId="6A30D30B" w14:textId="77777777" w:rsidR="001E682E" w:rsidRPr="00A512F9" w:rsidRDefault="001E682E" w:rsidP="00332E08">
            <w:pPr>
              <w:bidi/>
              <w:jc w:val="left"/>
              <w:rPr>
                <w:rFonts w:asciiTheme="majorBidi" w:hAnsiTheme="majorBidi" w:cstheme="majorBidi"/>
                <w:b/>
                <w:bCs/>
                <w:color w:val="000000"/>
                <w:sz w:val="20"/>
                <w:bdr w:val="none" w:sz="0" w:space="0" w:color="auto" w:frame="1"/>
                <w:lang w:bidi="bn-IN"/>
              </w:rPr>
            </w:pPr>
            <w:r w:rsidRPr="00A512F9">
              <w:rPr>
                <w:rFonts w:asciiTheme="majorBidi" w:hAnsiTheme="majorBidi" w:cstheme="majorBidi"/>
                <w:b/>
                <w:bCs/>
                <w:color w:val="000000"/>
                <w:sz w:val="20"/>
                <w:bdr w:val="none" w:sz="0" w:space="0" w:color="auto" w:frame="1"/>
                <w:lang w:bidi="bn-IN"/>
              </w:rPr>
              <w:t>325,859</w:t>
            </w:r>
          </w:p>
        </w:tc>
        <w:tc>
          <w:tcPr>
            <w:tcW w:w="1099" w:type="pct"/>
            <w:tcMar>
              <w:top w:w="0" w:type="dxa"/>
              <w:left w:w="108" w:type="dxa"/>
              <w:bottom w:w="0" w:type="dxa"/>
              <w:right w:w="108" w:type="dxa"/>
            </w:tcMar>
          </w:tcPr>
          <w:p w14:paraId="6A30D30C" w14:textId="77777777" w:rsidR="001E682E" w:rsidRPr="00A512F9" w:rsidRDefault="001E682E" w:rsidP="00332E08">
            <w:pPr>
              <w:bidi/>
              <w:jc w:val="left"/>
              <w:rPr>
                <w:rFonts w:asciiTheme="majorBidi" w:hAnsiTheme="majorBidi" w:cstheme="majorBidi"/>
                <w:b/>
                <w:bCs/>
                <w:color w:val="000000"/>
                <w:sz w:val="20"/>
                <w:bdr w:val="none" w:sz="0" w:space="0" w:color="auto" w:frame="1"/>
                <w:lang w:bidi="bn-IN"/>
              </w:rPr>
            </w:pPr>
            <w:r w:rsidRPr="00A512F9">
              <w:rPr>
                <w:rFonts w:asciiTheme="majorBidi" w:hAnsiTheme="majorBidi" w:cstheme="majorBidi"/>
                <w:b/>
                <w:bCs/>
                <w:color w:val="000000"/>
                <w:sz w:val="20"/>
                <w:bdr w:val="none" w:sz="0" w:space="0" w:color="auto" w:frame="1"/>
                <w:lang w:bidi="bn-IN"/>
              </w:rPr>
              <w:t>10,961</w:t>
            </w:r>
          </w:p>
        </w:tc>
      </w:tr>
    </w:tbl>
    <w:p w14:paraId="6A30D30E" w14:textId="77777777" w:rsidR="001E682E" w:rsidRDefault="001E682E" w:rsidP="00332E08">
      <w:pPr>
        <w:pStyle w:val="StyleHeader4Para4Left0Firstline0"/>
        <w:widowControl/>
        <w:numPr>
          <w:ilvl w:val="0"/>
          <w:numId w:val="0"/>
        </w:numPr>
        <w:tabs>
          <w:tab w:val="clear" w:pos="2880"/>
          <w:tab w:val="clear" w:pos="5760"/>
        </w:tabs>
        <w:bidi/>
        <w:rPr>
          <w:sz w:val="26"/>
          <w:szCs w:val="26"/>
          <w:rtl/>
          <w:lang w:val="en-US" w:bidi="ar-EG"/>
        </w:rPr>
      </w:pPr>
    </w:p>
    <w:p w14:paraId="6A30D30F" w14:textId="77777777" w:rsidR="001E682E" w:rsidRDefault="004A69B6" w:rsidP="00972CE3">
      <w:pPr>
        <w:pStyle w:val="StyleHeader4Para4Left0Firstline0"/>
        <w:widowControl/>
        <w:numPr>
          <w:ilvl w:val="0"/>
          <w:numId w:val="10"/>
        </w:numPr>
        <w:tabs>
          <w:tab w:val="clear" w:pos="2880"/>
          <w:tab w:val="clear" w:pos="5760"/>
        </w:tabs>
        <w:bidi/>
        <w:ind w:left="0" w:firstLine="0"/>
        <w:rPr>
          <w:sz w:val="26"/>
          <w:szCs w:val="26"/>
          <w:lang w:val="en-US" w:bidi="ar-EG"/>
        </w:rPr>
      </w:pPr>
      <w:r w:rsidRPr="00BA05E3">
        <w:rPr>
          <w:rFonts w:hint="cs"/>
          <w:sz w:val="26"/>
          <w:szCs w:val="26"/>
          <w:rtl/>
          <w:lang w:val="en-US" w:bidi="ar-EG"/>
        </w:rPr>
        <w:t xml:space="preserve">ويشير التقرير إلى أنه حتى </w:t>
      </w:r>
      <w:r w:rsidR="00550DE9" w:rsidRPr="00BA05E3">
        <w:rPr>
          <w:rFonts w:hint="cs"/>
          <w:sz w:val="26"/>
          <w:szCs w:val="26"/>
          <w:rtl/>
          <w:lang w:val="en-US" w:bidi="ar-EG"/>
        </w:rPr>
        <w:t xml:space="preserve">ديسمبر/كانون الأول 2025، </w:t>
      </w:r>
      <w:r w:rsidR="00550DE9" w:rsidRPr="00BA05E3">
        <w:rPr>
          <w:sz w:val="26"/>
          <w:szCs w:val="26"/>
        </w:rPr>
        <w:t>Walton Hi-Tech Industries</w:t>
      </w:r>
      <w:r w:rsidR="00550DE9" w:rsidRPr="00BA05E3">
        <w:rPr>
          <w:rFonts w:hint="cs"/>
          <w:sz w:val="26"/>
          <w:szCs w:val="26"/>
          <w:rtl/>
          <w:lang w:val="en-US" w:bidi="ar-EG"/>
        </w:rPr>
        <w:t xml:space="preserve"> و</w:t>
      </w:r>
      <w:r w:rsidR="00BA05E3" w:rsidRPr="00BA05E3">
        <w:rPr>
          <w:sz w:val="26"/>
          <w:szCs w:val="26"/>
        </w:rPr>
        <w:t xml:space="preserve"> Elite Hi-Tech</w:t>
      </w:r>
      <w:r w:rsidR="00550DE9">
        <w:rPr>
          <w:rFonts w:hint="cs"/>
          <w:sz w:val="26"/>
          <w:szCs w:val="26"/>
          <w:rtl/>
          <w:lang w:val="en-US" w:bidi="ar-EG"/>
        </w:rPr>
        <w:t xml:space="preserve"> </w:t>
      </w:r>
      <w:r w:rsidR="00BA05E3">
        <w:rPr>
          <w:rFonts w:hint="cs"/>
          <w:sz w:val="26"/>
          <w:szCs w:val="26"/>
          <w:rtl/>
          <w:lang w:val="en-US" w:bidi="ar-EG"/>
        </w:rPr>
        <w:t xml:space="preserve">أنجزت تشغيلها لتحويل مرافق التصنيع فيها مع إطلاق نماذج تكييف الهواء القائمة على </w:t>
      </w:r>
      <w:r w:rsidR="00BA05E3" w:rsidRPr="00BA05E3">
        <w:rPr>
          <w:sz w:val="26"/>
          <w:szCs w:val="26"/>
        </w:rPr>
        <w:t>R-290</w:t>
      </w:r>
      <w:r w:rsidR="00BA05E3" w:rsidRPr="00BA05E3">
        <w:rPr>
          <w:rFonts w:hint="cs"/>
          <w:sz w:val="26"/>
          <w:szCs w:val="26"/>
          <w:rtl/>
          <w:lang w:val="en-US" w:bidi="ar-EG"/>
        </w:rPr>
        <w:t xml:space="preserve"> </w:t>
      </w:r>
      <w:r w:rsidR="00BA05E3">
        <w:rPr>
          <w:rFonts w:hint="cs"/>
          <w:sz w:val="26"/>
          <w:szCs w:val="26"/>
          <w:rtl/>
          <w:lang w:val="en-US" w:bidi="ar-EG"/>
        </w:rPr>
        <w:t>بسعة أقل من 1.5 طن من التبريد</w:t>
      </w:r>
      <w:r w:rsidR="00BA05E3">
        <w:rPr>
          <w:rStyle w:val="FootnoteReference"/>
          <w:sz w:val="26"/>
          <w:szCs w:val="26"/>
          <w:rtl/>
          <w:lang w:val="en-US" w:bidi="ar-EG"/>
        </w:rPr>
        <w:footnoteReference w:id="5"/>
      </w:r>
      <w:r w:rsidR="00BA05E3">
        <w:rPr>
          <w:rFonts w:hint="cs"/>
          <w:sz w:val="26"/>
          <w:szCs w:val="26"/>
          <w:rtl/>
          <w:lang w:val="en-US" w:bidi="ar-EG"/>
        </w:rPr>
        <w:t xml:space="preserve"> في السوق المحلي منذ الربع الثالث من عام 2025. والشركات الثلاث المتبقية أنجزت جميع المراحل الرئيسية للتحويل وتدقيق السلامة. وأجري التسويق لوحدات تكييف الهواء الجديدة باستخدام التكنولوجيات البديلة في بداية الربع الرابع من عام 2025. وبالإضافة إلى ذلك، فرض الحظر على التصنيع المحلي وعلى إستيراد أجهزة تكييف الهواء القائمة على الهيدروكلوروفلوروكربون-22 بسعة تصل إلى 1.5 طن من التبريد ويتم إنفاذه منذ 1 يناير/كانون الثاني 2026.</w:t>
      </w:r>
    </w:p>
    <w:p w14:paraId="6A30D310" w14:textId="77777777" w:rsidR="001E682E" w:rsidRDefault="00BA05E3" w:rsidP="00972CE3">
      <w:pPr>
        <w:pStyle w:val="StyleHeader4Para4Left0Firstline0"/>
        <w:widowControl/>
        <w:numPr>
          <w:ilvl w:val="0"/>
          <w:numId w:val="10"/>
        </w:numPr>
        <w:tabs>
          <w:tab w:val="clear" w:pos="2880"/>
          <w:tab w:val="clear" w:pos="5760"/>
        </w:tabs>
        <w:bidi/>
        <w:ind w:left="0" w:firstLine="0"/>
        <w:rPr>
          <w:sz w:val="26"/>
          <w:szCs w:val="26"/>
          <w:lang w:val="en-US" w:bidi="ar-EG"/>
        </w:rPr>
      </w:pPr>
      <w:r>
        <w:rPr>
          <w:rFonts w:hint="cs"/>
          <w:sz w:val="26"/>
          <w:szCs w:val="26"/>
          <w:rtl/>
          <w:lang w:val="en-US" w:bidi="ar-EG"/>
        </w:rPr>
        <w:t xml:space="preserve">وأبلغ اليوئنديبي أيضا أنه بينما يتزايد استيعاب تكنولوجيا </w:t>
      </w:r>
      <w:r w:rsidRPr="00BA05E3">
        <w:rPr>
          <w:sz w:val="26"/>
          <w:szCs w:val="26"/>
        </w:rPr>
        <w:t>R-290</w:t>
      </w:r>
      <w:r>
        <w:rPr>
          <w:rFonts w:hint="cs"/>
          <w:sz w:val="26"/>
          <w:szCs w:val="26"/>
          <w:rtl/>
          <w:lang w:bidi="ar-EG"/>
        </w:rPr>
        <w:t xml:space="preserve"> تدريجيا على مدى الشركات الخمس، مدفوعا بكفاءة الطاقة العالية فيها والإمكانية</w:t>
      </w:r>
      <w:r w:rsidR="003038BB">
        <w:rPr>
          <w:rFonts w:hint="cs"/>
          <w:sz w:val="26"/>
          <w:szCs w:val="26"/>
          <w:rtl/>
          <w:lang w:bidi="ar-EG"/>
        </w:rPr>
        <w:t xml:space="preserve"> المنخفضة للاحترار العالمي، يواجه اعتمادها على نطاق أوسع قيود متمثلة في التكاليف الأكثر ارتفاعا، ومشاغل السلامة، والقدرات المحدودة للفنيين. وما زالت تكنولوجيا الهيدروفلوروكربون-32 هي الخيار ا</w:t>
      </w:r>
      <w:r w:rsidR="003038BB">
        <w:rPr>
          <w:rFonts w:hint="cs"/>
          <w:sz w:val="26"/>
          <w:szCs w:val="26"/>
          <w:rtl/>
          <w:lang w:val="en-US" w:bidi="ar-EG"/>
        </w:rPr>
        <w:t>لمفضل نتيجة للبنية التحتية للخدمة المنشأة والتكاليف المنخفضة على نحو أكبر.</w:t>
      </w:r>
    </w:p>
    <w:p w14:paraId="6A30D311" w14:textId="77777777" w:rsidR="001E682E" w:rsidRPr="003038BB" w:rsidRDefault="003038BB" w:rsidP="00332E08">
      <w:pPr>
        <w:pStyle w:val="StyleHeader4Para4Left0Firstline0"/>
        <w:widowControl/>
        <w:numPr>
          <w:ilvl w:val="0"/>
          <w:numId w:val="0"/>
        </w:numPr>
        <w:tabs>
          <w:tab w:val="clear" w:pos="2880"/>
          <w:tab w:val="clear" w:pos="5760"/>
        </w:tabs>
        <w:bidi/>
        <w:rPr>
          <w:b/>
          <w:bCs/>
          <w:sz w:val="26"/>
          <w:szCs w:val="26"/>
          <w:lang w:val="en-US" w:bidi="ar-EG"/>
        </w:rPr>
      </w:pPr>
      <w:r w:rsidRPr="003038BB">
        <w:rPr>
          <w:rFonts w:hint="cs"/>
          <w:b/>
          <w:bCs/>
          <w:sz w:val="26"/>
          <w:szCs w:val="26"/>
          <w:rtl/>
          <w:lang w:val="en-US" w:bidi="ar-EG"/>
        </w:rPr>
        <w:t>تعليقات الأمانة</w:t>
      </w:r>
    </w:p>
    <w:p w14:paraId="6A30D312" w14:textId="77777777" w:rsidR="00CD4CB4" w:rsidRDefault="003038BB" w:rsidP="00972CE3">
      <w:pPr>
        <w:pStyle w:val="StyleHeader4Para4Left0Firstline0"/>
        <w:widowControl/>
        <w:numPr>
          <w:ilvl w:val="0"/>
          <w:numId w:val="10"/>
        </w:numPr>
        <w:tabs>
          <w:tab w:val="clear" w:pos="2880"/>
          <w:tab w:val="clear" w:pos="5760"/>
        </w:tabs>
        <w:bidi/>
        <w:ind w:left="0" w:firstLine="0"/>
        <w:rPr>
          <w:sz w:val="26"/>
          <w:szCs w:val="26"/>
          <w:lang w:val="en-US" w:bidi="ar-EG"/>
        </w:rPr>
      </w:pPr>
      <w:r>
        <w:rPr>
          <w:rFonts w:hint="cs"/>
          <w:sz w:val="26"/>
          <w:szCs w:val="26"/>
          <w:rtl/>
          <w:lang w:val="en-US" w:bidi="ar-EG"/>
        </w:rPr>
        <w:t xml:space="preserve">لاحظت الأمانة أن المشروع قد أنشأ بنجاح قدرات تصنيع محلية أولية لأجهزة تكييف الهواء الخالية من المواد الهيدروكلوروفلوروكربونية على مدى الشركات الخمس المشاركة. وضمن محافظ التصنيع فيها، ظهر الهيدروفلوروكربون-32 كالتكنولوجيا التحويلية المسيطرة، بينما كان </w:t>
      </w:r>
      <w:r w:rsidRPr="00BA05E3">
        <w:rPr>
          <w:sz w:val="26"/>
          <w:szCs w:val="26"/>
        </w:rPr>
        <w:t>R-290</w:t>
      </w:r>
      <w:r>
        <w:rPr>
          <w:rFonts w:hint="cs"/>
          <w:sz w:val="26"/>
          <w:szCs w:val="26"/>
          <w:rtl/>
          <w:lang w:val="en-US" w:bidi="ar-EG"/>
        </w:rPr>
        <w:t xml:space="preserve"> الخيار المحتمل الذي قد يزداد في المستقبل بواسطة أربع شركات من هذه الشركات </w:t>
      </w:r>
      <w:r w:rsidR="00CD4CB4">
        <w:rPr>
          <w:rFonts w:hint="cs"/>
          <w:sz w:val="26"/>
          <w:szCs w:val="26"/>
          <w:rtl/>
          <w:lang w:val="en-US" w:bidi="ar-EG"/>
        </w:rPr>
        <w:t>المنتجة</w:t>
      </w:r>
      <w:r>
        <w:rPr>
          <w:rFonts w:hint="cs"/>
          <w:sz w:val="26"/>
          <w:szCs w:val="26"/>
          <w:rtl/>
          <w:lang w:val="en-US" w:bidi="ar-EG"/>
        </w:rPr>
        <w:t xml:space="preserve"> </w:t>
      </w:r>
      <w:r w:rsidR="00CD4CB4">
        <w:rPr>
          <w:rFonts w:hint="cs"/>
          <w:sz w:val="26"/>
          <w:szCs w:val="26"/>
          <w:rtl/>
          <w:lang w:val="en-US" w:bidi="ar-EG"/>
        </w:rPr>
        <w:t>ل</w:t>
      </w:r>
      <w:r>
        <w:rPr>
          <w:rFonts w:hint="cs"/>
          <w:sz w:val="26"/>
          <w:szCs w:val="26"/>
          <w:rtl/>
          <w:lang w:val="en-US" w:bidi="ar-EG"/>
        </w:rPr>
        <w:t>وحدات تكييف الهواء بسعة تقل عن 1.5 طن من التبريد. و</w:t>
      </w:r>
      <w:r w:rsidR="00CD4CB4">
        <w:rPr>
          <w:rFonts w:hint="cs"/>
          <w:sz w:val="26"/>
          <w:szCs w:val="26"/>
          <w:rtl/>
          <w:lang w:val="en-US" w:bidi="ar-EG"/>
        </w:rPr>
        <w:t>المزج</w:t>
      </w:r>
      <w:r>
        <w:rPr>
          <w:rFonts w:hint="cs"/>
          <w:sz w:val="26"/>
          <w:szCs w:val="26"/>
          <w:rtl/>
          <w:lang w:val="en-US" w:bidi="ar-EG"/>
        </w:rPr>
        <w:t xml:space="preserve"> بين التحويلات المنجزة، والإحجام الأولية للإنتاج، وإنفاذ التدابير التنظيمية التي تقيد استخدام الهيدروكلوروفلوروكربون-22 يقدم خط أساس مفضل للتحويل المستدام للسوق فيما بعد عام 2025.</w:t>
      </w:r>
    </w:p>
    <w:p w14:paraId="6A30D313" w14:textId="77777777" w:rsidR="003038BB" w:rsidRPr="00862F77" w:rsidRDefault="00CD4CB4" w:rsidP="00972CE3">
      <w:pPr>
        <w:pStyle w:val="StyleHeader4Para4Left0Firstline0"/>
        <w:widowControl/>
        <w:numPr>
          <w:ilvl w:val="0"/>
          <w:numId w:val="10"/>
        </w:numPr>
        <w:tabs>
          <w:tab w:val="clear" w:pos="2880"/>
          <w:tab w:val="clear" w:pos="5760"/>
        </w:tabs>
        <w:bidi/>
        <w:ind w:left="0" w:firstLine="0"/>
        <w:rPr>
          <w:sz w:val="24"/>
          <w:szCs w:val="26"/>
          <w:lang w:val="en-US" w:bidi="ar-EG"/>
        </w:rPr>
      </w:pPr>
      <w:r w:rsidRPr="00862F77">
        <w:rPr>
          <w:rFonts w:hint="cs"/>
          <w:sz w:val="24"/>
          <w:szCs w:val="26"/>
          <w:rtl/>
          <w:lang w:val="en-US" w:bidi="ar-EG"/>
        </w:rPr>
        <w:t xml:space="preserve">وما زالت هناك عدة مخاطر ينبغي معالجتها في سياق اعتماد أجهزة تكييف الهواء القائمة على </w:t>
      </w:r>
      <w:r w:rsidRPr="00862F77">
        <w:rPr>
          <w:sz w:val="24"/>
          <w:szCs w:val="26"/>
        </w:rPr>
        <w:t>R-290</w:t>
      </w:r>
      <w:r w:rsidRPr="00862F77">
        <w:rPr>
          <w:rFonts w:hint="cs"/>
          <w:sz w:val="24"/>
          <w:szCs w:val="26"/>
          <w:rtl/>
          <w:lang w:val="en-US" w:bidi="ar-EG"/>
        </w:rPr>
        <w:t xml:space="preserve">. وهي تشمل أساسا تصورات السلامة المتعلقة بالقابلية للاشتعال، وعدد محدود من القنيين المدربين والمعتمدين القادرين على مناولة التكنولوجيات القائمة على الهيدروكربون، والعوامل في السوق التي تسهم في تكاليف أعلى للمكونات الرئيسية لمثل هذه المعدات. ومن المتوقع أن بعض هذه التحديات، وخاصة التحديات المتعلقة بقدرات قطاع الخدمة على مناولة وتركيب وخدمة وحدات </w:t>
      </w:r>
      <w:r w:rsidRPr="00862F77">
        <w:rPr>
          <w:sz w:val="24"/>
          <w:szCs w:val="26"/>
        </w:rPr>
        <w:t>R-290</w:t>
      </w:r>
      <w:r w:rsidRPr="00862F77">
        <w:rPr>
          <w:rFonts w:hint="cs"/>
          <w:sz w:val="24"/>
          <w:szCs w:val="26"/>
          <w:rtl/>
          <w:lang w:bidi="ar-EG"/>
        </w:rPr>
        <w:t>، سيتم معالجتها خلال المرحلة الثالثة من خطة إدارة إزالة المواد الهيدروكلوروفلوروكربونية، التي سيتم إنجازها بحلول عام 2030. ومن المتوقع معالجة التدابير الإضافية لدعم الاعتماد الأسرع للتكنولوجيات البديلة والمناولة الآمنة للمواد الهيدروكربونية خلال المرحلة الأولى من خطة التنفيذ المتعلقة بالمواد الهيدروفلوروكربونية بموجب تعديل كيغالي التي سيتم تقديمها في المستقبل.</w:t>
      </w:r>
    </w:p>
    <w:p w14:paraId="6A30D314" w14:textId="77777777" w:rsidR="003038BB" w:rsidRPr="00334830" w:rsidRDefault="003038BB" w:rsidP="00332E08">
      <w:pPr>
        <w:pStyle w:val="StyleHeader4Para4Left0Firstline0"/>
        <w:widowControl/>
        <w:numPr>
          <w:ilvl w:val="0"/>
          <w:numId w:val="0"/>
        </w:numPr>
        <w:tabs>
          <w:tab w:val="clear" w:pos="2880"/>
          <w:tab w:val="clear" w:pos="5760"/>
        </w:tabs>
        <w:bidi/>
        <w:rPr>
          <w:b/>
          <w:bCs/>
          <w:sz w:val="26"/>
          <w:szCs w:val="26"/>
          <w:lang w:val="en-US" w:bidi="ar-EG"/>
        </w:rPr>
      </w:pPr>
      <w:r w:rsidRPr="00334830">
        <w:rPr>
          <w:rFonts w:hint="cs"/>
          <w:b/>
          <w:bCs/>
          <w:sz w:val="26"/>
          <w:szCs w:val="26"/>
          <w:rtl/>
          <w:lang w:val="en-US" w:bidi="ar-EG"/>
        </w:rPr>
        <w:t>التوصية</w:t>
      </w:r>
    </w:p>
    <w:p w14:paraId="6A30D315" w14:textId="77777777" w:rsidR="003038BB" w:rsidRPr="00862F77" w:rsidRDefault="00334830" w:rsidP="00972CE3">
      <w:pPr>
        <w:pStyle w:val="StyleHeader4Para4Left0Firstline0"/>
        <w:widowControl/>
        <w:numPr>
          <w:ilvl w:val="0"/>
          <w:numId w:val="10"/>
        </w:numPr>
        <w:tabs>
          <w:tab w:val="clear" w:pos="2880"/>
          <w:tab w:val="clear" w:pos="5760"/>
        </w:tabs>
        <w:bidi/>
        <w:ind w:left="0" w:firstLine="0"/>
        <w:rPr>
          <w:sz w:val="24"/>
          <w:szCs w:val="26"/>
          <w:lang w:val="en-US" w:bidi="ar-EG"/>
        </w:rPr>
      </w:pPr>
      <w:r w:rsidRPr="00862F77">
        <w:rPr>
          <w:rFonts w:hint="cs"/>
          <w:sz w:val="24"/>
          <w:szCs w:val="26"/>
          <w:rtl/>
          <w:lang w:val="en-US" w:bidi="ar-EG"/>
        </w:rPr>
        <w:t xml:space="preserve">قد ترغب اللجنة التنفيذية في الإحاطة علما بالتقرير عن </w:t>
      </w:r>
      <w:r w:rsidRPr="00862F77">
        <w:rPr>
          <w:sz w:val="24"/>
          <w:szCs w:val="26"/>
          <w:rtl/>
        </w:rPr>
        <w:t>عدد أجھزة تكییف الھواء التي تستخدم 290</w:t>
      </w:r>
      <w:r w:rsidRPr="00862F77">
        <w:rPr>
          <w:sz w:val="24"/>
          <w:szCs w:val="26"/>
          <w:lang w:val="en-US"/>
        </w:rPr>
        <w:t>/</w:t>
      </w:r>
      <w:r w:rsidRPr="00862F77">
        <w:rPr>
          <w:sz w:val="24"/>
          <w:szCs w:val="26"/>
        </w:rPr>
        <w:t>R-</w:t>
      </w:r>
      <w:r w:rsidRPr="00862F77">
        <w:rPr>
          <w:sz w:val="24"/>
          <w:szCs w:val="26"/>
          <w:rtl/>
        </w:rPr>
        <w:t>الھیدروفلوروكربون</w:t>
      </w:r>
      <w:r w:rsidRPr="00862F77">
        <w:rPr>
          <w:rFonts w:hint="cs"/>
          <w:sz w:val="24"/>
          <w:szCs w:val="26"/>
          <w:rtl/>
        </w:rPr>
        <w:t>-</w:t>
      </w:r>
      <w:r w:rsidRPr="00862F77">
        <w:rPr>
          <w:sz w:val="24"/>
          <w:szCs w:val="26"/>
          <w:rtl/>
        </w:rPr>
        <w:t>32 كغاز تبرید،</w:t>
      </w:r>
      <w:r w:rsidRPr="00862F77">
        <w:rPr>
          <w:rFonts w:hint="cs"/>
          <w:sz w:val="24"/>
          <w:szCs w:val="26"/>
          <w:rtl/>
        </w:rPr>
        <w:t xml:space="preserve"> المصنعة</w:t>
      </w:r>
      <w:r w:rsidRPr="00862F77">
        <w:rPr>
          <w:sz w:val="24"/>
          <w:szCs w:val="26"/>
          <w:rtl/>
        </w:rPr>
        <w:t xml:space="preserve"> </w:t>
      </w:r>
      <w:r w:rsidRPr="00862F77">
        <w:rPr>
          <w:rFonts w:hint="cs"/>
          <w:sz w:val="24"/>
          <w:szCs w:val="26"/>
          <w:rtl/>
        </w:rPr>
        <w:t>في عام 2025</w:t>
      </w:r>
      <w:r w:rsidRPr="00862F77">
        <w:rPr>
          <w:sz w:val="24"/>
          <w:szCs w:val="26"/>
          <w:rtl/>
        </w:rPr>
        <w:t xml:space="preserve"> بواسطة كل </w:t>
      </w:r>
      <w:r w:rsidRPr="00862F77">
        <w:rPr>
          <w:rFonts w:hint="cs"/>
          <w:sz w:val="24"/>
          <w:szCs w:val="26"/>
          <w:rtl/>
        </w:rPr>
        <w:t>شركة</w:t>
      </w:r>
      <w:r w:rsidRPr="00862F77">
        <w:rPr>
          <w:sz w:val="24"/>
          <w:szCs w:val="26"/>
          <w:rtl/>
        </w:rPr>
        <w:t xml:space="preserve"> ممولة بموجب مشروع تحویل قطاع تصنیع أجھزة تكییف الھواء، </w:t>
      </w:r>
      <w:r w:rsidRPr="00862F77">
        <w:rPr>
          <w:rFonts w:hint="cs"/>
          <w:sz w:val="24"/>
          <w:szCs w:val="26"/>
          <w:rtl/>
        </w:rPr>
        <w:t xml:space="preserve">للمرحلة الثانية من </w:t>
      </w:r>
      <w:r w:rsidRPr="00862F77">
        <w:rPr>
          <w:rFonts w:hint="cs"/>
          <w:sz w:val="24"/>
          <w:szCs w:val="26"/>
          <w:rtl/>
          <w:lang w:val="en-US" w:bidi="ar-EG"/>
        </w:rPr>
        <w:t xml:space="preserve">خطة إدارة إزالة المواد الهيدروكلوروفلوروكربونية لبنغلاديش، المقدم من اليوئنديبي والوارد في الوثيقة </w:t>
      </w:r>
      <w:r w:rsidRPr="00862F77">
        <w:rPr>
          <w:sz w:val="24"/>
          <w:szCs w:val="26"/>
        </w:rPr>
        <w:t>UNEP/</w:t>
      </w:r>
      <w:proofErr w:type="spellStart"/>
      <w:r w:rsidRPr="00862F77">
        <w:rPr>
          <w:sz w:val="24"/>
          <w:szCs w:val="26"/>
        </w:rPr>
        <w:t>OzL.Pro</w:t>
      </w:r>
      <w:proofErr w:type="spellEnd"/>
      <w:r w:rsidRPr="00862F77">
        <w:rPr>
          <w:sz w:val="24"/>
          <w:szCs w:val="26"/>
        </w:rPr>
        <w:t>/ExCom/98/6</w:t>
      </w:r>
      <w:r w:rsidRPr="00862F77">
        <w:rPr>
          <w:rFonts w:hint="cs"/>
          <w:sz w:val="24"/>
          <w:szCs w:val="26"/>
          <w:rtl/>
          <w:lang w:val="en-US" w:bidi="ar-EG"/>
        </w:rPr>
        <w:t>.</w:t>
      </w:r>
    </w:p>
    <w:p w14:paraId="6A30D316" w14:textId="77777777" w:rsidR="003038BB" w:rsidRPr="00334830" w:rsidRDefault="00334830" w:rsidP="00332E08">
      <w:pPr>
        <w:pStyle w:val="StyleHeader4Para4Left0Firstline0"/>
        <w:widowControl/>
        <w:numPr>
          <w:ilvl w:val="0"/>
          <w:numId w:val="0"/>
        </w:numPr>
        <w:tabs>
          <w:tab w:val="clear" w:pos="2880"/>
          <w:tab w:val="clear" w:pos="5760"/>
        </w:tabs>
        <w:bidi/>
        <w:ind w:left="720"/>
        <w:rPr>
          <w:b/>
          <w:bCs/>
          <w:sz w:val="26"/>
          <w:szCs w:val="26"/>
          <w:lang w:bidi="ar-EG"/>
        </w:rPr>
      </w:pPr>
      <w:r w:rsidRPr="00B2097B">
        <w:rPr>
          <w:rFonts w:hint="cs"/>
          <w:b/>
          <w:bCs/>
          <w:sz w:val="26"/>
          <w:szCs w:val="26"/>
          <w:u w:val="single"/>
          <w:rtl/>
          <w:lang w:bidi="ar-EG"/>
        </w:rPr>
        <w:lastRenderedPageBreak/>
        <w:t>بوتان: خطة إدارة إزالة المواد الهيدروكلوروفلوروكربونية والأنشطة الإضافية للحفاظ على كفاءة الطاقة في قطاع خدمة التبريد بموجب المقرر 89/6 (طلب لتمديد تاريخ إنجاز المشروع)</w:t>
      </w:r>
      <w:r>
        <w:rPr>
          <w:rFonts w:hint="cs"/>
          <w:b/>
          <w:bCs/>
          <w:sz w:val="26"/>
          <w:szCs w:val="26"/>
          <w:rtl/>
          <w:lang w:bidi="ar-EG"/>
        </w:rPr>
        <w:t xml:space="preserve"> (اليونيب واليوئنديبي)</w:t>
      </w:r>
    </w:p>
    <w:p w14:paraId="6A30D317" w14:textId="77777777" w:rsidR="00B2097B" w:rsidRPr="00B2097B" w:rsidRDefault="00B2097B" w:rsidP="00332E08">
      <w:pPr>
        <w:pStyle w:val="StyleHeader4Para4Left0Firstline0"/>
        <w:widowControl/>
        <w:numPr>
          <w:ilvl w:val="0"/>
          <w:numId w:val="0"/>
        </w:numPr>
        <w:tabs>
          <w:tab w:val="clear" w:pos="2880"/>
          <w:tab w:val="clear" w:pos="5760"/>
        </w:tabs>
        <w:bidi/>
        <w:rPr>
          <w:b/>
          <w:bCs/>
          <w:sz w:val="26"/>
          <w:szCs w:val="26"/>
          <w:rtl/>
          <w:lang w:val="en-US" w:bidi="ar-EG"/>
        </w:rPr>
      </w:pPr>
      <w:r w:rsidRPr="00B2097B">
        <w:rPr>
          <w:rFonts w:hint="cs"/>
          <w:b/>
          <w:bCs/>
          <w:sz w:val="26"/>
          <w:szCs w:val="26"/>
          <w:rtl/>
          <w:lang w:val="en-US" w:bidi="ar-EG"/>
        </w:rPr>
        <w:t>معلومات أساسية</w:t>
      </w:r>
    </w:p>
    <w:p w14:paraId="6A30D318" w14:textId="77777777" w:rsidR="00B2097B" w:rsidRDefault="00636E83" w:rsidP="00972CE3">
      <w:pPr>
        <w:pStyle w:val="StyleHeader4Para4Left0Firstline0"/>
        <w:widowControl/>
        <w:numPr>
          <w:ilvl w:val="0"/>
          <w:numId w:val="10"/>
        </w:numPr>
        <w:tabs>
          <w:tab w:val="clear" w:pos="2880"/>
          <w:tab w:val="clear" w:pos="5760"/>
        </w:tabs>
        <w:bidi/>
        <w:ind w:left="0" w:firstLine="0"/>
        <w:rPr>
          <w:sz w:val="26"/>
          <w:szCs w:val="26"/>
          <w:lang w:val="en-US" w:bidi="ar-EG"/>
        </w:rPr>
      </w:pPr>
      <w:r>
        <w:rPr>
          <w:rFonts w:hint="cs"/>
          <w:sz w:val="26"/>
          <w:szCs w:val="26"/>
          <w:rtl/>
          <w:lang w:val="en-US" w:bidi="ar-EG"/>
        </w:rPr>
        <w:t>في اجتماعها الخامس والتسعين، وافقت اللجنة التنفيذية على الشريحة الرابعة والنهائية من خطة إدارة إزالة المواد الهيدروكلوروفلوروكربونية لبوتان بقيمة 147,000 دولارا أمريكيا، بالإضافة إلى تكاليف دعم الوكالة البالغ</w:t>
      </w:r>
      <w:r w:rsidR="009B7396">
        <w:rPr>
          <w:rFonts w:hint="cs"/>
          <w:sz w:val="26"/>
          <w:szCs w:val="26"/>
          <w:rtl/>
          <w:lang w:val="en-US" w:bidi="ar-EG"/>
        </w:rPr>
        <w:t>ة</w:t>
      </w:r>
      <w:r>
        <w:rPr>
          <w:rFonts w:hint="cs"/>
          <w:sz w:val="26"/>
          <w:szCs w:val="26"/>
          <w:rtl/>
          <w:lang w:val="en-US" w:bidi="ar-EG"/>
        </w:rPr>
        <w:t xml:space="preserve"> 18,350 دولارا أمريكيا، والتي تضمنت مبلغ 100,000 دولارا أمريكيا بالإضافة إلى تكاليف دعم الوكالة البالغة 13,000 دولارا أمريكيا لليونيب، من أجل الأنشطة الإضافية للحفاظ على كفاءة الطاقة </w:t>
      </w:r>
      <w:r w:rsidR="009B7396">
        <w:rPr>
          <w:rFonts w:hint="cs"/>
          <w:sz w:val="26"/>
          <w:szCs w:val="26"/>
          <w:rtl/>
          <w:lang w:val="en-US" w:bidi="ar-EG"/>
        </w:rPr>
        <w:t>(المقرر 89/6).</w:t>
      </w:r>
      <w:r w:rsidR="009B7396">
        <w:rPr>
          <w:rStyle w:val="FootnoteReference"/>
          <w:sz w:val="26"/>
          <w:szCs w:val="26"/>
          <w:rtl/>
          <w:lang w:val="en-US" w:bidi="ar-EG"/>
        </w:rPr>
        <w:footnoteReference w:id="6"/>
      </w:r>
      <w:r w:rsidR="009B7396">
        <w:rPr>
          <w:rFonts w:hint="cs"/>
          <w:sz w:val="26"/>
          <w:szCs w:val="26"/>
          <w:rtl/>
          <w:lang w:val="en-US" w:bidi="ar-EG"/>
        </w:rPr>
        <w:t xml:space="preserve"> وسيكون تاريخ الإنجاز التشغيلي في 31 ديسمبر/كانون الأول 2026 متماشيا مع اتفاق خطة إدارة إزالة المواد الهيدروكلوروفلوروكربونية.</w:t>
      </w:r>
    </w:p>
    <w:p w14:paraId="6A30D319" w14:textId="77777777" w:rsidR="00B2097B" w:rsidRPr="00B2097B" w:rsidRDefault="00B2097B" w:rsidP="00332E08">
      <w:pPr>
        <w:pStyle w:val="StyleHeader4Para4Left0Firstline0"/>
        <w:widowControl/>
        <w:numPr>
          <w:ilvl w:val="0"/>
          <w:numId w:val="0"/>
        </w:numPr>
        <w:tabs>
          <w:tab w:val="clear" w:pos="2880"/>
          <w:tab w:val="clear" w:pos="5760"/>
        </w:tabs>
        <w:bidi/>
        <w:rPr>
          <w:b/>
          <w:bCs/>
          <w:sz w:val="26"/>
          <w:szCs w:val="26"/>
          <w:lang w:val="en-US" w:bidi="ar-EG"/>
        </w:rPr>
      </w:pPr>
      <w:r w:rsidRPr="00B2097B">
        <w:rPr>
          <w:rFonts w:hint="cs"/>
          <w:b/>
          <w:bCs/>
          <w:sz w:val="26"/>
          <w:szCs w:val="26"/>
          <w:rtl/>
          <w:lang w:val="en-US" w:bidi="ar-EG"/>
        </w:rPr>
        <w:t>طلب للتمديد</w:t>
      </w:r>
    </w:p>
    <w:p w14:paraId="6A30D31A" w14:textId="77777777" w:rsidR="00B2097B" w:rsidRDefault="009B7396" w:rsidP="00972CE3">
      <w:pPr>
        <w:pStyle w:val="StyleHeader4Para4Left0Firstline0"/>
        <w:widowControl/>
        <w:numPr>
          <w:ilvl w:val="0"/>
          <w:numId w:val="10"/>
        </w:numPr>
        <w:tabs>
          <w:tab w:val="clear" w:pos="2880"/>
          <w:tab w:val="clear" w:pos="5760"/>
        </w:tabs>
        <w:bidi/>
        <w:ind w:left="0" w:firstLine="0"/>
        <w:rPr>
          <w:sz w:val="26"/>
          <w:szCs w:val="26"/>
          <w:lang w:val="en-US" w:bidi="ar-EG"/>
        </w:rPr>
      </w:pPr>
      <w:r>
        <w:rPr>
          <w:rFonts w:hint="cs"/>
          <w:sz w:val="26"/>
          <w:szCs w:val="26"/>
          <w:rtl/>
          <w:lang w:val="en-US" w:bidi="ar-EG"/>
        </w:rPr>
        <w:t>أبلغ اليونيب أن المشروع للأنشطة الإضافية للحفاظ على كفاءة الطاقة في قطاع خدمة التبريد يتطلب وقتا إضافيا لإنجازه، وعلى وجه التحديد النشاط لتعزيز النظام للترويج للأجهزة منخفضة إمكانية الاحترار العالمي وتعزيز عملية تسجيل الأجهزة التي قد تواجه تأخيرات أولية والتي تم تسويتها الآن.</w:t>
      </w:r>
    </w:p>
    <w:p w14:paraId="6A30D31B" w14:textId="77777777" w:rsidR="00B2097B" w:rsidRDefault="009B7396" w:rsidP="00972CE3">
      <w:pPr>
        <w:pStyle w:val="StyleHeader4Para4Left0Firstline0"/>
        <w:widowControl/>
        <w:numPr>
          <w:ilvl w:val="0"/>
          <w:numId w:val="10"/>
        </w:numPr>
        <w:tabs>
          <w:tab w:val="clear" w:pos="2880"/>
          <w:tab w:val="clear" w:pos="5760"/>
        </w:tabs>
        <w:bidi/>
        <w:ind w:left="0" w:firstLine="0"/>
        <w:rPr>
          <w:sz w:val="26"/>
          <w:szCs w:val="26"/>
          <w:lang w:val="en-US" w:bidi="ar-EG"/>
        </w:rPr>
      </w:pPr>
      <w:r>
        <w:rPr>
          <w:rFonts w:hint="cs"/>
          <w:sz w:val="26"/>
          <w:szCs w:val="26"/>
          <w:rtl/>
          <w:lang w:val="en-US" w:bidi="ar-EG"/>
        </w:rPr>
        <w:t>وبناء عليه، وبالنيابة عن البلد، طلب اليونيب، بصفته الوكالة المنفذة الرئيسية، تمديدا لفترة تنفيذ خطة إدارة إزالة المواد الهيدروكلوروفلوروكربونية حتى 31 ديسمبر/كانون الأول 2027 من أجل تمكين إنجاز الأنشطة المذكورة آنفا.</w:t>
      </w:r>
    </w:p>
    <w:p w14:paraId="6A30D31C" w14:textId="77777777" w:rsidR="00B2097B" w:rsidRPr="00B2097B" w:rsidRDefault="00B2097B" w:rsidP="00332E08">
      <w:pPr>
        <w:pStyle w:val="StyleHeader4Para4Left0Firstline0"/>
        <w:widowControl/>
        <w:numPr>
          <w:ilvl w:val="0"/>
          <w:numId w:val="0"/>
        </w:numPr>
        <w:tabs>
          <w:tab w:val="clear" w:pos="2880"/>
          <w:tab w:val="clear" w:pos="5760"/>
        </w:tabs>
        <w:bidi/>
        <w:rPr>
          <w:b/>
          <w:bCs/>
          <w:sz w:val="26"/>
          <w:szCs w:val="26"/>
          <w:rtl/>
          <w:lang w:val="en-US" w:bidi="ar-EG"/>
        </w:rPr>
      </w:pPr>
      <w:r w:rsidRPr="00B2097B">
        <w:rPr>
          <w:rFonts w:hint="cs"/>
          <w:b/>
          <w:bCs/>
          <w:sz w:val="26"/>
          <w:szCs w:val="26"/>
          <w:rtl/>
          <w:lang w:val="en-US" w:bidi="ar-EG"/>
        </w:rPr>
        <w:t>تعليقات الأمانة</w:t>
      </w:r>
    </w:p>
    <w:p w14:paraId="6A30D31D" w14:textId="77777777" w:rsidR="00B2097B" w:rsidRDefault="00733643" w:rsidP="00972CE3">
      <w:pPr>
        <w:pStyle w:val="StyleHeader4Para4Left0Firstline0"/>
        <w:widowControl/>
        <w:numPr>
          <w:ilvl w:val="0"/>
          <w:numId w:val="10"/>
        </w:numPr>
        <w:tabs>
          <w:tab w:val="clear" w:pos="2880"/>
          <w:tab w:val="clear" w:pos="5760"/>
        </w:tabs>
        <w:bidi/>
        <w:ind w:left="0" w:firstLine="0"/>
        <w:rPr>
          <w:sz w:val="26"/>
          <w:szCs w:val="26"/>
          <w:lang w:val="en-US" w:bidi="ar-EG"/>
        </w:rPr>
      </w:pPr>
      <w:r>
        <w:rPr>
          <w:rFonts w:hint="cs"/>
          <w:sz w:val="26"/>
          <w:szCs w:val="26"/>
          <w:rtl/>
          <w:lang w:val="en-US" w:bidi="ar-EG"/>
        </w:rPr>
        <w:t>ولاحظت الأمانة أن البلد استهلك 122 كيلوغراما أو 0.007 أطنان بقدرات استنفاد الأوزون من الهيدروكلوروفلوروكربون-22 في عام 2025، وهو يتماشى مع الهدف المحدد في الاتفاق بين البلد واللجنة التنفيذية. ولاحظت الأمانة أيضا أن أنشطة كفاءة الطاقة المتعلقة بالتدريب والأنشطة الأخرى في خطة إدارة إزالة المواد الهيدروكلوروفلوروكربونية يتوقع إنجازها في الوقت المحدد، بحلول ديسمبر/كانون الأول 2026.</w:t>
      </w:r>
    </w:p>
    <w:p w14:paraId="6A30D31E" w14:textId="77777777" w:rsidR="00B2097B" w:rsidRDefault="00733643" w:rsidP="00972CE3">
      <w:pPr>
        <w:pStyle w:val="StyleHeader4Para4Left0Firstline0"/>
        <w:widowControl/>
        <w:numPr>
          <w:ilvl w:val="0"/>
          <w:numId w:val="10"/>
        </w:numPr>
        <w:tabs>
          <w:tab w:val="clear" w:pos="2880"/>
          <w:tab w:val="clear" w:pos="5760"/>
        </w:tabs>
        <w:bidi/>
        <w:ind w:left="0" w:firstLine="0"/>
        <w:rPr>
          <w:sz w:val="26"/>
          <w:szCs w:val="26"/>
          <w:lang w:val="en-US" w:bidi="ar-EG"/>
        </w:rPr>
      </w:pPr>
      <w:r>
        <w:rPr>
          <w:rFonts w:hint="cs"/>
          <w:sz w:val="26"/>
          <w:szCs w:val="26"/>
          <w:rtl/>
          <w:lang w:val="en-US" w:bidi="ar-EG"/>
        </w:rPr>
        <w:t>ونظرا لأن المشاكل التي سببت التأخيرات الأولية في مكون المشروع المتعلق بكفاءة الطاقة قد تم تسويتها، تعتبر الأمانة أن التمديد المطلوب لإنجاز خطة إدارة إزالة المواد الهيدروكلوروفلوروكربونية يمكن أن ييسر من إنجاز الأنشطة المتبقية في هذا المكون.</w:t>
      </w:r>
    </w:p>
    <w:p w14:paraId="6A30D31F" w14:textId="77777777" w:rsidR="00B2097B" w:rsidRPr="00B2097B" w:rsidRDefault="00B2097B" w:rsidP="00332E08">
      <w:pPr>
        <w:pStyle w:val="StyleHeader4Para4Left0Firstline0"/>
        <w:widowControl/>
        <w:numPr>
          <w:ilvl w:val="0"/>
          <w:numId w:val="0"/>
        </w:numPr>
        <w:tabs>
          <w:tab w:val="clear" w:pos="2880"/>
          <w:tab w:val="clear" w:pos="5760"/>
        </w:tabs>
        <w:bidi/>
        <w:rPr>
          <w:b/>
          <w:bCs/>
          <w:sz w:val="26"/>
          <w:szCs w:val="26"/>
          <w:rtl/>
          <w:lang w:val="en-US" w:bidi="ar-EG"/>
        </w:rPr>
      </w:pPr>
      <w:r w:rsidRPr="00B2097B">
        <w:rPr>
          <w:rFonts w:hint="cs"/>
          <w:b/>
          <w:bCs/>
          <w:sz w:val="26"/>
          <w:szCs w:val="26"/>
          <w:rtl/>
          <w:lang w:val="en-US" w:bidi="ar-EG"/>
        </w:rPr>
        <w:t>التوصية</w:t>
      </w:r>
    </w:p>
    <w:p w14:paraId="6A30D320" w14:textId="77777777" w:rsidR="00B2097B" w:rsidRDefault="00733643" w:rsidP="00972CE3">
      <w:pPr>
        <w:pStyle w:val="StyleHeader4Para4Left0Firstline0"/>
        <w:widowControl/>
        <w:numPr>
          <w:ilvl w:val="0"/>
          <w:numId w:val="10"/>
        </w:numPr>
        <w:tabs>
          <w:tab w:val="clear" w:pos="2880"/>
          <w:tab w:val="clear" w:pos="5760"/>
        </w:tabs>
        <w:bidi/>
        <w:ind w:left="0" w:firstLine="0"/>
        <w:rPr>
          <w:sz w:val="26"/>
          <w:szCs w:val="26"/>
          <w:lang w:val="en-US" w:bidi="ar-EG"/>
        </w:rPr>
      </w:pPr>
      <w:r>
        <w:rPr>
          <w:rFonts w:hint="cs"/>
          <w:sz w:val="26"/>
          <w:szCs w:val="26"/>
          <w:rtl/>
          <w:lang w:val="en-US" w:bidi="ar-EG"/>
        </w:rPr>
        <w:t>قد ترغب اللجنة التنفيذية فيما يلي:</w:t>
      </w:r>
    </w:p>
    <w:p w14:paraId="6A30D321" w14:textId="77777777" w:rsidR="00733643" w:rsidRPr="00862F77" w:rsidRDefault="00733643" w:rsidP="00972CE3">
      <w:pPr>
        <w:pStyle w:val="StyleHeader4Para4Left0Firstline0"/>
        <w:widowControl/>
        <w:numPr>
          <w:ilvl w:val="0"/>
          <w:numId w:val="14"/>
        </w:numPr>
        <w:tabs>
          <w:tab w:val="clear" w:pos="2880"/>
          <w:tab w:val="clear" w:pos="5760"/>
        </w:tabs>
        <w:bidi/>
        <w:ind w:left="1440" w:hanging="720"/>
        <w:rPr>
          <w:sz w:val="24"/>
          <w:szCs w:val="26"/>
          <w:lang w:val="en-US" w:bidi="ar-EG"/>
        </w:rPr>
      </w:pPr>
      <w:r w:rsidRPr="00862F77">
        <w:rPr>
          <w:rFonts w:hint="cs"/>
          <w:sz w:val="24"/>
          <w:szCs w:val="26"/>
          <w:rtl/>
          <w:lang w:val="en-US" w:bidi="ar-EG"/>
        </w:rPr>
        <w:t xml:space="preserve">الإحاطة علما بالطلب لتمديد تنفيذ خطة إدارة إزالة المواد الهيدروكلوروفلوروكربونية لبوتان، على النحو الذي قدمه اليونيب والوارد في الوثيقة </w:t>
      </w:r>
      <w:r w:rsidRPr="00862F77">
        <w:rPr>
          <w:sz w:val="24"/>
          <w:szCs w:val="26"/>
        </w:rPr>
        <w:t>UNEP/</w:t>
      </w:r>
      <w:proofErr w:type="spellStart"/>
      <w:r w:rsidRPr="00862F77">
        <w:rPr>
          <w:sz w:val="24"/>
          <w:szCs w:val="26"/>
        </w:rPr>
        <w:t>OzL.Pro</w:t>
      </w:r>
      <w:proofErr w:type="spellEnd"/>
      <w:r w:rsidRPr="00862F77">
        <w:rPr>
          <w:sz w:val="24"/>
          <w:szCs w:val="26"/>
        </w:rPr>
        <w:t>/ExCom/98/6</w:t>
      </w:r>
      <w:r w:rsidRPr="00862F77">
        <w:rPr>
          <w:rFonts w:hint="cs"/>
          <w:sz w:val="24"/>
          <w:szCs w:val="26"/>
          <w:rtl/>
          <w:lang w:val="en-US" w:bidi="ar-EG"/>
        </w:rPr>
        <w:t>؛ و</w:t>
      </w:r>
    </w:p>
    <w:p w14:paraId="6A30D322" w14:textId="77777777" w:rsidR="00733643" w:rsidRPr="00862F77" w:rsidRDefault="00733643" w:rsidP="00972CE3">
      <w:pPr>
        <w:pStyle w:val="StyleHeader4Para4Left0Firstline0"/>
        <w:widowControl/>
        <w:numPr>
          <w:ilvl w:val="0"/>
          <w:numId w:val="14"/>
        </w:numPr>
        <w:tabs>
          <w:tab w:val="clear" w:pos="2880"/>
          <w:tab w:val="clear" w:pos="5760"/>
        </w:tabs>
        <w:bidi/>
        <w:ind w:left="1440" w:hanging="720"/>
        <w:rPr>
          <w:sz w:val="24"/>
          <w:szCs w:val="26"/>
          <w:lang w:val="en-US" w:bidi="ar-EG"/>
        </w:rPr>
      </w:pPr>
      <w:r w:rsidRPr="00862F77">
        <w:rPr>
          <w:rFonts w:hint="cs"/>
          <w:sz w:val="24"/>
          <w:szCs w:val="26"/>
          <w:rtl/>
          <w:lang w:val="en-US" w:bidi="ar-EG"/>
        </w:rPr>
        <w:t xml:space="preserve">الموافقة، على أساس استثنائي، وعلى أساس الفهم بعدم تقديم طلب آخر لتمديد إنجاز المشروع، على تمديد تاريخ إنجاز المشروع المشار إليه في الفقرة الفرعية (أ) أعلاه، </w:t>
      </w:r>
      <w:r w:rsidR="00926AD7" w:rsidRPr="00862F77">
        <w:rPr>
          <w:rFonts w:hint="cs"/>
          <w:sz w:val="24"/>
          <w:szCs w:val="26"/>
          <w:rtl/>
          <w:lang w:val="en-US" w:bidi="ar-EG"/>
        </w:rPr>
        <w:t>حتى 31 ديسمبر/كانون الأول 2027، من أجل السماح بإنجاز الأنشطة الإضافية للحفاظ على كفاءة الطاقة في قطاع خدمة التبريد المقدم وفقا للمقرر 89/6.</w:t>
      </w:r>
    </w:p>
    <w:p w14:paraId="6A30D323" w14:textId="77777777" w:rsidR="00926AD7" w:rsidRPr="001F690F" w:rsidRDefault="00926AD7" w:rsidP="00332E08">
      <w:pPr>
        <w:bidi/>
        <w:spacing w:after="240"/>
        <w:ind w:left="720"/>
        <w:outlineLvl w:val="1"/>
        <w:rPr>
          <w:b/>
          <w:bCs/>
          <w:sz w:val="26"/>
          <w:szCs w:val="26"/>
          <w:lang w:val="en-US" w:bidi="ar-LB"/>
        </w:rPr>
      </w:pPr>
      <w:r w:rsidRPr="001F690F">
        <w:rPr>
          <w:b/>
          <w:bCs/>
          <w:sz w:val="26"/>
          <w:szCs w:val="26"/>
          <w:u w:val="single"/>
          <w:rtl/>
          <w:lang w:val="en-US" w:bidi="ar-LB"/>
        </w:rPr>
        <w:lastRenderedPageBreak/>
        <w:t>العراق: خطة إدارة إزالة المواد الهيدروكلوروفلوروكربونية (المرحلة الثانية - إكمال المرحلة الأولى، الخطة الوطنية للإزالة، ومشروع استبدال الكلوروفلوروكربون-12 بالأيزوبوتان والكلوروفلوروكربون-11 بالسيكلوبنتان في تصنيع أجهزة التبريد المنزلي في شركة الصناعات الخفيفة)</w:t>
      </w:r>
      <w:r w:rsidRPr="001F690F">
        <w:rPr>
          <w:b/>
          <w:bCs/>
          <w:sz w:val="26"/>
          <w:szCs w:val="26"/>
          <w:rtl/>
          <w:lang w:val="en-US" w:bidi="ar-LB"/>
        </w:rPr>
        <w:t xml:space="preserve"> (اليونيب واليونيدو)</w:t>
      </w:r>
    </w:p>
    <w:p w14:paraId="6A30D324" w14:textId="77777777" w:rsidR="00926AD7" w:rsidRPr="001F690F" w:rsidRDefault="00926AD7" w:rsidP="00332E08">
      <w:pPr>
        <w:bidi/>
        <w:spacing w:after="240"/>
        <w:rPr>
          <w:b/>
          <w:bCs/>
          <w:sz w:val="26"/>
          <w:szCs w:val="26"/>
          <w:rtl/>
          <w:lang w:val="en-US" w:bidi="ar-LB"/>
        </w:rPr>
      </w:pPr>
      <w:r>
        <w:rPr>
          <w:rFonts w:hint="cs"/>
          <w:b/>
          <w:bCs/>
          <w:sz w:val="26"/>
          <w:szCs w:val="26"/>
          <w:rtl/>
          <w:lang w:val="en-US" w:bidi="ar-LB"/>
        </w:rPr>
        <w:t>معلومات أساسية</w:t>
      </w:r>
    </w:p>
    <w:p w14:paraId="6A30D325" w14:textId="77777777" w:rsidR="00926AD7" w:rsidRPr="00862F77" w:rsidRDefault="00926AD7" w:rsidP="00972CE3">
      <w:pPr>
        <w:pStyle w:val="ListParagraph"/>
        <w:numPr>
          <w:ilvl w:val="0"/>
          <w:numId w:val="10"/>
        </w:numPr>
        <w:bidi/>
        <w:spacing w:after="240"/>
        <w:ind w:left="0" w:firstLine="0"/>
        <w:contextualSpacing w:val="0"/>
        <w:rPr>
          <w:sz w:val="24"/>
          <w:szCs w:val="26"/>
          <w:lang w:val="en-US" w:bidi="ar-LB"/>
        </w:rPr>
      </w:pPr>
      <w:r w:rsidRPr="00862F77">
        <w:rPr>
          <w:sz w:val="24"/>
          <w:szCs w:val="26"/>
          <w:rtl/>
          <w:lang w:val="en-US" w:bidi="ar-LB"/>
        </w:rPr>
        <w:t>في اجتماعها السابع والثمانين، وافقت اللجنة التنفيذية على المرحلة الثانية من خطة إدارة إزالة المواد الهيدروكلوروفلوروكربونية للعراق، مشيرة إلى أنه لا يمكن النظر في الشريحة الثانية إلا بعد استكمال المرحلة الأولى من خطة إدارة إزالة المواد الهيدروكلوروفلوروكربونية (</w:t>
      </w:r>
      <w:r w:rsidRPr="00862F77">
        <w:rPr>
          <w:sz w:val="24"/>
          <w:szCs w:val="26"/>
          <w:lang w:val="en-US" w:bidi="ar-LB"/>
        </w:rPr>
        <w:t>IRQ/PHA/74/INV/23</w:t>
      </w:r>
      <w:r w:rsidRPr="00862F77">
        <w:rPr>
          <w:sz w:val="24"/>
          <w:szCs w:val="26"/>
          <w:rtl/>
          <w:lang w:val="en-US" w:bidi="ar-LB"/>
        </w:rPr>
        <w:t xml:space="preserve">)، والخطة الوطنية للإزالة </w:t>
      </w:r>
      <w:r w:rsidRPr="00862F77">
        <w:rPr>
          <w:sz w:val="24"/>
          <w:szCs w:val="26"/>
          <w:lang w:val="en-US" w:bidi="ar-LB"/>
        </w:rPr>
        <w:t>(IRQ/PHA/58/INV/09)</w:t>
      </w:r>
      <w:r w:rsidRPr="00862F77">
        <w:rPr>
          <w:sz w:val="24"/>
          <w:szCs w:val="26"/>
          <w:rtl/>
          <w:lang w:val="en-US" w:bidi="ar-LB"/>
        </w:rPr>
        <w:t>، ومشروع استبدال غاز التبريد الكلوروفلوروكربون-12 بالأيزوبوتان، وغاز نفخ الرغاوى الكلوروفلوروكربون-11 بالسيكلوبنتان في تصنيع البرادات المنزلية والمجمدات الصندوقية في شركة الصناعات الخفيفة (</w:t>
      </w:r>
      <w:r w:rsidRPr="00862F77">
        <w:rPr>
          <w:sz w:val="24"/>
          <w:szCs w:val="26"/>
          <w:lang w:val="en-US" w:bidi="ar-LB"/>
        </w:rPr>
        <w:t>IRQ/REF/57/INV/07</w:t>
      </w:r>
      <w:r w:rsidRPr="00862F77">
        <w:rPr>
          <w:sz w:val="24"/>
          <w:szCs w:val="26"/>
          <w:rtl/>
          <w:lang w:val="en-US" w:bidi="ar-LB"/>
        </w:rPr>
        <w:t>) (المقرر 87/40(ج)). وحتى وقت تقديم الشريحة الثانية إلى الاجتماع الخامس والتسعين، لم تكن اليونيدو قد أنجزت المشروع</w:t>
      </w:r>
      <w:r w:rsidRPr="00862F77">
        <w:rPr>
          <w:rFonts w:hint="cs"/>
          <w:sz w:val="24"/>
          <w:szCs w:val="26"/>
          <w:rtl/>
          <w:lang w:val="en-US" w:bidi="ar-LB"/>
        </w:rPr>
        <w:t>ين</w:t>
      </w:r>
      <w:r w:rsidRPr="00862F77">
        <w:rPr>
          <w:sz w:val="24"/>
          <w:szCs w:val="26"/>
          <w:rtl/>
          <w:lang w:val="en-US" w:bidi="ar-LB"/>
        </w:rPr>
        <w:t xml:space="preserve"> المذكور</w:t>
      </w:r>
      <w:r w:rsidRPr="00862F77">
        <w:rPr>
          <w:rFonts w:hint="cs"/>
          <w:sz w:val="24"/>
          <w:szCs w:val="26"/>
          <w:rtl/>
          <w:lang w:val="en-US" w:bidi="ar-LB"/>
        </w:rPr>
        <w:t>ين</w:t>
      </w:r>
      <w:r w:rsidRPr="00862F77">
        <w:rPr>
          <w:sz w:val="24"/>
          <w:szCs w:val="26"/>
          <w:rtl/>
          <w:lang w:val="en-US" w:bidi="ar-LB"/>
        </w:rPr>
        <w:t xml:space="preserve"> أعلاه؛ وبناء على ذلك، تمت الموافقة على الشريحة لليونيب فقط، مع الإشارة إلى أنه لن يُنظر في أي تمويل إضافي لليونيدو حتى استيفاء الشرط. وعلاوة على ذلك، و</w:t>
      </w:r>
      <w:r w:rsidRPr="00862F77">
        <w:rPr>
          <w:rFonts w:hint="cs"/>
          <w:sz w:val="24"/>
          <w:szCs w:val="26"/>
          <w:rtl/>
          <w:lang w:val="en-US" w:bidi="ar-LB"/>
        </w:rPr>
        <w:t>على أساس</w:t>
      </w:r>
      <w:r w:rsidRPr="00862F77">
        <w:rPr>
          <w:sz w:val="24"/>
          <w:szCs w:val="26"/>
          <w:rtl/>
          <w:lang w:val="en-US" w:bidi="ar-LB"/>
        </w:rPr>
        <w:t xml:space="preserve"> استثنائي، تم تمديد تواريخ استكمال المرحلة الأولى من خطة إدارة إزالة المواد الهيدروكلوروفلوروكربونية والمشروعين </w:t>
      </w:r>
      <w:r w:rsidRPr="00862F77">
        <w:rPr>
          <w:sz w:val="24"/>
          <w:szCs w:val="26"/>
          <w:lang w:val="en-US" w:bidi="ar-LB"/>
        </w:rPr>
        <w:t>IRQ/REF/57/INV/07</w:t>
      </w:r>
      <w:r w:rsidRPr="00862F77">
        <w:rPr>
          <w:sz w:val="24"/>
          <w:szCs w:val="26"/>
          <w:rtl/>
          <w:lang w:val="en-US" w:bidi="ar-LB"/>
        </w:rPr>
        <w:t xml:space="preserve"> و</w:t>
      </w:r>
      <w:r w:rsidRPr="00862F77">
        <w:rPr>
          <w:sz w:val="24"/>
          <w:szCs w:val="26"/>
          <w:lang w:val="en-US" w:bidi="ar-LB"/>
        </w:rPr>
        <w:t>IRQ/PHA/58/INV/09</w:t>
      </w:r>
      <w:r w:rsidRPr="00862F77">
        <w:rPr>
          <w:sz w:val="24"/>
          <w:szCs w:val="26"/>
          <w:rtl/>
          <w:lang w:val="en-US" w:bidi="ar-LB"/>
        </w:rPr>
        <w:t xml:space="preserve"> إلى 31 ديسمبر/كانون الأول 2025، على أن تقوم اليونيدو بتصحيح حالة تنفيذ المشروعين الأخيرين إلى "جاري" في تقريرها </w:t>
      </w:r>
      <w:r w:rsidRPr="00862F77">
        <w:rPr>
          <w:rFonts w:hint="cs"/>
          <w:sz w:val="24"/>
          <w:szCs w:val="26"/>
          <w:rtl/>
          <w:lang w:val="en-US" w:bidi="ar-LB"/>
        </w:rPr>
        <w:t xml:space="preserve">المرحلي </w:t>
      </w:r>
      <w:r w:rsidRPr="00862F77">
        <w:rPr>
          <w:sz w:val="24"/>
          <w:szCs w:val="26"/>
          <w:rtl/>
          <w:lang w:val="en-US" w:bidi="ar-LB"/>
        </w:rPr>
        <w:t>السنوي والمالي لعام 2024، وتقديم تقرير إلى الاجتماع السادس والتسعين عن التقدم المحرز في تنفيذ المشروعات الثلاثة (المقرر 95/52).</w:t>
      </w:r>
    </w:p>
    <w:p w14:paraId="6A30D326" w14:textId="77777777" w:rsidR="00D91C4C" w:rsidRPr="00862F77" w:rsidRDefault="00D91C4C" w:rsidP="00972CE3">
      <w:pPr>
        <w:pStyle w:val="ListParagraph"/>
        <w:numPr>
          <w:ilvl w:val="0"/>
          <w:numId w:val="10"/>
        </w:numPr>
        <w:bidi/>
        <w:spacing w:after="240"/>
        <w:ind w:left="0" w:firstLine="0"/>
        <w:contextualSpacing w:val="0"/>
        <w:rPr>
          <w:sz w:val="24"/>
          <w:szCs w:val="26"/>
          <w:lang w:val="en-US" w:bidi="ar-LB"/>
        </w:rPr>
      </w:pPr>
      <w:r w:rsidRPr="00862F77">
        <w:rPr>
          <w:rFonts w:hint="cs"/>
          <w:sz w:val="24"/>
          <w:szCs w:val="26"/>
          <w:rtl/>
          <w:lang w:val="en-US" w:bidi="ar-EG"/>
        </w:rPr>
        <w:t xml:space="preserve">وقدم </w:t>
      </w:r>
      <w:r w:rsidRPr="00862F77">
        <w:rPr>
          <w:rFonts w:hint="cs"/>
          <w:sz w:val="24"/>
          <w:szCs w:val="26"/>
          <w:rtl/>
          <w:lang w:val="en-US" w:bidi="ar-LB"/>
        </w:rPr>
        <w:t>اليونيدو التقارير المرحلية في الاجتماعين السادس والتسعين والسابع والتسعين. وأكد التقرير المقدم إلى الاجتماع السابع وا</w:t>
      </w:r>
      <w:r w:rsidR="008615A8" w:rsidRPr="00862F77">
        <w:rPr>
          <w:rFonts w:hint="cs"/>
          <w:sz w:val="24"/>
          <w:szCs w:val="26"/>
          <w:rtl/>
          <w:lang w:val="en-US" w:bidi="ar-LB"/>
        </w:rPr>
        <w:t>ل</w:t>
      </w:r>
      <w:r w:rsidRPr="00862F77">
        <w:rPr>
          <w:rFonts w:hint="cs"/>
          <w:sz w:val="24"/>
          <w:szCs w:val="26"/>
          <w:rtl/>
          <w:lang w:val="en-US" w:bidi="ar-LB"/>
        </w:rPr>
        <w:t xml:space="preserve">تسعين أن جميع الأنشطة </w:t>
      </w:r>
      <w:r w:rsidR="008615A8" w:rsidRPr="00862F77">
        <w:rPr>
          <w:rFonts w:hint="cs"/>
          <w:sz w:val="24"/>
          <w:szCs w:val="26"/>
          <w:rtl/>
          <w:lang w:val="en-US" w:bidi="ar-LB"/>
        </w:rPr>
        <w:t>المنفذة</w:t>
      </w:r>
      <w:r w:rsidRPr="00862F77">
        <w:rPr>
          <w:rFonts w:hint="cs"/>
          <w:sz w:val="24"/>
          <w:szCs w:val="26"/>
          <w:rtl/>
          <w:lang w:val="en-US" w:bidi="ar-LB"/>
        </w:rPr>
        <w:t xml:space="preserve"> بموجب المرحلة الأولى من خطة إدارة إزالة المواد الهيدروكلوروفلوروكربونية، بما في ذلك توزيع الأدوات إلى المستفيدين، سيتم إنجازها بحلول ديسمبر/كانون الأول 2025، حسب التمديد المقدم. وبموجب </w:t>
      </w:r>
      <w:r w:rsidR="003B5D4C" w:rsidRPr="00862F77">
        <w:rPr>
          <w:rFonts w:hint="cs"/>
          <w:sz w:val="24"/>
          <w:szCs w:val="26"/>
          <w:rtl/>
          <w:lang w:val="en-US" w:bidi="ar-LB"/>
        </w:rPr>
        <w:t>ال</w:t>
      </w:r>
      <w:r w:rsidRPr="00862F77">
        <w:rPr>
          <w:rFonts w:hint="cs"/>
          <w:sz w:val="24"/>
          <w:szCs w:val="26"/>
          <w:rtl/>
          <w:lang w:val="en-US" w:bidi="ar-LB"/>
        </w:rPr>
        <w:t xml:space="preserve">خطة </w:t>
      </w:r>
      <w:r w:rsidR="003B5D4C" w:rsidRPr="00862F77">
        <w:rPr>
          <w:rFonts w:hint="cs"/>
          <w:sz w:val="24"/>
          <w:szCs w:val="26"/>
          <w:rtl/>
          <w:lang w:val="en-US" w:bidi="ar-LB"/>
        </w:rPr>
        <w:t xml:space="preserve">الوطنية </w:t>
      </w:r>
      <w:r w:rsidRPr="00862F77">
        <w:rPr>
          <w:rFonts w:hint="cs"/>
          <w:sz w:val="24"/>
          <w:szCs w:val="26"/>
          <w:rtl/>
          <w:lang w:val="en-US" w:bidi="ar-LB"/>
        </w:rPr>
        <w:t>ل</w:t>
      </w:r>
      <w:r w:rsidR="003B5D4C" w:rsidRPr="00862F77">
        <w:rPr>
          <w:rFonts w:hint="cs"/>
          <w:sz w:val="24"/>
          <w:szCs w:val="26"/>
          <w:rtl/>
          <w:lang w:val="en-US" w:bidi="ar-LB"/>
        </w:rPr>
        <w:t>إزالة</w:t>
      </w:r>
      <w:r w:rsidRPr="00862F77">
        <w:rPr>
          <w:rFonts w:hint="cs"/>
          <w:sz w:val="24"/>
          <w:szCs w:val="26"/>
          <w:rtl/>
          <w:lang w:val="en-US" w:bidi="ar-LB"/>
        </w:rPr>
        <w:t>، سيتستكمل أيضا شركة النصر العامة جميع الأنشطة بحلول ديسمبر/كانون الأول 2025، وشركة الصلب العراقية لن تشترك بعد ذلك وستستكمل التركيب</w:t>
      </w:r>
      <w:r w:rsidR="008615A8" w:rsidRPr="00862F77">
        <w:rPr>
          <w:rFonts w:hint="cs"/>
          <w:sz w:val="24"/>
          <w:szCs w:val="26"/>
          <w:rtl/>
          <w:lang w:val="en-US" w:bidi="ar-LB"/>
        </w:rPr>
        <w:t>ات</w:t>
      </w:r>
      <w:r w:rsidRPr="00862F77">
        <w:rPr>
          <w:rFonts w:hint="cs"/>
          <w:sz w:val="24"/>
          <w:szCs w:val="26"/>
          <w:rtl/>
          <w:lang w:val="en-US" w:bidi="ar-LB"/>
        </w:rPr>
        <w:t xml:space="preserve"> </w:t>
      </w:r>
      <w:r w:rsidR="008615A8" w:rsidRPr="00862F77">
        <w:rPr>
          <w:rFonts w:hint="cs"/>
          <w:sz w:val="24"/>
          <w:szCs w:val="26"/>
          <w:rtl/>
          <w:lang w:val="en-US" w:bidi="ar-LB"/>
        </w:rPr>
        <w:t xml:space="preserve">بطريقة </w:t>
      </w:r>
      <w:r w:rsidRPr="00862F77">
        <w:rPr>
          <w:rFonts w:hint="cs"/>
          <w:sz w:val="24"/>
          <w:szCs w:val="26"/>
          <w:rtl/>
          <w:lang w:val="en-US" w:bidi="ar-LB"/>
        </w:rPr>
        <w:t xml:space="preserve">مستقلة وبمواردها الخاصة، ملتزمة بعدم استخدام المواد الهيدروكلوروفلوروكربونية أو المواد الهيدروفلوروكربونية لتصنيع الرغاوى، وسيتم الإنجاز التشغيلي في شركة الصناعات الخفيفة بحلول 31 ديسمبر/كانون الأول 2025، عندما تنقل اليونيدو ملكية المعدات، بناء على التزام من شركة الصناعات الخفيفة بأنه إذا تم تمديد أعمال التحويل بعد ذلك التاريخ، ستكون الشركة مسؤولة عن الإنجاز, وستقوم وحدة الأوزون الوطنية برصد الامتثال لهذا الاتفاق وسيستمر اليونيدو </w:t>
      </w:r>
      <w:r w:rsidR="008615A8" w:rsidRPr="00862F77">
        <w:rPr>
          <w:rFonts w:hint="cs"/>
          <w:sz w:val="24"/>
          <w:szCs w:val="26"/>
          <w:rtl/>
          <w:lang w:val="en-US" w:bidi="ar-LB"/>
        </w:rPr>
        <w:t>في تقديم المساعدة التقنية بعد إنجاز المشروع في ديسمبر/كانون الأول 2025، لضمان التحويل المناسب. وأحاطت اللجنة التنفيذية علما بالتقرير وطلبت إلى اليونيدو أن يقدم تقريرا مرحليا عن إنجاز هذه المشروعات إلى الاجتماع الثامن والتسعين (المقرر 97/16).</w:t>
      </w:r>
    </w:p>
    <w:p w14:paraId="6A30D327" w14:textId="77777777" w:rsidR="00926AD7" w:rsidRPr="001F690F" w:rsidRDefault="00926AD7" w:rsidP="00EC3540">
      <w:pPr>
        <w:bidi/>
        <w:spacing w:after="240"/>
        <w:rPr>
          <w:b/>
          <w:bCs/>
          <w:sz w:val="26"/>
          <w:szCs w:val="26"/>
          <w:rtl/>
          <w:lang w:val="en-US" w:bidi="ar-LB"/>
        </w:rPr>
      </w:pPr>
      <w:r w:rsidRPr="001F690F">
        <w:rPr>
          <w:b/>
          <w:bCs/>
          <w:sz w:val="26"/>
          <w:szCs w:val="26"/>
          <w:rtl/>
          <w:lang w:val="en-US" w:bidi="ar-LB"/>
        </w:rPr>
        <w:t>التقرير المرحلي</w:t>
      </w:r>
    </w:p>
    <w:p w14:paraId="6A30D328" w14:textId="77777777" w:rsidR="00926AD7" w:rsidRPr="00862F77" w:rsidRDefault="00926AD7" w:rsidP="00972CE3">
      <w:pPr>
        <w:pStyle w:val="ListParagraph"/>
        <w:numPr>
          <w:ilvl w:val="0"/>
          <w:numId w:val="10"/>
        </w:numPr>
        <w:bidi/>
        <w:spacing w:after="240"/>
        <w:ind w:left="0" w:firstLine="0"/>
        <w:contextualSpacing w:val="0"/>
        <w:rPr>
          <w:sz w:val="24"/>
          <w:szCs w:val="26"/>
          <w:lang w:val="en-US" w:bidi="ar-LB"/>
        </w:rPr>
      </w:pPr>
      <w:r w:rsidRPr="00862F77">
        <w:rPr>
          <w:sz w:val="24"/>
          <w:szCs w:val="26"/>
          <w:rtl/>
          <w:lang w:val="en-US" w:bidi="ar-LB"/>
        </w:rPr>
        <w:t xml:space="preserve">بالنيابة عن حكومة العراق، </w:t>
      </w:r>
      <w:r w:rsidR="008615A8" w:rsidRPr="00862F77">
        <w:rPr>
          <w:sz w:val="24"/>
          <w:szCs w:val="26"/>
          <w:rtl/>
          <w:lang w:val="en-US" w:bidi="ar-LB"/>
        </w:rPr>
        <w:t>قدم</w:t>
      </w:r>
      <w:r w:rsidRPr="00862F77">
        <w:rPr>
          <w:sz w:val="24"/>
          <w:szCs w:val="26"/>
          <w:rtl/>
          <w:lang w:val="en-US" w:bidi="ar-LB"/>
        </w:rPr>
        <w:t xml:space="preserve"> اليونيدو </w:t>
      </w:r>
      <w:r w:rsidR="008615A8" w:rsidRPr="00862F77">
        <w:rPr>
          <w:rFonts w:hint="cs"/>
          <w:sz w:val="24"/>
          <w:szCs w:val="26"/>
          <w:rtl/>
          <w:lang w:val="en-US" w:bidi="ar-LB"/>
        </w:rPr>
        <w:t>ال</w:t>
      </w:r>
      <w:r w:rsidRPr="00862F77">
        <w:rPr>
          <w:sz w:val="24"/>
          <w:szCs w:val="26"/>
          <w:rtl/>
          <w:lang w:val="en-US" w:bidi="ar-LB"/>
        </w:rPr>
        <w:t>تق</w:t>
      </w:r>
      <w:r w:rsidR="008615A8" w:rsidRPr="00862F77">
        <w:rPr>
          <w:rFonts w:hint="cs"/>
          <w:sz w:val="24"/>
          <w:szCs w:val="26"/>
          <w:rtl/>
          <w:lang w:val="en-US" w:bidi="ar-LB"/>
        </w:rPr>
        <w:t>ا</w:t>
      </w:r>
      <w:r w:rsidRPr="00862F77">
        <w:rPr>
          <w:sz w:val="24"/>
          <w:szCs w:val="26"/>
          <w:rtl/>
          <w:lang w:val="en-US" w:bidi="ar-LB"/>
        </w:rPr>
        <w:t xml:space="preserve">رير </w:t>
      </w:r>
      <w:r w:rsidR="008615A8" w:rsidRPr="00862F77">
        <w:rPr>
          <w:rFonts w:hint="cs"/>
          <w:sz w:val="24"/>
          <w:szCs w:val="26"/>
          <w:rtl/>
          <w:lang w:val="en-US" w:bidi="ar-LB"/>
        </w:rPr>
        <w:t>ال</w:t>
      </w:r>
      <w:r w:rsidRPr="00862F77">
        <w:rPr>
          <w:sz w:val="24"/>
          <w:szCs w:val="26"/>
          <w:rtl/>
          <w:lang w:val="en-US" w:bidi="ar-LB"/>
        </w:rPr>
        <w:t>مرحلي</w:t>
      </w:r>
      <w:r w:rsidR="008615A8" w:rsidRPr="00862F77">
        <w:rPr>
          <w:rFonts w:hint="cs"/>
          <w:sz w:val="24"/>
          <w:szCs w:val="26"/>
          <w:rtl/>
          <w:lang w:val="en-US" w:bidi="ar-LB"/>
        </w:rPr>
        <w:t>ة</w:t>
      </w:r>
      <w:r w:rsidRPr="00862F77">
        <w:rPr>
          <w:sz w:val="24"/>
          <w:szCs w:val="26"/>
          <w:rtl/>
          <w:lang w:val="en-US" w:bidi="ar-LB"/>
        </w:rPr>
        <w:t xml:space="preserve"> للمشروعات التالية:</w:t>
      </w:r>
    </w:p>
    <w:p w14:paraId="6A30D329" w14:textId="77777777" w:rsidR="00926AD7" w:rsidRPr="00862F77" w:rsidRDefault="00926AD7" w:rsidP="00972CE3">
      <w:pPr>
        <w:pStyle w:val="ListParagraph"/>
        <w:numPr>
          <w:ilvl w:val="0"/>
          <w:numId w:val="15"/>
        </w:numPr>
        <w:bidi/>
        <w:spacing w:after="240"/>
        <w:ind w:left="1440" w:hanging="720"/>
        <w:contextualSpacing w:val="0"/>
        <w:outlineLvl w:val="1"/>
        <w:rPr>
          <w:sz w:val="24"/>
          <w:szCs w:val="26"/>
          <w:lang w:val="en-US" w:bidi="ar-LB"/>
        </w:rPr>
      </w:pPr>
      <w:r w:rsidRPr="00862F77">
        <w:rPr>
          <w:sz w:val="24"/>
          <w:szCs w:val="26"/>
          <w:rtl/>
          <w:lang w:val="en-US" w:bidi="ar-LB"/>
        </w:rPr>
        <w:t>خطة إدارة إزالة المواد الهيدروكلوروفلوروكربونية (المرحلة الأولى، الشريحة الثانية) (المساعدة التقنية لقطاع الخدمة)</w:t>
      </w:r>
      <w:r w:rsidR="008615A8" w:rsidRPr="00862F77">
        <w:rPr>
          <w:rFonts w:hint="cs"/>
          <w:sz w:val="24"/>
          <w:szCs w:val="26"/>
          <w:rtl/>
          <w:lang w:val="en-US" w:bidi="ar-LB"/>
        </w:rPr>
        <w:t xml:space="preserve"> </w:t>
      </w:r>
      <w:r w:rsidR="008615A8" w:rsidRPr="00862F77">
        <w:rPr>
          <w:sz w:val="24"/>
          <w:szCs w:val="26"/>
        </w:rPr>
        <w:t>(IRQ/PHA/74/INV/23)</w:t>
      </w:r>
      <w:r w:rsidRPr="00862F77">
        <w:rPr>
          <w:sz w:val="24"/>
          <w:szCs w:val="26"/>
          <w:rtl/>
          <w:lang w:val="en-US" w:bidi="ar-LB"/>
        </w:rPr>
        <w:t xml:space="preserve">: </w:t>
      </w:r>
      <w:r w:rsidR="008615A8" w:rsidRPr="00862F77">
        <w:rPr>
          <w:rFonts w:hint="cs"/>
          <w:sz w:val="24"/>
          <w:szCs w:val="26"/>
          <w:rtl/>
          <w:lang w:val="en-US" w:bidi="ar-LB"/>
        </w:rPr>
        <w:t>نتيجة للتأخيرات في الإفراج الجمركي، تم شراء حزم أدوات</w:t>
      </w:r>
      <w:r w:rsidR="00AD702D" w:rsidRPr="00862F77">
        <w:rPr>
          <w:rStyle w:val="FootnoteReference"/>
          <w:sz w:val="24"/>
          <w:szCs w:val="26"/>
          <w:vertAlign w:val="baseline"/>
          <w:rtl/>
          <w:lang w:val="en-US" w:bidi="ar-LB"/>
        </w:rPr>
        <w:footnoteReference w:id="7"/>
      </w:r>
      <w:r w:rsidR="008615A8" w:rsidRPr="00862F77">
        <w:rPr>
          <w:rFonts w:hint="cs"/>
          <w:sz w:val="24"/>
          <w:szCs w:val="26"/>
          <w:rtl/>
          <w:lang w:val="en-US" w:bidi="ar-LB"/>
        </w:rPr>
        <w:t xml:space="preserve"> لمائة من الفنيين، وتسليمها وتوزيعها على المستفيدين في أبريد/نيسان 2026، وقدم تقرير إنجاز المشروع في نفس الشهر، وسيتم إعادة </w:t>
      </w:r>
      <w:r w:rsidR="00AD702D" w:rsidRPr="00862F77">
        <w:rPr>
          <w:rFonts w:hint="cs"/>
          <w:sz w:val="24"/>
          <w:szCs w:val="26"/>
          <w:rtl/>
          <w:lang w:val="en-US" w:bidi="ar-LB"/>
        </w:rPr>
        <w:t>ال</w:t>
      </w:r>
      <w:r w:rsidR="008615A8" w:rsidRPr="00862F77">
        <w:rPr>
          <w:rFonts w:hint="cs"/>
          <w:sz w:val="24"/>
          <w:szCs w:val="26"/>
          <w:rtl/>
          <w:lang w:val="en-US" w:bidi="ar-LB"/>
        </w:rPr>
        <w:t>رصيد البالغ 8,063</w:t>
      </w:r>
      <w:r w:rsidR="00AD702D" w:rsidRPr="00862F77">
        <w:rPr>
          <w:rFonts w:hint="cs"/>
          <w:sz w:val="24"/>
          <w:szCs w:val="26"/>
          <w:rtl/>
          <w:lang w:val="en-US" w:bidi="ar-LB"/>
        </w:rPr>
        <w:t>.71 دولارا أمريكيا إلى الاجتماع الثامن والتسعين؛</w:t>
      </w:r>
    </w:p>
    <w:p w14:paraId="6A30D32A" w14:textId="77777777" w:rsidR="00C25180" w:rsidRPr="00862F77" w:rsidRDefault="00926AD7" w:rsidP="00972CE3">
      <w:pPr>
        <w:pStyle w:val="ListParagraph"/>
        <w:numPr>
          <w:ilvl w:val="0"/>
          <w:numId w:val="15"/>
        </w:numPr>
        <w:bidi/>
        <w:spacing w:after="240"/>
        <w:ind w:left="1440" w:hanging="720"/>
        <w:contextualSpacing w:val="0"/>
        <w:outlineLvl w:val="1"/>
        <w:rPr>
          <w:sz w:val="24"/>
          <w:szCs w:val="26"/>
          <w:lang w:val="en-US" w:bidi="ar-LB"/>
        </w:rPr>
      </w:pPr>
      <w:r w:rsidRPr="00862F77">
        <w:rPr>
          <w:sz w:val="24"/>
          <w:szCs w:val="26"/>
          <w:rtl/>
          <w:lang w:val="en-US" w:bidi="ar-LB"/>
        </w:rPr>
        <w:lastRenderedPageBreak/>
        <w:t>الخطة الوطنية للإزالة (التحويل من الكلوروفلوروكربون-11 إلى السيكلوبنتان في مصنعين من مصانع رغاوى البوليوريتان)</w:t>
      </w:r>
      <w:r w:rsidR="00AD702D" w:rsidRPr="00862F77">
        <w:rPr>
          <w:rFonts w:hint="cs"/>
          <w:sz w:val="24"/>
          <w:szCs w:val="26"/>
          <w:rtl/>
          <w:lang w:val="en-US" w:bidi="ar-LB"/>
        </w:rPr>
        <w:t xml:space="preserve"> </w:t>
      </w:r>
      <w:r w:rsidR="00AD702D" w:rsidRPr="00862F77">
        <w:rPr>
          <w:sz w:val="24"/>
          <w:szCs w:val="26"/>
        </w:rPr>
        <w:t>(IRQ/PHA/58/INV/09)</w:t>
      </w:r>
      <w:r w:rsidRPr="00862F77">
        <w:rPr>
          <w:sz w:val="24"/>
          <w:szCs w:val="26"/>
          <w:rtl/>
          <w:lang w:val="en-US" w:bidi="ar-LB"/>
        </w:rPr>
        <w:t xml:space="preserve">: </w:t>
      </w:r>
      <w:r w:rsidR="00AD702D" w:rsidRPr="00862F77">
        <w:rPr>
          <w:rFonts w:hint="cs"/>
          <w:sz w:val="24"/>
          <w:szCs w:val="26"/>
          <w:rtl/>
          <w:lang w:val="en-US" w:bidi="ar-LB"/>
        </w:rPr>
        <w:t>تسلمت</w:t>
      </w:r>
      <w:r w:rsidRPr="00862F77">
        <w:rPr>
          <w:sz w:val="24"/>
          <w:szCs w:val="26"/>
          <w:rtl/>
          <w:lang w:val="en-US" w:bidi="ar-LB"/>
        </w:rPr>
        <w:t xml:space="preserve"> شركة النصر العامة </w:t>
      </w:r>
      <w:r w:rsidR="00AD702D" w:rsidRPr="00862F77">
        <w:rPr>
          <w:rFonts w:hint="cs"/>
          <w:sz w:val="24"/>
          <w:szCs w:val="26"/>
          <w:rtl/>
          <w:lang w:val="en-US" w:bidi="ar-LB"/>
        </w:rPr>
        <w:t>جميع المعدات، وقامت باختبارها والتدريب عليها لبدء الإنتاج ال</w:t>
      </w:r>
      <w:r w:rsidR="00C25180" w:rsidRPr="00862F77">
        <w:rPr>
          <w:rFonts w:hint="cs"/>
          <w:sz w:val="24"/>
          <w:szCs w:val="26"/>
          <w:rtl/>
          <w:lang w:val="en-US" w:bidi="ar-LB"/>
        </w:rPr>
        <w:t>تجار</w:t>
      </w:r>
      <w:r w:rsidR="00AD702D" w:rsidRPr="00862F77">
        <w:rPr>
          <w:rFonts w:hint="cs"/>
          <w:sz w:val="24"/>
          <w:szCs w:val="26"/>
          <w:rtl/>
          <w:lang w:val="en-US" w:bidi="ar-LB"/>
        </w:rPr>
        <w:t>ي، وأنجزت تحويلها في ديسمبر/كانون الأول 2025؛ وتم إلغاء المشروع في شركة الصلب العراقية، وسيتم إعادة الرصيد البالغ 26,319.69 دولارا أمريكيا إلى الاجت</w:t>
      </w:r>
      <w:r w:rsidR="00C25180" w:rsidRPr="00862F77">
        <w:rPr>
          <w:rFonts w:hint="cs"/>
          <w:sz w:val="24"/>
          <w:szCs w:val="26"/>
          <w:rtl/>
          <w:lang w:val="en-US" w:bidi="ar-LB"/>
        </w:rPr>
        <w:t>م</w:t>
      </w:r>
      <w:r w:rsidR="00AD702D" w:rsidRPr="00862F77">
        <w:rPr>
          <w:rFonts w:hint="cs"/>
          <w:sz w:val="24"/>
          <w:szCs w:val="26"/>
          <w:rtl/>
          <w:lang w:val="en-US" w:bidi="ar-LB"/>
        </w:rPr>
        <w:t>اع التاسع والتسعين؛</w:t>
      </w:r>
    </w:p>
    <w:p w14:paraId="6A30D32B" w14:textId="77777777" w:rsidR="00926AD7" w:rsidRPr="00862F77" w:rsidRDefault="00926AD7" w:rsidP="00972CE3">
      <w:pPr>
        <w:pStyle w:val="ListParagraph"/>
        <w:numPr>
          <w:ilvl w:val="0"/>
          <w:numId w:val="15"/>
        </w:numPr>
        <w:bidi/>
        <w:spacing w:after="240"/>
        <w:ind w:left="1440" w:hanging="720"/>
        <w:contextualSpacing w:val="0"/>
        <w:outlineLvl w:val="1"/>
        <w:rPr>
          <w:sz w:val="24"/>
          <w:szCs w:val="26"/>
          <w:lang w:val="en-US" w:bidi="ar-LB"/>
        </w:rPr>
      </w:pPr>
      <w:r w:rsidRPr="00862F77">
        <w:rPr>
          <w:sz w:val="24"/>
          <w:szCs w:val="26"/>
          <w:rtl/>
          <w:lang w:val="en-US" w:bidi="ar-LB"/>
        </w:rPr>
        <w:t>مشروع استبدال الكلوروفلوروكربون-12 بالإيزوبوتان والكلوروفلوروكربون-11 بالسيكلوبنتان في تصنيع أجهزة التبريد المنزلي في</w:t>
      </w:r>
      <w:r w:rsidRPr="00862F77">
        <w:rPr>
          <w:rFonts w:hint="cs"/>
          <w:sz w:val="24"/>
          <w:szCs w:val="26"/>
          <w:rtl/>
          <w:lang w:val="en-US" w:bidi="ar-LB"/>
        </w:rPr>
        <w:t xml:space="preserve"> شركة</w:t>
      </w:r>
      <w:r w:rsidRPr="00862F77">
        <w:rPr>
          <w:sz w:val="24"/>
          <w:szCs w:val="26"/>
          <w:rtl/>
          <w:lang w:val="en-US" w:bidi="ar-LB"/>
        </w:rPr>
        <w:t xml:space="preserve"> الصناعات الخفيفة</w:t>
      </w:r>
      <w:r w:rsidR="000D52A1" w:rsidRPr="00862F77">
        <w:rPr>
          <w:rFonts w:hint="cs"/>
          <w:sz w:val="24"/>
          <w:szCs w:val="26"/>
          <w:rtl/>
          <w:lang w:val="en-US" w:bidi="ar-LB"/>
        </w:rPr>
        <w:t xml:space="preserve"> </w:t>
      </w:r>
      <w:r w:rsidR="000D52A1" w:rsidRPr="00862F77">
        <w:rPr>
          <w:sz w:val="24"/>
          <w:szCs w:val="26"/>
        </w:rPr>
        <w:t>(IRQ/REF/57/INV/07)</w:t>
      </w:r>
      <w:r w:rsidRPr="00862F77">
        <w:rPr>
          <w:sz w:val="24"/>
          <w:szCs w:val="26"/>
          <w:rtl/>
          <w:lang w:val="en-US" w:bidi="ar-LB"/>
        </w:rPr>
        <w:t xml:space="preserve">: </w:t>
      </w:r>
      <w:r w:rsidR="000D52A1" w:rsidRPr="00862F77">
        <w:rPr>
          <w:rFonts w:hint="cs"/>
          <w:sz w:val="24"/>
          <w:szCs w:val="26"/>
          <w:rtl/>
          <w:lang w:val="en-US" w:bidi="ar-LB"/>
        </w:rPr>
        <w:t xml:space="preserve">أنجز اليونيدو </w:t>
      </w:r>
      <w:r w:rsidRPr="00862F77">
        <w:rPr>
          <w:sz w:val="24"/>
          <w:szCs w:val="26"/>
          <w:rtl/>
          <w:lang w:val="en-US" w:bidi="ar-LB"/>
        </w:rPr>
        <w:t>تركيب المعدات وتشغيلها</w:t>
      </w:r>
      <w:r w:rsidR="000D52A1" w:rsidRPr="00862F77">
        <w:rPr>
          <w:rFonts w:hint="cs"/>
          <w:sz w:val="24"/>
          <w:szCs w:val="26"/>
          <w:rtl/>
          <w:lang w:val="en-US" w:bidi="ar-LB"/>
        </w:rPr>
        <w:t>، وأنجز المشروع تشغيليا في ديسمبر/كانون الأول 2025 وسيستكمل ماليا في يونيه/تموز 2026.</w:t>
      </w:r>
    </w:p>
    <w:p w14:paraId="6A30D32C" w14:textId="77777777" w:rsidR="00926AD7" w:rsidRPr="00862F77" w:rsidRDefault="00926AD7" w:rsidP="00332E08">
      <w:pPr>
        <w:bidi/>
        <w:spacing w:after="240"/>
        <w:rPr>
          <w:szCs w:val="26"/>
          <w:rtl/>
          <w:lang w:val="en-US" w:bidi="ar-LB"/>
        </w:rPr>
      </w:pPr>
      <w:r w:rsidRPr="00862F77">
        <w:rPr>
          <w:szCs w:val="26"/>
          <w:rtl/>
          <w:lang w:val="en-US" w:bidi="ar-LB"/>
        </w:rPr>
        <w:t>مستوى صرف الأموال</w:t>
      </w:r>
    </w:p>
    <w:p w14:paraId="6A30D32D" w14:textId="77777777" w:rsidR="00926AD7" w:rsidRPr="00862F77" w:rsidRDefault="00926AD7" w:rsidP="00972CE3">
      <w:pPr>
        <w:pStyle w:val="ListParagraph"/>
        <w:numPr>
          <w:ilvl w:val="0"/>
          <w:numId w:val="10"/>
        </w:numPr>
        <w:bidi/>
        <w:spacing w:after="240"/>
        <w:ind w:left="0" w:firstLine="0"/>
        <w:contextualSpacing w:val="0"/>
        <w:rPr>
          <w:sz w:val="24"/>
          <w:szCs w:val="26"/>
          <w:lang w:val="en-US" w:bidi="ar-LB"/>
        </w:rPr>
      </w:pPr>
      <w:r w:rsidRPr="00862F77">
        <w:rPr>
          <w:sz w:val="24"/>
          <w:szCs w:val="26"/>
          <w:rtl/>
          <w:lang w:val="en-US" w:bidi="ar-LB"/>
        </w:rPr>
        <w:t xml:space="preserve">في </w:t>
      </w:r>
      <w:r w:rsidR="000D52A1" w:rsidRPr="00862F77">
        <w:rPr>
          <w:rFonts w:hint="cs"/>
          <w:sz w:val="24"/>
          <w:szCs w:val="26"/>
          <w:rtl/>
          <w:lang w:val="en-US" w:bidi="ar-LB"/>
        </w:rPr>
        <w:t>أبريل/نيسان 2026</w:t>
      </w:r>
      <w:r w:rsidRPr="00862F77">
        <w:rPr>
          <w:sz w:val="24"/>
          <w:szCs w:val="26"/>
          <w:rtl/>
          <w:lang w:val="en-US" w:bidi="ar-LB"/>
        </w:rPr>
        <w:t xml:space="preserve">، </w:t>
      </w:r>
      <w:r w:rsidRPr="00862F77">
        <w:rPr>
          <w:rFonts w:hint="cs"/>
          <w:sz w:val="24"/>
          <w:szCs w:val="26"/>
          <w:rtl/>
          <w:lang w:val="en-US" w:bidi="ar-LB"/>
        </w:rPr>
        <w:t xml:space="preserve">كانت </w:t>
      </w:r>
      <w:r w:rsidRPr="00862F77">
        <w:rPr>
          <w:sz w:val="24"/>
          <w:szCs w:val="26"/>
          <w:rtl/>
          <w:lang w:val="en-US" w:bidi="ar-LB"/>
        </w:rPr>
        <w:t>نسبة صرف الأموال للشريحة الثانية من المرحلة الأولى من خطة إدارة إزالة المواد الهيدروكلوروفلوروكربونية، وللخطة الوطنية للإزالة،</w:t>
      </w:r>
      <w:r w:rsidRPr="00862F77">
        <w:rPr>
          <w:rFonts w:hint="cs"/>
          <w:sz w:val="24"/>
          <w:szCs w:val="26"/>
          <w:rtl/>
          <w:lang w:val="en-US" w:bidi="ar-LB"/>
        </w:rPr>
        <w:t xml:space="preserve"> قد </w:t>
      </w:r>
      <w:r w:rsidRPr="00862F77">
        <w:rPr>
          <w:sz w:val="24"/>
          <w:szCs w:val="26"/>
          <w:rtl/>
          <w:lang w:val="en-US" w:bidi="ar-LB"/>
        </w:rPr>
        <w:t xml:space="preserve">بلغت </w:t>
      </w:r>
      <w:r w:rsidR="000D52A1" w:rsidRPr="00862F77">
        <w:rPr>
          <w:rFonts w:hint="cs"/>
          <w:sz w:val="24"/>
          <w:szCs w:val="26"/>
          <w:rtl/>
          <w:lang w:val="en-US" w:bidi="ar-LB"/>
        </w:rPr>
        <w:t>96.5</w:t>
      </w:r>
      <w:r w:rsidRPr="00862F77">
        <w:rPr>
          <w:sz w:val="24"/>
          <w:szCs w:val="26"/>
          <w:rtl/>
          <w:lang w:val="en-US" w:bidi="ar-LB"/>
        </w:rPr>
        <w:t xml:space="preserve"> في المائة و</w:t>
      </w:r>
      <w:r w:rsidR="000D52A1" w:rsidRPr="00862F77">
        <w:rPr>
          <w:rFonts w:hint="cs"/>
          <w:sz w:val="24"/>
          <w:szCs w:val="26"/>
          <w:rtl/>
          <w:lang w:val="en-US" w:bidi="ar-LB"/>
        </w:rPr>
        <w:t>95.8</w:t>
      </w:r>
      <w:r w:rsidRPr="00862F77">
        <w:rPr>
          <w:sz w:val="24"/>
          <w:szCs w:val="26"/>
          <w:rtl/>
          <w:lang w:val="en-US" w:bidi="ar-LB"/>
        </w:rPr>
        <w:t xml:space="preserve"> في المائة على التوالي؛ وتم صرف المبلغ الإجمالي الموافق عليه لمشروع التحويل في شركة الصناعات الخفيفة، والبالغ 2,161,581 دولار أمريكي، كما هو موضح في الجدول </w:t>
      </w:r>
      <w:r w:rsidR="000D52A1" w:rsidRPr="00862F77">
        <w:rPr>
          <w:rFonts w:hint="cs"/>
          <w:sz w:val="24"/>
          <w:szCs w:val="26"/>
          <w:rtl/>
          <w:lang w:val="en-US" w:bidi="ar-LB"/>
        </w:rPr>
        <w:t>5</w:t>
      </w:r>
      <w:r w:rsidRPr="00862F77">
        <w:rPr>
          <w:sz w:val="24"/>
          <w:szCs w:val="26"/>
          <w:rtl/>
          <w:lang w:val="en-US" w:bidi="ar-LB"/>
        </w:rPr>
        <w:t xml:space="preserve">. </w:t>
      </w:r>
      <w:r w:rsidR="000D52A1" w:rsidRPr="00862F77">
        <w:rPr>
          <w:rFonts w:hint="cs"/>
          <w:sz w:val="24"/>
          <w:szCs w:val="26"/>
          <w:rtl/>
          <w:lang w:val="en-US" w:bidi="ar-LB"/>
        </w:rPr>
        <w:t>وستعاد</w:t>
      </w:r>
      <w:r w:rsidRPr="00862F77">
        <w:rPr>
          <w:sz w:val="24"/>
          <w:szCs w:val="26"/>
          <w:rtl/>
          <w:lang w:val="en-US" w:bidi="ar-LB"/>
        </w:rPr>
        <w:t xml:space="preserve"> الأرصدة المتبقية </w:t>
      </w:r>
      <w:r w:rsidR="000D52A1" w:rsidRPr="00862F77">
        <w:rPr>
          <w:rFonts w:hint="cs"/>
          <w:sz w:val="24"/>
          <w:szCs w:val="26"/>
          <w:rtl/>
          <w:lang w:val="en-US" w:bidi="ar-LB"/>
        </w:rPr>
        <w:t>إلى الاجتماعين الثامن والتسعين والتاسع والتسعين</w:t>
      </w:r>
      <w:r w:rsidRPr="00862F77">
        <w:rPr>
          <w:sz w:val="24"/>
          <w:szCs w:val="26"/>
          <w:rtl/>
          <w:lang w:val="en-US" w:bidi="ar-LB"/>
        </w:rPr>
        <w:t>.</w:t>
      </w:r>
    </w:p>
    <w:p w14:paraId="6A30D32E" w14:textId="77777777" w:rsidR="00332E08" w:rsidRPr="001F690F" w:rsidRDefault="00332E08" w:rsidP="00332E08">
      <w:pPr>
        <w:bidi/>
        <w:rPr>
          <w:b/>
          <w:bCs/>
          <w:sz w:val="26"/>
          <w:szCs w:val="26"/>
          <w:rtl/>
          <w:lang w:val="en-US" w:bidi="ar-LB"/>
        </w:rPr>
      </w:pPr>
      <w:r w:rsidRPr="001F690F">
        <w:rPr>
          <w:b/>
          <w:bCs/>
          <w:sz w:val="26"/>
          <w:szCs w:val="26"/>
          <w:rtl/>
          <w:lang w:val="en-US" w:bidi="ar-LB"/>
        </w:rPr>
        <w:t xml:space="preserve">الجدول </w:t>
      </w:r>
      <w:r>
        <w:rPr>
          <w:rFonts w:hint="cs"/>
          <w:b/>
          <w:bCs/>
          <w:sz w:val="26"/>
          <w:szCs w:val="26"/>
          <w:rtl/>
          <w:lang w:val="en-US" w:bidi="ar-LB"/>
        </w:rPr>
        <w:t>5</w:t>
      </w:r>
      <w:r w:rsidRPr="001F690F">
        <w:rPr>
          <w:b/>
          <w:bCs/>
          <w:sz w:val="26"/>
          <w:szCs w:val="26"/>
          <w:rtl/>
          <w:lang w:val="en-US" w:bidi="ar-LB"/>
        </w:rPr>
        <w:t xml:space="preserve">. التقرير المالي للمشروعات التي سيتم إنجازها للعراق </w:t>
      </w:r>
      <w:r>
        <w:rPr>
          <w:rFonts w:hint="cs"/>
          <w:b/>
          <w:bCs/>
          <w:sz w:val="26"/>
          <w:szCs w:val="26"/>
          <w:rtl/>
          <w:lang w:val="en-US" w:bidi="ar-LB"/>
        </w:rPr>
        <w:t xml:space="preserve">حتى أبريل/نيسان 2026 </w:t>
      </w:r>
      <w:r w:rsidRPr="001F690F">
        <w:rPr>
          <w:b/>
          <w:bCs/>
          <w:sz w:val="26"/>
          <w:szCs w:val="26"/>
          <w:rtl/>
          <w:lang w:val="en-US" w:bidi="ar-LB"/>
        </w:rPr>
        <w:t>(دولار أمريكي)</w:t>
      </w:r>
    </w:p>
    <w:tbl>
      <w:tblPr>
        <w:bidiVisual/>
        <w:tblW w:w="5000" w:type="pct"/>
        <w:jc w:val="center"/>
        <w:tblLayout w:type="fixed"/>
        <w:tblLook w:val="04A0" w:firstRow="1" w:lastRow="0" w:firstColumn="1" w:lastColumn="0" w:noHBand="0" w:noVBand="1"/>
      </w:tblPr>
      <w:tblGrid>
        <w:gridCol w:w="4108"/>
        <w:gridCol w:w="1186"/>
        <w:gridCol w:w="1370"/>
        <w:gridCol w:w="1644"/>
        <w:gridCol w:w="1275"/>
      </w:tblGrid>
      <w:tr w:rsidR="00332E08" w:rsidRPr="001F690F" w14:paraId="6A30D334" w14:textId="77777777" w:rsidTr="00332E08">
        <w:trPr>
          <w:tblHeader/>
          <w:jc w:val="center"/>
        </w:trPr>
        <w:tc>
          <w:tcPr>
            <w:tcW w:w="2143" w:type="pct"/>
            <w:tcBorders>
              <w:top w:val="single" w:sz="4" w:space="0" w:color="auto"/>
              <w:left w:val="single" w:sz="4" w:space="0" w:color="auto"/>
              <w:bottom w:val="single" w:sz="4" w:space="0" w:color="auto"/>
              <w:right w:val="single" w:sz="4" w:space="0" w:color="auto"/>
            </w:tcBorders>
            <w:noWrap/>
            <w:tcMar>
              <w:left w:w="115" w:type="dxa"/>
              <w:right w:w="72" w:type="dxa"/>
            </w:tcMar>
            <w:vAlign w:val="center"/>
            <w:hideMark/>
          </w:tcPr>
          <w:p w14:paraId="6A30D32F" w14:textId="77777777" w:rsidR="00332E08" w:rsidRPr="001F690F" w:rsidRDefault="00332E08" w:rsidP="00332E08">
            <w:pPr>
              <w:widowControl w:val="0"/>
              <w:bidi/>
              <w:jc w:val="center"/>
              <w:rPr>
                <w:bCs/>
                <w:color w:val="000000"/>
                <w:sz w:val="20"/>
                <w:lang w:eastAsia="en-CA"/>
              </w:rPr>
            </w:pPr>
            <w:r w:rsidRPr="001F690F">
              <w:rPr>
                <w:bCs/>
                <w:color w:val="000000"/>
                <w:sz w:val="20"/>
                <w:rtl/>
                <w:lang w:eastAsia="en-CA"/>
              </w:rPr>
              <w:t>المشروعات</w:t>
            </w:r>
          </w:p>
        </w:tc>
        <w:tc>
          <w:tcPr>
            <w:tcW w:w="619" w:type="pct"/>
            <w:tcBorders>
              <w:top w:val="single" w:sz="4" w:space="0" w:color="auto"/>
              <w:left w:val="nil"/>
              <w:bottom w:val="single" w:sz="4" w:space="0" w:color="auto"/>
              <w:right w:val="single" w:sz="4" w:space="0" w:color="auto"/>
            </w:tcBorders>
            <w:noWrap/>
            <w:tcMar>
              <w:left w:w="72" w:type="dxa"/>
              <w:right w:w="72" w:type="dxa"/>
            </w:tcMar>
            <w:vAlign w:val="center"/>
            <w:hideMark/>
          </w:tcPr>
          <w:p w14:paraId="6A30D330" w14:textId="77777777" w:rsidR="00332E08" w:rsidRPr="001F690F" w:rsidRDefault="00332E08" w:rsidP="00332E08">
            <w:pPr>
              <w:widowControl w:val="0"/>
              <w:bidi/>
              <w:jc w:val="center"/>
              <w:rPr>
                <w:bCs/>
                <w:color w:val="000000"/>
                <w:sz w:val="20"/>
                <w:lang w:eastAsia="en-CA"/>
              </w:rPr>
            </w:pPr>
            <w:r w:rsidRPr="001F690F">
              <w:rPr>
                <w:bCs/>
                <w:color w:val="000000"/>
                <w:sz w:val="20"/>
                <w:rtl/>
                <w:lang w:eastAsia="en-CA"/>
              </w:rPr>
              <w:t>الأموال المعتمدة</w:t>
            </w:r>
          </w:p>
        </w:tc>
        <w:tc>
          <w:tcPr>
            <w:tcW w:w="715" w:type="pct"/>
            <w:tcBorders>
              <w:top w:val="single" w:sz="4" w:space="0" w:color="auto"/>
              <w:left w:val="nil"/>
              <w:bottom w:val="single" w:sz="4" w:space="0" w:color="auto"/>
              <w:right w:val="single" w:sz="4" w:space="0" w:color="auto"/>
            </w:tcBorders>
            <w:noWrap/>
            <w:tcMar>
              <w:left w:w="72" w:type="dxa"/>
              <w:right w:w="72" w:type="dxa"/>
            </w:tcMar>
            <w:vAlign w:val="center"/>
            <w:hideMark/>
          </w:tcPr>
          <w:p w14:paraId="6A30D331" w14:textId="77777777" w:rsidR="00332E08" w:rsidRPr="001F690F" w:rsidRDefault="00332E08" w:rsidP="00332E08">
            <w:pPr>
              <w:widowControl w:val="0"/>
              <w:bidi/>
              <w:jc w:val="center"/>
              <w:rPr>
                <w:bCs/>
                <w:color w:val="000000"/>
                <w:sz w:val="20"/>
                <w:lang w:eastAsia="en-CA"/>
              </w:rPr>
            </w:pPr>
            <w:r w:rsidRPr="001F690F">
              <w:rPr>
                <w:bCs/>
                <w:color w:val="000000"/>
                <w:sz w:val="20"/>
                <w:rtl/>
                <w:lang w:eastAsia="en-CA"/>
              </w:rPr>
              <w:t>الأموال المنصرفة</w:t>
            </w:r>
          </w:p>
        </w:tc>
        <w:tc>
          <w:tcPr>
            <w:tcW w:w="858" w:type="pct"/>
            <w:tcBorders>
              <w:top w:val="single" w:sz="4" w:space="0" w:color="auto"/>
              <w:left w:val="nil"/>
              <w:bottom w:val="single" w:sz="4" w:space="0" w:color="auto"/>
              <w:right w:val="single" w:sz="4" w:space="0" w:color="auto"/>
            </w:tcBorders>
            <w:noWrap/>
            <w:tcMar>
              <w:left w:w="72" w:type="dxa"/>
              <w:right w:w="72" w:type="dxa"/>
            </w:tcMar>
            <w:vAlign w:val="center"/>
            <w:hideMark/>
          </w:tcPr>
          <w:p w14:paraId="6A30D332" w14:textId="77777777" w:rsidR="00332E08" w:rsidRPr="001F690F" w:rsidRDefault="00332E08" w:rsidP="00332E08">
            <w:pPr>
              <w:widowControl w:val="0"/>
              <w:bidi/>
              <w:jc w:val="center"/>
              <w:rPr>
                <w:bCs/>
                <w:color w:val="000000"/>
                <w:sz w:val="20"/>
                <w:lang w:eastAsia="en-CA"/>
              </w:rPr>
            </w:pPr>
            <w:r w:rsidRPr="001F690F">
              <w:rPr>
                <w:bCs/>
                <w:color w:val="000000"/>
                <w:sz w:val="20"/>
                <w:rtl/>
                <w:lang w:eastAsia="en-CA"/>
              </w:rPr>
              <w:t>معدل الصرف (%)</w:t>
            </w:r>
          </w:p>
        </w:tc>
        <w:tc>
          <w:tcPr>
            <w:tcW w:w="665" w:type="pct"/>
            <w:tcBorders>
              <w:top w:val="single" w:sz="4" w:space="0" w:color="auto"/>
              <w:left w:val="nil"/>
              <w:bottom w:val="single" w:sz="4" w:space="0" w:color="auto"/>
              <w:right w:val="single" w:sz="4" w:space="0" w:color="auto"/>
            </w:tcBorders>
          </w:tcPr>
          <w:p w14:paraId="6A30D333" w14:textId="77777777" w:rsidR="00332E08" w:rsidRPr="001F690F" w:rsidRDefault="00332E08" w:rsidP="00332E08">
            <w:pPr>
              <w:widowControl w:val="0"/>
              <w:bidi/>
              <w:jc w:val="center"/>
              <w:rPr>
                <w:bCs/>
                <w:color w:val="000000"/>
                <w:sz w:val="20"/>
                <w:lang w:eastAsia="en-CA"/>
              </w:rPr>
            </w:pPr>
            <w:r w:rsidRPr="001F690F">
              <w:rPr>
                <w:bCs/>
                <w:color w:val="000000"/>
                <w:sz w:val="20"/>
                <w:rtl/>
                <w:lang w:eastAsia="en-CA"/>
              </w:rPr>
              <w:t>رصيد الصندوق</w:t>
            </w:r>
          </w:p>
        </w:tc>
      </w:tr>
      <w:tr w:rsidR="00332E08" w:rsidRPr="001F690F" w14:paraId="6A30D33A" w14:textId="77777777" w:rsidTr="00332E08">
        <w:trPr>
          <w:jc w:val="center"/>
        </w:trPr>
        <w:tc>
          <w:tcPr>
            <w:tcW w:w="2143" w:type="pct"/>
            <w:tcBorders>
              <w:top w:val="nil"/>
              <w:left w:val="single" w:sz="4" w:space="0" w:color="auto"/>
              <w:bottom w:val="single" w:sz="4" w:space="0" w:color="auto"/>
              <w:right w:val="single" w:sz="4" w:space="0" w:color="auto"/>
            </w:tcBorders>
            <w:noWrap/>
            <w:tcMar>
              <w:left w:w="115" w:type="dxa"/>
              <w:right w:w="72" w:type="dxa"/>
            </w:tcMar>
          </w:tcPr>
          <w:p w14:paraId="6A30D335" w14:textId="77777777" w:rsidR="00332E08" w:rsidRPr="001F690F" w:rsidRDefault="00332E08" w:rsidP="00332E08">
            <w:pPr>
              <w:widowControl w:val="0"/>
              <w:bidi/>
              <w:rPr>
                <w:color w:val="000000"/>
                <w:sz w:val="20"/>
                <w:lang w:eastAsia="en-CA"/>
              </w:rPr>
            </w:pPr>
            <w:r w:rsidRPr="001F690F">
              <w:rPr>
                <w:rtl/>
              </w:rPr>
              <w:t>خطة إدارة إزالة المواد الهيدروكلوروفلوروكربونية (المرحلة الأولى، الشريحة الثانية)</w:t>
            </w:r>
          </w:p>
        </w:tc>
        <w:tc>
          <w:tcPr>
            <w:tcW w:w="619" w:type="pct"/>
            <w:tcBorders>
              <w:top w:val="nil"/>
              <w:left w:val="nil"/>
              <w:bottom w:val="single" w:sz="4" w:space="0" w:color="auto"/>
              <w:right w:val="single" w:sz="4" w:space="0" w:color="auto"/>
            </w:tcBorders>
            <w:noWrap/>
            <w:tcMar>
              <w:left w:w="72" w:type="dxa"/>
              <w:right w:w="115" w:type="dxa"/>
            </w:tcMar>
          </w:tcPr>
          <w:p w14:paraId="6A30D336" w14:textId="77777777" w:rsidR="00332E08" w:rsidRPr="00DA4729" w:rsidRDefault="00332E08" w:rsidP="00664348">
            <w:pPr>
              <w:jc w:val="right"/>
              <w:rPr>
                <w:color w:val="000000"/>
                <w:sz w:val="20"/>
                <w:lang w:val="en-US" w:eastAsia="en-CA"/>
              </w:rPr>
            </w:pPr>
            <w:r w:rsidRPr="00DA4729">
              <w:rPr>
                <w:color w:val="000000"/>
                <w:sz w:val="20"/>
                <w:lang w:val="en-US" w:eastAsia="en-CA"/>
              </w:rPr>
              <w:t>230,000</w:t>
            </w:r>
          </w:p>
        </w:tc>
        <w:tc>
          <w:tcPr>
            <w:tcW w:w="715" w:type="pct"/>
            <w:tcBorders>
              <w:top w:val="nil"/>
              <w:left w:val="nil"/>
              <w:bottom w:val="single" w:sz="4" w:space="0" w:color="auto"/>
              <w:right w:val="single" w:sz="4" w:space="0" w:color="auto"/>
            </w:tcBorders>
            <w:noWrap/>
            <w:tcMar>
              <w:left w:w="72" w:type="dxa"/>
              <w:right w:w="115" w:type="dxa"/>
            </w:tcMar>
          </w:tcPr>
          <w:p w14:paraId="6A30D337" w14:textId="77777777" w:rsidR="00332E08" w:rsidRPr="00DA4729" w:rsidRDefault="00332E08" w:rsidP="00664348">
            <w:pPr>
              <w:jc w:val="right"/>
              <w:rPr>
                <w:color w:val="000000"/>
                <w:sz w:val="20"/>
                <w:lang w:val="en-US" w:eastAsia="en-CA"/>
              </w:rPr>
            </w:pPr>
            <w:r w:rsidRPr="00DA4729">
              <w:rPr>
                <w:color w:val="000000"/>
                <w:sz w:val="20"/>
                <w:lang w:val="en-US" w:eastAsia="en-CA"/>
              </w:rPr>
              <w:t>221,936.29</w:t>
            </w:r>
          </w:p>
        </w:tc>
        <w:tc>
          <w:tcPr>
            <w:tcW w:w="858" w:type="pct"/>
            <w:tcBorders>
              <w:top w:val="nil"/>
              <w:left w:val="nil"/>
              <w:bottom w:val="single" w:sz="4" w:space="0" w:color="auto"/>
              <w:right w:val="single" w:sz="4" w:space="0" w:color="auto"/>
            </w:tcBorders>
            <w:noWrap/>
            <w:tcMar>
              <w:left w:w="72" w:type="dxa"/>
              <w:right w:w="72" w:type="dxa"/>
            </w:tcMar>
          </w:tcPr>
          <w:p w14:paraId="6A30D338" w14:textId="77777777" w:rsidR="00332E08" w:rsidRPr="00DA4729" w:rsidRDefault="00332E08" w:rsidP="00664348">
            <w:pPr>
              <w:jc w:val="right"/>
              <w:rPr>
                <w:color w:val="000000"/>
                <w:sz w:val="20"/>
                <w:lang w:val="en-US" w:eastAsia="en-CA"/>
              </w:rPr>
            </w:pPr>
            <w:r w:rsidRPr="00DA4729">
              <w:rPr>
                <w:color w:val="000000"/>
                <w:sz w:val="20"/>
                <w:lang w:val="en-US" w:eastAsia="en-CA"/>
              </w:rPr>
              <w:t>96.5</w:t>
            </w:r>
          </w:p>
        </w:tc>
        <w:tc>
          <w:tcPr>
            <w:tcW w:w="665" w:type="pct"/>
            <w:tcBorders>
              <w:top w:val="nil"/>
              <w:left w:val="nil"/>
              <w:bottom w:val="single" w:sz="4" w:space="0" w:color="auto"/>
              <w:right w:val="single" w:sz="4" w:space="0" w:color="auto"/>
            </w:tcBorders>
          </w:tcPr>
          <w:p w14:paraId="6A30D339" w14:textId="77777777" w:rsidR="00332E08" w:rsidRPr="00DA4729" w:rsidRDefault="00332E08" w:rsidP="00664348">
            <w:pPr>
              <w:jc w:val="right"/>
              <w:rPr>
                <w:color w:val="000000"/>
                <w:sz w:val="20"/>
                <w:lang w:val="en-US" w:eastAsia="en-CA"/>
              </w:rPr>
            </w:pPr>
            <w:r w:rsidRPr="001B5C91">
              <w:rPr>
                <w:color w:val="000000"/>
                <w:sz w:val="20"/>
                <w:vertAlign w:val="superscript"/>
                <w:lang w:val="en-US" w:eastAsia="en-CA"/>
              </w:rPr>
              <w:t>*</w:t>
            </w:r>
            <w:r w:rsidRPr="00DA4729">
              <w:rPr>
                <w:color w:val="000000"/>
                <w:sz w:val="20"/>
                <w:lang w:val="en-US" w:eastAsia="en-CA"/>
              </w:rPr>
              <w:t>8,063.71</w:t>
            </w:r>
          </w:p>
        </w:tc>
      </w:tr>
      <w:tr w:rsidR="00332E08" w:rsidRPr="001F690F" w14:paraId="6A30D340" w14:textId="77777777" w:rsidTr="00332E08">
        <w:trPr>
          <w:jc w:val="center"/>
        </w:trPr>
        <w:tc>
          <w:tcPr>
            <w:tcW w:w="2143" w:type="pct"/>
            <w:tcBorders>
              <w:top w:val="nil"/>
              <w:left w:val="single" w:sz="4" w:space="0" w:color="auto"/>
              <w:bottom w:val="single" w:sz="4" w:space="0" w:color="auto"/>
              <w:right w:val="single" w:sz="4" w:space="0" w:color="auto"/>
            </w:tcBorders>
            <w:noWrap/>
            <w:tcMar>
              <w:left w:w="115" w:type="dxa"/>
              <w:right w:w="72" w:type="dxa"/>
            </w:tcMar>
            <w:hideMark/>
          </w:tcPr>
          <w:p w14:paraId="6A30D33B" w14:textId="77777777" w:rsidR="00332E08" w:rsidRPr="001F690F" w:rsidRDefault="00332E08" w:rsidP="00332E08">
            <w:pPr>
              <w:widowControl w:val="0"/>
              <w:bidi/>
              <w:rPr>
                <w:color w:val="000000"/>
                <w:sz w:val="20"/>
                <w:lang w:eastAsia="en-CA"/>
              </w:rPr>
            </w:pPr>
            <w:r w:rsidRPr="001F690F">
              <w:rPr>
                <w:rtl/>
              </w:rPr>
              <w:t>الخطة الوطنية للإزالة (شركة النصر العامة و</w:t>
            </w:r>
            <w:r>
              <w:rPr>
                <w:rFonts w:hint="cs"/>
                <w:rtl/>
              </w:rPr>
              <w:t>شركة</w:t>
            </w:r>
            <w:r w:rsidRPr="001F690F">
              <w:rPr>
                <w:rtl/>
              </w:rPr>
              <w:t xml:space="preserve"> الصلب العراقية)</w:t>
            </w:r>
          </w:p>
        </w:tc>
        <w:tc>
          <w:tcPr>
            <w:tcW w:w="619" w:type="pct"/>
            <w:tcBorders>
              <w:top w:val="nil"/>
              <w:left w:val="nil"/>
              <w:bottom w:val="single" w:sz="4" w:space="0" w:color="auto"/>
              <w:right w:val="single" w:sz="4" w:space="0" w:color="auto"/>
            </w:tcBorders>
            <w:noWrap/>
            <w:tcMar>
              <w:left w:w="72" w:type="dxa"/>
              <w:right w:w="115" w:type="dxa"/>
            </w:tcMar>
            <w:hideMark/>
          </w:tcPr>
          <w:p w14:paraId="6A30D33C" w14:textId="77777777" w:rsidR="00332E08" w:rsidRPr="00DA4729" w:rsidRDefault="00332E08" w:rsidP="00664348">
            <w:pPr>
              <w:jc w:val="right"/>
              <w:rPr>
                <w:color w:val="000000"/>
                <w:sz w:val="20"/>
                <w:lang w:val="en-US" w:eastAsia="en-CA"/>
              </w:rPr>
            </w:pPr>
            <w:r w:rsidRPr="00DA4729">
              <w:rPr>
                <w:color w:val="000000"/>
                <w:sz w:val="20"/>
                <w:lang w:val="en-US" w:eastAsia="en-CA"/>
              </w:rPr>
              <w:t>4,353,530</w:t>
            </w:r>
          </w:p>
        </w:tc>
        <w:tc>
          <w:tcPr>
            <w:tcW w:w="715" w:type="pct"/>
            <w:tcBorders>
              <w:top w:val="nil"/>
              <w:left w:val="nil"/>
              <w:bottom w:val="single" w:sz="4" w:space="0" w:color="auto"/>
              <w:right w:val="single" w:sz="4" w:space="0" w:color="auto"/>
            </w:tcBorders>
            <w:noWrap/>
            <w:tcMar>
              <w:left w:w="72" w:type="dxa"/>
              <w:right w:w="115" w:type="dxa"/>
            </w:tcMar>
            <w:hideMark/>
          </w:tcPr>
          <w:p w14:paraId="6A30D33D" w14:textId="77777777" w:rsidR="00332E08" w:rsidRPr="00DA4729" w:rsidRDefault="00332E08" w:rsidP="00664348">
            <w:pPr>
              <w:jc w:val="right"/>
              <w:rPr>
                <w:color w:val="000000"/>
                <w:sz w:val="20"/>
                <w:lang w:val="en-US" w:eastAsia="en-CA"/>
              </w:rPr>
            </w:pPr>
            <w:r w:rsidRPr="00DA4729">
              <w:rPr>
                <w:color w:val="000000"/>
                <w:sz w:val="20"/>
                <w:lang w:val="en-US" w:eastAsia="en-CA"/>
              </w:rPr>
              <w:t>4,171,591.85</w:t>
            </w:r>
          </w:p>
        </w:tc>
        <w:tc>
          <w:tcPr>
            <w:tcW w:w="858" w:type="pct"/>
            <w:tcBorders>
              <w:top w:val="nil"/>
              <w:left w:val="nil"/>
              <w:bottom w:val="single" w:sz="4" w:space="0" w:color="auto"/>
              <w:right w:val="single" w:sz="4" w:space="0" w:color="auto"/>
            </w:tcBorders>
            <w:noWrap/>
            <w:tcMar>
              <w:left w:w="72" w:type="dxa"/>
              <w:right w:w="72" w:type="dxa"/>
            </w:tcMar>
            <w:hideMark/>
          </w:tcPr>
          <w:p w14:paraId="6A30D33E" w14:textId="77777777" w:rsidR="00332E08" w:rsidRPr="00DA4729" w:rsidRDefault="00332E08" w:rsidP="00664348">
            <w:pPr>
              <w:jc w:val="right"/>
              <w:rPr>
                <w:color w:val="000000"/>
                <w:sz w:val="20"/>
                <w:lang w:val="en-US" w:eastAsia="en-CA"/>
              </w:rPr>
            </w:pPr>
            <w:r w:rsidRPr="00DA4729">
              <w:rPr>
                <w:color w:val="000000"/>
                <w:sz w:val="20"/>
                <w:lang w:val="en-US" w:eastAsia="en-CA"/>
              </w:rPr>
              <w:t>95.8</w:t>
            </w:r>
          </w:p>
        </w:tc>
        <w:tc>
          <w:tcPr>
            <w:tcW w:w="665" w:type="pct"/>
            <w:tcBorders>
              <w:top w:val="nil"/>
              <w:left w:val="nil"/>
              <w:bottom w:val="single" w:sz="4" w:space="0" w:color="auto"/>
              <w:right w:val="single" w:sz="4" w:space="0" w:color="auto"/>
            </w:tcBorders>
          </w:tcPr>
          <w:p w14:paraId="6A30D33F" w14:textId="77777777" w:rsidR="00332E08" w:rsidRPr="00DA4729" w:rsidRDefault="00332E08" w:rsidP="00664348">
            <w:pPr>
              <w:jc w:val="right"/>
              <w:rPr>
                <w:color w:val="000000"/>
                <w:sz w:val="20"/>
                <w:lang w:val="en-US" w:eastAsia="en-CA"/>
              </w:rPr>
            </w:pPr>
            <w:r w:rsidRPr="001B5C91">
              <w:rPr>
                <w:color w:val="000000"/>
                <w:sz w:val="20"/>
                <w:vertAlign w:val="superscript"/>
                <w:lang w:val="en-US" w:eastAsia="en-CA"/>
              </w:rPr>
              <w:t>**</w:t>
            </w:r>
            <w:r w:rsidRPr="00DA4729">
              <w:rPr>
                <w:color w:val="000000"/>
                <w:sz w:val="20"/>
                <w:lang w:val="en-US" w:eastAsia="en-CA"/>
              </w:rPr>
              <w:t>26,319.69</w:t>
            </w:r>
          </w:p>
        </w:tc>
      </w:tr>
      <w:tr w:rsidR="00332E08" w:rsidRPr="001F690F" w14:paraId="6A30D346" w14:textId="77777777" w:rsidTr="00332E08">
        <w:trPr>
          <w:jc w:val="center"/>
        </w:trPr>
        <w:tc>
          <w:tcPr>
            <w:tcW w:w="2143" w:type="pct"/>
            <w:tcBorders>
              <w:top w:val="single" w:sz="4" w:space="0" w:color="auto"/>
              <w:left w:val="single" w:sz="4" w:space="0" w:color="auto"/>
              <w:bottom w:val="single" w:sz="4" w:space="0" w:color="auto"/>
              <w:right w:val="single" w:sz="4" w:space="0" w:color="auto"/>
            </w:tcBorders>
            <w:noWrap/>
            <w:tcMar>
              <w:left w:w="115" w:type="dxa"/>
              <w:right w:w="72" w:type="dxa"/>
            </w:tcMar>
          </w:tcPr>
          <w:p w14:paraId="6A30D341" w14:textId="77777777" w:rsidR="00332E08" w:rsidRPr="001F690F" w:rsidRDefault="00332E08" w:rsidP="00332E08">
            <w:pPr>
              <w:widowControl w:val="0"/>
              <w:bidi/>
              <w:rPr>
                <w:color w:val="000000"/>
                <w:sz w:val="20"/>
                <w:lang w:eastAsia="en-CA"/>
              </w:rPr>
            </w:pPr>
            <w:r w:rsidRPr="001F690F">
              <w:rPr>
                <w:rtl/>
              </w:rPr>
              <w:t>التحويل في شركة الصناعات الخفيفة</w:t>
            </w:r>
          </w:p>
        </w:tc>
        <w:tc>
          <w:tcPr>
            <w:tcW w:w="619" w:type="pct"/>
            <w:tcBorders>
              <w:top w:val="single" w:sz="4" w:space="0" w:color="auto"/>
              <w:left w:val="nil"/>
              <w:bottom w:val="single" w:sz="4" w:space="0" w:color="auto"/>
              <w:right w:val="single" w:sz="4" w:space="0" w:color="auto"/>
            </w:tcBorders>
            <w:noWrap/>
            <w:tcMar>
              <w:left w:w="72" w:type="dxa"/>
              <w:right w:w="115" w:type="dxa"/>
            </w:tcMar>
          </w:tcPr>
          <w:p w14:paraId="6A30D342" w14:textId="77777777" w:rsidR="00332E08" w:rsidRPr="00DA4729" w:rsidRDefault="00332E08" w:rsidP="00664348">
            <w:pPr>
              <w:jc w:val="right"/>
              <w:rPr>
                <w:color w:val="000000"/>
                <w:sz w:val="20"/>
                <w:lang w:val="en-US" w:eastAsia="en-CA"/>
              </w:rPr>
            </w:pPr>
            <w:r w:rsidRPr="00DA4729">
              <w:rPr>
                <w:color w:val="000000"/>
                <w:sz w:val="20"/>
                <w:lang w:val="en-US" w:eastAsia="en-CA"/>
              </w:rPr>
              <w:t>2,161,581</w:t>
            </w:r>
          </w:p>
        </w:tc>
        <w:tc>
          <w:tcPr>
            <w:tcW w:w="715" w:type="pct"/>
            <w:tcBorders>
              <w:top w:val="single" w:sz="4" w:space="0" w:color="auto"/>
              <w:left w:val="nil"/>
              <w:bottom w:val="single" w:sz="4" w:space="0" w:color="auto"/>
              <w:right w:val="single" w:sz="4" w:space="0" w:color="auto"/>
            </w:tcBorders>
            <w:noWrap/>
            <w:tcMar>
              <w:left w:w="72" w:type="dxa"/>
              <w:right w:w="115" w:type="dxa"/>
            </w:tcMar>
          </w:tcPr>
          <w:p w14:paraId="6A30D343" w14:textId="77777777" w:rsidR="00332E08" w:rsidRPr="00DA4729" w:rsidRDefault="00332E08" w:rsidP="00664348">
            <w:pPr>
              <w:jc w:val="right"/>
              <w:rPr>
                <w:color w:val="000000"/>
                <w:sz w:val="20"/>
                <w:lang w:val="en-US" w:eastAsia="en-CA"/>
              </w:rPr>
            </w:pPr>
            <w:r w:rsidRPr="00DA4729">
              <w:rPr>
                <w:color w:val="000000"/>
                <w:sz w:val="20"/>
                <w:lang w:val="en-US" w:eastAsia="en-CA"/>
              </w:rPr>
              <w:t>2,161,581</w:t>
            </w:r>
          </w:p>
        </w:tc>
        <w:tc>
          <w:tcPr>
            <w:tcW w:w="858" w:type="pct"/>
            <w:tcBorders>
              <w:top w:val="single" w:sz="4" w:space="0" w:color="auto"/>
              <w:left w:val="nil"/>
              <w:bottom w:val="single" w:sz="4" w:space="0" w:color="auto"/>
              <w:right w:val="single" w:sz="4" w:space="0" w:color="auto"/>
            </w:tcBorders>
            <w:noWrap/>
            <w:tcMar>
              <w:left w:w="72" w:type="dxa"/>
              <w:right w:w="72" w:type="dxa"/>
            </w:tcMar>
          </w:tcPr>
          <w:p w14:paraId="6A30D344" w14:textId="77777777" w:rsidR="00332E08" w:rsidRPr="00DA4729" w:rsidRDefault="00332E08" w:rsidP="00664348">
            <w:pPr>
              <w:jc w:val="right"/>
              <w:rPr>
                <w:color w:val="000000"/>
                <w:sz w:val="20"/>
                <w:lang w:val="en-US" w:eastAsia="en-CA"/>
              </w:rPr>
            </w:pPr>
            <w:r w:rsidRPr="00DA4729">
              <w:rPr>
                <w:color w:val="000000"/>
                <w:sz w:val="20"/>
                <w:lang w:val="en-US" w:eastAsia="en-CA"/>
              </w:rPr>
              <w:t>100.0</w:t>
            </w:r>
          </w:p>
        </w:tc>
        <w:tc>
          <w:tcPr>
            <w:tcW w:w="665" w:type="pct"/>
            <w:tcBorders>
              <w:top w:val="single" w:sz="4" w:space="0" w:color="auto"/>
              <w:left w:val="nil"/>
              <w:bottom w:val="single" w:sz="4" w:space="0" w:color="auto"/>
              <w:right w:val="single" w:sz="4" w:space="0" w:color="auto"/>
            </w:tcBorders>
          </w:tcPr>
          <w:p w14:paraId="6A30D345" w14:textId="77777777" w:rsidR="00332E08" w:rsidRPr="00DA4729" w:rsidRDefault="00332E08" w:rsidP="00664348">
            <w:pPr>
              <w:jc w:val="right"/>
              <w:rPr>
                <w:color w:val="000000"/>
                <w:sz w:val="20"/>
                <w:lang w:val="en-US" w:eastAsia="en-CA"/>
              </w:rPr>
            </w:pPr>
            <w:r w:rsidRPr="00DA4729">
              <w:rPr>
                <w:color w:val="000000"/>
                <w:sz w:val="20"/>
                <w:lang w:val="en-US" w:eastAsia="en-CA"/>
              </w:rPr>
              <w:t>0</w:t>
            </w:r>
          </w:p>
        </w:tc>
      </w:tr>
    </w:tbl>
    <w:p w14:paraId="6A30D347" w14:textId="77777777" w:rsidR="00332E08" w:rsidRPr="001F690F" w:rsidRDefault="00332E08" w:rsidP="00332E08">
      <w:pPr>
        <w:bidi/>
        <w:rPr>
          <w:sz w:val="20"/>
          <w:lang w:val="en-US" w:bidi="ar-LB"/>
        </w:rPr>
      </w:pPr>
      <w:r w:rsidRPr="001F690F">
        <w:rPr>
          <w:sz w:val="20"/>
          <w:rtl/>
          <w:lang w:val="en-US" w:bidi="ar-LB"/>
        </w:rPr>
        <w:t xml:space="preserve">* </w:t>
      </w:r>
      <w:r>
        <w:rPr>
          <w:rFonts w:hint="cs"/>
          <w:sz w:val="20"/>
          <w:rtl/>
          <w:lang w:val="en-US" w:bidi="ar-LB"/>
        </w:rPr>
        <w:t>الرصيد الذي س</w:t>
      </w:r>
      <w:r w:rsidR="00AF7E1D">
        <w:rPr>
          <w:rFonts w:hint="cs"/>
          <w:sz w:val="20"/>
          <w:rtl/>
          <w:lang w:val="en-US" w:bidi="ar-LB"/>
        </w:rPr>
        <w:t>ي</w:t>
      </w:r>
      <w:r>
        <w:rPr>
          <w:rFonts w:hint="cs"/>
          <w:sz w:val="20"/>
          <w:rtl/>
          <w:lang w:val="en-US" w:bidi="ar-LB"/>
        </w:rPr>
        <w:t>تم إعادته إلى الاجتماع الثامن والتسعين</w:t>
      </w:r>
      <w:r w:rsidRPr="001F690F">
        <w:rPr>
          <w:sz w:val="20"/>
          <w:rtl/>
          <w:lang w:val="en-US" w:bidi="ar-LB"/>
        </w:rPr>
        <w:t>.</w:t>
      </w:r>
    </w:p>
    <w:p w14:paraId="6A30D348" w14:textId="77777777" w:rsidR="00332E08" w:rsidRPr="001F690F" w:rsidRDefault="00332E08" w:rsidP="00332E08">
      <w:pPr>
        <w:bidi/>
        <w:spacing w:after="240"/>
        <w:rPr>
          <w:sz w:val="20"/>
          <w:rtl/>
          <w:lang w:val="en-US" w:bidi="ar-LB"/>
        </w:rPr>
      </w:pPr>
      <w:r w:rsidRPr="001F690F">
        <w:rPr>
          <w:sz w:val="20"/>
          <w:rtl/>
          <w:lang w:val="en-US" w:bidi="ar-LB"/>
        </w:rPr>
        <w:t xml:space="preserve">** </w:t>
      </w:r>
      <w:r>
        <w:rPr>
          <w:rFonts w:hint="cs"/>
          <w:sz w:val="20"/>
          <w:rtl/>
          <w:lang w:val="en-US" w:bidi="ar-LB"/>
        </w:rPr>
        <w:t>الرصيد المتبقي الذي سيتم إعادته إلى الاجتماع التاسع والتسعين بعد سداد الالتزامات المعلقة</w:t>
      </w:r>
      <w:r w:rsidRPr="001F690F">
        <w:rPr>
          <w:sz w:val="20"/>
          <w:rtl/>
          <w:lang w:val="en-US" w:bidi="ar-LB"/>
        </w:rPr>
        <w:t>.</w:t>
      </w:r>
    </w:p>
    <w:p w14:paraId="6A30D349" w14:textId="77777777" w:rsidR="00B2097B" w:rsidRPr="00E7372B" w:rsidRDefault="00E7372B" w:rsidP="00E7372B">
      <w:pPr>
        <w:pStyle w:val="StyleHeader4Para4Left0Firstline0"/>
        <w:widowControl/>
        <w:numPr>
          <w:ilvl w:val="0"/>
          <w:numId w:val="0"/>
        </w:numPr>
        <w:tabs>
          <w:tab w:val="clear" w:pos="2880"/>
          <w:tab w:val="clear" w:pos="5760"/>
        </w:tabs>
        <w:bidi/>
        <w:rPr>
          <w:b/>
          <w:bCs/>
          <w:sz w:val="26"/>
          <w:szCs w:val="26"/>
          <w:lang w:val="en-US" w:bidi="ar-EG"/>
        </w:rPr>
      </w:pPr>
      <w:r>
        <w:rPr>
          <w:rFonts w:hint="cs"/>
          <w:b/>
          <w:bCs/>
          <w:sz w:val="26"/>
          <w:szCs w:val="26"/>
          <w:rtl/>
          <w:lang w:val="en-US" w:bidi="ar-EG"/>
        </w:rPr>
        <w:t>تعليقات</w:t>
      </w:r>
      <w:r w:rsidRPr="00E7372B">
        <w:rPr>
          <w:rFonts w:hint="cs"/>
          <w:b/>
          <w:bCs/>
          <w:sz w:val="26"/>
          <w:szCs w:val="26"/>
          <w:rtl/>
          <w:lang w:val="en-US" w:bidi="ar-EG"/>
        </w:rPr>
        <w:t xml:space="preserve"> الأمانة</w:t>
      </w:r>
    </w:p>
    <w:p w14:paraId="6A30D34A" w14:textId="77777777" w:rsidR="00B2097B" w:rsidRDefault="003B5D4C" w:rsidP="00972CE3">
      <w:pPr>
        <w:pStyle w:val="StyleHeader4Para4Left0Firstline0"/>
        <w:widowControl/>
        <w:numPr>
          <w:ilvl w:val="0"/>
          <w:numId w:val="10"/>
        </w:numPr>
        <w:tabs>
          <w:tab w:val="clear" w:pos="2880"/>
          <w:tab w:val="clear" w:pos="5760"/>
        </w:tabs>
        <w:bidi/>
        <w:ind w:left="0" w:firstLine="0"/>
        <w:rPr>
          <w:sz w:val="26"/>
          <w:szCs w:val="26"/>
          <w:lang w:val="en-US" w:bidi="ar-EG"/>
        </w:rPr>
      </w:pPr>
      <w:r>
        <w:rPr>
          <w:rFonts w:hint="cs"/>
          <w:sz w:val="26"/>
          <w:szCs w:val="26"/>
          <w:rtl/>
          <w:lang w:val="en-US" w:bidi="ar-EG"/>
        </w:rPr>
        <w:t>ولاحظت الأمانة أن جميع المشروعات المعلقة قد تم إنجازها تشغيليا الآن، وأن تقرير تنفيذ المشروع للمرحلة الأولى من خطة إدارة إزالة المواد الهيدروكلوروفلوروكربونية قد تم تقديمه، وأن الأرصدة المتبقية من المرحلة الأولى من خطة إدارة إزالة المواد الهيدروكلوروفلوروكربونية والخطة الوطنية للإزالة سيتم إعادتها في الاجتماعين الثامن والتسعين والتاسع والتسعين، على التوالي. وبناء على المقرر 87/40(ج)، يمكن أن يقدم اليونيدو الشريحة الثانية من المرحلة الثانية من خطة إدارة إزالة المواد الهيدروكلوروفلوروكربونية للعراق لنظر اللجنة التنفيذية فقط بمجرد تقديم تقارير تنفيذ المشروع للخطة الوطنية للإزالة ولمشروع التحويل في شركة الصناعات الخفيفة إلى الأمانة.</w:t>
      </w:r>
    </w:p>
    <w:p w14:paraId="6A30D34B" w14:textId="77777777" w:rsidR="00336AE1" w:rsidRPr="00336AE1" w:rsidRDefault="00336AE1" w:rsidP="00336AE1">
      <w:pPr>
        <w:pStyle w:val="StyleHeader4Para4Left0Firstline0"/>
        <w:widowControl/>
        <w:numPr>
          <w:ilvl w:val="0"/>
          <w:numId w:val="0"/>
        </w:numPr>
        <w:tabs>
          <w:tab w:val="clear" w:pos="2880"/>
          <w:tab w:val="clear" w:pos="5760"/>
        </w:tabs>
        <w:bidi/>
        <w:rPr>
          <w:b/>
          <w:bCs/>
          <w:sz w:val="26"/>
          <w:szCs w:val="26"/>
          <w:lang w:val="en-US" w:bidi="ar-EG"/>
        </w:rPr>
      </w:pPr>
      <w:r w:rsidRPr="00336AE1">
        <w:rPr>
          <w:rFonts w:hint="cs"/>
          <w:b/>
          <w:bCs/>
          <w:sz w:val="26"/>
          <w:szCs w:val="26"/>
          <w:rtl/>
          <w:lang w:val="en-US" w:bidi="ar-EG"/>
        </w:rPr>
        <w:t>التوصية</w:t>
      </w:r>
    </w:p>
    <w:p w14:paraId="6A30D34C" w14:textId="77777777" w:rsidR="00336AE1" w:rsidRDefault="00336AE1" w:rsidP="00972CE3">
      <w:pPr>
        <w:pStyle w:val="StyleHeader4Para4Left0Firstline0"/>
        <w:widowControl/>
        <w:numPr>
          <w:ilvl w:val="0"/>
          <w:numId w:val="10"/>
        </w:numPr>
        <w:tabs>
          <w:tab w:val="clear" w:pos="2880"/>
          <w:tab w:val="clear" w:pos="5760"/>
        </w:tabs>
        <w:bidi/>
        <w:ind w:left="0" w:firstLine="0"/>
        <w:rPr>
          <w:sz w:val="26"/>
          <w:szCs w:val="26"/>
          <w:lang w:val="en-US" w:bidi="ar-EG"/>
        </w:rPr>
      </w:pPr>
      <w:r>
        <w:rPr>
          <w:rFonts w:hint="cs"/>
          <w:sz w:val="26"/>
          <w:szCs w:val="26"/>
          <w:rtl/>
          <w:lang w:val="en-US" w:bidi="ar-EG"/>
        </w:rPr>
        <w:t>قد ترغب اللجنة التنفيذية فيما يلي:</w:t>
      </w:r>
    </w:p>
    <w:p w14:paraId="6A30D34D" w14:textId="77777777" w:rsidR="00336AE1" w:rsidRPr="00862F77" w:rsidRDefault="00336AE1" w:rsidP="00972CE3">
      <w:pPr>
        <w:pStyle w:val="StyleHeader4Para4Left0Firstline0"/>
        <w:widowControl/>
        <w:numPr>
          <w:ilvl w:val="0"/>
          <w:numId w:val="16"/>
        </w:numPr>
        <w:tabs>
          <w:tab w:val="clear" w:pos="2880"/>
          <w:tab w:val="clear" w:pos="5760"/>
        </w:tabs>
        <w:bidi/>
        <w:ind w:left="1440" w:hanging="900"/>
        <w:rPr>
          <w:sz w:val="24"/>
          <w:szCs w:val="26"/>
          <w:lang w:val="en-US" w:bidi="ar-EG"/>
        </w:rPr>
      </w:pPr>
      <w:r w:rsidRPr="00862F77">
        <w:rPr>
          <w:rFonts w:hint="cs"/>
          <w:sz w:val="24"/>
          <w:szCs w:val="26"/>
          <w:rtl/>
          <w:lang w:val="en-US" w:bidi="ar-EG"/>
        </w:rPr>
        <w:t>الإ</w:t>
      </w:r>
      <w:r w:rsidR="00803067" w:rsidRPr="00862F77">
        <w:rPr>
          <w:rFonts w:hint="cs"/>
          <w:sz w:val="24"/>
          <w:szCs w:val="26"/>
          <w:rtl/>
          <w:lang w:val="en-US" w:bidi="ar-EG"/>
        </w:rPr>
        <w:t>ح</w:t>
      </w:r>
      <w:r w:rsidRPr="00862F77">
        <w:rPr>
          <w:rFonts w:hint="cs"/>
          <w:sz w:val="24"/>
          <w:szCs w:val="26"/>
          <w:rtl/>
          <w:lang w:val="en-US" w:bidi="ar-EG"/>
        </w:rPr>
        <w:t xml:space="preserve">اطة علما بالتقارير النهائية عن التقدم المحرز في استكمال الشريحة الثانية من المرحلة الأولى من خطة إدارة إزالة المواد الهيدروكلوروفلوروكربونية للعراق </w:t>
      </w:r>
      <w:r w:rsidRPr="00862F77">
        <w:rPr>
          <w:sz w:val="24"/>
          <w:szCs w:val="26"/>
        </w:rPr>
        <w:t>(IRQ/PHA/74/INV/23)</w:t>
      </w:r>
      <w:r w:rsidRPr="00862F77">
        <w:rPr>
          <w:rFonts w:hint="cs"/>
          <w:sz w:val="24"/>
          <w:szCs w:val="26"/>
          <w:rtl/>
          <w:lang w:val="en-US" w:bidi="ar-EG"/>
        </w:rPr>
        <w:t xml:space="preserve"> والشريحة الأولى من الخطة الوطنية للإزالة </w:t>
      </w:r>
      <w:r w:rsidRPr="00862F77">
        <w:rPr>
          <w:sz w:val="24"/>
          <w:szCs w:val="26"/>
        </w:rPr>
        <w:t>(IRQ/PHA/58/INV/09)</w:t>
      </w:r>
      <w:r w:rsidRPr="00862F77">
        <w:rPr>
          <w:rFonts w:hint="cs"/>
          <w:sz w:val="24"/>
          <w:szCs w:val="26"/>
          <w:rtl/>
          <w:lang w:val="en-US" w:bidi="ar-EG"/>
        </w:rPr>
        <w:t xml:space="preserve">، والمشروع لاستبدال غاز تبريد الكلوروفلوروكربون-12 بالإيزوبوتان وعامل نفخ الرغاوى الكلوروفلوروكربون-11 بالسيكلوبانتان في تصنيع الثلاجات المنزلية والمجمدات الصندوقية في شركة الصناعات الخفيفة </w:t>
      </w:r>
      <w:r w:rsidRPr="00862F77">
        <w:rPr>
          <w:sz w:val="24"/>
          <w:szCs w:val="26"/>
        </w:rPr>
        <w:lastRenderedPageBreak/>
        <w:t>(IRQ/REF/57/INV/07)</w:t>
      </w:r>
      <w:r w:rsidRPr="00862F77">
        <w:rPr>
          <w:rFonts w:hint="cs"/>
          <w:sz w:val="24"/>
          <w:szCs w:val="26"/>
          <w:rtl/>
          <w:lang w:val="en-US" w:bidi="ar-EG"/>
        </w:rPr>
        <w:t xml:space="preserve"> للعراق، على النحو المقدم من اليونيدو والوارد في الوثيقة </w:t>
      </w:r>
      <w:r w:rsidRPr="00862F77">
        <w:rPr>
          <w:sz w:val="24"/>
          <w:szCs w:val="26"/>
        </w:rPr>
        <w:t>UNEP/</w:t>
      </w:r>
      <w:proofErr w:type="spellStart"/>
      <w:r w:rsidRPr="00862F77">
        <w:rPr>
          <w:sz w:val="24"/>
          <w:szCs w:val="26"/>
        </w:rPr>
        <w:t>OzL.Pro</w:t>
      </w:r>
      <w:proofErr w:type="spellEnd"/>
      <w:r w:rsidRPr="00862F77">
        <w:rPr>
          <w:sz w:val="24"/>
          <w:szCs w:val="26"/>
        </w:rPr>
        <w:t>/ExCom/98/6</w:t>
      </w:r>
      <w:r w:rsidRPr="00862F77">
        <w:rPr>
          <w:rFonts w:hint="cs"/>
          <w:sz w:val="24"/>
          <w:szCs w:val="26"/>
          <w:rtl/>
          <w:lang w:val="en-US" w:bidi="ar-EG"/>
        </w:rPr>
        <w:t>؛ و</w:t>
      </w:r>
    </w:p>
    <w:p w14:paraId="6A30D34E" w14:textId="77777777" w:rsidR="00336AE1" w:rsidRPr="00862F77" w:rsidRDefault="00336AE1" w:rsidP="00972CE3">
      <w:pPr>
        <w:pStyle w:val="StyleHeader4Para4Left0Firstline0"/>
        <w:widowControl/>
        <w:numPr>
          <w:ilvl w:val="0"/>
          <w:numId w:val="16"/>
        </w:numPr>
        <w:tabs>
          <w:tab w:val="clear" w:pos="2880"/>
          <w:tab w:val="clear" w:pos="5760"/>
        </w:tabs>
        <w:bidi/>
        <w:ind w:left="1440" w:hanging="900"/>
        <w:rPr>
          <w:sz w:val="24"/>
          <w:szCs w:val="26"/>
          <w:lang w:val="en-US" w:bidi="ar-EG"/>
        </w:rPr>
      </w:pPr>
      <w:r w:rsidRPr="00862F77">
        <w:rPr>
          <w:rFonts w:hint="cs"/>
          <w:sz w:val="24"/>
          <w:szCs w:val="26"/>
          <w:rtl/>
          <w:lang w:val="en-US" w:bidi="ar-EG"/>
        </w:rPr>
        <w:t xml:space="preserve">مطالبة اليونيدو بتقديم تقارير إنجاز المشروع للمشروعين </w:t>
      </w:r>
      <w:r w:rsidR="001765AE" w:rsidRPr="00862F77">
        <w:rPr>
          <w:sz w:val="24"/>
          <w:szCs w:val="26"/>
        </w:rPr>
        <w:t>IRQ/PHA/58/INV/09</w:t>
      </w:r>
      <w:r w:rsidRPr="00862F77">
        <w:rPr>
          <w:rFonts w:hint="cs"/>
          <w:sz w:val="24"/>
          <w:szCs w:val="26"/>
          <w:rtl/>
          <w:lang w:val="en-US" w:bidi="ar-EG"/>
        </w:rPr>
        <w:t xml:space="preserve"> و</w:t>
      </w:r>
      <w:r w:rsidR="001765AE" w:rsidRPr="00862F77">
        <w:rPr>
          <w:sz w:val="24"/>
          <w:szCs w:val="26"/>
        </w:rPr>
        <w:t>IRQ/REF/57/INV/07</w:t>
      </w:r>
      <w:r w:rsidRPr="00862F77">
        <w:rPr>
          <w:rFonts w:hint="cs"/>
          <w:sz w:val="24"/>
          <w:szCs w:val="26"/>
          <w:rtl/>
          <w:lang w:val="en-US" w:bidi="ar-EG"/>
        </w:rPr>
        <w:t xml:space="preserve"> قبل الاجتماع التاسع والتسعين للسماح بالنظر في الشريحة الثانية من المرحلة الثانية من خطة إدارة إزالة المواد الهيدروكلوروفلوروكربونية لليونيدو، وفقا للمقرر 87/40(ج).</w:t>
      </w:r>
    </w:p>
    <w:p w14:paraId="6A30D34F" w14:textId="77777777" w:rsidR="00B2097B" w:rsidRPr="00E30479" w:rsidRDefault="00E30479" w:rsidP="00E30479">
      <w:pPr>
        <w:pStyle w:val="StyleHeader4Para4Left0Firstline0"/>
        <w:widowControl/>
        <w:numPr>
          <w:ilvl w:val="0"/>
          <w:numId w:val="0"/>
        </w:numPr>
        <w:tabs>
          <w:tab w:val="clear" w:pos="2880"/>
          <w:tab w:val="clear" w:pos="5760"/>
        </w:tabs>
        <w:bidi/>
        <w:ind w:left="720"/>
        <w:rPr>
          <w:b/>
          <w:bCs/>
          <w:sz w:val="26"/>
          <w:szCs w:val="26"/>
          <w:lang w:val="en-US" w:bidi="ar-EG"/>
        </w:rPr>
      </w:pPr>
      <w:r w:rsidRPr="00E30479">
        <w:rPr>
          <w:rFonts w:hint="cs"/>
          <w:b/>
          <w:bCs/>
          <w:sz w:val="26"/>
          <w:szCs w:val="26"/>
          <w:u w:val="single"/>
          <w:rtl/>
          <w:lang w:val="en-US" w:bidi="ar-EG"/>
        </w:rPr>
        <w:t xml:space="preserve">الكويت: خطة إدارة إزالة المواد الهيدروكلوروفلوروكربونية (المرحلة الثانية) </w:t>
      </w:r>
      <w:r w:rsidRPr="00E30479">
        <w:rPr>
          <w:b/>
          <w:bCs/>
          <w:sz w:val="26"/>
          <w:szCs w:val="26"/>
          <w:u w:val="single"/>
          <w:rtl/>
          <w:lang w:val="en-US" w:bidi="ar-EG"/>
        </w:rPr>
        <w:t>–</w:t>
      </w:r>
      <w:r w:rsidRPr="00E30479">
        <w:rPr>
          <w:rFonts w:hint="cs"/>
          <w:b/>
          <w:bCs/>
          <w:sz w:val="26"/>
          <w:szCs w:val="26"/>
          <w:u w:val="single"/>
          <w:rtl/>
          <w:lang w:val="en-US" w:bidi="ar-EG"/>
        </w:rPr>
        <w:t xml:space="preserve"> طلب لتمديد تاريخ إنجاز المشروع</w:t>
      </w:r>
      <w:r w:rsidRPr="00E30479">
        <w:rPr>
          <w:rFonts w:hint="cs"/>
          <w:b/>
          <w:bCs/>
          <w:sz w:val="26"/>
          <w:szCs w:val="26"/>
          <w:rtl/>
          <w:lang w:val="en-US" w:bidi="ar-EG"/>
        </w:rPr>
        <w:t xml:space="preserve"> (اليونيب واليونيدو)</w:t>
      </w:r>
    </w:p>
    <w:p w14:paraId="6A30D350" w14:textId="77777777" w:rsidR="00B2097B" w:rsidRPr="00E30479" w:rsidRDefault="00E30479" w:rsidP="00E30479">
      <w:pPr>
        <w:pStyle w:val="StyleHeader4Para4Left0Firstline0"/>
        <w:widowControl/>
        <w:numPr>
          <w:ilvl w:val="0"/>
          <w:numId w:val="0"/>
        </w:numPr>
        <w:tabs>
          <w:tab w:val="clear" w:pos="2880"/>
          <w:tab w:val="clear" w:pos="5760"/>
        </w:tabs>
        <w:bidi/>
        <w:rPr>
          <w:b/>
          <w:bCs/>
          <w:sz w:val="26"/>
          <w:szCs w:val="26"/>
          <w:lang w:val="en-US" w:bidi="ar-EG"/>
        </w:rPr>
      </w:pPr>
      <w:r w:rsidRPr="00E30479">
        <w:rPr>
          <w:rFonts w:hint="cs"/>
          <w:b/>
          <w:bCs/>
          <w:sz w:val="26"/>
          <w:szCs w:val="26"/>
          <w:rtl/>
          <w:lang w:val="en-US" w:bidi="ar-EG"/>
        </w:rPr>
        <w:t>معلومات أساسية</w:t>
      </w:r>
    </w:p>
    <w:p w14:paraId="6A30D351" w14:textId="77777777" w:rsidR="00B2097B" w:rsidRDefault="00B03F7F" w:rsidP="00972CE3">
      <w:pPr>
        <w:pStyle w:val="StyleHeader4Para4Left0Firstline0"/>
        <w:widowControl/>
        <w:numPr>
          <w:ilvl w:val="0"/>
          <w:numId w:val="10"/>
        </w:numPr>
        <w:tabs>
          <w:tab w:val="clear" w:pos="2880"/>
          <w:tab w:val="clear" w:pos="5760"/>
        </w:tabs>
        <w:bidi/>
        <w:ind w:left="0" w:firstLine="0"/>
        <w:rPr>
          <w:sz w:val="26"/>
          <w:szCs w:val="26"/>
          <w:lang w:val="en-US" w:bidi="ar-EG"/>
        </w:rPr>
      </w:pPr>
      <w:r>
        <w:rPr>
          <w:rFonts w:hint="cs"/>
          <w:sz w:val="26"/>
          <w:szCs w:val="26"/>
          <w:rtl/>
          <w:lang w:val="en-US" w:bidi="ar-EG"/>
        </w:rPr>
        <w:t xml:space="preserve">في الاجتماع الثامن والثمانين، وافقت اللجنة التنفيذية على المرحلة الثانية من </w:t>
      </w:r>
      <w:r w:rsidRPr="00862F77">
        <w:rPr>
          <w:rFonts w:hint="cs"/>
          <w:sz w:val="24"/>
          <w:szCs w:val="26"/>
          <w:rtl/>
          <w:lang w:val="en-US" w:bidi="ar-EG"/>
        </w:rPr>
        <w:t>خطة إدارة إزالة المواد الهيدروكلوروفلوروكربونية</w:t>
      </w:r>
      <w:r>
        <w:rPr>
          <w:rFonts w:hint="cs"/>
          <w:sz w:val="26"/>
          <w:szCs w:val="26"/>
          <w:rtl/>
          <w:lang w:val="en-US" w:bidi="ar-EG"/>
        </w:rPr>
        <w:t xml:space="preserve"> للكويت، على أن ينفذها اليونيب واليونيدو، للفترة من 2021 إلى 2025 لخفض استهلاك المواد الهيدروكلوروفلوروكربونية بنسبة 67.5 في المائة من خط أساس البلد (المقرر 88/51</w:t>
      </w:r>
      <w:r w:rsidR="0005458D">
        <w:rPr>
          <w:rFonts w:hint="cs"/>
          <w:sz w:val="26"/>
          <w:szCs w:val="26"/>
          <w:rtl/>
          <w:lang w:val="en-US" w:bidi="ar-EG"/>
        </w:rPr>
        <w:t>)</w:t>
      </w:r>
      <w:r>
        <w:rPr>
          <w:rFonts w:hint="cs"/>
          <w:sz w:val="26"/>
          <w:szCs w:val="26"/>
          <w:rtl/>
          <w:lang w:val="en-US" w:bidi="ar-EG"/>
        </w:rPr>
        <w:t xml:space="preserve">. ويجري حاليا تنفيذ الشريحة الثانية، الموافق عليها في الاجتماع الخامس والتسعين. ومن المقرر تقديم الشريحة الثالثة والنهائية في عام 2025، مع الإنجاز الكامل </w:t>
      </w:r>
      <w:r>
        <w:rPr>
          <w:rFonts w:hint="cs"/>
          <w:sz w:val="24"/>
          <w:szCs w:val="26"/>
          <w:rtl/>
          <w:lang w:val="en-US" w:bidi="ar-EG"/>
        </w:rPr>
        <w:t>ل</w:t>
      </w:r>
      <w:r w:rsidRPr="00862F77">
        <w:rPr>
          <w:rFonts w:hint="cs"/>
          <w:sz w:val="24"/>
          <w:szCs w:val="26"/>
          <w:rtl/>
          <w:lang w:val="en-US" w:bidi="ar-EG"/>
        </w:rPr>
        <w:t>خطة إدارة إزالة المواد الهيدروكلوروفلوروكربونية</w:t>
      </w:r>
      <w:r>
        <w:rPr>
          <w:rFonts w:hint="cs"/>
          <w:sz w:val="26"/>
          <w:szCs w:val="26"/>
          <w:rtl/>
          <w:lang w:val="en-US" w:bidi="ar-EG"/>
        </w:rPr>
        <w:t xml:space="preserve"> في ديس</w:t>
      </w:r>
      <w:r w:rsidR="0005458D">
        <w:rPr>
          <w:rFonts w:hint="cs"/>
          <w:sz w:val="26"/>
          <w:szCs w:val="26"/>
          <w:rtl/>
          <w:lang w:val="en-US" w:bidi="ar-EG"/>
        </w:rPr>
        <w:t>م</w:t>
      </w:r>
      <w:r>
        <w:rPr>
          <w:rFonts w:hint="cs"/>
          <w:sz w:val="26"/>
          <w:szCs w:val="26"/>
          <w:rtl/>
          <w:lang w:val="en-US" w:bidi="ar-EG"/>
        </w:rPr>
        <w:t xml:space="preserve">بر/كانون الأول 2026، وفقا للاتفاق بين </w:t>
      </w:r>
      <w:r w:rsidR="0005458D">
        <w:rPr>
          <w:rFonts w:hint="cs"/>
          <w:sz w:val="26"/>
          <w:szCs w:val="26"/>
          <w:rtl/>
          <w:lang w:val="en-US" w:bidi="ar-EG"/>
        </w:rPr>
        <w:t>الحكومة واللجنة التنفيذية.</w:t>
      </w:r>
    </w:p>
    <w:p w14:paraId="6A30D352" w14:textId="77777777" w:rsidR="00636E83" w:rsidRPr="00ED3B0E" w:rsidRDefault="00ED3B0E" w:rsidP="00ED3B0E">
      <w:pPr>
        <w:pStyle w:val="StyleHeader4Para4Left0Firstline0"/>
        <w:widowControl/>
        <w:numPr>
          <w:ilvl w:val="0"/>
          <w:numId w:val="0"/>
        </w:numPr>
        <w:tabs>
          <w:tab w:val="clear" w:pos="2880"/>
          <w:tab w:val="clear" w:pos="5760"/>
        </w:tabs>
        <w:bidi/>
        <w:rPr>
          <w:b/>
          <w:bCs/>
          <w:sz w:val="26"/>
          <w:szCs w:val="26"/>
          <w:rtl/>
          <w:lang w:val="en-US" w:bidi="ar-EG"/>
        </w:rPr>
      </w:pPr>
      <w:r w:rsidRPr="00ED3B0E">
        <w:rPr>
          <w:rFonts w:hint="cs"/>
          <w:b/>
          <w:bCs/>
          <w:sz w:val="26"/>
          <w:szCs w:val="26"/>
          <w:rtl/>
          <w:lang w:val="en-US" w:bidi="ar-EG"/>
        </w:rPr>
        <w:t>الطلب للتمديد</w:t>
      </w:r>
    </w:p>
    <w:p w14:paraId="6A30D353" w14:textId="77777777" w:rsidR="00636E83" w:rsidRDefault="0005458D" w:rsidP="00972CE3">
      <w:pPr>
        <w:pStyle w:val="StyleHeader4Para4Left0Firstline0"/>
        <w:widowControl/>
        <w:numPr>
          <w:ilvl w:val="0"/>
          <w:numId w:val="10"/>
        </w:numPr>
        <w:tabs>
          <w:tab w:val="clear" w:pos="2880"/>
          <w:tab w:val="clear" w:pos="5760"/>
        </w:tabs>
        <w:bidi/>
        <w:ind w:left="0" w:firstLine="0"/>
        <w:rPr>
          <w:sz w:val="24"/>
          <w:szCs w:val="26"/>
          <w:lang w:val="en-US" w:bidi="ar-EG"/>
        </w:rPr>
      </w:pPr>
      <w:r>
        <w:rPr>
          <w:rFonts w:hint="cs"/>
          <w:sz w:val="24"/>
          <w:szCs w:val="26"/>
          <w:rtl/>
          <w:lang w:val="en-US" w:bidi="ar-EG"/>
        </w:rPr>
        <w:t>واجهت الكويت ظروف استثنائية ناشئة عن التطورات في المنطقة منذ منتصف عام 2025، التي أثرت على البيئة التشغيلية الشاملة والقدرة على إجراء أنشطة المشروعات المخططة. وبالإضافة إلى ذلك، نتج عن التغييرات في إدارة السلطة العامة للبيئة في مايو/أيار 2025 تعديلات انتقالية أثرت على عمليات التنسيق وصنع القرارات اللازمة للتنفيذ السليم وفي الوقت المحدد للأنشطة المخططة.</w:t>
      </w:r>
    </w:p>
    <w:p w14:paraId="6A30D354" w14:textId="77777777" w:rsidR="00636E83" w:rsidRDefault="008025C7" w:rsidP="00972CE3">
      <w:pPr>
        <w:pStyle w:val="StyleHeader4Para4Left0Firstline0"/>
        <w:widowControl/>
        <w:numPr>
          <w:ilvl w:val="0"/>
          <w:numId w:val="10"/>
        </w:numPr>
        <w:tabs>
          <w:tab w:val="clear" w:pos="2880"/>
          <w:tab w:val="clear" w:pos="5760"/>
        </w:tabs>
        <w:bidi/>
        <w:ind w:left="0" w:firstLine="0"/>
        <w:rPr>
          <w:sz w:val="24"/>
          <w:szCs w:val="26"/>
          <w:lang w:val="en-US" w:bidi="ar-EG"/>
        </w:rPr>
      </w:pPr>
      <w:r>
        <w:rPr>
          <w:rFonts w:hint="cs"/>
          <w:sz w:val="24"/>
          <w:szCs w:val="26"/>
          <w:rtl/>
          <w:lang w:val="en-US" w:bidi="ar-EG"/>
        </w:rPr>
        <w:t>وبموجب</w:t>
      </w:r>
      <w:r w:rsidR="0005458D">
        <w:rPr>
          <w:rFonts w:hint="cs"/>
          <w:sz w:val="24"/>
          <w:szCs w:val="26"/>
          <w:rtl/>
          <w:lang w:val="en-US" w:bidi="ar-EG"/>
        </w:rPr>
        <w:t xml:space="preserve"> تنفيذ اليونيب، أحرز تقدم في الأنشطة الرئيسية، بما في ذلك التوقيع على اتفاقات مشروع التعاون لكل من </w:t>
      </w:r>
      <w:r>
        <w:rPr>
          <w:rFonts w:hint="cs"/>
          <w:sz w:val="24"/>
          <w:szCs w:val="26"/>
          <w:rtl/>
          <w:lang w:val="en-US" w:bidi="ar-EG"/>
        </w:rPr>
        <w:t>الشريحتين والصرف الأولي</w:t>
      </w:r>
      <w:r w:rsidR="0005458D">
        <w:rPr>
          <w:rFonts w:hint="cs"/>
          <w:sz w:val="24"/>
          <w:szCs w:val="26"/>
          <w:rtl/>
          <w:lang w:val="en-US" w:bidi="ar-EG"/>
        </w:rPr>
        <w:t xml:space="preserve"> للسلطة العامة للبيئة؛ غير أن العديد من الأنشطة ما زال معلقا لحين تسوية الطروف المذكورة أعلاه. وبموجب خطة تنفيذ اليونيدو، تم إنشاء مركز الاستصلاح وهو يعمل الآن</w:t>
      </w:r>
      <w:r>
        <w:rPr>
          <w:rFonts w:hint="cs"/>
          <w:sz w:val="24"/>
          <w:szCs w:val="26"/>
          <w:rtl/>
          <w:lang w:val="en-US" w:bidi="ar-EG"/>
        </w:rPr>
        <w:t>؛</w:t>
      </w:r>
      <w:r w:rsidR="0005458D">
        <w:rPr>
          <w:rFonts w:hint="cs"/>
          <w:sz w:val="24"/>
          <w:szCs w:val="26"/>
          <w:rtl/>
          <w:lang w:val="en-US" w:bidi="ar-EG"/>
        </w:rPr>
        <w:t xml:space="preserve"> وتم تسليم معدات المختبرات إلى السلطة العامة للبيئة؛ وأجريت بعثات لتحديد مراكز التدريب وإعداد أطر التراخيص. </w:t>
      </w:r>
      <w:r>
        <w:rPr>
          <w:rFonts w:hint="cs"/>
          <w:sz w:val="24"/>
          <w:szCs w:val="26"/>
          <w:rtl/>
          <w:lang w:val="en-US" w:bidi="ar-EG"/>
        </w:rPr>
        <w:t>ولكن ما زال معلقا تسليم بعض المعدات إلى مراكز التدريب، بجانب المعدات للمختبرات للاسترداد وإعادة التدوير والاستصلاح، نتيجة قيود الشحن المرتبطة بالوضع الإقليمي؛ وبعد التسليم سيتم تركيب المعدات وتشغيلها.</w:t>
      </w:r>
    </w:p>
    <w:p w14:paraId="6A30D355" w14:textId="77777777" w:rsidR="00636E83" w:rsidRPr="00862F77" w:rsidRDefault="008025C7" w:rsidP="00972CE3">
      <w:pPr>
        <w:pStyle w:val="StyleHeader4Para4Left0Firstline0"/>
        <w:widowControl/>
        <w:numPr>
          <w:ilvl w:val="0"/>
          <w:numId w:val="10"/>
        </w:numPr>
        <w:tabs>
          <w:tab w:val="clear" w:pos="2880"/>
          <w:tab w:val="clear" w:pos="5760"/>
        </w:tabs>
        <w:bidi/>
        <w:ind w:left="0" w:firstLine="0"/>
        <w:rPr>
          <w:sz w:val="24"/>
          <w:szCs w:val="26"/>
          <w:lang w:val="en-US" w:bidi="ar-EG"/>
        </w:rPr>
      </w:pPr>
      <w:r>
        <w:rPr>
          <w:rFonts w:hint="cs"/>
          <w:sz w:val="24"/>
          <w:szCs w:val="26"/>
          <w:rtl/>
          <w:lang w:val="en-US" w:bidi="ar-EG"/>
        </w:rPr>
        <w:t>وفي ضوء ما سبق ذكره أعلاه، طلب اليونيب، بالنيابة عن حكومة الكويت، تمديدا لفترة تنفيذ المشروع حتى 31 ديسمبر/كانون الأول 2027 للسماح باستكمال جميع الأنشطة المتبقية.</w:t>
      </w:r>
    </w:p>
    <w:p w14:paraId="6A30D356" w14:textId="77777777" w:rsidR="00636E83" w:rsidRDefault="00ED3B0E" w:rsidP="00ED3B0E">
      <w:pPr>
        <w:pStyle w:val="StyleHeader4Para4Left0Firstline0"/>
        <w:widowControl/>
        <w:numPr>
          <w:ilvl w:val="0"/>
          <w:numId w:val="0"/>
        </w:numPr>
        <w:tabs>
          <w:tab w:val="clear" w:pos="2880"/>
          <w:tab w:val="clear" w:pos="5760"/>
        </w:tabs>
        <w:bidi/>
        <w:rPr>
          <w:b/>
          <w:bCs/>
          <w:sz w:val="24"/>
          <w:szCs w:val="26"/>
          <w:rtl/>
          <w:lang w:val="en-US" w:bidi="ar-EG"/>
        </w:rPr>
      </w:pPr>
      <w:r w:rsidRPr="008025C7">
        <w:rPr>
          <w:rFonts w:hint="cs"/>
          <w:b/>
          <w:bCs/>
          <w:sz w:val="24"/>
          <w:szCs w:val="26"/>
          <w:rtl/>
          <w:lang w:val="en-US" w:bidi="ar-EG"/>
        </w:rPr>
        <w:t>تعبلقات الأمانة</w:t>
      </w:r>
    </w:p>
    <w:p w14:paraId="6A30D357" w14:textId="77777777" w:rsidR="00636E83" w:rsidRPr="00862F77" w:rsidRDefault="008025C7" w:rsidP="00972CE3">
      <w:pPr>
        <w:pStyle w:val="StyleHeader4Para4Left0Firstline0"/>
        <w:widowControl/>
        <w:numPr>
          <w:ilvl w:val="0"/>
          <w:numId w:val="10"/>
        </w:numPr>
        <w:tabs>
          <w:tab w:val="clear" w:pos="2880"/>
          <w:tab w:val="clear" w:pos="5760"/>
        </w:tabs>
        <w:bidi/>
        <w:ind w:left="0" w:firstLine="0"/>
        <w:rPr>
          <w:sz w:val="24"/>
          <w:szCs w:val="26"/>
          <w:lang w:val="en-US" w:bidi="ar-EG"/>
        </w:rPr>
      </w:pPr>
      <w:r>
        <w:rPr>
          <w:rFonts w:hint="cs"/>
          <w:sz w:val="24"/>
          <w:szCs w:val="26"/>
          <w:rtl/>
          <w:lang w:val="en-US" w:bidi="ar-EG"/>
        </w:rPr>
        <w:t>لاحظت الأمانة التحديات التي تواجهها حكومة الكوي</w:t>
      </w:r>
      <w:r w:rsidR="00A44471">
        <w:rPr>
          <w:rFonts w:hint="cs"/>
          <w:sz w:val="24"/>
          <w:szCs w:val="26"/>
          <w:rtl/>
          <w:lang w:val="en-US" w:bidi="ar-EG"/>
        </w:rPr>
        <w:t>ت</w:t>
      </w:r>
      <w:r>
        <w:rPr>
          <w:rFonts w:hint="cs"/>
          <w:sz w:val="24"/>
          <w:szCs w:val="26"/>
          <w:rtl/>
          <w:lang w:val="en-US" w:bidi="ar-EG"/>
        </w:rPr>
        <w:t xml:space="preserve"> في تنفيذ المرحلة الثانية من خطتها لإدارة إزالة المواد الهيدروكلوروفلوروكربونية التي أخرت الانتهاء من إعداد تخطيط وتنفيذ أنشطة معينة. وطلبت الأمانة توضيحا من اليونيب واليونيدو عن الحالة الراهنة للتنفيذ والتدابير الموجودة لضمان الاستكمال ضمن الإطار الزمني الممتد المطلوب. وأكد اليونيب واليونيدو أن الوضع يجري إدارته بنشاط، مما يسمح لكلا الوكالتين بإحراز تقدم كبير؛ وأن الشريحة الثالثة والنهائية من المقرر تقديمها إلى الاجت</w:t>
      </w:r>
      <w:r w:rsidR="00A44471">
        <w:rPr>
          <w:rFonts w:hint="cs"/>
          <w:sz w:val="24"/>
          <w:szCs w:val="26"/>
          <w:rtl/>
          <w:lang w:val="en-US" w:bidi="ar-EG"/>
        </w:rPr>
        <w:t>م</w:t>
      </w:r>
      <w:r>
        <w:rPr>
          <w:rFonts w:hint="cs"/>
          <w:sz w:val="24"/>
          <w:szCs w:val="26"/>
          <w:rtl/>
          <w:lang w:val="en-US" w:bidi="ar-EG"/>
        </w:rPr>
        <w:t>اع التاسع والتسعين؛ وأنه يتوقع استكمال جميع الأنشطة المتبقية بحلول 31 ديسمبر/كانون الأول 2027.</w:t>
      </w:r>
    </w:p>
    <w:p w14:paraId="6A30D358" w14:textId="77777777" w:rsidR="00636E83" w:rsidRPr="00A44471" w:rsidRDefault="00ED3B0E" w:rsidP="00EC3540">
      <w:pPr>
        <w:pStyle w:val="StyleHeader4Para4Left0Firstline0"/>
        <w:keepNext/>
        <w:widowControl/>
        <w:numPr>
          <w:ilvl w:val="0"/>
          <w:numId w:val="0"/>
        </w:numPr>
        <w:tabs>
          <w:tab w:val="clear" w:pos="2880"/>
          <w:tab w:val="clear" w:pos="5760"/>
        </w:tabs>
        <w:bidi/>
        <w:rPr>
          <w:b/>
          <w:bCs/>
          <w:sz w:val="24"/>
          <w:szCs w:val="26"/>
          <w:rtl/>
          <w:lang w:val="en-US" w:bidi="ar-EG"/>
        </w:rPr>
      </w:pPr>
      <w:r w:rsidRPr="00A44471">
        <w:rPr>
          <w:rFonts w:hint="cs"/>
          <w:b/>
          <w:bCs/>
          <w:sz w:val="24"/>
          <w:szCs w:val="26"/>
          <w:rtl/>
          <w:lang w:val="en-US" w:bidi="ar-EG"/>
        </w:rPr>
        <w:lastRenderedPageBreak/>
        <w:t>التوصية</w:t>
      </w:r>
    </w:p>
    <w:p w14:paraId="6A30D359" w14:textId="77777777" w:rsidR="00ED3B0E" w:rsidRDefault="00A44471" w:rsidP="00972CE3">
      <w:pPr>
        <w:pStyle w:val="StyleHeader4Para4Left0Firstline0"/>
        <w:widowControl/>
        <w:numPr>
          <w:ilvl w:val="0"/>
          <w:numId w:val="10"/>
        </w:numPr>
        <w:tabs>
          <w:tab w:val="clear" w:pos="2880"/>
          <w:tab w:val="clear" w:pos="5760"/>
        </w:tabs>
        <w:bidi/>
        <w:ind w:left="0" w:firstLine="0"/>
        <w:rPr>
          <w:sz w:val="24"/>
          <w:szCs w:val="26"/>
          <w:lang w:val="en-US" w:bidi="ar-EG"/>
        </w:rPr>
      </w:pPr>
      <w:r>
        <w:rPr>
          <w:rFonts w:hint="cs"/>
          <w:sz w:val="24"/>
          <w:szCs w:val="26"/>
          <w:rtl/>
          <w:lang w:val="en-US" w:bidi="ar-EG"/>
        </w:rPr>
        <w:t>قد ترغب اللجنة التنفيذية فيما يلي:</w:t>
      </w:r>
    </w:p>
    <w:p w14:paraId="6A30D35A" w14:textId="77777777" w:rsidR="00A44471" w:rsidRDefault="00A44471" w:rsidP="00972CE3">
      <w:pPr>
        <w:pStyle w:val="StyleHeader4Para4Left0Firstline0"/>
        <w:widowControl/>
        <w:numPr>
          <w:ilvl w:val="0"/>
          <w:numId w:val="18"/>
        </w:numPr>
        <w:tabs>
          <w:tab w:val="clear" w:pos="2880"/>
          <w:tab w:val="clear" w:pos="5760"/>
        </w:tabs>
        <w:bidi/>
        <w:ind w:left="1440" w:hanging="720"/>
        <w:rPr>
          <w:sz w:val="24"/>
          <w:szCs w:val="26"/>
          <w:lang w:val="en-US" w:bidi="ar-EG"/>
        </w:rPr>
      </w:pPr>
      <w:r>
        <w:rPr>
          <w:rFonts w:hint="cs"/>
          <w:sz w:val="24"/>
          <w:szCs w:val="26"/>
          <w:rtl/>
          <w:lang w:val="en-US" w:bidi="ar-EG"/>
        </w:rPr>
        <w:t xml:space="preserve">الإحاطة علما بالطلب لتمديد المرحلة الثانية من خطة إدارة إزالة المواد الهيدروكلوروفلوروكربونية للكويت، على النحو المقدم من اليونيب والوارد في الوثيقة </w:t>
      </w:r>
      <w:r w:rsidRPr="00A44471">
        <w:rPr>
          <w:sz w:val="24"/>
          <w:szCs w:val="24"/>
        </w:rPr>
        <w:t>UNEP/</w:t>
      </w:r>
      <w:proofErr w:type="spellStart"/>
      <w:r w:rsidRPr="00A44471">
        <w:rPr>
          <w:sz w:val="24"/>
          <w:szCs w:val="24"/>
        </w:rPr>
        <w:t>OzL.Pro</w:t>
      </w:r>
      <w:proofErr w:type="spellEnd"/>
      <w:r w:rsidRPr="00A44471">
        <w:rPr>
          <w:sz w:val="24"/>
          <w:szCs w:val="24"/>
        </w:rPr>
        <w:t>/ExCom/98/6</w:t>
      </w:r>
      <w:r>
        <w:rPr>
          <w:rFonts w:hint="cs"/>
          <w:sz w:val="24"/>
          <w:szCs w:val="26"/>
          <w:rtl/>
          <w:lang w:val="en-US" w:bidi="ar-EG"/>
        </w:rPr>
        <w:t>؛</w:t>
      </w:r>
    </w:p>
    <w:p w14:paraId="6A30D35B" w14:textId="77777777" w:rsidR="00A44471" w:rsidRDefault="00A44471" w:rsidP="00972CE3">
      <w:pPr>
        <w:pStyle w:val="StyleHeader4Para4Left0Firstline0"/>
        <w:widowControl/>
        <w:numPr>
          <w:ilvl w:val="0"/>
          <w:numId w:val="18"/>
        </w:numPr>
        <w:tabs>
          <w:tab w:val="clear" w:pos="2880"/>
          <w:tab w:val="clear" w:pos="5760"/>
        </w:tabs>
        <w:bidi/>
        <w:ind w:left="1440" w:hanging="720"/>
        <w:rPr>
          <w:sz w:val="24"/>
          <w:szCs w:val="26"/>
          <w:rtl/>
          <w:lang w:val="en-US" w:bidi="ar-EG"/>
        </w:rPr>
      </w:pPr>
      <w:r>
        <w:rPr>
          <w:rFonts w:hint="cs"/>
          <w:sz w:val="24"/>
          <w:szCs w:val="26"/>
          <w:rtl/>
          <w:lang w:val="en-US" w:bidi="ar-EG"/>
        </w:rPr>
        <w:t>الموافقة، على أساس استثنائي، على التمديد حتى 31 ديسمبر/كانون الأول 2027 لتاريخ إنجاز المشروع المشار إليه في الفقرة الفرعية (أ) أعلاه وعلى أساس الفهم بعدم الموافقة على تمديد آخر.</w:t>
      </w:r>
    </w:p>
    <w:p w14:paraId="6A30D35C" w14:textId="77777777" w:rsidR="00ED3B0E" w:rsidRPr="00A44471" w:rsidRDefault="00ED3B0E" w:rsidP="00ED3B0E">
      <w:pPr>
        <w:pStyle w:val="StyleHeader4Para4Left0Firstline0"/>
        <w:widowControl/>
        <w:numPr>
          <w:ilvl w:val="0"/>
          <w:numId w:val="0"/>
        </w:numPr>
        <w:tabs>
          <w:tab w:val="clear" w:pos="2880"/>
          <w:tab w:val="clear" w:pos="5760"/>
        </w:tabs>
        <w:bidi/>
        <w:ind w:left="720"/>
        <w:rPr>
          <w:b/>
          <w:bCs/>
          <w:sz w:val="24"/>
          <w:szCs w:val="26"/>
          <w:lang w:val="en-US" w:bidi="ar-EG"/>
        </w:rPr>
      </w:pPr>
      <w:r w:rsidRPr="00A44471">
        <w:rPr>
          <w:rFonts w:hint="cs"/>
          <w:b/>
          <w:bCs/>
          <w:sz w:val="24"/>
          <w:szCs w:val="26"/>
          <w:u w:val="single"/>
          <w:rtl/>
          <w:lang w:val="en-US" w:bidi="ar-EG"/>
        </w:rPr>
        <w:t>موريتانيا:</w:t>
      </w:r>
      <w:r w:rsidR="00A44471" w:rsidRPr="00A44471">
        <w:rPr>
          <w:rFonts w:hint="cs"/>
          <w:b/>
          <w:bCs/>
          <w:sz w:val="24"/>
          <w:szCs w:val="26"/>
          <w:u w:val="single"/>
          <w:rtl/>
          <w:lang w:val="en-US" w:bidi="ar-EG"/>
        </w:rPr>
        <w:t xml:space="preserve"> </w:t>
      </w:r>
      <w:r w:rsidR="00A44471" w:rsidRPr="00A44471">
        <w:rPr>
          <w:rFonts w:hint="cs"/>
          <w:b/>
          <w:bCs/>
          <w:sz w:val="24"/>
          <w:szCs w:val="26"/>
          <w:u w:val="single"/>
          <w:rtl/>
          <w:lang w:val="en-US" w:eastAsia="en-CA"/>
        </w:rPr>
        <w:t>خطة إدارة إزالة المواد الهيدروكلوروفلوروكربونية (المرحلة</w:t>
      </w:r>
      <w:r w:rsidR="00A44471" w:rsidRPr="00A44471">
        <w:rPr>
          <w:rFonts w:hint="cs"/>
          <w:b/>
          <w:bCs/>
          <w:color w:val="000000"/>
          <w:sz w:val="24"/>
          <w:szCs w:val="26"/>
          <w:u w:val="single"/>
          <w:shd w:val="clear" w:color="auto" w:fill="FFFFFF"/>
          <w:rtl/>
          <w:lang w:val="en-US" w:eastAsia="en-CA"/>
        </w:rPr>
        <w:t xml:space="preserve"> الأولى </w:t>
      </w:r>
      <w:r w:rsidR="00A44471" w:rsidRPr="00A44471">
        <w:rPr>
          <w:b/>
          <w:bCs/>
          <w:color w:val="000000"/>
          <w:sz w:val="24"/>
          <w:szCs w:val="26"/>
          <w:u w:val="single"/>
          <w:shd w:val="clear" w:color="auto" w:fill="FFFFFF"/>
          <w:rtl/>
          <w:lang w:val="en-US" w:eastAsia="en-CA"/>
        </w:rPr>
        <w:t>–</w:t>
      </w:r>
      <w:r w:rsidR="00A44471" w:rsidRPr="00A44471">
        <w:rPr>
          <w:rFonts w:hint="cs"/>
          <w:b/>
          <w:bCs/>
          <w:color w:val="000000"/>
          <w:sz w:val="24"/>
          <w:szCs w:val="26"/>
          <w:u w:val="single"/>
          <w:shd w:val="clear" w:color="auto" w:fill="FFFFFF"/>
          <w:rtl/>
          <w:lang w:val="en-US" w:eastAsia="en-CA"/>
        </w:rPr>
        <w:t xml:space="preserve"> تقرير مرحلي عن تنفيذ برنامج العمل المرتبط بالشريحة الثالثة والنهائية)</w:t>
      </w:r>
      <w:r w:rsidR="00A44471">
        <w:rPr>
          <w:rFonts w:hint="cs"/>
          <w:b/>
          <w:bCs/>
          <w:sz w:val="24"/>
          <w:szCs w:val="26"/>
          <w:rtl/>
          <w:lang w:val="en-US" w:bidi="ar-EG"/>
        </w:rPr>
        <w:t xml:space="preserve"> اليونيب واليونيدو)</w:t>
      </w:r>
    </w:p>
    <w:p w14:paraId="6A30D35D" w14:textId="77777777" w:rsidR="00ED3B0E" w:rsidRPr="00A44471" w:rsidRDefault="00ED3B0E" w:rsidP="00ED3B0E">
      <w:pPr>
        <w:pStyle w:val="StyleHeader4Para4Left0Firstline0"/>
        <w:widowControl/>
        <w:numPr>
          <w:ilvl w:val="0"/>
          <w:numId w:val="0"/>
        </w:numPr>
        <w:tabs>
          <w:tab w:val="clear" w:pos="2880"/>
          <w:tab w:val="clear" w:pos="5760"/>
        </w:tabs>
        <w:bidi/>
        <w:rPr>
          <w:b/>
          <w:bCs/>
          <w:sz w:val="24"/>
          <w:szCs w:val="26"/>
          <w:lang w:val="en-US" w:bidi="ar-EG"/>
        </w:rPr>
      </w:pPr>
      <w:r w:rsidRPr="00A44471">
        <w:rPr>
          <w:rFonts w:hint="cs"/>
          <w:b/>
          <w:bCs/>
          <w:sz w:val="24"/>
          <w:szCs w:val="26"/>
          <w:rtl/>
          <w:lang w:val="en-US" w:bidi="ar-EG"/>
        </w:rPr>
        <w:t>معلومات عامة</w:t>
      </w:r>
    </w:p>
    <w:p w14:paraId="6A30D35E" w14:textId="77777777" w:rsidR="006C4592" w:rsidRDefault="00EC3540" w:rsidP="00972CE3">
      <w:pPr>
        <w:pStyle w:val="StyleHeader4Para4Left0Firstline0"/>
        <w:widowControl/>
        <w:numPr>
          <w:ilvl w:val="0"/>
          <w:numId w:val="10"/>
        </w:numPr>
        <w:tabs>
          <w:tab w:val="clear" w:pos="2880"/>
          <w:tab w:val="clear" w:pos="5760"/>
        </w:tabs>
        <w:bidi/>
        <w:ind w:left="0" w:firstLine="0"/>
        <w:rPr>
          <w:sz w:val="24"/>
          <w:szCs w:val="26"/>
          <w:lang w:val="en-US" w:bidi="ar-EG"/>
        </w:rPr>
      </w:pPr>
      <w:r>
        <w:rPr>
          <w:rFonts w:hint="cs"/>
          <w:sz w:val="24"/>
          <w:szCs w:val="26"/>
          <w:rtl/>
          <w:lang w:val="en-US" w:bidi="ar-EG"/>
        </w:rPr>
        <w:t xml:space="preserve">عند الموافقة على الشريحة الثالثة والنهائية من المرحلة الأولى من خطة إدارة إزالة المواد الهيدروكلوروفلوروكربونية لموريتانيا، طلبت اللجنة التنفيذية إلى حكومة موريتانيا واليونيب واليونيدو أن يقدموا إلى الاجتماع الثامن والتسعين، </w:t>
      </w:r>
      <w:r>
        <w:rPr>
          <w:rFonts w:hint="cs"/>
          <w:sz w:val="26"/>
          <w:szCs w:val="26"/>
          <w:rtl/>
          <w:lang w:bidi="ar-EG"/>
        </w:rPr>
        <w:t xml:space="preserve">تقريرا مرحليا </w:t>
      </w:r>
      <w:r w:rsidRPr="00240C93">
        <w:rPr>
          <w:sz w:val="26"/>
          <w:szCs w:val="26"/>
          <w:rtl/>
        </w:rPr>
        <w:t xml:space="preserve">عن التقدم المحرز في تنفيذ الأنشطة المتبقية </w:t>
      </w:r>
      <w:r w:rsidR="00D96BCD">
        <w:rPr>
          <w:rFonts w:hint="cs"/>
          <w:sz w:val="26"/>
          <w:szCs w:val="26"/>
          <w:rtl/>
        </w:rPr>
        <w:t>بموجب</w:t>
      </w:r>
      <w:r w:rsidRPr="00240C93">
        <w:rPr>
          <w:sz w:val="26"/>
          <w:szCs w:val="26"/>
          <w:rtl/>
        </w:rPr>
        <w:t xml:space="preserve"> المرحلة الأولى من خطة إدارة </w:t>
      </w:r>
      <w:r w:rsidRPr="00240C93">
        <w:rPr>
          <w:rFonts w:hint="cs"/>
          <w:sz w:val="26"/>
          <w:szCs w:val="26"/>
          <w:rtl/>
        </w:rPr>
        <w:t>إزالة</w:t>
      </w:r>
      <w:r w:rsidRPr="00240C93">
        <w:rPr>
          <w:sz w:val="26"/>
          <w:szCs w:val="26"/>
          <w:rtl/>
        </w:rPr>
        <w:t xml:space="preserve"> المواد الهيدروكلوروفلوروكربونية، بما في ذلك نتائج تقييم الجدوى </w:t>
      </w:r>
      <w:r w:rsidRPr="00240C93">
        <w:rPr>
          <w:rFonts w:hint="cs"/>
          <w:sz w:val="26"/>
          <w:szCs w:val="26"/>
          <w:rtl/>
        </w:rPr>
        <w:t>التقنية</w:t>
      </w:r>
      <w:r w:rsidRPr="00240C93">
        <w:rPr>
          <w:sz w:val="26"/>
          <w:szCs w:val="26"/>
          <w:rtl/>
        </w:rPr>
        <w:t xml:space="preserve"> والاقتصادية التي توضح</w:t>
      </w:r>
      <w:r w:rsidRPr="00240C93">
        <w:rPr>
          <w:rFonts w:hint="cs"/>
          <w:sz w:val="26"/>
          <w:szCs w:val="26"/>
          <w:rtl/>
        </w:rPr>
        <w:t xml:space="preserve"> بالتفصيل</w:t>
      </w:r>
      <w:r w:rsidRPr="00240C93">
        <w:rPr>
          <w:sz w:val="26"/>
          <w:szCs w:val="26"/>
          <w:rtl/>
        </w:rPr>
        <w:t xml:space="preserve"> ما إذا كان </w:t>
      </w:r>
      <w:r>
        <w:rPr>
          <w:rFonts w:hint="cs"/>
          <w:sz w:val="26"/>
          <w:szCs w:val="26"/>
          <w:rtl/>
        </w:rPr>
        <w:t>نظام</w:t>
      </w:r>
      <w:r w:rsidRPr="00240C93">
        <w:rPr>
          <w:sz w:val="26"/>
          <w:szCs w:val="26"/>
          <w:rtl/>
        </w:rPr>
        <w:t xml:space="preserve"> </w:t>
      </w:r>
      <w:r w:rsidRPr="00240C93">
        <w:rPr>
          <w:rFonts w:eastAsia="Calibri"/>
          <w:sz w:val="26"/>
          <w:szCs w:val="26"/>
          <w:rtl/>
          <w:lang w:eastAsia="ja-JP"/>
        </w:rPr>
        <w:t>الاسترداد</w:t>
      </w:r>
      <w:r w:rsidRPr="00240C93">
        <w:rPr>
          <w:rFonts w:eastAsia="Calibri"/>
          <w:sz w:val="26"/>
          <w:szCs w:val="26"/>
          <w:lang w:eastAsia="ja-JP"/>
        </w:rPr>
        <w:t xml:space="preserve"> </w:t>
      </w:r>
      <w:r w:rsidRPr="00240C93">
        <w:rPr>
          <w:rFonts w:eastAsia="Calibri"/>
          <w:sz w:val="26"/>
          <w:szCs w:val="26"/>
          <w:rtl/>
          <w:lang w:eastAsia="ja-JP"/>
        </w:rPr>
        <w:t>وإعادة</w:t>
      </w:r>
      <w:r w:rsidRPr="00240C93">
        <w:rPr>
          <w:rFonts w:eastAsia="Calibri"/>
          <w:sz w:val="26"/>
          <w:szCs w:val="26"/>
          <w:lang w:eastAsia="ja-JP"/>
        </w:rPr>
        <w:t xml:space="preserve"> </w:t>
      </w:r>
      <w:r w:rsidRPr="00240C93">
        <w:rPr>
          <w:rFonts w:eastAsia="Calibri"/>
          <w:sz w:val="26"/>
          <w:szCs w:val="26"/>
          <w:rtl/>
          <w:lang w:eastAsia="ja-JP"/>
        </w:rPr>
        <w:t>التدوير</w:t>
      </w:r>
      <w:r w:rsidRPr="00240C93">
        <w:rPr>
          <w:rFonts w:eastAsia="Calibri"/>
          <w:sz w:val="26"/>
          <w:szCs w:val="26"/>
          <w:lang w:eastAsia="ja-JP"/>
        </w:rPr>
        <w:t xml:space="preserve"> </w:t>
      </w:r>
      <w:r w:rsidRPr="00240C93">
        <w:rPr>
          <w:rFonts w:eastAsia="Calibri" w:hint="cs"/>
          <w:sz w:val="26"/>
          <w:szCs w:val="26"/>
          <w:rtl/>
          <w:lang w:eastAsia="ja-JP"/>
        </w:rPr>
        <w:t>والاستصلاح</w:t>
      </w:r>
      <w:r w:rsidRPr="00240C93">
        <w:rPr>
          <w:rFonts w:eastAsia="Calibri"/>
          <w:sz w:val="26"/>
          <w:szCs w:val="26"/>
          <w:lang w:eastAsia="ja-JP"/>
        </w:rPr>
        <w:t xml:space="preserve"> </w:t>
      </w:r>
      <w:r w:rsidRPr="00240C93">
        <w:rPr>
          <w:sz w:val="26"/>
          <w:szCs w:val="26"/>
          <w:rtl/>
        </w:rPr>
        <w:t xml:space="preserve">الوطني </w:t>
      </w:r>
      <w:r w:rsidRPr="00240C93">
        <w:rPr>
          <w:rFonts w:hint="cs"/>
          <w:sz w:val="26"/>
          <w:szCs w:val="26"/>
          <w:rtl/>
        </w:rPr>
        <w:t>ل</w:t>
      </w:r>
      <w:r w:rsidRPr="00240C93">
        <w:rPr>
          <w:sz w:val="26"/>
          <w:szCs w:val="26"/>
          <w:rtl/>
        </w:rPr>
        <w:t xml:space="preserve">موريتانيا </w:t>
      </w:r>
      <w:r w:rsidRPr="00240C93">
        <w:rPr>
          <w:rFonts w:hint="cs"/>
          <w:sz w:val="26"/>
          <w:szCs w:val="26"/>
          <w:rtl/>
        </w:rPr>
        <w:t xml:space="preserve">سيكون </w:t>
      </w:r>
      <w:r w:rsidRPr="00240C93">
        <w:rPr>
          <w:sz w:val="26"/>
          <w:szCs w:val="26"/>
          <w:rtl/>
        </w:rPr>
        <w:t>مستدامًا أم لا، والإطار التشغيلي لل</w:t>
      </w:r>
      <w:r>
        <w:rPr>
          <w:rFonts w:hint="cs"/>
          <w:sz w:val="26"/>
          <w:szCs w:val="26"/>
          <w:rtl/>
        </w:rPr>
        <w:t>نظام</w:t>
      </w:r>
      <w:r w:rsidRPr="00240C93">
        <w:rPr>
          <w:sz w:val="26"/>
          <w:szCs w:val="26"/>
          <w:rtl/>
        </w:rPr>
        <w:t xml:space="preserve"> وارتباطاته بمراكز الاسترداد الحالية، والمعدات التي سيتم شراؤها</w:t>
      </w:r>
      <w:r w:rsidR="006C4592" w:rsidRPr="00862F77">
        <w:rPr>
          <w:rFonts w:hint="cs"/>
          <w:sz w:val="24"/>
          <w:szCs w:val="26"/>
          <w:rtl/>
          <w:lang w:val="en-US" w:bidi="ar-EG"/>
        </w:rPr>
        <w:t>.</w:t>
      </w:r>
      <w:r w:rsidR="00A44471">
        <w:rPr>
          <w:rStyle w:val="FootnoteReference"/>
          <w:sz w:val="24"/>
          <w:szCs w:val="26"/>
          <w:lang w:val="en-US" w:bidi="ar-EG"/>
        </w:rPr>
        <w:footnoteReference w:id="8"/>
      </w:r>
    </w:p>
    <w:p w14:paraId="6A30D35F" w14:textId="77777777" w:rsidR="00ED3B0E" w:rsidRPr="00862F77" w:rsidRDefault="00EC3540" w:rsidP="00972CE3">
      <w:pPr>
        <w:pStyle w:val="StyleHeader4Para4Left0Firstline0"/>
        <w:widowControl/>
        <w:numPr>
          <w:ilvl w:val="0"/>
          <w:numId w:val="10"/>
        </w:numPr>
        <w:tabs>
          <w:tab w:val="clear" w:pos="2880"/>
          <w:tab w:val="clear" w:pos="5760"/>
        </w:tabs>
        <w:bidi/>
        <w:ind w:left="0" w:firstLine="0"/>
        <w:rPr>
          <w:sz w:val="24"/>
          <w:szCs w:val="26"/>
          <w:rtl/>
          <w:lang w:val="en-US" w:bidi="ar-EG"/>
        </w:rPr>
      </w:pPr>
      <w:r>
        <w:rPr>
          <w:rFonts w:hint="cs"/>
          <w:sz w:val="24"/>
          <w:szCs w:val="26"/>
          <w:rtl/>
          <w:lang w:val="en-US" w:bidi="ar-EG"/>
        </w:rPr>
        <w:t xml:space="preserve">وأبلغت حكومة موريتانيا في </w:t>
      </w:r>
      <w:r w:rsidR="00D96BCD">
        <w:rPr>
          <w:rFonts w:hint="cs"/>
          <w:sz w:val="24"/>
          <w:szCs w:val="26"/>
          <w:rtl/>
          <w:lang w:val="en-US" w:bidi="ar-EG"/>
        </w:rPr>
        <w:t>بيانات برنامجها القطري عن استهلاك 6.32 أطنان بقدرات استنفاد الأوزون من المواد الهيدروكلوروفلوروكربونية في عام 2025، وهو أقل بنسبة 69 في المائة من خط أساس المواد الهيدروكلوروفلوروكربونية اللازم للامتثال في البلد ويتسق مع الحد الأقصى من الاستهلاك المسموح به.</w:t>
      </w:r>
    </w:p>
    <w:p w14:paraId="6A30D360" w14:textId="77777777" w:rsidR="00636E83" w:rsidRPr="00D96BCD" w:rsidRDefault="00ED3B0E" w:rsidP="00332E08">
      <w:pPr>
        <w:pStyle w:val="StyleHeader4Para4Left0Firstline0"/>
        <w:widowControl/>
        <w:numPr>
          <w:ilvl w:val="0"/>
          <w:numId w:val="0"/>
        </w:numPr>
        <w:tabs>
          <w:tab w:val="clear" w:pos="2880"/>
          <w:tab w:val="clear" w:pos="5760"/>
        </w:tabs>
        <w:bidi/>
        <w:rPr>
          <w:b/>
          <w:bCs/>
          <w:sz w:val="24"/>
          <w:szCs w:val="26"/>
          <w:rtl/>
          <w:lang w:val="en-US" w:bidi="ar-EG"/>
        </w:rPr>
      </w:pPr>
      <w:r w:rsidRPr="00D96BCD">
        <w:rPr>
          <w:rFonts w:hint="cs"/>
          <w:b/>
          <w:bCs/>
          <w:sz w:val="24"/>
          <w:szCs w:val="26"/>
          <w:rtl/>
          <w:lang w:val="en-US" w:bidi="ar-EG"/>
        </w:rPr>
        <w:t>التقرير المرحلي</w:t>
      </w:r>
    </w:p>
    <w:p w14:paraId="6A30D361" w14:textId="77777777" w:rsidR="00636E83" w:rsidRDefault="00D96BCD" w:rsidP="00972CE3">
      <w:pPr>
        <w:pStyle w:val="StyleHeader4Para4Left0Firstline0"/>
        <w:widowControl/>
        <w:numPr>
          <w:ilvl w:val="0"/>
          <w:numId w:val="10"/>
        </w:numPr>
        <w:tabs>
          <w:tab w:val="clear" w:pos="2880"/>
          <w:tab w:val="clear" w:pos="5760"/>
        </w:tabs>
        <w:bidi/>
        <w:ind w:left="0" w:firstLine="0"/>
        <w:rPr>
          <w:sz w:val="24"/>
          <w:szCs w:val="26"/>
          <w:lang w:val="en-US" w:bidi="ar-EG"/>
        </w:rPr>
      </w:pPr>
      <w:r>
        <w:rPr>
          <w:rFonts w:hint="cs"/>
          <w:sz w:val="24"/>
          <w:szCs w:val="26"/>
          <w:rtl/>
          <w:lang w:val="en-US" w:bidi="ar-EG"/>
        </w:rPr>
        <w:t xml:space="preserve">بالنيابة عن حكومة موريتانيا، قدم اليونيب، بصفته الوكالة المنفذة الرئيسية تقريرا مرحليا عن </w:t>
      </w:r>
      <w:r w:rsidRPr="00240C93">
        <w:rPr>
          <w:sz w:val="26"/>
          <w:szCs w:val="26"/>
          <w:rtl/>
        </w:rPr>
        <w:t xml:space="preserve">تنفيذ الأنشطة المتبقية </w:t>
      </w:r>
      <w:r>
        <w:rPr>
          <w:rFonts w:hint="cs"/>
          <w:sz w:val="26"/>
          <w:szCs w:val="26"/>
          <w:rtl/>
        </w:rPr>
        <w:t>بموجب</w:t>
      </w:r>
      <w:r w:rsidRPr="00240C93">
        <w:rPr>
          <w:sz w:val="26"/>
          <w:szCs w:val="26"/>
          <w:rtl/>
        </w:rPr>
        <w:t xml:space="preserve"> المرحلة الأولى من خطة إدارة </w:t>
      </w:r>
      <w:r w:rsidRPr="00240C93">
        <w:rPr>
          <w:rFonts w:hint="cs"/>
          <w:sz w:val="26"/>
          <w:szCs w:val="26"/>
          <w:rtl/>
        </w:rPr>
        <w:t>إزالة</w:t>
      </w:r>
      <w:r w:rsidRPr="00240C93">
        <w:rPr>
          <w:sz w:val="26"/>
          <w:szCs w:val="26"/>
          <w:rtl/>
        </w:rPr>
        <w:t xml:space="preserve"> المواد الهيدروكلوروفلوروكربونية، بما في ذلك </w:t>
      </w:r>
      <w:r>
        <w:rPr>
          <w:rFonts w:hint="cs"/>
          <w:sz w:val="26"/>
          <w:szCs w:val="26"/>
          <w:rtl/>
        </w:rPr>
        <w:t>نتيجة</w:t>
      </w:r>
      <w:r w:rsidRPr="00240C93">
        <w:rPr>
          <w:sz w:val="26"/>
          <w:szCs w:val="26"/>
          <w:rtl/>
        </w:rPr>
        <w:t xml:space="preserve"> تقييم</w:t>
      </w:r>
      <w:r>
        <w:rPr>
          <w:rFonts w:hint="cs"/>
          <w:sz w:val="24"/>
          <w:szCs w:val="26"/>
          <w:rtl/>
          <w:lang w:val="en-US"/>
        </w:rPr>
        <w:t xml:space="preserve"> استدامة النظام الوطني للاسترداد وإعادة التدوير والاستصلاح.</w:t>
      </w:r>
    </w:p>
    <w:p w14:paraId="6A30D362" w14:textId="77777777" w:rsidR="00636E83" w:rsidRPr="00862F77" w:rsidRDefault="00D96BCD" w:rsidP="00972CE3">
      <w:pPr>
        <w:pStyle w:val="StyleHeader4Para4Left0Firstline0"/>
        <w:widowControl/>
        <w:numPr>
          <w:ilvl w:val="0"/>
          <w:numId w:val="10"/>
        </w:numPr>
        <w:tabs>
          <w:tab w:val="clear" w:pos="2880"/>
          <w:tab w:val="clear" w:pos="5760"/>
        </w:tabs>
        <w:bidi/>
        <w:ind w:left="0" w:firstLine="0"/>
        <w:rPr>
          <w:sz w:val="24"/>
          <w:szCs w:val="26"/>
          <w:lang w:val="en-US" w:bidi="ar-EG"/>
        </w:rPr>
      </w:pPr>
      <w:r>
        <w:rPr>
          <w:rFonts w:hint="cs"/>
          <w:sz w:val="24"/>
          <w:szCs w:val="26"/>
          <w:rtl/>
          <w:lang w:val="en-US" w:bidi="ar-EG"/>
        </w:rPr>
        <w:t>وأنجزت جميع الأنشطة المخططة في قطاع الخدمة بموجب مكون اليونيب للشريحة الثانية على النحو التالي</w:t>
      </w:r>
      <w:r w:rsidR="00ED3B0E" w:rsidRPr="00862F77">
        <w:rPr>
          <w:rFonts w:hint="cs"/>
          <w:sz w:val="24"/>
          <w:szCs w:val="26"/>
          <w:rtl/>
          <w:lang w:val="en-US" w:bidi="ar-EG"/>
        </w:rPr>
        <w:t>:</w:t>
      </w:r>
    </w:p>
    <w:p w14:paraId="6A30D363" w14:textId="77777777" w:rsidR="00ED3B0E" w:rsidRDefault="00D96BCD" w:rsidP="00972CE3">
      <w:pPr>
        <w:pStyle w:val="StyleHeader4Para4Left0Firstline0"/>
        <w:widowControl/>
        <w:numPr>
          <w:ilvl w:val="0"/>
          <w:numId w:val="17"/>
        </w:numPr>
        <w:tabs>
          <w:tab w:val="clear" w:pos="2880"/>
          <w:tab w:val="clear" w:pos="5760"/>
        </w:tabs>
        <w:bidi/>
        <w:ind w:left="1440" w:hanging="720"/>
        <w:rPr>
          <w:sz w:val="24"/>
          <w:szCs w:val="26"/>
          <w:lang w:val="en-US" w:bidi="ar-EG"/>
        </w:rPr>
      </w:pPr>
      <w:r w:rsidRPr="00A80057">
        <w:rPr>
          <w:rFonts w:hint="cs"/>
          <w:i/>
          <w:iCs/>
          <w:sz w:val="24"/>
          <w:szCs w:val="26"/>
          <w:rtl/>
          <w:lang w:val="en-US" w:bidi="ar-EG"/>
        </w:rPr>
        <w:t>برنامج تدريب ضباط الجمارك والإنفاذ</w:t>
      </w:r>
      <w:r>
        <w:rPr>
          <w:rFonts w:hint="cs"/>
          <w:sz w:val="24"/>
          <w:szCs w:val="26"/>
          <w:rtl/>
          <w:lang w:val="en-US" w:bidi="ar-EG"/>
        </w:rPr>
        <w:t xml:space="preserve">: </w:t>
      </w:r>
      <w:r w:rsidR="00A80057">
        <w:rPr>
          <w:rFonts w:hint="cs"/>
          <w:sz w:val="24"/>
          <w:szCs w:val="26"/>
          <w:rtl/>
          <w:lang w:val="en-US" w:bidi="ar-EG"/>
        </w:rPr>
        <w:t>نظمت خمس حلقات عمل، مما أدى إلى تدريب 125 من ضباط الجمارك والإنفاذ</w:t>
      </w:r>
      <w:r w:rsidR="00ED3B0E" w:rsidRPr="00862F77">
        <w:rPr>
          <w:rFonts w:hint="cs"/>
          <w:sz w:val="24"/>
          <w:szCs w:val="26"/>
          <w:rtl/>
          <w:lang w:val="en-US" w:bidi="ar-EG"/>
        </w:rPr>
        <w:t>؛</w:t>
      </w:r>
    </w:p>
    <w:p w14:paraId="6A30D364" w14:textId="77777777" w:rsidR="00ED3B0E" w:rsidRDefault="00A80057" w:rsidP="00972CE3">
      <w:pPr>
        <w:pStyle w:val="StyleHeader4Para4Left0Firstline0"/>
        <w:widowControl/>
        <w:numPr>
          <w:ilvl w:val="0"/>
          <w:numId w:val="17"/>
        </w:numPr>
        <w:tabs>
          <w:tab w:val="clear" w:pos="2880"/>
          <w:tab w:val="clear" w:pos="5760"/>
        </w:tabs>
        <w:bidi/>
        <w:ind w:left="1440" w:hanging="720"/>
        <w:rPr>
          <w:sz w:val="24"/>
          <w:szCs w:val="26"/>
          <w:lang w:val="en-US" w:bidi="ar-EG"/>
        </w:rPr>
      </w:pPr>
      <w:r w:rsidRPr="00A80057">
        <w:rPr>
          <w:rFonts w:hint="cs"/>
          <w:i/>
          <w:iCs/>
          <w:sz w:val="24"/>
          <w:szCs w:val="26"/>
          <w:rtl/>
          <w:lang w:val="en-US" w:bidi="ar-EG"/>
        </w:rPr>
        <w:t>برنامج تدريب فنيي التبريد</w:t>
      </w:r>
      <w:r>
        <w:rPr>
          <w:rFonts w:hint="cs"/>
          <w:sz w:val="24"/>
          <w:szCs w:val="26"/>
          <w:rtl/>
          <w:lang w:val="en-US" w:bidi="ar-EG"/>
        </w:rPr>
        <w:t>: استكمال تدريب المدربين وجلسات التدريب الوطني اللاحقة، بما مجموعه 30 مدربا وأكثر من 200 من الفنيين المدربين على الممارسات الجيدة للخدمة، بما في ذلك الاسترداد وإعادة التدوير والمناولة الآمنة لغاز التبريد</w:t>
      </w:r>
      <w:r w:rsidR="00ED3B0E" w:rsidRPr="00862F77">
        <w:rPr>
          <w:rFonts w:hint="cs"/>
          <w:sz w:val="24"/>
          <w:szCs w:val="26"/>
          <w:rtl/>
          <w:lang w:val="en-US" w:bidi="ar-EG"/>
        </w:rPr>
        <w:t>؛</w:t>
      </w:r>
    </w:p>
    <w:p w14:paraId="6A30D365" w14:textId="77777777" w:rsidR="00ED3B0E" w:rsidRPr="00862F77" w:rsidRDefault="00A80057" w:rsidP="00972CE3">
      <w:pPr>
        <w:pStyle w:val="StyleHeader4Para4Left0Firstline0"/>
        <w:widowControl/>
        <w:numPr>
          <w:ilvl w:val="0"/>
          <w:numId w:val="17"/>
        </w:numPr>
        <w:tabs>
          <w:tab w:val="clear" w:pos="2880"/>
          <w:tab w:val="clear" w:pos="5760"/>
        </w:tabs>
        <w:bidi/>
        <w:ind w:left="1440" w:hanging="720"/>
        <w:rPr>
          <w:sz w:val="24"/>
          <w:szCs w:val="26"/>
          <w:lang w:val="en-US" w:bidi="ar-EG"/>
        </w:rPr>
      </w:pPr>
      <w:r w:rsidRPr="00A80057">
        <w:rPr>
          <w:rFonts w:hint="cs"/>
          <w:i/>
          <w:iCs/>
          <w:sz w:val="24"/>
          <w:szCs w:val="26"/>
          <w:rtl/>
          <w:lang w:val="en-US" w:bidi="ar-EG"/>
        </w:rPr>
        <w:t>استقصاء وتقييم الاحتياجات في قطاع التبريد وتكييف الهواء</w:t>
      </w:r>
      <w:r>
        <w:rPr>
          <w:rFonts w:hint="cs"/>
          <w:sz w:val="24"/>
          <w:szCs w:val="26"/>
          <w:rtl/>
          <w:lang w:val="en-US" w:bidi="ar-EG"/>
        </w:rPr>
        <w:t>: أجري استقصاء شامل وتقييم للاحتياجات، وقدمت بيانات محدثة عن استهلاك المواد الهيدروكلوروفلوروكربونية، وعدد المعدات واحتياجات القطاع</w:t>
      </w:r>
      <w:r w:rsidR="00ED3B0E" w:rsidRPr="00862F77">
        <w:rPr>
          <w:rFonts w:hint="cs"/>
          <w:sz w:val="24"/>
          <w:szCs w:val="26"/>
          <w:rtl/>
          <w:lang w:val="en-US" w:bidi="ar-EG"/>
        </w:rPr>
        <w:t>؛</w:t>
      </w:r>
    </w:p>
    <w:p w14:paraId="6A30D366" w14:textId="77777777" w:rsidR="00ED3B0E" w:rsidRPr="00862F77" w:rsidRDefault="00A80057" w:rsidP="00972CE3">
      <w:pPr>
        <w:pStyle w:val="StyleHeader4Para4Left0Firstline0"/>
        <w:widowControl/>
        <w:numPr>
          <w:ilvl w:val="0"/>
          <w:numId w:val="17"/>
        </w:numPr>
        <w:tabs>
          <w:tab w:val="clear" w:pos="2880"/>
          <w:tab w:val="clear" w:pos="5760"/>
        </w:tabs>
        <w:bidi/>
        <w:ind w:left="1440" w:hanging="720"/>
        <w:rPr>
          <w:sz w:val="24"/>
          <w:szCs w:val="26"/>
          <w:lang w:val="en-US" w:bidi="ar-EG"/>
        </w:rPr>
      </w:pPr>
      <w:r w:rsidRPr="00A80057">
        <w:rPr>
          <w:rFonts w:hint="cs"/>
          <w:i/>
          <w:iCs/>
          <w:sz w:val="24"/>
          <w:szCs w:val="26"/>
          <w:rtl/>
          <w:lang w:val="en-US" w:bidi="ar-EG"/>
        </w:rPr>
        <w:lastRenderedPageBreak/>
        <w:t>الرصد والإبلاغ</w:t>
      </w:r>
      <w:r>
        <w:rPr>
          <w:rFonts w:hint="cs"/>
          <w:sz w:val="24"/>
          <w:szCs w:val="26"/>
          <w:rtl/>
          <w:lang w:val="en-US" w:bidi="ar-EG"/>
        </w:rPr>
        <w:t>: أنشأت نظم الرصد، وعزز جمع البيانات بالتنسيق مع الجمارك وأصحاب المصلحة ذوي الصلة</w:t>
      </w:r>
      <w:r w:rsidR="00ED3B0E" w:rsidRPr="00862F77">
        <w:rPr>
          <w:rFonts w:hint="cs"/>
          <w:sz w:val="24"/>
          <w:szCs w:val="26"/>
          <w:rtl/>
          <w:lang w:val="en-US" w:bidi="ar-EG"/>
        </w:rPr>
        <w:t>.</w:t>
      </w:r>
    </w:p>
    <w:p w14:paraId="6A30D367" w14:textId="77777777" w:rsidR="00ED3B0E" w:rsidRPr="00862F77" w:rsidRDefault="00A80057" w:rsidP="00972CE3">
      <w:pPr>
        <w:pStyle w:val="StyleHeader4Para4Left0Firstline0"/>
        <w:widowControl/>
        <w:numPr>
          <w:ilvl w:val="0"/>
          <w:numId w:val="10"/>
        </w:numPr>
        <w:tabs>
          <w:tab w:val="clear" w:pos="2880"/>
          <w:tab w:val="clear" w:pos="5760"/>
        </w:tabs>
        <w:bidi/>
        <w:ind w:left="0" w:firstLine="0"/>
        <w:rPr>
          <w:sz w:val="24"/>
          <w:szCs w:val="26"/>
          <w:lang w:val="en-US" w:bidi="ar-EG"/>
        </w:rPr>
      </w:pPr>
      <w:r>
        <w:rPr>
          <w:rFonts w:hint="cs"/>
          <w:sz w:val="24"/>
          <w:szCs w:val="26"/>
          <w:rtl/>
          <w:lang w:val="en-US" w:bidi="ar-EG"/>
        </w:rPr>
        <w:t>ويجري اليونيدو حاليا تنفيذ الأنشطة وقدمت دراسة الجدوى التقنية والاقتصادية لنظام الاسترداد وإعادة التدوير والاستصلاح إلى الأمانة</w:t>
      </w:r>
      <w:r w:rsidR="00ED3B0E" w:rsidRPr="00862F77">
        <w:rPr>
          <w:rFonts w:hint="cs"/>
          <w:sz w:val="24"/>
          <w:szCs w:val="26"/>
          <w:rtl/>
          <w:lang w:val="en-US" w:bidi="ar-EG"/>
        </w:rPr>
        <w:t>:</w:t>
      </w:r>
    </w:p>
    <w:p w14:paraId="6A30D368" w14:textId="77777777" w:rsidR="006B7992" w:rsidRDefault="005E0F63" w:rsidP="00972CE3">
      <w:pPr>
        <w:pStyle w:val="StyleHeader4Para4Left0Firstline0"/>
        <w:widowControl/>
        <w:numPr>
          <w:ilvl w:val="0"/>
          <w:numId w:val="19"/>
        </w:numPr>
        <w:tabs>
          <w:tab w:val="clear" w:pos="2880"/>
          <w:tab w:val="clear" w:pos="5760"/>
        </w:tabs>
        <w:bidi/>
        <w:ind w:hanging="720"/>
        <w:rPr>
          <w:sz w:val="24"/>
          <w:szCs w:val="26"/>
          <w:lang w:val="en-US" w:bidi="ar-EG"/>
        </w:rPr>
      </w:pPr>
      <w:r w:rsidRPr="005E0F63">
        <w:rPr>
          <w:rFonts w:hint="cs"/>
          <w:i/>
          <w:iCs/>
          <w:sz w:val="24"/>
          <w:szCs w:val="26"/>
          <w:rtl/>
          <w:lang w:val="en-US" w:bidi="ar-EG"/>
        </w:rPr>
        <w:t>الجدوى التقنية والاقتصادية لنظام الاسترداد وإعادة التدوير والاستصلاح</w:t>
      </w:r>
      <w:r>
        <w:rPr>
          <w:rFonts w:hint="cs"/>
          <w:sz w:val="24"/>
          <w:szCs w:val="26"/>
          <w:rtl/>
          <w:lang w:val="en-US" w:bidi="ar-EG"/>
        </w:rPr>
        <w:t>: خلص التقييم إلى أن نظام الاسترداد وإعادة التدوير كان م</w:t>
      </w:r>
      <w:r w:rsidR="00471AE8">
        <w:rPr>
          <w:rFonts w:hint="cs"/>
          <w:sz w:val="24"/>
          <w:szCs w:val="26"/>
          <w:rtl/>
          <w:lang w:val="en-US" w:bidi="ar-EG"/>
        </w:rPr>
        <w:t>ج</w:t>
      </w:r>
      <w:r>
        <w:rPr>
          <w:rFonts w:hint="cs"/>
          <w:sz w:val="24"/>
          <w:szCs w:val="26"/>
          <w:rtl/>
          <w:lang w:val="en-US" w:bidi="ar-EG"/>
        </w:rPr>
        <w:t>ديا ويمك</w:t>
      </w:r>
      <w:r w:rsidR="00471AE8">
        <w:rPr>
          <w:rFonts w:hint="cs"/>
          <w:sz w:val="24"/>
          <w:szCs w:val="26"/>
          <w:rtl/>
          <w:lang w:val="en-US" w:bidi="ar-EG"/>
        </w:rPr>
        <w:t>ن</w:t>
      </w:r>
      <w:r>
        <w:rPr>
          <w:rFonts w:hint="cs"/>
          <w:sz w:val="24"/>
          <w:szCs w:val="26"/>
          <w:rtl/>
          <w:lang w:val="en-US" w:bidi="ar-EG"/>
        </w:rPr>
        <w:t xml:space="preserve"> إنشاؤه كنتيجة مجدية على المدى القريب؛ غير أن الاستصلاح </w:t>
      </w:r>
      <w:r w:rsidR="00471AE8">
        <w:rPr>
          <w:rFonts w:hint="cs"/>
          <w:sz w:val="24"/>
          <w:szCs w:val="26"/>
          <w:rtl/>
          <w:lang w:val="en-US" w:bidi="ar-EG"/>
        </w:rPr>
        <w:t>لا يرجح</w:t>
      </w:r>
      <w:r>
        <w:rPr>
          <w:rFonts w:hint="cs"/>
          <w:sz w:val="24"/>
          <w:szCs w:val="26"/>
          <w:rtl/>
          <w:lang w:val="en-US" w:bidi="ar-EG"/>
        </w:rPr>
        <w:t xml:space="preserve"> أن يكون مجديا اق</w:t>
      </w:r>
      <w:r w:rsidR="00471AE8">
        <w:rPr>
          <w:rFonts w:hint="cs"/>
          <w:sz w:val="24"/>
          <w:szCs w:val="26"/>
          <w:rtl/>
          <w:lang w:val="en-US" w:bidi="ar-EG"/>
        </w:rPr>
        <w:t>ت</w:t>
      </w:r>
      <w:r>
        <w:rPr>
          <w:rFonts w:hint="cs"/>
          <w:sz w:val="24"/>
          <w:szCs w:val="26"/>
          <w:rtl/>
          <w:lang w:val="en-US" w:bidi="ar-EG"/>
        </w:rPr>
        <w:t>صاديا على المدى القريب. وكان الحجم المطلوب للاستصلاح أقل من 60 أطنان بقدرات استنفاد الأوزون في السنة على المدى الو</w:t>
      </w:r>
      <w:r w:rsidR="00471AE8">
        <w:rPr>
          <w:rFonts w:hint="cs"/>
          <w:sz w:val="24"/>
          <w:szCs w:val="26"/>
          <w:rtl/>
          <w:lang w:val="en-US" w:bidi="ar-EG"/>
        </w:rPr>
        <w:t>ط</w:t>
      </w:r>
      <w:r>
        <w:rPr>
          <w:rFonts w:hint="cs"/>
          <w:sz w:val="24"/>
          <w:szCs w:val="26"/>
          <w:rtl/>
          <w:lang w:val="en-US" w:bidi="ar-EG"/>
        </w:rPr>
        <w:t>ني، ويعتبر تحقيقه صعبا على مستويات الاستهلاك الحالية. وعرض التقييم أيضا خ</w:t>
      </w:r>
      <w:r w:rsidR="00731B27">
        <w:rPr>
          <w:rFonts w:hint="cs"/>
          <w:sz w:val="24"/>
          <w:szCs w:val="26"/>
          <w:rtl/>
          <w:lang w:val="en-US" w:bidi="ar-EG"/>
        </w:rPr>
        <w:t>ار</w:t>
      </w:r>
      <w:r>
        <w:rPr>
          <w:rFonts w:hint="cs"/>
          <w:sz w:val="24"/>
          <w:szCs w:val="26"/>
          <w:rtl/>
          <w:lang w:val="en-US" w:bidi="ar-EG"/>
        </w:rPr>
        <w:t xml:space="preserve">طة </w:t>
      </w:r>
      <w:r w:rsidR="00471AE8">
        <w:rPr>
          <w:rFonts w:hint="cs"/>
          <w:sz w:val="24"/>
          <w:szCs w:val="26"/>
          <w:rtl/>
          <w:lang w:val="en-US" w:bidi="ar-EG"/>
        </w:rPr>
        <w:t>طريق</w:t>
      </w:r>
      <w:r>
        <w:rPr>
          <w:rFonts w:hint="cs"/>
          <w:sz w:val="24"/>
          <w:szCs w:val="26"/>
          <w:rtl/>
          <w:lang w:val="en-US" w:bidi="ar-EG"/>
        </w:rPr>
        <w:t xml:space="preserve"> تنظيمية لتفعيل النظام، وتوافر البنية التحتية، وخطة تنفيذ مفصلة من ست مراحل، وقائمة </w:t>
      </w:r>
      <w:r w:rsidR="00471AE8">
        <w:rPr>
          <w:rFonts w:hint="cs"/>
          <w:sz w:val="24"/>
          <w:szCs w:val="26"/>
          <w:rtl/>
          <w:lang w:val="en-US" w:bidi="ar-EG"/>
        </w:rPr>
        <w:t>ل</w:t>
      </w:r>
      <w:r>
        <w:rPr>
          <w:rFonts w:hint="cs"/>
          <w:sz w:val="24"/>
          <w:szCs w:val="26"/>
          <w:rtl/>
          <w:lang w:val="en-US" w:bidi="ar-EG"/>
        </w:rPr>
        <w:t xml:space="preserve">لمعدات، والتدريب والتراخيص، وتدابير مراقبة الجودة، </w:t>
      </w:r>
      <w:r w:rsidR="00471AE8">
        <w:rPr>
          <w:rFonts w:hint="cs"/>
          <w:sz w:val="24"/>
          <w:szCs w:val="26"/>
          <w:rtl/>
          <w:lang w:val="en-US" w:bidi="ar-EG"/>
        </w:rPr>
        <w:t>والأدوار والمسؤوليات المؤسسية</w:t>
      </w:r>
      <w:r>
        <w:rPr>
          <w:rFonts w:hint="cs"/>
          <w:sz w:val="24"/>
          <w:szCs w:val="26"/>
          <w:rtl/>
          <w:lang w:val="en-US" w:bidi="ar-EG"/>
        </w:rPr>
        <w:t>؛</w:t>
      </w:r>
    </w:p>
    <w:p w14:paraId="6A30D369" w14:textId="77777777" w:rsidR="006B7992" w:rsidRDefault="00471AE8" w:rsidP="00972CE3">
      <w:pPr>
        <w:pStyle w:val="StyleHeader4Para4Left0Firstline0"/>
        <w:widowControl/>
        <w:numPr>
          <w:ilvl w:val="0"/>
          <w:numId w:val="19"/>
        </w:numPr>
        <w:tabs>
          <w:tab w:val="clear" w:pos="2880"/>
          <w:tab w:val="clear" w:pos="5760"/>
        </w:tabs>
        <w:bidi/>
        <w:ind w:hanging="720"/>
        <w:rPr>
          <w:sz w:val="24"/>
          <w:szCs w:val="26"/>
          <w:lang w:val="en-US" w:bidi="ar-EG"/>
        </w:rPr>
      </w:pPr>
      <w:r w:rsidRPr="00471AE8">
        <w:rPr>
          <w:rFonts w:hint="cs"/>
          <w:i/>
          <w:iCs/>
          <w:sz w:val="24"/>
          <w:szCs w:val="26"/>
          <w:rtl/>
          <w:lang w:val="en-US" w:bidi="ar-EG"/>
        </w:rPr>
        <w:t>المساعدة التقنية ومعدات برنامج لمراكز الاسترداد والتخزين</w:t>
      </w:r>
      <w:r>
        <w:rPr>
          <w:rFonts w:hint="cs"/>
          <w:sz w:val="24"/>
          <w:szCs w:val="26"/>
          <w:rtl/>
          <w:lang w:val="en-US" w:bidi="ar-EG"/>
        </w:rPr>
        <w:t>: بعد نقل المسؤوليات من اليوئنديبي إلى اليونيدو، تم توحيد المشتريات لكلا المرحلتين الأولى والثانية في طلب واحد لتعظيم التكاليف واللوجستيات. وتم الانتهاء من عملية الشراء وتسليم المعدات في أبريل/نيسان 2026</w:t>
      </w:r>
      <w:r w:rsidR="006B7992" w:rsidRPr="00862F77">
        <w:rPr>
          <w:rFonts w:hint="cs"/>
          <w:sz w:val="24"/>
          <w:szCs w:val="26"/>
          <w:rtl/>
          <w:lang w:val="en-US" w:bidi="ar-EG"/>
        </w:rPr>
        <w:t>؛</w:t>
      </w:r>
    </w:p>
    <w:p w14:paraId="6A30D36A" w14:textId="77777777" w:rsidR="006B7992" w:rsidRPr="00862F77" w:rsidRDefault="00471AE8" w:rsidP="00972CE3">
      <w:pPr>
        <w:pStyle w:val="StyleHeader4Para4Left0Firstline0"/>
        <w:widowControl/>
        <w:numPr>
          <w:ilvl w:val="0"/>
          <w:numId w:val="19"/>
        </w:numPr>
        <w:tabs>
          <w:tab w:val="clear" w:pos="2880"/>
          <w:tab w:val="clear" w:pos="5760"/>
        </w:tabs>
        <w:bidi/>
        <w:ind w:hanging="720"/>
        <w:rPr>
          <w:sz w:val="24"/>
          <w:szCs w:val="26"/>
          <w:lang w:val="en-US" w:bidi="ar-EG"/>
        </w:rPr>
      </w:pPr>
      <w:r w:rsidRPr="00471AE8">
        <w:rPr>
          <w:rFonts w:hint="cs"/>
          <w:i/>
          <w:iCs/>
          <w:sz w:val="24"/>
          <w:szCs w:val="26"/>
          <w:rtl/>
          <w:lang w:val="en-US" w:bidi="ar-EG"/>
        </w:rPr>
        <w:t xml:space="preserve">بناء القدرات الفنية على غازات التبريد البديلة بما في ذلك المواد الهيدروكربوية </w:t>
      </w:r>
      <w:r w:rsidRPr="00471AE8">
        <w:rPr>
          <w:i/>
          <w:iCs/>
          <w:sz w:val="24"/>
          <w:szCs w:val="24"/>
        </w:rPr>
        <w:t>(R-290)</w:t>
      </w:r>
      <w:r>
        <w:rPr>
          <w:rFonts w:hint="cs"/>
          <w:sz w:val="24"/>
          <w:szCs w:val="26"/>
          <w:rtl/>
          <w:lang w:val="en-US" w:bidi="ar-EG"/>
        </w:rPr>
        <w:t>: تم تسليم المعدات؛ وسينسق اليونيدو مع وحدة الأوزون الوطنية لتنظيم تدريب لبناء القدرات، من المقرر أن يكون في يونيه/حزيران 2026</w:t>
      </w:r>
      <w:r w:rsidR="006B7992" w:rsidRPr="00862F77">
        <w:rPr>
          <w:rFonts w:hint="cs"/>
          <w:sz w:val="24"/>
          <w:szCs w:val="26"/>
          <w:rtl/>
          <w:lang w:val="en-US" w:bidi="ar-EG"/>
        </w:rPr>
        <w:t>؛</w:t>
      </w:r>
    </w:p>
    <w:p w14:paraId="6A30D36B" w14:textId="77777777" w:rsidR="006B7992" w:rsidRDefault="000764A6" w:rsidP="00972CE3">
      <w:pPr>
        <w:pStyle w:val="StyleHeader4Para4Left0Firstline0"/>
        <w:widowControl/>
        <w:numPr>
          <w:ilvl w:val="0"/>
          <w:numId w:val="19"/>
        </w:numPr>
        <w:tabs>
          <w:tab w:val="clear" w:pos="2880"/>
          <w:tab w:val="clear" w:pos="5760"/>
        </w:tabs>
        <w:bidi/>
        <w:ind w:hanging="720"/>
        <w:rPr>
          <w:sz w:val="24"/>
          <w:szCs w:val="26"/>
          <w:lang w:val="en-US" w:bidi="ar-EG"/>
        </w:rPr>
      </w:pPr>
      <w:r w:rsidRPr="000764A6">
        <w:rPr>
          <w:rFonts w:hint="cs"/>
          <w:i/>
          <w:iCs/>
          <w:sz w:val="24"/>
          <w:szCs w:val="26"/>
          <w:rtl/>
          <w:lang w:val="en-US" w:bidi="ar-EG"/>
        </w:rPr>
        <w:t>محددات غاز التبريد</w:t>
      </w:r>
      <w:r>
        <w:rPr>
          <w:rFonts w:hint="cs"/>
          <w:sz w:val="24"/>
          <w:szCs w:val="26"/>
          <w:rtl/>
          <w:lang w:val="en-US" w:bidi="ar-EG"/>
        </w:rPr>
        <w:t xml:space="preserve"> أصبحت متوافرة وتم شراء ثلاث وحدات بعد ذلك وتم تسليمها</w:t>
      </w:r>
      <w:r w:rsidR="006B7992" w:rsidRPr="00862F77">
        <w:rPr>
          <w:rFonts w:hint="cs"/>
          <w:sz w:val="24"/>
          <w:szCs w:val="26"/>
          <w:rtl/>
          <w:lang w:val="en-US" w:bidi="ar-EG"/>
        </w:rPr>
        <w:t>.</w:t>
      </w:r>
    </w:p>
    <w:p w14:paraId="6A30D36C" w14:textId="77777777" w:rsidR="00ED3B0E" w:rsidRDefault="000764A6" w:rsidP="00972CE3">
      <w:pPr>
        <w:pStyle w:val="StyleHeader4Para4Left0Firstline0"/>
        <w:widowControl/>
        <w:numPr>
          <w:ilvl w:val="0"/>
          <w:numId w:val="10"/>
        </w:numPr>
        <w:tabs>
          <w:tab w:val="clear" w:pos="2880"/>
          <w:tab w:val="clear" w:pos="5760"/>
        </w:tabs>
        <w:bidi/>
        <w:ind w:left="0" w:firstLine="0"/>
        <w:rPr>
          <w:sz w:val="24"/>
          <w:szCs w:val="26"/>
          <w:lang w:val="en-US" w:bidi="ar-EG"/>
        </w:rPr>
      </w:pPr>
      <w:r>
        <w:rPr>
          <w:rFonts w:hint="cs"/>
          <w:sz w:val="24"/>
          <w:szCs w:val="26"/>
          <w:rtl/>
          <w:lang w:val="en-US" w:bidi="ar-EG"/>
        </w:rPr>
        <w:t>حتى مايو/أيار 2026، من أصل المبلغ الموافق عليه بموجب المرحلة الأولى وقدره 607,500 دولارا أمريكيا، تم صرف 348,101 دولارا أمريكيا (216,595 دولارا أمريكيا لليونيب و131,506 دولارا أمريكيا لليونيدو)، على النحوا لمبين في الجدول 6. وسيتم صرف الرصيد البالغ 259,399 دولارا أمريكيا بحلول 31 ديسمبر/كانون الأول 2027.</w:t>
      </w:r>
    </w:p>
    <w:p w14:paraId="6A30D36D" w14:textId="77777777" w:rsidR="00ED3B0E" w:rsidRPr="000764A6" w:rsidRDefault="006B7992" w:rsidP="006B7992">
      <w:pPr>
        <w:pStyle w:val="StyleHeader4Para4Left0Firstline0"/>
        <w:widowControl/>
        <w:numPr>
          <w:ilvl w:val="0"/>
          <w:numId w:val="0"/>
        </w:numPr>
        <w:tabs>
          <w:tab w:val="clear" w:pos="2880"/>
          <w:tab w:val="clear" w:pos="5760"/>
        </w:tabs>
        <w:bidi/>
        <w:spacing w:after="0"/>
        <w:rPr>
          <w:b/>
          <w:bCs/>
          <w:sz w:val="26"/>
          <w:szCs w:val="26"/>
          <w:rtl/>
          <w:lang w:val="en-US" w:bidi="ar-EG"/>
        </w:rPr>
      </w:pPr>
      <w:r w:rsidRPr="000764A6">
        <w:rPr>
          <w:rFonts w:hint="cs"/>
          <w:b/>
          <w:bCs/>
          <w:sz w:val="26"/>
          <w:szCs w:val="26"/>
          <w:rtl/>
          <w:lang w:val="en-US" w:bidi="ar-EG"/>
        </w:rPr>
        <w:t xml:space="preserve">الجدول 6. </w:t>
      </w:r>
      <w:r w:rsidR="000764A6" w:rsidRPr="000764A6">
        <w:rPr>
          <w:rFonts w:hint="cs"/>
          <w:b/>
          <w:bCs/>
          <w:sz w:val="26"/>
          <w:szCs w:val="26"/>
          <w:rtl/>
          <w:lang w:val="en-US" w:bidi="ar-EG"/>
        </w:rPr>
        <w:t>التقرير المالي للمرحلة الأولى من خطة إدارة إزالة المواد الهيدروكلورفلوروكربونية لموريتانيا (دولار أمريكي)</w:t>
      </w:r>
    </w:p>
    <w:tbl>
      <w:tblPr>
        <w:bidiVisual/>
        <w:tblW w:w="49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1"/>
        <w:gridCol w:w="1567"/>
        <w:gridCol w:w="1909"/>
        <w:gridCol w:w="1909"/>
        <w:gridCol w:w="1558"/>
        <w:gridCol w:w="1560"/>
      </w:tblGrid>
      <w:tr w:rsidR="000764A6" w:rsidRPr="001341D3" w14:paraId="6A30D373" w14:textId="77777777" w:rsidTr="000764A6">
        <w:trPr>
          <w:trHeight w:val="415"/>
          <w:tblHeader/>
        </w:trPr>
        <w:tc>
          <w:tcPr>
            <w:tcW w:w="1362" w:type="pct"/>
            <w:gridSpan w:val="2"/>
            <w:noWrap/>
            <w:vAlign w:val="center"/>
            <w:hideMark/>
          </w:tcPr>
          <w:p w14:paraId="6A30D36E" w14:textId="77777777" w:rsidR="000764A6" w:rsidRPr="000764A6" w:rsidRDefault="000764A6" w:rsidP="00AF7E1D">
            <w:pPr>
              <w:bidi/>
              <w:jc w:val="center"/>
              <w:rPr>
                <w:b/>
                <w:bCs/>
                <w:color w:val="000000"/>
                <w:sz w:val="20"/>
                <w:lang w:val="en-US" w:eastAsia="en-CA"/>
              </w:rPr>
            </w:pPr>
            <w:r w:rsidRPr="000764A6">
              <w:rPr>
                <w:rFonts w:hint="cs"/>
                <w:b/>
                <w:bCs/>
                <w:color w:val="000000"/>
                <w:sz w:val="20"/>
                <w:rtl/>
                <w:lang w:eastAsia="en-CA"/>
              </w:rPr>
              <w:t>الشريحة</w:t>
            </w:r>
          </w:p>
        </w:tc>
        <w:tc>
          <w:tcPr>
            <w:tcW w:w="1001" w:type="pct"/>
            <w:noWrap/>
            <w:vAlign w:val="center"/>
            <w:hideMark/>
          </w:tcPr>
          <w:p w14:paraId="6A30D36F" w14:textId="77777777" w:rsidR="000764A6" w:rsidRPr="000764A6" w:rsidRDefault="000764A6" w:rsidP="000764A6">
            <w:pPr>
              <w:keepNext/>
              <w:bidi/>
              <w:jc w:val="center"/>
              <w:rPr>
                <w:b/>
                <w:bCs/>
                <w:color w:val="000000"/>
                <w:sz w:val="20"/>
                <w:lang w:eastAsia="en-CA"/>
              </w:rPr>
            </w:pPr>
            <w:r w:rsidRPr="000764A6">
              <w:rPr>
                <w:rFonts w:hint="cs"/>
                <w:b/>
                <w:bCs/>
                <w:color w:val="000000"/>
                <w:sz w:val="20"/>
                <w:rtl/>
                <w:lang w:eastAsia="en-CA"/>
              </w:rPr>
              <w:t>اليونيب</w:t>
            </w:r>
          </w:p>
        </w:tc>
        <w:tc>
          <w:tcPr>
            <w:tcW w:w="1001" w:type="pct"/>
            <w:vAlign w:val="center"/>
          </w:tcPr>
          <w:p w14:paraId="6A30D370" w14:textId="77777777" w:rsidR="000764A6" w:rsidRPr="000764A6" w:rsidRDefault="000764A6" w:rsidP="000764A6">
            <w:pPr>
              <w:keepNext/>
              <w:bidi/>
              <w:jc w:val="center"/>
              <w:rPr>
                <w:b/>
                <w:bCs/>
                <w:color w:val="000000"/>
                <w:sz w:val="20"/>
                <w:lang w:eastAsia="en-CA"/>
              </w:rPr>
            </w:pPr>
            <w:r w:rsidRPr="000764A6">
              <w:rPr>
                <w:rFonts w:hint="cs"/>
                <w:b/>
                <w:bCs/>
                <w:color w:val="000000"/>
                <w:sz w:val="20"/>
                <w:rtl/>
                <w:lang w:eastAsia="en-CA"/>
              </w:rPr>
              <w:t>اليونيدو</w:t>
            </w:r>
          </w:p>
        </w:tc>
        <w:tc>
          <w:tcPr>
            <w:tcW w:w="817" w:type="pct"/>
            <w:noWrap/>
            <w:vAlign w:val="center"/>
            <w:hideMark/>
          </w:tcPr>
          <w:p w14:paraId="6A30D371" w14:textId="77777777" w:rsidR="000764A6" w:rsidRPr="000764A6" w:rsidRDefault="000764A6" w:rsidP="000764A6">
            <w:pPr>
              <w:keepNext/>
              <w:bidi/>
              <w:jc w:val="center"/>
              <w:rPr>
                <w:b/>
                <w:bCs/>
                <w:color w:val="000000"/>
                <w:sz w:val="20"/>
                <w:lang w:eastAsia="en-CA"/>
              </w:rPr>
            </w:pPr>
            <w:r w:rsidRPr="000764A6">
              <w:rPr>
                <w:rFonts w:hint="cs"/>
                <w:b/>
                <w:bCs/>
                <w:color w:val="000000"/>
                <w:sz w:val="20"/>
                <w:rtl/>
                <w:lang w:eastAsia="en-CA"/>
              </w:rPr>
              <w:t>المجموع</w:t>
            </w:r>
          </w:p>
        </w:tc>
        <w:tc>
          <w:tcPr>
            <w:tcW w:w="818" w:type="pct"/>
            <w:noWrap/>
            <w:vAlign w:val="center"/>
            <w:hideMark/>
          </w:tcPr>
          <w:p w14:paraId="6A30D372" w14:textId="77777777" w:rsidR="000764A6" w:rsidRPr="000764A6" w:rsidRDefault="000764A6" w:rsidP="000764A6">
            <w:pPr>
              <w:keepNext/>
              <w:bidi/>
              <w:ind w:left="-109" w:right="-108"/>
              <w:jc w:val="center"/>
              <w:rPr>
                <w:b/>
                <w:bCs/>
                <w:color w:val="000000"/>
                <w:sz w:val="20"/>
                <w:lang w:eastAsia="en-CA"/>
              </w:rPr>
            </w:pPr>
            <w:r w:rsidRPr="000764A6">
              <w:rPr>
                <w:rFonts w:hint="cs"/>
                <w:b/>
                <w:bCs/>
                <w:color w:val="000000"/>
                <w:sz w:val="20"/>
                <w:rtl/>
                <w:lang w:eastAsia="en-CA"/>
              </w:rPr>
              <w:t>معدل الصرف (%)</w:t>
            </w:r>
          </w:p>
        </w:tc>
      </w:tr>
      <w:tr w:rsidR="000764A6" w:rsidRPr="001341D3" w14:paraId="6A30D37A" w14:textId="77777777" w:rsidTr="002B2CA5">
        <w:trPr>
          <w:trHeight w:val="184"/>
        </w:trPr>
        <w:tc>
          <w:tcPr>
            <w:tcW w:w="541" w:type="pct"/>
            <w:vMerge w:val="restart"/>
            <w:noWrap/>
            <w:vAlign w:val="center"/>
            <w:hideMark/>
          </w:tcPr>
          <w:p w14:paraId="6A30D374" w14:textId="77777777" w:rsidR="000764A6" w:rsidRPr="000764A6" w:rsidRDefault="000764A6" w:rsidP="000764A6">
            <w:pPr>
              <w:bidi/>
              <w:jc w:val="left"/>
              <w:rPr>
                <w:b/>
                <w:color w:val="000000"/>
                <w:sz w:val="20"/>
                <w:lang w:eastAsia="en-CA"/>
              </w:rPr>
            </w:pPr>
            <w:r w:rsidRPr="000764A6">
              <w:rPr>
                <w:rFonts w:hint="cs"/>
                <w:b/>
                <w:color w:val="000000"/>
                <w:sz w:val="20"/>
                <w:rtl/>
                <w:lang w:eastAsia="en-CA"/>
              </w:rPr>
              <w:t>الأولى</w:t>
            </w:r>
          </w:p>
        </w:tc>
        <w:tc>
          <w:tcPr>
            <w:tcW w:w="822" w:type="pct"/>
            <w:noWrap/>
            <w:vAlign w:val="center"/>
            <w:hideMark/>
          </w:tcPr>
          <w:p w14:paraId="6A30D375" w14:textId="77777777" w:rsidR="000764A6" w:rsidRPr="000764A6" w:rsidRDefault="000764A6" w:rsidP="000764A6">
            <w:pPr>
              <w:bidi/>
              <w:rPr>
                <w:b/>
                <w:color w:val="000000"/>
                <w:sz w:val="20"/>
                <w:lang w:eastAsia="en-CA"/>
              </w:rPr>
            </w:pPr>
            <w:r w:rsidRPr="000764A6">
              <w:rPr>
                <w:rFonts w:hint="cs"/>
                <w:b/>
                <w:color w:val="000000"/>
                <w:sz w:val="20"/>
                <w:rtl/>
                <w:lang w:eastAsia="en-CA"/>
              </w:rPr>
              <w:t>المعتمدة</w:t>
            </w:r>
          </w:p>
        </w:tc>
        <w:tc>
          <w:tcPr>
            <w:tcW w:w="1001" w:type="pct"/>
            <w:noWrap/>
          </w:tcPr>
          <w:p w14:paraId="6A30D376" w14:textId="77777777" w:rsidR="000764A6" w:rsidRPr="00BC36B3" w:rsidRDefault="000764A6" w:rsidP="002B2CA5">
            <w:pPr>
              <w:jc w:val="right"/>
              <w:rPr>
                <w:color w:val="000000"/>
                <w:sz w:val="20"/>
                <w:lang w:eastAsia="en-CA"/>
              </w:rPr>
            </w:pPr>
            <w:r w:rsidRPr="00BC36B3">
              <w:rPr>
                <w:color w:val="000000"/>
                <w:sz w:val="20"/>
                <w:lang w:eastAsia="en-CA"/>
              </w:rPr>
              <w:t>150,000</w:t>
            </w:r>
          </w:p>
        </w:tc>
        <w:tc>
          <w:tcPr>
            <w:tcW w:w="1001" w:type="pct"/>
          </w:tcPr>
          <w:p w14:paraId="6A30D377" w14:textId="77777777" w:rsidR="000764A6" w:rsidRPr="00BC36B3" w:rsidRDefault="000764A6" w:rsidP="002B2CA5">
            <w:pPr>
              <w:jc w:val="right"/>
              <w:rPr>
                <w:color w:val="000000"/>
                <w:sz w:val="20"/>
                <w:lang w:eastAsia="en-CA"/>
              </w:rPr>
            </w:pPr>
            <w:r w:rsidRPr="00BC36B3">
              <w:rPr>
                <w:color w:val="000000"/>
                <w:sz w:val="20"/>
                <w:lang w:eastAsia="en-CA"/>
              </w:rPr>
              <w:t>105,000</w:t>
            </w:r>
          </w:p>
        </w:tc>
        <w:tc>
          <w:tcPr>
            <w:tcW w:w="817" w:type="pct"/>
            <w:noWrap/>
          </w:tcPr>
          <w:p w14:paraId="6A30D378" w14:textId="77777777" w:rsidR="000764A6" w:rsidRPr="00BC36B3" w:rsidRDefault="000764A6" w:rsidP="002B2CA5">
            <w:pPr>
              <w:jc w:val="right"/>
              <w:rPr>
                <w:color w:val="000000"/>
                <w:sz w:val="20"/>
                <w:lang w:eastAsia="en-CA"/>
              </w:rPr>
            </w:pPr>
            <w:r w:rsidRPr="00BC36B3">
              <w:rPr>
                <w:color w:val="000000"/>
                <w:sz w:val="20"/>
                <w:lang w:eastAsia="en-CA"/>
              </w:rPr>
              <w:t>255,000</w:t>
            </w:r>
          </w:p>
        </w:tc>
        <w:tc>
          <w:tcPr>
            <w:tcW w:w="818" w:type="pct"/>
            <w:vMerge w:val="restart"/>
            <w:noWrap/>
            <w:vAlign w:val="center"/>
          </w:tcPr>
          <w:p w14:paraId="6A30D379" w14:textId="77777777" w:rsidR="000764A6" w:rsidRPr="00906386" w:rsidRDefault="000764A6" w:rsidP="002B2CA5">
            <w:pPr>
              <w:jc w:val="center"/>
              <w:rPr>
                <w:color w:val="000000"/>
                <w:sz w:val="20"/>
                <w:lang w:eastAsia="en-CA"/>
              </w:rPr>
            </w:pPr>
            <w:r w:rsidRPr="00906386">
              <w:rPr>
                <w:color w:val="000000"/>
                <w:sz w:val="20"/>
                <w:lang w:eastAsia="en-CA"/>
              </w:rPr>
              <w:t>79</w:t>
            </w:r>
          </w:p>
        </w:tc>
      </w:tr>
      <w:tr w:rsidR="000764A6" w:rsidRPr="001341D3" w14:paraId="6A30D381" w14:textId="77777777" w:rsidTr="002B2CA5">
        <w:trPr>
          <w:trHeight w:val="221"/>
        </w:trPr>
        <w:tc>
          <w:tcPr>
            <w:tcW w:w="541" w:type="pct"/>
            <w:vMerge/>
            <w:vAlign w:val="center"/>
            <w:hideMark/>
          </w:tcPr>
          <w:p w14:paraId="6A30D37B" w14:textId="77777777" w:rsidR="000764A6" w:rsidRPr="000764A6" w:rsidRDefault="000764A6" w:rsidP="000764A6">
            <w:pPr>
              <w:bidi/>
              <w:jc w:val="left"/>
              <w:rPr>
                <w:b/>
                <w:color w:val="000000"/>
                <w:sz w:val="20"/>
                <w:lang w:eastAsia="en-CA"/>
              </w:rPr>
            </w:pPr>
          </w:p>
        </w:tc>
        <w:tc>
          <w:tcPr>
            <w:tcW w:w="822" w:type="pct"/>
            <w:noWrap/>
            <w:vAlign w:val="center"/>
            <w:hideMark/>
          </w:tcPr>
          <w:p w14:paraId="6A30D37C" w14:textId="77777777" w:rsidR="000764A6" w:rsidRPr="000764A6" w:rsidRDefault="000764A6" w:rsidP="000764A6">
            <w:pPr>
              <w:bidi/>
              <w:rPr>
                <w:b/>
                <w:color w:val="000000"/>
                <w:sz w:val="20"/>
                <w:lang w:eastAsia="en-CA"/>
              </w:rPr>
            </w:pPr>
            <w:r w:rsidRPr="000764A6">
              <w:rPr>
                <w:rFonts w:hint="cs"/>
                <w:b/>
                <w:color w:val="000000"/>
                <w:sz w:val="20"/>
                <w:rtl/>
                <w:lang w:eastAsia="en-CA"/>
              </w:rPr>
              <w:t>المنصرفة</w:t>
            </w:r>
          </w:p>
        </w:tc>
        <w:tc>
          <w:tcPr>
            <w:tcW w:w="1001" w:type="pct"/>
            <w:noWrap/>
          </w:tcPr>
          <w:p w14:paraId="6A30D37D" w14:textId="77777777" w:rsidR="000764A6" w:rsidRPr="00BC36B3" w:rsidRDefault="000764A6" w:rsidP="002B2CA5">
            <w:pPr>
              <w:jc w:val="right"/>
              <w:rPr>
                <w:color w:val="000000"/>
                <w:sz w:val="20"/>
                <w:lang w:eastAsia="en-CA"/>
              </w:rPr>
            </w:pPr>
            <w:r w:rsidRPr="00BC36B3">
              <w:rPr>
                <w:color w:val="000000"/>
                <w:sz w:val="20"/>
                <w:lang w:eastAsia="en-CA"/>
              </w:rPr>
              <w:t>149</w:t>
            </w:r>
            <w:r>
              <w:rPr>
                <w:color w:val="000000"/>
                <w:sz w:val="20"/>
                <w:lang w:eastAsia="en-CA"/>
              </w:rPr>
              <w:t>,</w:t>
            </w:r>
            <w:r w:rsidRPr="00BC36B3">
              <w:rPr>
                <w:color w:val="000000"/>
                <w:sz w:val="20"/>
                <w:lang w:eastAsia="en-CA"/>
              </w:rPr>
              <w:t>845</w:t>
            </w:r>
          </w:p>
        </w:tc>
        <w:tc>
          <w:tcPr>
            <w:tcW w:w="1001" w:type="pct"/>
          </w:tcPr>
          <w:p w14:paraId="6A30D37E" w14:textId="77777777" w:rsidR="000764A6" w:rsidRPr="00BC36B3" w:rsidRDefault="000764A6" w:rsidP="002B2CA5">
            <w:pPr>
              <w:jc w:val="right"/>
              <w:rPr>
                <w:color w:val="000000"/>
                <w:sz w:val="20"/>
                <w:lang w:eastAsia="en-CA"/>
              </w:rPr>
            </w:pPr>
            <w:r>
              <w:rPr>
                <w:color w:val="000000"/>
                <w:sz w:val="20"/>
                <w:lang w:eastAsia="en-CA"/>
              </w:rPr>
              <w:t>50,336</w:t>
            </w:r>
          </w:p>
        </w:tc>
        <w:tc>
          <w:tcPr>
            <w:tcW w:w="817" w:type="pct"/>
            <w:noWrap/>
          </w:tcPr>
          <w:p w14:paraId="6A30D37F" w14:textId="77777777" w:rsidR="000764A6" w:rsidRPr="00BC36B3" w:rsidRDefault="000764A6" w:rsidP="002B2CA5">
            <w:pPr>
              <w:jc w:val="right"/>
              <w:rPr>
                <w:color w:val="000000"/>
                <w:sz w:val="20"/>
                <w:lang w:eastAsia="en-CA"/>
              </w:rPr>
            </w:pPr>
            <w:r>
              <w:rPr>
                <w:color w:val="000000"/>
                <w:sz w:val="20"/>
                <w:lang w:eastAsia="en-CA"/>
              </w:rPr>
              <w:t>200,181</w:t>
            </w:r>
          </w:p>
        </w:tc>
        <w:tc>
          <w:tcPr>
            <w:tcW w:w="818" w:type="pct"/>
            <w:vMerge/>
            <w:vAlign w:val="center"/>
          </w:tcPr>
          <w:p w14:paraId="6A30D380" w14:textId="77777777" w:rsidR="000764A6" w:rsidRPr="00906386" w:rsidRDefault="000764A6" w:rsidP="002B2CA5">
            <w:pPr>
              <w:jc w:val="center"/>
              <w:rPr>
                <w:color w:val="000000"/>
                <w:sz w:val="20"/>
                <w:lang w:eastAsia="en-CA"/>
              </w:rPr>
            </w:pPr>
          </w:p>
        </w:tc>
      </w:tr>
      <w:tr w:rsidR="000764A6" w:rsidRPr="001341D3" w14:paraId="6A30D388" w14:textId="77777777" w:rsidTr="002B2CA5">
        <w:trPr>
          <w:trHeight w:val="156"/>
        </w:trPr>
        <w:tc>
          <w:tcPr>
            <w:tcW w:w="541" w:type="pct"/>
            <w:vMerge w:val="restart"/>
            <w:noWrap/>
            <w:vAlign w:val="center"/>
            <w:hideMark/>
          </w:tcPr>
          <w:p w14:paraId="6A30D382" w14:textId="77777777" w:rsidR="000764A6" w:rsidRPr="000764A6" w:rsidRDefault="000764A6" w:rsidP="000764A6">
            <w:pPr>
              <w:bidi/>
              <w:jc w:val="left"/>
              <w:rPr>
                <w:b/>
                <w:color w:val="000000"/>
                <w:sz w:val="20"/>
                <w:lang w:eastAsia="en-CA"/>
              </w:rPr>
            </w:pPr>
            <w:r w:rsidRPr="000764A6">
              <w:rPr>
                <w:rFonts w:hint="cs"/>
                <w:b/>
                <w:color w:val="000000"/>
                <w:sz w:val="20"/>
                <w:rtl/>
                <w:lang w:eastAsia="en-CA"/>
              </w:rPr>
              <w:t>الثانية</w:t>
            </w:r>
          </w:p>
        </w:tc>
        <w:tc>
          <w:tcPr>
            <w:tcW w:w="822" w:type="pct"/>
            <w:noWrap/>
            <w:vAlign w:val="center"/>
            <w:hideMark/>
          </w:tcPr>
          <w:p w14:paraId="6A30D383" w14:textId="77777777" w:rsidR="000764A6" w:rsidRPr="000764A6" w:rsidRDefault="000764A6" w:rsidP="002B2CA5">
            <w:pPr>
              <w:bidi/>
              <w:rPr>
                <w:b/>
                <w:color w:val="000000"/>
                <w:sz w:val="20"/>
                <w:lang w:eastAsia="en-CA"/>
              </w:rPr>
            </w:pPr>
            <w:r w:rsidRPr="000764A6">
              <w:rPr>
                <w:rFonts w:hint="cs"/>
                <w:b/>
                <w:color w:val="000000"/>
                <w:sz w:val="20"/>
                <w:rtl/>
                <w:lang w:eastAsia="en-CA"/>
              </w:rPr>
              <w:t>المعتمدة</w:t>
            </w:r>
          </w:p>
        </w:tc>
        <w:tc>
          <w:tcPr>
            <w:tcW w:w="1001" w:type="pct"/>
            <w:noWrap/>
          </w:tcPr>
          <w:p w14:paraId="6A30D384" w14:textId="77777777" w:rsidR="000764A6" w:rsidRPr="00BC36B3" w:rsidRDefault="000764A6" w:rsidP="002B2CA5">
            <w:pPr>
              <w:jc w:val="right"/>
              <w:rPr>
                <w:color w:val="000000"/>
                <w:sz w:val="20"/>
                <w:lang w:eastAsia="en-CA"/>
              </w:rPr>
            </w:pPr>
            <w:r w:rsidRPr="00BC36B3">
              <w:rPr>
                <w:color w:val="000000"/>
                <w:sz w:val="20"/>
                <w:lang w:eastAsia="en-CA"/>
              </w:rPr>
              <w:t>66,750</w:t>
            </w:r>
          </w:p>
        </w:tc>
        <w:tc>
          <w:tcPr>
            <w:tcW w:w="1001" w:type="pct"/>
          </w:tcPr>
          <w:p w14:paraId="6A30D385" w14:textId="77777777" w:rsidR="000764A6" w:rsidRPr="00BC36B3" w:rsidRDefault="000764A6" w:rsidP="002B2CA5">
            <w:pPr>
              <w:jc w:val="right"/>
              <w:rPr>
                <w:color w:val="000000"/>
                <w:sz w:val="20"/>
                <w:lang w:eastAsia="en-CA"/>
              </w:rPr>
            </w:pPr>
            <w:r w:rsidRPr="00BC36B3">
              <w:rPr>
                <w:color w:val="000000"/>
                <w:sz w:val="20"/>
                <w:lang w:eastAsia="en-CA"/>
              </w:rPr>
              <w:t>200,000</w:t>
            </w:r>
          </w:p>
        </w:tc>
        <w:tc>
          <w:tcPr>
            <w:tcW w:w="817" w:type="pct"/>
            <w:noWrap/>
          </w:tcPr>
          <w:p w14:paraId="6A30D386" w14:textId="77777777" w:rsidR="000764A6" w:rsidRPr="00BC36B3" w:rsidRDefault="000764A6" w:rsidP="002B2CA5">
            <w:pPr>
              <w:jc w:val="right"/>
              <w:rPr>
                <w:color w:val="000000"/>
                <w:sz w:val="20"/>
                <w:lang w:eastAsia="en-CA"/>
              </w:rPr>
            </w:pPr>
            <w:r w:rsidRPr="00BC36B3">
              <w:rPr>
                <w:color w:val="000000"/>
                <w:sz w:val="20"/>
                <w:lang w:eastAsia="en-CA"/>
              </w:rPr>
              <w:t>266,750</w:t>
            </w:r>
          </w:p>
        </w:tc>
        <w:tc>
          <w:tcPr>
            <w:tcW w:w="818" w:type="pct"/>
            <w:vMerge w:val="restart"/>
            <w:noWrap/>
            <w:vAlign w:val="center"/>
          </w:tcPr>
          <w:p w14:paraId="6A30D387" w14:textId="77777777" w:rsidR="000764A6" w:rsidRPr="00906386" w:rsidRDefault="000764A6" w:rsidP="002B2CA5">
            <w:pPr>
              <w:jc w:val="center"/>
              <w:rPr>
                <w:color w:val="000000"/>
                <w:sz w:val="20"/>
                <w:lang w:eastAsia="en-CA"/>
              </w:rPr>
            </w:pPr>
            <w:r>
              <w:rPr>
                <w:color w:val="000000"/>
                <w:sz w:val="20"/>
                <w:lang w:eastAsia="en-CA"/>
              </w:rPr>
              <w:t>55</w:t>
            </w:r>
          </w:p>
        </w:tc>
      </w:tr>
      <w:tr w:rsidR="000764A6" w:rsidRPr="001341D3" w14:paraId="6A30D38F" w14:textId="77777777" w:rsidTr="002B2CA5">
        <w:trPr>
          <w:trHeight w:val="184"/>
        </w:trPr>
        <w:tc>
          <w:tcPr>
            <w:tcW w:w="541" w:type="pct"/>
            <w:vMerge/>
            <w:vAlign w:val="center"/>
            <w:hideMark/>
          </w:tcPr>
          <w:p w14:paraId="6A30D389" w14:textId="77777777" w:rsidR="000764A6" w:rsidRPr="000764A6" w:rsidRDefault="000764A6" w:rsidP="000764A6">
            <w:pPr>
              <w:bidi/>
              <w:jc w:val="left"/>
              <w:rPr>
                <w:b/>
                <w:color w:val="000000"/>
                <w:sz w:val="20"/>
                <w:highlight w:val="yellow"/>
                <w:lang w:eastAsia="en-CA"/>
              </w:rPr>
            </w:pPr>
          </w:p>
        </w:tc>
        <w:tc>
          <w:tcPr>
            <w:tcW w:w="822" w:type="pct"/>
            <w:noWrap/>
            <w:vAlign w:val="center"/>
            <w:hideMark/>
          </w:tcPr>
          <w:p w14:paraId="6A30D38A" w14:textId="77777777" w:rsidR="000764A6" w:rsidRPr="000764A6" w:rsidRDefault="000764A6" w:rsidP="002B2CA5">
            <w:pPr>
              <w:bidi/>
              <w:rPr>
                <w:b/>
                <w:color w:val="000000"/>
                <w:sz w:val="20"/>
                <w:lang w:eastAsia="en-CA"/>
              </w:rPr>
            </w:pPr>
            <w:r w:rsidRPr="000764A6">
              <w:rPr>
                <w:rFonts w:hint="cs"/>
                <w:b/>
                <w:color w:val="000000"/>
                <w:sz w:val="20"/>
                <w:rtl/>
                <w:lang w:eastAsia="en-CA"/>
              </w:rPr>
              <w:t>المنصرفة</w:t>
            </w:r>
          </w:p>
        </w:tc>
        <w:tc>
          <w:tcPr>
            <w:tcW w:w="1001" w:type="pct"/>
            <w:noWrap/>
          </w:tcPr>
          <w:p w14:paraId="6A30D38B" w14:textId="77777777" w:rsidR="000764A6" w:rsidRPr="00BC36B3" w:rsidRDefault="000764A6" w:rsidP="002B2CA5">
            <w:pPr>
              <w:jc w:val="right"/>
              <w:rPr>
                <w:color w:val="000000"/>
                <w:sz w:val="20"/>
                <w:lang w:eastAsia="en-CA"/>
              </w:rPr>
            </w:pPr>
            <w:r>
              <w:rPr>
                <w:color w:val="000000"/>
                <w:sz w:val="20"/>
                <w:lang w:eastAsia="en-CA"/>
              </w:rPr>
              <w:t>66,750</w:t>
            </w:r>
          </w:p>
        </w:tc>
        <w:tc>
          <w:tcPr>
            <w:tcW w:w="1001" w:type="pct"/>
          </w:tcPr>
          <w:p w14:paraId="6A30D38C" w14:textId="77777777" w:rsidR="000764A6" w:rsidRPr="00BC36B3" w:rsidRDefault="000764A6" w:rsidP="002B2CA5">
            <w:pPr>
              <w:jc w:val="right"/>
              <w:rPr>
                <w:color w:val="000000"/>
                <w:sz w:val="20"/>
                <w:lang w:eastAsia="en-CA"/>
              </w:rPr>
            </w:pPr>
            <w:r>
              <w:rPr>
                <w:color w:val="000000"/>
                <w:sz w:val="20"/>
                <w:lang w:eastAsia="en-CA"/>
              </w:rPr>
              <w:t>81,170</w:t>
            </w:r>
          </w:p>
        </w:tc>
        <w:tc>
          <w:tcPr>
            <w:tcW w:w="817" w:type="pct"/>
            <w:noWrap/>
          </w:tcPr>
          <w:p w14:paraId="6A30D38D" w14:textId="77777777" w:rsidR="000764A6" w:rsidRPr="00BC36B3" w:rsidRDefault="000764A6" w:rsidP="002B2CA5">
            <w:pPr>
              <w:jc w:val="right"/>
              <w:rPr>
                <w:color w:val="000000"/>
                <w:sz w:val="20"/>
                <w:lang w:eastAsia="en-CA"/>
              </w:rPr>
            </w:pPr>
            <w:r>
              <w:rPr>
                <w:color w:val="000000"/>
                <w:sz w:val="20"/>
                <w:lang w:eastAsia="en-CA"/>
              </w:rPr>
              <w:t>147,920</w:t>
            </w:r>
          </w:p>
        </w:tc>
        <w:tc>
          <w:tcPr>
            <w:tcW w:w="818" w:type="pct"/>
            <w:vMerge/>
            <w:vAlign w:val="center"/>
          </w:tcPr>
          <w:p w14:paraId="6A30D38E" w14:textId="77777777" w:rsidR="000764A6" w:rsidRPr="00906386" w:rsidRDefault="000764A6" w:rsidP="002B2CA5">
            <w:pPr>
              <w:jc w:val="center"/>
              <w:rPr>
                <w:color w:val="000000"/>
                <w:sz w:val="20"/>
                <w:lang w:eastAsia="en-CA"/>
              </w:rPr>
            </w:pPr>
          </w:p>
        </w:tc>
      </w:tr>
      <w:tr w:rsidR="000764A6" w:rsidRPr="001341D3" w14:paraId="6A30D396" w14:textId="77777777" w:rsidTr="002B2CA5">
        <w:trPr>
          <w:trHeight w:val="128"/>
        </w:trPr>
        <w:tc>
          <w:tcPr>
            <w:tcW w:w="541" w:type="pct"/>
            <w:vMerge w:val="restart"/>
            <w:noWrap/>
            <w:vAlign w:val="center"/>
            <w:hideMark/>
          </w:tcPr>
          <w:p w14:paraId="6A30D390" w14:textId="77777777" w:rsidR="000764A6" w:rsidRPr="000764A6" w:rsidRDefault="000764A6" w:rsidP="000764A6">
            <w:pPr>
              <w:bidi/>
              <w:jc w:val="left"/>
              <w:rPr>
                <w:b/>
                <w:color w:val="000000"/>
                <w:sz w:val="20"/>
                <w:highlight w:val="yellow"/>
                <w:lang w:eastAsia="en-CA"/>
              </w:rPr>
            </w:pPr>
            <w:r w:rsidRPr="000764A6">
              <w:rPr>
                <w:rFonts w:hint="cs"/>
                <w:b/>
                <w:color w:val="000000"/>
                <w:sz w:val="20"/>
                <w:rtl/>
                <w:lang w:eastAsia="en-CA"/>
              </w:rPr>
              <w:t>الثالثة</w:t>
            </w:r>
          </w:p>
        </w:tc>
        <w:tc>
          <w:tcPr>
            <w:tcW w:w="822" w:type="pct"/>
            <w:noWrap/>
            <w:vAlign w:val="center"/>
            <w:hideMark/>
          </w:tcPr>
          <w:p w14:paraId="6A30D391" w14:textId="77777777" w:rsidR="000764A6" w:rsidRPr="000764A6" w:rsidRDefault="000764A6" w:rsidP="002B2CA5">
            <w:pPr>
              <w:bidi/>
              <w:rPr>
                <w:b/>
                <w:color w:val="000000"/>
                <w:sz w:val="20"/>
                <w:lang w:eastAsia="en-CA"/>
              </w:rPr>
            </w:pPr>
            <w:r w:rsidRPr="000764A6">
              <w:rPr>
                <w:rFonts w:hint="cs"/>
                <w:b/>
                <w:color w:val="000000"/>
                <w:sz w:val="20"/>
                <w:rtl/>
                <w:lang w:eastAsia="en-CA"/>
              </w:rPr>
              <w:t>المعتمدة</w:t>
            </w:r>
          </w:p>
        </w:tc>
        <w:tc>
          <w:tcPr>
            <w:tcW w:w="1001" w:type="pct"/>
            <w:noWrap/>
          </w:tcPr>
          <w:p w14:paraId="6A30D392" w14:textId="77777777" w:rsidR="000764A6" w:rsidRPr="00BC36B3" w:rsidRDefault="000764A6" w:rsidP="002B2CA5">
            <w:pPr>
              <w:jc w:val="right"/>
              <w:rPr>
                <w:color w:val="000000"/>
                <w:sz w:val="20"/>
                <w:lang w:eastAsia="en-CA"/>
              </w:rPr>
            </w:pPr>
            <w:r w:rsidRPr="00BC36B3">
              <w:rPr>
                <w:color w:val="000000"/>
                <w:sz w:val="20"/>
                <w:lang w:eastAsia="en-CA"/>
              </w:rPr>
              <w:t>8</w:t>
            </w:r>
            <w:r>
              <w:rPr>
                <w:color w:val="000000"/>
                <w:sz w:val="20"/>
                <w:lang w:eastAsia="en-CA"/>
              </w:rPr>
              <w:t>5</w:t>
            </w:r>
            <w:r w:rsidRPr="00BC36B3">
              <w:rPr>
                <w:color w:val="000000"/>
                <w:sz w:val="20"/>
                <w:lang w:eastAsia="en-CA"/>
              </w:rPr>
              <w:t>,750</w:t>
            </w:r>
          </w:p>
        </w:tc>
        <w:tc>
          <w:tcPr>
            <w:tcW w:w="1001" w:type="pct"/>
          </w:tcPr>
          <w:p w14:paraId="6A30D393" w14:textId="77777777" w:rsidR="000764A6" w:rsidRPr="00BC36B3" w:rsidRDefault="000764A6" w:rsidP="002B2CA5">
            <w:pPr>
              <w:jc w:val="right"/>
              <w:rPr>
                <w:color w:val="000000"/>
                <w:sz w:val="20"/>
                <w:lang w:eastAsia="en-CA"/>
              </w:rPr>
            </w:pPr>
            <w:r w:rsidRPr="00BC36B3">
              <w:rPr>
                <w:color w:val="000000"/>
                <w:sz w:val="20"/>
                <w:lang w:eastAsia="en-CA"/>
              </w:rPr>
              <w:t>0</w:t>
            </w:r>
          </w:p>
        </w:tc>
        <w:tc>
          <w:tcPr>
            <w:tcW w:w="817" w:type="pct"/>
            <w:noWrap/>
          </w:tcPr>
          <w:p w14:paraId="6A30D394" w14:textId="77777777" w:rsidR="000764A6" w:rsidRPr="00BC36B3" w:rsidRDefault="000764A6" w:rsidP="002B2CA5">
            <w:pPr>
              <w:jc w:val="right"/>
              <w:rPr>
                <w:color w:val="000000"/>
                <w:sz w:val="20"/>
                <w:lang w:eastAsia="en-CA"/>
              </w:rPr>
            </w:pPr>
            <w:r w:rsidRPr="00BC36B3">
              <w:rPr>
                <w:color w:val="000000"/>
                <w:sz w:val="20"/>
                <w:lang w:eastAsia="en-CA"/>
              </w:rPr>
              <w:t>87,750</w:t>
            </w:r>
          </w:p>
        </w:tc>
        <w:tc>
          <w:tcPr>
            <w:tcW w:w="818" w:type="pct"/>
            <w:vMerge w:val="restart"/>
            <w:noWrap/>
            <w:vAlign w:val="center"/>
          </w:tcPr>
          <w:p w14:paraId="6A30D395" w14:textId="77777777" w:rsidR="000764A6" w:rsidRPr="00906386" w:rsidRDefault="000764A6" w:rsidP="002B2CA5">
            <w:pPr>
              <w:jc w:val="center"/>
              <w:rPr>
                <w:color w:val="000000"/>
                <w:sz w:val="20"/>
                <w:lang w:eastAsia="en-CA"/>
              </w:rPr>
            </w:pPr>
            <w:r>
              <w:rPr>
                <w:color w:val="000000"/>
                <w:sz w:val="20"/>
                <w:lang w:eastAsia="en-CA"/>
              </w:rPr>
              <w:t>0</w:t>
            </w:r>
          </w:p>
        </w:tc>
      </w:tr>
      <w:tr w:rsidR="000764A6" w:rsidRPr="001341D3" w14:paraId="6A30D39D" w14:textId="77777777" w:rsidTr="002B2CA5">
        <w:trPr>
          <w:trHeight w:val="59"/>
        </w:trPr>
        <w:tc>
          <w:tcPr>
            <w:tcW w:w="541" w:type="pct"/>
            <w:vMerge/>
            <w:vAlign w:val="center"/>
            <w:hideMark/>
          </w:tcPr>
          <w:p w14:paraId="6A30D397" w14:textId="77777777" w:rsidR="000764A6" w:rsidRPr="001341D3" w:rsidRDefault="000764A6" w:rsidP="000764A6">
            <w:pPr>
              <w:bidi/>
              <w:jc w:val="left"/>
              <w:rPr>
                <w:bCs/>
                <w:color w:val="000000"/>
                <w:sz w:val="20"/>
                <w:highlight w:val="yellow"/>
                <w:lang w:eastAsia="en-CA"/>
              </w:rPr>
            </w:pPr>
          </w:p>
        </w:tc>
        <w:tc>
          <w:tcPr>
            <w:tcW w:w="822" w:type="pct"/>
            <w:noWrap/>
            <w:vAlign w:val="center"/>
            <w:hideMark/>
          </w:tcPr>
          <w:p w14:paraId="6A30D398" w14:textId="77777777" w:rsidR="000764A6" w:rsidRPr="000764A6" w:rsidRDefault="000764A6" w:rsidP="002B2CA5">
            <w:pPr>
              <w:bidi/>
              <w:rPr>
                <w:b/>
                <w:color w:val="000000"/>
                <w:sz w:val="20"/>
                <w:lang w:eastAsia="en-CA"/>
              </w:rPr>
            </w:pPr>
            <w:r w:rsidRPr="000764A6">
              <w:rPr>
                <w:rFonts w:hint="cs"/>
                <w:b/>
                <w:color w:val="000000"/>
                <w:sz w:val="20"/>
                <w:rtl/>
                <w:lang w:eastAsia="en-CA"/>
              </w:rPr>
              <w:t>المنصرفة</w:t>
            </w:r>
          </w:p>
        </w:tc>
        <w:tc>
          <w:tcPr>
            <w:tcW w:w="1001" w:type="pct"/>
            <w:noWrap/>
          </w:tcPr>
          <w:p w14:paraId="6A30D399" w14:textId="77777777" w:rsidR="000764A6" w:rsidRPr="00BC36B3" w:rsidRDefault="000764A6" w:rsidP="002B2CA5">
            <w:pPr>
              <w:jc w:val="right"/>
              <w:rPr>
                <w:color w:val="000000"/>
                <w:sz w:val="20"/>
                <w:lang w:eastAsia="en-CA"/>
              </w:rPr>
            </w:pPr>
            <w:r>
              <w:rPr>
                <w:color w:val="000000"/>
                <w:sz w:val="20"/>
                <w:lang w:eastAsia="en-CA"/>
              </w:rPr>
              <w:t>0</w:t>
            </w:r>
          </w:p>
        </w:tc>
        <w:tc>
          <w:tcPr>
            <w:tcW w:w="1001" w:type="pct"/>
          </w:tcPr>
          <w:p w14:paraId="6A30D39A" w14:textId="77777777" w:rsidR="000764A6" w:rsidRPr="00BC36B3" w:rsidRDefault="000764A6" w:rsidP="002B2CA5">
            <w:pPr>
              <w:jc w:val="right"/>
              <w:rPr>
                <w:color w:val="000000"/>
                <w:sz w:val="20"/>
                <w:lang w:eastAsia="en-CA"/>
              </w:rPr>
            </w:pPr>
            <w:r>
              <w:rPr>
                <w:color w:val="000000"/>
                <w:sz w:val="20"/>
                <w:lang w:eastAsia="en-CA"/>
              </w:rPr>
              <w:t>0</w:t>
            </w:r>
          </w:p>
        </w:tc>
        <w:tc>
          <w:tcPr>
            <w:tcW w:w="817" w:type="pct"/>
            <w:noWrap/>
          </w:tcPr>
          <w:p w14:paraId="6A30D39B" w14:textId="77777777" w:rsidR="000764A6" w:rsidRPr="00BC36B3" w:rsidRDefault="000764A6" w:rsidP="002B2CA5">
            <w:pPr>
              <w:jc w:val="right"/>
              <w:rPr>
                <w:color w:val="000000"/>
                <w:sz w:val="20"/>
                <w:lang w:eastAsia="en-CA"/>
              </w:rPr>
            </w:pPr>
            <w:r>
              <w:rPr>
                <w:color w:val="000000"/>
                <w:sz w:val="20"/>
                <w:lang w:eastAsia="en-CA"/>
              </w:rPr>
              <w:t>0</w:t>
            </w:r>
          </w:p>
        </w:tc>
        <w:tc>
          <w:tcPr>
            <w:tcW w:w="818" w:type="pct"/>
            <w:vMerge/>
            <w:vAlign w:val="center"/>
          </w:tcPr>
          <w:p w14:paraId="6A30D39C" w14:textId="77777777" w:rsidR="000764A6" w:rsidRPr="00906386" w:rsidRDefault="000764A6" w:rsidP="002B2CA5">
            <w:pPr>
              <w:jc w:val="center"/>
              <w:rPr>
                <w:color w:val="000000"/>
                <w:sz w:val="20"/>
                <w:lang w:eastAsia="en-CA"/>
              </w:rPr>
            </w:pPr>
          </w:p>
        </w:tc>
      </w:tr>
      <w:tr w:rsidR="000764A6" w:rsidRPr="001341D3" w14:paraId="6A30D3A4" w14:textId="77777777" w:rsidTr="002B2CA5">
        <w:trPr>
          <w:trHeight w:val="59"/>
        </w:trPr>
        <w:tc>
          <w:tcPr>
            <w:tcW w:w="541" w:type="pct"/>
            <w:vMerge w:val="restart"/>
            <w:vAlign w:val="center"/>
            <w:hideMark/>
          </w:tcPr>
          <w:p w14:paraId="6A30D39E" w14:textId="77777777" w:rsidR="000764A6" w:rsidRPr="001341D3" w:rsidRDefault="000764A6" w:rsidP="000764A6">
            <w:pPr>
              <w:bidi/>
              <w:jc w:val="left"/>
              <w:rPr>
                <w:b/>
                <w:bCs/>
                <w:color w:val="000000"/>
                <w:sz w:val="20"/>
                <w:lang w:eastAsia="en-CA"/>
              </w:rPr>
            </w:pPr>
            <w:r>
              <w:rPr>
                <w:rFonts w:hint="cs"/>
                <w:b/>
                <w:bCs/>
                <w:color w:val="000000"/>
                <w:sz w:val="20"/>
                <w:rtl/>
                <w:lang w:eastAsia="en-CA"/>
              </w:rPr>
              <w:t>المجموع</w:t>
            </w:r>
          </w:p>
        </w:tc>
        <w:tc>
          <w:tcPr>
            <w:tcW w:w="822" w:type="pct"/>
            <w:vAlign w:val="center"/>
            <w:hideMark/>
          </w:tcPr>
          <w:p w14:paraId="6A30D39F" w14:textId="77777777" w:rsidR="000764A6" w:rsidRPr="000764A6" w:rsidRDefault="000764A6" w:rsidP="002B2CA5">
            <w:pPr>
              <w:bidi/>
              <w:rPr>
                <w:b/>
                <w:color w:val="000000"/>
                <w:sz w:val="20"/>
                <w:lang w:eastAsia="en-CA"/>
              </w:rPr>
            </w:pPr>
            <w:r w:rsidRPr="000764A6">
              <w:rPr>
                <w:rFonts w:hint="cs"/>
                <w:b/>
                <w:color w:val="000000"/>
                <w:sz w:val="20"/>
                <w:rtl/>
                <w:lang w:eastAsia="en-CA"/>
              </w:rPr>
              <w:t>ا</w:t>
            </w:r>
            <w:r w:rsidR="007B39BB">
              <w:rPr>
                <w:rFonts w:hint="cs"/>
                <w:b/>
                <w:color w:val="000000"/>
                <w:sz w:val="20"/>
                <w:rtl/>
                <w:lang w:eastAsia="en-CA"/>
              </w:rPr>
              <w:t>لمعتمد</w:t>
            </w:r>
          </w:p>
        </w:tc>
        <w:tc>
          <w:tcPr>
            <w:tcW w:w="1001" w:type="pct"/>
          </w:tcPr>
          <w:p w14:paraId="6A30D3A0" w14:textId="77777777" w:rsidR="000764A6" w:rsidRPr="00BC36B3" w:rsidRDefault="000764A6" w:rsidP="002B2CA5">
            <w:pPr>
              <w:jc w:val="right"/>
              <w:rPr>
                <w:b/>
                <w:bCs/>
                <w:color w:val="000000"/>
                <w:sz w:val="20"/>
                <w:lang w:eastAsia="en-CA"/>
              </w:rPr>
            </w:pPr>
            <w:r w:rsidRPr="00BC36B3">
              <w:rPr>
                <w:b/>
                <w:bCs/>
                <w:color w:val="000000"/>
                <w:sz w:val="20"/>
                <w:lang w:eastAsia="en-CA"/>
              </w:rPr>
              <w:t>302,500</w:t>
            </w:r>
          </w:p>
        </w:tc>
        <w:tc>
          <w:tcPr>
            <w:tcW w:w="1001" w:type="pct"/>
          </w:tcPr>
          <w:p w14:paraId="6A30D3A1" w14:textId="77777777" w:rsidR="000764A6" w:rsidRPr="00BC36B3" w:rsidRDefault="000764A6" w:rsidP="002B2CA5">
            <w:pPr>
              <w:jc w:val="right"/>
              <w:rPr>
                <w:b/>
                <w:bCs/>
                <w:color w:val="000000"/>
                <w:sz w:val="20"/>
                <w:lang w:eastAsia="en-CA"/>
              </w:rPr>
            </w:pPr>
            <w:r w:rsidRPr="00BC36B3">
              <w:rPr>
                <w:b/>
                <w:bCs/>
                <w:color w:val="000000"/>
                <w:sz w:val="20"/>
                <w:lang w:eastAsia="en-CA"/>
              </w:rPr>
              <w:t>305,000</w:t>
            </w:r>
          </w:p>
        </w:tc>
        <w:tc>
          <w:tcPr>
            <w:tcW w:w="817" w:type="pct"/>
          </w:tcPr>
          <w:p w14:paraId="6A30D3A2" w14:textId="77777777" w:rsidR="000764A6" w:rsidRPr="00BC36B3" w:rsidRDefault="000764A6" w:rsidP="002B2CA5">
            <w:pPr>
              <w:jc w:val="right"/>
              <w:rPr>
                <w:b/>
                <w:bCs/>
                <w:color w:val="000000"/>
                <w:sz w:val="20"/>
                <w:lang w:eastAsia="en-CA"/>
              </w:rPr>
            </w:pPr>
            <w:r w:rsidRPr="00BC36B3">
              <w:rPr>
                <w:b/>
                <w:bCs/>
                <w:color w:val="000000"/>
                <w:sz w:val="20"/>
                <w:lang w:eastAsia="en-CA"/>
              </w:rPr>
              <w:t>607,500</w:t>
            </w:r>
          </w:p>
        </w:tc>
        <w:tc>
          <w:tcPr>
            <w:tcW w:w="818" w:type="pct"/>
            <w:vMerge w:val="restart"/>
            <w:vAlign w:val="center"/>
          </w:tcPr>
          <w:p w14:paraId="6A30D3A3" w14:textId="77777777" w:rsidR="000764A6" w:rsidRPr="00906386" w:rsidRDefault="000764A6" w:rsidP="002B2CA5">
            <w:pPr>
              <w:jc w:val="center"/>
              <w:rPr>
                <w:b/>
                <w:color w:val="000000"/>
                <w:sz w:val="20"/>
                <w:lang w:eastAsia="en-CA"/>
              </w:rPr>
            </w:pPr>
            <w:r>
              <w:rPr>
                <w:b/>
                <w:color w:val="000000"/>
                <w:sz w:val="20"/>
                <w:lang w:eastAsia="en-CA"/>
              </w:rPr>
              <w:t>57</w:t>
            </w:r>
          </w:p>
        </w:tc>
      </w:tr>
      <w:tr w:rsidR="000764A6" w:rsidRPr="001341D3" w14:paraId="6A30D3AB" w14:textId="77777777" w:rsidTr="002B2CA5">
        <w:trPr>
          <w:trHeight w:val="184"/>
        </w:trPr>
        <w:tc>
          <w:tcPr>
            <w:tcW w:w="541" w:type="pct"/>
            <w:vMerge/>
            <w:vAlign w:val="center"/>
          </w:tcPr>
          <w:p w14:paraId="6A30D3A5" w14:textId="77777777" w:rsidR="000764A6" w:rsidRPr="001341D3" w:rsidRDefault="000764A6" w:rsidP="002B2CA5">
            <w:pPr>
              <w:jc w:val="left"/>
              <w:rPr>
                <w:b/>
                <w:bCs/>
                <w:color w:val="000000"/>
                <w:sz w:val="20"/>
                <w:lang w:eastAsia="en-CA"/>
              </w:rPr>
            </w:pPr>
          </w:p>
        </w:tc>
        <w:tc>
          <w:tcPr>
            <w:tcW w:w="822" w:type="pct"/>
            <w:vAlign w:val="center"/>
          </w:tcPr>
          <w:p w14:paraId="6A30D3A6" w14:textId="77777777" w:rsidR="000764A6" w:rsidRPr="000764A6" w:rsidRDefault="007B39BB" w:rsidP="002B2CA5">
            <w:pPr>
              <w:bidi/>
              <w:rPr>
                <w:b/>
                <w:color w:val="000000"/>
                <w:sz w:val="20"/>
                <w:lang w:eastAsia="en-CA"/>
              </w:rPr>
            </w:pPr>
            <w:r>
              <w:rPr>
                <w:rFonts w:hint="cs"/>
                <w:b/>
                <w:color w:val="000000"/>
                <w:sz w:val="20"/>
                <w:rtl/>
                <w:lang w:eastAsia="en-CA"/>
              </w:rPr>
              <w:t>المنصرف</w:t>
            </w:r>
          </w:p>
        </w:tc>
        <w:tc>
          <w:tcPr>
            <w:tcW w:w="1001" w:type="pct"/>
            <w:vAlign w:val="center"/>
          </w:tcPr>
          <w:p w14:paraId="6A30D3A7" w14:textId="77777777" w:rsidR="000764A6" w:rsidRPr="00BC36B3" w:rsidRDefault="000764A6" w:rsidP="002B2CA5">
            <w:pPr>
              <w:jc w:val="right"/>
              <w:rPr>
                <w:b/>
                <w:color w:val="000000"/>
                <w:sz w:val="20"/>
                <w:lang w:eastAsia="en-CA"/>
              </w:rPr>
            </w:pPr>
            <w:r w:rsidRPr="00A334E8">
              <w:rPr>
                <w:b/>
                <w:color w:val="000000"/>
                <w:sz w:val="20"/>
                <w:lang w:eastAsia="en-CA"/>
              </w:rPr>
              <w:t>216,595</w:t>
            </w:r>
          </w:p>
        </w:tc>
        <w:tc>
          <w:tcPr>
            <w:tcW w:w="1001" w:type="pct"/>
            <w:vAlign w:val="center"/>
          </w:tcPr>
          <w:p w14:paraId="6A30D3A8" w14:textId="77777777" w:rsidR="000764A6" w:rsidRPr="00BC36B3" w:rsidRDefault="000764A6" w:rsidP="002B2CA5">
            <w:pPr>
              <w:jc w:val="right"/>
              <w:rPr>
                <w:b/>
                <w:color w:val="000000"/>
                <w:sz w:val="20"/>
                <w:lang w:eastAsia="en-CA"/>
              </w:rPr>
            </w:pPr>
            <w:r w:rsidRPr="00844C2F">
              <w:rPr>
                <w:b/>
                <w:color w:val="000000"/>
                <w:sz w:val="20"/>
                <w:lang w:eastAsia="en-CA"/>
              </w:rPr>
              <w:t>131,506</w:t>
            </w:r>
          </w:p>
        </w:tc>
        <w:tc>
          <w:tcPr>
            <w:tcW w:w="817" w:type="pct"/>
            <w:vAlign w:val="center"/>
          </w:tcPr>
          <w:p w14:paraId="6A30D3A9" w14:textId="77777777" w:rsidR="000764A6" w:rsidRPr="00BC36B3" w:rsidRDefault="000764A6" w:rsidP="002B2CA5">
            <w:pPr>
              <w:jc w:val="right"/>
              <w:rPr>
                <w:b/>
                <w:color w:val="000000"/>
                <w:sz w:val="20"/>
                <w:lang w:eastAsia="en-CA"/>
              </w:rPr>
            </w:pPr>
            <w:r w:rsidRPr="00A06B13">
              <w:rPr>
                <w:b/>
                <w:color w:val="000000"/>
                <w:sz w:val="20"/>
                <w:lang w:eastAsia="en-CA"/>
              </w:rPr>
              <w:t>348,101</w:t>
            </w:r>
          </w:p>
        </w:tc>
        <w:tc>
          <w:tcPr>
            <w:tcW w:w="818" w:type="pct"/>
            <w:vMerge/>
            <w:vAlign w:val="center"/>
          </w:tcPr>
          <w:p w14:paraId="6A30D3AA" w14:textId="77777777" w:rsidR="000764A6" w:rsidRPr="001341D3" w:rsidRDefault="000764A6" w:rsidP="002B2CA5">
            <w:pPr>
              <w:jc w:val="center"/>
              <w:rPr>
                <w:color w:val="000000"/>
                <w:sz w:val="20"/>
                <w:highlight w:val="yellow"/>
                <w:lang w:eastAsia="en-CA"/>
              </w:rPr>
            </w:pPr>
          </w:p>
        </w:tc>
      </w:tr>
      <w:tr w:rsidR="000764A6" w:rsidRPr="001341D3" w14:paraId="6A30D3B2" w14:textId="77777777" w:rsidTr="002B2CA5">
        <w:trPr>
          <w:trHeight w:val="184"/>
        </w:trPr>
        <w:tc>
          <w:tcPr>
            <w:tcW w:w="541" w:type="pct"/>
            <w:vMerge/>
            <w:vAlign w:val="center"/>
          </w:tcPr>
          <w:p w14:paraId="6A30D3AC" w14:textId="77777777" w:rsidR="000764A6" w:rsidRPr="001341D3" w:rsidRDefault="000764A6" w:rsidP="002B2CA5">
            <w:pPr>
              <w:jc w:val="left"/>
              <w:rPr>
                <w:b/>
                <w:bCs/>
                <w:color w:val="000000"/>
                <w:sz w:val="20"/>
                <w:lang w:eastAsia="en-CA"/>
              </w:rPr>
            </w:pPr>
          </w:p>
        </w:tc>
        <w:tc>
          <w:tcPr>
            <w:tcW w:w="822" w:type="pct"/>
            <w:vAlign w:val="center"/>
          </w:tcPr>
          <w:p w14:paraId="6A30D3AD" w14:textId="77777777" w:rsidR="000764A6" w:rsidRPr="000764A6" w:rsidRDefault="007B39BB" w:rsidP="000764A6">
            <w:pPr>
              <w:bidi/>
              <w:rPr>
                <w:b/>
                <w:color w:val="000000"/>
                <w:sz w:val="20"/>
                <w:lang w:eastAsia="en-CA"/>
              </w:rPr>
            </w:pPr>
            <w:r>
              <w:rPr>
                <w:rFonts w:hint="cs"/>
                <w:b/>
                <w:color w:val="000000"/>
                <w:sz w:val="20"/>
                <w:rtl/>
                <w:lang w:eastAsia="en-CA"/>
              </w:rPr>
              <w:t>الرصيد</w:t>
            </w:r>
          </w:p>
        </w:tc>
        <w:tc>
          <w:tcPr>
            <w:tcW w:w="1001" w:type="pct"/>
          </w:tcPr>
          <w:p w14:paraId="6A30D3AE" w14:textId="77777777" w:rsidR="000764A6" w:rsidRPr="00BC36B3" w:rsidRDefault="000764A6" w:rsidP="002B2CA5">
            <w:pPr>
              <w:jc w:val="right"/>
              <w:rPr>
                <w:b/>
                <w:bCs/>
                <w:color w:val="000000"/>
                <w:sz w:val="20"/>
                <w:lang w:eastAsia="en-CA"/>
              </w:rPr>
            </w:pPr>
            <w:r w:rsidRPr="00844C2F">
              <w:rPr>
                <w:b/>
                <w:bCs/>
                <w:color w:val="000000"/>
                <w:sz w:val="20"/>
                <w:lang w:eastAsia="en-CA"/>
              </w:rPr>
              <w:t>8</w:t>
            </w:r>
            <w:r>
              <w:rPr>
                <w:b/>
                <w:bCs/>
                <w:color w:val="000000"/>
                <w:sz w:val="20"/>
                <w:lang w:eastAsia="en-CA"/>
              </w:rPr>
              <w:t>5</w:t>
            </w:r>
            <w:r w:rsidRPr="00844C2F">
              <w:rPr>
                <w:b/>
                <w:bCs/>
                <w:color w:val="000000"/>
                <w:sz w:val="20"/>
                <w:lang w:eastAsia="en-CA"/>
              </w:rPr>
              <w:t>,905</w:t>
            </w:r>
          </w:p>
        </w:tc>
        <w:tc>
          <w:tcPr>
            <w:tcW w:w="1001" w:type="pct"/>
          </w:tcPr>
          <w:p w14:paraId="6A30D3AF" w14:textId="77777777" w:rsidR="000764A6" w:rsidRPr="00BC36B3" w:rsidRDefault="000764A6" w:rsidP="002B2CA5">
            <w:pPr>
              <w:jc w:val="right"/>
              <w:rPr>
                <w:b/>
                <w:bCs/>
                <w:color w:val="000000"/>
                <w:sz w:val="20"/>
                <w:lang w:eastAsia="en-CA"/>
              </w:rPr>
            </w:pPr>
            <w:r w:rsidRPr="00844C2F">
              <w:rPr>
                <w:b/>
                <w:bCs/>
                <w:color w:val="000000"/>
                <w:sz w:val="20"/>
                <w:lang w:eastAsia="en-CA"/>
              </w:rPr>
              <w:t>173,494</w:t>
            </w:r>
          </w:p>
        </w:tc>
        <w:tc>
          <w:tcPr>
            <w:tcW w:w="817" w:type="pct"/>
          </w:tcPr>
          <w:p w14:paraId="6A30D3B0" w14:textId="77777777" w:rsidR="000764A6" w:rsidRPr="00BC36B3" w:rsidRDefault="000764A6" w:rsidP="002B2CA5">
            <w:pPr>
              <w:jc w:val="right"/>
              <w:rPr>
                <w:b/>
                <w:bCs/>
                <w:color w:val="000000"/>
                <w:sz w:val="20"/>
                <w:lang w:eastAsia="en-CA"/>
              </w:rPr>
            </w:pPr>
            <w:r w:rsidRPr="00C62442">
              <w:rPr>
                <w:b/>
                <w:bCs/>
                <w:color w:val="000000"/>
                <w:sz w:val="20"/>
                <w:lang w:eastAsia="en-CA"/>
              </w:rPr>
              <w:t>259,399</w:t>
            </w:r>
          </w:p>
        </w:tc>
        <w:tc>
          <w:tcPr>
            <w:tcW w:w="818" w:type="pct"/>
            <w:vMerge/>
            <w:vAlign w:val="center"/>
          </w:tcPr>
          <w:p w14:paraId="6A30D3B1" w14:textId="77777777" w:rsidR="000764A6" w:rsidRPr="001341D3" w:rsidRDefault="000764A6" w:rsidP="002B2CA5">
            <w:pPr>
              <w:jc w:val="center"/>
              <w:rPr>
                <w:color w:val="000000"/>
                <w:sz w:val="20"/>
                <w:highlight w:val="yellow"/>
                <w:lang w:eastAsia="en-CA"/>
              </w:rPr>
            </w:pPr>
          </w:p>
        </w:tc>
      </w:tr>
    </w:tbl>
    <w:p w14:paraId="6A30D3B3" w14:textId="77777777" w:rsidR="006B7992" w:rsidRPr="006B7992" w:rsidRDefault="006B7992" w:rsidP="007B39BB">
      <w:pPr>
        <w:pStyle w:val="StyleHeader4Para4Left0Firstline0"/>
        <w:widowControl/>
        <w:numPr>
          <w:ilvl w:val="0"/>
          <w:numId w:val="0"/>
        </w:numPr>
        <w:tabs>
          <w:tab w:val="clear" w:pos="2880"/>
          <w:tab w:val="clear" w:pos="5760"/>
        </w:tabs>
        <w:bidi/>
        <w:rPr>
          <w:rtl/>
          <w:lang w:val="en-US" w:bidi="ar-EG"/>
        </w:rPr>
      </w:pPr>
    </w:p>
    <w:p w14:paraId="6A30D3B4" w14:textId="77777777" w:rsidR="00ED3B0E" w:rsidRPr="00AF7E1D" w:rsidRDefault="006B7992" w:rsidP="00AF7E1D">
      <w:pPr>
        <w:pStyle w:val="StyleHeader4Para4Left0Firstline0"/>
        <w:widowControl/>
        <w:numPr>
          <w:ilvl w:val="0"/>
          <w:numId w:val="0"/>
        </w:numPr>
        <w:tabs>
          <w:tab w:val="clear" w:pos="2880"/>
          <w:tab w:val="clear" w:pos="5760"/>
        </w:tabs>
        <w:bidi/>
        <w:rPr>
          <w:b/>
          <w:bCs/>
          <w:sz w:val="24"/>
          <w:szCs w:val="26"/>
          <w:rtl/>
          <w:lang w:val="en-US" w:bidi="ar-EG"/>
        </w:rPr>
      </w:pPr>
      <w:r w:rsidRPr="00AF7E1D">
        <w:rPr>
          <w:rFonts w:hint="cs"/>
          <w:b/>
          <w:bCs/>
          <w:sz w:val="24"/>
          <w:szCs w:val="26"/>
          <w:rtl/>
          <w:lang w:val="en-US" w:bidi="ar-EG"/>
        </w:rPr>
        <w:t>تعليقات الأمانة</w:t>
      </w:r>
    </w:p>
    <w:p w14:paraId="6A30D3B5" w14:textId="77777777" w:rsidR="006B7992" w:rsidRPr="00862F77" w:rsidRDefault="007B39BB" w:rsidP="00972CE3">
      <w:pPr>
        <w:pStyle w:val="StyleHeader4Para4Left0Firstline0"/>
        <w:widowControl/>
        <w:numPr>
          <w:ilvl w:val="0"/>
          <w:numId w:val="10"/>
        </w:numPr>
        <w:tabs>
          <w:tab w:val="clear" w:pos="2880"/>
          <w:tab w:val="clear" w:pos="5760"/>
        </w:tabs>
        <w:bidi/>
        <w:ind w:left="0" w:firstLine="0"/>
        <w:rPr>
          <w:sz w:val="24"/>
          <w:szCs w:val="26"/>
          <w:lang w:val="en-US" w:bidi="ar-EG"/>
        </w:rPr>
      </w:pPr>
      <w:r>
        <w:rPr>
          <w:rFonts w:hint="cs"/>
          <w:sz w:val="24"/>
          <w:szCs w:val="26"/>
          <w:rtl/>
          <w:lang w:val="en-US" w:bidi="ar-EG"/>
        </w:rPr>
        <w:t xml:space="preserve">وتظرا لأن التقييم خلص إلى أن نظام الاسترداد وإعادة التدوير كان مجديا، ولكن نظام الاستصلاح لا يرجح أن يكون مجديا اقتصاديا، أعدت </w:t>
      </w:r>
      <w:r w:rsidR="00731B27">
        <w:rPr>
          <w:rFonts w:hint="cs"/>
          <w:sz w:val="24"/>
          <w:szCs w:val="26"/>
          <w:rtl/>
          <w:lang w:val="en-US" w:bidi="ar-EG"/>
        </w:rPr>
        <w:t xml:space="preserve">خارطة طريق للتنفيذ على أن تشمل فقط الأنشطة المتعلقة بالاسترداد وإعادة التدوير. ولا يحدد التقرير وجود أي مراكز رسمية للاسترداد في موريتانيا. وبعد استلام تفاصيل عن عدد المعدات ونوعها </w:t>
      </w:r>
      <w:r w:rsidR="00731B27">
        <w:rPr>
          <w:rFonts w:hint="cs"/>
          <w:sz w:val="24"/>
          <w:szCs w:val="26"/>
          <w:rtl/>
          <w:lang w:val="en-US" w:bidi="ar-EG"/>
        </w:rPr>
        <w:lastRenderedPageBreak/>
        <w:t>المشترا</w:t>
      </w:r>
      <w:r w:rsidR="00D8429A">
        <w:rPr>
          <w:rFonts w:hint="cs"/>
          <w:sz w:val="24"/>
          <w:szCs w:val="26"/>
          <w:rtl/>
          <w:lang w:val="en-US" w:bidi="ar-EG"/>
        </w:rPr>
        <w:t>ة</w:t>
      </w:r>
      <w:r w:rsidR="00731B27">
        <w:rPr>
          <w:rFonts w:hint="cs"/>
          <w:sz w:val="24"/>
          <w:szCs w:val="26"/>
          <w:rtl/>
          <w:lang w:val="en-US" w:bidi="ar-EG"/>
        </w:rPr>
        <w:t xml:space="preserve"> لمراكز الاست</w:t>
      </w:r>
      <w:r w:rsidR="002A1CE9">
        <w:rPr>
          <w:rFonts w:hint="cs"/>
          <w:sz w:val="24"/>
          <w:szCs w:val="26"/>
          <w:rtl/>
          <w:lang w:val="en-US" w:bidi="ar-EG"/>
        </w:rPr>
        <w:t>رداد</w:t>
      </w:r>
      <w:r w:rsidR="00731B27">
        <w:rPr>
          <w:rFonts w:hint="cs"/>
          <w:sz w:val="24"/>
          <w:szCs w:val="26"/>
          <w:rtl/>
          <w:lang w:val="en-US" w:bidi="ar-EG"/>
        </w:rPr>
        <w:t xml:space="preserve"> والتخزين</w:t>
      </w:r>
      <w:r w:rsidR="00731B27">
        <w:rPr>
          <w:rStyle w:val="FootnoteReference"/>
          <w:sz w:val="24"/>
          <w:szCs w:val="26"/>
          <w:rtl/>
          <w:lang w:val="en-US" w:bidi="ar-EG"/>
        </w:rPr>
        <w:footnoteReference w:id="9"/>
      </w:r>
      <w:r w:rsidR="00D8429A">
        <w:rPr>
          <w:rFonts w:hint="cs"/>
          <w:sz w:val="24"/>
          <w:szCs w:val="26"/>
          <w:rtl/>
          <w:lang w:val="en-US" w:bidi="ar-EG"/>
        </w:rPr>
        <w:t xml:space="preserve"> فضلا عن قائمة المشتريات</w:t>
      </w:r>
      <w:r w:rsidR="00D8429A">
        <w:rPr>
          <w:rStyle w:val="FootnoteReference"/>
          <w:sz w:val="24"/>
          <w:szCs w:val="26"/>
          <w:rtl/>
          <w:lang w:val="en-US" w:bidi="ar-EG"/>
        </w:rPr>
        <w:footnoteReference w:id="10"/>
      </w:r>
      <w:r w:rsidR="00D8429A">
        <w:rPr>
          <w:rFonts w:hint="cs"/>
          <w:sz w:val="24"/>
          <w:szCs w:val="26"/>
          <w:rtl/>
          <w:lang w:val="en-US" w:bidi="ar-EG"/>
        </w:rPr>
        <w:t xml:space="preserve"> لمراكز الاستصلاح، طلبت الأمانة توضيحا عن العدد الإجمالي لمراكز التخزين والاست</w:t>
      </w:r>
      <w:r w:rsidR="002A1CE9">
        <w:rPr>
          <w:rFonts w:hint="cs"/>
          <w:sz w:val="24"/>
          <w:szCs w:val="26"/>
          <w:rtl/>
          <w:lang w:val="en-US" w:bidi="ar-EG"/>
        </w:rPr>
        <w:t>رداد</w:t>
      </w:r>
      <w:r w:rsidR="00D8429A">
        <w:rPr>
          <w:rFonts w:hint="cs"/>
          <w:sz w:val="24"/>
          <w:szCs w:val="26"/>
          <w:rtl/>
          <w:lang w:val="en-US" w:bidi="ar-EG"/>
        </w:rPr>
        <w:t xml:space="preserve"> الذي سيتم مساعدته وعدد الفنيين الذين سيتم تدريبهم. وأكد اليونيدو أن المعدات سيتم تركيبها وتشغيلها في مركزين للتخزين، وخمسة مراكز است</w:t>
      </w:r>
      <w:r w:rsidR="002A1CE9">
        <w:rPr>
          <w:rFonts w:hint="cs"/>
          <w:sz w:val="24"/>
          <w:szCs w:val="26"/>
          <w:rtl/>
          <w:lang w:val="en-US" w:bidi="ar-EG"/>
        </w:rPr>
        <w:t>رداد</w:t>
      </w:r>
      <w:r w:rsidR="00D8429A">
        <w:rPr>
          <w:rFonts w:hint="cs"/>
          <w:sz w:val="24"/>
          <w:szCs w:val="26"/>
          <w:rtl/>
          <w:lang w:val="en-US" w:bidi="ar-EG"/>
        </w:rPr>
        <w:t xml:space="preserve"> وطنية ومركز تخزين مركزي، وأن التدريب على المناولة الآمنة لغازات التبريد القابلة للاشتعال، وإجراءات الاسترداد وإعادة التدوير، وتشغيل المعدات في مراكز التدريب سيتم تقديمه</w:t>
      </w:r>
      <w:r w:rsidR="002A1CE9">
        <w:rPr>
          <w:rFonts w:hint="cs"/>
          <w:sz w:val="24"/>
          <w:szCs w:val="26"/>
          <w:rtl/>
          <w:lang w:val="en-US" w:bidi="ar-EG"/>
        </w:rPr>
        <w:t xml:space="preserve"> </w:t>
      </w:r>
      <w:r w:rsidR="00D8429A">
        <w:rPr>
          <w:rFonts w:hint="cs"/>
          <w:sz w:val="24"/>
          <w:szCs w:val="26"/>
          <w:rtl/>
          <w:lang w:val="en-US" w:bidi="ar-EG"/>
        </w:rPr>
        <w:t>على الأقل إلى 240 فنيا من فنيي التيريد وتكييف الهواء.</w:t>
      </w:r>
    </w:p>
    <w:p w14:paraId="6A30D3B6" w14:textId="77777777" w:rsidR="007B39BB" w:rsidRDefault="007B39BB" w:rsidP="007B39BB">
      <w:pPr>
        <w:pStyle w:val="StyleHeader4Para4Left0Firstline0"/>
        <w:widowControl/>
        <w:numPr>
          <w:ilvl w:val="0"/>
          <w:numId w:val="0"/>
        </w:numPr>
        <w:tabs>
          <w:tab w:val="clear" w:pos="2880"/>
          <w:tab w:val="clear" w:pos="5760"/>
        </w:tabs>
        <w:bidi/>
        <w:rPr>
          <w:b/>
          <w:bCs/>
          <w:sz w:val="24"/>
          <w:szCs w:val="26"/>
          <w:rtl/>
          <w:lang w:val="en-US" w:bidi="ar-EG"/>
        </w:rPr>
      </w:pPr>
      <w:r w:rsidRPr="007B39BB">
        <w:rPr>
          <w:rFonts w:hint="cs"/>
          <w:b/>
          <w:bCs/>
          <w:sz w:val="24"/>
          <w:szCs w:val="26"/>
          <w:rtl/>
          <w:lang w:val="en-US" w:bidi="ar-EG"/>
        </w:rPr>
        <w:t>الخلاصة</w:t>
      </w:r>
    </w:p>
    <w:p w14:paraId="6A30D3B7" w14:textId="77777777" w:rsidR="00ED3B0E" w:rsidRPr="00862F77" w:rsidRDefault="008D2F4F" w:rsidP="00972CE3">
      <w:pPr>
        <w:pStyle w:val="StyleHeader4Para4Left0Firstline0"/>
        <w:widowControl/>
        <w:numPr>
          <w:ilvl w:val="0"/>
          <w:numId w:val="10"/>
        </w:numPr>
        <w:tabs>
          <w:tab w:val="clear" w:pos="2880"/>
          <w:tab w:val="clear" w:pos="5760"/>
        </w:tabs>
        <w:bidi/>
        <w:ind w:left="0" w:firstLine="0"/>
        <w:rPr>
          <w:sz w:val="24"/>
          <w:szCs w:val="26"/>
          <w:lang w:val="en-US" w:bidi="ar-EG"/>
        </w:rPr>
      </w:pPr>
      <w:r>
        <w:rPr>
          <w:rFonts w:hint="cs"/>
          <w:sz w:val="24"/>
          <w:szCs w:val="26"/>
          <w:rtl/>
          <w:lang w:val="en-US" w:bidi="ar-EG"/>
        </w:rPr>
        <w:t xml:space="preserve">تستمر موريتانيا في </w:t>
      </w:r>
      <w:r w:rsidR="000464C9">
        <w:rPr>
          <w:rFonts w:hint="cs"/>
          <w:sz w:val="24"/>
          <w:szCs w:val="26"/>
          <w:rtl/>
          <w:lang w:val="en-US" w:bidi="ar-EG"/>
        </w:rPr>
        <w:t>تلبية</w:t>
      </w:r>
      <w:r>
        <w:rPr>
          <w:rFonts w:hint="cs"/>
          <w:sz w:val="24"/>
          <w:szCs w:val="26"/>
          <w:rtl/>
          <w:lang w:val="en-US" w:bidi="ar-EG"/>
        </w:rPr>
        <w:t xml:space="preserve"> أهداف الرقابة على المواد الهيدروكلوروفلوروكربونية المحددة في اتفاقها مع اللجنة التنفيذية، مع استمرار هبوط الاستهلاك. ويقوم البلد بالإنفاذ الفعال لنظام التراخيص والحصص للرقابة على إستيراد المواد الهيدروكلوروفلوروكربونية. وبينما كان هناك تأخيرات في التنفيذ نتيجة لتغيير الوكالة المنفذة، وقيود التوريد العالمي</w:t>
      </w:r>
      <w:r w:rsidR="000464C9">
        <w:rPr>
          <w:rFonts w:hint="cs"/>
          <w:sz w:val="24"/>
          <w:szCs w:val="26"/>
          <w:rtl/>
          <w:lang w:val="en-US" w:bidi="ar-EG"/>
        </w:rPr>
        <w:t>ة</w:t>
      </w:r>
      <w:r>
        <w:rPr>
          <w:rFonts w:hint="cs"/>
          <w:sz w:val="24"/>
          <w:szCs w:val="26"/>
          <w:rtl/>
          <w:lang w:val="en-US" w:bidi="ar-EG"/>
        </w:rPr>
        <w:t>، والتحديات اللوجستية المتعلقة بالشحن وتوضيح إجراءات الإعفاء من الضريبة، تم إ</w:t>
      </w:r>
      <w:r w:rsidR="000464C9">
        <w:rPr>
          <w:rFonts w:hint="cs"/>
          <w:sz w:val="24"/>
          <w:szCs w:val="26"/>
          <w:rtl/>
          <w:lang w:val="en-US" w:bidi="ar-EG"/>
        </w:rPr>
        <w:t>ج</w:t>
      </w:r>
      <w:r>
        <w:rPr>
          <w:rFonts w:hint="cs"/>
          <w:sz w:val="24"/>
          <w:szCs w:val="26"/>
          <w:rtl/>
          <w:lang w:val="en-US" w:bidi="ar-EG"/>
        </w:rPr>
        <w:t xml:space="preserve">راء تدابير تصحيحية. وتشمل هذه التدابير </w:t>
      </w:r>
      <w:r w:rsidR="000464C9">
        <w:rPr>
          <w:rFonts w:hint="cs"/>
          <w:sz w:val="24"/>
          <w:szCs w:val="26"/>
          <w:rtl/>
          <w:lang w:val="en-US" w:bidi="ar-EG"/>
        </w:rPr>
        <w:t>مراجعة</w:t>
      </w:r>
      <w:r>
        <w:rPr>
          <w:rFonts w:hint="cs"/>
          <w:sz w:val="24"/>
          <w:szCs w:val="26"/>
          <w:rtl/>
          <w:lang w:val="en-US" w:bidi="ar-EG"/>
        </w:rPr>
        <w:t xml:space="preserve"> لقائمة ال</w:t>
      </w:r>
      <w:r w:rsidR="000464C9">
        <w:rPr>
          <w:rFonts w:hint="cs"/>
          <w:sz w:val="24"/>
          <w:szCs w:val="26"/>
          <w:rtl/>
          <w:lang w:val="en-US" w:bidi="ar-EG"/>
        </w:rPr>
        <w:t>م</w:t>
      </w:r>
      <w:r>
        <w:rPr>
          <w:rFonts w:hint="cs"/>
          <w:sz w:val="24"/>
          <w:szCs w:val="26"/>
          <w:rtl/>
          <w:lang w:val="en-US" w:bidi="ar-EG"/>
        </w:rPr>
        <w:t>عدات لتعكس التوافر في السوق، وتسوية المشاكل المتعلقة بالشحن والجمارك، والانتهاء من عمليات الشراء</w:t>
      </w:r>
      <w:r w:rsidR="00ED3B0E" w:rsidRPr="00862F77">
        <w:rPr>
          <w:rFonts w:hint="cs"/>
          <w:sz w:val="24"/>
          <w:szCs w:val="26"/>
          <w:rtl/>
          <w:lang w:val="en-US" w:bidi="ar-EG"/>
        </w:rPr>
        <w:t>.</w:t>
      </w:r>
      <w:r>
        <w:rPr>
          <w:rFonts w:hint="cs"/>
          <w:sz w:val="24"/>
          <w:szCs w:val="26"/>
          <w:rtl/>
          <w:lang w:val="en-US" w:bidi="ar-EG"/>
        </w:rPr>
        <w:t xml:space="preserve"> وفي قطاع خدمة التبريد وتكييف الهواء، تم تقديم المعدات والأدوات لدعم المساعدة التقنية وبرنامج معدات لمراكز الاسترداد والتخزين، فضلا عن تسليم محددات غازات التبريد. وتمت الموافقة على الشريحة النهائية في الاجتماع السابع والتسعين و</w:t>
      </w:r>
      <w:r w:rsidR="000464C9">
        <w:rPr>
          <w:rFonts w:hint="cs"/>
          <w:sz w:val="24"/>
          <w:szCs w:val="26"/>
          <w:rtl/>
          <w:lang w:val="en-US" w:bidi="ar-EG"/>
        </w:rPr>
        <w:t>يبلغ معدل الصرف الحالي ما نسبته 57 في المائة، بما في ذلك الشريحة النهائية. وأكد اليونيب واليونيدو أن جميع الأنشطة الأساسية سيتم إنجازها بحلول 31 ديسمبر/كانون الأول 2026، مع الانتهاء منها والتوحيد التشغيلي ليمتد إلى عام 2027.</w:t>
      </w:r>
    </w:p>
    <w:p w14:paraId="6A30D3B8" w14:textId="77777777" w:rsidR="00636E83" w:rsidRPr="00862F77" w:rsidRDefault="00636E83" w:rsidP="00332E08">
      <w:pPr>
        <w:pStyle w:val="StyleHeader4Para4Left0Firstline0"/>
        <w:widowControl/>
        <w:numPr>
          <w:ilvl w:val="0"/>
          <w:numId w:val="0"/>
        </w:numPr>
        <w:tabs>
          <w:tab w:val="clear" w:pos="2880"/>
          <w:tab w:val="clear" w:pos="5760"/>
        </w:tabs>
        <w:bidi/>
        <w:rPr>
          <w:sz w:val="24"/>
          <w:szCs w:val="26"/>
          <w:rtl/>
          <w:lang w:val="en-US" w:bidi="ar-EG"/>
        </w:rPr>
      </w:pPr>
      <w:r w:rsidRPr="00862F77">
        <w:rPr>
          <w:rFonts w:hint="cs"/>
          <w:sz w:val="24"/>
          <w:szCs w:val="26"/>
          <w:rtl/>
          <w:lang w:val="en-US" w:bidi="ar-EG"/>
        </w:rPr>
        <w:t>التوصية</w:t>
      </w:r>
    </w:p>
    <w:p w14:paraId="6A30D3B9" w14:textId="77777777" w:rsidR="00636E83" w:rsidRPr="00862F77" w:rsidRDefault="007B39BB" w:rsidP="00972CE3">
      <w:pPr>
        <w:pStyle w:val="StyleHeader4Para4Left0Firstline0"/>
        <w:widowControl/>
        <w:numPr>
          <w:ilvl w:val="0"/>
          <w:numId w:val="10"/>
        </w:numPr>
        <w:tabs>
          <w:tab w:val="clear" w:pos="2880"/>
          <w:tab w:val="clear" w:pos="5760"/>
        </w:tabs>
        <w:bidi/>
        <w:ind w:left="0" w:firstLine="0"/>
        <w:rPr>
          <w:sz w:val="24"/>
          <w:szCs w:val="26"/>
          <w:lang w:val="en-US" w:bidi="ar-EG"/>
        </w:rPr>
      </w:pPr>
      <w:r>
        <w:rPr>
          <w:rFonts w:hint="cs"/>
          <w:sz w:val="24"/>
          <w:szCs w:val="26"/>
          <w:rtl/>
          <w:lang w:val="en-US" w:bidi="ar-EG"/>
        </w:rPr>
        <w:t xml:space="preserve">قد ترغب اللجنة التنفيذية في الإحاطة علما بالتقرير عن التقدم المحرز في تنفيذ الأتشطة المتبقية بموجب </w:t>
      </w:r>
      <w:r w:rsidRPr="00240C93">
        <w:rPr>
          <w:sz w:val="26"/>
          <w:szCs w:val="26"/>
          <w:rtl/>
        </w:rPr>
        <w:t xml:space="preserve">المرحلة الأولى من خطة إدارة </w:t>
      </w:r>
      <w:r w:rsidRPr="00240C93">
        <w:rPr>
          <w:rFonts w:hint="cs"/>
          <w:sz w:val="26"/>
          <w:szCs w:val="26"/>
          <w:rtl/>
        </w:rPr>
        <w:t>إزالة</w:t>
      </w:r>
      <w:r w:rsidRPr="00240C93">
        <w:rPr>
          <w:sz w:val="26"/>
          <w:szCs w:val="26"/>
          <w:rtl/>
        </w:rPr>
        <w:t xml:space="preserve"> المواد الهيدروكلوروفلوروكربونية</w:t>
      </w:r>
      <w:r>
        <w:rPr>
          <w:rFonts w:hint="cs"/>
          <w:sz w:val="26"/>
          <w:szCs w:val="26"/>
          <w:rtl/>
        </w:rPr>
        <w:t xml:space="preserve"> لموريتانيا</w:t>
      </w:r>
      <w:r w:rsidRPr="00240C93">
        <w:rPr>
          <w:sz w:val="26"/>
          <w:szCs w:val="26"/>
          <w:rtl/>
        </w:rPr>
        <w:t xml:space="preserve">، بما في ذلك نتائج تقييم الجدوى </w:t>
      </w:r>
      <w:r w:rsidRPr="00240C93">
        <w:rPr>
          <w:rFonts w:hint="cs"/>
          <w:sz w:val="26"/>
          <w:szCs w:val="26"/>
          <w:rtl/>
        </w:rPr>
        <w:t>التقنية</w:t>
      </w:r>
      <w:r w:rsidRPr="00240C93">
        <w:rPr>
          <w:sz w:val="26"/>
          <w:szCs w:val="26"/>
          <w:rtl/>
        </w:rPr>
        <w:t xml:space="preserve"> والاقتصادية </w:t>
      </w:r>
      <w:r>
        <w:rPr>
          <w:rFonts w:hint="cs"/>
          <w:sz w:val="26"/>
          <w:szCs w:val="26"/>
          <w:rtl/>
        </w:rPr>
        <w:t>لنظام</w:t>
      </w:r>
      <w:r w:rsidRPr="00240C93">
        <w:rPr>
          <w:sz w:val="26"/>
          <w:szCs w:val="26"/>
          <w:rtl/>
        </w:rPr>
        <w:t xml:space="preserve"> </w:t>
      </w:r>
      <w:r w:rsidRPr="00240C93">
        <w:rPr>
          <w:rFonts w:eastAsia="Calibri"/>
          <w:sz w:val="26"/>
          <w:szCs w:val="26"/>
          <w:rtl/>
          <w:lang w:eastAsia="ja-JP"/>
        </w:rPr>
        <w:t>الاسترداد</w:t>
      </w:r>
      <w:r w:rsidRPr="00240C93">
        <w:rPr>
          <w:rFonts w:eastAsia="Calibri"/>
          <w:sz w:val="26"/>
          <w:szCs w:val="26"/>
          <w:lang w:eastAsia="ja-JP"/>
        </w:rPr>
        <w:t xml:space="preserve"> </w:t>
      </w:r>
      <w:r w:rsidRPr="00240C93">
        <w:rPr>
          <w:rFonts w:eastAsia="Calibri"/>
          <w:sz w:val="26"/>
          <w:szCs w:val="26"/>
          <w:rtl/>
          <w:lang w:eastAsia="ja-JP"/>
        </w:rPr>
        <w:t>وإعادة</w:t>
      </w:r>
      <w:r w:rsidRPr="00240C93">
        <w:rPr>
          <w:rFonts w:eastAsia="Calibri"/>
          <w:sz w:val="26"/>
          <w:szCs w:val="26"/>
          <w:lang w:eastAsia="ja-JP"/>
        </w:rPr>
        <w:t xml:space="preserve"> </w:t>
      </w:r>
      <w:r w:rsidRPr="00240C93">
        <w:rPr>
          <w:rFonts w:eastAsia="Calibri"/>
          <w:sz w:val="26"/>
          <w:szCs w:val="26"/>
          <w:rtl/>
          <w:lang w:eastAsia="ja-JP"/>
        </w:rPr>
        <w:t>التدوير</w:t>
      </w:r>
      <w:r w:rsidRPr="00240C93">
        <w:rPr>
          <w:rFonts w:eastAsia="Calibri"/>
          <w:sz w:val="26"/>
          <w:szCs w:val="26"/>
          <w:lang w:eastAsia="ja-JP"/>
        </w:rPr>
        <w:t xml:space="preserve"> </w:t>
      </w:r>
      <w:r w:rsidRPr="00240C93">
        <w:rPr>
          <w:rFonts w:eastAsia="Calibri" w:hint="cs"/>
          <w:sz w:val="26"/>
          <w:szCs w:val="26"/>
          <w:rtl/>
          <w:lang w:eastAsia="ja-JP"/>
        </w:rPr>
        <w:t>والاستصلاح</w:t>
      </w:r>
      <w:r w:rsidRPr="00240C93">
        <w:rPr>
          <w:rFonts w:eastAsia="Calibri"/>
          <w:sz w:val="26"/>
          <w:szCs w:val="26"/>
          <w:lang w:eastAsia="ja-JP"/>
        </w:rPr>
        <w:t xml:space="preserve"> </w:t>
      </w:r>
      <w:r w:rsidRPr="00240C93">
        <w:rPr>
          <w:sz w:val="26"/>
          <w:szCs w:val="26"/>
          <w:rtl/>
        </w:rPr>
        <w:t>الوطني</w:t>
      </w:r>
      <w:r>
        <w:rPr>
          <w:rFonts w:hint="cs"/>
          <w:sz w:val="26"/>
          <w:szCs w:val="26"/>
          <w:rtl/>
        </w:rPr>
        <w:t xml:space="preserve">، والإطار التشغيلي </w:t>
      </w:r>
      <w:r w:rsidRPr="00240C93">
        <w:rPr>
          <w:sz w:val="26"/>
          <w:szCs w:val="26"/>
          <w:rtl/>
        </w:rPr>
        <w:t>لل</w:t>
      </w:r>
      <w:r>
        <w:rPr>
          <w:rFonts w:hint="cs"/>
          <w:sz w:val="26"/>
          <w:szCs w:val="26"/>
          <w:rtl/>
        </w:rPr>
        <w:t>نظام</w:t>
      </w:r>
      <w:r w:rsidRPr="00240C93">
        <w:rPr>
          <w:sz w:val="26"/>
          <w:szCs w:val="26"/>
          <w:rtl/>
        </w:rPr>
        <w:t xml:space="preserve"> وارتباطاته بمراكز الاسترداد الحالية، والمعدات التي سيتم شراؤها</w:t>
      </w:r>
      <w:r>
        <w:rPr>
          <w:rFonts w:hint="cs"/>
          <w:sz w:val="24"/>
          <w:szCs w:val="26"/>
          <w:rtl/>
          <w:lang w:val="en-US" w:bidi="ar-EG"/>
        </w:rPr>
        <w:t xml:space="preserve"> المرتبطة بالشريحة الثالثة والنهائية من </w:t>
      </w:r>
      <w:r w:rsidRPr="00240C93">
        <w:rPr>
          <w:sz w:val="26"/>
          <w:szCs w:val="26"/>
          <w:rtl/>
        </w:rPr>
        <w:t xml:space="preserve">المرحلة الأولى من خطة إدارة </w:t>
      </w:r>
      <w:r w:rsidRPr="00240C93">
        <w:rPr>
          <w:rFonts w:hint="cs"/>
          <w:sz w:val="26"/>
          <w:szCs w:val="26"/>
          <w:rtl/>
        </w:rPr>
        <w:t>إزالة</w:t>
      </w:r>
      <w:r w:rsidRPr="00240C93">
        <w:rPr>
          <w:sz w:val="26"/>
          <w:szCs w:val="26"/>
          <w:rtl/>
        </w:rPr>
        <w:t xml:space="preserve"> المواد الهيدروكلوروفلوروكربونية</w:t>
      </w:r>
      <w:r>
        <w:rPr>
          <w:rFonts w:hint="cs"/>
          <w:sz w:val="24"/>
          <w:szCs w:val="26"/>
          <w:rtl/>
          <w:lang w:val="en-US" w:bidi="ar-EG"/>
        </w:rPr>
        <w:t xml:space="preserve">، المقدم من اليونيب والوارد في الوثيقة </w:t>
      </w:r>
      <w:r w:rsidRPr="007B39BB">
        <w:rPr>
          <w:sz w:val="24"/>
          <w:szCs w:val="24"/>
        </w:rPr>
        <w:t>UNEP/</w:t>
      </w:r>
      <w:proofErr w:type="spellStart"/>
      <w:r w:rsidRPr="007B39BB">
        <w:rPr>
          <w:sz w:val="24"/>
          <w:szCs w:val="24"/>
        </w:rPr>
        <w:t>OzL.Pro</w:t>
      </w:r>
      <w:proofErr w:type="spellEnd"/>
      <w:r w:rsidRPr="007B39BB">
        <w:rPr>
          <w:sz w:val="24"/>
          <w:szCs w:val="24"/>
        </w:rPr>
        <w:t>/ExCom/98/6</w:t>
      </w:r>
      <w:r>
        <w:rPr>
          <w:rFonts w:hint="cs"/>
          <w:sz w:val="24"/>
          <w:szCs w:val="26"/>
          <w:rtl/>
          <w:lang w:val="en-US" w:bidi="ar-EG"/>
        </w:rPr>
        <w:t>.</w:t>
      </w:r>
    </w:p>
    <w:p w14:paraId="6A30D3BA" w14:textId="77777777" w:rsidR="00636E83" w:rsidRPr="000464C9" w:rsidRDefault="000464C9" w:rsidP="000464C9">
      <w:pPr>
        <w:pStyle w:val="StyleHeader4Para4Left0Firstline0"/>
        <w:widowControl/>
        <w:numPr>
          <w:ilvl w:val="0"/>
          <w:numId w:val="0"/>
        </w:numPr>
        <w:tabs>
          <w:tab w:val="clear" w:pos="2880"/>
          <w:tab w:val="clear" w:pos="5760"/>
        </w:tabs>
        <w:bidi/>
        <w:ind w:left="720"/>
        <w:rPr>
          <w:b/>
          <w:bCs/>
          <w:sz w:val="24"/>
          <w:szCs w:val="26"/>
          <w:lang w:val="en-US" w:bidi="ar-EG"/>
        </w:rPr>
      </w:pPr>
      <w:r w:rsidRPr="000464C9">
        <w:rPr>
          <w:rFonts w:hint="cs"/>
          <w:b/>
          <w:bCs/>
          <w:sz w:val="24"/>
          <w:szCs w:val="26"/>
          <w:u w:val="single"/>
          <w:rtl/>
          <w:lang w:val="en-US" w:bidi="ar-EG"/>
        </w:rPr>
        <w:t xml:space="preserve">تركيا: خطة إدارة إزالة المواد الهيدروكلوروفلوروكربونية (المرحلة الأولى </w:t>
      </w:r>
      <w:r w:rsidRPr="000464C9">
        <w:rPr>
          <w:b/>
          <w:bCs/>
          <w:sz w:val="24"/>
          <w:szCs w:val="26"/>
          <w:u w:val="single"/>
          <w:rtl/>
          <w:lang w:val="en-US" w:bidi="ar-EG"/>
        </w:rPr>
        <w:t>–</w:t>
      </w:r>
      <w:r w:rsidRPr="000464C9">
        <w:rPr>
          <w:rFonts w:hint="cs"/>
          <w:b/>
          <w:bCs/>
          <w:sz w:val="24"/>
          <w:szCs w:val="26"/>
          <w:u w:val="single"/>
          <w:rtl/>
          <w:lang w:val="en-US" w:bidi="ar-EG"/>
        </w:rPr>
        <w:t xml:space="preserve"> تقرير مرحلي عن تنفيذ برنامج العمل المرتبط بالشريحة الخامسة والنهائية</w:t>
      </w:r>
      <w:r>
        <w:rPr>
          <w:rFonts w:hint="cs"/>
          <w:b/>
          <w:bCs/>
          <w:sz w:val="24"/>
          <w:szCs w:val="26"/>
          <w:rtl/>
          <w:lang w:val="en-US" w:bidi="ar-EG"/>
        </w:rPr>
        <w:t>) (اليونيدو واليونيب)</w:t>
      </w:r>
    </w:p>
    <w:p w14:paraId="6A30D3BB" w14:textId="77777777" w:rsidR="00636E83" w:rsidRPr="007755AB" w:rsidRDefault="007755AB" w:rsidP="000464C9">
      <w:pPr>
        <w:pStyle w:val="StyleHeader4Para4Left0Firstline0"/>
        <w:widowControl/>
        <w:numPr>
          <w:ilvl w:val="0"/>
          <w:numId w:val="0"/>
        </w:numPr>
        <w:tabs>
          <w:tab w:val="clear" w:pos="2880"/>
          <w:tab w:val="clear" w:pos="5760"/>
        </w:tabs>
        <w:bidi/>
        <w:rPr>
          <w:b/>
          <w:bCs/>
          <w:sz w:val="24"/>
          <w:szCs w:val="26"/>
          <w:lang w:val="en-US" w:bidi="ar-EG"/>
        </w:rPr>
      </w:pPr>
      <w:r w:rsidRPr="007755AB">
        <w:rPr>
          <w:rFonts w:hint="cs"/>
          <w:b/>
          <w:bCs/>
          <w:sz w:val="24"/>
          <w:szCs w:val="26"/>
          <w:rtl/>
          <w:lang w:val="en-US" w:bidi="ar-EG"/>
        </w:rPr>
        <w:t>معلومات أساسية</w:t>
      </w:r>
    </w:p>
    <w:p w14:paraId="6A30D3BC" w14:textId="77777777" w:rsidR="00636E83" w:rsidRDefault="002B2CA5" w:rsidP="00972CE3">
      <w:pPr>
        <w:pStyle w:val="StyleHeader4Para4Left0Firstline0"/>
        <w:widowControl/>
        <w:numPr>
          <w:ilvl w:val="0"/>
          <w:numId w:val="10"/>
        </w:numPr>
        <w:tabs>
          <w:tab w:val="clear" w:pos="2880"/>
          <w:tab w:val="clear" w:pos="5760"/>
        </w:tabs>
        <w:bidi/>
        <w:ind w:left="0" w:firstLine="0"/>
        <w:rPr>
          <w:sz w:val="24"/>
          <w:szCs w:val="26"/>
          <w:lang w:val="en-US" w:bidi="ar-EG"/>
        </w:rPr>
      </w:pPr>
      <w:r>
        <w:rPr>
          <w:rFonts w:hint="cs"/>
          <w:sz w:val="24"/>
          <w:szCs w:val="26"/>
          <w:rtl/>
          <w:lang w:val="en-US" w:bidi="ar-EG"/>
        </w:rPr>
        <w:t>في اجتماعها السادس والتسعين، وعند الموافقة على الشريحة الخامسة والنهائية من المرحلة الأولى من خطة إدارة إزالة المواد الهيدروكلوروفلوروكربونية لتركيا، طلبت اللجنة التنفيذية إلى حكومة تركيا واليونيدو واليونيب أن يقدموا تقارير مرحلية على أساس سنوي عن تنفيذ برامج العمل المرتبطة بالشريحة النهائية من خطة إدارة إزالة المواد الهيدروكلوروفلوروكربونية وتقارير التحقق من خلال إنجاز المشروع.</w:t>
      </w:r>
      <w:r>
        <w:rPr>
          <w:rStyle w:val="FootnoteReference"/>
          <w:sz w:val="24"/>
          <w:szCs w:val="26"/>
          <w:lang w:val="en-US" w:bidi="ar-EG"/>
        </w:rPr>
        <w:footnoteReference w:id="11"/>
      </w:r>
    </w:p>
    <w:p w14:paraId="6A30D3BD" w14:textId="77777777" w:rsidR="00636E83" w:rsidRPr="00862F77" w:rsidRDefault="002B2CA5" w:rsidP="00972CE3">
      <w:pPr>
        <w:pStyle w:val="StyleHeader4Para4Left0Firstline0"/>
        <w:widowControl/>
        <w:numPr>
          <w:ilvl w:val="0"/>
          <w:numId w:val="10"/>
        </w:numPr>
        <w:tabs>
          <w:tab w:val="clear" w:pos="2880"/>
          <w:tab w:val="clear" w:pos="5760"/>
        </w:tabs>
        <w:bidi/>
        <w:ind w:left="0" w:firstLine="0"/>
        <w:rPr>
          <w:sz w:val="24"/>
          <w:szCs w:val="26"/>
          <w:lang w:val="en-US" w:bidi="ar-EG"/>
        </w:rPr>
      </w:pPr>
      <w:r>
        <w:rPr>
          <w:rFonts w:hint="cs"/>
          <w:sz w:val="24"/>
          <w:szCs w:val="26"/>
          <w:rtl/>
          <w:lang w:val="en-US" w:bidi="ar-EG"/>
        </w:rPr>
        <w:t>وأبلغت حكومة تركيا عن استهلاك</w:t>
      </w:r>
      <w:r w:rsidR="004954AF">
        <w:rPr>
          <w:rFonts w:hint="cs"/>
          <w:sz w:val="24"/>
          <w:szCs w:val="26"/>
          <w:rtl/>
          <w:lang w:val="en-US" w:bidi="ar-EG"/>
        </w:rPr>
        <w:t xml:space="preserve"> </w:t>
      </w:r>
      <w:r>
        <w:rPr>
          <w:rFonts w:hint="cs"/>
          <w:sz w:val="24"/>
          <w:szCs w:val="26"/>
          <w:rtl/>
          <w:lang w:val="en-US" w:bidi="ar-EG"/>
        </w:rPr>
        <w:t xml:space="preserve">2.75 طنا بقدرات استنفاد الأوزون من المواد الهيدروكلوروفلوروكربونية في عام 2024، وهو أقل بنسبة 99.5 في المائة من خط أساس المواد الهيدروكلوروفلوروكربونية اللازم للامتثال. ومنعت تركيا بالفعل إستيراد المواد الهيدروكلوروفلوروكربونية اعتبارا من 1 يناير/كانون الثاني 2015، مما سمح بكميات محدودة فقط من الهيدروكلوروفلوروكربون-22 حصريا </w:t>
      </w:r>
      <w:r>
        <w:rPr>
          <w:rFonts w:hint="cs"/>
          <w:sz w:val="24"/>
          <w:szCs w:val="26"/>
          <w:rtl/>
          <w:lang w:val="en-US" w:bidi="ar-EG"/>
        </w:rPr>
        <w:lastRenderedPageBreak/>
        <w:t>لأغراض الخدمة. وإعتبارا من 1 يناير/كانون الثاني 2025، فرض أيضا الحظر على إستيراد الهيدروكلوروفلوروكربون-22 للخدمة، وبذلك استكملت الإزالة الكاملة للمواد الهيدروكلوروفلوروكربونية</w:t>
      </w:r>
      <w:r w:rsidR="004954AF">
        <w:rPr>
          <w:rFonts w:hint="cs"/>
          <w:sz w:val="24"/>
          <w:szCs w:val="26"/>
          <w:rtl/>
          <w:lang w:val="en-US" w:bidi="ar-EG"/>
        </w:rPr>
        <w:t>.</w:t>
      </w:r>
      <w:r>
        <w:rPr>
          <w:rFonts w:hint="cs"/>
          <w:sz w:val="24"/>
          <w:szCs w:val="26"/>
          <w:rtl/>
          <w:lang w:val="en-US" w:bidi="ar-EG"/>
        </w:rPr>
        <w:t xml:space="preserve"> ويرد في الجدول 7 استهلاك المواد الهيدروكلوروفلوروكربونية للفترة 2020-2025؟</w:t>
      </w:r>
    </w:p>
    <w:p w14:paraId="6A30D3BE" w14:textId="77777777" w:rsidR="00636E83" w:rsidRPr="007755AB" w:rsidRDefault="007755AB" w:rsidP="007755AB">
      <w:pPr>
        <w:pStyle w:val="StyleHeader4Para4Left0Firstline0"/>
        <w:widowControl/>
        <w:numPr>
          <w:ilvl w:val="0"/>
          <w:numId w:val="0"/>
        </w:numPr>
        <w:tabs>
          <w:tab w:val="clear" w:pos="2880"/>
          <w:tab w:val="clear" w:pos="5760"/>
        </w:tabs>
        <w:bidi/>
        <w:spacing w:after="0"/>
        <w:rPr>
          <w:b/>
          <w:bCs/>
          <w:sz w:val="24"/>
          <w:szCs w:val="26"/>
          <w:rtl/>
          <w:lang w:val="en-US" w:bidi="ar-EG"/>
        </w:rPr>
      </w:pPr>
      <w:r w:rsidRPr="007755AB">
        <w:rPr>
          <w:rFonts w:hint="cs"/>
          <w:b/>
          <w:bCs/>
          <w:sz w:val="24"/>
          <w:szCs w:val="26"/>
          <w:rtl/>
          <w:lang w:val="en-US" w:bidi="ar-EG"/>
        </w:rPr>
        <w:t>الجدول 7. استهلاك المواد الهيدروكلوروفلوروكربونية في تركيا (بيانات المادة 7 للفترة 2020-2025)</w:t>
      </w:r>
    </w:p>
    <w:tbl>
      <w:tblPr>
        <w:bidiVisual/>
        <w:tblW w:w="5000" w:type="pct"/>
        <w:tblLayout w:type="fixed"/>
        <w:tblLook w:val="04A0" w:firstRow="1" w:lastRow="0" w:firstColumn="1" w:lastColumn="0" w:noHBand="0" w:noVBand="1"/>
      </w:tblPr>
      <w:tblGrid>
        <w:gridCol w:w="3136"/>
        <w:gridCol w:w="856"/>
        <w:gridCol w:w="858"/>
        <w:gridCol w:w="856"/>
        <w:gridCol w:w="858"/>
        <w:gridCol w:w="858"/>
        <w:gridCol w:w="858"/>
        <w:gridCol w:w="1231"/>
      </w:tblGrid>
      <w:tr w:rsidR="007755AB" w14:paraId="6A30D3C7" w14:textId="77777777" w:rsidTr="002B2CA5">
        <w:trPr>
          <w:tblHeader/>
        </w:trPr>
        <w:tc>
          <w:tcPr>
            <w:tcW w:w="1649"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6A30D3BF" w14:textId="77777777" w:rsidR="007755AB" w:rsidRDefault="007755AB" w:rsidP="007755AB">
            <w:pPr>
              <w:bidi/>
              <w:jc w:val="center"/>
              <w:rPr>
                <w:b/>
                <w:bCs/>
                <w:color w:val="000000"/>
                <w:sz w:val="20"/>
                <w:rtl/>
                <w:lang w:val="en-US" w:bidi="ar-EG"/>
              </w:rPr>
            </w:pPr>
            <w:r>
              <w:rPr>
                <w:rFonts w:hint="cs"/>
                <w:b/>
                <w:bCs/>
                <w:color w:val="000000"/>
                <w:sz w:val="20"/>
                <w:rtl/>
                <w:lang w:val="en-US"/>
              </w:rPr>
              <w:t>المواد الهيدروكلوروفلوروكربونية</w:t>
            </w:r>
          </w:p>
        </w:tc>
        <w:tc>
          <w:tcPr>
            <w:tcW w:w="450" w:type="pct"/>
            <w:tcBorders>
              <w:top w:val="single" w:sz="4" w:space="0" w:color="auto"/>
              <w:left w:val="nil"/>
              <w:bottom w:val="single" w:sz="4" w:space="0" w:color="auto"/>
              <w:right w:val="single" w:sz="4" w:space="0" w:color="auto"/>
            </w:tcBorders>
            <w:noWrap/>
            <w:vAlign w:val="center"/>
            <w:hideMark/>
          </w:tcPr>
          <w:p w14:paraId="6A30D3C0" w14:textId="77777777" w:rsidR="007755AB" w:rsidRDefault="007755AB" w:rsidP="007755AB">
            <w:pPr>
              <w:bidi/>
              <w:jc w:val="center"/>
              <w:rPr>
                <w:b/>
                <w:bCs/>
                <w:color w:val="000000"/>
                <w:sz w:val="20"/>
                <w:lang w:val="en-US"/>
              </w:rPr>
            </w:pPr>
            <w:r>
              <w:rPr>
                <w:b/>
                <w:bCs/>
                <w:color w:val="000000"/>
                <w:sz w:val="20"/>
                <w:lang w:val="en-US"/>
              </w:rPr>
              <w:t>2020</w:t>
            </w:r>
          </w:p>
        </w:tc>
        <w:tc>
          <w:tcPr>
            <w:tcW w:w="451" w:type="pct"/>
            <w:tcBorders>
              <w:top w:val="single" w:sz="4" w:space="0" w:color="auto"/>
              <w:left w:val="nil"/>
              <w:bottom w:val="single" w:sz="4" w:space="0" w:color="auto"/>
              <w:right w:val="single" w:sz="4" w:space="0" w:color="auto"/>
            </w:tcBorders>
            <w:noWrap/>
            <w:vAlign w:val="center"/>
            <w:hideMark/>
          </w:tcPr>
          <w:p w14:paraId="6A30D3C1" w14:textId="77777777" w:rsidR="007755AB" w:rsidRDefault="007755AB" w:rsidP="007755AB">
            <w:pPr>
              <w:bidi/>
              <w:jc w:val="center"/>
              <w:rPr>
                <w:b/>
                <w:bCs/>
                <w:color w:val="000000"/>
                <w:sz w:val="20"/>
                <w:lang w:val="en-US"/>
              </w:rPr>
            </w:pPr>
            <w:r>
              <w:rPr>
                <w:b/>
                <w:bCs/>
                <w:color w:val="000000"/>
                <w:sz w:val="20"/>
                <w:lang w:val="en-US"/>
              </w:rPr>
              <w:t>2021</w:t>
            </w:r>
          </w:p>
        </w:tc>
        <w:tc>
          <w:tcPr>
            <w:tcW w:w="450" w:type="pct"/>
            <w:tcBorders>
              <w:top w:val="single" w:sz="4" w:space="0" w:color="auto"/>
              <w:left w:val="nil"/>
              <w:bottom w:val="single" w:sz="4" w:space="0" w:color="auto"/>
              <w:right w:val="single" w:sz="4" w:space="0" w:color="auto"/>
            </w:tcBorders>
            <w:noWrap/>
            <w:vAlign w:val="center"/>
            <w:hideMark/>
          </w:tcPr>
          <w:p w14:paraId="6A30D3C2" w14:textId="77777777" w:rsidR="007755AB" w:rsidRDefault="007755AB" w:rsidP="007755AB">
            <w:pPr>
              <w:bidi/>
              <w:jc w:val="center"/>
              <w:rPr>
                <w:b/>
                <w:bCs/>
                <w:color w:val="000000"/>
                <w:sz w:val="20"/>
                <w:lang w:val="en-US"/>
              </w:rPr>
            </w:pPr>
            <w:r>
              <w:rPr>
                <w:b/>
                <w:bCs/>
                <w:color w:val="000000"/>
                <w:sz w:val="20"/>
                <w:lang w:val="en-US"/>
              </w:rPr>
              <w:t>2022</w:t>
            </w:r>
          </w:p>
        </w:tc>
        <w:tc>
          <w:tcPr>
            <w:tcW w:w="451" w:type="pct"/>
            <w:tcBorders>
              <w:top w:val="single" w:sz="4" w:space="0" w:color="auto"/>
              <w:left w:val="nil"/>
              <w:bottom w:val="single" w:sz="4" w:space="0" w:color="auto"/>
              <w:right w:val="single" w:sz="4" w:space="0" w:color="auto"/>
            </w:tcBorders>
            <w:hideMark/>
          </w:tcPr>
          <w:p w14:paraId="6A30D3C3" w14:textId="77777777" w:rsidR="007755AB" w:rsidRDefault="007755AB" w:rsidP="007755AB">
            <w:pPr>
              <w:bidi/>
              <w:jc w:val="center"/>
              <w:rPr>
                <w:b/>
                <w:bCs/>
                <w:color w:val="000000"/>
                <w:sz w:val="20"/>
                <w:lang w:val="en-US"/>
              </w:rPr>
            </w:pPr>
            <w:r>
              <w:rPr>
                <w:b/>
                <w:bCs/>
                <w:color w:val="000000"/>
                <w:sz w:val="20"/>
                <w:lang w:val="en-US"/>
              </w:rPr>
              <w:t>2023</w:t>
            </w:r>
          </w:p>
        </w:tc>
        <w:tc>
          <w:tcPr>
            <w:tcW w:w="451" w:type="pct"/>
            <w:tcBorders>
              <w:top w:val="single" w:sz="4" w:space="0" w:color="auto"/>
              <w:left w:val="single" w:sz="4" w:space="0" w:color="auto"/>
              <w:bottom w:val="single" w:sz="4" w:space="0" w:color="auto"/>
              <w:right w:val="single" w:sz="4" w:space="0" w:color="auto"/>
            </w:tcBorders>
            <w:hideMark/>
          </w:tcPr>
          <w:p w14:paraId="6A30D3C4" w14:textId="77777777" w:rsidR="007755AB" w:rsidRDefault="007755AB" w:rsidP="007755AB">
            <w:pPr>
              <w:bidi/>
              <w:jc w:val="center"/>
              <w:rPr>
                <w:b/>
                <w:bCs/>
                <w:color w:val="000000"/>
                <w:sz w:val="20"/>
                <w:lang w:val="en-US"/>
              </w:rPr>
            </w:pPr>
            <w:r>
              <w:rPr>
                <w:b/>
                <w:bCs/>
                <w:color w:val="000000"/>
                <w:sz w:val="20"/>
                <w:lang w:val="en-US"/>
              </w:rPr>
              <w:t>2024</w:t>
            </w:r>
          </w:p>
        </w:tc>
        <w:tc>
          <w:tcPr>
            <w:tcW w:w="451" w:type="pct"/>
            <w:tcBorders>
              <w:top w:val="single" w:sz="4" w:space="0" w:color="auto"/>
              <w:left w:val="single" w:sz="4" w:space="0" w:color="auto"/>
              <w:bottom w:val="single" w:sz="4" w:space="0" w:color="auto"/>
              <w:right w:val="single" w:sz="4" w:space="0" w:color="auto"/>
            </w:tcBorders>
            <w:hideMark/>
          </w:tcPr>
          <w:p w14:paraId="6A30D3C5" w14:textId="77777777" w:rsidR="007755AB" w:rsidRDefault="007755AB" w:rsidP="007755AB">
            <w:pPr>
              <w:bidi/>
              <w:jc w:val="center"/>
              <w:rPr>
                <w:b/>
                <w:bCs/>
                <w:color w:val="000000"/>
                <w:sz w:val="20"/>
                <w:lang w:val="en-US"/>
              </w:rPr>
            </w:pPr>
            <w:r>
              <w:rPr>
                <w:b/>
                <w:bCs/>
                <w:color w:val="000000"/>
                <w:sz w:val="20"/>
                <w:lang w:val="en-US"/>
              </w:rPr>
              <w:t>2025*</w:t>
            </w:r>
          </w:p>
        </w:tc>
        <w:tc>
          <w:tcPr>
            <w:tcW w:w="647" w:type="pct"/>
            <w:tcBorders>
              <w:top w:val="single" w:sz="4" w:space="0" w:color="auto"/>
              <w:left w:val="single" w:sz="4" w:space="0" w:color="auto"/>
              <w:bottom w:val="single" w:sz="4" w:space="0" w:color="auto"/>
              <w:right w:val="single" w:sz="4" w:space="0" w:color="auto"/>
            </w:tcBorders>
            <w:noWrap/>
            <w:vAlign w:val="center"/>
            <w:hideMark/>
          </w:tcPr>
          <w:p w14:paraId="6A30D3C6" w14:textId="77777777" w:rsidR="007755AB" w:rsidRDefault="007755AB" w:rsidP="007755AB">
            <w:pPr>
              <w:bidi/>
              <w:jc w:val="center"/>
              <w:rPr>
                <w:b/>
                <w:bCs/>
                <w:color w:val="000000"/>
                <w:sz w:val="20"/>
                <w:lang w:val="en-US"/>
              </w:rPr>
            </w:pPr>
            <w:r>
              <w:rPr>
                <w:rFonts w:hint="cs"/>
                <w:b/>
                <w:bCs/>
                <w:color w:val="000000"/>
                <w:sz w:val="20"/>
                <w:rtl/>
                <w:lang w:val="en-US"/>
              </w:rPr>
              <w:t>خط الأساس</w:t>
            </w:r>
            <w:r w:rsidRPr="004D1EE5">
              <w:rPr>
                <w:b/>
                <w:bCs/>
                <w:color w:val="000000"/>
                <w:sz w:val="20"/>
                <w:lang w:val="en-US"/>
              </w:rPr>
              <w:t>**</w:t>
            </w:r>
          </w:p>
        </w:tc>
      </w:tr>
      <w:tr w:rsidR="007755AB" w14:paraId="6A30D3C9" w14:textId="77777777" w:rsidTr="002B2CA5">
        <w:tc>
          <w:tcPr>
            <w:tcW w:w="5000" w:type="pct"/>
            <w:gridSpan w:val="8"/>
            <w:tcBorders>
              <w:top w:val="nil"/>
              <w:left w:val="single" w:sz="4" w:space="0" w:color="auto"/>
              <w:bottom w:val="single" w:sz="4" w:space="0" w:color="auto"/>
              <w:right w:val="single" w:sz="4" w:space="0" w:color="auto"/>
            </w:tcBorders>
            <w:hideMark/>
          </w:tcPr>
          <w:p w14:paraId="6A30D3C8" w14:textId="77777777" w:rsidR="007755AB" w:rsidRDefault="007755AB" w:rsidP="007755AB">
            <w:pPr>
              <w:bidi/>
              <w:ind w:left="98"/>
              <w:jc w:val="left"/>
              <w:rPr>
                <w:b/>
                <w:bCs/>
                <w:color w:val="000000"/>
                <w:sz w:val="20"/>
                <w:lang w:val="en-US"/>
              </w:rPr>
            </w:pPr>
            <w:r>
              <w:rPr>
                <w:rFonts w:hint="cs"/>
                <w:b/>
                <w:bCs/>
                <w:color w:val="000000"/>
                <w:sz w:val="20"/>
                <w:rtl/>
                <w:lang w:val="en-US"/>
              </w:rPr>
              <w:t>الهيدروكلوروفلوروكربون-22</w:t>
            </w:r>
          </w:p>
        </w:tc>
      </w:tr>
      <w:tr w:rsidR="007755AB" w14:paraId="6A30D3D2" w14:textId="77777777" w:rsidTr="002B2CA5">
        <w:tc>
          <w:tcPr>
            <w:tcW w:w="1649"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6A30D3CA" w14:textId="77777777" w:rsidR="007755AB" w:rsidRDefault="007755AB" w:rsidP="007755AB">
            <w:pPr>
              <w:bidi/>
              <w:ind w:left="98"/>
              <w:jc w:val="left"/>
              <w:rPr>
                <w:color w:val="000000"/>
                <w:sz w:val="20"/>
                <w:lang w:val="en-US"/>
              </w:rPr>
            </w:pPr>
            <w:r>
              <w:rPr>
                <w:rFonts w:hint="cs"/>
                <w:color w:val="000000"/>
                <w:sz w:val="20"/>
                <w:rtl/>
                <w:lang w:val="en-US"/>
              </w:rPr>
              <w:t>أطنان مترية</w:t>
            </w:r>
          </w:p>
        </w:tc>
        <w:tc>
          <w:tcPr>
            <w:tcW w:w="450" w:type="pct"/>
            <w:tcBorders>
              <w:top w:val="nil"/>
              <w:left w:val="nil"/>
              <w:bottom w:val="single" w:sz="4" w:space="0" w:color="auto"/>
              <w:right w:val="single" w:sz="4" w:space="0" w:color="auto"/>
            </w:tcBorders>
            <w:noWrap/>
            <w:vAlign w:val="center"/>
            <w:hideMark/>
          </w:tcPr>
          <w:p w14:paraId="6A30D3CB" w14:textId="77777777" w:rsidR="007755AB" w:rsidRDefault="007755AB" w:rsidP="002B2CA5">
            <w:pPr>
              <w:tabs>
                <w:tab w:val="left" w:pos="430"/>
              </w:tabs>
              <w:ind w:left="-137" w:right="63"/>
              <w:jc w:val="right"/>
              <w:rPr>
                <w:sz w:val="20"/>
                <w:lang w:val="en-US"/>
              </w:rPr>
            </w:pPr>
            <w:r>
              <w:rPr>
                <w:sz w:val="20"/>
                <w:lang w:val="en-US"/>
              </w:rPr>
              <w:t>33.15</w:t>
            </w:r>
          </w:p>
        </w:tc>
        <w:tc>
          <w:tcPr>
            <w:tcW w:w="451" w:type="pct"/>
            <w:tcBorders>
              <w:top w:val="nil"/>
              <w:left w:val="nil"/>
              <w:bottom w:val="single" w:sz="4" w:space="0" w:color="auto"/>
              <w:right w:val="single" w:sz="4" w:space="0" w:color="auto"/>
            </w:tcBorders>
            <w:noWrap/>
            <w:vAlign w:val="center"/>
            <w:hideMark/>
          </w:tcPr>
          <w:p w14:paraId="6A30D3CC" w14:textId="77777777" w:rsidR="007755AB" w:rsidRDefault="007755AB" w:rsidP="002B2CA5">
            <w:pPr>
              <w:tabs>
                <w:tab w:val="left" w:pos="430"/>
              </w:tabs>
              <w:ind w:left="-137" w:right="63"/>
              <w:jc w:val="right"/>
              <w:rPr>
                <w:sz w:val="20"/>
                <w:lang w:val="en-US"/>
              </w:rPr>
            </w:pPr>
            <w:r>
              <w:rPr>
                <w:sz w:val="20"/>
                <w:lang w:val="en-US"/>
              </w:rPr>
              <w:t>63.96</w:t>
            </w:r>
          </w:p>
        </w:tc>
        <w:tc>
          <w:tcPr>
            <w:tcW w:w="450" w:type="pct"/>
            <w:tcBorders>
              <w:top w:val="nil"/>
              <w:left w:val="nil"/>
              <w:bottom w:val="single" w:sz="4" w:space="0" w:color="auto"/>
              <w:right w:val="single" w:sz="4" w:space="0" w:color="auto"/>
            </w:tcBorders>
            <w:noWrap/>
            <w:vAlign w:val="center"/>
            <w:hideMark/>
          </w:tcPr>
          <w:p w14:paraId="6A30D3CD" w14:textId="77777777" w:rsidR="007755AB" w:rsidRDefault="007755AB" w:rsidP="002B2CA5">
            <w:pPr>
              <w:tabs>
                <w:tab w:val="left" w:pos="430"/>
              </w:tabs>
              <w:ind w:left="-137" w:right="63"/>
              <w:jc w:val="right"/>
              <w:rPr>
                <w:color w:val="000000"/>
                <w:sz w:val="20"/>
                <w:lang w:val="en-US"/>
              </w:rPr>
            </w:pPr>
            <w:r>
              <w:rPr>
                <w:color w:val="000000"/>
                <w:sz w:val="20"/>
                <w:lang w:val="en-US"/>
              </w:rPr>
              <w:t>47.16</w:t>
            </w:r>
          </w:p>
        </w:tc>
        <w:tc>
          <w:tcPr>
            <w:tcW w:w="451" w:type="pct"/>
            <w:tcBorders>
              <w:top w:val="single" w:sz="4" w:space="0" w:color="auto"/>
              <w:left w:val="nil"/>
              <w:bottom w:val="single" w:sz="4" w:space="0" w:color="auto"/>
              <w:right w:val="single" w:sz="4" w:space="0" w:color="auto"/>
            </w:tcBorders>
            <w:vAlign w:val="center"/>
            <w:hideMark/>
          </w:tcPr>
          <w:p w14:paraId="6A30D3CE" w14:textId="77777777" w:rsidR="007755AB" w:rsidRDefault="007755AB" w:rsidP="002B2CA5">
            <w:pPr>
              <w:tabs>
                <w:tab w:val="left" w:pos="430"/>
              </w:tabs>
              <w:ind w:left="-137" w:right="63"/>
              <w:jc w:val="right"/>
              <w:rPr>
                <w:color w:val="000000"/>
                <w:sz w:val="20"/>
                <w:lang w:val="en-US"/>
              </w:rPr>
            </w:pPr>
            <w:r>
              <w:rPr>
                <w:color w:val="000000"/>
                <w:sz w:val="20"/>
                <w:lang w:val="en-US"/>
              </w:rPr>
              <w:t>42.48</w:t>
            </w:r>
          </w:p>
        </w:tc>
        <w:tc>
          <w:tcPr>
            <w:tcW w:w="451" w:type="pct"/>
            <w:tcBorders>
              <w:top w:val="single" w:sz="4" w:space="0" w:color="auto"/>
              <w:left w:val="single" w:sz="4" w:space="0" w:color="auto"/>
              <w:bottom w:val="single" w:sz="4" w:space="0" w:color="auto"/>
              <w:right w:val="single" w:sz="4" w:space="0" w:color="auto"/>
            </w:tcBorders>
            <w:vAlign w:val="center"/>
            <w:hideMark/>
          </w:tcPr>
          <w:p w14:paraId="6A30D3CF" w14:textId="77777777" w:rsidR="007755AB" w:rsidRDefault="007755AB" w:rsidP="002B2CA5">
            <w:pPr>
              <w:tabs>
                <w:tab w:val="left" w:pos="430"/>
              </w:tabs>
              <w:ind w:left="-137" w:right="63"/>
              <w:jc w:val="right"/>
              <w:rPr>
                <w:color w:val="000000"/>
                <w:sz w:val="20"/>
                <w:lang w:val="en-US"/>
              </w:rPr>
            </w:pPr>
            <w:r>
              <w:rPr>
                <w:color w:val="000000"/>
                <w:sz w:val="20"/>
                <w:lang w:val="en-US"/>
              </w:rPr>
              <w:t>50.00</w:t>
            </w:r>
          </w:p>
        </w:tc>
        <w:tc>
          <w:tcPr>
            <w:tcW w:w="451" w:type="pct"/>
            <w:tcBorders>
              <w:top w:val="nil"/>
              <w:left w:val="single" w:sz="4" w:space="0" w:color="auto"/>
              <w:bottom w:val="single" w:sz="4" w:space="0" w:color="auto"/>
              <w:right w:val="single" w:sz="4" w:space="0" w:color="auto"/>
            </w:tcBorders>
            <w:vAlign w:val="center"/>
          </w:tcPr>
          <w:p w14:paraId="6A30D3D0" w14:textId="77777777" w:rsidR="007755AB" w:rsidRDefault="007755AB" w:rsidP="002B2CA5">
            <w:pPr>
              <w:ind w:left="-137" w:right="42"/>
              <w:jc w:val="right"/>
              <w:rPr>
                <w:color w:val="000000"/>
                <w:sz w:val="20"/>
                <w:lang w:val="en-US"/>
              </w:rPr>
            </w:pPr>
            <w:r>
              <w:rPr>
                <w:color w:val="000000"/>
                <w:sz w:val="20"/>
                <w:lang w:val="en-US"/>
              </w:rPr>
              <w:t>0.00</w:t>
            </w:r>
          </w:p>
        </w:tc>
        <w:tc>
          <w:tcPr>
            <w:tcW w:w="647" w:type="pct"/>
            <w:tcBorders>
              <w:top w:val="nil"/>
              <w:left w:val="single" w:sz="4" w:space="0" w:color="auto"/>
              <w:bottom w:val="single" w:sz="4" w:space="0" w:color="auto"/>
              <w:right w:val="single" w:sz="4" w:space="0" w:color="auto"/>
            </w:tcBorders>
            <w:noWrap/>
            <w:tcMar>
              <w:top w:w="0" w:type="dxa"/>
              <w:left w:w="28" w:type="dxa"/>
              <w:bottom w:w="0" w:type="dxa"/>
              <w:right w:w="108" w:type="dxa"/>
            </w:tcMar>
            <w:hideMark/>
          </w:tcPr>
          <w:p w14:paraId="6A30D3D1" w14:textId="77777777" w:rsidR="007755AB" w:rsidRDefault="007755AB" w:rsidP="002B2CA5">
            <w:pPr>
              <w:tabs>
                <w:tab w:val="left" w:pos="430"/>
              </w:tabs>
              <w:ind w:left="-137" w:right="125"/>
              <w:jc w:val="right"/>
              <w:rPr>
                <w:color w:val="000000"/>
                <w:sz w:val="20"/>
                <w:lang w:val="en-US"/>
              </w:rPr>
            </w:pPr>
            <w:r>
              <w:rPr>
                <w:color w:val="000000"/>
                <w:sz w:val="20"/>
                <w:lang w:val="en-US"/>
              </w:rPr>
              <w:t>8,007.00</w:t>
            </w:r>
          </w:p>
        </w:tc>
      </w:tr>
      <w:tr w:rsidR="007755AB" w14:paraId="6A30D3DB" w14:textId="77777777" w:rsidTr="002B2CA5">
        <w:tc>
          <w:tcPr>
            <w:tcW w:w="1649"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6A30D3D3" w14:textId="77777777" w:rsidR="007755AB" w:rsidRDefault="007755AB" w:rsidP="007755AB">
            <w:pPr>
              <w:bidi/>
              <w:ind w:left="98"/>
              <w:jc w:val="left"/>
              <w:rPr>
                <w:color w:val="000000"/>
                <w:sz w:val="20"/>
                <w:lang w:val="en-US"/>
              </w:rPr>
            </w:pPr>
            <w:r>
              <w:rPr>
                <w:rFonts w:hint="cs"/>
                <w:color w:val="000000"/>
                <w:sz w:val="20"/>
                <w:rtl/>
                <w:lang w:val="en-US"/>
              </w:rPr>
              <w:t>أطنان بقدرات استنفاد الأوزون</w:t>
            </w:r>
          </w:p>
        </w:tc>
        <w:tc>
          <w:tcPr>
            <w:tcW w:w="450" w:type="pct"/>
            <w:tcBorders>
              <w:top w:val="single" w:sz="4" w:space="0" w:color="auto"/>
              <w:left w:val="single" w:sz="4" w:space="0" w:color="auto"/>
              <w:bottom w:val="single" w:sz="4" w:space="0" w:color="auto"/>
              <w:right w:val="single" w:sz="4" w:space="0" w:color="auto"/>
            </w:tcBorders>
            <w:noWrap/>
            <w:vAlign w:val="center"/>
          </w:tcPr>
          <w:p w14:paraId="6A30D3D4" w14:textId="77777777" w:rsidR="007755AB" w:rsidRDefault="007755AB" w:rsidP="002B2CA5">
            <w:pPr>
              <w:ind w:left="-279" w:right="63"/>
              <w:jc w:val="right"/>
              <w:rPr>
                <w:color w:val="000000"/>
                <w:sz w:val="20"/>
                <w:lang w:val="en-US" w:eastAsia="en-CA"/>
              </w:rPr>
            </w:pPr>
            <w:r>
              <w:rPr>
                <w:color w:val="000000"/>
                <w:sz w:val="20"/>
                <w:lang w:val="en-US" w:eastAsia="en-CA"/>
              </w:rPr>
              <w:t>1.82</w:t>
            </w:r>
          </w:p>
        </w:tc>
        <w:tc>
          <w:tcPr>
            <w:tcW w:w="451" w:type="pct"/>
            <w:tcBorders>
              <w:top w:val="single" w:sz="4" w:space="0" w:color="auto"/>
              <w:left w:val="single" w:sz="4" w:space="0" w:color="auto"/>
              <w:bottom w:val="single" w:sz="4" w:space="0" w:color="auto"/>
              <w:right w:val="single" w:sz="4" w:space="0" w:color="auto"/>
            </w:tcBorders>
            <w:noWrap/>
            <w:vAlign w:val="center"/>
          </w:tcPr>
          <w:p w14:paraId="6A30D3D5" w14:textId="77777777" w:rsidR="007755AB" w:rsidRDefault="007755AB" w:rsidP="002B2CA5">
            <w:pPr>
              <w:ind w:left="-279" w:right="63"/>
              <w:jc w:val="right"/>
              <w:rPr>
                <w:color w:val="000000"/>
                <w:sz w:val="20"/>
                <w:lang w:val="en-US"/>
              </w:rPr>
            </w:pPr>
            <w:r>
              <w:rPr>
                <w:color w:val="000000"/>
                <w:sz w:val="20"/>
                <w:lang w:val="en-US"/>
              </w:rPr>
              <w:t>3.52</w:t>
            </w:r>
          </w:p>
        </w:tc>
        <w:tc>
          <w:tcPr>
            <w:tcW w:w="450" w:type="pct"/>
            <w:tcBorders>
              <w:top w:val="single" w:sz="4" w:space="0" w:color="auto"/>
              <w:left w:val="single" w:sz="4" w:space="0" w:color="auto"/>
              <w:bottom w:val="single" w:sz="4" w:space="0" w:color="auto"/>
              <w:right w:val="single" w:sz="4" w:space="0" w:color="auto"/>
            </w:tcBorders>
            <w:noWrap/>
            <w:vAlign w:val="center"/>
          </w:tcPr>
          <w:p w14:paraId="6A30D3D6" w14:textId="77777777" w:rsidR="007755AB" w:rsidRDefault="007755AB" w:rsidP="002B2CA5">
            <w:pPr>
              <w:ind w:left="-279" w:right="63"/>
              <w:jc w:val="right"/>
              <w:rPr>
                <w:color w:val="000000"/>
                <w:sz w:val="20"/>
                <w:lang w:val="en-US"/>
              </w:rPr>
            </w:pPr>
            <w:r>
              <w:rPr>
                <w:color w:val="000000"/>
                <w:sz w:val="20"/>
                <w:lang w:val="en-US"/>
              </w:rPr>
              <w:t>2.59</w:t>
            </w:r>
          </w:p>
        </w:tc>
        <w:tc>
          <w:tcPr>
            <w:tcW w:w="451" w:type="pct"/>
            <w:tcBorders>
              <w:top w:val="single" w:sz="4" w:space="0" w:color="auto"/>
              <w:left w:val="single" w:sz="4" w:space="0" w:color="auto"/>
              <w:bottom w:val="single" w:sz="4" w:space="0" w:color="auto"/>
              <w:right w:val="single" w:sz="4" w:space="0" w:color="auto"/>
            </w:tcBorders>
            <w:vAlign w:val="center"/>
          </w:tcPr>
          <w:p w14:paraId="6A30D3D7" w14:textId="77777777" w:rsidR="007755AB" w:rsidRDefault="007755AB" w:rsidP="002B2CA5">
            <w:pPr>
              <w:ind w:left="-279" w:right="63"/>
              <w:jc w:val="right"/>
              <w:rPr>
                <w:color w:val="000000"/>
                <w:sz w:val="20"/>
                <w:lang w:val="en-US"/>
              </w:rPr>
            </w:pPr>
            <w:r>
              <w:rPr>
                <w:color w:val="000000"/>
                <w:sz w:val="20"/>
                <w:lang w:val="en-US"/>
              </w:rPr>
              <w:t>2.34</w:t>
            </w:r>
          </w:p>
        </w:tc>
        <w:tc>
          <w:tcPr>
            <w:tcW w:w="451" w:type="pct"/>
            <w:tcBorders>
              <w:top w:val="single" w:sz="4" w:space="0" w:color="auto"/>
              <w:left w:val="single" w:sz="4" w:space="0" w:color="auto"/>
              <w:bottom w:val="single" w:sz="4" w:space="0" w:color="auto"/>
              <w:right w:val="single" w:sz="4" w:space="0" w:color="auto"/>
            </w:tcBorders>
            <w:vAlign w:val="center"/>
          </w:tcPr>
          <w:p w14:paraId="6A30D3D8" w14:textId="77777777" w:rsidR="007755AB" w:rsidRDefault="007755AB" w:rsidP="002B2CA5">
            <w:pPr>
              <w:ind w:left="-279" w:right="63"/>
              <w:jc w:val="right"/>
              <w:rPr>
                <w:color w:val="000000"/>
                <w:sz w:val="20"/>
                <w:lang w:val="en-US"/>
              </w:rPr>
            </w:pPr>
            <w:r>
              <w:rPr>
                <w:color w:val="000000"/>
                <w:sz w:val="20"/>
                <w:lang w:val="en-US"/>
              </w:rPr>
              <w:t>2.75</w:t>
            </w:r>
          </w:p>
        </w:tc>
        <w:tc>
          <w:tcPr>
            <w:tcW w:w="451" w:type="pct"/>
            <w:tcBorders>
              <w:top w:val="single" w:sz="4" w:space="0" w:color="auto"/>
              <w:left w:val="single" w:sz="4" w:space="0" w:color="auto"/>
              <w:bottom w:val="single" w:sz="4" w:space="0" w:color="auto"/>
              <w:right w:val="single" w:sz="4" w:space="0" w:color="auto"/>
            </w:tcBorders>
            <w:vAlign w:val="center"/>
          </w:tcPr>
          <w:p w14:paraId="6A30D3D9" w14:textId="77777777" w:rsidR="007755AB" w:rsidRDefault="007755AB" w:rsidP="002B2CA5">
            <w:pPr>
              <w:tabs>
                <w:tab w:val="left" w:pos="206"/>
                <w:tab w:val="left" w:pos="451"/>
              </w:tabs>
              <w:ind w:left="-137" w:right="42"/>
              <w:jc w:val="right"/>
              <w:rPr>
                <w:color w:val="000000"/>
                <w:sz w:val="20"/>
                <w:lang w:val="en-US"/>
              </w:rPr>
            </w:pPr>
            <w:r>
              <w:rPr>
                <w:color w:val="000000"/>
                <w:sz w:val="20"/>
                <w:lang w:val="en-US"/>
              </w:rPr>
              <w:t>0.00</w:t>
            </w:r>
          </w:p>
        </w:tc>
        <w:tc>
          <w:tcPr>
            <w:tcW w:w="647"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108" w:type="dxa"/>
            </w:tcMar>
          </w:tcPr>
          <w:p w14:paraId="6A30D3DA" w14:textId="77777777" w:rsidR="007755AB" w:rsidRDefault="007755AB" w:rsidP="002B2CA5">
            <w:pPr>
              <w:ind w:left="-279" w:right="125"/>
              <w:jc w:val="right"/>
              <w:rPr>
                <w:color w:val="000000"/>
                <w:sz w:val="20"/>
                <w:lang w:val="en-US"/>
              </w:rPr>
            </w:pPr>
            <w:r>
              <w:rPr>
                <w:color w:val="000000"/>
                <w:sz w:val="20"/>
                <w:lang w:val="en-US"/>
              </w:rPr>
              <w:t>551.47</w:t>
            </w:r>
          </w:p>
        </w:tc>
      </w:tr>
      <w:tr w:rsidR="007755AB" w14:paraId="6A30D3E4" w14:textId="77777777" w:rsidTr="002B2CA5">
        <w:tc>
          <w:tcPr>
            <w:tcW w:w="1649"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6A30D3DC" w14:textId="77777777" w:rsidR="007755AB" w:rsidRDefault="007755AB" w:rsidP="007755AB">
            <w:pPr>
              <w:bidi/>
              <w:ind w:left="98" w:right="-220"/>
              <w:jc w:val="left"/>
              <w:rPr>
                <w:b/>
                <w:sz w:val="20"/>
                <w:lang w:val="en-US"/>
              </w:rPr>
            </w:pPr>
            <w:r>
              <w:rPr>
                <w:rFonts w:hint="cs"/>
                <w:b/>
                <w:sz w:val="20"/>
                <w:rtl/>
                <w:lang w:val="en-US"/>
              </w:rPr>
              <w:t>الحد الأقصى للاستهلاك المسموح به</w:t>
            </w:r>
          </w:p>
        </w:tc>
        <w:tc>
          <w:tcPr>
            <w:tcW w:w="450" w:type="pct"/>
            <w:tcBorders>
              <w:top w:val="single" w:sz="4" w:space="0" w:color="auto"/>
              <w:left w:val="single" w:sz="4" w:space="0" w:color="auto"/>
              <w:bottom w:val="single" w:sz="4" w:space="0" w:color="auto"/>
              <w:right w:val="single" w:sz="4" w:space="0" w:color="auto"/>
            </w:tcBorders>
            <w:noWrap/>
          </w:tcPr>
          <w:p w14:paraId="6A30D3DD" w14:textId="77777777" w:rsidR="007755AB" w:rsidRDefault="007755AB" w:rsidP="002B2CA5">
            <w:pPr>
              <w:ind w:left="-279" w:right="63"/>
              <w:jc w:val="right"/>
              <w:rPr>
                <w:b/>
                <w:color w:val="000000"/>
                <w:sz w:val="20"/>
                <w:lang w:val="en-US" w:eastAsia="en-CA"/>
              </w:rPr>
            </w:pPr>
            <w:r>
              <w:rPr>
                <w:b/>
                <w:color w:val="000000"/>
                <w:sz w:val="20"/>
                <w:lang w:val="en-US" w:eastAsia="en-CA"/>
              </w:rPr>
              <w:t>50.00</w:t>
            </w:r>
          </w:p>
        </w:tc>
        <w:tc>
          <w:tcPr>
            <w:tcW w:w="451" w:type="pct"/>
            <w:tcBorders>
              <w:top w:val="single" w:sz="4" w:space="0" w:color="auto"/>
              <w:left w:val="single" w:sz="4" w:space="0" w:color="auto"/>
              <w:bottom w:val="single" w:sz="4" w:space="0" w:color="auto"/>
              <w:right w:val="single" w:sz="4" w:space="0" w:color="auto"/>
            </w:tcBorders>
            <w:noWrap/>
          </w:tcPr>
          <w:p w14:paraId="6A30D3DE" w14:textId="77777777" w:rsidR="007755AB" w:rsidRDefault="007755AB" w:rsidP="002B2CA5">
            <w:pPr>
              <w:ind w:left="-279" w:right="63"/>
              <w:jc w:val="right"/>
              <w:rPr>
                <w:b/>
                <w:color w:val="000000"/>
                <w:sz w:val="20"/>
                <w:lang w:val="en-US"/>
              </w:rPr>
            </w:pPr>
            <w:r>
              <w:rPr>
                <w:b/>
                <w:color w:val="000000"/>
                <w:sz w:val="20"/>
                <w:lang w:val="en-US"/>
              </w:rPr>
              <w:t>40.00</w:t>
            </w:r>
          </w:p>
        </w:tc>
        <w:tc>
          <w:tcPr>
            <w:tcW w:w="450" w:type="pct"/>
            <w:tcBorders>
              <w:top w:val="single" w:sz="4" w:space="0" w:color="auto"/>
              <w:left w:val="single" w:sz="4" w:space="0" w:color="auto"/>
              <w:bottom w:val="single" w:sz="4" w:space="0" w:color="auto"/>
              <w:right w:val="single" w:sz="4" w:space="0" w:color="auto"/>
            </w:tcBorders>
            <w:noWrap/>
          </w:tcPr>
          <w:p w14:paraId="6A30D3DF" w14:textId="77777777" w:rsidR="007755AB" w:rsidRDefault="007755AB" w:rsidP="002B2CA5">
            <w:pPr>
              <w:ind w:left="-279" w:right="63"/>
              <w:jc w:val="right"/>
              <w:rPr>
                <w:b/>
                <w:color w:val="000000"/>
                <w:sz w:val="20"/>
                <w:lang w:val="en-US"/>
              </w:rPr>
            </w:pPr>
            <w:r>
              <w:rPr>
                <w:b/>
                <w:color w:val="000000"/>
                <w:sz w:val="20"/>
                <w:lang w:val="en-US"/>
              </w:rPr>
              <w:t>30.00</w:t>
            </w:r>
          </w:p>
        </w:tc>
        <w:tc>
          <w:tcPr>
            <w:tcW w:w="451" w:type="pct"/>
            <w:tcBorders>
              <w:top w:val="single" w:sz="4" w:space="0" w:color="auto"/>
              <w:left w:val="single" w:sz="4" w:space="0" w:color="auto"/>
              <w:bottom w:val="single" w:sz="4" w:space="0" w:color="auto"/>
              <w:right w:val="single" w:sz="4" w:space="0" w:color="auto"/>
            </w:tcBorders>
          </w:tcPr>
          <w:p w14:paraId="6A30D3E0" w14:textId="77777777" w:rsidR="007755AB" w:rsidRDefault="007755AB" w:rsidP="002B2CA5">
            <w:pPr>
              <w:tabs>
                <w:tab w:val="left" w:pos="430"/>
              </w:tabs>
              <w:ind w:left="-137" w:right="63"/>
              <w:jc w:val="right"/>
              <w:rPr>
                <w:b/>
                <w:color w:val="000000"/>
                <w:sz w:val="20"/>
                <w:lang w:val="en-US"/>
              </w:rPr>
            </w:pPr>
            <w:r>
              <w:rPr>
                <w:b/>
                <w:color w:val="000000"/>
                <w:sz w:val="20"/>
                <w:lang w:val="en-US"/>
              </w:rPr>
              <w:t>20.00</w:t>
            </w:r>
          </w:p>
        </w:tc>
        <w:tc>
          <w:tcPr>
            <w:tcW w:w="451" w:type="pct"/>
            <w:tcBorders>
              <w:top w:val="single" w:sz="4" w:space="0" w:color="auto"/>
              <w:left w:val="single" w:sz="4" w:space="0" w:color="auto"/>
              <w:bottom w:val="single" w:sz="4" w:space="0" w:color="auto"/>
              <w:right w:val="single" w:sz="4" w:space="0" w:color="auto"/>
            </w:tcBorders>
          </w:tcPr>
          <w:p w14:paraId="6A30D3E1" w14:textId="77777777" w:rsidR="007755AB" w:rsidRDefault="007755AB" w:rsidP="002B2CA5">
            <w:pPr>
              <w:ind w:left="-279" w:right="63"/>
              <w:jc w:val="right"/>
              <w:rPr>
                <w:b/>
                <w:color w:val="000000"/>
                <w:sz w:val="20"/>
                <w:lang w:val="en-US"/>
              </w:rPr>
            </w:pPr>
            <w:r>
              <w:rPr>
                <w:b/>
                <w:color w:val="000000"/>
                <w:sz w:val="20"/>
                <w:lang w:val="en-US"/>
              </w:rPr>
              <w:t>10.00</w:t>
            </w:r>
          </w:p>
        </w:tc>
        <w:tc>
          <w:tcPr>
            <w:tcW w:w="451" w:type="pct"/>
            <w:tcBorders>
              <w:top w:val="single" w:sz="4" w:space="0" w:color="auto"/>
              <w:left w:val="single" w:sz="4" w:space="0" w:color="auto"/>
              <w:bottom w:val="single" w:sz="4" w:space="0" w:color="auto"/>
              <w:right w:val="single" w:sz="4" w:space="0" w:color="auto"/>
            </w:tcBorders>
          </w:tcPr>
          <w:p w14:paraId="6A30D3E2" w14:textId="77777777" w:rsidR="007755AB" w:rsidRDefault="007755AB" w:rsidP="002B2CA5">
            <w:pPr>
              <w:tabs>
                <w:tab w:val="left" w:pos="206"/>
              </w:tabs>
              <w:ind w:left="-279" w:right="63"/>
              <w:jc w:val="right"/>
              <w:rPr>
                <w:b/>
                <w:color w:val="000000"/>
                <w:sz w:val="20"/>
                <w:lang w:val="en-US"/>
              </w:rPr>
            </w:pPr>
            <w:r>
              <w:rPr>
                <w:b/>
                <w:color w:val="000000"/>
                <w:sz w:val="20"/>
                <w:lang w:val="en-US"/>
              </w:rPr>
              <w:t>0.00</w:t>
            </w:r>
          </w:p>
        </w:tc>
        <w:tc>
          <w:tcPr>
            <w:tcW w:w="647" w:type="pct"/>
            <w:tcBorders>
              <w:top w:val="single" w:sz="4" w:space="0" w:color="auto"/>
              <w:left w:val="single" w:sz="4" w:space="0" w:color="auto"/>
              <w:bottom w:val="single" w:sz="4" w:space="0" w:color="auto"/>
              <w:right w:val="single" w:sz="4" w:space="0" w:color="auto"/>
            </w:tcBorders>
            <w:noWrap/>
            <w:hideMark/>
          </w:tcPr>
          <w:p w14:paraId="6A30D3E3" w14:textId="77777777" w:rsidR="007755AB" w:rsidRDefault="007755AB" w:rsidP="002B2CA5">
            <w:pPr>
              <w:ind w:left="-279" w:right="125"/>
              <w:jc w:val="right"/>
              <w:rPr>
                <w:b/>
                <w:bCs/>
                <w:color w:val="000000"/>
                <w:sz w:val="20"/>
                <w:lang w:val="en-US"/>
              </w:rPr>
            </w:pPr>
            <w:r>
              <w:rPr>
                <w:b/>
                <w:bCs/>
                <w:color w:val="000000"/>
                <w:sz w:val="20"/>
                <w:lang w:val="en-US"/>
              </w:rPr>
              <w:t>n/a</w:t>
            </w:r>
          </w:p>
        </w:tc>
      </w:tr>
    </w:tbl>
    <w:p w14:paraId="6A30D3E5" w14:textId="77777777" w:rsidR="007755AB" w:rsidRDefault="007755AB" w:rsidP="007755AB">
      <w:pPr>
        <w:pStyle w:val="StyleHeader4Para4Left0Firstline0"/>
        <w:widowControl/>
        <w:numPr>
          <w:ilvl w:val="0"/>
          <w:numId w:val="0"/>
        </w:numPr>
        <w:tabs>
          <w:tab w:val="clear" w:pos="2880"/>
          <w:tab w:val="clear" w:pos="5760"/>
        </w:tabs>
        <w:bidi/>
        <w:spacing w:after="0"/>
        <w:ind w:firstLine="180"/>
        <w:rPr>
          <w:rtl/>
          <w:lang w:val="en-US" w:bidi="ar-EG"/>
        </w:rPr>
      </w:pPr>
      <w:r w:rsidRPr="007755AB">
        <w:rPr>
          <w:rFonts w:hint="cs"/>
          <w:rtl/>
          <w:lang w:val="en-US" w:bidi="ar-EG"/>
        </w:rPr>
        <w:t xml:space="preserve">* </w:t>
      </w:r>
      <w:r>
        <w:rPr>
          <w:rFonts w:hint="cs"/>
          <w:rtl/>
          <w:lang w:val="en-US" w:bidi="ar-EG"/>
        </w:rPr>
        <w:t>تقرير التحقق</w:t>
      </w:r>
    </w:p>
    <w:p w14:paraId="6A30D3E6" w14:textId="77777777" w:rsidR="007755AB" w:rsidRPr="007755AB" w:rsidRDefault="007755AB" w:rsidP="004954AF">
      <w:pPr>
        <w:pStyle w:val="StyleHeader4Para4Left0Firstline0"/>
        <w:widowControl/>
        <w:numPr>
          <w:ilvl w:val="0"/>
          <w:numId w:val="0"/>
        </w:numPr>
        <w:tabs>
          <w:tab w:val="clear" w:pos="2880"/>
          <w:tab w:val="clear" w:pos="5760"/>
        </w:tabs>
        <w:bidi/>
        <w:ind w:firstLine="187"/>
        <w:rPr>
          <w:rtl/>
          <w:lang w:val="en-US" w:bidi="ar-EG"/>
        </w:rPr>
      </w:pPr>
      <w:r>
        <w:rPr>
          <w:rFonts w:hint="cs"/>
          <w:rtl/>
          <w:lang w:val="en-US" w:bidi="ar-EG"/>
        </w:rPr>
        <w:t>** يشمل خط الأساس الهيدروكلوروفلوروكربون-22 والهيدروكلوروفلوروكربون-141ب والهيدروكلوروفلوروكربون-142ب والهيدروكلوروفلوروكربون-123 والهيدروكلوروفلوروكربون-124. واستهلاكت تركيا الهيدروكلوروفلوروكربون-22 فقط في القترة 2013-2024.</w:t>
      </w:r>
    </w:p>
    <w:p w14:paraId="6A30D3E7" w14:textId="77777777" w:rsidR="00636E83" w:rsidRPr="00862F77" w:rsidRDefault="004954AF" w:rsidP="00972CE3">
      <w:pPr>
        <w:pStyle w:val="StyleHeader4Para4Left0Firstline0"/>
        <w:widowControl/>
        <w:numPr>
          <w:ilvl w:val="0"/>
          <w:numId w:val="10"/>
        </w:numPr>
        <w:tabs>
          <w:tab w:val="clear" w:pos="2880"/>
          <w:tab w:val="clear" w:pos="5760"/>
        </w:tabs>
        <w:bidi/>
        <w:ind w:left="0" w:firstLine="0"/>
        <w:rPr>
          <w:sz w:val="24"/>
          <w:szCs w:val="26"/>
          <w:lang w:val="en-US" w:bidi="ar-EG"/>
        </w:rPr>
      </w:pPr>
      <w:r>
        <w:rPr>
          <w:rFonts w:hint="cs"/>
          <w:sz w:val="24"/>
          <w:szCs w:val="26"/>
          <w:rtl/>
          <w:lang w:val="en-US" w:bidi="ar-EG"/>
        </w:rPr>
        <w:t>وأبلغت حكومة تركيا عن بيانات استهلاك قطاع المواد الهيدروكلوروفلوروكربونية بموجب تقرير تنفيذ البرنامج القطري وهي تتسق مع البيانات المبلغ عنها بموجب المادة 7 من بروتوكول مونتريال. وقدم مشروع تقرير تنفيذ البرنامج القطري لعام 2025 في 5 مايو/أيار 2026، مؤيدا الاستهلاك الصفري للمواد الهيدروكلوروفلوروكربونية كما أشير إليه في التحقق. ويجري حاليا الانتهاء من التقرير النهائي.</w:t>
      </w:r>
    </w:p>
    <w:p w14:paraId="6A30D3E8" w14:textId="77777777" w:rsidR="00636E83" w:rsidRPr="00DF0D43" w:rsidRDefault="00DF0D43" w:rsidP="00DF0D43">
      <w:pPr>
        <w:pStyle w:val="StyleHeader4Para4Left0Firstline0"/>
        <w:widowControl/>
        <w:numPr>
          <w:ilvl w:val="0"/>
          <w:numId w:val="0"/>
        </w:numPr>
        <w:tabs>
          <w:tab w:val="clear" w:pos="2880"/>
          <w:tab w:val="clear" w:pos="5760"/>
        </w:tabs>
        <w:bidi/>
        <w:rPr>
          <w:i/>
          <w:iCs/>
          <w:sz w:val="24"/>
          <w:szCs w:val="26"/>
          <w:lang w:val="en-US" w:bidi="ar-EG"/>
        </w:rPr>
      </w:pPr>
      <w:r w:rsidRPr="00DF0D43">
        <w:rPr>
          <w:rFonts w:hint="cs"/>
          <w:i/>
          <w:iCs/>
          <w:sz w:val="24"/>
          <w:szCs w:val="26"/>
          <w:rtl/>
          <w:lang w:val="en-US" w:bidi="ar-EG"/>
        </w:rPr>
        <w:t>تقرير التحقق</w:t>
      </w:r>
    </w:p>
    <w:p w14:paraId="6A30D3E9" w14:textId="77777777" w:rsidR="004954AF" w:rsidRDefault="004954AF" w:rsidP="00972CE3">
      <w:pPr>
        <w:pStyle w:val="StyleHeader4Para4Left0Firstline0"/>
        <w:widowControl/>
        <w:numPr>
          <w:ilvl w:val="0"/>
          <w:numId w:val="10"/>
        </w:numPr>
        <w:tabs>
          <w:tab w:val="clear" w:pos="2880"/>
          <w:tab w:val="clear" w:pos="5760"/>
        </w:tabs>
        <w:bidi/>
        <w:ind w:left="0" w:firstLine="0"/>
        <w:rPr>
          <w:sz w:val="24"/>
          <w:szCs w:val="26"/>
          <w:lang w:val="en-US" w:bidi="ar-EG"/>
        </w:rPr>
      </w:pPr>
      <w:r>
        <w:rPr>
          <w:rFonts w:hint="cs"/>
          <w:sz w:val="24"/>
          <w:szCs w:val="26"/>
          <w:rtl/>
          <w:lang w:val="en-US" w:bidi="ar-EG"/>
        </w:rPr>
        <w:t xml:space="preserve">أكد </w:t>
      </w:r>
      <w:r w:rsidR="00C94285">
        <w:rPr>
          <w:rFonts w:hint="cs"/>
          <w:sz w:val="24"/>
          <w:szCs w:val="26"/>
          <w:rtl/>
          <w:lang w:val="en-US" w:bidi="ar-EG"/>
        </w:rPr>
        <w:t>تقرير التحقق أن تركيا</w:t>
      </w:r>
      <w:r>
        <w:rPr>
          <w:rFonts w:hint="cs"/>
          <w:sz w:val="24"/>
          <w:szCs w:val="26"/>
          <w:rtl/>
          <w:lang w:val="en-US" w:bidi="ar-EG"/>
        </w:rPr>
        <w:t xml:space="preserve"> أنجزت الإزالة الكاملة لاستهلاك المواد الهيدروكلوروفلوروكربونية بحل</w:t>
      </w:r>
      <w:r w:rsidR="00C94285">
        <w:rPr>
          <w:rFonts w:hint="cs"/>
          <w:sz w:val="24"/>
          <w:szCs w:val="26"/>
          <w:rtl/>
          <w:lang w:val="en-US" w:bidi="ar-EG"/>
        </w:rPr>
        <w:t>و</w:t>
      </w:r>
      <w:r>
        <w:rPr>
          <w:rFonts w:hint="cs"/>
          <w:sz w:val="24"/>
          <w:szCs w:val="26"/>
          <w:rtl/>
          <w:lang w:val="en-US" w:bidi="ar-EG"/>
        </w:rPr>
        <w:t xml:space="preserve">ل 1 يناير/كانون الثاني 2025، خمس سنوات قبل الجدول الزمني لبروتوكول مونتريال، </w:t>
      </w:r>
      <w:r w:rsidR="00C94285">
        <w:rPr>
          <w:rFonts w:hint="cs"/>
          <w:sz w:val="24"/>
          <w:szCs w:val="26"/>
          <w:rtl/>
          <w:lang w:val="en-US" w:bidi="ar-EG"/>
        </w:rPr>
        <w:t>وتحقق</w:t>
      </w:r>
      <w:r>
        <w:rPr>
          <w:rFonts w:hint="cs"/>
          <w:sz w:val="24"/>
          <w:szCs w:val="26"/>
          <w:rtl/>
          <w:lang w:val="en-US" w:bidi="ar-EG"/>
        </w:rPr>
        <w:t xml:space="preserve"> هذا الإنجاز </w:t>
      </w:r>
      <w:r w:rsidR="00C94285">
        <w:rPr>
          <w:rFonts w:hint="cs"/>
          <w:sz w:val="24"/>
          <w:szCs w:val="26"/>
          <w:rtl/>
          <w:lang w:val="en-US" w:bidi="ar-EG"/>
        </w:rPr>
        <w:t>بفضل</w:t>
      </w:r>
      <w:r>
        <w:rPr>
          <w:rFonts w:hint="cs"/>
          <w:sz w:val="24"/>
          <w:szCs w:val="26"/>
          <w:rtl/>
          <w:lang w:val="en-US" w:bidi="ar-EG"/>
        </w:rPr>
        <w:t xml:space="preserve"> الأطر المؤسسية والتنظيمية القوية، والتحويلات القطاعية، و</w:t>
      </w:r>
      <w:r w:rsidR="00C94285">
        <w:rPr>
          <w:rFonts w:hint="cs"/>
          <w:sz w:val="24"/>
          <w:szCs w:val="26"/>
          <w:rtl/>
          <w:lang w:val="en-US" w:bidi="ar-EG"/>
        </w:rPr>
        <w:t>الأنشطة الداعمة الحاسمة بموجب خطة إدارة إزالة المواد الهيدروكلوروفلوروكربونية.</w:t>
      </w:r>
    </w:p>
    <w:p w14:paraId="6A30D3EA" w14:textId="77777777" w:rsidR="00C94285" w:rsidRDefault="00FB56E5" w:rsidP="00972CE3">
      <w:pPr>
        <w:pStyle w:val="StyleHeader4Para4Left0Firstline0"/>
        <w:widowControl/>
        <w:numPr>
          <w:ilvl w:val="0"/>
          <w:numId w:val="10"/>
        </w:numPr>
        <w:tabs>
          <w:tab w:val="clear" w:pos="2880"/>
          <w:tab w:val="clear" w:pos="5760"/>
        </w:tabs>
        <w:bidi/>
        <w:ind w:left="0" w:firstLine="0"/>
        <w:rPr>
          <w:sz w:val="24"/>
          <w:szCs w:val="26"/>
          <w:lang w:val="en-US" w:bidi="ar-EG"/>
        </w:rPr>
      </w:pPr>
      <w:r>
        <w:rPr>
          <w:rFonts w:hint="cs"/>
          <w:sz w:val="24"/>
          <w:szCs w:val="26"/>
          <w:rtl/>
          <w:lang w:val="en-US" w:bidi="ar-EG"/>
        </w:rPr>
        <w:t>ولإستدامة الإزالة المتسارعة للمواد الهيدروكلوروفلوروكربونية في تركيا، أوصى التحقق بتعزيز التدابير لمنع الواردات غير القانونية من خلال تعزيز الرقابة الجمركية، بما في ذلك الأدوات الرقمية، ومحددات غاز التبريد، والعقوبات، والتعاون الإقليمي، والتدريب الجاري لضباط الجمارك. وأبرز أيضا الحاجة إلى الحفاظ على التدريب المستمر ونظم التراخيض وإدراج مراكز الاستصلاح في الأطر الوطنية لإدارة النفايات، وتحفيز استخدامها، وتوسيع نطاق تكليفها ليشمل المواد الهيدروفلوروكربونية والغازات المفلورة الأخرى. وفي النهاية، دعا إلى التعزيز المؤسسي المستمر لضمان إبقاء الأطر التنظيمية قوية، وشفافة، ومتوافقة مع معايير الاتحاد الأوروبي للغازات المفلورة، ودعم الإبلاغ الفعال والرصد.</w:t>
      </w:r>
    </w:p>
    <w:p w14:paraId="6A30D3EB" w14:textId="77777777" w:rsidR="00C94285" w:rsidRPr="00C94285" w:rsidRDefault="00C94285" w:rsidP="00C94285">
      <w:pPr>
        <w:pStyle w:val="StyleHeader4Para4Left0Firstline0"/>
        <w:widowControl/>
        <w:numPr>
          <w:ilvl w:val="0"/>
          <w:numId w:val="0"/>
        </w:numPr>
        <w:tabs>
          <w:tab w:val="clear" w:pos="2880"/>
          <w:tab w:val="clear" w:pos="5760"/>
        </w:tabs>
        <w:bidi/>
        <w:rPr>
          <w:b/>
          <w:bCs/>
          <w:sz w:val="26"/>
          <w:szCs w:val="26"/>
          <w:rtl/>
          <w:lang w:val="en-US" w:bidi="ar-EG"/>
        </w:rPr>
      </w:pPr>
      <w:r w:rsidRPr="00C94285">
        <w:rPr>
          <w:rFonts w:hint="cs"/>
          <w:b/>
          <w:bCs/>
          <w:sz w:val="26"/>
          <w:szCs w:val="26"/>
          <w:rtl/>
          <w:lang w:val="en-US"/>
        </w:rPr>
        <w:t>التقرير المرحلي</w:t>
      </w:r>
    </w:p>
    <w:p w14:paraId="6A30D3EC" w14:textId="77777777" w:rsidR="00636E83" w:rsidRDefault="004954AF" w:rsidP="00972CE3">
      <w:pPr>
        <w:pStyle w:val="StyleHeader4Para4Left0Firstline0"/>
        <w:widowControl/>
        <w:numPr>
          <w:ilvl w:val="0"/>
          <w:numId w:val="10"/>
        </w:numPr>
        <w:tabs>
          <w:tab w:val="clear" w:pos="2880"/>
          <w:tab w:val="clear" w:pos="5760"/>
        </w:tabs>
        <w:bidi/>
        <w:ind w:left="0" w:firstLine="0"/>
        <w:rPr>
          <w:sz w:val="24"/>
          <w:szCs w:val="26"/>
          <w:lang w:val="en-US" w:bidi="ar-EG"/>
        </w:rPr>
      </w:pPr>
      <w:r>
        <w:rPr>
          <w:rFonts w:hint="cs"/>
          <w:sz w:val="24"/>
          <w:szCs w:val="26"/>
          <w:rtl/>
          <w:lang w:val="en-US" w:bidi="ar-EG"/>
        </w:rPr>
        <w:t>بالنيابة عن حكومة تركيا، قدم اليونيدو تقريرا يعرض تحديثا بشأن التقدم المحرز في الأنشطة المتبقية في قطاع خدمة التبريد، بما في ذلك ما يلي:</w:t>
      </w:r>
    </w:p>
    <w:p w14:paraId="6A30D3ED" w14:textId="77777777" w:rsidR="00FB56E5" w:rsidRDefault="00FB56E5" w:rsidP="00972CE3">
      <w:pPr>
        <w:pStyle w:val="StyleHeader4Para4Left0Firstline0"/>
        <w:widowControl/>
        <w:numPr>
          <w:ilvl w:val="0"/>
          <w:numId w:val="22"/>
        </w:numPr>
        <w:tabs>
          <w:tab w:val="clear" w:pos="2880"/>
          <w:tab w:val="clear" w:pos="5760"/>
        </w:tabs>
        <w:bidi/>
        <w:ind w:left="1440" w:hanging="720"/>
        <w:rPr>
          <w:sz w:val="24"/>
          <w:szCs w:val="26"/>
          <w:lang w:val="en-US" w:bidi="ar-EG"/>
        </w:rPr>
      </w:pPr>
      <w:r w:rsidRPr="00FB56E5">
        <w:rPr>
          <w:rFonts w:hint="cs"/>
          <w:i/>
          <w:iCs/>
          <w:sz w:val="24"/>
          <w:szCs w:val="26"/>
          <w:rtl/>
          <w:lang w:val="en-US" w:bidi="ar-EG"/>
        </w:rPr>
        <w:t>تدريب ضباط الجمارك والإنفاذ:</w:t>
      </w:r>
      <w:r>
        <w:rPr>
          <w:rFonts w:hint="cs"/>
          <w:sz w:val="24"/>
          <w:szCs w:val="26"/>
          <w:rtl/>
          <w:lang w:val="en-US" w:bidi="ar-EG"/>
        </w:rPr>
        <w:t xml:space="preserve"> قدم التدريب إلى 141 من ضباط الإنقاذ والمفتشين بشأن اللوائح الحالية، ومنع التجارة غير القانونية، وتحديد المواد المستنفدة للأوزون المحظورة باستخدام محددات غازالتبريد، لما مجموعه 250 ضابطا تم تدريبهم بموجب المرحلة، بما فيهم 62 أمرأة؛</w:t>
      </w:r>
    </w:p>
    <w:p w14:paraId="6A30D3EE" w14:textId="77777777" w:rsidR="00FB56E5" w:rsidRDefault="004D5A50" w:rsidP="00972CE3">
      <w:pPr>
        <w:pStyle w:val="StyleHeader4Para4Left0Firstline0"/>
        <w:widowControl/>
        <w:numPr>
          <w:ilvl w:val="0"/>
          <w:numId w:val="22"/>
        </w:numPr>
        <w:tabs>
          <w:tab w:val="clear" w:pos="2880"/>
          <w:tab w:val="clear" w:pos="5760"/>
        </w:tabs>
        <w:bidi/>
        <w:ind w:left="1440" w:hanging="720"/>
        <w:rPr>
          <w:sz w:val="24"/>
          <w:szCs w:val="26"/>
          <w:lang w:val="en-US" w:bidi="ar-EG"/>
        </w:rPr>
      </w:pPr>
      <w:r w:rsidRPr="004D5A50">
        <w:rPr>
          <w:rFonts w:hint="cs"/>
          <w:i/>
          <w:iCs/>
          <w:sz w:val="24"/>
          <w:szCs w:val="26"/>
          <w:rtl/>
          <w:lang w:val="en-US" w:bidi="ar-EG"/>
        </w:rPr>
        <w:t xml:space="preserve">تدريب </w:t>
      </w:r>
      <w:r>
        <w:rPr>
          <w:rFonts w:hint="cs"/>
          <w:i/>
          <w:iCs/>
          <w:sz w:val="24"/>
          <w:szCs w:val="26"/>
          <w:rtl/>
          <w:lang w:val="en-US" w:bidi="ar-EG"/>
        </w:rPr>
        <w:t>وتر</w:t>
      </w:r>
      <w:r w:rsidRPr="004D5A50">
        <w:rPr>
          <w:rFonts w:hint="cs"/>
          <w:i/>
          <w:iCs/>
          <w:sz w:val="24"/>
          <w:szCs w:val="26"/>
          <w:rtl/>
          <w:lang w:val="en-US" w:bidi="ar-EG"/>
        </w:rPr>
        <w:t>خيص فنيي التبريد وتكييف الهواء</w:t>
      </w:r>
      <w:r>
        <w:rPr>
          <w:rFonts w:hint="cs"/>
          <w:sz w:val="24"/>
          <w:szCs w:val="26"/>
          <w:rtl/>
          <w:lang w:val="en-US" w:bidi="ar-EG"/>
        </w:rPr>
        <w:t>: تم تزويد 25 مدرسة ثانوية مهنية مملوكة للدولة وموجودة في 23 مقاطعة</w:t>
      </w:r>
      <w:r>
        <w:rPr>
          <w:rStyle w:val="FootnoteReference"/>
          <w:sz w:val="24"/>
          <w:szCs w:val="26"/>
          <w:rtl/>
          <w:lang w:val="en-US" w:bidi="ar-EG"/>
        </w:rPr>
        <w:footnoteReference w:id="12"/>
      </w:r>
      <w:r>
        <w:rPr>
          <w:rFonts w:hint="cs"/>
          <w:sz w:val="24"/>
          <w:szCs w:val="26"/>
          <w:rtl/>
          <w:lang w:val="en-US" w:bidi="ar-EG"/>
        </w:rPr>
        <w:t xml:space="preserve"> لتعزيز قدرات تدريبهم العملي في قطاع خدمة التبريد. وتم ترخيص ما مجموعه 7,289 فنيا بموجب نظام المؤهلات الوطني، ومن المقرر في الوقت الحاضر ترخيص </w:t>
      </w:r>
      <w:r>
        <w:rPr>
          <w:rFonts w:hint="cs"/>
          <w:sz w:val="24"/>
          <w:szCs w:val="26"/>
          <w:rtl/>
          <w:lang w:val="en-US" w:bidi="ar-EG"/>
        </w:rPr>
        <w:lastRenderedPageBreak/>
        <w:t xml:space="preserve">2,000 فنيا إضافيا, وبالإضافة إلى ذلك، في الفترة بين السنتين 2025 و2026، تلقى 1,276 فتيا عبر 11 مقاطعة </w:t>
      </w:r>
      <w:r w:rsidR="00564A3E">
        <w:rPr>
          <w:rFonts w:hint="cs"/>
          <w:sz w:val="24"/>
          <w:szCs w:val="26"/>
          <w:rtl/>
          <w:lang w:val="en-US" w:bidi="ar-EG"/>
        </w:rPr>
        <w:t>التدريب على</w:t>
      </w:r>
      <w:r>
        <w:rPr>
          <w:rFonts w:hint="cs"/>
          <w:sz w:val="24"/>
          <w:szCs w:val="26"/>
          <w:rtl/>
          <w:lang w:val="en-US" w:bidi="ar-EG"/>
        </w:rPr>
        <w:t xml:space="preserve"> الممارسات الجيدة للخدمة والمناولة الآمنة لغاز التبريد، لما مجموعه 2,178 فنيا بموجب المرحلة، بما فيهم 295 أمرأة؛</w:t>
      </w:r>
    </w:p>
    <w:p w14:paraId="6A30D3EF" w14:textId="77777777" w:rsidR="00564A3E" w:rsidRDefault="00564A3E" w:rsidP="00972CE3">
      <w:pPr>
        <w:pStyle w:val="StyleHeader4Para4Left0Firstline0"/>
        <w:widowControl/>
        <w:numPr>
          <w:ilvl w:val="0"/>
          <w:numId w:val="22"/>
        </w:numPr>
        <w:tabs>
          <w:tab w:val="clear" w:pos="2880"/>
          <w:tab w:val="clear" w:pos="5760"/>
        </w:tabs>
        <w:bidi/>
        <w:ind w:left="1440" w:hanging="720"/>
        <w:rPr>
          <w:sz w:val="24"/>
          <w:szCs w:val="26"/>
          <w:lang w:val="en-US" w:bidi="ar-EG"/>
        </w:rPr>
      </w:pPr>
      <w:r w:rsidRPr="00564A3E">
        <w:rPr>
          <w:rFonts w:hint="cs"/>
          <w:i/>
          <w:iCs/>
          <w:sz w:val="24"/>
          <w:szCs w:val="26"/>
          <w:rtl/>
          <w:lang w:val="en-US" w:bidi="ar-EG"/>
        </w:rPr>
        <w:t>برنامج الاسترداد وإعادة التدوير والاستصلاح</w:t>
      </w:r>
      <w:r>
        <w:rPr>
          <w:rFonts w:hint="cs"/>
          <w:sz w:val="24"/>
          <w:szCs w:val="26"/>
          <w:rtl/>
          <w:lang w:val="en-US" w:bidi="ar-EG"/>
        </w:rPr>
        <w:t>: تعمل المراكز الثلاثة للاسترداد وإعادة التدوير والاستصلاح من الوجهة العملية (المعدات مركبة، والتدريب انتهى، والأنشطة جارية)، ولكن لم يتم بعد تشغيلها على النحو القانوني. وسيتم استكمال إدماجها التنظيمي الكامل فقط في عام 2026 بمجرد دخول النشرات ذات الصلة حيز التنفيذ. وتم إعداد النشرة التي تنظم الجمع المراعي للبيئة، والتخزين المؤقت، والنقل، واستصلاح الغازات المفلورة وتمت مناقشتها مع أصحاب المصلحة ذوي الصلة وتجري إجراءات الموافقة الوطنية المتبقية للتأييد النهائي قبل النشر الرسمي. ويتم شراء المعدات لتعزيز المراكز المهنية (بما في ذلك محددات التسرب، وأدوات الاسترداد، والموازين) من أجل توزيعها في عام 2026؛</w:t>
      </w:r>
    </w:p>
    <w:p w14:paraId="6A30D3F0" w14:textId="77777777" w:rsidR="00564A3E" w:rsidRDefault="00564A3E" w:rsidP="00972CE3">
      <w:pPr>
        <w:pStyle w:val="StyleHeader4Para4Left0Firstline0"/>
        <w:widowControl/>
        <w:numPr>
          <w:ilvl w:val="0"/>
          <w:numId w:val="22"/>
        </w:numPr>
        <w:tabs>
          <w:tab w:val="clear" w:pos="2880"/>
          <w:tab w:val="clear" w:pos="5760"/>
        </w:tabs>
        <w:bidi/>
        <w:ind w:left="1440" w:hanging="720"/>
        <w:rPr>
          <w:sz w:val="24"/>
          <w:szCs w:val="26"/>
          <w:lang w:val="en-US" w:bidi="ar-EG"/>
        </w:rPr>
      </w:pPr>
      <w:r w:rsidRPr="00564A3E">
        <w:rPr>
          <w:rFonts w:hint="cs"/>
          <w:i/>
          <w:iCs/>
          <w:sz w:val="24"/>
          <w:szCs w:val="26"/>
          <w:rtl/>
          <w:lang w:val="en-US" w:bidi="ar-EG"/>
        </w:rPr>
        <w:t>وحدة تنفيذ ورصد المشروع</w:t>
      </w:r>
      <w:r>
        <w:rPr>
          <w:rFonts w:hint="cs"/>
          <w:sz w:val="24"/>
          <w:szCs w:val="26"/>
          <w:rtl/>
          <w:lang w:val="en-US" w:bidi="ar-EG"/>
        </w:rPr>
        <w:t>: التنسيق المستمر للأنشطة المتبقية من خطة إدارة إزالة المواد الهيدروكلوروفلوروكربونية لضمان إستدامة إزالة المواد الهيدروكلوروفلوروكربونية بدعم من المستشارين الفنيين الوطنيين، ومستشار فني وتدقيقات.</w:t>
      </w:r>
    </w:p>
    <w:p w14:paraId="6A30D3F1" w14:textId="365543EE" w:rsidR="00636E83" w:rsidRPr="00862F77" w:rsidRDefault="007C3D9A" w:rsidP="002D0477">
      <w:pPr>
        <w:pStyle w:val="StyleHeader4Para4Left0Firstline0"/>
        <w:widowControl/>
        <w:numPr>
          <w:ilvl w:val="0"/>
          <w:numId w:val="10"/>
        </w:numPr>
        <w:tabs>
          <w:tab w:val="clear" w:pos="2880"/>
          <w:tab w:val="clear" w:pos="5760"/>
        </w:tabs>
        <w:bidi/>
        <w:ind w:left="0" w:firstLine="0"/>
        <w:rPr>
          <w:sz w:val="24"/>
          <w:szCs w:val="26"/>
          <w:lang w:val="en-US" w:bidi="ar-EG"/>
        </w:rPr>
      </w:pPr>
      <w:r>
        <w:rPr>
          <w:rFonts w:hint="cs"/>
          <w:sz w:val="24"/>
          <w:szCs w:val="26"/>
          <w:rtl/>
          <w:lang w:val="en-US" w:bidi="ar-EG"/>
        </w:rPr>
        <w:t xml:space="preserve">حتى أبريل/نيسان 2026، من أصل المبلغ المعتمد للمرحلة الأولى وقدره 14,223,540 دولار أمريكي (14,120,090 دولار أمريكي لليونيدو و103,450 دولارا أمريكيا لليونيب) تم صرف </w:t>
      </w:r>
      <w:r w:rsidR="002D0477">
        <w:rPr>
          <w:sz w:val="24"/>
          <w:szCs w:val="26"/>
          <w:lang w:val="en-US" w:bidi="ar-EG"/>
        </w:rPr>
        <w:t>12</w:t>
      </w:r>
      <w:r w:rsidR="00AA764F">
        <w:rPr>
          <w:sz w:val="24"/>
          <w:szCs w:val="26"/>
          <w:lang w:val="en-US" w:bidi="ar-EG"/>
        </w:rPr>
        <w:t>,345,708</w:t>
      </w:r>
      <w:r>
        <w:rPr>
          <w:rFonts w:hint="cs"/>
          <w:sz w:val="24"/>
          <w:szCs w:val="26"/>
          <w:rtl/>
          <w:lang w:val="en-US" w:bidi="ar-EG"/>
        </w:rPr>
        <w:t xml:space="preserve"> دولار أمريكي (12,242,258 دولار أمريكي لليونيدو و103,450 دولارا أمريكيا لليونيب) وأعيد مبلغ 318,150 دولارا أمريكيا، على النحو المبين في الجدول 8. وسيتم صثرف الرصيد وقدره 1,877,832 دولار أمريكي في عام 2026.</w:t>
      </w:r>
    </w:p>
    <w:p w14:paraId="6A30D3F2" w14:textId="77777777" w:rsidR="00736D89" w:rsidRPr="00736D89" w:rsidRDefault="00736D89" w:rsidP="00736D89">
      <w:pPr>
        <w:pStyle w:val="StyleHeader4Para4Left0Firstline0"/>
        <w:widowControl/>
        <w:numPr>
          <w:ilvl w:val="0"/>
          <w:numId w:val="0"/>
        </w:numPr>
        <w:tabs>
          <w:tab w:val="clear" w:pos="2880"/>
          <w:tab w:val="clear" w:pos="5760"/>
        </w:tabs>
        <w:bidi/>
        <w:spacing w:after="0"/>
        <w:rPr>
          <w:b/>
          <w:bCs/>
          <w:sz w:val="24"/>
          <w:szCs w:val="26"/>
          <w:rtl/>
          <w:lang w:val="en-US" w:bidi="ar-EG"/>
        </w:rPr>
      </w:pPr>
      <w:r w:rsidRPr="00736D89">
        <w:rPr>
          <w:rFonts w:hint="cs"/>
          <w:b/>
          <w:bCs/>
          <w:sz w:val="24"/>
          <w:szCs w:val="26"/>
          <w:rtl/>
          <w:lang w:val="en-US" w:bidi="ar-EG"/>
        </w:rPr>
        <w:t>الجدول 8. التقرير المالي للمرحلة الأولى من خطة إدارة إزالة المواد الهيدروكلوروفلوروكربونية لتركيا (دولار أمريكي)</w:t>
      </w:r>
    </w:p>
    <w:tbl>
      <w:tblPr>
        <w:bidiVisual/>
        <w:tblW w:w="5000" w:type="pct"/>
        <w:tblLayout w:type="fixed"/>
        <w:tblLook w:val="04A0" w:firstRow="1" w:lastRow="0" w:firstColumn="1" w:lastColumn="0" w:noHBand="0" w:noVBand="1"/>
      </w:tblPr>
      <w:tblGrid>
        <w:gridCol w:w="3446"/>
        <w:gridCol w:w="1151"/>
        <w:gridCol w:w="1153"/>
        <w:gridCol w:w="1007"/>
        <w:gridCol w:w="1293"/>
        <w:gridCol w:w="1526"/>
      </w:tblGrid>
      <w:tr w:rsidR="00736D89" w:rsidRPr="003477CD" w14:paraId="6A30D3F8" w14:textId="77777777" w:rsidTr="002B2CA5">
        <w:trPr>
          <w:trHeight w:val="300"/>
          <w:tblHeader/>
        </w:trPr>
        <w:tc>
          <w:tcPr>
            <w:tcW w:w="2400" w:type="pct"/>
            <w:gridSpan w:val="2"/>
            <w:tcBorders>
              <w:top w:val="single" w:sz="4" w:space="0" w:color="auto"/>
              <w:left w:val="single" w:sz="4" w:space="0" w:color="auto"/>
              <w:bottom w:val="single" w:sz="4" w:space="0" w:color="auto"/>
              <w:right w:val="single" w:sz="4" w:space="0" w:color="auto"/>
            </w:tcBorders>
            <w:noWrap/>
            <w:vAlign w:val="center"/>
            <w:hideMark/>
          </w:tcPr>
          <w:p w14:paraId="6A30D3F3" w14:textId="77777777" w:rsidR="00736D89" w:rsidRPr="000764A6" w:rsidRDefault="00736D89" w:rsidP="00736D89">
            <w:pPr>
              <w:bidi/>
              <w:jc w:val="center"/>
              <w:rPr>
                <w:b/>
                <w:bCs/>
                <w:color w:val="000000"/>
                <w:sz w:val="20"/>
                <w:rtl/>
                <w:lang w:val="en-US" w:eastAsia="en-CA" w:bidi="ar-EG"/>
              </w:rPr>
            </w:pPr>
            <w:r>
              <w:rPr>
                <w:rFonts w:hint="cs"/>
                <w:b/>
                <w:bCs/>
                <w:color w:val="000000"/>
                <w:sz w:val="20"/>
                <w:rtl/>
                <w:lang w:eastAsia="en-CA"/>
              </w:rPr>
              <w:t>المشروع/</w:t>
            </w:r>
            <w:r w:rsidRPr="000764A6">
              <w:rPr>
                <w:rFonts w:hint="cs"/>
                <w:b/>
                <w:bCs/>
                <w:color w:val="000000"/>
                <w:sz w:val="20"/>
                <w:rtl/>
                <w:lang w:eastAsia="en-CA"/>
              </w:rPr>
              <w:t>الشريحة</w:t>
            </w:r>
          </w:p>
        </w:tc>
        <w:tc>
          <w:tcPr>
            <w:tcW w:w="602" w:type="pct"/>
            <w:tcBorders>
              <w:top w:val="single" w:sz="4" w:space="0" w:color="auto"/>
              <w:left w:val="nil"/>
              <w:bottom w:val="single" w:sz="4" w:space="0" w:color="auto"/>
              <w:right w:val="single" w:sz="4" w:space="0" w:color="auto"/>
            </w:tcBorders>
            <w:noWrap/>
            <w:vAlign w:val="center"/>
            <w:hideMark/>
          </w:tcPr>
          <w:p w14:paraId="6A30D3F4" w14:textId="77777777" w:rsidR="00736D89" w:rsidRPr="000764A6" w:rsidRDefault="00736D89" w:rsidP="00736D89">
            <w:pPr>
              <w:keepNext/>
              <w:bidi/>
              <w:jc w:val="center"/>
              <w:rPr>
                <w:b/>
                <w:bCs/>
                <w:color w:val="000000"/>
                <w:sz w:val="20"/>
                <w:lang w:eastAsia="en-CA"/>
              </w:rPr>
            </w:pPr>
            <w:r w:rsidRPr="000764A6">
              <w:rPr>
                <w:rFonts w:hint="cs"/>
                <w:b/>
                <w:bCs/>
                <w:color w:val="000000"/>
                <w:sz w:val="20"/>
                <w:rtl/>
                <w:lang w:eastAsia="en-CA"/>
              </w:rPr>
              <w:t>اليوني</w:t>
            </w:r>
            <w:r>
              <w:rPr>
                <w:rFonts w:hint="cs"/>
                <w:b/>
                <w:bCs/>
                <w:color w:val="000000"/>
                <w:sz w:val="20"/>
                <w:rtl/>
                <w:lang w:eastAsia="en-CA"/>
              </w:rPr>
              <w:t>دو</w:t>
            </w:r>
          </w:p>
        </w:tc>
        <w:tc>
          <w:tcPr>
            <w:tcW w:w="526" w:type="pct"/>
            <w:tcBorders>
              <w:top w:val="single" w:sz="4" w:space="0" w:color="auto"/>
              <w:left w:val="nil"/>
              <w:bottom w:val="single" w:sz="4" w:space="0" w:color="auto"/>
              <w:right w:val="single" w:sz="4" w:space="0" w:color="auto"/>
            </w:tcBorders>
            <w:vAlign w:val="center"/>
            <w:hideMark/>
          </w:tcPr>
          <w:p w14:paraId="6A30D3F5" w14:textId="77777777" w:rsidR="00736D89" w:rsidRPr="000764A6" w:rsidRDefault="00736D89" w:rsidP="002B2CA5">
            <w:pPr>
              <w:keepNext/>
              <w:bidi/>
              <w:jc w:val="center"/>
              <w:rPr>
                <w:b/>
                <w:bCs/>
                <w:color w:val="000000"/>
                <w:sz w:val="20"/>
                <w:lang w:eastAsia="en-CA"/>
              </w:rPr>
            </w:pPr>
            <w:r w:rsidRPr="000764A6">
              <w:rPr>
                <w:rFonts w:hint="cs"/>
                <w:b/>
                <w:bCs/>
                <w:color w:val="000000"/>
                <w:sz w:val="20"/>
                <w:rtl/>
                <w:lang w:eastAsia="en-CA"/>
              </w:rPr>
              <w:t>اليوني</w:t>
            </w:r>
            <w:r>
              <w:rPr>
                <w:rFonts w:hint="cs"/>
                <w:b/>
                <w:bCs/>
                <w:color w:val="000000"/>
                <w:sz w:val="20"/>
                <w:rtl/>
                <w:lang w:eastAsia="en-CA"/>
              </w:rPr>
              <w:t>ب</w:t>
            </w:r>
          </w:p>
        </w:tc>
        <w:tc>
          <w:tcPr>
            <w:tcW w:w="675" w:type="pct"/>
            <w:tcBorders>
              <w:top w:val="single" w:sz="4" w:space="0" w:color="auto"/>
              <w:left w:val="nil"/>
              <w:bottom w:val="single" w:sz="4" w:space="0" w:color="auto"/>
              <w:right w:val="single" w:sz="4" w:space="0" w:color="auto"/>
            </w:tcBorders>
            <w:noWrap/>
            <w:vAlign w:val="center"/>
            <w:hideMark/>
          </w:tcPr>
          <w:p w14:paraId="6A30D3F6" w14:textId="77777777" w:rsidR="00736D89" w:rsidRPr="000764A6" w:rsidRDefault="00736D89" w:rsidP="002B2CA5">
            <w:pPr>
              <w:keepNext/>
              <w:bidi/>
              <w:jc w:val="center"/>
              <w:rPr>
                <w:b/>
                <w:bCs/>
                <w:color w:val="000000"/>
                <w:sz w:val="20"/>
                <w:lang w:eastAsia="en-CA"/>
              </w:rPr>
            </w:pPr>
            <w:r w:rsidRPr="000764A6">
              <w:rPr>
                <w:rFonts w:hint="cs"/>
                <w:b/>
                <w:bCs/>
                <w:color w:val="000000"/>
                <w:sz w:val="20"/>
                <w:rtl/>
                <w:lang w:eastAsia="en-CA"/>
              </w:rPr>
              <w:t>المجموع</w:t>
            </w:r>
            <w:r>
              <w:rPr>
                <w:rFonts w:hint="cs"/>
                <w:b/>
                <w:bCs/>
                <w:color w:val="000000"/>
                <w:sz w:val="20"/>
                <w:rtl/>
                <w:lang w:eastAsia="en-CA"/>
              </w:rPr>
              <w:t>*</w:t>
            </w:r>
          </w:p>
        </w:tc>
        <w:tc>
          <w:tcPr>
            <w:tcW w:w="797" w:type="pct"/>
            <w:tcBorders>
              <w:top w:val="single" w:sz="4" w:space="0" w:color="auto"/>
              <w:left w:val="nil"/>
              <w:bottom w:val="single" w:sz="4" w:space="0" w:color="auto"/>
              <w:right w:val="single" w:sz="4" w:space="0" w:color="auto"/>
            </w:tcBorders>
            <w:noWrap/>
            <w:vAlign w:val="center"/>
            <w:hideMark/>
          </w:tcPr>
          <w:p w14:paraId="6A30D3F7" w14:textId="77777777" w:rsidR="00736D89" w:rsidRPr="000764A6" w:rsidRDefault="00736D89" w:rsidP="002B2CA5">
            <w:pPr>
              <w:keepNext/>
              <w:bidi/>
              <w:ind w:left="-109" w:right="-108"/>
              <w:jc w:val="center"/>
              <w:rPr>
                <w:b/>
                <w:bCs/>
                <w:color w:val="000000"/>
                <w:sz w:val="20"/>
                <w:lang w:eastAsia="en-CA"/>
              </w:rPr>
            </w:pPr>
            <w:r w:rsidRPr="000764A6">
              <w:rPr>
                <w:rFonts w:hint="cs"/>
                <w:b/>
                <w:bCs/>
                <w:color w:val="000000"/>
                <w:sz w:val="20"/>
                <w:rtl/>
                <w:lang w:eastAsia="en-CA"/>
              </w:rPr>
              <w:t>معدل الصرف (%)</w:t>
            </w:r>
          </w:p>
        </w:tc>
      </w:tr>
      <w:tr w:rsidR="00736D89" w:rsidRPr="003477CD" w14:paraId="6A30D3FF" w14:textId="77777777" w:rsidTr="002B2CA5">
        <w:trPr>
          <w:trHeight w:val="217"/>
        </w:trPr>
        <w:tc>
          <w:tcPr>
            <w:tcW w:w="1799" w:type="pct"/>
            <w:vMerge w:val="restart"/>
            <w:tcBorders>
              <w:top w:val="nil"/>
              <w:left w:val="single" w:sz="4" w:space="0" w:color="auto"/>
              <w:bottom w:val="single" w:sz="4" w:space="0" w:color="auto"/>
              <w:right w:val="single" w:sz="4" w:space="0" w:color="auto"/>
            </w:tcBorders>
            <w:noWrap/>
            <w:vAlign w:val="center"/>
            <w:hideMark/>
          </w:tcPr>
          <w:p w14:paraId="6A30D3F9" w14:textId="77777777" w:rsidR="00736D89" w:rsidRPr="003477CD" w:rsidRDefault="00736D89" w:rsidP="00546AE3">
            <w:pPr>
              <w:bidi/>
              <w:rPr>
                <w:color w:val="000000"/>
                <w:sz w:val="20"/>
                <w:lang w:eastAsia="en-CA"/>
              </w:rPr>
            </w:pPr>
            <w:r>
              <w:rPr>
                <w:rFonts w:hint="cs"/>
                <w:color w:val="000000"/>
                <w:sz w:val="20"/>
                <w:rtl/>
                <w:lang w:eastAsia="en-CA"/>
              </w:rPr>
              <w:t xml:space="preserve">مشروع جامع لرغاوى البوليوريتان والبوليسترين </w:t>
            </w:r>
            <w:r w:rsidR="00546AE3">
              <w:rPr>
                <w:rFonts w:hint="cs"/>
                <w:color w:val="000000"/>
                <w:sz w:val="20"/>
                <w:rtl/>
                <w:lang w:eastAsia="en-CA"/>
              </w:rPr>
              <w:t>المسحوب</w:t>
            </w:r>
            <w:r>
              <w:rPr>
                <w:rFonts w:hint="cs"/>
                <w:color w:val="000000"/>
                <w:sz w:val="20"/>
                <w:rtl/>
                <w:lang w:eastAsia="en-CA"/>
              </w:rPr>
              <w:t xml:space="preserve"> بالضغط</w:t>
            </w:r>
          </w:p>
        </w:tc>
        <w:tc>
          <w:tcPr>
            <w:tcW w:w="601" w:type="pct"/>
            <w:tcBorders>
              <w:top w:val="nil"/>
              <w:left w:val="nil"/>
              <w:bottom w:val="single" w:sz="4" w:space="0" w:color="auto"/>
              <w:right w:val="single" w:sz="4" w:space="0" w:color="auto"/>
            </w:tcBorders>
            <w:noWrap/>
            <w:vAlign w:val="center"/>
            <w:hideMark/>
          </w:tcPr>
          <w:p w14:paraId="6A30D3FA" w14:textId="77777777" w:rsidR="00736D89" w:rsidRPr="003477CD" w:rsidRDefault="00736D89" w:rsidP="00736D89">
            <w:pPr>
              <w:bidi/>
              <w:jc w:val="left"/>
              <w:rPr>
                <w:color w:val="000000"/>
                <w:sz w:val="20"/>
                <w:lang w:eastAsia="en-CA"/>
              </w:rPr>
            </w:pPr>
            <w:r>
              <w:rPr>
                <w:rFonts w:hint="cs"/>
                <w:color w:val="000000"/>
                <w:sz w:val="20"/>
                <w:rtl/>
                <w:lang w:val="en-US" w:eastAsia="en-CA"/>
              </w:rPr>
              <w:t>المعتمدة</w:t>
            </w:r>
          </w:p>
        </w:tc>
        <w:tc>
          <w:tcPr>
            <w:tcW w:w="602" w:type="pct"/>
            <w:tcBorders>
              <w:top w:val="nil"/>
              <w:left w:val="nil"/>
              <w:bottom w:val="single" w:sz="4" w:space="0" w:color="auto"/>
              <w:right w:val="single" w:sz="4" w:space="0" w:color="auto"/>
            </w:tcBorders>
            <w:noWrap/>
            <w:vAlign w:val="center"/>
            <w:hideMark/>
          </w:tcPr>
          <w:p w14:paraId="6A30D3FB" w14:textId="77777777" w:rsidR="00736D89" w:rsidRPr="003477CD" w:rsidRDefault="00736D89" w:rsidP="002B2CA5">
            <w:pPr>
              <w:jc w:val="right"/>
              <w:rPr>
                <w:color w:val="000000"/>
                <w:sz w:val="20"/>
                <w:lang w:eastAsia="en-CA"/>
              </w:rPr>
            </w:pPr>
            <w:r w:rsidRPr="003477CD">
              <w:rPr>
                <w:color w:val="000000"/>
                <w:sz w:val="20"/>
                <w:lang w:val="en-US" w:eastAsia="en-CA"/>
              </w:rPr>
              <w:t>7,713,490</w:t>
            </w:r>
          </w:p>
        </w:tc>
        <w:tc>
          <w:tcPr>
            <w:tcW w:w="526" w:type="pct"/>
            <w:tcBorders>
              <w:top w:val="nil"/>
              <w:left w:val="nil"/>
              <w:bottom w:val="single" w:sz="4" w:space="0" w:color="auto"/>
              <w:right w:val="single" w:sz="4" w:space="0" w:color="auto"/>
            </w:tcBorders>
            <w:vAlign w:val="center"/>
            <w:hideMark/>
          </w:tcPr>
          <w:p w14:paraId="6A30D3FC" w14:textId="77777777" w:rsidR="00736D89" w:rsidRPr="003477CD" w:rsidRDefault="00736D89" w:rsidP="002B2CA5">
            <w:pPr>
              <w:jc w:val="right"/>
              <w:rPr>
                <w:color w:val="000000"/>
                <w:sz w:val="20"/>
                <w:lang w:eastAsia="en-CA"/>
              </w:rPr>
            </w:pPr>
            <w:r w:rsidRPr="003477CD">
              <w:rPr>
                <w:color w:val="000000"/>
                <w:sz w:val="20"/>
                <w:lang w:val="en-US" w:eastAsia="en-CA"/>
              </w:rPr>
              <w:t>0</w:t>
            </w:r>
          </w:p>
        </w:tc>
        <w:tc>
          <w:tcPr>
            <w:tcW w:w="675" w:type="pct"/>
            <w:tcBorders>
              <w:top w:val="nil"/>
              <w:left w:val="nil"/>
              <w:bottom w:val="single" w:sz="4" w:space="0" w:color="auto"/>
              <w:right w:val="single" w:sz="4" w:space="0" w:color="auto"/>
            </w:tcBorders>
            <w:noWrap/>
            <w:vAlign w:val="center"/>
            <w:hideMark/>
          </w:tcPr>
          <w:p w14:paraId="6A30D3FD" w14:textId="77777777" w:rsidR="00736D89" w:rsidRPr="003477CD" w:rsidRDefault="00736D89" w:rsidP="002B2CA5">
            <w:pPr>
              <w:jc w:val="right"/>
              <w:rPr>
                <w:color w:val="000000"/>
                <w:sz w:val="20"/>
                <w:lang w:eastAsia="en-CA"/>
              </w:rPr>
            </w:pPr>
            <w:r w:rsidRPr="003477CD">
              <w:rPr>
                <w:color w:val="000000"/>
                <w:sz w:val="20"/>
                <w:lang w:val="en-US" w:eastAsia="en-CA"/>
              </w:rPr>
              <w:t>7,713,490</w:t>
            </w:r>
          </w:p>
        </w:tc>
        <w:tc>
          <w:tcPr>
            <w:tcW w:w="797" w:type="pct"/>
            <w:vMerge w:val="restart"/>
            <w:tcBorders>
              <w:top w:val="nil"/>
              <w:left w:val="single" w:sz="4" w:space="0" w:color="auto"/>
              <w:bottom w:val="single" w:sz="4" w:space="0" w:color="auto"/>
              <w:right w:val="single" w:sz="4" w:space="0" w:color="auto"/>
            </w:tcBorders>
            <w:vAlign w:val="center"/>
            <w:hideMark/>
          </w:tcPr>
          <w:p w14:paraId="6A30D3FE" w14:textId="77777777" w:rsidR="00736D89" w:rsidRPr="003477CD" w:rsidRDefault="00736D89" w:rsidP="002B2CA5">
            <w:pPr>
              <w:jc w:val="center"/>
              <w:rPr>
                <w:color w:val="000000"/>
                <w:sz w:val="20"/>
                <w:lang w:eastAsia="en-CA"/>
              </w:rPr>
            </w:pPr>
            <w:r w:rsidRPr="003477CD">
              <w:rPr>
                <w:color w:val="000000"/>
                <w:sz w:val="20"/>
                <w:lang w:val="en-US" w:eastAsia="en-CA"/>
              </w:rPr>
              <w:t>96.2</w:t>
            </w:r>
          </w:p>
        </w:tc>
      </w:tr>
      <w:tr w:rsidR="00736D89" w:rsidRPr="003477CD" w14:paraId="6A30D406" w14:textId="77777777" w:rsidTr="002B2CA5">
        <w:trPr>
          <w:trHeight w:val="192"/>
        </w:trPr>
        <w:tc>
          <w:tcPr>
            <w:tcW w:w="1799" w:type="pct"/>
            <w:vMerge/>
            <w:tcBorders>
              <w:top w:val="nil"/>
              <w:left w:val="single" w:sz="4" w:space="0" w:color="auto"/>
              <w:bottom w:val="single" w:sz="4" w:space="0" w:color="auto"/>
              <w:right w:val="single" w:sz="4" w:space="0" w:color="auto"/>
            </w:tcBorders>
            <w:vAlign w:val="center"/>
            <w:hideMark/>
          </w:tcPr>
          <w:p w14:paraId="6A30D400" w14:textId="77777777" w:rsidR="00736D89" w:rsidRPr="003477CD" w:rsidRDefault="00736D89" w:rsidP="00736D89">
            <w:pPr>
              <w:bidi/>
              <w:jc w:val="left"/>
              <w:rPr>
                <w:color w:val="000000"/>
                <w:sz w:val="20"/>
                <w:lang w:eastAsia="en-CA"/>
              </w:rPr>
            </w:pPr>
          </w:p>
        </w:tc>
        <w:tc>
          <w:tcPr>
            <w:tcW w:w="601" w:type="pct"/>
            <w:tcBorders>
              <w:top w:val="nil"/>
              <w:left w:val="nil"/>
              <w:bottom w:val="single" w:sz="4" w:space="0" w:color="auto"/>
              <w:right w:val="single" w:sz="4" w:space="0" w:color="auto"/>
            </w:tcBorders>
            <w:noWrap/>
            <w:vAlign w:val="center"/>
            <w:hideMark/>
          </w:tcPr>
          <w:p w14:paraId="6A30D401" w14:textId="77777777" w:rsidR="00736D89" w:rsidRPr="003477CD" w:rsidRDefault="00736D89" w:rsidP="00736D89">
            <w:pPr>
              <w:bidi/>
              <w:jc w:val="left"/>
              <w:rPr>
                <w:color w:val="000000"/>
                <w:sz w:val="20"/>
                <w:lang w:eastAsia="en-CA"/>
              </w:rPr>
            </w:pPr>
            <w:r>
              <w:rPr>
                <w:rFonts w:hint="cs"/>
                <w:color w:val="000000"/>
                <w:sz w:val="20"/>
                <w:rtl/>
                <w:lang w:val="en-US" w:eastAsia="en-CA"/>
              </w:rPr>
              <w:t>المنصرفة</w:t>
            </w:r>
          </w:p>
        </w:tc>
        <w:tc>
          <w:tcPr>
            <w:tcW w:w="602" w:type="pct"/>
            <w:tcBorders>
              <w:top w:val="nil"/>
              <w:left w:val="nil"/>
              <w:bottom w:val="single" w:sz="4" w:space="0" w:color="auto"/>
              <w:right w:val="single" w:sz="4" w:space="0" w:color="auto"/>
            </w:tcBorders>
            <w:noWrap/>
            <w:vAlign w:val="center"/>
            <w:hideMark/>
          </w:tcPr>
          <w:p w14:paraId="6A30D402" w14:textId="77777777" w:rsidR="00736D89" w:rsidRPr="003477CD" w:rsidRDefault="00736D89" w:rsidP="002B2CA5">
            <w:pPr>
              <w:jc w:val="right"/>
              <w:rPr>
                <w:color w:val="000000"/>
                <w:sz w:val="20"/>
                <w:lang w:eastAsia="en-CA"/>
              </w:rPr>
            </w:pPr>
            <w:r w:rsidRPr="003477CD">
              <w:rPr>
                <w:color w:val="000000"/>
                <w:sz w:val="20"/>
                <w:lang w:val="en-US" w:eastAsia="en-CA"/>
              </w:rPr>
              <w:t>7,419,768</w:t>
            </w:r>
          </w:p>
        </w:tc>
        <w:tc>
          <w:tcPr>
            <w:tcW w:w="526" w:type="pct"/>
            <w:tcBorders>
              <w:top w:val="nil"/>
              <w:left w:val="nil"/>
              <w:bottom w:val="single" w:sz="4" w:space="0" w:color="auto"/>
              <w:right w:val="single" w:sz="4" w:space="0" w:color="auto"/>
            </w:tcBorders>
            <w:vAlign w:val="center"/>
            <w:hideMark/>
          </w:tcPr>
          <w:p w14:paraId="6A30D403" w14:textId="77777777" w:rsidR="00736D89" w:rsidRPr="003477CD" w:rsidRDefault="00736D89" w:rsidP="002B2CA5">
            <w:pPr>
              <w:jc w:val="right"/>
              <w:rPr>
                <w:color w:val="000000"/>
                <w:sz w:val="20"/>
                <w:lang w:eastAsia="en-CA"/>
              </w:rPr>
            </w:pPr>
            <w:r w:rsidRPr="003477CD">
              <w:rPr>
                <w:color w:val="000000"/>
                <w:sz w:val="20"/>
                <w:lang w:val="en-US" w:eastAsia="en-CA"/>
              </w:rPr>
              <w:t>0</w:t>
            </w:r>
          </w:p>
        </w:tc>
        <w:tc>
          <w:tcPr>
            <w:tcW w:w="675" w:type="pct"/>
            <w:tcBorders>
              <w:top w:val="nil"/>
              <w:left w:val="nil"/>
              <w:bottom w:val="single" w:sz="4" w:space="0" w:color="auto"/>
              <w:right w:val="single" w:sz="4" w:space="0" w:color="auto"/>
            </w:tcBorders>
            <w:noWrap/>
            <w:vAlign w:val="center"/>
            <w:hideMark/>
          </w:tcPr>
          <w:p w14:paraId="6A30D404" w14:textId="77777777" w:rsidR="00736D89" w:rsidRPr="003477CD" w:rsidRDefault="00736D89" w:rsidP="002B2CA5">
            <w:pPr>
              <w:jc w:val="right"/>
              <w:rPr>
                <w:color w:val="000000"/>
                <w:sz w:val="20"/>
                <w:lang w:eastAsia="en-CA"/>
              </w:rPr>
            </w:pPr>
            <w:r w:rsidRPr="003477CD">
              <w:rPr>
                <w:color w:val="000000"/>
                <w:sz w:val="20"/>
                <w:lang w:val="en-US" w:eastAsia="en-CA"/>
              </w:rPr>
              <w:t>7,419,768</w:t>
            </w:r>
          </w:p>
        </w:tc>
        <w:tc>
          <w:tcPr>
            <w:tcW w:w="797" w:type="pct"/>
            <w:vMerge/>
            <w:tcBorders>
              <w:top w:val="nil"/>
              <w:left w:val="single" w:sz="4" w:space="0" w:color="auto"/>
              <w:bottom w:val="single" w:sz="4" w:space="0" w:color="auto"/>
              <w:right w:val="single" w:sz="4" w:space="0" w:color="auto"/>
            </w:tcBorders>
            <w:vAlign w:val="center"/>
            <w:hideMark/>
          </w:tcPr>
          <w:p w14:paraId="6A30D405" w14:textId="77777777" w:rsidR="00736D89" w:rsidRPr="003477CD" w:rsidRDefault="00736D89" w:rsidP="002B2CA5">
            <w:pPr>
              <w:jc w:val="left"/>
              <w:rPr>
                <w:color w:val="000000"/>
                <w:sz w:val="20"/>
                <w:lang w:eastAsia="en-CA"/>
              </w:rPr>
            </w:pPr>
          </w:p>
        </w:tc>
      </w:tr>
      <w:tr w:rsidR="00736D89" w:rsidRPr="003477CD" w14:paraId="6A30D40D" w14:textId="77777777" w:rsidTr="002B2CA5">
        <w:trPr>
          <w:trHeight w:val="155"/>
        </w:trPr>
        <w:tc>
          <w:tcPr>
            <w:tcW w:w="1799" w:type="pct"/>
            <w:vMerge w:val="restart"/>
            <w:tcBorders>
              <w:top w:val="nil"/>
              <w:left w:val="single" w:sz="4" w:space="0" w:color="auto"/>
              <w:bottom w:val="single" w:sz="4" w:space="0" w:color="auto"/>
              <w:right w:val="single" w:sz="4" w:space="0" w:color="auto"/>
            </w:tcBorders>
            <w:noWrap/>
            <w:vAlign w:val="center"/>
            <w:hideMark/>
          </w:tcPr>
          <w:p w14:paraId="6A30D407" w14:textId="77777777" w:rsidR="00736D89" w:rsidRPr="000764A6" w:rsidRDefault="00736D89" w:rsidP="002B2CA5">
            <w:pPr>
              <w:bidi/>
              <w:jc w:val="left"/>
              <w:rPr>
                <w:b/>
                <w:color w:val="000000"/>
                <w:sz w:val="20"/>
                <w:lang w:eastAsia="en-CA"/>
              </w:rPr>
            </w:pPr>
            <w:r>
              <w:rPr>
                <w:rFonts w:hint="cs"/>
                <w:b/>
                <w:color w:val="000000"/>
                <w:sz w:val="20"/>
                <w:rtl/>
                <w:lang w:eastAsia="en-CA"/>
              </w:rPr>
              <w:t xml:space="preserve">الشريحة </w:t>
            </w:r>
            <w:r w:rsidRPr="000764A6">
              <w:rPr>
                <w:rFonts w:hint="cs"/>
                <w:b/>
                <w:color w:val="000000"/>
                <w:sz w:val="20"/>
                <w:rtl/>
                <w:lang w:eastAsia="en-CA"/>
              </w:rPr>
              <w:t>الأولى</w:t>
            </w:r>
          </w:p>
        </w:tc>
        <w:tc>
          <w:tcPr>
            <w:tcW w:w="601" w:type="pct"/>
            <w:tcBorders>
              <w:top w:val="nil"/>
              <w:left w:val="nil"/>
              <w:bottom w:val="single" w:sz="4" w:space="0" w:color="auto"/>
              <w:right w:val="single" w:sz="4" w:space="0" w:color="auto"/>
            </w:tcBorders>
            <w:noWrap/>
            <w:vAlign w:val="center"/>
            <w:hideMark/>
          </w:tcPr>
          <w:p w14:paraId="6A30D408" w14:textId="77777777" w:rsidR="00736D89" w:rsidRPr="003477CD" w:rsidRDefault="00736D89" w:rsidP="002B2CA5">
            <w:pPr>
              <w:bidi/>
              <w:jc w:val="left"/>
              <w:rPr>
                <w:color w:val="000000"/>
                <w:sz w:val="20"/>
                <w:lang w:eastAsia="en-CA"/>
              </w:rPr>
            </w:pPr>
            <w:r>
              <w:rPr>
                <w:rFonts w:hint="cs"/>
                <w:color w:val="000000"/>
                <w:sz w:val="20"/>
                <w:rtl/>
                <w:lang w:val="en-US" w:eastAsia="en-CA"/>
              </w:rPr>
              <w:t>المعتمدة</w:t>
            </w:r>
          </w:p>
        </w:tc>
        <w:tc>
          <w:tcPr>
            <w:tcW w:w="602" w:type="pct"/>
            <w:tcBorders>
              <w:top w:val="nil"/>
              <w:left w:val="nil"/>
              <w:bottom w:val="single" w:sz="4" w:space="0" w:color="auto"/>
              <w:right w:val="single" w:sz="4" w:space="0" w:color="auto"/>
            </w:tcBorders>
            <w:noWrap/>
            <w:vAlign w:val="center"/>
            <w:hideMark/>
          </w:tcPr>
          <w:p w14:paraId="6A30D409" w14:textId="77777777" w:rsidR="00736D89" w:rsidRPr="003477CD" w:rsidRDefault="00736D89" w:rsidP="002B2CA5">
            <w:pPr>
              <w:jc w:val="right"/>
              <w:rPr>
                <w:color w:val="000000"/>
                <w:sz w:val="20"/>
                <w:lang w:eastAsia="en-CA"/>
              </w:rPr>
            </w:pPr>
            <w:r w:rsidRPr="003477CD">
              <w:rPr>
                <w:color w:val="000000"/>
                <w:sz w:val="20"/>
                <w:lang w:val="en-US" w:eastAsia="en-CA"/>
              </w:rPr>
              <w:t>807,750</w:t>
            </w:r>
          </w:p>
        </w:tc>
        <w:tc>
          <w:tcPr>
            <w:tcW w:w="526" w:type="pct"/>
            <w:tcBorders>
              <w:top w:val="nil"/>
              <w:left w:val="nil"/>
              <w:bottom w:val="single" w:sz="4" w:space="0" w:color="auto"/>
              <w:right w:val="single" w:sz="4" w:space="0" w:color="auto"/>
            </w:tcBorders>
            <w:vAlign w:val="center"/>
            <w:hideMark/>
          </w:tcPr>
          <w:p w14:paraId="6A30D40A" w14:textId="77777777" w:rsidR="00736D89" w:rsidRPr="003477CD" w:rsidRDefault="00736D89" w:rsidP="002B2CA5">
            <w:pPr>
              <w:jc w:val="right"/>
              <w:rPr>
                <w:color w:val="000000"/>
                <w:sz w:val="20"/>
                <w:lang w:eastAsia="en-CA"/>
              </w:rPr>
            </w:pPr>
            <w:r w:rsidRPr="003477CD">
              <w:rPr>
                <w:color w:val="000000"/>
                <w:sz w:val="20"/>
                <w:lang w:val="en-US" w:eastAsia="en-CA"/>
              </w:rPr>
              <w:t>103,450</w:t>
            </w:r>
          </w:p>
        </w:tc>
        <w:tc>
          <w:tcPr>
            <w:tcW w:w="675" w:type="pct"/>
            <w:tcBorders>
              <w:top w:val="nil"/>
              <w:left w:val="nil"/>
              <w:bottom w:val="single" w:sz="4" w:space="0" w:color="auto"/>
              <w:right w:val="single" w:sz="4" w:space="0" w:color="auto"/>
            </w:tcBorders>
            <w:noWrap/>
            <w:vAlign w:val="center"/>
            <w:hideMark/>
          </w:tcPr>
          <w:p w14:paraId="6A30D40B" w14:textId="77777777" w:rsidR="00736D89" w:rsidRPr="003477CD" w:rsidRDefault="00736D89" w:rsidP="002B2CA5">
            <w:pPr>
              <w:jc w:val="right"/>
              <w:rPr>
                <w:color w:val="000000"/>
                <w:sz w:val="20"/>
                <w:lang w:eastAsia="en-CA"/>
              </w:rPr>
            </w:pPr>
            <w:r w:rsidRPr="003477CD">
              <w:rPr>
                <w:color w:val="000000"/>
                <w:sz w:val="20"/>
                <w:lang w:val="en-US" w:eastAsia="en-CA"/>
              </w:rPr>
              <w:t>911,200</w:t>
            </w:r>
          </w:p>
        </w:tc>
        <w:tc>
          <w:tcPr>
            <w:tcW w:w="797" w:type="pct"/>
            <w:vMerge w:val="restart"/>
            <w:tcBorders>
              <w:top w:val="nil"/>
              <w:left w:val="single" w:sz="4" w:space="0" w:color="auto"/>
              <w:bottom w:val="single" w:sz="4" w:space="0" w:color="auto"/>
              <w:right w:val="single" w:sz="4" w:space="0" w:color="auto"/>
            </w:tcBorders>
            <w:vAlign w:val="center"/>
            <w:hideMark/>
          </w:tcPr>
          <w:p w14:paraId="6A30D40C" w14:textId="77777777" w:rsidR="00736D89" w:rsidRPr="003477CD" w:rsidRDefault="00736D89" w:rsidP="002B2CA5">
            <w:pPr>
              <w:jc w:val="center"/>
              <w:rPr>
                <w:color w:val="000000"/>
                <w:sz w:val="20"/>
                <w:lang w:eastAsia="en-CA"/>
              </w:rPr>
            </w:pPr>
            <w:r w:rsidRPr="003477CD">
              <w:rPr>
                <w:color w:val="000000"/>
                <w:sz w:val="20"/>
                <w:lang w:val="en-US" w:eastAsia="en-CA"/>
              </w:rPr>
              <w:t>99.7</w:t>
            </w:r>
          </w:p>
        </w:tc>
      </w:tr>
      <w:tr w:rsidR="00736D89" w:rsidRPr="003477CD" w14:paraId="6A30D414" w14:textId="77777777" w:rsidTr="002B2CA5">
        <w:trPr>
          <w:trHeight w:val="198"/>
        </w:trPr>
        <w:tc>
          <w:tcPr>
            <w:tcW w:w="1799" w:type="pct"/>
            <w:vMerge/>
            <w:tcBorders>
              <w:top w:val="nil"/>
              <w:left w:val="single" w:sz="4" w:space="0" w:color="auto"/>
              <w:bottom w:val="single" w:sz="4" w:space="0" w:color="auto"/>
              <w:right w:val="single" w:sz="4" w:space="0" w:color="auto"/>
            </w:tcBorders>
            <w:vAlign w:val="center"/>
            <w:hideMark/>
          </w:tcPr>
          <w:p w14:paraId="6A30D40E" w14:textId="77777777" w:rsidR="00736D89" w:rsidRPr="003477CD" w:rsidRDefault="00736D89" w:rsidP="00736D89">
            <w:pPr>
              <w:bidi/>
              <w:jc w:val="left"/>
              <w:rPr>
                <w:color w:val="000000"/>
                <w:sz w:val="20"/>
                <w:lang w:eastAsia="en-CA"/>
              </w:rPr>
            </w:pPr>
          </w:p>
        </w:tc>
        <w:tc>
          <w:tcPr>
            <w:tcW w:w="601" w:type="pct"/>
            <w:tcBorders>
              <w:top w:val="nil"/>
              <w:left w:val="nil"/>
              <w:bottom w:val="single" w:sz="4" w:space="0" w:color="auto"/>
              <w:right w:val="single" w:sz="4" w:space="0" w:color="auto"/>
            </w:tcBorders>
            <w:noWrap/>
            <w:vAlign w:val="center"/>
            <w:hideMark/>
          </w:tcPr>
          <w:p w14:paraId="6A30D40F" w14:textId="77777777" w:rsidR="00736D89" w:rsidRPr="003477CD" w:rsidRDefault="00736D89" w:rsidP="002B2CA5">
            <w:pPr>
              <w:bidi/>
              <w:jc w:val="left"/>
              <w:rPr>
                <w:color w:val="000000"/>
                <w:sz w:val="20"/>
                <w:lang w:eastAsia="en-CA"/>
              </w:rPr>
            </w:pPr>
            <w:r>
              <w:rPr>
                <w:rFonts w:hint="cs"/>
                <w:color w:val="000000"/>
                <w:sz w:val="20"/>
                <w:rtl/>
                <w:lang w:val="en-US" w:eastAsia="en-CA"/>
              </w:rPr>
              <w:t>المنصرفة</w:t>
            </w:r>
          </w:p>
        </w:tc>
        <w:tc>
          <w:tcPr>
            <w:tcW w:w="602" w:type="pct"/>
            <w:tcBorders>
              <w:top w:val="nil"/>
              <w:left w:val="nil"/>
              <w:bottom w:val="single" w:sz="4" w:space="0" w:color="auto"/>
              <w:right w:val="single" w:sz="4" w:space="0" w:color="auto"/>
            </w:tcBorders>
            <w:noWrap/>
            <w:vAlign w:val="center"/>
            <w:hideMark/>
          </w:tcPr>
          <w:p w14:paraId="6A30D410" w14:textId="77777777" w:rsidR="00736D89" w:rsidRPr="003477CD" w:rsidRDefault="00736D89" w:rsidP="002B2CA5">
            <w:pPr>
              <w:jc w:val="right"/>
              <w:rPr>
                <w:color w:val="000000"/>
                <w:sz w:val="20"/>
                <w:lang w:eastAsia="en-CA"/>
              </w:rPr>
            </w:pPr>
            <w:r w:rsidRPr="003477CD">
              <w:rPr>
                <w:color w:val="000000"/>
                <w:sz w:val="20"/>
                <w:lang w:val="en-US" w:eastAsia="en-CA"/>
              </w:rPr>
              <w:t>805,351</w:t>
            </w:r>
          </w:p>
        </w:tc>
        <w:tc>
          <w:tcPr>
            <w:tcW w:w="526" w:type="pct"/>
            <w:tcBorders>
              <w:top w:val="nil"/>
              <w:left w:val="nil"/>
              <w:bottom w:val="single" w:sz="4" w:space="0" w:color="auto"/>
              <w:right w:val="single" w:sz="4" w:space="0" w:color="auto"/>
            </w:tcBorders>
            <w:vAlign w:val="center"/>
            <w:hideMark/>
          </w:tcPr>
          <w:p w14:paraId="6A30D411" w14:textId="77777777" w:rsidR="00736D89" w:rsidRPr="003477CD" w:rsidRDefault="00736D89" w:rsidP="002B2CA5">
            <w:pPr>
              <w:jc w:val="right"/>
              <w:rPr>
                <w:color w:val="000000"/>
                <w:sz w:val="20"/>
                <w:lang w:eastAsia="en-CA"/>
              </w:rPr>
            </w:pPr>
            <w:r w:rsidRPr="003477CD">
              <w:rPr>
                <w:color w:val="000000"/>
                <w:sz w:val="20"/>
                <w:lang w:val="en-US" w:eastAsia="en-CA"/>
              </w:rPr>
              <w:t>103,450</w:t>
            </w:r>
          </w:p>
        </w:tc>
        <w:tc>
          <w:tcPr>
            <w:tcW w:w="675" w:type="pct"/>
            <w:tcBorders>
              <w:top w:val="nil"/>
              <w:left w:val="nil"/>
              <w:bottom w:val="single" w:sz="4" w:space="0" w:color="auto"/>
              <w:right w:val="single" w:sz="4" w:space="0" w:color="auto"/>
            </w:tcBorders>
            <w:noWrap/>
            <w:vAlign w:val="center"/>
            <w:hideMark/>
          </w:tcPr>
          <w:p w14:paraId="6A30D412" w14:textId="77777777" w:rsidR="00736D89" w:rsidRPr="003477CD" w:rsidRDefault="00736D89" w:rsidP="002B2CA5">
            <w:pPr>
              <w:jc w:val="right"/>
              <w:rPr>
                <w:color w:val="000000"/>
                <w:sz w:val="20"/>
                <w:lang w:eastAsia="en-CA"/>
              </w:rPr>
            </w:pPr>
            <w:r w:rsidRPr="003477CD">
              <w:rPr>
                <w:color w:val="000000"/>
                <w:sz w:val="20"/>
                <w:lang w:val="en-US" w:eastAsia="en-CA"/>
              </w:rPr>
              <w:t>908,801</w:t>
            </w:r>
          </w:p>
        </w:tc>
        <w:tc>
          <w:tcPr>
            <w:tcW w:w="797" w:type="pct"/>
            <w:vMerge/>
            <w:tcBorders>
              <w:top w:val="nil"/>
              <w:left w:val="single" w:sz="4" w:space="0" w:color="auto"/>
              <w:bottom w:val="single" w:sz="4" w:space="0" w:color="auto"/>
              <w:right w:val="single" w:sz="4" w:space="0" w:color="auto"/>
            </w:tcBorders>
            <w:vAlign w:val="center"/>
            <w:hideMark/>
          </w:tcPr>
          <w:p w14:paraId="6A30D413" w14:textId="77777777" w:rsidR="00736D89" w:rsidRPr="003477CD" w:rsidRDefault="00736D89" w:rsidP="002B2CA5">
            <w:pPr>
              <w:jc w:val="left"/>
              <w:rPr>
                <w:color w:val="000000"/>
                <w:sz w:val="20"/>
                <w:lang w:eastAsia="en-CA"/>
              </w:rPr>
            </w:pPr>
          </w:p>
        </w:tc>
      </w:tr>
      <w:tr w:rsidR="00736D89" w:rsidRPr="003477CD" w14:paraId="6A30D41B" w14:textId="77777777" w:rsidTr="002B2CA5">
        <w:trPr>
          <w:trHeight w:val="103"/>
        </w:trPr>
        <w:tc>
          <w:tcPr>
            <w:tcW w:w="1799" w:type="pct"/>
            <w:vMerge w:val="restart"/>
            <w:tcBorders>
              <w:top w:val="nil"/>
              <w:left w:val="single" w:sz="4" w:space="0" w:color="auto"/>
              <w:bottom w:val="single" w:sz="4" w:space="0" w:color="auto"/>
              <w:right w:val="single" w:sz="4" w:space="0" w:color="auto"/>
            </w:tcBorders>
            <w:noWrap/>
            <w:vAlign w:val="center"/>
            <w:hideMark/>
          </w:tcPr>
          <w:p w14:paraId="6A30D415" w14:textId="77777777" w:rsidR="00736D89" w:rsidRPr="000764A6" w:rsidRDefault="00736D89" w:rsidP="002B2CA5">
            <w:pPr>
              <w:bidi/>
              <w:jc w:val="left"/>
              <w:rPr>
                <w:b/>
                <w:color w:val="000000"/>
                <w:sz w:val="20"/>
                <w:lang w:eastAsia="en-CA"/>
              </w:rPr>
            </w:pPr>
            <w:r>
              <w:rPr>
                <w:rFonts w:hint="cs"/>
                <w:b/>
                <w:color w:val="000000"/>
                <w:sz w:val="20"/>
                <w:rtl/>
                <w:lang w:eastAsia="en-CA"/>
              </w:rPr>
              <w:t xml:space="preserve">الشريحة </w:t>
            </w:r>
            <w:r w:rsidRPr="000764A6">
              <w:rPr>
                <w:rFonts w:hint="cs"/>
                <w:b/>
                <w:color w:val="000000"/>
                <w:sz w:val="20"/>
                <w:rtl/>
                <w:lang w:eastAsia="en-CA"/>
              </w:rPr>
              <w:t>الثانية</w:t>
            </w:r>
          </w:p>
        </w:tc>
        <w:tc>
          <w:tcPr>
            <w:tcW w:w="601" w:type="pct"/>
            <w:tcBorders>
              <w:top w:val="nil"/>
              <w:left w:val="nil"/>
              <w:bottom w:val="single" w:sz="4" w:space="0" w:color="auto"/>
              <w:right w:val="single" w:sz="4" w:space="0" w:color="auto"/>
            </w:tcBorders>
            <w:noWrap/>
            <w:vAlign w:val="center"/>
            <w:hideMark/>
          </w:tcPr>
          <w:p w14:paraId="6A30D416" w14:textId="77777777" w:rsidR="00736D89" w:rsidRPr="003477CD" w:rsidRDefault="00736D89" w:rsidP="002B2CA5">
            <w:pPr>
              <w:bidi/>
              <w:jc w:val="left"/>
              <w:rPr>
                <w:color w:val="000000"/>
                <w:sz w:val="20"/>
                <w:lang w:eastAsia="en-CA"/>
              </w:rPr>
            </w:pPr>
            <w:r>
              <w:rPr>
                <w:rFonts w:hint="cs"/>
                <w:color w:val="000000"/>
                <w:sz w:val="20"/>
                <w:rtl/>
                <w:lang w:val="en-US" w:eastAsia="en-CA"/>
              </w:rPr>
              <w:t>المعتمدة</w:t>
            </w:r>
          </w:p>
        </w:tc>
        <w:tc>
          <w:tcPr>
            <w:tcW w:w="602" w:type="pct"/>
            <w:tcBorders>
              <w:top w:val="nil"/>
              <w:left w:val="nil"/>
              <w:bottom w:val="single" w:sz="4" w:space="0" w:color="auto"/>
              <w:right w:val="single" w:sz="4" w:space="0" w:color="auto"/>
            </w:tcBorders>
            <w:noWrap/>
            <w:vAlign w:val="center"/>
            <w:hideMark/>
          </w:tcPr>
          <w:p w14:paraId="6A30D417" w14:textId="77777777" w:rsidR="00736D89" w:rsidRPr="003477CD" w:rsidRDefault="00736D89" w:rsidP="002B2CA5">
            <w:pPr>
              <w:jc w:val="right"/>
              <w:rPr>
                <w:color w:val="000000"/>
                <w:sz w:val="20"/>
                <w:lang w:eastAsia="en-CA"/>
              </w:rPr>
            </w:pPr>
            <w:r w:rsidRPr="003477CD">
              <w:rPr>
                <w:color w:val="000000"/>
                <w:sz w:val="20"/>
                <w:lang w:val="en-US" w:eastAsia="en-CA"/>
              </w:rPr>
              <w:t>2,500,000</w:t>
            </w:r>
          </w:p>
        </w:tc>
        <w:tc>
          <w:tcPr>
            <w:tcW w:w="526" w:type="pct"/>
            <w:tcBorders>
              <w:top w:val="nil"/>
              <w:left w:val="nil"/>
              <w:bottom w:val="single" w:sz="4" w:space="0" w:color="auto"/>
              <w:right w:val="single" w:sz="4" w:space="0" w:color="auto"/>
            </w:tcBorders>
            <w:vAlign w:val="center"/>
            <w:hideMark/>
          </w:tcPr>
          <w:p w14:paraId="6A30D418" w14:textId="77777777" w:rsidR="00736D89" w:rsidRPr="003477CD" w:rsidRDefault="00736D89" w:rsidP="002B2CA5">
            <w:pPr>
              <w:jc w:val="right"/>
              <w:rPr>
                <w:color w:val="000000"/>
                <w:sz w:val="20"/>
                <w:lang w:eastAsia="en-CA"/>
              </w:rPr>
            </w:pPr>
            <w:r w:rsidRPr="003477CD">
              <w:rPr>
                <w:color w:val="000000"/>
                <w:sz w:val="20"/>
                <w:lang w:val="en-US" w:eastAsia="en-CA"/>
              </w:rPr>
              <w:t>0</w:t>
            </w:r>
          </w:p>
        </w:tc>
        <w:tc>
          <w:tcPr>
            <w:tcW w:w="675" w:type="pct"/>
            <w:tcBorders>
              <w:top w:val="nil"/>
              <w:left w:val="nil"/>
              <w:bottom w:val="single" w:sz="4" w:space="0" w:color="auto"/>
              <w:right w:val="single" w:sz="4" w:space="0" w:color="auto"/>
            </w:tcBorders>
            <w:noWrap/>
            <w:vAlign w:val="center"/>
            <w:hideMark/>
          </w:tcPr>
          <w:p w14:paraId="6A30D419" w14:textId="77777777" w:rsidR="00736D89" w:rsidRPr="003477CD" w:rsidRDefault="00736D89" w:rsidP="002B2CA5">
            <w:pPr>
              <w:jc w:val="right"/>
              <w:rPr>
                <w:color w:val="000000"/>
                <w:sz w:val="20"/>
                <w:lang w:eastAsia="en-CA"/>
              </w:rPr>
            </w:pPr>
            <w:r w:rsidRPr="003477CD">
              <w:rPr>
                <w:color w:val="000000"/>
                <w:sz w:val="20"/>
                <w:lang w:val="en-US" w:eastAsia="en-CA"/>
              </w:rPr>
              <w:t>2,500,000</w:t>
            </w:r>
          </w:p>
        </w:tc>
        <w:tc>
          <w:tcPr>
            <w:tcW w:w="797" w:type="pct"/>
            <w:vMerge w:val="restart"/>
            <w:tcBorders>
              <w:top w:val="nil"/>
              <w:left w:val="single" w:sz="4" w:space="0" w:color="auto"/>
              <w:bottom w:val="single" w:sz="4" w:space="0" w:color="auto"/>
              <w:right w:val="single" w:sz="4" w:space="0" w:color="auto"/>
            </w:tcBorders>
            <w:vAlign w:val="center"/>
            <w:hideMark/>
          </w:tcPr>
          <w:p w14:paraId="6A30D41A" w14:textId="77777777" w:rsidR="00736D89" w:rsidRPr="003477CD" w:rsidRDefault="00736D89" w:rsidP="002B2CA5">
            <w:pPr>
              <w:jc w:val="center"/>
              <w:rPr>
                <w:color w:val="000000"/>
                <w:sz w:val="20"/>
                <w:lang w:eastAsia="en-CA"/>
              </w:rPr>
            </w:pPr>
            <w:r w:rsidRPr="003477CD">
              <w:rPr>
                <w:color w:val="000000"/>
                <w:sz w:val="20"/>
                <w:lang w:eastAsia="en-CA"/>
              </w:rPr>
              <w:t>98.5</w:t>
            </w:r>
          </w:p>
        </w:tc>
      </w:tr>
      <w:tr w:rsidR="00736D89" w:rsidRPr="003477CD" w14:paraId="6A30D422" w14:textId="77777777" w:rsidTr="002B2CA5">
        <w:trPr>
          <w:trHeight w:val="149"/>
        </w:trPr>
        <w:tc>
          <w:tcPr>
            <w:tcW w:w="1799" w:type="pct"/>
            <w:vMerge/>
            <w:tcBorders>
              <w:top w:val="nil"/>
              <w:left w:val="single" w:sz="4" w:space="0" w:color="auto"/>
              <w:bottom w:val="single" w:sz="4" w:space="0" w:color="auto"/>
              <w:right w:val="single" w:sz="4" w:space="0" w:color="auto"/>
            </w:tcBorders>
            <w:vAlign w:val="center"/>
            <w:hideMark/>
          </w:tcPr>
          <w:p w14:paraId="6A30D41C" w14:textId="77777777" w:rsidR="00736D89" w:rsidRPr="003477CD" w:rsidRDefault="00736D89" w:rsidP="00736D89">
            <w:pPr>
              <w:bidi/>
              <w:jc w:val="left"/>
              <w:rPr>
                <w:color w:val="000000"/>
                <w:sz w:val="20"/>
                <w:lang w:eastAsia="en-CA"/>
              </w:rPr>
            </w:pPr>
          </w:p>
        </w:tc>
        <w:tc>
          <w:tcPr>
            <w:tcW w:w="601" w:type="pct"/>
            <w:tcBorders>
              <w:top w:val="nil"/>
              <w:left w:val="nil"/>
              <w:bottom w:val="single" w:sz="4" w:space="0" w:color="auto"/>
              <w:right w:val="single" w:sz="4" w:space="0" w:color="auto"/>
            </w:tcBorders>
            <w:noWrap/>
            <w:vAlign w:val="center"/>
            <w:hideMark/>
          </w:tcPr>
          <w:p w14:paraId="6A30D41D" w14:textId="77777777" w:rsidR="00736D89" w:rsidRPr="003477CD" w:rsidRDefault="00736D89" w:rsidP="002B2CA5">
            <w:pPr>
              <w:bidi/>
              <w:jc w:val="left"/>
              <w:rPr>
                <w:color w:val="000000"/>
                <w:sz w:val="20"/>
                <w:lang w:eastAsia="en-CA"/>
              </w:rPr>
            </w:pPr>
            <w:r>
              <w:rPr>
                <w:rFonts w:hint="cs"/>
                <w:color w:val="000000"/>
                <w:sz w:val="20"/>
                <w:rtl/>
                <w:lang w:val="en-US" w:eastAsia="en-CA"/>
              </w:rPr>
              <w:t>المنصرفة</w:t>
            </w:r>
          </w:p>
        </w:tc>
        <w:tc>
          <w:tcPr>
            <w:tcW w:w="602" w:type="pct"/>
            <w:tcBorders>
              <w:top w:val="nil"/>
              <w:left w:val="nil"/>
              <w:bottom w:val="single" w:sz="4" w:space="0" w:color="auto"/>
              <w:right w:val="single" w:sz="4" w:space="0" w:color="auto"/>
            </w:tcBorders>
            <w:noWrap/>
            <w:vAlign w:val="center"/>
            <w:hideMark/>
          </w:tcPr>
          <w:p w14:paraId="6A30D41E" w14:textId="77777777" w:rsidR="00736D89" w:rsidRPr="003477CD" w:rsidRDefault="00736D89" w:rsidP="002B2CA5">
            <w:pPr>
              <w:jc w:val="right"/>
              <w:rPr>
                <w:color w:val="000000"/>
                <w:sz w:val="20"/>
                <w:lang w:eastAsia="en-CA"/>
              </w:rPr>
            </w:pPr>
            <w:r w:rsidRPr="003477CD">
              <w:rPr>
                <w:color w:val="000000"/>
                <w:sz w:val="20"/>
                <w:lang w:val="en-US" w:eastAsia="en-CA"/>
              </w:rPr>
              <w:t>2,461,825</w:t>
            </w:r>
          </w:p>
        </w:tc>
        <w:tc>
          <w:tcPr>
            <w:tcW w:w="526" w:type="pct"/>
            <w:tcBorders>
              <w:top w:val="nil"/>
              <w:left w:val="nil"/>
              <w:bottom w:val="single" w:sz="4" w:space="0" w:color="auto"/>
              <w:right w:val="single" w:sz="4" w:space="0" w:color="auto"/>
            </w:tcBorders>
            <w:vAlign w:val="center"/>
            <w:hideMark/>
          </w:tcPr>
          <w:p w14:paraId="6A30D41F" w14:textId="77777777" w:rsidR="00736D89" w:rsidRPr="003477CD" w:rsidRDefault="00736D89" w:rsidP="002B2CA5">
            <w:pPr>
              <w:jc w:val="right"/>
              <w:rPr>
                <w:color w:val="000000"/>
                <w:sz w:val="20"/>
                <w:lang w:eastAsia="en-CA"/>
              </w:rPr>
            </w:pPr>
            <w:r w:rsidRPr="003477CD">
              <w:rPr>
                <w:color w:val="000000"/>
                <w:sz w:val="20"/>
                <w:lang w:val="en-US" w:eastAsia="en-CA"/>
              </w:rPr>
              <w:t>0</w:t>
            </w:r>
          </w:p>
        </w:tc>
        <w:tc>
          <w:tcPr>
            <w:tcW w:w="675" w:type="pct"/>
            <w:tcBorders>
              <w:top w:val="nil"/>
              <w:left w:val="nil"/>
              <w:bottom w:val="single" w:sz="4" w:space="0" w:color="auto"/>
              <w:right w:val="single" w:sz="4" w:space="0" w:color="auto"/>
            </w:tcBorders>
            <w:noWrap/>
            <w:vAlign w:val="center"/>
            <w:hideMark/>
          </w:tcPr>
          <w:p w14:paraId="6A30D420" w14:textId="77777777" w:rsidR="00736D89" w:rsidRPr="003477CD" w:rsidRDefault="00736D89" w:rsidP="002B2CA5">
            <w:pPr>
              <w:jc w:val="right"/>
              <w:rPr>
                <w:color w:val="000000"/>
                <w:sz w:val="20"/>
                <w:lang w:eastAsia="en-CA"/>
              </w:rPr>
            </w:pPr>
            <w:r w:rsidRPr="003477CD">
              <w:rPr>
                <w:color w:val="000000"/>
                <w:sz w:val="20"/>
                <w:lang w:val="en-US" w:eastAsia="en-CA"/>
              </w:rPr>
              <w:t>2,461,825</w:t>
            </w:r>
          </w:p>
        </w:tc>
        <w:tc>
          <w:tcPr>
            <w:tcW w:w="797" w:type="pct"/>
            <w:vMerge/>
            <w:tcBorders>
              <w:top w:val="nil"/>
              <w:left w:val="single" w:sz="4" w:space="0" w:color="auto"/>
              <w:bottom w:val="single" w:sz="4" w:space="0" w:color="auto"/>
              <w:right w:val="single" w:sz="4" w:space="0" w:color="auto"/>
            </w:tcBorders>
            <w:vAlign w:val="center"/>
            <w:hideMark/>
          </w:tcPr>
          <w:p w14:paraId="6A30D421" w14:textId="77777777" w:rsidR="00736D89" w:rsidRPr="003477CD" w:rsidRDefault="00736D89" w:rsidP="002B2CA5">
            <w:pPr>
              <w:jc w:val="left"/>
              <w:rPr>
                <w:color w:val="000000"/>
                <w:sz w:val="20"/>
                <w:lang w:eastAsia="en-CA"/>
              </w:rPr>
            </w:pPr>
          </w:p>
        </w:tc>
      </w:tr>
      <w:tr w:rsidR="00736D89" w:rsidRPr="003477CD" w14:paraId="6A30D429" w14:textId="77777777" w:rsidTr="002B2CA5">
        <w:trPr>
          <w:trHeight w:val="52"/>
        </w:trPr>
        <w:tc>
          <w:tcPr>
            <w:tcW w:w="1799" w:type="pct"/>
            <w:vMerge w:val="restart"/>
            <w:tcBorders>
              <w:top w:val="nil"/>
              <w:left w:val="single" w:sz="4" w:space="0" w:color="auto"/>
              <w:bottom w:val="single" w:sz="4" w:space="0" w:color="auto"/>
              <w:right w:val="single" w:sz="4" w:space="0" w:color="auto"/>
            </w:tcBorders>
            <w:vAlign w:val="center"/>
            <w:hideMark/>
          </w:tcPr>
          <w:p w14:paraId="6A30D423" w14:textId="77777777" w:rsidR="00736D89" w:rsidRPr="000764A6" w:rsidRDefault="00736D89" w:rsidP="002B2CA5">
            <w:pPr>
              <w:bidi/>
              <w:jc w:val="left"/>
              <w:rPr>
                <w:b/>
                <w:color w:val="000000"/>
                <w:sz w:val="20"/>
                <w:highlight w:val="yellow"/>
                <w:lang w:eastAsia="en-CA"/>
              </w:rPr>
            </w:pPr>
            <w:r>
              <w:rPr>
                <w:rFonts w:hint="cs"/>
                <w:b/>
                <w:color w:val="000000"/>
                <w:sz w:val="20"/>
                <w:rtl/>
                <w:lang w:eastAsia="en-CA"/>
              </w:rPr>
              <w:t xml:space="preserve">الشريحة </w:t>
            </w:r>
            <w:r w:rsidRPr="000764A6">
              <w:rPr>
                <w:rFonts w:hint="cs"/>
                <w:b/>
                <w:color w:val="000000"/>
                <w:sz w:val="20"/>
                <w:rtl/>
                <w:lang w:eastAsia="en-CA"/>
              </w:rPr>
              <w:t>الثالثة</w:t>
            </w:r>
          </w:p>
        </w:tc>
        <w:tc>
          <w:tcPr>
            <w:tcW w:w="601" w:type="pct"/>
            <w:tcBorders>
              <w:top w:val="nil"/>
              <w:left w:val="nil"/>
              <w:bottom w:val="single" w:sz="4" w:space="0" w:color="auto"/>
              <w:right w:val="single" w:sz="4" w:space="0" w:color="auto"/>
            </w:tcBorders>
            <w:noWrap/>
            <w:vAlign w:val="center"/>
            <w:hideMark/>
          </w:tcPr>
          <w:p w14:paraId="6A30D424" w14:textId="77777777" w:rsidR="00736D89" w:rsidRPr="003477CD" w:rsidRDefault="00736D89" w:rsidP="002B2CA5">
            <w:pPr>
              <w:bidi/>
              <w:jc w:val="left"/>
              <w:rPr>
                <w:color w:val="000000"/>
                <w:sz w:val="20"/>
                <w:lang w:eastAsia="en-CA"/>
              </w:rPr>
            </w:pPr>
            <w:r>
              <w:rPr>
                <w:rFonts w:hint="cs"/>
                <w:color w:val="000000"/>
                <w:sz w:val="20"/>
                <w:rtl/>
                <w:lang w:val="en-US" w:eastAsia="en-CA"/>
              </w:rPr>
              <w:t>المعتمدة</w:t>
            </w:r>
          </w:p>
        </w:tc>
        <w:tc>
          <w:tcPr>
            <w:tcW w:w="602" w:type="pct"/>
            <w:tcBorders>
              <w:top w:val="nil"/>
              <w:left w:val="nil"/>
              <w:bottom w:val="single" w:sz="4" w:space="0" w:color="auto"/>
              <w:right w:val="single" w:sz="4" w:space="0" w:color="auto"/>
            </w:tcBorders>
            <w:noWrap/>
            <w:vAlign w:val="center"/>
            <w:hideMark/>
          </w:tcPr>
          <w:p w14:paraId="6A30D425" w14:textId="77777777" w:rsidR="00736D89" w:rsidRPr="003477CD" w:rsidRDefault="00736D89" w:rsidP="002B2CA5">
            <w:pPr>
              <w:jc w:val="right"/>
              <w:rPr>
                <w:color w:val="000000"/>
                <w:sz w:val="20"/>
                <w:lang w:eastAsia="en-CA"/>
              </w:rPr>
            </w:pPr>
            <w:r w:rsidRPr="003477CD">
              <w:rPr>
                <w:color w:val="000000"/>
                <w:sz w:val="20"/>
                <w:lang w:val="en-US" w:eastAsia="en-CA"/>
              </w:rPr>
              <w:t>1,598,850</w:t>
            </w:r>
          </w:p>
        </w:tc>
        <w:tc>
          <w:tcPr>
            <w:tcW w:w="526" w:type="pct"/>
            <w:tcBorders>
              <w:top w:val="nil"/>
              <w:left w:val="nil"/>
              <w:bottom w:val="single" w:sz="4" w:space="0" w:color="auto"/>
              <w:right w:val="single" w:sz="4" w:space="0" w:color="auto"/>
            </w:tcBorders>
            <w:vAlign w:val="center"/>
            <w:hideMark/>
          </w:tcPr>
          <w:p w14:paraId="6A30D426" w14:textId="77777777" w:rsidR="00736D89" w:rsidRPr="003477CD" w:rsidRDefault="00736D89" w:rsidP="002B2CA5">
            <w:pPr>
              <w:jc w:val="right"/>
              <w:rPr>
                <w:color w:val="000000"/>
                <w:sz w:val="20"/>
                <w:lang w:eastAsia="en-CA"/>
              </w:rPr>
            </w:pPr>
            <w:r w:rsidRPr="003477CD">
              <w:rPr>
                <w:color w:val="000000"/>
                <w:sz w:val="20"/>
                <w:lang w:val="en-US" w:eastAsia="en-CA"/>
              </w:rPr>
              <w:t>0</w:t>
            </w:r>
          </w:p>
        </w:tc>
        <w:tc>
          <w:tcPr>
            <w:tcW w:w="675" w:type="pct"/>
            <w:tcBorders>
              <w:top w:val="nil"/>
              <w:left w:val="nil"/>
              <w:bottom w:val="single" w:sz="4" w:space="0" w:color="auto"/>
              <w:right w:val="single" w:sz="4" w:space="0" w:color="auto"/>
            </w:tcBorders>
            <w:noWrap/>
            <w:vAlign w:val="center"/>
            <w:hideMark/>
          </w:tcPr>
          <w:p w14:paraId="6A30D427" w14:textId="77777777" w:rsidR="00736D89" w:rsidRPr="003477CD" w:rsidRDefault="00736D89" w:rsidP="002B2CA5">
            <w:pPr>
              <w:jc w:val="right"/>
              <w:rPr>
                <w:color w:val="000000"/>
                <w:sz w:val="20"/>
                <w:lang w:eastAsia="en-CA"/>
              </w:rPr>
            </w:pPr>
            <w:r w:rsidRPr="003477CD">
              <w:rPr>
                <w:color w:val="000000"/>
                <w:sz w:val="20"/>
                <w:lang w:val="en-US" w:eastAsia="en-CA"/>
              </w:rPr>
              <w:t>1,598,850</w:t>
            </w:r>
          </w:p>
        </w:tc>
        <w:tc>
          <w:tcPr>
            <w:tcW w:w="797" w:type="pct"/>
            <w:vMerge w:val="restart"/>
            <w:tcBorders>
              <w:top w:val="nil"/>
              <w:left w:val="single" w:sz="4" w:space="0" w:color="auto"/>
              <w:bottom w:val="single" w:sz="4" w:space="0" w:color="auto"/>
              <w:right w:val="single" w:sz="4" w:space="0" w:color="auto"/>
            </w:tcBorders>
            <w:vAlign w:val="center"/>
            <w:hideMark/>
          </w:tcPr>
          <w:p w14:paraId="6A30D428" w14:textId="77777777" w:rsidR="00736D89" w:rsidRPr="003477CD" w:rsidRDefault="00736D89" w:rsidP="002B2CA5">
            <w:pPr>
              <w:jc w:val="center"/>
              <w:rPr>
                <w:color w:val="000000"/>
                <w:sz w:val="20"/>
                <w:lang w:eastAsia="en-CA"/>
              </w:rPr>
            </w:pPr>
            <w:r w:rsidRPr="003477CD">
              <w:rPr>
                <w:color w:val="000000"/>
                <w:sz w:val="20"/>
                <w:lang w:eastAsia="en-CA"/>
              </w:rPr>
              <w:t>71.6</w:t>
            </w:r>
          </w:p>
        </w:tc>
      </w:tr>
      <w:tr w:rsidR="00736D89" w:rsidRPr="003477CD" w14:paraId="6A30D430" w14:textId="77777777" w:rsidTr="002B2CA5">
        <w:trPr>
          <w:trHeight w:val="99"/>
        </w:trPr>
        <w:tc>
          <w:tcPr>
            <w:tcW w:w="1799" w:type="pct"/>
            <w:vMerge/>
            <w:tcBorders>
              <w:top w:val="nil"/>
              <w:left w:val="single" w:sz="4" w:space="0" w:color="auto"/>
              <w:bottom w:val="single" w:sz="4" w:space="0" w:color="auto"/>
              <w:right w:val="single" w:sz="4" w:space="0" w:color="auto"/>
            </w:tcBorders>
            <w:vAlign w:val="center"/>
            <w:hideMark/>
          </w:tcPr>
          <w:p w14:paraId="6A30D42A" w14:textId="77777777" w:rsidR="00736D89" w:rsidRPr="003477CD" w:rsidRDefault="00736D89" w:rsidP="00736D89">
            <w:pPr>
              <w:bidi/>
              <w:jc w:val="left"/>
              <w:rPr>
                <w:color w:val="000000"/>
                <w:sz w:val="20"/>
                <w:lang w:eastAsia="en-CA"/>
              </w:rPr>
            </w:pPr>
          </w:p>
        </w:tc>
        <w:tc>
          <w:tcPr>
            <w:tcW w:w="601" w:type="pct"/>
            <w:tcBorders>
              <w:top w:val="nil"/>
              <w:left w:val="nil"/>
              <w:bottom w:val="single" w:sz="4" w:space="0" w:color="auto"/>
              <w:right w:val="single" w:sz="4" w:space="0" w:color="auto"/>
            </w:tcBorders>
            <w:noWrap/>
            <w:vAlign w:val="center"/>
            <w:hideMark/>
          </w:tcPr>
          <w:p w14:paraId="6A30D42B" w14:textId="77777777" w:rsidR="00736D89" w:rsidRPr="003477CD" w:rsidRDefault="00736D89" w:rsidP="002B2CA5">
            <w:pPr>
              <w:bidi/>
              <w:jc w:val="left"/>
              <w:rPr>
                <w:color w:val="000000"/>
                <w:sz w:val="20"/>
                <w:lang w:eastAsia="en-CA"/>
              </w:rPr>
            </w:pPr>
            <w:r>
              <w:rPr>
                <w:rFonts w:hint="cs"/>
                <w:color w:val="000000"/>
                <w:sz w:val="20"/>
                <w:rtl/>
                <w:lang w:val="en-US" w:eastAsia="en-CA"/>
              </w:rPr>
              <w:t>المنصرفة</w:t>
            </w:r>
          </w:p>
        </w:tc>
        <w:tc>
          <w:tcPr>
            <w:tcW w:w="602" w:type="pct"/>
            <w:tcBorders>
              <w:top w:val="nil"/>
              <w:left w:val="nil"/>
              <w:bottom w:val="single" w:sz="4" w:space="0" w:color="auto"/>
              <w:right w:val="single" w:sz="4" w:space="0" w:color="auto"/>
            </w:tcBorders>
            <w:noWrap/>
            <w:vAlign w:val="center"/>
            <w:hideMark/>
          </w:tcPr>
          <w:p w14:paraId="6A30D42C" w14:textId="77777777" w:rsidR="00736D89" w:rsidRPr="003477CD" w:rsidRDefault="00736D89" w:rsidP="002B2CA5">
            <w:pPr>
              <w:jc w:val="right"/>
              <w:rPr>
                <w:color w:val="000000"/>
                <w:sz w:val="20"/>
                <w:lang w:eastAsia="en-CA"/>
              </w:rPr>
            </w:pPr>
            <w:r w:rsidRPr="003477CD">
              <w:rPr>
                <w:color w:val="000000"/>
                <w:sz w:val="20"/>
                <w:lang w:val="en-US" w:eastAsia="en-CA"/>
              </w:rPr>
              <w:t>1,144,850</w:t>
            </w:r>
          </w:p>
        </w:tc>
        <w:tc>
          <w:tcPr>
            <w:tcW w:w="526" w:type="pct"/>
            <w:tcBorders>
              <w:top w:val="nil"/>
              <w:left w:val="nil"/>
              <w:bottom w:val="single" w:sz="4" w:space="0" w:color="auto"/>
              <w:right w:val="single" w:sz="4" w:space="0" w:color="auto"/>
            </w:tcBorders>
            <w:vAlign w:val="center"/>
            <w:hideMark/>
          </w:tcPr>
          <w:p w14:paraId="6A30D42D" w14:textId="77777777" w:rsidR="00736D89" w:rsidRPr="003477CD" w:rsidRDefault="00736D89" w:rsidP="002B2CA5">
            <w:pPr>
              <w:jc w:val="right"/>
              <w:rPr>
                <w:color w:val="000000"/>
                <w:sz w:val="20"/>
                <w:lang w:eastAsia="en-CA"/>
              </w:rPr>
            </w:pPr>
            <w:r w:rsidRPr="003477CD">
              <w:rPr>
                <w:color w:val="000000"/>
                <w:sz w:val="20"/>
                <w:lang w:val="en-US" w:eastAsia="en-CA"/>
              </w:rPr>
              <w:t>0</w:t>
            </w:r>
          </w:p>
        </w:tc>
        <w:tc>
          <w:tcPr>
            <w:tcW w:w="675" w:type="pct"/>
            <w:tcBorders>
              <w:top w:val="nil"/>
              <w:left w:val="nil"/>
              <w:bottom w:val="single" w:sz="4" w:space="0" w:color="auto"/>
              <w:right w:val="single" w:sz="4" w:space="0" w:color="auto"/>
            </w:tcBorders>
            <w:noWrap/>
            <w:vAlign w:val="center"/>
            <w:hideMark/>
          </w:tcPr>
          <w:p w14:paraId="6A30D42E" w14:textId="77777777" w:rsidR="00736D89" w:rsidRPr="003477CD" w:rsidRDefault="00736D89" w:rsidP="002B2CA5">
            <w:pPr>
              <w:jc w:val="right"/>
              <w:rPr>
                <w:color w:val="000000"/>
                <w:sz w:val="20"/>
                <w:lang w:eastAsia="en-CA"/>
              </w:rPr>
            </w:pPr>
            <w:r w:rsidRPr="003477CD">
              <w:rPr>
                <w:color w:val="000000"/>
                <w:sz w:val="20"/>
                <w:lang w:val="en-US" w:eastAsia="en-CA"/>
              </w:rPr>
              <w:t>1,144,850</w:t>
            </w:r>
          </w:p>
        </w:tc>
        <w:tc>
          <w:tcPr>
            <w:tcW w:w="797" w:type="pct"/>
            <w:vMerge/>
            <w:tcBorders>
              <w:top w:val="nil"/>
              <w:left w:val="single" w:sz="4" w:space="0" w:color="auto"/>
              <w:bottom w:val="single" w:sz="4" w:space="0" w:color="auto"/>
              <w:right w:val="single" w:sz="4" w:space="0" w:color="auto"/>
            </w:tcBorders>
            <w:vAlign w:val="center"/>
            <w:hideMark/>
          </w:tcPr>
          <w:p w14:paraId="6A30D42F" w14:textId="77777777" w:rsidR="00736D89" w:rsidRPr="003477CD" w:rsidRDefault="00736D89" w:rsidP="002B2CA5">
            <w:pPr>
              <w:jc w:val="left"/>
              <w:rPr>
                <w:color w:val="000000"/>
                <w:sz w:val="20"/>
                <w:lang w:eastAsia="en-CA"/>
              </w:rPr>
            </w:pPr>
          </w:p>
        </w:tc>
      </w:tr>
      <w:tr w:rsidR="00736D89" w:rsidRPr="003477CD" w14:paraId="6A30D437" w14:textId="77777777" w:rsidTr="002B2CA5">
        <w:trPr>
          <w:trHeight w:val="36"/>
        </w:trPr>
        <w:tc>
          <w:tcPr>
            <w:tcW w:w="1799" w:type="pct"/>
            <w:vMerge w:val="restart"/>
            <w:tcBorders>
              <w:top w:val="nil"/>
              <w:left w:val="single" w:sz="4" w:space="0" w:color="auto"/>
              <w:bottom w:val="single" w:sz="4" w:space="0" w:color="auto"/>
              <w:right w:val="single" w:sz="4" w:space="0" w:color="auto"/>
            </w:tcBorders>
            <w:vAlign w:val="center"/>
            <w:hideMark/>
          </w:tcPr>
          <w:p w14:paraId="6A30D431" w14:textId="77777777" w:rsidR="00736D89" w:rsidRPr="003477CD" w:rsidRDefault="00736D89" w:rsidP="00736D89">
            <w:pPr>
              <w:bidi/>
              <w:rPr>
                <w:color w:val="000000"/>
                <w:sz w:val="20"/>
                <w:lang w:eastAsia="en-CA"/>
              </w:rPr>
            </w:pPr>
            <w:r>
              <w:rPr>
                <w:rFonts w:hint="cs"/>
                <w:color w:val="000000"/>
                <w:sz w:val="20"/>
                <w:rtl/>
                <w:lang w:val="en-US" w:eastAsia="en-CA"/>
              </w:rPr>
              <w:t>الشريحة الرابعة</w:t>
            </w:r>
          </w:p>
        </w:tc>
        <w:tc>
          <w:tcPr>
            <w:tcW w:w="601" w:type="pct"/>
            <w:tcBorders>
              <w:top w:val="nil"/>
              <w:left w:val="nil"/>
              <w:bottom w:val="single" w:sz="4" w:space="0" w:color="auto"/>
              <w:right w:val="single" w:sz="4" w:space="0" w:color="auto"/>
            </w:tcBorders>
            <w:noWrap/>
            <w:vAlign w:val="center"/>
            <w:hideMark/>
          </w:tcPr>
          <w:p w14:paraId="6A30D432" w14:textId="77777777" w:rsidR="00736D89" w:rsidRPr="003477CD" w:rsidRDefault="00736D89" w:rsidP="002B2CA5">
            <w:pPr>
              <w:bidi/>
              <w:jc w:val="left"/>
              <w:rPr>
                <w:color w:val="000000"/>
                <w:sz w:val="20"/>
                <w:lang w:eastAsia="en-CA"/>
              </w:rPr>
            </w:pPr>
            <w:r>
              <w:rPr>
                <w:rFonts w:hint="cs"/>
                <w:color w:val="000000"/>
                <w:sz w:val="20"/>
                <w:rtl/>
                <w:lang w:val="en-US" w:eastAsia="en-CA"/>
              </w:rPr>
              <w:t>المعتمدة</w:t>
            </w:r>
          </w:p>
        </w:tc>
        <w:tc>
          <w:tcPr>
            <w:tcW w:w="602" w:type="pct"/>
            <w:tcBorders>
              <w:top w:val="nil"/>
              <w:left w:val="nil"/>
              <w:bottom w:val="single" w:sz="4" w:space="0" w:color="auto"/>
              <w:right w:val="single" w:sz="4" w:space="0" w:color="auto"/>
            </w:tcBorders>
            <w:noWrap/>
            <w:vAlign w:val="center"/>
            <w:hideMark/>
          </w:tcPr>
          <w:p w14:paraId="6A30D433" w14:textId="77777777" w:rsidR="00736D89" w:rsidRPr="003477CD" w:rsidRDefault="00736D89" w:rsidP="002B2CA5">
            <w:pPr>
              <w:jc w:val="right"/>
              <w:rPr>
                <w:color w:val="000000"/>
                <w:sz w:val="20"/>
                <w:lang w:eastAsia="en-CA"/>
              </w:rPr>
            </w:pPr>
            <w:r w:rsidRPr="003477CD">
              <w:rPr>
                <w:color w:val="000000"/>
                <w:sz w:val="20"/>
                <w:lang w:val="en-US" w:eastAsia="en-CA"/>
              </w:rPr>
              <w:t>859,400</w:t>
            </w:r>
          </w:p>
        </w:tc>
        <w:tc>
          <w:tcPr>
            <w:tcW w:w="526" w:type="pct"/>
            <w:tcBorders>
              <w:top w:val="nil"/>
              <w:left w:val="nil"/>
              <w:bottom w:val="single" w:sz="4" w:space="0" w:color="auto"/>
              <w:right w:val="single" w:sz="4" w:space="0" w:color="auto"/>
            </w:tcBorders>
            <w:vAlign w:val="center"/>
            <w:hideMark/>
          </w:tcPr>
          <w:p w14:paraId="6A30D434" w14:textId="77777777" w:rsidR="00736D89" w:rsidRPr="003477CD" w:rsidRDefault="00736D89" w:rsidP="002B2CA5">
            <w:pPr>
              <w:jc w:val="right"/>
              <w:rPr>
                <w:color w:val="000000"/>
                <w:sz w:val="20"/>
                <w:lang w:eastAsia="en-CA"/>
              </w:rPr>
            </w:pPr>
            <w:r w:rsidRPr="003477CD">
              <w:rPr>
                <w:color w:val="000000"/>
                <w:sz w:val="20"/>
                <w:lang w:val="en-US" w:eastAsia="en-CA"/>
              </w:rPr>
              <w:t>0</w:t>
            </w:r>
          </w:p>
        </w:tc>
        <w:tc>
          <w:tcPr>
            <w:tcW w:w="675" w:type="pct"/>
            <w:tcBorders>
              <w:top w:val="nil"/>
              <w:left w:val="nil"/>
              <w:bottom w:val="single" w:sz="4" w:space="0" w:color="auto"/>
              <w:right w:val="single" w:sz="4" w:space="0" w:color="auto"/>
            </w:tcBorders>
            <w:noWrap/>
            <w:vAlign w:val="center"/>
            <w:hideMark/>
          </w:tcPr>
          <w:p w14:paraId="6A30D435" w14:textId="77777777" w:rsidR="00736D89" w:rsidRPr="003477CD" w:rsidRDefault="00736D89" w:rsidP="002B2CA5">
            <w:pPr>
              <w:jc w:val="right"/>
              <w:rPr>
                <w:color w:val="000000"/>
                <w:sz w:val="20"/>
                <w:lang w:eastAsia="en-CA"/>
              </w:rPr>
            </w:pPr>
            <w:r w:rsidRPr="003477CD">
              <w:rPr>
                <w:color w:val="000000"/>
                <w:sz w:val="20"/>
                <w:lang w:val="en-US" w:eastAsia="en-CA"/>
              </w:rPr>
              <w:t>859,400</w:t>
            </w:r>
          </w:p>
        </w:tc>
        <w:tc>
          <w:tcPr>
            <w:tcW w:w="797" w:type="pct"/>
            <w:vMerge w:val="restart"/>
            <w:tcBorders>
              <w:top w:val="nil"/>
              <w:left w:val="single" w:sz="4" w:space="0" w:color="auto"/>
              <w:bottom w:val="single" w:sz="4" w:space="0" w:color="auto"/>
              <w:right w:val="single" w:sz="4" w:space="0" w:color="auto"/>
            </w:tcBorders>
            <w:vAlign w:val="center"/>
            <w:hideMark/>
          </w:tcPr>
          <w:p w14:paraId="6A30D436" w14:textId="77777777" w:rsidR="00736D89" w:rsidRPr="003477CD" w:rsidRDefault="00736D89" w:rsidP="002B2CA5">
            <w:pPr>
              <w:jc w:val="center"/>
              <w:rPr>
                <w:color w:val="000000"/>
                <w:sz w:val="20"/>
                <w:lang w:eastAsia="en-CA"/>
              </w:rPr>
            </w:pPr>
            <w:r w:rsidRPr="003477CD">
              <w:rPr>
                <w:color w:val="000000"/>
                <w:sz w:val="20"/>
                <w:lang w:eastAsia="en-CA"/>
              </w:rPr>
              <w:t>44.5</w:t>
            </w:r>
          </w:p>
        </w:tc>
      </w:tr>
      <w:tr w:rsidR="00736D89" w:rsidRPr="003477CD" w14:paraId="6A30D43E" w14:textId="77777777" w:rsidTr="002B2CA5">
        <w:trPr>
          <w:trHeight w:val="36"/>
        </w:trPr>
        <w:tc>
          <w:tcPr>
            <w:tcW w:w="1799" w:type="pct"/>
            <w:vMerge/>
            <w:tcBorders>
              <w:top w:val="nil"/>
              <w:left w:val="single" w:sz="4" w:space="0" w:color="auto"/>
              <w:bottom w:val="single" w:sz="4" w:space="0" w:color="auto"/>
              <w:right w:val="single" w:sz="4" w:space="0" w:color="auto"/>
            </w:tcBorders>
            <w:vAlign w:val="center"/>
            <w:hideMark/>
          </w:tcPr>
          <w:p w14:paraId="6A30D438" w14:textId="77777777" w:rsidR="00736D89" w:rsidRPr="003477CD" w:rsidRDefault="00736D89" w:rsidP="00736D89">
            <w:pPr>
              <w:bidi/>
              <w:jc w:val="left"/>
              <w:rPr>
                <w:color w:val="000000"/>
                <w:sz w:val="20"/>
                <w:lang w:eastAsia="en-CA"/>
              </w:rPr>
            </w:pPr>
          </w:p>
        </w:tc>
        <w:tc>
          <w:tcPr>
            <w:tcW w:w="601" w:type="pct"/>
            <w:tcBorders>
              <w:top w:val="nil"/>
              <w:left w:val="nil"/>
              <w:bottom w:val="single" w:sz="4" w:space="0" w:color="auto"/>
              <w:right w:val="single" w:sz="4" w:space="0" w:color="auto"/>
            </w:tcBorders>
            <w:noWrap/>
            <w:vAlign w:val="center"/>
            <w:hideMark/>
          </w:tcPr>
          <w:p w14:paraId="6A30D439" w14:textId="77777777" w:rsidR="00736D89" w:rsidRPr="003477CD" w:rsidRDefault="00736D89" w:rsidP="002B2CA5">
            <w:pPr>
              <w:bidi/>
              <w:jc w:val="left"/>
              <w:rPr>
                <w:color w:val="000000"/>
                <w:sz w:val="20"/>
                <w:lang w:eastAsia="en-CA"/>
              </w:rPr>
            </w:pPr>
            <w:r>
              <w:rPr>
                <w:rFonts w:hint="cs"/>
                <w:color w:val="000000"/>
                <w:sz w:val="20"/>
                <w:rtl/>
                <w:lang w:val="en-US" w:eastAsia="en-CA"/>
              </w:rPr>
              <w:t>المنصرفة</w:t>
            </w:r>
          </w:p>
        </w:tc>
        <w:tc>
          <w:tcPr>
            <w:tcW w:w="602" w:type="pct"/>
            <w:tcBorders>
              <w:top w:val="nil"/>
              <w:left w:val="nil"/>
              <w:bottom w:val="single" w:sz="4" w:space="0" w:color="auto"/>
              <w:right w:val="single" w:sz="4" w:space="0" w:color="auto"/>
            </w:tcBorders>
            <w:noWrap/>
            <w:vAlign w:val="center"/>
            <w:hideMark/>
          </w:tcPr>
          <w:p w14:paraId="6A30D43A" w14:textId="77777777" w:rsidR="00736D89" w:rsidRPr="003477CD" w:rsidRDefault="00736D89" w:rsidP="002B2CA5">
            <w:pPr>
              <w:jc w:val="right"/>
              <w:rPr>
                <w:color w:val="000000"/>
                <w:sz w:val="20"/>
                <w:lang w:eastAsia="en-CA"/>
              </w:rPr>
            </w:pPr>
            <w:r w:rsidRPr="003477CD">
              <w:rPr>
                <w:color w:val="000000"/>
                <w:sz w:val="20"/>
                <w:lang w:val="en-US" w:eastAsia="en-CA"/>
              </w:rPr>
              <w:t>382,057</w:t>
            </w:r>
          </w:p>
        </w:tc>
        <w:tc>
          <w:tcPr>
            <w:tcW w:w="526" w:type="pct"/>
            <w:tcBorders>
              <w:top w:val="nil"/>
              <w:left w:val="nil"/>
              <w:bottom w:val="single" w:sz="4" w:space="0" w:color="auto"/>
              <w:right w:val="single" w:sz="4" w:space="0" w:color="auto"/>
            </w:tcBorders>
            <w:vAlign w:val="center"/>
            <w:hideMark/>
          </w:tcPr>
          <w:p w14:paraId="6A30D43B" w14:textId="77777777" w:rsidR="00736D89" w:rsidRPr="003477CD" w:rsidRDefault="00736D89" w:rsidP="002B2CA5">
            <w:pPr>
              <w:jc w:val="right"/>
              <w:rPr>
                <w:color w:val="000000"/>
                <w:sz w:val="20"/>
                <w:lang w:eastAsia="en-CA"/>
              </w:rPr>
            </w:pPr>
            <w:r w:rsidRPr="003477CD">
              <w:rPr>
                <w:color w:val="000000"/>
                <w:sz w:val="20"/>
                <w:lang w:val="en-US" w:eastAsia="en-CA"/>
              </w:rPr>
              <w:t>0</w:t>
            </w:r>
          </w:p>
        </w:tc>
        <w:tc>
          <w:tcPr>
            <w:tcW w:w="675" w:type="pct"/>
            <w:tcBorders>
              <w:top w:val="nil"/>
              <w:left w:val="nil"/>
              <w:bottom w:val="single" w:sz="4" w:space="0" w:color="auto"/>
              <w:right w:val="single" w:sz="4" w:space="0" w:color="auto"/>
            </w:tcBorders>
            <w:noWrap/>
            <w:vAlign w:val="center"/>
            <w:hideMark/>
          </w:tcPr>
          <w:p w14:paraId="6A30D43C" w14:textId="77777777" w:rsidR="00736D89" w:rsidRPr="003477CD" w:rsidRDefault="00736D89" w:rsidP="002B2CA5">
            <w:pPr>
              <w:jc w:val="right"/>
              <w:rPr>
                <w:color w:val="000000"/>
                <w:sz w:val="20"/>
                <w:lang w:eastAsia="en-CA"/>
              </w:rPr>
            </w:pPr>
            <w:r w:rsidRPr="003477CD">
              <w:rPr>
                <w:color w:val="000000"/>
                <w:sz w:val="20"/>
                <w:lang w:val="en-US" w:eastAsia="en-CA"/>
              </w:rPr>
              <w:t>382,057</w:t>
            </w:r>
          </w:p>
        </w:tc>
        <w:tc>
          <w:tcPr>
            <w:tcW w:w="797" w:type="pct"/>
            <w:vMerge/>
            <w:tcBorders>
              <w:top w:val="nil"/>
              <w:left w:val="single" w:sz="4" w:space="0" w:color="auto"/>
              <w:bottom w:val="single" w:sz="4" w:space="0" w:color="auto"/>
              <w:right w:val="single" w:sz="4" w:space="0" w:color="auto"/>
            </w:tcBorders>
            <w:vAlign w:val="center"/>
            <w:hideMark/>
          </w:tcPr>
          <w:p w14:paraId="6A30D43D" w14:textId="77777777" w:rsidR="00736D89" w:rsidRPr="003477CD" w:rsidRDefault="00736D89" w:rsidP="002B2CA5">
            <w:pPr>
              <w:jc w:val="left"/>
              <w:rPr>
                <w:color w:val="000000"/>
                <w:sz w:val="20"/>
                <w:lang w:eastAsia="en-CA"/>
              </w:rPr>
            </w:pPr>
          </w:p>
        </w:tc>
      </w:tr>
      <w:tr w:rsidR="00736D89" w:rsidRPr="003477CD" w14:paraId="6A30D445" w14:textId="77777777" w:rsidTr="002B2CA5">
        <w:trPr>
          <w:trHeight w:val="81"/>
        </w:trPr>
        <w:tc>
          <w:tcPr>
            <w:tcW w:w="1799" w:type="pct"/>
            <w:vMerge w:val="restart"/>
            <w:tcBorders>
              <w:top w:val="nil"/>
              <w:left w:val="single" w:sz="4" w:space="0" w:color="auto"/>
              <w:bottom w:val="single" w:sz="4" w:space="0" w:color="auto"/>
              <w:right w:val="single" w:sz="4" w:space="0" w:color="auto"/>
            </w:tcBorders>
            <w:vAlign w:val="center"/>
            <w:hideMark/>
          </w:tcPr>
          <w:p w14:paraId="6A30D43F" w14:textId="77777777" w:rsidR="00736D89" w:rsidRPr="003477CD" w:rsidRDefault="00736D89" w:rsidP="00546AE3">
            <w:pPr>
              <w:bidi/>
              <w:rPr>
                <w:color w:val="000000"/>
                <w:sz w:val="20"/>
                <w:lang w:eastAsia="en-CA"/>
              </w:rPr>
            </w:pPr>
            <w:r>
              <w:rPr>
                <w:rFonts w:hint="cs"/>
                <w:color w:val="000000"/>
                <w:sz w:val="20"/>
                <w:rtl/>
                <w:lang w:val="en-US" w:eastAsia="en-CA"/>
              </w:rPr>
              <w:t>الشريحة الخامسة</w:t>
            </w:r>
          </w:p>
        </w:tc>
        <w:tc>
          <w:tcPr>
            <w:tcW w:w="601" w:type="pct"/>
            <w:tcBorders>
              <w:top w:val="nil"/>
              <w:left w:val="nil"/>
              <w:bottom w:val="single" w:sz="4" w:space="0" w:color="auto"/>
              <w:right w:val="single" w:sz="4" w:space="0" w:color="auto"/>
            </w:tcBorders>
            <w:noWrap/>
            <w:vAlign w:val="center"/>
            <w:hideMark/>
          </w:tcPr>
          <w:p w14:paraId="6A30D440" w14:textId="77777777" w:rsidR="00736D89" w:rsidRPr="003477CD" w:rsidRDefault="00736D89" w:rsidP="002B2CA5">
            <w:pPr>
              <w:bidi/>
              <w:jc w:val="left"/>
              <w:rPr>
                <w:color w:val="000000"/>
                <w:sz w:val="20"/>
                <w:lang w:eastAsia="en-CA"/>
              </w:rPr>
            </w:pPr>
            <w:r>
              <w:rPr>
                <w:rFonts w:hint="cs"/>
                <w:color w:val="000000"/>
                <w:sz w:val="20"/>
                <w:rtl/>
                <w:lang w:val="en-US" w:eastAsia="en-CA"/>
              </w:rPr>
              <w:t>المعتمدة</w:t>
            </w:r>
          </w:p>
        </w:tc>
        <w:tc>
          <w:tcPr>
            <w:tcW w:w="602" w:type="pct"/>
            <w:tcBorders>
              <w:top w:val="nil"/>
              <w:left w:val="nil"/>
              <w:bottom w:val="single" w:sz="4" w:space="0" w:color="auto"/>
              <w:right w:val="single" w:sz="4" w:space="0" w:color="auto"/>
            </w:tcBorders>
            <w:noWrap/>
            <w:vAlign w:val="center"/>
            <w:hideMark/>
          </w:tcPr>
          <w:p w14:paraId="6A30D441" w14:textId="77777777" w:rsidR="00736D89" w:rsidRPr="003477CD" w:rsidRDefault="00736D89" w:rsidP="002B2CA5">
            <w:pPr>
              <w:keepNext/>
              <w:jc w:val="right"/>
              <w:rPr>
                <w:color w:val="000000"/>
                <w:sz w:val="20"/>
                <w:lang w:eastAsia="en-CA"/>
              </w:rPr>
            </w:pPr>
            <w:r w:rsidRPr="003477CD">
              <w:rPr>
                <w:color w:val="000000"/>
                <w:sz w:val="20"/>
                <w:lang w:val="en-US" w:eastAsia="en-CA"/>
              </w:rPr>
              <w:t>640,600</w:t>
            </w:r>
          </w:p>
        </w:tc>
        <w:tc>
          <w:tcPr>
            <w:tcW w:w="526" w:type="pct"/>
            <w:tcBorders>
              <w:top w:val="nil"/>
              <w:left w:val="nil"/>
              <w:bottom w:val="single" w:sz="4" w:space="0" w:color="auto"/>
              <w:right w:val="single" w:sz="4" w:space="0" w:color="auto"/>
            </w:tcBorders>
            <w:vAlign w:val="center"/>
            <w:hideMark/>
          </w:tcPr>
          <w:p w14:paraId="6A30D442" w14:textId="77777777" w:rsidR="00736D89" w:rsidRPr="003477CD" w:rsidRDefault="00736D89" w:rsidP="002B2CA5">
            <w:pPr>
              <w:keepNext/>
              <w:jc w:val="right"/>
              <w:rPr>
                <w:color w:val="000000"/>
                <w:sz w:val="20"/>
                <w:lang w:eastAsia="en-CA"/>
              </w:rPr>
            </w:pPr>
            <w:r w:rsidRPr="003477CD">
              <w:rPr>
                <w:color w:val="000000"/>
                <w:sz w:val="20"/>
                <w:lang w:val="en-US" w:eastAsia="en-CA"/>
              </w:rPr>
              <w:t>0</w:t>
            </w:r>
          </w:p>
        </w:tc>
        <w:tc>
          <w:tcPr>
            <w:tcW w:w="675" w:type="pct"/>
            <w:tcBorders>
              <w:top w:val="nil"/>
              <w:left w:val="nil"/>
              <w:bottom w:val="single" w:sz="4" w:space="0" w:color="auto"/>
              <w:right w:val="single" w:sz="4" w:space="0" w:color="auto"/>
            </w:tcBorders>
            <w:noWrap/>
            <w:vAlign w:val="center"/>
            <w:hideMark/>
          </w:tcPr>
          <w:p w14:paraId="6A30D443" w14:textId="77777777" w:rsidR="00736D89" w:rsidRPr="003477CD" w:rsidRDefault="00736D89" w:rsidP="002B2CA5">
            <w:pPr>
              <w:keepNext/>
              <w:jc w:val="right"/>
              <w:rPr>
                <w:color w:val="000000"/>
                <w:sz w:val="20"/>
                <w:lang w:eastAsia="en-CA"/>
              </w:rPr>
            </w:pPr>
            <w:r w:rsidRPr="003477CD">
              <w:rPr>
                <w:color w:val="000000"/>
                <w:sz w:val="20"/>
                <w:lang w:val="en-US" w:eastAsia="en-CA"/>
              </w:rPr>
              <w:t>640,600</w:t>
            </w:r>
          </w:p>
        </w:tc>
        <w:tc>
          <w:tcPr>
            <w:tcW w:w="797" w:type="pct"/>
            <w:vMerge w:val="restart"/>
            <w:tcBorders>
              <w:top w:val="nil"/>
              <w:left w:val="single" w:sz="4" w:space="0" w:color="auto"/>
              <w:bottom w:val="single" w:sz="4" w:space="0" w:color="auto"/>
              <w:right w:val="single" w:sz="4" w:space="0" w:color="auto"/>
            </w:tcBorders>
            <w:vAlign w:val="center"/>
            <w:hideMark/>
          </w:tcPr>
          <w:p w14:paraId="6A30D444" w14:textId="77777777" w:rsidR="00736D89" w:rsidRPr="003477CD" w:rsidRDefault="00736D89" w:rsidP="002B2CA5">
            <w:pPr>
              <w:keepNext/>
              <w:jc w:val="center"/>
              <w:rPr>
                <w:color w:val="000000"/>
                <w:sz w:val="20"/>
                <w:lang w:eastAsia="en-CA"/>
              </w:rPr>
            </w:pPr>
            <w:r w:rsidRPr="003477CD">
              <w:rPr>
                <w:color w:val="000000"/>
                <w:sz w:val="20"/>
                <w:lang w:val="en-US" w:eastAsia="en-CA"/>
              </w:rPr>
              <w:t>4.4</w:t>
            </w:r>
          </w:p>
        </w:tc>
      </w:tr>
      <w:tr w:rsidR="00736D89" w:rsidRPr="003477CD" w14:paraId="6A30D44C" w14:textId="77777777" w:rsidTr="002B2CA5">
        <w:trPr>
          <w:trHeight w:val="36"/>
        </w:trPr>
        <w:tc>
          <w:tcPr>
            <w:tcW w:w="1799" w:type="pct"/>
            <w:vMerge/>
            <w:tcBorders>
              <w:top w:val="nil"/>
              <w:left w:val="single" w:sz="4" w:space="0" w:color="auto"/>
              <w:bottom w:val="single" w:sz="4" w:space="0" w:color="auto"/>
              <w:right w:val="single" w:sz="4" w:space="0" w:color="auto"/>
            </w:tcBorders>
            <w:vAlign w:val="center"/>
            <w:hideMark/>
          </w:tcPr>
          <w:p w14:paraId="6A30D446" w14:textId="77777777" w:rsidR="00736D89" w:rsidRPr="003477CD" w:rsidRDefault="00736D89" w:rsidP="00736D89">
            <w:pPr>
              <w:keepNext/>
              <w:bidi/>
              <w:jc w:val="left"/>
              <w:rPr>
                <w:color w:val="000000"/>
                <w:sz w:val="20"/>
                <w:lang w:eastAsia="en-CA"/>
              </w:rPr>
            </w:pPr>
          </w:p>
        </w:tc>
        <w:tc>
          <w:tcPr>
            <w:tcW w:w="601" w:type="pct"/>
            <w:tcBorders>
              <w:top w:val="nil"/>
              <w:left w:val="nil"/>
              <w:bottom w:val="single" w:sz="4" w:space="0" w:color="auto"/>
              <w:right w:val="single" w:sz="4" w:space="0" w:color="auto"/>
            </w:tcBorders>
            <w:noWrap/>
            <w:vAlign w:val="center"/>
            <w:hideMark/>
          </w:tcPr>
          <w:p w14:paraId="6A30D447" w14:textId="77777777" w:rsidR="00736D89" w:rsidRPr="003477CD" w:rsidRDefault="00736D89" w:rsidP="002B2CA5">
            <w:pPr>
              <w:bidi/>
              <w:jc w:val="left"/>
              <w:rPr>
                <w:color w:val="000000"/>
                <w:sz w:val="20"/>
                <w:lang w:eastAsia="en-CA"/>
              </w:rPr>
            </w:pPr>
            <w:r>
              <w:rPr>
                <w:rFonts w:hint="cs"/>
                <w:color w:val="000000"/>
                <w:sz w:val="20"/>
                <w:rtl/>
                <w:lang w:val="en-US" w:eastAsia="en-CA"/>
              </w:rPr>
              <w:t>المنصرفة</w:t>
            </w:r>
          </w:p>
        </w:tc>
        <w:tc>
          <w:tcPr>
            <w:tcW w:w="602" w:type="pct"/>
            <w:tcBorders>
              <w:top w:val="nil"/>
              <w:left w:val="nil"/>
              <w:bottom w:val="single" w:sz="4" w:space="0" w:color="auto"/>
              <w:right w:val="single" w:sz="4" w:space="0" w:color="auto"/>
            </w:tcBorders>
            <w:noWrap/>
            <w:vAlign w:val="center"/>
            <w:hideMark/>
          </w:tcPr>
          <w:p w14:paraId="6A30D448" w14:textId="77777777" w:rsidR="00736D89" w:rsidRPr="003477CD" w:rsidRDefault="00736D89" w:rsidP="002B2CA5">
            <w:pPr>
              <w:keepNext/>
              <w:jc w:val="right"/>
              <w:rPr>
                <w:color w:val="000000"/>
                <w:sz w:val="20"/>
                <w:lang w:eastAsia="en-CA"/>
              </w:rPr>
            </w:pPr>
            <w:r w:rsidRPr="003477CD">
              <w:rPr>
                <w:color w:val="000000"/>
                <w:sz w:val="20"/>
                <w:lang w:val="en-US" w:eastAsia="en-CA"/>
              </w:rPr>
              <w:t>28,407</w:t>
            </w:r>
          </w:p>
        </w:tc>
        <w:tc>
          <w:tcPr>
            <w:tcW w:w="526" w:type="pct"/>
            <w:tcBorders>
              <w:top w:val="nil"/>
              <w:left w:val="nil"/>
              <w:bottom w:val="single" w:sz="4" w:space="0" w:color="auto"/>
              <w:right w:val="single" w:sz="4" w:space="0" w:color="auto"/>
            </w:tcBorders>
            <w:vAlign w:val="center"/>
            <w:hideMark/>
          </w:tcPr>
          <w:p w14:paraId="6A30D449" w14:textId="77777777" w:rsidR="00736D89" w:rsidRPr="003477CD" w:rsidRDefault="00736D89" w:rsidP="002B2CA5">
            <w:pPr>
              <w:keepNext/>
              <w:jc w:val="right"/>
              <w:rPr>
                <w:color w:val="000000"/>
                <w:sz w:val="20"/>
                <w:lang w:eastAsia="en-CA"/>
              </w:rPr>
            </w:pPr>
            <w:r w:rsidRPr="003477CD">
              <w:rPr>
                <w:color w:val="000000"/>
                <w:sz w:val="20"/>
                <w:lang w:val="en-US" w:eastAsia="en-CA"/>
              </w:rPr>
              <w:t>0</w:t>
            </w:r>
          </w:p>
        </w:tc>
        <w:tc>
          <w:tcPr>
            <w:tcW w:w="675" w:type="pct"/>
            <w:tcBorders>
              <w:top w:val="nil"/>
              <w:left w:val="nil"/>
              <w:bottom w:val="single" w:sz="4" w:space="0" w:color="auto"/>
              <w:right w:val="single" w:sz="4" w:space="0" w:color="auto"/>
            </w:tcBorders>
            <w:noWrap/>
            <w:vAlign w:val="center"/>
            <w:hideMark/>
          </w:tcPr>
          <w:p w14:paraId="6A30D44A" w14:textId="77777777" w:rsidR="00736D89" w:rsidRPr="003477CD" w:rsidRDefault="00736D89" w:rsidP="002B2CA5">
            <w:pPr>
              <w:keepNext/>
              <w:jc w:val="right"/>
              <w:rPr>
                <w:color w:val="000000"/>
                <w:sz w:val="20"/>
                <w:lang w:eastAsia="en-CA"/>
              </w:rPr>
            </w:pPr>
            <w:r w:rsidRPr="003477CD">
              <w:rPr>
                <w:color w:val="000000"/>
                <w:sz w:val="20"/>
                <w:lang w:val="en-US" w:eastAsia="en-CA"/>
              </w:rPr>
              <w:t>28,407</w:t>
            </w:r>
          </w:p>
        </w:tc>
        <w:tc>
          <w:tcPr>
            <w:tcW w:w="797" w:type="pct"/>
            <w:vMerge/>
            <w:tcBorders>
              <w:top w:val="nil"/>
              <w:left w:val="single" w:sz="4" w:space="0" w:color="auto"/>
              <w:bottom w:val="single" w:sz="4" w:space="0" w:color="auto"/>
              <w:right w:val="single" w:sz="4" w:space="0" w:color="auto"/>
            </w:tcBorders>
            <w:vAlign w:val="center"/>
            <w:hideMark/>
          </w:tcPr>
          <w:p w14:paraId="6A30D44B" w14:textId="77777777" w:rsidR="00736D89" w:rsidRPr="003477CD" w:rsidRDefault="00736D89" w:rsidP="002B2CA5">
            <w:pPr>
              <w:keepNext/>
              <w:jc w:val="left"/>
              <w:rPr>
                <w:color w:val="000000"/>
                <w:sz w:val="20"/>
                <w:lang w:eastAsia="en-CA"/>
              </w:rPr>
            </w:pPr>
          </w:p>
        </w:tc>
      </w:tr>
      <w:tr w:rsidR="00736D89" w:rsidRPr="003477CD" w14:paraId="6A30D453" w14:textId="77777777" w:rsidTr="002B2CA5">
        <w:trPr>
          <w:trHeight w:val="36"/>
        </w:trPr>
        <w:tc>
          <w:tcPr>
            <w:tcW w:w="1799" w:type="pct"/>
            <w:vMerge w:val="restart"/>
            <w:tcBorders>
              <w:top w:val="nil"/>
              <w:left w:val="single" w:sz="4" w:space="0" w:color="auto"/>
              <w:bottom w:val="single" w:sz="4" w:space="0" w:color="auto"/>
              <w:right w:val="single" w:sz="4" w:space="0" w:color="auto"/>
            </w:tcBorders>
            <w:vAlign w:val="center"/>
            <w:hideMark/>
          </w:tcPr>
          <w:p w14:paraId="6A30D44D" w14:textId="77777777" w:rsidR="00736D89" w:rsidRPr="003477CD" w:rsidRDefault="00736D89" w:rsidP="00736D89">
            <w:pPr>
              <w:bidi/>
              <w:rPr>
                <w:b/>
                <w:bCs/>
                <w:color w:val="000000"/>
                <w:sz w:val="20"/>
                <w:lang w:eastAsia="en-CA"/>
              </w:rPr>
            </w:pPr>
            <w:r>
              <w:rPr>
                <w:rFonts w:hint="cs"/>
                <w:b/>
                <w:bCs/>
                <w:color w:val="000000"/>
                <w:sz w:val="20"/>
                <w:rtl/>
                <w:lang w:val="en-US" w:eastAsia="en-CA"/>
              </w:rPr>
              <w:t>المجموع</w:t>
            </w:r>
          </w:p>
        </w:tc>
        <w:tc>
          <w:tcPr>
            <w:tcW w:w="601" w:type="pct"/>
            <w:tcBorders>
              <w:top w:val="nil"/>
              <w:left w:val="nil"/>
              <w:bottom w:val="single" w:sz="4" w:space="0" w:color="auto"/>
              <w:right w:val="single" w:sz="4" w:space="0" w:color="auto"/>
            </w:tcBorders>
            <w:vAlign w:val="center"/>
            <w:hideMark/>
          </w:tcPr>
          <w:p w14:paraId="6A30D44E" w14:textId="77777777" w:rsidR="00736D89" w:rsidRPr="00546AE3" w:rsidRDefault="00736D89" w:rsidP="002B2CA5">
            <w:pPr>
              <w:bidi/>
              <w:jc w:val="left"/>
              <w:rPr>
                <w:b/>
                <w:bCs/>
                <w:color w:val="000000"/>
                <w:sz w:val="20"/>
                <w:lang w:eastAsia="en-CA"/>
              </w:rPr>
            </w:pPr>
            <w:r w:rsidRPr="00546AE3">
              <w:rPr>
                <w:rFonts w:hint="cs"/>
                <w:b/>
                <w:bCs/>
                <w:color w:val="000000"/>
                <w:sz w:val="20"/>
                <w:rtl/>
                <w:lang w:val="en-US" w:eastAsia="en-CA"/>
              </w:rPr>
              <w:t>المعتمدة</w:t>
            </w:r>
          </w:p>
        </w:tc>
        <w:tc>
          <w:tcPr>
            <w:tcW w:w="602" w:type="pct"/>
            <w:tcBorders>
              <w:top w:val="nil"/>
              <w:left w:val="nil"/>
              <w:bottom w:val="single" w:sz="4" w:space="0" w:color="auto"/>
              <w:right w:val="single" w:sz="4" w:space="0" w:color="auto"/>
            </w:tcBorders>
            <w:vAlign w:val="center"/>
            <w:hideMark/>
          </w:tcPr>
          <w:p w14:paraId="6A30D44F" w14:textId="77777777" w:rsidR="00736D89" w:rsidRPr="003477CD" w:rsidRDefault="00736D89" w:rsidP="002B2CA5">
            <w:pPr>
              <w:jc w:val="right"/>
              <w:rPr>
                <w:b/>
                <w:bCs/>
                <w:color w:val="000000"/>
                <w:sz w:val="20"/>
                <w:lang w:eastAsia="en-CA"/>
              </w:rPr>
            </w:pPr>
            <w:r w:rsidRPr="003477CD">
              <w:rPr>
                <w:b/>
                <w:bCs/>
                <w:color w:val="000000"/>
                <w:sz w:val="20"/>
                <w:lang w:val="en-US" w:eastAsia="en-CA"/>
              </w:rPr>
              <w:t>14,120,090</w:t>
            </w:r>
          </w:p>
        </w:tc>
        <w:tc>
          <w:tcPr>
            <w:tcW w:w="526" w:type="pct"/>
            <w:tcBorders>
              <w:top w:val="nil"/>
              <w:left w:val="nil"/>
              <w:bottom w:val="single" w:sz="4" w:space="0" w:color="auto"/>
              <w:right w:val="single" w:sz="4" w:space="0" w:color="auto"/>
            </w:tcBorders>
            <w:vAlign w:val="center"/>
            <w:hideMark/>
          </w:tcPr>
          <w:p w14:paraId="6A30D450" w14:textId="77777777" w:rsidR="00736D89" w:rsidRPr="003477CD" w:rsidRDefault="00736D89" w:rsidP="002B2CA5">
            <w:pPr>
              <w:jc w:val="right"/>
              <w:rPr>
                <w:b/>
                <w:bCs/>
                <w:color w:val="000000"/>
                <w:sz w:val="20"/>
                <w:lang w:eastAsia="en-CA"/>
              </w:rPr>
            </w:pPr>
            <w:r w:rsidRPr="003477CD">
              <w:rPr>
                <w:b/>
                <w:bCs/>
                <w:color w:val="000000"/>
                <w:sz w:val="20"/>
                <w:lang w:val="en-US" w:eastAsia="en-CA"/>
              </w:rPr>
              <w:t>103,450</w:t>
            </w:r>
          </w:p>
        </w:tc>
        <w:tc>
          <w:tcPr>
            <w:tcW w:w="675" w:type="pct"/>
            <w:tcBorders>
              <w:top w:val="nil"/>
              <w:left w:val="nil"/>
              <w:bottom w:val="single" w:sz="4" w:space="0" w:color="auto"/>
              <w:right w:val="single" w:sz="4" w:space="0" w:color="auto"/>
            </w:tcBorders>
            <w:noWrap/>
            <w:vAlign w:val="center"/>
            <w:hideMark/>
          </w:tcPr>
          <w:p w14:paraId="6A30D451" w14:textId="77777777" w:rsidR="00736D89" w:rsidRPr="003477CD" w:rsidRDefault="00736D89" w:rsidP="002B2CA5">
            <w:pPr>
              <w:jc w:val="right"/>
              <w:rPr>
                <w:b/>
                <w:bCs/>
                <w:color w:val="000000"/>
                <w:sz w:val="20"/>
                <w:lang w:eastAsia="en-CA"/>
              </w:rPr>
            </w:pPr>
            <w:r w:rsidRPr="003477CD">
              <w:rPr>
                <w:b/>
                <w:bCs/>
                <w:color w:val="000000"/>
                <w:sz w:val="20"/>
                <w:lang w:val="en-US" w:eastAsia="en-CA"/>
              </w:rPr>
              <w:t>14,223,540</w:t>
            </w:r>
          </w:p>
        </w:tc>
        <w:tc>
          <w:tcPr>
            <w:tcW w:w="797" w:type="pct"/>
            <w:vMerge w:val="restart"/>
            <w:tcBorders>
              <w:top w:val="nil"/>
              <w:left w:val="single" w:sz="4" w:space="0" w:color="auto"/>
              <w:bottom w:val="single" w:sz="4" w:space="0" w:color="auto"/>
              <w:right w:val="single" w:sz="4" w:space="0" w:color="auto"/>
            </w:tcBorders>
            <w:vAlign w:val="center"/>
            <w:hideMark/>
          </w:tcPr>
          <w:p w14:paraId="6A30D452" w14:textId="77777777" w:rsidR="00736D89" w:rsidRPr="003477CD" w:rsidRDefault="00736D89" w:rsidP="002B2CA5">
            <w:pPr>
              <w:jc w:val="center"/>
              <w:rPr>
                <w:b/>
                <w:bCs/>
                <w:color w:val="000000"/>
                <w:sz w:val="20"/>
                <w:lang w:eastAsia="en-CA"/>
              </w:rPr>
            </w:pPr>
            <w:r w:rsidRPr="003477CD">
              <w:rPr>
                <w:b/>
                <w:bCs/>
                <w:color w:val="000000"/>
                <w:sz w:val="20"/>
                <w:lang w:val="en-US" w:eastAsia="en-CA"/>
              </w:rPr>
              <w:t>86.8</w:t>
            </w:r>
          </w:p>
        </w:tc>
      </w:tr>
      <w:tr w:rsidR="00736D89" w:rsidRPr="003477CD" w14:paraId="6A30D45A" w14:textId="77777777" w:rsidTr="002B2CA5">
        <w:trPr>
          <w:trHeight w:val="76"/>
        </w:trPr>
        <w:tc>
          <w:tcPr>
            <w:tcW w:w="1799" w:type="pct"/>
            <w:vMerge/>
            <w:tcBorders>
              <w:top w:val="nil"/>
              <w:left w:val="single" w:sz="4" w:space="0" w:color="auto"/>
              <w:bottom w:val="single" w:sz="4" w:space="0" w:color="auto"/>
              <w:right w:val="single" w:sz="4" w:space="0" w:color="auto"/>
            </w:tcBorders>
            <w:vAlign w:val="center"/>
            <w:hideMark/>
          </w:tcPr>
          <w:p w14:paraId="6A30D454" w14:textId="77777777" w:rsidR="00736D89" w:rsidRPr="003477CD" w:rsidRDefault="00736D89" w:rsidP="002B2CA5">
            <w:pPr>
              <w:jc w:val="left"/>
              <w:rPr>
                <w:b/>
                <w:bCs/>
                <w:color w:val="000000"/>
                <w:sz w:val="20"/>
                <w:lang w:eastAsia="en-CA"/>
              </w:rPr>
            </w:pPr>
          </w:p>
        </w:tc>
        <w:tc>
          <w:tcPr>
            <w:tcW w:w="601" w:type="pct"/>
            <w:tcBorders>
              <w:top w:val="nil"/>
              <w:left w:val="nil"/>
              <w:bottom w:val="single" w:sz="4" w:space="0" w:color="auto"/>
              <w:right w:val="single" w:sz="4" w:space="0" w:color="auto"/>
            </w:tcBorders>
            <w:vAlign w:val="center"/>
            <w:hideMark/>
          </w:tcPr>
          <w:p w14:paraId="6A30D455" w14:textId="77777777" w:rsidR="00736D89" w:rsidRPr="003477CD" w:rsidRDefault="00546AE3" w:rsidP="00736D89">
            <w:pPr>
              <w:bidi/>
              <w:jc w:val="left"/>
              <w:rPr>
                <w:b/>
                <w:bCs/>
                <w:color w:val="000000"/>
                <w:sz w:val="20"/>
                <w:lang w:eastAsia="en-CA"/>
              </w:rPr>
            </w:pPr>
            <w:r>
              <w:rPr>
                <w:rFonts w:hint="cs"/>
                <w:b/>
                <w:bCs/>
                <w:color w:val="000000"/>
                <w:sz w:val="20"/>
                <w:rtl/>
                <w:lang w:val="en-US" w:eastAsia="en-CA"/>
              </w:rPr>
              <w:t>المنصرفة</w:t>
            </w:r>
          </w:p>
        </w:tc>
        <w:tc>
          <w:tcPr>
            <w:tcW w:w="602" w:type="pct"/>
            <w:tcBorders>
              <w:top w:val="nil"/>
              <w:left w:val="nil"/>
              <w:bottom w:val="single" w:sz="4" w:space="0" w:color="auto"/>
              <w:right w:val="single" w:sz="4" w:space="0" w:color="auto"/>
            </w:tcBorders>
            <w:vAlign w:val="center"/>
            <w:hideMark/>
          </w:tcPr>
          <w:p w14:paraId="6A30D456" w14:textId="77777777" w:rsidR="00736D89" w:rsidRPr="003477CD" w:rsidRDefault="00736D89" w:rsidP="002B2CA5">
            <w:pPr>
              <w:jc w:val="right"/>
              <w:rPr>
                <w:b/>
                <w:bCs/>
                <w:color w:val="000000"/>
                <w:sz w:val="20"/>
                <w:lang w:eastAsia="en-CA"/>
              </w:rPr>
            </w:pPr>
            <w:r w:rsidRPr="003477CD">
              <w:rPr>
                <w:b/>
                <w:bCs/>
                <w:color w:val="000000"/>
                <w:sz w:val="20"/>
                <w:lang w:val="en-US" w:eastAsia="en-CA"/>
              </w:rPr>
              <w:t>12,242,258</w:t>
            </w:r>
          </w:p>
        </w:tc>
        <w:tc>
          <w:tcPr>
            <w:tcW w:w="526" w:type="pct"/>
            <w:tcBorders>
              <w:top w:val="nil"/>
              <w:left w:val="nil"/>
              <w:bottom w:val="single" w:sz="4" w:space="0" w:color="auto"/>
              <w:right w:val="single" w:sz="4" w:space="0" w:color="auto"/>
            </w:tcBorders>
            <w:vAlign w:val="center"/>
            <w:hideMark/>
          </w:tcPr>
          <w:p w14:paraId="6A30D457" w14:textId="77777777" w:rsidR="00736D89" w:rsidRPr="003477CD" w:rsidRDefault="00736D89" w:rsidP="002B2CA5">
            <w:pPr>
              <w:jc w:val="right"/>
              <w:rPr>
                <w:b/>
                <w:bCs/>
                <w:color w:val="000000"/>
                <w:sz w:val="20"/>
                <w:lang w:eastAsia="en-CA"/>
              </w:rPr>
            </w:pPr>
            <w:r w:rsidRPr="003477CD">
              <w:rPr>
                <w:b/>
                <w:bCs/>
                <w:color w:val="000000"/>
                <w:sz w:val="20"/>
                <w:lang w:val="en-US" w:eastAsia="en-CA"/>
              </w:rPr>
              <w:t>103,450</w:t>
            </w:r>
          </w:p>
        </w:tc>
        <w:tc>
          <w:tcPr>
            <w:tcW w:w="675" w:type="pct"/>
            <w:tcBorders>
              <w:top w:val="nil"/>
              <w:left w:val="nil"/>
              <w:bottom w:val="single" w:sz="4" w:space="0" w:color="auto"/>
              <w:right w:val="single" w:sz="4" w:space="0" w:color="auto"/>
            </w:tcBorders>
            <w:noWrap/>
            <w:vAlign w:val="center"/>
            <w:hideMark/>
          </w:tcPr>
          <w:p w14:paraId="6A30D458" w14:textId="77777777" w:rsidR="00736D89" w:rsidRPr="003477CD" w:rsidRDefault="00736D89" w:rsidP="002B2CA5">
            <w:pPr>
              <w:jc w:val="right"/>
              <w:rPr>
                <w:b/>
                <w:bCs/>
                <w:color w:val="000000"/>
                <w:sz w:val="20"/>
                <w:lang w:eastAsia="en-CA"/>
              </w:rPr>
            </w:pPr>
            <w:r w:rsidRPr="003477CD">
              <w:rPr>
                <w:b/>
                <w:bCs/>
                <w:color w:val="000000"/>
                <w:sz w:val="20"/>
                <w:lang w:val="en-US" w:eastAsia="en-CA"/>
              </w:rPr>
              <w:t>12,345,708</w:t>
            </w:r>
          </w:p>
        </w:tc>
        <w:tc>
          <w:tcPr>
            <w:tcW w:w="797" w:type="pct"/>
            <w:vMerge/>
            <w:tcBorders>
              <w:top w:val="nil"/>
              <w:left w:val="single" w:sz="4" w:space="0" w:color="auto"/>
              <w:bottom w:val="single" w:sz="4" w:space="0" w:color="auto"/>
              <w:right w:val="single" w:sz="4" w:space="0" w:color="auto"/>
            </w:tcBorders>
            <w:vAlign w:val="center"/>
            <w:hideMark/>
          </w:tcPr>
          <w:p w14:paraId="6A30D459" w14:textId="77777777" w:rsidR="00736D89" w:rsidRPr="003477CD" w:rsidRDefault="00736D89" w:rsidP="002B2CA5">
            <w:pPr>
              <w:jc w:val="left"/>
              <w:rPr>
                <w:b/>
                <w:bCs/>
                <w:color w:val="000000"/>
                <w:sz w:val="20"/>
                <w:lang w:eastAsia="en-CA"/>
              </w:rPr>
            </w:pPr>
          </w:p>
        </w:tc>
      </w:tr>
    </w:tbl>
    <w:p w14:paraId="6A30D45B" w14:textId="77777777" w:rsidR="00736D89" w:rsidRPr="00546AE3" w:rsidRDefault="00546AE3" w:rsidP="00546AE3">
      <w:pPr>
        <w:pStyle w:val="StyleHeader4Para4Left0Firstline0"/>
        <w:widowControl/>
        <w:numPr>
          <w:ilvl w:val="0"/>
          <w:numId w:val="0"/>
        </w:numPr>
        <w:tabs>
          <w:tab w:val="clear" w:pos="2880"/>
          <w:tab w:val="clear" w:pos="5760"/>
        </w:tabs>
        <w:bidi/>
        <w:rPr>
          <w:rtl/>
          <w:lang w:val="en-US" w:bidi="ar-EG"/>
        </w:rPr>
      </w:pPr>
      <w:r w:rsidRPr="00546AE3">
        <w:rPr>
          <w:rFonts w:hint="cs"/>
          <w:rtl/>
          <w:lang w:val="en-US" w:bidi="ar-EG"/>
        </w:rPr>
        <w:t xml:space="preserve">* </w:t>
      </w:r>
      <w:r>
        <w:rPr>
          <w:rFonts w:hint="cs"/>
          <w:rtl/>
          <w:lang w:val="en-US" w:bidi="ar-EG"/>
        </w:rPr>
        <w:t xml:space="preserve">أنجزت </w:t>
      </w:r>
      <w:r w:rsidRPr="00546AE3">
        <w:rPr>
          <w:rFonts w:hint="cs"/>
          <w:rtl/>
          <w:lang w:val="en-US" w:bidi="ar-EG"/>
        </w:rPr>
        <w:t>المشروعات الاستثمارية في شركات رغاوى البوليوريتان و</w:t>
      </w:r>
      <w:r>
        <w:rPr>
          <w:rFonts w:hint="cs"/>
          <w:rtl/>
          <w:lang w:val="en-US" w:bidi="ar-EG"/>
        </w:rPr>
        <w:t>البوليسترين المسحوب بالضغط في ديسمبر/كانون الأول 2019، مع إعادة الأرصدة غير المستخدمة البالغة 293,722 دولارا أمريكيا إلى الصندوق في الاجتماع الرابع والثمانين. وأعيدت الأرصدة غير المستخدمة البالغة 1,605 دولارا أمريكيا و794 دولارا أمريكيا و22,029 دولارا أمريكيا من الشريحتين الأولى والثانية إلى الصندوق في الاجتماعات التاسع والسبعين والحادي والثمانين والسابع والثمانين.</w:t>
      </w:r>
    </w:p>
    <w:p w14:paraId="6A30D45C" w14:textId="77777777" w:rsidR="00636E83" w:rsidRPr="00862F77" w:rsidRDefault="0011516E" w:rsidP="00972CE3">
      <w:pPr>
        <w:pStyle w:val="StyleHeader4Para4Left0Firstline0"/>
        <w:widowControl/>
        <w:numPr>
          <w:ilvl w:val="0"/>
          <w:numId w:val="10"/>
        </w:numPr>
        <w:tabs>
          <w:tab w:val="clear" w:pos="2880"/>
          <w:tab w:val="clear" w:pos="5760"/>
        </w:tabs>
        <w:bidi/>
        <w:ind w:left="0" w:firstLine="0"/>
        <w:rPr>
          <w:sz w:val="24"/>
          <w:szCs w:val="26"/>
          <w:lang w:val="en-US" w:bidi="ar-EG"/>
        </w:rPr>
      </w:pPr>
      <w:r>
        <w:rPr>
          <w:rFonts w:hint="cs"/>
          <w:sz w:val="24"/>
          <w:szCs w:val="26"/>
          <w:rtl/>
          <w:lang w:val="en-US" w:bidi="ar-EG"/>
        </w:rPr>
        <w:t>وأدرجت السياسة الجنسانية للصندوق المتعدد الأطراف في أنشطة خطة إدارة إزالة المواد الهيدروكلوروفلوروكربونية. وشاركت الفنيات من النساء في نظم التراخيص، وتضمنت المدارس المهنية مدربات من النساء، واشتركت النساء في  جلسات تدريب ضباط الجمارك ومختلف برامج التوعية. وأوصي بالاستراتيجيات لتعزيز مشاركة المرأة ورصدها في الأدوار الفنية والإدارية، وفي التعيين والتدريب. وعزز هذا من إستدامة الإنجازات عن طريق المشاركة الأوسع نطاقا في القوى العاملة.</w:t>
      </w:r>
    </w:p>
    <w:p w14:paraId="6A30D45D" w14:textId="77777777" w:rsidR="00636E83" w:rsidRPr="00F6530C" w:rsidRDefault="00546AE3" w:rsidP="0011516E">
      <w:pPr>
        <w:pStyle w:val="StyleHeader4Para4Left0Firstline0"/>
        <w:widowControl/>
        <w:numPr>
          <w:ilvl w:val="0"/>
          <w:numId w:val="0"/>
        </w:numPr>
        <w:tabs>
          <w:tab w:val="clear" w:pos="2880"/>
          <w:tab w:val="clear" w:pos="5760"/>
        </w:tabs>
        <w:bidi/>
        <w:rPr>
          <w:b/>
          <w:bCs/>
          <w:sz w:val="24"/>
          <w:szCs w:val="26"/>
          <w:lang w:val="en-US" w:bidi="ar-EG"/>
        </w:rPr>
      </w:pPr>
      <w:r w:rsidRPr="00F6530C">
        <w:rPr>
          <w:rFonts w:hint="cs"/>
          <w:b/>
          <w:bCs/>
          <w:sz w:val="24"/>
          <w:szCs w:val="26"/>
          <w:rtl/>
          <w:lang w:val="en-US" w:bidi="ar-EG"/>
        </w:rPr>
        <w:lastRenderedPageBreak/>
        <w:t>تعليقات الأمانة</w:t>
      </w:r>
    </w:p>
    <w:p w14:paraId="6A30D45E" w14:textId="77777777" w:rsidR="00636E83" w:rsidRDefault="0011516E" w:rsidP="00972CE3">
      <w:pPr>
        <w:pStyle w:val="StyleHeader4Para4Left0Firstline0"/>
        <w:widowControl/>
        <w:numPr>
          <w:ilvl w:val="0"/>
          <w:numId w:val="10"/>
        </w:numPr>
        <w:tabs>
          <w:tab w:val="clear" w:pos="2880"/>
          <w:tab w:val="clear" w:pos="5760"/>
        </w:tabs>
        <w:bidi/>
        <w:ind w:left="0" w:firstLine="0"/>
        <w:rPr>
          <w:sz w:val="24"/>
          <w:szCs w:val="26"/>
          <w:lang w:val="en-US" w:bidi="ar-EG"/>
        </w:rPr>
      </w:pPr>
      <w:r>
        <w:rPr>
          <w:rFonts w:hint="cs"/>
          <w:sz w:val="24"/>
          <w:szCs w:val="26"/>
          <w:rtl/>
          <w:lang w:val="en-US" w:bidi="ar-EG"/>
        </w:rPr>
        <w:t xml:space="preserve">أحاطت الأمانة علما مع التقدير بأن تركيا حققت الإزالة الكاملة للمواد الهيدروكلوروفلوروكربونية في 1 يناير/كانون الثاني 2025، قبل خمس سنوات من الجدول الزمني لبروتوكول مونتريال، وأكد اليونيدو أن المرحلة الأولى من خطة إدارة المواد الهيدروكلوروفلوروكربونية سيتم إنجازها تشغيليا بحلول 31 ديسمبر/كانون الأول 2026، على النحو المحدد في الاتفاق والمشار إليه في الاجتماع السادس والتسعين للجنة التنفيذية. </w:t>
      </w:r>
      <w:r w:rsidR="00F6530C">
        <w:rPr>
          <w:rFonts w:hint="cs"/>
          <w:sz w:val="24"/>
          <w:szCs w:val="26"/>
          <w:rtl/>
          <w:lang w:val="en-US" w:bidi="ar-EG"/>
        </w:rPr>
        <w:t>وتبلغ نسبة الصرف المالي للمرحلة ما نسبته 86.8 في المائة، ومن المتوقع بحلول ديسمبر/كانون الأول 2026، الانتهاء من مدفوعات المشروع النهائية المتعهد بها أساسا للمشتريات الجارية لأدوات الخدمة لفنيي التدريب، وأنشطة التدريب، ومعدات المختبرات والتدريب للمدارس المهنية</w:t>
      </w:r>
      <w:r>
        <w:rPr>
          <w:rFonts w:hint="cs"/>
          <w:sz w:val="24"/>
          <w:szCs w:val="26"/>
          <w:rtl/>
          <w:lang w:val="en-US" w:bidi="ar-EG"/>
        </w:rPr>
        <w:t>.</w:t>
      </w:r>
    </w:p>
    <w:p w14:paraId="6A30D45F" w14:textId="77777777" w:rsidR="00636E83" w:rsidRPr="00862F77" w:rsidRDefault="00F6530C" w:rsidP="00972CE3">
      <w:pPr>
        <w:pStyle w:val="StyleHeader4Para4Left0Firstline0"/>
        <w:widowControl/>
        <w:numPr>
          <w:ilvl w:val="0"/>
          <w:numId w:val="10"/>
        </w:numPr>
        <w:tabs>
          <w:tab w:val="clear" w:pos="2880"/>
          <w:tab w:val="clear" w:pos="5760"/>
        </w:tabs>
        <w:bidi/>
        <w:ind w:left="0" w:firstLine="0"/>
        <w:rPr>
          <w:sz w:val="24"/>
          <w:szCs w:val="26"/>
          <w:lang w:val="en-US" w:bidi="ar-EG"/>
        </w:rPr>
      </w:pPr>
      <w:r>
        <w:rPr>
          <w:rFonts w:hint="cs"/>
          <w:sz w:val="24"/>
          <w:szCs w:val="26"/>
          <w:rtl/>
          <w:lang w:val="en-US" w:bidi="ar-EG"/>
        </w:rPr>
        <w:t>وبناء على الطلب، أكد اليونيدو أنه اعتبارا من</w:t>
      </w:r>
      <w:r w:rsidR="00E1478A">
        <w:rPr>
          <w:rFonts w:hint="cs"/>
          <w:sz w:val="24"/>
          <w:szCs w:val="26"/>
          <w:rtl/>
          <w:lang w:val="en-US" w:bidi="ar-EG"/>
        </w:rPr>
        <w:t xml:space="preserve"> </w:t>
      </w:r>
      <w:r>
        <w:rPr>
          <w:rFonts w:hint="cs"/>
          <w:sz w:val="24"/>
          <w:szCs w:val="26"/>
          <w:rtl/>
          <w:lang w:val="en-US" w:bidi="ar-EG"/>
        </w:rPr>
        <w:t>1 يناير/كانون الثاني 2025، تم الحظر الكامل لاستخدام المواد الهيدروكلوروفلوروكربونية في تركيا، باستثناء التطبيقات الح</w:t>
      </w:r>
      <w:r w:rsidR="00E1478A">
        <w:rPr>
          <w:rFonts w:hint="cs"/>
          <w:sz w:val="24"/>
          <w:szCs w:val="26"/>
          <w:rtl/>
          <w:lang w:val="en-US" w:bidi="ar-EG"/>
        </w:rPr>
        <w:t>رج</w:t>
      </w:r>
      <w:r>
        <w:rPr>
          <w:rFonts w:hint="cs"/>
          <w:sz w:val="24"/>
          <w:szCs w:val="26"/>
          <w:rtl/>
          <w:lang w:val="en-US" w:bidi="ar-EG"/>
        </w:rPr>
        <w:t xml:space="preserve">ة وللمختبرات، </w:t>
      </w:r>
      <w:r w:rsidR="00E1478A">
        <w:rPr>
          <w:rFonts w:hint="cs"/>
          <w:sz w:val="24"/>
          <w:szCs w:val="26"/>
          <w:rtl/>
          <w:lang w:val="en-US" w:bidi="ar-EG"/>
        </w:rPr>
        <w:t>مما أزال وضعها</w:t>
      </w:r>
      <w:r>
        <w:rPr>
          <w:rFonts w:hint="cs"/>
          <w:sz w:val="24"/>
          <w:szCs w:val="26"/>
          <w:rtl/>
          <w:lang w:val="en-US" w:bidi="ar-EG"/>
        </w:rPr>
        <w:t xml:space="preserve"> في السوق</w:t>
      </w:r>
      <w:r w:rsidR="00E1478A">
        <w:rPr>
          <w:rFonts w:hint="cs"/>
          <w:sz w:val="24"/>
          <w:szCs w:val="26"/>
          <w:rtl/>
          <w:lang w:val="en-US" w:bidi="ar-EG"/>
        </w:rPr>
        <w:t xml:space="preserve"> بفاعلية</w:t>
      </w:r>
      <w:r>
        <w:rPr>
          <w:rFonts w:hint="cs"/>
          <w:sz w:val="24"/>
          <w:szCs w:val="26"/>
          <w:rtl/>
          <w:lang w:val="en-US" w:bidi="ar-EG"/>
        </w:rPr>
        <w:t>. ولإستدامة ا</w:t>
      </w:r>
      <w:r w:rsidR="00E1478A">
        <w:rPr>
          <w:rFonts w:hint="cs"/>
          <w:sz w:val="24"/>
          <w:szCs w:val="26"/>
          <w:rtl/>
          <w:lang w:val="en-US" w:bidi="ar-EG"/>
        </w:rPr>
        <w:t>ل</w:t>
      </w:r>
      <w:r>
        <w:rPr>
          <w:rFonts w:hint="cs"/>
          <w:sz w:val="24"/>
          <w:szCs w:val="26"/>
          <w:rtl/>
          <w:lang w:val="en-US" w:bidi="ar-EG"/>
        </w:rPr>
        <w:t>إزالة، أدخل قانون المنا</w:t>
      </w:r>
      <w:r w:rsidR="00E1478A">
        <w:rPr>
          <w:rFonts w:hint="cs"/>
          <w:sz w:val="24"/>
          <w:szCs w:val="26"/>
          <w:rtl/>
          <w:lang w:val="en-US" w:bidi="ar-EG"/>
        </w:rPr>
        <w:t>خ</w:t>
      </w:r>
      <w:r>
        <w:rPr>
          <w:rFonts w:hint="cs"/>
          <w:sz w:val="24"/>
          <w:szCs w:val="26"/>
          <w:rtl/>
          <w:lang w:val="en-US" w:bidi="ar-EG"/>
        </w:rPr>
        <w:t xml:space="preserve"> الصادر في 9 يوليه/</w:t>
      </w:r>
      <w:r w:rsidR="00E1478A">
        <w:rPr>
          <w:rFonts w:hint="cs"/>
          <w:sz w:val="24"/>
          <w:szCs w:val="26"/>
          <w:rtl/>
          <w:lang w:val="en-US" w:bidi="ar-EG"/>
        </w:rPr>
        <w:t>تموز</w:t>
      </w:r>
      <w:r>
        <w:rPr>
          <w:rFonts w:hint="cs"/>
          <w:sz w:val="24"/>
          <w:szCs w:val="26"/>
          <w:rtl/>
          <w:lang w:val="en-US" w:bidi="ar-EG"/>
        </w:rPr>
        <w:t xml:space="preserve"> 2025 عقوبات إدارية </w:t>
      </w:r>
      <w:r w:rsidR="00E1478A">
        <w:rPr>
          <w:rFonts w:hint="cs"/>
          <w:sz w:val="24"/>
          <w:szCs w:val="26"/>
          <w:rtl/>
          <w:lang w:val="en-US" w:bidi="ar-EG"/>
        </w:rPr>
        <w:t>كبير</w:t>
      </w:r>
      <w:r>
        <w:rPr>
          <w:rFonts w:hint="cs"/>
          <w:sz w:val="24"/>
          <w:szCs w:val="26"/>
          <w:rtl/>
          <w:lang w:val="en-US" w:bidi="ar-EG"/>
        </w:rPr>
        <w:t>ة و</w:t>
      </w:r>
      <w:r w:rsidR="00E1478A">
        <w:rPr>
          <w:rFonts w:hint="cs"/>
          <w:sz w:val="24"/>
          <w:szCs w:val="26"/>
          <w:rtl/>
          <w:lang w:val="en-US" w:bidi="ar-EG"/>
        </w:rPr>
        <w:t>غرام</w:t>
      </w:r>
      <w:r>
        <w:rPr>
          <w:rFonts w:hint="cs"/>
          <w:sz w:val="24"/>
          <w:szCs w:val="26"/>
          <w:rtl/>
          <w:lang w:val="en-US" w:bidi="ar-EG"/>
        </w:rPr>
        <w:t>ات مالية على الأفراد والهيئات المشتركة في الاستخدام غير القانوني، والإستيراد والاتجار</w:t>
      </w:r>
      <w:r w:rsidR="00E1478A">
        <w:rPr>
          <w:rFonts w:hint="cs"/>
          <w:sz w:val="24"/>
          <w:szCs w:val="26"/>
          <w:rtl/>
          <w:lang w:val="en-US" w:bidi="ar-EG"/>
        </w:rPr>
        <w:t xml:space="preserve"> غير القانوني</w:t>
      </w:r>
      <w:r>
        <w:rPr>
          <w:rFonts w:hint="cs"/>
          <w:sz w:val="24"/>
          <w:szCs w:val="26"/>
          <w:rtl/>
          <w:lang w:val="en-US" w:bidi="ar-EG"/>
        </w:rPr>
        <w:t xml:space="preserve"> أو وضع المواد المستنفذة للأوزون في السوق. </w:t>
      </w:r>
      <w:r w:rsidR="00E1478A">
        <w:rPr>
          <w:rFonts w:hint="cs"/>
          <w:sz w:val="24"/>
          <w:szCs w:val="26"/>
          <w:rtl/>
          <w:lang w:val="en-US" w:bidi="ar-EG"/>
        </w:rPr>
        <w:t>والجهود المبذولة في التدريب والتوعية التي تستهدف ضباط الجمارك والفنيين وأصحاب المصلحة الآخرين تدعم اعتماد البدائل، بينما تضمن آليات التنسيق، بما فيها فريق الأوزون، المشاركة المستمرة لأصحاب المصلحة. وتقدم تلك التدابير معا أساسا قويا للإستدامة طويلة الأجل لإزالة المواد الهيدروكلوروفلوروكربونية في تركيا.</w:t>
      </w:r>
    </w:p>
    <w:p w14:paraId="6A30D460" w14:textId="77777777" w:rsidR="00546AE3" w:rsidRDefault="00546AE3" w:rsidP="00546AE3">
      <w:pPr>
        <w:pStyle w:val="StyleHeader4Para4Left0Firstline0"/>
        <w:widowControl/>
        <w:numPr>
          <w:ilvl w:val="0"/>
          <w:numId w:val="0"/>
        </w:numPr>
        <w:tabs>
          <w:tab w:val="clear" w:pos="2880"/>
          <w:tab w:val="clear" w:pos="5760"/>
        </w:tabs>
        <w:bidi/>
        <w:rPr>
          <w:b/>
          <w:bCs/>
          <w:sz w:val="24"/>
          <w:szCs w:val="26"/>
          <w:rtl/>
          <w:lang w:val="en-US" w:bidi="ar-EG"/>
        </w:rPr>
      </w:pPr>
      <w:r w:rsidRPr="00E1478A">
        <w:rPr>
          <w:rFonts w:hint="cs"/>
          <w:b/>
          <w:bCs/>
          <w:sz w:val="24"/>
          <w:szCs w:val="26"/>
          <w:rtl/>
          <w:lang w:val="en-US" w:bidi="ar-EG"/>
        </w:rPr>
        <w:t>التوصية</w:t>
      </w:r>
    </w:p>
    <w:p w14:paraId="6A30D461" w14:textId="77777777" w:rsidR="00546AE3" w:rsidRDefault="00E1478A" w:rsidP="00972CE3">
      <w:pPr>
        <w:pStyle w:val="StyleHeader4Para4Left0Firstline0"/>
        <w:widowControl/>
        <w:numPr>
          <w:ilvl w:val="0"/>
          <w:numId w:val="10"/>
        </w:numPr>
        <w:tabs>
          <w:tab w:val="clear" w:pos="2880"/>
          <w:tab w:val="clear" w:pos="5760"/>
        </w:tabs>
        <w:bidi/>
        <w:ind w:left="0" w:firstLine="0"/>
        <w:rPr>
          <w:sz w:val="24"/>
          <w:szCs w:val="26"/>
          <w:lang w:val="en-US" w:bidi="ar-EG"/>
        </w:rPr>
      </w:pPr>
      <w:r>
        <w:rPr>
          <w:rFonts w:hint="cs"/>
          <w:sz w:val="24"/>
          <w:szCs w:val="26"/>
          <w:rtl/>
          <w:lang w:val="en-US" w:bidi="ar-EG"/>
        </w:rPr>
        <w:t xml:space="preserve">قد ترغب اللجنة التنفيذية في الإحاطة علما بالتقرير المرحلي عن تنفيذ برنامج العمل المرتبط بالشريحة الخامسة والنهائية من المرحلة الأولى من خطة إدارة إزالة المواد الهيدروكلوروفلوروكربونية لتركيا، المقدم من اليونيدو والوارد في الوثيقة </w:t>
      </w:r>
      <w:r w:rsidRPr="00E1478A">
        <w:rPr>
          <w:sz w:val="26"/>
          <w:szCs w:val="26"/>
        </w:rPr>
        <w:t>UNEP/</w:t>
      </w:r>
      <w:proofErr w:type="spellStart"/>
      <w:r w:rsidRPr="00E1478A">
        <w:rPr>
          <w:sz w:val="26"/>
          <w:szCs w:val="26"/>
        </w:rPr>
        <w:t>OzL.Pro</w:t>
      </w:r>
      <w:proofErr w:type="spellEnd"/>
      <w:r w:rsidRPr="00E1478A">
        <w:rPr>
          <w:sz w:val="26"/>
          <w:szCs w:val="26"/>
        </w:rPr>
        <w:t>/ExCom/98/6</w:t>
      </w:r>
      <w:r>
        <w:rPr>
          <w:rFonts w:hint="cs"/>
          <w:sz w:val="24"/>
          <w:szCs w:val="26"/>
          <w:rtl/>
          <w:lang w:val="en-US" w:bidi="ar-EG"/>
        </w:rPr>
        <w:t>.</w:t>
      </w:r>
    </w:p>
    <w:p w14:paraId="6A30D462" w14:textId="77777777" w:rsidR="00546AE3" w:rsidRDefault="00546AE3" w:rsidP="00546AE3">
      <w:pPr>
        <w:pStyle w:val="StyleHeader4Para4Left0Firstline0"/>
        <w:widowControl/>
        <w:numPr>
          <w:ilvl w:val="0"/>
          <w:numId w:val="0"/>
        </w:numPr>
        <w:tabs>
          <w:tab w:val="clear" w:pos="2880"/>
          <w:tab w:val="clear" w:pos="5760"/>
        </w:tabs>
        <w:bidi/>
        <w:rPr>
          <w:b/>
          <w:bCs/>
          <w:sz w:val="24"/>
          <w:szCs w:val="26"/>
          <w:rtl/>
          <w:lang w:val="en-US" w:bidi="ar-EG"/>
        </w:rPr>
      </w:pPr>
      <w:r w:rsidRPr="00546AE3">
        <w:rPr>
          <w:rFonts w:hint="cs"/>
          <w:b/>
          <w:bCs/>
          <w:sz w:val="24"/>
          <w:szCs w:val="26"/>
          <w:rtl/>
          <w:lang w:val="en-US" w:bidi="ar-EG"/>
        </w:rPr>
        <w:t>باء.</w:t>
      </w:r>
      <w:r w:rsidRPr="00546AE3">
        <w:rPr>
          <w:rFonts w:hint="cs"/>
          <w:b/>
          <w:bCs/>
          <w:sz w:val="24"/>
          <w:szCs w:val="26"/>
          <w:rtl/>
          <w:lang w:val="en-US" w:bidi="ar-EG"/>
        </w:rPr>
        <w:tab/>
        <w:t>تقرير متعلق باتفاقات خطط التنفيذ المتعلقة بالمواد الهيدروفلوروكربونية بموجب تعديل كيغالي</w:t>
      </w:r>
    </w:p>
    <w:p w14:paraId="6A30D463" w14:textId="77777777" w:rsidR="00546AE3" w:rsidRPr="00F75C70" w:rsidRDefault="00F75C70" w:rsidP="00AF7E1D">
      <w:pPr>
        <w:pStyle w:val="StyleHeader4Para4Left0Firstline0"/>
        <w:widowControl/>
        <w:numPr>
          <w:ilvl w:val="0"/>
          <w:numId w:val="0"/>
        </w:numPr>
        <w:tabs>
          <w:tab w:val="clear" w:pos="2880"/>
          <w:tab w:val="clear" w:pos="5760"/>
        </w:tabs>
        <w:bidi/>
        <w:ind w:left="720"/>
        <w:rPr>
          <w:b/>
          <w:bCs/>
          <w:sz w:val="24"/>
          <w:szCs w:val="26"/>
          <w:u w:val="single"/>
          <w:lang w:val="en-US" w:bidi="ar-EG"/>
        </w:rPr>
      </w:pPr>
      <w:r w:rsidRPr="00F75C70">
        <w:rPr>
          <w:rFonts w:hint="cs"/>
          <w:b/>
          <w:bCs/>
          <w:sz w:val="24"/>
          <w:szCs w:val="26"/>
          <w:u w:val="single"/>
          <w:rtl/>
          <w:lang w:val="en-US" w:bidi="ar-EG"/>
        </w:rPr>
        <w:t>اتفاقات لخفض استهلاك المواد الهيدروفلوروكربونية وفقا للمرحلة الأولى من خطط التنفيذ المتعلقة بالمواد الهيدروفلوروكربونية بموجب تعديل كيغالي</w:t>
      </w:r>
    </w:p>
    <w:p w14:paraId="6A30D464" w14:textId="77777777" w:rsidR="00546AE3" w:rsidRDefault="00F75C70" w:rsidP="00F75C70">
      <w:pPr>
        <w:pStyle w:val="StyleHeader4Para4Left0Firstline0"/>
        <w:widowControl/>
        <w:numPr>
          <w:ilvl w:val="0"/>
          <w:numId w:val="0"/>
        </w:numPr>
        <w:tabs>
          <w:tab w:val="clear" w:pos="2880"/>
          <w:tab w:val="clear" w:pos="5760"/>
        </w:tabs>
        <w:bidi/>
        <w:rPr>
          <w:b/>
          <w:bCs/>
          <w:sz w:val="24"/>
          <w:szCs w:val="26"/>
          <w:rtl/>
          <w:lang w:val="en-US" w:bidi="ar-EG"/>
        </w:rPr>
      </w:pPr>
      <w:r w:rsidRPr="00F75C70">
        <w:rPr>
          <w:rFonts w:hint="cs"/>
          <w:b/>
          <w:bCs/>
          <w:sz w:val="24"/>
          <w:szCs w:val="26"/>
          <w:rtl/>
          <w:lang w:val="en-US" w:bidi="ar-EG"/>
        </w:rPr>
        <w:t>معلومات أساسية</w:t>
      </w:r>
    </w:p>
    <w:p w14:paraId="6A30D465" w14:textId="77777777" w:rsidR="00546AE3" w:rsidRDefault="00E33789" w:rsidP="00972CE3">
      <w:pPr>
        <w:pStyle w:val="StyleHeader4Para4Left0Firstline0"/>
        <w:widowControl/>
        <w:numPr>
          <w:ilvl w:val="0"/>
          <w:numId w:val="10"/>
        </w:numPr>
        <w:tabs>
          <w:tab w:val="clear" w:pos="2880"/>
          <w:tab w:val="clear" w:pos="5760"/>
        </w:tabs>
        <w:bidi/>
        <w:ind w:left="0" w:firstLine="0"/>
        <w:rPr>
          <w:sz w:val="24"/>
          <w:szCs w:val="26"/>
          <w:lang w:val="en-US" w:bidi="ar-EG"/>
        </w:rPr>
      </w:pPr>
      <w:r>
        <w:rPr>
          <w:rFonts w:hint="cs"/>
          <w:sz w:val="24"/>
          <w:szCs w:val="26"/>
          <w:rtl/>
          <w:lang w:val="en-US" w:bidi="ar-EG"/>
        </w:rPr>
        <w:t xml:space="preserve">في </w:t>
      </w:r>
      <w:r w:rsidR="005F75EC">
        <w:rPr>
          <w:rFonts w:hint="cs"/>
          <w:sz w:val="24"/>
          <w:szCs w:val="26"/>
          <w:rtl/>
          <w:lang w:val="en-US" w:bidi="ar-EG"/>
        </w:rPr>
        <w:t>ا</w:t>
      </w:r>
      <w:r>
        <w:rPr>
          <w:rFonts w:hint="cs"/>
          <w:sz w:val="24"/>
          <w:szCs w:val="26"/>
          <w:rtl/>
          <w:lang w:val="en-US" w:bidi="ar-EG"/>
        </w:rPr>
        <w:t>جتماع</w:t>
      </w:r>
      <w:r w:rsidR="005F75EC">
        <w:rPr>
          <w:rFonts w:hint="cs"/>
          <w:sz w:val="24"/>
          <w:szCs w:val="26"/>
          <w:rtl/>
          <w:lang w:val="en-US" w:bidi="ar-EG"/>
        </w:rPr>
        <w:t>ها</w:t>
      </w:r>
      <w:r>
        <w:rPr>
          <w:rFonts w:hint="cs"/>
          <w:sz w:val="24"/>
          <w:szCs w:val="26"/>
          <w:rtl/>
          <w:lang w:val="en-US" w:bidi="ar-EG"/>
        </w:rPr>
        <w:t xml:space="preserve"> الخامس والتسعين، توصلت اللجنة التنفيذية إلى توافق في الآر</w:t>
      </w:r>
      <w:r w:rsidR="005F75EC">
        <w:rPr>
          <w:rFonts w:hint="cs"/>
          <w:sz w:val="24"/>
          <w:szCs w:val="26"/>
          <w:rtl/>
          <w:lang w:val="en-US" w:bidi="ar-EG"/>
        </w:rPr>
        <w:t>ا</w:t>
      </w:r>
      <w:r>
        <w:rPr>
          <w:rFonts w:hint="cs"/>
          <w:sz w:val="24"/>
          <w:szCs w:val="26"/>
          <w:rtl/>
          <w:lang w:val="en-US" w:bidi="ar-EG"/>
        </w:rPr>
        <w:t>ء بشأن نموذج الاتفاق للمرحلة الأولى من خط</w:t>
      </w:r>
      <w:r w:rsidR="005F75EC">
        <w:rPr>
          <w:rFonts w:hint="cs"/>
          <w:sz w:val="24"/>
          <w:szCs w:val="26"/>
          <w:rtl/>
          <w:lang w:val="en-US" w:bidi="ar-EG"/>
        </w:rPr>
        <w:t>ط</w:t>
      </w:r>
      <w:r>
        <w:rPr>
          <w:rFonts w:hint="cs"/>
          <w:sz w:val="24"/>
          <w:szCs w:val="26"/>
          <w:rtl/>
          <w:lang w:val="en-US" w:bidi="ar-EG"/>
        </w:rPr>
        <w:t xml:space="preserve"> التنفيذ المتعلقة بالمواد الهيدروفلوروكربونية بموجب تعديل كيغالي.</w:t>
      </w:r>
      <w:r>
        <w:rPr>
          <w:rStyle w:val="FootnoteReference"/>
          <w:sz w:val="24"/>
          <w:szCs w:val="26"/>
          <w:rtl/>
          <w:lang w:val="en-US" w:bidi="ar-EG"/>
        </w:rPr>
        <w:footnoteReference w:id="13"/>
      </w:r>
      <w:r w:rsidR="005F75EC">
        <w:rPr>
          <w:rFonts w:hint="cs"/>
          <w:sz w:val="24"/>
          <w:szCs w:val="26"/>
          <w:rtl/>
          <w:lang w:val="en-US" w:bidi="ar-EG"/>
        </w:rPr>
        <w:t xml:space="preserve"> وسيتم تطبيق النموذج الموافق عليه على الخطط الموافق عليها </w:t>
      </w:r>
      <w:r w:rsidR="0060030C">
        <w:rPr>
          <w:rFonts w:hint="cs"/>
          <w:sz w:val="24"/>
          <w:szCs w:val="26"/>
          <w:rtl/>
          <w:lang w:val="en-US" w:bidi="ar-EG"/>
        </w:rPr>
        <w:t xml:space="preserve">سابقا </w:t>
      </w:r>
      <w:r w:rsidR="005F75EC">
        <w:rPr>
          <w:rFonts w:hint="cs"/>
          <w:sz w:val="24"/>
          <w:szCs w:val="26"/>
          <w:rtl/>
          <w:lang w:val="en-US" w:bidi="ar-EG"/>
        </w:rPr>
        <w:t xml:space="preserve">المتعلقة بالمواد الهيدروفلوروكربونية بموجب تعديل كيغالي بين الاجتماعين الثاني والتسعين والخامس والتسعين. وفي اجتماعها السادس والتسعين، توصلت اللجنة التنفيذية إلى </w:t>
      </w:r>
      <w:r w:rsidR="0060030C">
        <w:rPr>
          <w:rFonts w:hint="cs"/>
          <w:sz w:val="24"/>
          <w:szCs w:val="26"/>
          <w:rtl/>
          <w:lang w:val="en-US" w:bidi="ar-EG"/>
        </w:rPr>
        <w:t>تواف</w:t>
      </w:r>
      <w:r w:rsidR="005F75EC">
        <w:rPr>
          <w:rFonts w:hint="cs"/>
          <w:sz w:val="24"/>
          <w:szCs w:val="26"/>
          <w:rtl/>
          <w:lang w:val="en-US" w:bidi="ar-EG"/>
        </w:rPr>
        <w:t>ق في الآراء بشأن المبادئ التوجيهية لت</w:t>
      </w:r>
      <w:r w:rsidR="0060030C">
        <w:rPr>
          <w:rFonts w:hint="cs"/>
          <w:sz w:val="24"/>
          <w:szCs w:val="26"/>
          <w:rtl/>
          <w:lang w:val="en-US" w:bidi="ar-EG"/>
        </w:rPr>
        <w:t>مويل ت</w:t>
      </w:r>
      <w:r w:rsidR="005F75EC">
        <w:rPr>
          <w:rFonts w:hint="cs"/>
          <w:sz w:val="24"/>
          <w:szCs w:val="26"/>
          <w:rtl/>
          <w:lang w:val="en-US" w:bidi="ar-EG"/>
        </w:rPr>
        <w:t xml:space="preserve">كاليف </w:t>
      </w:r>
      <w:r w:rsidR="0060030C">
        <w:rPr>
          <w:rFonts w:hint="cs"/>
          <w:sz w:val="24"/>
          <w:szCs w:val="26"/>
          <w:rtl/>
          <w:lang w:val="en-US" w:bidi="ar-EG"/>
        </w:rPr>
        <w:t>الهيدروفلوروكربون</w:t>
      </w:r>
      <w:r w:rsidR="005F75EC">
        <w:rPr>
          <w:rFonts w:hint="cs"/>
          <w:sz w:val="24"/>
          <w:szCs w:val="26"/>
          <w:rtl/>
          <w:lang w:val="en-US" w:bidi="ar-EG"/>
        </w:rPr>
        <w:t>،</w:t>
      </w:r>
      <w:r w:rsidR="005F75EC">
        <w:rPr>
          <w:rStyle w:val="FootnoteReference"/>
          <w:sz w:val="24"/>
          <w:szCs w:val="26"/>
          <w:rtl/>
          <w:lang w:val="en-US" w:bidi="ar-EG"/>
        </w:rPr>
        <w:footnoteReference w:id="14"/>
      </w:r>
      <w:r w:rsidR="005F75EC">
        <w:rPr>
          <w:rFonts w:hint="cs"/>
          <w:sz w:val="24"/>
          <w:szCs w:val="26"/>
          <w:rtl/>
          <w:lang w:val="en-US" w:bidi="ar-EG"/>
        </w:rPr>
        <w:t xml:space="preserve"> </w:t>
      </w:r>
      <w:r w:rsidR="0060030C">
        <w:rPr>
          <w:rFonts w:hint="cs"/>
          <w:sz w:val="24"/>
          <w:szCs w:val="26"/>
          <w:rtl/>
          <w:lang w:val="en-US" w:bidi="ar-EG"/>
        </w:rPr>
        <w:t>و</w:t>
      </w:r>
      <w:r w:rsidR="005F75EC">
        <w:rPr>
          <w:rFonts w:hint="cs"/>
          <w:sz w:val="24"/>
          <w:szCs w:val="26"/>
          <w:rtl/>
          <w:lang w:val="en-US" w:bidi="ar-EG"/>
        </w:rPr>
        <w:t>قدم</w:t>
      </w:r>
      <w:r w:rsidR="0060030C">
        <w:rPr>
          <w:rFonts w:hint="cs"/>
          <w:sz w:val="24"/>
          <w:szCs w:val="26"/>
          <w:rtl/>
          <w:lang w:val="en-US" w:bidi="ar-EG"/>
        </w:rPr>
        <w:t>ت</w:t>
      </w:r>
      <w:r w:rsidR="005F75EC">
        <w:rPr>
          <w:rFonts w:hint="cs"/>
          <w:sz w:val="24"/>
          <w:szCs w:val="26"/>
          <w:rtl/>
          <w:lang w:val="en-US" w:bidi="ar-EG"/>
        </w:rPr>
        <w:t xml:space="preserve"> وضوحا أكبر بش</w:t>
      </w:r>
      <w:r w:rsidR="0060030C">
        <w:rPr>
          <w:rFonts w:hint="cs"/>
          <w:sz w:val="24"/>
          <w:szCs w:val="26"/>
          <w:rtl/>
          <w:lang w:val="en-US" w:bidi="ar-EG"/>
        </w:rPr>
        <w:t>أن نقطة البداية، مما كان له أثر</w:t>
      </w:r>
      <w:r w:rsidR="005F75EC">
        <w:rPr>
          <w:rFonts w:hint="cs"/>
          <w:sz w:val="24"/>
          <w:szCs w:val="26"/>
          <w:rtl/>
          <w:lang w:val="en-US" w:bidi="ar-EG"/>
        </w:rPr>
        <w:t xml:space="preserve"> على مشاريع الاتفاقات. وتمت </w:t>
      </w:r>
      <w:r w:rsidR="0060030C">
        <w:rPr>
          <w:rFonts w:hint="cs"/>
          <w:sz w:val="24"/>
          <w:szCs w:val="26"/>
          <w:rtl/>
          <w:lang w:val="en-US" w:bidi="ar-EG"/>
        </w:rPr>
        <w:t>مناقشة المراجع</w:t>
      </w:r>
      <w:r w:rsidR="005F75EC">
        <w:rPr>
          <w:rFonts w:hint="cs"/>
          <w:sz w:val="24"/>
          <w:szCs w:val="26"/>
          <w:rtl/>
          <w:lang w:val="en-US" w:bidi="ar-EG"/>
        </w:rPr>
        <w:t xml:space="preserve">ات </w:t>
      </w:r>
      <w:r w:rsidR="0060030C">
        <w:rPr>
          <w:rFonts w:hint="cs"/>
          <w:sz w:val="24"/>
          <w:szCs w:val="26"/>
          <w:rtl/>
          <w:lang w:val="en-US" w:bidi="ar-EG"/>
        </w:rPr>
        <w:t xml:space="preserve">على </w:t>
      </w:r>
      <w:r w:rsidR="005F75EC">
        <w:rPr>
          <w:rFonts w:hint="cs"/>
          <w:sz w:val="24"/>
          <w:szCs w:val="26"/>
          <w:rtl/>
          <w:lang w:val="en-US" w:bidi="ar-EG"/>
        </w:rPr>
        <w:t>مشاريع الاتفاقات في اجتماعات التنسيق فيما بين الوكالات،</w:t>
      </w:r>
      <w:r w:rsidR="005F75EC">
        <w:rPr>
          <w:rStyle w:val="FootnoteReference"/>
          <w:sz w:val="24"/>
          <w:szCs w:val="26"/>
          <w:rtl/>
          <w:lang w:val="en-US" w:bidi="ar-EG"/>
        </w:rPr>
        <w:footnoteReference w:id="15"/>
      </w:r>
      <w:r w:rsidR="005F75EC">
        <w:rPr>
          <w:rFonts w:hint="cs"/>
          <w:sz w:val="24"/>
          <w:szCs w:val="26"/>
          <w:rtl/>
          <w:lang w:val="en-US" w:bidi="ar-EG"/>
        </w:rPr>
        <w:t xml:space="preserve"> وفي اجتماعها السابع والتسعين، وافقت اللجنة التنفيذية على الاتفاقات لــ14 خطة من خطط التنفيذ المتعلقة بالمواد الهيدروفلوروكربونية بموجب تعديل كيغالي الموافق عليها بين الاجت</w:t>
      </w:r>
      <w:r w:rsidR="0060030C">
        <w:rPr>
          <w:rFonts w:hint="cs"/>
          <w:sz w:val="24"/>
          <w:szCs w:val="26"/>
          <w:rtl/>
          <w:lang w:val="en-US" w:bidi="ar-EG"/>
        </w:rPr>
        <w:t>م</w:t>
      </w:r>
      <w:r w:rsidR="005F75EC">
        <w:rPr>
          <w:rFonts w:hint="cs"/>
          <w:sz w:val="24"/>
          <w:szCs w:val="26"/>
          <w:rtl/>
          <w:lang w:val="en-US" w:bidi="ar-EG"/>
        </w:rPr>
        <w:t>اعات الثاني والتسعين والخامس والتسعين.</w:t>
      </w:r>
    </w:p>
    <w:p w14:paraId="6A30D466" w14:textId="77777777" w:rsidR="00546AE3" w:rsidRPr="00F75C70" w:rsidRDefault="00F75C70" w:rsidP="00F75C70">
      <w:pPr>
        <w:pStyle w:val="StyleHeader4Para4Left0Firstline0"/>
        <w:widowControl/>
        <w:numPr>
          <w:ilvl w:val="0"/>
          <w:numId w:val="0"/>
        </w:numPr>
        <w:tabs>
          <w:tab w:val="clear" w:pos="2880"/>
          <w:tab w:val="clear" w:pos="5760"/>
        </w:tabs>
        <w:bidi/>
        <w:rPr>
          <w:b/>
          <w:bCs/>
          <w:sz w:val="24"/>
          <w:szCs w:val="26"/>
          <w:lang w:val="en-US" w:bidi="ar-EG"/>
        </w:rPr>
      </w:pPr>
      <w:r w:rsidRPr="00F75C70">
        <w:rPr>
          <w:rFonts w:hint="cs"/>
          <w:b/>
          <w:bCs/>
          <w:sz w:val="24"/>
          <w:szCs w:val="26"/>
          <w:rtl/>
          <w:lang w:val="en-US" w:bidi="ar-EG"/>
        </w:rPr>
        <w:t>تعليقات الأمانة</w:t>
      </w:r>
    </w:p>
    <w:p w14:paraId="6A30D467" w14:textId="77777777" w:rsidR="00F75C70" w:rsidRDefault="0060030C" w:rsidP="00972CE3">
      <w:pPr>
        <w:pStyle w:val="StyleHeader4Para4Left0Firstline0"/>
        <w:widowControl/>
        <w:numPr>
          <w:ilvl w:val="0"/>
          <w:numId w:val="10"/>
        </w:numPr>
        <w:tabs>
          <w:tab w:val="clear" w:pos="2880"/>
          <w:tab w:val="clear" w:pos="5760"/>
        </w:tabs>
        <w:bidi/>
        <w:ind w:left="0" w:firstLine="0"/>
        <w:rPr>
          <w:sz w:val="24"/>
          <w:szCs w:val="26"/>
          <w:lang w:val="en-US" w:bidi="ar-EG"/>
        </w:rPr>
      </w:pPr>
      <w:r>
        <w:rPr>
          <w:rFonts w:hint="cs"/>
          <w:sz w:val="24"/>
          <w:szCs w:val="26"/>
          <w:rtl/>
          <w:lang w:val="en-US" w:bidi="ar-EG"/>
        </w:rPr>
        <w:lastRenderedPageBreak/>
        <w:t xml:space="preserve">لضمان الاتساق والدقة لمشروع الاتفاقات بين الحكومات المعنية واللجنة التنفيذية، أعدت الأمانه هذه الاتفاقات على أساس النموذج الموافق عليه والجداول الزمنية </w:t>
      </w:r>
      <w:r w:rsidR="005A60B2">
        <w:rPr>
          <w:rFonts w:hint="cs"/>
          <w:sz w:val="24"/>
          <w:szCs w:val="26"/>
          <w:rtl/>
          <w:lang w:val="en-US" w:bidi="ar-EG"/>
        </w:rPr>
        <w:t>لالتزامات ا</w:t>
      </w:r>
      <w:r>
        <w:rPr>
          <w:rFonts w:hint="cs"/>
          <w:sz w:val="24"/>
          <w:szCs w:val="26"/>
          <w:rtl/>
          <w:lang w:val="en-US" w:bidi="ar-EG"/>
        </w:rPr>
        <w:t>لتخفيص</w:t>
      </w:r>
      <w:r w:rsidR="005A60B2">
        <w:rPr>
          <w:rFonts w:hint="cs"/>
          <w:sz w:val="24"/>
          <w:szCs w:val="26"/>
          <w:rtl/>
          <w:lang w:val="en-US" w:bidi="ar-EG"/>
        </w:rPr>
        <w:t xml:space="preserve"> التدريجي للمواد الهيدروفلوروكربونية وشرائح التمويل بموجب خطط التنفيذ المتعلقة بالمواد الهيدروفلوروكربونية بموجب تعديل كيغالي الموافق عليها بين الاجتماعات الثاني والتسعين والخامس والتسعين وأدخلت التعديلات التالية، عند الضرورة</w:t>
      </w:r>
      <w:r w:rsidR="00F75C70">
        <w:rPr>
          <w:rFonts w:hint="cs"/>
          <w:sz w:val="24"/>
          <w:szCs w:val="26"/>
          <w:rtl/>
          <w:lang w:val="en-US" w:bidi="ar-EG"/>
        </w:rPr>
        <w:t>:</w:t>
      </w:r>
    </w:p>
    <w:p w14:paraId="6A30D468" w14:textId="77777777" w:rsidR="00F75C70" w:rsidRPr="00782E53" w:rsidRDefault="005A60B2" w:rsidP="00972CE3">
      <w:pPr>
        <w:pStyle w:val="StyleHeader4Para4Left0Firstline0"/>
        <w:widowControl/>
        <w:numPr>
          <w:ilvl w:val="0"/>
          <w:numId w:val="20"/>
        </w:numPr>
        <w:tabs>
          <w:tab w:val="clear" w:pos="2880"/>
          <w:tab w:val="clear" w:pos="5760"/>
        </w:tabs>
        <w:bidi/>
        <w:ind w:left="1440" w:hanging="720"/>
        <w:rPr>
          <w:sz w:val="24"/>
          <w:szCs w:val="26"/>
          <w:lang w:val="en-US" w:bidi="ar-EG"/>
        </w:rPr>
      </w:pPr>
      <w:r>
        <w:rPr>
          <w:rFonts w:hint="cs"/>
          <w:sz w:val="24"/>
          <w:szCs w:val="26"/>
          <w:rtl/>
          <w:lang w:val="en-US" w:bidi="ar-EG"/>
        </w:rPr>
        <w:t>الفقرة 2</w:t>
      </w:r>
      <w:r w:rsidR="008913B2">
        <w:rPr>
          <w:rFonts w:hint="cs"/>
          <w:sz w:val="24"/>
          <w:szCs w:val="26"/>
          <w:rtl/>
          <w:lang w:val="en-US" w:bidi="ar-EG"/>
        </w:rPr>
        <w:t>،</w:t>
      </w:r>
      <w:r>
        <w:rPr>
          <w:rFonts w:hint="cs"/>
          <w:sz w:val="24"/>
          <w:szCs w:val="26"/>
          <w:rtl/>
          <w:lang w:val="en-US" w:bidi="ar-EG"/>
        </w:rPr>
        <w:t xml:space="preserve"> وفقا للمقرر 96/50(</w:t>
      </w:r>
      <w:r>
        <w:rPr>
          <w:rFonts w:ascii="Simplified Arabic" w:hAnsi="Simplified Arabic" w:cs="Simplified Arabic"/>
          <w:sz w:val="24"/>
          <w:szCs w:val="26"/>
          <w:rtl/>
          <w:lang w:val="en-US" w:bidi="ar-EG"/>
        </w:rPr>
        <w:t>ھ</w:t>
      </w:r>
      <w:r>
        <w:rPr>
          <w:rFonts w:hint="cs"/>
          <w:sz w:val="24"/>
          <w:szCs w:val="26"/>
          <w:rtl/>
          <w:lang w:val="en-US" w:bidi="ar-EG"/>
        </w:rPr>
        <w:t xml:space="preserve">) للبلدان </w:t>
      </w:r>
      <w:r w:rsidR="006E1A84">
        <w:rPr>
          <w:rFonts w:hint="cs"/>
          <w:sz w:val="24"/>
          <w:szCs w:val="26"/>
          <w:rtl/>
          <w:lang w:val="en-US" w:bidi="ar-EG"/>
        </w:rPr>
        <w:t>ذات</w:t>
      </w:r>
      <w:r>
        <w:rPr>
          <w:rFonts w:hint="cs"/>
          <w:sz w:val="24"/>
          <w:szCs w:val="26"/>
          <w:rtl/>
          <w:lang w:val="en-US" w:bidi="ar-EG"/>
        </w:rPr>
        <w:t xml:space="preserve"> الاستهلاك المنخفض </w:t>
      </w:r>
      <w:r w:rsidR="00782E53">
        <w:rPr>
          <w:rFonts w:hint="cs"/>
          <w:sz w:val="24"/>
          <w:szCs w:val="26"/>
          <w:rtl/>
          <w:lang w:val="en-US" w:bidi="ar-EG"/>
        </w:rPr>
        <w:t>باستهلاك في قطاع الخدمة فقط حيث لا تطبق نقطة البداية، وللبلدان بخلاف البلدان ذات الاستهلاك المنخفض حيث تغطي نقطة البداية جميع المواد الهيدروفلوروكربونية معا</w:t>
      </w:r>
      <w:r w:rsidR="00F75C70" w:rsidRPr="00782E53">
        <w:rPr>
          <w:rFonts w:hint="cs"/>
          <w:sz w:val="24"/>
          <w:szCs w:val="26"/>
          <w:rtl/>
          <w:lang w:val="en-US" w:bidi="ar-EG"/>
        </w:rPr>
        <w:t>؛</w:t>
      </w:r>
    </w:p>
    <w:p w14:paraId="6A30D469" w14:textId="77777777" w:rsidR="00F75C70" w:rsidRDefault="004E1346" w:rsidP="00972CE3">
      <w:pPr>
        <w:pStyle w:val="StyleHeader4Para4Left0Firstline0"/>
        <w:widowControl/>
        <w:numPr>
          <w:ilvl w:val="0"/>
          <w:numId w:val="20"/>
        </w:numPr>
        <w:tabs>
          <w:tab w:val="clear" w:pos="2880"/>
          <w:tab w:val="clear" w:pos="5760"/>
        </w:tabs>
        <w:bidi/>
        <w:ind w:left="1440" w:hanging="720"/>
        <w:rPr>
          <w:sz w:val="24"/>
          <w:szCs w:val="26"/>
          <w:lang w:val="en-US" w:bidi="ar-EG"/>
        </w:rPr>
      </w:pPr>
      <w:r>
        <w:rPr>
          <w:rFonts w:hint="cs"/>
          <w:sz w:val="24"/>
          <w:szCs w:val="26"/>
          <w:rtl/>
          <w:lang w:val="en-US" w:bidi="ar-EG"/>
        </w:rPr>
        <w:t>الفقرة 9، وفقا للمقرر 96/4 في حذف مهمة الرصد لكبير مسؤولي التقييم، لحذف الكلمات "الرصد و"؛</w:t>
      </w:r>
    </w:p>
    <w:p w14:paraId="6A30D46A" w14:textId="77777777" w:rsidR="00F75C70" w:rsidRDefault="004E1346" w:rsidP="00972CE3">
      <w:pPr>
        <w:pStyle w:val="StyleHeader4Para4Left0Firstline0"/>
        <w:widowControl/>
        <w:numPr>
          <w:ilvl w:val="0"/>
          <w:numId w:val="20"/>
        </w:numPr>
        <w:tabs>
          <w:tab w:val="clear" w:pos="2880"/>
          <w:tab w:val="clear" w:pos="5760"/>
        </w:tabs>
        <w:bidi/>
        <w:ind w:left="1440" w:hanging="720"/>
        <w:rPr>
          <w:sz w:val="24"/>
          <w:szCs w:val="26"/>
          <w:lang w:val="en-US" w:bidi="ar-EG"/>
        </w:rPr>
      </w:pPr>
      <w:r>
        <w:rPr>
          <w:rFonts w:hint="cs"/>
          <w:sz w:val="24"/>
          <w:szCs w:val="26"/>
          <w:rtl/>
          <w:lang w:val="en-US" w:bidi="ar-EG"/>
        </w:rPr>
        <w:t>التذييلان 1-ألف و2-ألف، ليعكسا تلك المقررات التي يمكن أن تختلف لبلدان الاستهلاك المنخفض مع الخدمة، وبلدان الاستهلاك المنخفض مع الخدمة والتصنيع، والبلدان بخلاف بلدان الاستهلاك المنخفض؛ و</w:t>
      </w:r>
    </w:p>
    <w:p w14:paraId="6A30D46B" w14:textId="77777777" w:rsidR="00F75C70" w:rsidRDefault="004E1346" w:rsidP="00972CE3">
      <w:pPr>
        <w:pStyle w:val="StyleHeader4Para4Left0Firstline0"/>
        <w:widowControl/>
        <w:numPr>
          <w:ilvl w:val="0"/>
          <w:numId w:val="20"/>
        </w:numPr>
        <w:tabs>
          <w:tab w:val="clear" w:pos="2880"/>
          <w:tab w:val="clear" w:pos="5760"/>
        </w:tabs>
        <w:bidi/>
        <w:ind w:left="1440" w:hanging="720"/>
        <w:rPr>
          <w:sz w:val="24"/>
          <w:szCs w:val="26"/>
          <w:lang w:val="en-US" w:bidi="ar-EG"/>
        </w:rPr>
      </w:pPr>
      <w:r>
        <w:rPr>
          <w:rFonts w:hint="cs"/>
          <w:sz w:val="24"/>
          <w:szCs w:val="26"/>
          <w:rtl/>
          <w:lang w:val="en-US" w:bidi="ar-EG"/>
        </w:rPr>
        <w:t>بالنسبة للبلدان بخلاف بلدان الاستهلاك المنخفض مع التصنيع، التذييل 1-ألف والصف 4 من التذييل 2-ألف، ليشملا نص مفاده "يحدد فيما بعد" إذ أن هذه سيتنهي إعدادها فقط بمجرد استكمال المناقشات حول نقطة البداية للتخفيضات المجمعة في الاستهلاك، وبالتالي الاستهلاك المتبقي المؤهل</w:t>
      </w:r>
      <w:r w:rsidR="00F75C70">
        <w:rPr>
          <w:rFonts w:hint="cs"/>
          <w:sz w:val="24"/>
          <w:szCs w:val="26"/>
          <w:rtl/>
          <w:lang w:val="en-US" w:bidi="ar-EG"/>
        </w:rPr>
        <w:t>.</w:t>
      </w:r>
    </w:p>
    <w:p w14:paraId="6A30D46C" w14:textId="77777777" w:rsidR="00F75C70" w:rsidRDefault="005B436C" w:rsidP="00972CE3">
      <w:pPr>
        <w:pStyle w:val="StyleHeader4Para4Left0Firstline0"/>
        <w:widowControl/>
        <w:numPr>
          <w:ilvl w:val="0"/>
          <w:numId w:val="10"/>
        </w:numPr>
        <w:tabs>
          <w:tab w:val="clear" w:pos="2880"/>
          <w:tab w:val="clear" w:pos="5760"/>
        </w:tabs>
        <w:bidi/>
        <w:ind w:left="0" w:firstLine="0"/>
        <w:rPr>
          <w:sz w:val="24"/>
          <w:szCs w:val="26"/>
          <w:lang w:val="en-US" w:bidi="ar-EG"/>
        </w:rPr>
      </w:pPr>
      <w:r>
        <w:rPr>
          <w:rFonts w:hint="cs"/>
          <w:sz w:val="24"/>
          <w:szCs w:val="26"/>
          <w:rtl/>
          <w:lang w:val="en-US" w:bidi="ar-EG"/>
        </w:rPr>
        <w:t xml:space="preserve">وترد في مقترحات المشروعات التي لديها طلبات للشرائح مقدمة في هذا الاجتماع، الاتفاقات لبلدين لديها خطط التنفيذ المتعلقة بالمواد الهيدروفلوروكربونية بموجب تعديل كيغالي المعتمدة سابقا (المكسيك ونيجيريا)، وترد الاتفاقات المتبقية لهذه الخطط المعتمدة سابقا في المرفقات من الثالث إلى السادس والثلاثين بالوثيقة الحالية. واستعرضت الوكالات المنفذة الرئيسية جميع الاتفاقات وقدمت مدخلات، تركز بصفة خاصة على التذييل 5-ألف ("مؤسسات الرصد والأدوار") للإشارة التفصيلية والموثوقة </w:t>
      </w:r>
      <w:r w:rsidR="00347B00">
        <w:rPr>
          <w:rFonts w:hint="cs"/>
          <w:sz w:val="24"/>
          <w:szCs w:val="26"/>
          <w:rtl/>
          <w:lang w:val="en-US" w:bidi="ar-EG"/>
        </w:rPr>
        <w:t>إلى</w:t>
      </w:r>
      <w:r>
        <w:rPr>
          <w:rFonts w:hint="cs"/>
          <w:sz w:val="24"/>
          <w:szCs w:val="26"/>
          <w:rtl/>
          <w:lang w:val="en-US" w:bidi="ar-EG"/>
        </w:rPr>
        <w:t xml:space="preserve"> كيفية رصد التقدم المحرز في تنفيذ الخطة، والإشارة إلى المن</w:t>
      </w:r>
      <w:r w:rsidR="00347B00">
        <w:rPr>
          <w:rFonts w:hint="cs"/>
          <w:sz w:val="24"/>
          <w:szCs w:val="26"/>
          <w:rtl/>
          <w:lang w:val="en-US" w:bidi="ar-EG"/>
        </w:rPr>
        <w:t>ظ</w:t>
      </w:r>
      <w:r>
        <w:rPr>
          <w:rFonts w:hint="cs"/>
          <w:sz w:val="24"/>
          <w:szCs w:val="26"/>
          <w:rtl/>
          <w:lang w:val="en-US" w:bidi="ar-EG"/>
        </w:rPr>
        <w:t xml:space="preserve">مات والمؤسسات المسؤولة عن الأنشطة وإستدامة أهداف خفض الاستهلاك المحققة من خلال الاتفاقات. وأحاطت اللجنة التنفيذية </w:t>
      </w:r>
      <w:r w:rsidR="00347B00">
        <w:rPr>
          <w:rFonts w:hint="cs"/>
          <w:sz w:val="24"/>
          <w:szCs w:val="26"/>
          <w:rtl/>
          <w:lang w:val="en-US" w:bidi="ar-EG"/>
        </w:rPr>
        <w:t xml:space="preserve">علما </w:t>
      </w:r>
      <w:r>
        <w:rPr>
          <w:rFonts w:hint="cs"/>
          <w:sz w:val="24"/>
          <w:szCs w:val="26"/>
          <w:rtl/>
          <w:lang w:val="en-US" w:bidi="ar-EG"/>
        </w:rPr>
        <w:t xml:space="preserve">مع التقدير </w:t>
      </w:r>
      <w:r w:rsidR="00347B00">
        <w:rPr>
          <w:rFonts w:hint="cs"/>
          <w:sz w:val="24"/>
          <w:szCs w:val="26"/>
          <w:rtl/>
          <w:lang w:val="en-US" w:bidi="ar-EG"/>
        </w:rPr>
        <w:t>ب</w:t>
      </w:r>
      <w:r>
        <w:rPr>
          <w:rFonts w:hint="cs"/>
          <w:sz w:val="24"/>
          <w:szCs w:val="26"/>
          <w:rtl/>
          <w:lang w:val="en-US" w:bidi="ar-EG"/>
        </w:rPr>
        <w:t xml:space="preserve">الجهود التي بذلتها جميع الوكالات </w:t>
      </w:r>
      <w:r w:rsidR="00347B00">
        <w:rPr>
          <w:rFonts w:hint="cs"/>
          <w:sz w:val="24"/>
          <w:szCs w:val="26"/>
          <w:rtl/>
          <w:lang w:val="en-US" w:bidi="ar-EG"/>
        </w:rPr>
        <w:t>المنفذة و</w:t>
      </w:r>
      <w:r>
        <w:rPr>
          <w:rFonts w:hint="cs"/>
          <w:sz w:val="24"/>
          <w:szCs w:val="26"/>
          <w:rtl/>
          <w:lang w:val="en-US" w:bidi="ar-EG"/>
        </w:rPr>
        <w:t>الثنائية في مراجعة الاتفاقات والتحقق من صحتها.</w:t>
      </w:r>
    </w:p>
    <w:p w14:paraId="6A30D46D" w14:textId="77777777" w:rsidR="00F75C70" w:rsidRDefault="00347B00" w:rsidP="00972CE3">
      <w:pPr>
        <w:pStyle w:val="StyleHeader4Para4Left0Firstline0"/>
        <w:widowControl/>
        <w:numPr>
          <w:ilvl w:val="0"/>
          <w:numId w:val="10"/>
        </w:numPr>
        <w:tabs>
          <w:tab w:val="clear" w:pos="2880"/>
          <w:tab w:val="clear" w:pos="5760"/>
        </w:tabs>
        <w:bidi/>
        <w:ind w:left="0" w:firstLine="0"/>
        <w:rPr>
          <w:sz w:val="24"/>
          <w:szCs w:val="26"/>
          <w:lang w:val="en-US" w:bidi="ar-EG"/>
        </w:rPr>
      </w:pPr>
      <w:r>
        <w:rPr>
          <w:rFonts w:hint="cs"/>
          <w:sz w:val="24"/>
          <w:szCs w:val="26"/>
          <w:rtl/>
          <w:lang w:val="en-US" w:bidi="ar-EG"/>
        </w:rPr>
        <w:t xml:space="preserve">وبالتالي، </w:t>
      </w:r>
      <w:r w:rsidR="00221AA0">
        <w:rPr>
          <w:rFonts w:hint="cs"/>
          <w:sz w:val="24"/>
          <w:szCs w:val="26"/>
          <w:rtl/>
          <w:lang w:val="en-US" w:bidi="ar-EG"/>
        </w:rPr>
        <w:t>تقدم</w:t>
      </w:r>
      <w:r>
        <w:rPr>
          <w:rFonts w:hint="cs"/>
          <w:sz w:val="24"/>
          <w:szCs w:val="26"/>
          <w:rtl/>
          <w:lang w:val="en-US" w:bidi="ar-EG"/>
        </w:rPr>
        <w:t xml:space="preserve"> الأمانة لموافقة اللجنة التنفيذية</w:t>
      </w:r>
      <w:r w:rsidR="00221AA0">
        <w:rPr>
          <w:rFonts w:hint="cs"/>
          <w:sz w:val="24"/>
          <w:szCs w:val="26"/>
          <w:rtl/>
          <w:lang w:val="en-US" w:bidi="ar-EG"/>
        </w:rPr>
        <w:t xml:space="preserve"> </w:t>
      </w:r>
      <w:r>
        <w:rPr>
          <w:rFonts w:hint="cs"/>
          <w:sz w:val="24"/>
          <w:szCs w:val="26"/>
          <w:rtl/>
          <w:lang w:val="en-US" w:bidi="ar-EG"/>
        </w:rPr>
        <w:t xml:space="preserve">على 34 مشروعا لخطط التنفيذ المتعلقة بالمواد الهيدروفلوروكربونية بموجب تعديل كيغالي لبنن، وكمبوديا، وتشاد، والسلفادور، </w:t>
      </w:r>
      <w:r w:rsidR="00221AA0">
        <w:rPr>
          <w:rFonts w:hint="cs"/>
          <w:sz w:val="24"/>
          <w:szCs w:val="26"/>
          <w:rtl/>
          <w:lang w:val="en-US" w:bidi="ar-EG"/>
        </w:rPr>
        <w:t>وإسواتيني، وغامبيا، وغانا، وغ</w:t>
      </w:r>
      <w:r>
        <w:rPr>
          <w:rFonts w:hint="cs"/>
          <w:sz w:val="24"/>
          <w:szCs w:val="26"/>
          <w:rtl/>
          <w:lang w:val="en-US" w:bidi="ar-EG"/>
        </w:rPr>
        <w:t>ر</w:t>
      </w:r>
      <w:r w:rsidR="00221AA0">
        <w:rPr>
          <w:rFonts w:hint="cs"/>
          <w:sz w:val="24"/>
          <w:szCs w:val="26"/>
          <w:rtl/>
          <w:lang w:val="en-US" w:bidi="ar-EG"/>
        </w:rPr>
        <w:t>ي</w:t>
      </w:r>
      <w:r>
        <w:rPr>
          <w:rFonts w:hint="cs"/>
          <w:sz w:val="24"/>
          <w:szCs w:val="26"/>
          <w:rtl/>
          <w:lang w:val="en-US" w:bidi="ar-EG"/>
        </w:rPr>
        <w:t>نادا، والأردن</w:t>
      </w:r>
      <w:r w:rsidR="00221AA0">
        <w:rPr>
          <w:rFonts w:hint="cs"/>
          <w:sz w:val="24"/>
          <w:szCs w:val="26"/>
          <w:rtl/>
          <w:lang w:val="en-US" w:bidi="ar-EG"/>
        </w:rPr>
        <w:t>،</w:t>
      </w:r>
      <w:r>
        <w:rPr>
          <w:rFonts w:hint="cs"/>
          <w:sz w:val="24"/>
          <w:szCs w:val="26"/>
          <w:rtl/>
          <w:lang w:val="en-US" w:bidi="ar-EG"/>
        </w:rPr>
        <w:t xml:space="preserve"> وقيرغيزستان، و</w:t>
      </w:r>
      <w:r w:rsidR="00221AA0">
        <w:rPr>
          <w:rFonts w:hint="cs"/>
          <w:sz w:val="24"/>
          <w:szCs w:val="26"/>
          <w:rtl/>
          <w:lang w:val="en-US" w:bidi="ar-EG"/>
        </w:rPr>
        <w:t>جمه</w:t>
      </w:r>
      <w:r>
        <w:rPr>
          <w:rFonts w:hint="cs"/>
          <w:sz w:val="24"/>
          <w:szCs w:val="26"/>
          <w:rtl/>
          <w:lang w:val="en-US" w:bidi="ar-EG"/>
        </w:rPr>
        <w:t>ورية لاو الديمقراطية الشعبية، وليسوتو، وليبيريا، وملاوي، وماليزيا، والجبل الأسود، وموز</w:t>
      </w:r>
      <w:r w:rsidR="00221AA0">
        <w:rPr>
          <w:rFonts w:hint="cs"/>
          <w:sz w:val="24"/>
          <w:szCs w:val="26"/>
          <w:rtl/>
          <w:lang w:val="en-US" w:bidi="ar-EG"/>
        </w:rPr>
        <w:t>ا</w:t>
      </w:r>
      <w:r>
        <w:rPr>
          <w:rFonts w:hint="cs"/>
          <w:sz w:val="24"/>
          <w:szCs w:val="26"/>
          <w:rtl/>
          <w:lang w:val="en-US" w:bidi="ar-EG"/>
        </w:rPr>
        <w:t xml:space="preserve">مبيق، ومقدونيا الشمالية، و12 بلدا </w:t>
      </w:r>
      <w:r w:rsidR="00221AA0">
        <w:rPr>
          <w:rFonts w:hint="cs"/>
          <w:sz w:val="24"/>
          <w:szCs w:val="26"/>
          <w:rtl/>
          <w:lang w:val="en-US" w:bidi="ar-EG"/>
        </w:rPr>
        <w:t xml:space="preserve">جزريا </w:t>
      </w:r>
      <w:r>
        <w:rPr>
          <w:rFonts w:hint="cs"/>
          <w:sz w:val="24"/>
          <w:szCs w:val="26"/>
          <w:rtl/>
          <w:lang w:val="en-US" w:bidi="ar-EG"/>
        </w:rPr>
        <w:t>في المحيط الهادئ (جزر كوك، وكيريباتي، وجزر مارشال، وولايات ميكرونيزيا الموحدة، وناورو، ونيوي، وبالاو، وساموا، وجزر سليمان، وتونغا، وتوفالو وفانواتو)،</w:t>
      </w:r>
      <w:r w:rsidR="00221AA0">
        <w:rPr>
          <w:rFonts w:hint="cs"/>
          <w:sz w:val="24"/>
          <w:szCs w:val="26"/>
          <w:rtl/>
          <w:lang w:val="en-US" w:bidi="ar-EG"/>
        </w:rPr>
        <w:t xml:space="preserve"> </w:t>
      </w:r>
      <w:r>
        <w:rPr>
          <w:rFonts w:hint="cs"/>
          <w:sz w:val="24"/>
          <w:szCs w:val="26"/>
          <w:rtl/>
          <w:lang w:val="en-US" w:bidi="ar-EG"/>
        </w:rPr>
        <w:t>وبنما، وباراغواي، وبيرو، ورواندا، وسانت لوسيا، والسنغال، وسيشيل، وسيراليون، وتوغو، وترينيداد وتوباغو، وتونس، وتركيا، وأوروغواي، وفييت نام وزمبابوي</w:t>
      </w:r>
      <w:r w:rsidR="00242160">
        <w:rPr>
          <w:rFonts w:hint="cs"/>
          <w:sz w:val="24"/>
          <w:szCs w:val="26"/>
          <w:rtl/>
          <w:lang w:val="en-US" w:bidi="ar-EG"/>
        </w:rPr>
        <w:t>، على ال</w:t>
      </w:r>
      <w:r w:rsidR="00221AA0">
        <w:rPr>
          <w:rFonts w:hint="cs"/>
          <w:sz w:val="24"/>
          <w:szCs w:val="26"/>
          <w:rtl/>
          <w:lang w:val="en-US" w:bidi="ar-EG"/>
        </w:rPr>
        <w:t>ن</w:t>
      </w:r>
      <w:r w:rsidR="00242160">
        <w:rPr>
          <w:rFonts w:hint="cs"/>
          <w:sz w:val="24"/>
          <w:szCs w:val="26"/>
          <w:rtl/>
          <w:lang w:val="en-US" w:bidi="ar-EG"/>
        </w:rPr>
        <w:t>حو الوارد في المرفقات من الثالث إلى السادس والثلاثين</w:t>
      </w:r>
      <w:r w:rsidR="00221AA0">
        <w:rPr>
          <w:rFonts w:hint="cs"/>
          <w:sz w:val="24"/>
          <w:szCs w:val="26"/>
          <w:rtl/>
          <w:lang w:val="en-US" w:bidi="ar-EG"/>
        </w:rPr>
        <w:t xml:space="preserve"> </w:t>
      </w:r>
      <w:r w:rsidR="00242160">
        <w:rPr>
          <w:rFonts w:hint="cs"/>
          <w:sz w:val="24"/>
          <w:szCs w:val="26"/>
          <w:rtl/>
          <w:lang w:val="en-US" w:bidi="ar-EG"/>
        </w:rPr>
        <w:t>بالوثيقة الحالية.</w:t>
      </w:r>
    </w:p>
    <w:p w14:paraId="6A30D46E" w14:textId="77777777" w:rsidR="00F75C70" w:rsidRPr="008C425E" w:rsidRDefault="00F75C70" w:rsidP="00AF7E1D">
      <w:pPr>
        <w:pStyle w:val="StyleHeader4Para4Left0Firstline0"/>
        <w:keepNext/>
        <w:widowControl/>
        <w:numPr>
          <w:ilvl w:val="0"/>
          <w:numId w:val="0"/>
        </w:numPr>
        <w:tabs>
          <w:tab w:val="clear" w:pos="2880"/>
          <w:tab w:val="clear" w:pos="5760"/>
        </w:tabs>
        <w:bidi/>
        <w:rPr>
          <w:b/>
          <w:bCs/>
          <w:sz w:val="24"/>
          <w:szCs w:val="26"/>
          <w:rtl/>
          <w:lang w:val="en-US" w:bidi="ar-EG"/>
        </w:rPr>
      </w:pPr>
      <w:r w:rsidRPr="008C425E">
        <w:rPr>
          <w:rFonts w:hint="cs"/>
          <w:b/>
          <w:bCs/>
          <w:sz w:val="24"/>
          <w:szCs w:val="26"/>
          <w:rtl/>
          <w:lang w:val="en-US" w:bidi="ar-EG"/>
        </w:rPr>
        <w:t>التوصية</w:t>
      </w:r>
    </w:p>
    <w:p w14:paraId="6A30D46F" w14:textId="77777777" w:rsidR="00F75C70" w:rsidRDefault="00F75C70" w:rsidP="00972CE3">
      <w:pPr>
        <w:pStyle w:val="StyleHeader4Para4Left0Firstline0"/>
        <w:widowControl/>
        <w:numPr>
          <w:ilvl w:val="0"/>
          <w:numId w:val="10"/>
        </w:numPr>
        <w:tabs>
          <w:tab w:val="clear" w:pos="2880"/>
          <w:tab w:val="clear" w:pos="5760"/>
        </w:tabs>
        <w:bidi/>
        <w:ind w:left="0" w:firstLine="0"/>
        <w:rPr>
          <w:sz w:val="24"/>
          <w:szCs w:val="26"/>
          <w:lang w:val="en-US" w:bidi="ar-EG"/>
        </w:rPr>
      </w:pPr>
      <w:r>
        <w:rPr>
          <w:rFonts w:hint="cs"/>
          <w:sz w:val="24"/>
          <w:szCs w:val="26"/>
          <w:rtl/>
          <w:lang w:val="en-US" w:bidi="ar-EG"/>
        </w:rPr>
        <w:t>قد ترغب اللجنة التنفيذية في الموافقة على ما يلي:</w:t>
      </w:r>
    </w:p>
    <w:p w14:paraId="6A30D470" w14:textId="77777777" w:rsidR="00F75C70" w:rsidRDefault="0080561F" w:rsidP="00972CE3">
      <w:pPr>
        <w:pStyle w:val="StyleHeader4Para4Left0Firstline0"/>
        <w:widowControl/>
        <w:numPr>
          <w:ilvl w:val="0"/>
          <w:numId w:val="21"/>
        </w:numPr>
        <w:tabs>
          <w:tab w:val="clear" w:pos="2880"/>
          <w:tab w:val="clear" w:pos="5760"/>
        </w:tabs>
        <w:bidi/>
        <w:ind w:left="1440" w:hanging="720"/>
        <w:rPr>
          <w:sz w:val="24"/>
          <w:szCs w:val="26"/>
          <w:lang w:val="en-US" w:bidi="ar-EG"/>
        </w:rPr>
      </w:pPr>
      <w:r>
        <w:rPr>
          <w:rFonts w:hint="cs"/>
          <w:sz w:val="24"/>
          <w:szCs w:val="26"/>
          <w:rtl/>
          <w:lang w:val="en-US" w:bidi="ar-EG"/>
        </w:rPr>
        <w:t xml:space="preserve">مشروع الاتفاق بين حكومة </w:t>
      </w:r>
      <w:r w:rsidR="008C425E">
        <w:rPr>
          <w:rFonts w:hint="cs"/>
          <w:sz w:val="24"/>
          <w:szCs w:val="26"/>
          <w:rtl/>
          <w:lang w:val="en-US" w:bidi="ar-EG"/>
        </w:rPr>
        <w:t>بنن</w:t>
      </w:r>
      <w:r>
        <w:rPr>
          <w:rFonts w:hint="cs"/>
          <w:sz w:val="24"/>
          <w:szCs w:val="26"/>
          <w:rtl/>
          <w:lang w:val="en-US" w:bidi="ar-EG"/>
        </w:rPr>
        <w:t xml:space="preserve"> واللجنة التنفيذية لخفض استهلاك المواد الهيدروفلوروكربونية وفقا للمرحلة الأولى من خطة التنفيذ المتعلقة بالمواد الهيدروفلوروكربونية بمو</w:t>
      </w:r>
      <w:r w:rsidR="008C425E">
        <w:rPr>
          <w:rFonts w:hint="cs"/>
          <w:sz w:val="24"/>
          <w:szCs w:val="26"/>
          <w:rtl/>
          <w:lang w:val="en-US" w:bidi="ar-EG"/>
        </w:rPr>
        <w:t>ج</w:t>
      </w:r>
      <w:r w:rsidR="00202A60">
        <w:rPr>
          <w:rFonts w:hint="cs"/>
          <w:sz w:val="24"/>
          <w:szCs w:val="26"/>
          <w:rtl/>
          <w:lang w:val="en-US" w:bidi="ar-EG"/>
        </w:rPr>
        <w:t>ب تعديل كيغالي، الوارد</w:t>
      </w:r>
      <w:r>
        <w:rPr>
          <w:rFonts w:hint="cs"/>
          <w:sz w:val="24"/>
          <w:szCs w:val="26"/>
          <w:rtl/>
          <w:lang w:val="en-US" w:bidi="ar-EG"/>
        </w:rPr>
        <w:t xml:space="preserve"> في المرفق </w:t>
      </w:r>
      <w:r w:rsidR="008C425E">
        <w:rPr>
          <w:rFonts w:hint="cs"/>
          <w:sz w:val="24"/>
          <w:szCs w:val="26"/>
          <w:rtl/>
          <w:lang w:val="en-US" w:bidi="ar-EG"/>
        </w:rPr>
        <w:t>الثالث</w:t>
      </w:r>
      <w:r>
        <w:rPr>
          <w:rFonts w:hint="cs"/>
          <w:sz w:val="24"/>
          <w:szCs w:val="26"/>
          <w:rtl/>
          <w:lang w:val="en-US" w:bidi="ar-EG"/>
        </w:rPr>
        <w:t xml:space="preserve"> بالتقرير الحالي</w:t>
      </w:r>
      <w:r w:rsidR="00F75C70">
        <w:rPr>
          <w:rFonts w:hint="cs"/>
          <w:sz w:val="24"/>
          <w:szCs w:val="26"/>
          <w:rtl/>
          <w:lang w:val="en-US" w:bidi="ar-EG"/>
        </w:rPr>
        <w:t>؛</w:t>
      </w:r>
    </w:p>
    <w:p w14:paraId="6A30D471" w14:textId="77777777" w:rsidR="00F75C70" w:rsidRDefault="0080561F" w:rsidP="00972CE3">
      <w:pPr>
        <w:pStyle w:val="StyleHeader4Para4Left0Firstline0"/>
        <w:widowControl/>
        <w:numPr>
          <w:ilvl w:val="0"/>
          <w:numId w:val="21"/>
        </w:numPr>
        <w:tabs>
          <w:tab w:val="clear" w:pos="2880"/>
          <w:tab w:val="clear" w:pos="5760"/>
        </w:tabs>
        <w:bidi/>
        <w:ind w:left="1440" w:hanging="720"/>
        <w:rPr>
          <w:sz w:val="24"/>
          <w:szCs w:val="26"/>
          <w:lang w:val="en-US" w:bidi="ar-EG"/>
        </w:rPr>
      </w:pPr>
      <w:r>
        <w:rPr>
          <w:rFonts w:hint="cs"/>
          <w:sz w:val="24"/>
          <w:szCs w:val="26"/>
          <w:rtl/>
          <w:lang w:val="en-US" w:bidi="ar-EG"/>
        </w:rPr>
        <w:lastRenderedPageBreak/>
        <w:t xml:space="preserve">مشروع الاتفاق بين حكومة </w:t>
      </w:r>
      <w:r w:rsidR="008C425E">
        <w:rPr>
          <w:rFonts w:hint="cs"/>
          <w:sz w:val="24"/>
          <w:szCs w:val="26"/>
          <w:rtl/>
          <w:lang w:val="en-US" w:bidi="ar-EG"/>
        </w:rPr>
        <w:t>كمبوديا</w:t>
      </w:r>
      <w:r>
        <w:rPr>
          <w:rFonts w:hint="cs"/>
          <w:sz w:val="24"/>
          <w:szCs w:val="26"/>
          <w:rtl/>
          <w:lang w:val="en-US" w:bidi="ar-EG"/>
        </w:rPr>
        <w:t xml:space="preserve"> واللجنة التنفيذية لخفض استهلاك المواد الهيدروفلوروكربونية وفقا للمرحلة الأولى من خطة التنفيذ المتعلقة بالمواد الهيدروفلوروكربونية بمو</w:t>
      </w:r>
      <w:r w:rsidR="008C425E">
        <w:rPr>
          <w:rFonts w:hint="cs"/>
          <w:sz w:val="24"/>
          <w:szCs w:val="26"/>
          <w:rtl/>
          <w:lang w:val="en-US" w:bidi="ar-EG"/>
        </w:rPr>
        <w:t>ج</w:t>
      </w:r>
      <w:r w:rsidR="00202A60">
        <w:rPr>
          <w:rFonts w:hint="cs"/>
          <w:sz w:val="24"/>
          <w:szCs w:val="26"/>
          <w:rtl/>
          <w:lang w:val="en-US" w:bidi="ar-EG"/>
        </w:rPr>
        <w:t>ب تعديل كيغالي، الوارد</w:t>
      </w:r>
      <w:r>
        <w:rPr>
          <w:rFonts w:hint="cs"/>
          <w:sz w:val="24"/>
          <w:szCs w:val="26"/>
          <w:rtl/>
          <w:lang w:val="en-US" w:bidi="ar-EG"/>
        </w:rPr>
        <w:t xml:space="preserve"> في المرفق </w:t>
      </w:r>
      <w:r w:rsidR="008C425E">
        <w:rPr>
          <w:rFonts w:hint="cs"/>
          <w:sz w:val="24"/>
          <w:szCs w:val="26"/>
          <w:rtl/>
          <w:lang w:val="en-US" w:bidi="ar-EG"/>
        </w:rPr>
        <w:t>الرابع</w:t>
      </w:r>
      <w:r>
        <w:rPr>
          <w:rFonts w:hint="cs"/>
          <w:sz w:val="24"/>
          <w:szCs w:val="26"/>
          <w:rtl/>
          <w:lang w:val="en-US" w:bidi="ar-EG"/>
        </w:rPr>
        <w:t xml:space="preserve"> بالتقرير الحالي؛</w:t>
      </w:r>
    </w:p>
    <w:p w14:paraId="6A30D472" w14:textId="77777777" w:rsidR="00F75C70" w:rsidRDefault="008C425E" w:rsidP="00972CE3">
      <w:pPr>
        <w:pStyle w:val="StyleHeader4Para4Left0Firstline0"/>
        <w:widowControl/>
        <w:numPr>
          <w:ilvl w:val="0"/>
          <w:numId w:val="21"/>
        </w:numPr>
        <w:tabs>
          <w:tab w:val="clear" w:pos="2880"/>
          <w:tab w:val="clear" w:pos="5760"/>
        </w:tabs>
        <w:bidi/>
        <w:ind w:left="1440" w:hanging="720"/>
        <w:rPr>
          <w:sz w:val="24"/>
          <w:szCs w:val="26"/>
          <w:lang w:val="en-US" w:bidi="ar-EG"/>
        </w:rPr>
      </w:pPr>
      <w:r>
        <w:rPr>
          <w:rFonts w:hint="cs"/>
          <w:sz w:val="24"/>
          <w:szCs w:val="26"/>
          <w:rtl/>
          <w:lang w:val="en-US" w:bidi="ar-EG"/>
        </w:rPr>
        <w:t>مشروع الاتفاق بين حكومة تشاد واللجنة التنفيذية لخفض استهلاك المواد الهيدروفلوروكربونية وفقا للمرحلة الأولى من خطة التنفيذ المتعلقة بالمواد الهيدروفلوروكربونية بموج</w:t>
      </w:r>
      <w:r w:rsidR="00202A60">
        <w:rPr>
          <w:rFonts w:hint="cs"/>
          <w:sz w:val="24"/>
          <w:szCs w:val="26"/>
          <w:rtl/>
          <w:lang w:val="en-US" w:bidi="ar-EG"/>
        </w:rPr>
        <w:t>ب تعديل كيغالي، الوارد</w:t>
      </w:r>
      <w:r>
        <w:rPr>
          <w:rFonts w:hint="cs"/>
          <w:sz w:val="24"/>
          <w:szCs w:val="26"/>
          <w:rtl/>
          <w:lang w:val="en-US" w:bidi="ar-EG"/>
        </w:rPr>
        <w:t xml:space="preserve"> في المرفق الخامس بالتقرير الحالي؛</w:t>
      </w:r>
    </w:p>
    <w:p w14:paraId="6A30D473" w14:textId="77777777" w:rsidR="008C425E" w:rsidRDefault="008C425E" w:rsidP="00972CE3">
      <w:pPr>
        <w:pStyle w:val="StyleHeader4Para4Left0Firstline0"/>
        <w:widowControl/>
        <w:numPr>
          <w:ilvl w:val="0"/>
          <w:numId w:val="21"/>
        </w:numPr>
        <w:tabs>
          <w:tab w:val="clear" w:pos="2880"/>
          <w:tab w:val="clear" w:pos="5760"/>
        </w:tabs>
        <w:bidi/>
        <w:ind w:left="1440" w:hanging="720"/>
        <w:rPr>
          <w:sz w:val="24"/>
          <w:szCs w:val="26"/>
          <w:lang w:val="en-US" w:bidi="ar-EG"/>
        </w:rPr>
      </w:pPr>
      <w:r>
        <w:rPr>
          <w:rFonts w:hint="cs"/>
          <w:sz w:val="24"/>
          <w:szCs w:val="26"/>
          <w:rtl/>
          <w:lang w:val="en-US" w:bidi="ar-EG"/>
        </w:rPr>
        <w:t>مشروع الاتفاق بين حكومة السلفادور واللجنة التنفيذية لخفض استهلاك المواد الهيدروفلوروكربونية وفقا للمرحلة الأولى من خطة التنفيذ المتعلقة بالمواد الهيدروفلوروكربونية بموج</w:t>
      </w:r>
      <w:r w:rsidR="00202A60">
        <w:rPr>
          <w:rFonts w:hint="cs"/>
          <w:sz w:val="24"/>
          <w:szCs w:val="26"/>
          <w:rtl/>
          <w:lang w:val="en-US" w:bidi="ar-EG"/>
        </w:rPr>
        <w:t>ب تعديل كيغالي، الوارد</w:t>
      </w:r>
      <w:r>
        <w:rPr>
          <w:rFonts w:hint="cs"/>
          <w:sz w:val="24"/>
          <w:szCs w:val="26"/>
          <w:rtl/>
          <w:lang w:val="en-US" w:bidi="ar-EG"/>
        </w:rPr>
        <w:t xml:space="preserve"> في المرفق السادس بالتقرير الحالي؛</w:t>
      </w:r>
    </w:p>
    <w:p w14:paraId="6A30D474" w14:textId="77777777" w:rsidR="008C425E" w:rsidRDefault="008C425E" w:rsidP="00972CE3">
      <w:pPr>
        <w:pStyle w:val="StyleHeader4Para4Left0Firstline0"/>
        <w:widowControl/>
        <w:numPr>
          <w:ilvl w:val="0"/>
          <w:numId w:val="21"/>
        </w:numPr>
        <w:tabs>
          <w:tab w:val="clear" w:pos="2880"/>
          <w:tab w:val="clear" w:pos="5760"/>
        </w:tabs>
        <w:bidi/>
        <w:ind w:left="1440" w:hanging="720"/>
        <w:rPr>
          <w:sz w:val="24"/>
          <w:szCs w:val="26"/>
          <w:lang w:val="en-US" w:bidi="ar-EG"/>
        </w:rPr>
      </w:pPr>
      <w:r>
        <w:rPr>
          <w:rFonts w:hint="cs"/>
          <w:sz w:val="24"/>
          <w:szCs w:val="26"/>
          <w:rtl/>
          <w:lang w:val="en-US" w:bidi="ar-EG"/>
        </w:rPr>
        <w:t>مشروع الاتفاق بين حكومة إسواتيني واللجنة التنفيذية لخفض استهلاك المواد الهيدروفلوروكربونية وفقا للمرحلة الأولى من خطة التنفيذ المتعلقة بالمواد الهيدروفلوروكربونية بموج</w:t>
      </w:r>
      <w:r w:rsidR="00202A60">
        <w:rPr>
          <w:rFonts w:hint="cs"/>
          <w:sz w:val="24"/>
          <w:szCs w:val="26"/>
          <w:rtl/>
          <w:lang w:val="en-US" w:bidi="ar-EG"/>
        </w:rPr>
        <w:t>ب تعديل كيغالي، الوارد</w:t>
      </w:r>
      <w:r>
        <w:rPr>
          <w:rFonts w:hint="cs"/>
          <w:sz w:val="24"/>
          <w:szCs w:val="26"/>
          <w:rtl/>
          <w:lang w:val="en-US" w:bidi="ar-EG"/>
        </w:rPr>
        <w:t xml:space="preserve"> في المرفق السابع بالتقرير الحالي؛</w:t>
      </w:r>
    </w:p>
    <w:p w14:paraId="6A30D475" w14:textId="77777777" w:rsidR="008C425E" w:rsidRDefault="008C425E" w:rsidP="00972CE3">
      <w:pPr>
        <w:pStyle w:val="StyleHeader4Para4Left0Firstline0"/>
        <w:widowControl/>
        <w:numPr>
          <w:ilvl w:val="0"/>
          <w:numId w:val="21"/>
        </w:numPr>
        <w:tabs>
          <w:tab w:val="clear" w:pos="2880"/>
          <w:tab w:val="clear" w:pos="5760"/>
        </w:tabs>
        <w:bidi/>
        <w:ind w:left="1440" w:hanging="720"/>
        <w:rPr>
          <w:sz w:val="24"/>
          <w:szCs w:val="26"/>
          <w:lang w:val="en-US" w:bidi="ar-EG"/>
        </w:rPr>
      </w:pPr>
      <w:r>
        <w:rPr>
          <w:rFonts w:hint="cs"/>
          <w:sz w:val="24"/>
          <w:szCs w:val="26"/>
          <w:rtl/>
          <w:lang w:val="en-US" w:bidi="ar-EG"/>
        </w:rPr>
        <w:t>مشروع الاتفاق بين حكومة غامبيا واللجنة التنفيذية لخفض استهلاك المواد الهيدروفلوروكربونية وفقا للمرحلة الأولى من خطة التنفيذ المتعلقة بالمواد الهيدروفلوروكربونية بموج</w:t>
      </w:r>
      <w:r w:rsidR="00202A60">
        <w:rPr>
          <w:rFonts w:hint="cs"/>
          <w:sz w:val="24"/>
          <w:szCs w:val="26"/>
          <w:rtl/>
          <w:lang w:val="en-US" w:bidi="ar-EG"/>
        </w:rPr>
        <w:t>ب تعديل كيغالي، الوارد</w:t>
      </w:r>
      <w:r>
        <w:rPr>
          <w:rFonts w:hint="cs"/>
          <w:sz w:val="24"/>
          <w:szCs w:val="26"/>
          <w:rtl/>
          <w:lang w:val="en-US" w:bidi="ar-EG"/>
        </w:rPr>
        <w:t xml:space="preserve"> في المرفق الثامن بالتقرير الحالي؛</w:t>
      </w:r>
    </w:p>
    <w:p w14:paraId="6A30D476" w14:textId="77777777" w:rsidR="008C425E" w:rsidRDefault="008C425E" w:rsidP="00972CE3">
      <w:pPr>
        <w:pStyle w:val="StyleHeader4Para4Left0Firstline0"/>
        <w:widowControl/>
        <w:numPr>
          <w:ilvl w:val="0"/>
          <w:numId w:val="21"/>
        </w:numPr>
        <w:tabs>
          <w:tab w:val="clear" w:pos="2880"/>
          <w:tab w:val="clear" w:pos="5760"/>
        </w:tabs>
        <w:bidi/>
        <w:ind w:left="1440" w:hanging="720"/>
        <w:rPr>
          <w:sz w:val="24"/>
          <w:szCs w:val="26"/>
          <w:lang w:val="en-US" w:bidi="ar-EG"/>
        </w:rPr>
      </w:pPr>
      <w:r>
        <w:rPr>
          <w:rFonts w:hint="cs"/>
          <w:sz w:val="24"/>
          <w:szCs w:val="26"/>
          <w:rtl/>
          <w:lang w:val="en-US" w:bidi="ar-EG"/>
        </w:rPr>
        <w:t>مشروع الاتفاق بين حكومة غانا واللجنة التنفيذية لخفض استهلاك المواد الهيدروفلوروكربونية وفقا للمرحلة الأولى من خطة التنفيذ المتعلقة بالمواد الهيدروفلوروكربونية بموج</w:t>
      </w:r>
      <w:r w:rsidR="00202A60">
        <w:rPr>
          <w:rFonts w:hint="cs"/>
          <w:sz w:val="24"/>
          <w:szCs w:val="26"/>
          <w:rtl/>
          <w:lang w:val="en-US" w:bidi="ar-EG"/>
        </w:rPr>
        <w:t>ب تعديل كيغالي، الوارد</w:t>
      </w:r>
      <w:r>
        <w:rPr>
          <w:rFonts w:hint="cs"/>
          <w:sz w:val="24"/>
          <w:szCs w:val="26"/>
          <w:rtl/>
          <w:lang w:val="en-US" w:bidi="ar-EG"/>
        </w:rPr>
        <w:t xml:space="preserve"> في المرفق التاسع بالتقرير الحالي؛</w:t>
      </w:r>
    </w:p>
    <w:p w14:paraId="6A30D477" w14:textId="77777777" w:rsidR="008C425E" w:rsidRDefault="008C425E" w:rsidP="00972CE3">
      <w:pPr>
        <w:pStyle w:val="StyleHeader4Para4Left0Firstline0"/>
        <w:widowControl/>
        <w:numPr>
          <w:ilvl w:val="0"/>
          <w:numId w:val="21"/>
        </w:numPr>
        <w:tabs>
          <w:tab w:val="clear" w:pos="2880"/>
          <w:tab w:val="clear" w:pos="5760"/>
        </w:tabs>
        <w:bidi/>
        <w:ind w:left="1440" w:hanging="720"/>
        <w:rPr>
          <w:sz w:val="24"/>
          <w:szCs w:val="26"/>
          <w:lang w:val="en-US" w:bidi="ar-EG"/>
        </w:rPr>
      </w:pPr>
      <w:r>
        <w:rPr>
          <w:rFonts w:hint="cs"/>
          <w:sz w:val="24"/>
          <w:szCs w:val="26"/>
          <w:rtl/>
          <w:lang w:val="en-US" w:bidi="ar-EG"/>
        </w:rPr>
        <w:t>مشروع الاتفاق بين حكومة غرينادا واللجنة التنفيذية لخفض استهلاك المواد الهيدروفلوروكربونية وفقا للمرحلة الأولى من خطة التنفيذ المتعلقة بالمواد الهيدروفلوروكربونية بموج</w:t>
      </w:r>
      <w:r w:rsidR="00202A60">
        <w:rPr>
          <w:rFonts w:hint="cs"/>
          <w:sz w:val="24"/>
          <w:szCs w:val="26"/>
          <w:rtl/>
          <w:lang w:val="en-US" w:bidi="ar-EG"/>
        </w:rPr>
        <w:t>ب تعديل كيغالي، الوارد</w:t>
      </w:r>
      <w:r>
        <w:rPr>
          <w:rFonts w:hint="cs"/>
          <w:sz w:val="24"/>
          <w:szCs w:val="26"/>
          <w:rtl/>
          <w:lang w:val="en-US" w:bidi="ar-EG"/>
        </w:rPr>
        <w:t xml:space="preserve"> في المرفق العاشر بالتقرير الحالي؛</w:t>
      </w:r>
    </w:p>
    <w:p w14:paraId="6A30D478" w14:textId="77777777" w:rsidR="008C425E" w:rsidRDefault="008C425E" w:rsidP="00972CE3">
      <w:pPr>
        <w:pStyle w:val="StyleHeader4Para4Left0Firstline0"/>
        <w:widowControl/>
        <w:numPr>
          <w:ilvl w:val="0"/>
          <w:numId w:val="21"/>
        </w:numPr>
        <w:tabs>
          <w:tab w:val="clear" w:pos="2880"/>
          <w:tab w:val="clear" w:pos="5760"/>
        </w:tabs>
        <w:bidi/>
        <w:ind w:left="1440" w:hanging="720"/>
        <w:rPr>
          <w:sz w:val="24"/>
          <w:szCs w:val="26"/>
          <w:lang w:val="en-US" w:bidi="ar-EG"/>
        </w:rPr>
      </w:pPr>
      <w:r>
        <w:rPr>
          <w:rFonts w:hint="cs"/>
          <w:sz w:val="24"/>
          <w:szCs w:val="26"/>
          <w:rtl/>
          <w:lang w:val="en-US" w:bidi="ar-EG"/>
        </w:rPr>
        <w:t>مشروع الاتفاق بين حكومة الأردن واللجنة التنفيذية لخفض استهلاك المواد الهيدروفلوروكربونية وفقا للمرحلة الأولى من خطة التنفيذ المتعلقة بالمواد الهيدروفلوروكربونية بموج</w:t>
      </w:r>
      <w:r w:rsidR="00202A60">
        <w:rPr>
          <w:rFonts w:hint="cs"/>
          <w:sz w:val="24"/>
          <w:szCs w:val="26"/>
          <w:rtl/>
          <w:lang w:val="en-US" w:bidi="ar-EG"/>
        </w:rPr>
        <w:t>ب تعديل كيغالي، الوارد</w:t>
      </w:r>
      <w:r>
        <w:rPr>
          <w:rFonts w:hint="cs"/>
          <w:sz w:val="24"/>
          <w:szCs w:val="26"/>
          <w:rtl/>
          <w:lang w:val="en-US" w:bidi="ar-EG"/>
        </w:rPr>
        <w:t xml:space="preserve"> في المرفق الحادي عشر بالتقرير الحالي؛</w:t>
      </w:r>
    </w:p>
    <w:p w14:paraId="6A30D479" w14:textId="77777777" w:rsidR="008C425E" w:rsidRDefault="008C425E" w:rsidP="00972CE3">
      <w:pPr>
        <w:pStyle w:val="StyleHeader4Para4Left0Firstline0"/>
        <w:widowControl/>
        <w:numPr>
          <w:ilvl w:val="0"/>
          <w:numId w:val="21"/>
        </w:numPr>
        <w:tabs>
          <w:tab w:val="clear" w:pos="2880"/>
          <w:tab w:val="clear" w:pos="5760"/>
        </w:tabs>
        <w:bidi/>
        <w:ind w:left="1440" w:hanging="720"/>
        <w:rPr>
          <w:sz w:val="24"/>
          <w:szCs w:val="26"/>
          <w:lang w:val="en-US" w:bidi="ar-EG"/>
        </w:rPr>
      </w:pPr>
      <w:r>
        <w:rPr>
          <w:rFonts w:hint="cs"/>
          <w:sz w:val="24"/>
          <w:szCs w:val="26"/>
          <w:rtl/>
          <w:lang w:val="en-US" w:bidi="ar-EG"/>
        </w:rPr>
        <w:t>مشروع الاتفاق بين حكومة قيرغيزستان واللجنة التنفيذية لخفض استهلاك المواد الهيدروفلوروكربونية وفقا للمرحلة الأولى من خطة التنفيذ المتعلقة بالمواد الهيدروفلوروكربونية بموج</w:t>
      </w:r>
      <w:r w:rsidR="00202A60">
        <w:rPr>
          <w:rFonts w:hint="cs"/>
          <w:sz w:val="24"/>
          <w:szCs w:val="26"/>
          <w:rtl/>
          <w:lang w:val="en-US" w:bidi="ar-EG"/>
        </w:rPr>
        <w:t>ب تعديل كيغالي، الوارد</w:t>
      </w:r>
      <w:r>
        <w:rPr>
          <w:rFonts w:hint="cs"/>
          <w:sz w:val="24"/>
          <w:szCs w:val="26"/>
          <w:rtl/>
          <w:lang w:val="en-US" w:bidi="ar-EG"/>
        </w:rPr>
        <w:t xml:space="preserve"> في المرفق الثاني عشر بالتقرير الحالي؛</w:t>
      </w:r>
    </w:p>
    <w:p w14:paraId="6A30D47A" w14:textId="77777777" w:rsidR="008C425E" w:rsidRDefault="008C425E" w:rsidP="00972CE3">
      <w:pPr>
        <w:pStyle w:val="StyleHeader4Para4Left0Firstline0"/>
        <w:widowControl/>
        <w:numPr>
          <w:ilvl w:val="0"/>
          <w:numId w:val="21"/>
        </w:numPr>
        <w:tabs>
          <w:tab w:val="clear" w:pos="2880"/>
          <w:tab w:val="clear" w:pos="5760"/>
        </w:tabs>
        <w:bidi/>
        <w:ind w:left="1440" w:hanging="720"/>
        <w:rPr>
          <w:sz w:val="24"/>
          <w:szCs w:val="26"/>
          <w:lang w:val="en-US" w:bidi="ar-EG"/>
        </w:rPr>
      </w:pPr>
      <w:r>
        <w:rPr>
          <w:rFonts w:hint="cs"/>
          <w:sz w:val="24"/>
          <w:szCs w:val="26"/>
          <w:rtl/>
          <w:lang w:val="en-US" w:bidi="ar-EG"/>
        </w:rPr>
        <w:t>مشروع الاتفاق بين حكومة جمهورية لاو الديمقراطية الشعبية واللجنة التنفيذية لخفض استهلاك المواد الهيدروفلوروكربونية وفقا للمرحلة الأولى من خطة التنفيذ المتعلقة بالمواد الهيدروفلوروكربونية بموج</w:t>
      </w:r>
      <w:r w:rsidR="00202A60">
        <w:rPr>
          <w:rFonts w:hint="cs"/>
          <w:sz w:val="24"/>
          <w:szCs w:val="26"/>
          <w:rtl/>
          <w:lang w:val="en-US" w:bidi="ar-EG"/>
        </w:rPr>
        <w:t>ب تعديل كيغالي، الوارد</w:t>
      </w:r>
      <w:r>
        <w:rPr>
          <w:rFonts w:hint="cs"/>
          <w:sz w:val="24"/>
          <w:szCs w:val="26"/>
          <w:rtl/>
          <w:lang w:val="en-US" w:bidi="ar-EG"/>
        </w:rPr>
        <w:t xml:space="preserve"> في المرفق الثالث عشر بالتقرير الحالي؛</w:t>
      </w:r>
    </w:p>
    <w:p w14:paraId="6A30D47B" w14:textId="77777777" w:rsidR="008C425E" w:rsidRDefault="008C425E" w:rsidP="00972CE3">
      <w:pPr>
        <w:pStyle w:val="StyleHeader4Para4Left0Firstline0"/>
        <w:widowControl/>
        <w:numPr>
          <w:ilvl w:val="0"/>
          <w:numId w:val="21"/>
        </w:numPr>
        <w:tabs>
          <w:tab w:val="clear" w:pos="2880"/>
          <w:tab w:val="clear" w:pos="5760"/>
        </w:tabs>
        <w:bidi/>
        <w:ind w:left="1440" w:hanging="720"/>
        <w:rPr>
          <w:sz w:val="24"/>
          <w:szCs w:val="26"/>
          <w:lang w:val="en-US" w:bidi="ar-EG"/>
        </w:rPr>
      </w:pPr>
      <w:r>
        <w:rPr>
          <w:rFonts w:hint="cs"/>
          <w:sz w:val="24"/>
          <w:szCs w:val="26"/>
          <w:rtl/>
          <w:lang w:val="en-US" w:bidi="ar-EG"/>
        </w:rPr>
        <w:t>مشروع الاتفاق بين حكومة ليسوتو واللجنة التنفيذية لخفض استهلاك المواد الهيدروفلوروكربونية وفقا للمرحلة الأولى من خطة التنفيذ المتعلقة بالمواد الهيدروفلوروكربونية بموج</w:t>
      </w:r>
      <w:r w:rsidR="00202A60">
        <w:rPr>
          <w:rFonts w:hint="cs"/>
          <w:sz w:val="24"/>
          <w:szCs w:val="26"/>
          <w:rtl/>
          <w:lang w:val="en-US" w:bidi="ar-EG"/>
        </w:rPr>
        <w:t>ب تعديل كيغالي، الوارد</w:t>
      </w:r>
      <w:r>
        <w:rPr>
          <w:rFonts w:hint="cs"/>
          <w:sz w:val="24"/>
          <w:szCs w:val="26"/>
          <w:rtl/>
          <w:lang w:val="en-US" w:bidi="ar-EG"/>
        </w:rPr>
        <w:t xml:space="preserve"> في المرفق الرابع عشر بالتقرير الحالي؛</w:t>
      </w:r>
    </w:p>
    <w:p w14:paraId="6A30D47C" w14:textId="77777777" w:rsidR="008C425E" w:rsidRDefault="008C425E" w:rsidP="00972CE3">
      <w:pPr>
        <w:pStyle w:val="StyleHeader4Para4Left0Firstline0"/>
        <w:widowControl/>
        <w:numPr>
          <w:ilvl w:val="0"/>
          <w:numId w:val="21"/>
        </w:numPr>
        <w:tabs>
          <w:tab w:val="clear" w:pos="2880"/>
          <w:tab w:val="clear" w:pos="5760"/>
        </w:tabs>
        <w:bidi/>
        <w:ind w:left="1440" w:hanging="720"/>
        <w:rPr>
          <w:sz w:val="24"/>
          <w:szCs w:val="26"/>
          <w:lang w:val="en-US" w:bidi="ar-EG"/>
        </w:rPr>
      </w:pPr>
      <w:r>
        <w:rPr>
          <w:rFonts w:hint="cs"/>
          <w:sz w:val="24"/>
          <w:szCs w:val="26"/>
          <w:rtl/>
          <w:lang w:val="en-US" w:bidi="ar-EG"/>
        </w:rPr>
        <w:t>مشروع الاتفاق بين حكومة ليبيريا واللجنة التنفيذية لخفض استهلاك المواد الهيدروفلوروكربونية وفقا للمرحلة الأولى من خطة التنفيذ المتعلقة بالمواد الهيدروفلوروكربونية بموج</w:t>
      </w:r>
      <w:r w:rsidR="00202A60">
        <w:rPr>
          <w:rFonts w:hint="cs"/>
          <w:sz w:val="24"/>
          <w:szCs w:val="26"/>
          <w:rtl/>
          <w:lang w:val="en-US" w:bidi="ar-EG"/>
        </w:rPr>
        <w:t>ب تعديل كيغالي، الوارد</w:t>
      </w:r>
      <w:r>
        <w:rPr>
          <w:rFonts w:hint="cs"/>
          <w:sz w:val="24"/>
          <w:szCs w:val="26"/>
          <w:rtl/>
          <w:lang w:val="en-US" w:bidi="ar-EG"/>
        </w:rPr>
        <w:t xml:space="preserve"> في المرفق الخامس عشر بالتقرير الحالي؛</w:t>
      </w:r>
    </w:p>
    <w:p w14:paraId="6A30D47D" w14:textId="77777777" w:rsidR="008C425E" w:rsidRDefault="008C425E" w:rsidP="00972CE3">
      <w:pPr>
        <w:pStyle w:val="StyleHeader4Para4Left0Firstline0"/>
        <w:widowControl/>
        <w:numPr>
          <w:ilvl w:val="0"/>
          <w:numId w:val="21"/>
        </w:numPr>
        <w:tabs>
          <w:tab w:val="clear" w:pos="2880"/>
          <w:tab w:val="clear" w:pos="5760"/>
        </w:tabs>
        <w:bidi/>
        <w:ind w:left="1440" w:hanging="720"/>
        <w:rPr>
          <w:sz w:val="24"/>
          <w:szCs w:val="26"/>
          <w:lang w:val="en-US" w:bidi="ar-EG"/>
        </w:rPr>
      </w:pPr>
      <w:r>
        <w:rPr>
          <w:rFonts w:hint="cs"/>
          <w:sz w:val="24"/>
          <w:szCs w:val="26"/>
          <w:rtl/>
          <w:lang w:val="en-US" w:bidi="ar-EG"/>
        </w:rPr>
        <w:lastRenderedPageBreak/>
        <w:t xml:space="preserve">مشروع الاتفاق بين حكومة </w:t>
      </w:r>
      <w:r w:rsidR="00042BBA">
        <w:rPr>
          <w:rFonts w:hint="cs"/>
          <w:sz w:val="24"/>
          <w:szCs w:val="26"/>
          <w:rtl/>
          <w:lang w:val="en-US" w:bidi="ar-EG"/>
        </w:rPr>
        <w:t>ملاوي</w:t>
      </w:r>
      <w:r>
        <w:rPr>
          <w:rFonts w:hint="cs"/>
          <w:sz w:val="24"/>
          <w:szCs w:val="26"/>
          <w:rtl/>
          <w:lang w:val="en-US" w:bidi="ar-EG"/>
        </w:rPr>
        <w:t xml:space="preserve"> واللجنة التنفيذية لخفض استهلاك المواد الهيدروفلوروكربونية وفقا للمرحلة الأولى من خطة التنفيذ المتعلقة بالمواد الهيدروفلوروكربونية بموجب تعديل كيغالي، الواردة في المرفق </w:t>
      </w:r>
      <w:r w:rsidR="00042BBA">
        <w:rPr>
          <w:rFonts w:hint="cs"/>
          <w:sz w:val="24"/>
          <w:szCs w:val="26"/>
          <w:rtl/>
          <w:lang w:val="en-US" w:bidi="ar-EG"/>
        </w:rPr>
        <w:t>السادس عشر</w:t>
      </w:r>
      <w:r>
        <w:rPr>
          <w:rFonts w:hint="cs"/>
          <w:sz w:val="24"/>
          <w:szCs w:val="26"/>
          <w:rtl/>
          <w:lang w:val="en-US" w:bidi="ar-EG"/>
        </w:rPr>
        <w:t xml:space="preserve"> بالتقرير الحالي؛</w:t>
      </w:r>
    </w:p>
    <w:p w14:paraId="6A30D47E" w14:textId="77777777" w:rsidR="008C425E" w:rsidRDefault="008C425E" w:rsidP="00972CE3">
      <w:pPr>
        <w:pStyle w:val="StyleHeader4Para4Left0Firstline0"/>
        <w:widowControl/>
        <w:numPr>
          <w:ilvl w:val="0"/>
          <w:numId w:val="21"/>
        </w:numPr>
        <w:tabs>
          <w:tab w:val="clear" w:pos="2880"/>
          <w:tab w:val="clear" w:pos="5760"/>
        </w:tabs>
        <w:bidi/>
        <w:ind w:left="1440" w:hanging="720"/>
        <w:rPr>
          <w:sz w:val="24"/>
          <w:szCs w:val="26"/>
          <w:lang w:val="en-US" w:bidi="ar-EG"/>
        </w:rPr>
      </w:pPr>
      <w:r>
        <w:rPr>
          <w:rFonts w:hint="cs"/>
          <w:sz w:val="24"/>
          <w:szCs w:val="26"/>
          <w:rtl/>
          <w:lang w:val="en-US" w:bidi="ar-EG"/>
        </w:rPr>
        <w:t xml:space="preserve">مشروع الاتفاق بين حكومة </w:t>
      </w:r>
      <w:r w:rsidR="00042BBA">
        <w:rPr>
          <w:rFonts w:hint="cs"/>
          <w:sz w:val="24"/>
          <w:szCs w:val="26"/>
          <w:rtl/>
          <w:lang w:val="en-US" w:bidi="ar-EG"/>
        </w:rPr>
        <w:t>ماليزيا</w:t>
      </w:r>
      <w:r>
        <w:rPr>
          <w:rFonts w:hint="cs"/>
          <w:sz w:val="24"/>
          <w:szCs w:val="26"/>
          <w:rtl/>
          <w:lang w:val="en-US" w:bidi="ar-EG"/>
        </w:rPr>
        <w:t xml:space="preserve"> واللجنة التنفيذية لخفض استهلاك المواد الهيدروفلوروكربونية وفقا للمرحلة الأولى من خطة التنفيذ المتعلقة بالمواد الهيدروفلوروكربونية بموج</w:t>
      </w:r>
      <w:r w:rsidR="00202A60">
        <w:rPr>
          <w:rFonts w:hint="cs"/>
          <w:sz w:val="24"/>
          <w:szCs w:val="26"/>
          <w:rtl/>
          <w:lang w:val="en-US" w:bidi="ar-EG"/>
        </w:rPr>
        <w:t>ب تعديل كيغالي، الوارد</w:t>
      </w:r>
      <w:r>
        <w:rPr>
          <w:rFonts w:hint="cs"/>
          <w:sz w:val="24"/>
          <w:szCs w:val="26"/>
          <w:rtl/>
          <w:lang w:val="en-US" w:bidi="ar-EG"/>
        </w:rPr>
        <w:t xml:space="preserve"> في المرفق </w:t>
      </w:r>
      <w:r w:rsidR="00042BBA">
        <w:rPr>
          <w:rFonts w:hint="cs"/>
          <w:sz w:val="24"/>
          <w:szCs w:val="26"/>
          <w:rtl/>
          <w:lang w:val="en-US" w:bidi="ar-EG"/>
        </w:rPr>
        <w:t>السابع عشر</w:t>
      </w:r>
      <w:r>
        <w:rPr>
          <w:rFonts w:hint="cs"/>
          <w:sz w:val="24"/>
          <w:szCs w:val="26"/>
          <w:rtl/>
          <w:lang w:val="en-US" w:bidi="ar-EG"/>
        </w:rPr>
        <w:t xml:space="preserve"> بالتقرير الحالي؛</w:t>
      </w:r>
    </w:p>
    <w:p w14:paraId="6A30D47F" w14:textId="77777777" w:rsidR="008C425E" w:rsidRDefault="008C425E" w:rsidP="00972CE3">
      <w:pPr>
        <w:pStyle w:val="StyleHeader4Para4Left0Firstline0"/>
        <w:widowControl/>
        <w:numPr>
          <w:ilvl w:val="0"/>
          <w:numId w:val="21"/>
        </w:numPr>
        <w:tabs>
          <w:tab w:val="clear" w:pos="2880"/>
          <w:tab w:val="clear" w:pos="5760"/>
        </w:tabs>
        <w:bidi/>
        <w:ind w:left="1440" w:hanging="720"/>
        <w:rPr>
          <w:sz w:val="24"/>
          <w:szCs w:val="26"/>
          <w:lang w:val="en-US" w:bidi="ar-EG"/>
        </w:rPr>
      </w:pPr>
      <w:r>
        <w:rPr>
          <w:rFonts w:hint="cs"/>
          <w:sz w:val="24"/>
          <w:szCs w:val="26"/>
          <w:rtl/>
          <w:lang w:val="en-US" w:bidi="ar-EG"/>
        </w:rPr>
        <w:t xml:space="preserve">مشروع الاتفاق بين حكومة </w:t>
      </w:r>
      <w:r w:rsidR="00042BBA">
        <w:rPr>
          <w:rFonts w:hint="cs"/>
          <w:sz w:val="24"/>
          <w:szCs w:val="26"/>
          <w:rtl/>
          <w:lang w:val="en-US" w:bidi="ar-EG"/>
        </w:rPr>
        <w:t>الجبل الأسود</w:t>
      </w:r>
      <w:r>
        <w:rPr>
          <w:rFonts w:hint="cs"/>
          <w:sz w:val="24"/>
          <w:szCs w:val="26"/>
          <w:rtl/>
          <w:lang w:val="en-US" w:bidi="ar-EG"/>
        </w:rPr>
        <w:t xml:space="preserve"> واللجنة التنفيذية لخفض استهلاك المواد الهيدروفلوروكربونية وفقا للمرحلة الأولى من خطة التنفيذ المتعلقة بالمواد الهيدروفلوروكربونية بموج</w:t>
      </w:r>
      <w:r w:rsidR="00202A60">
        <w:rPr>
          <w:rFonts w:hint="cs"/>
          <w:sz w:val="24"/>
          <w:szCs w:val="26"/>
          <w:rtl/>
          <w:lang w:val="en-US" w:bidi="ar-EG"/>
        </w:rPr>
        <w:t>ب تعديل كيغالي، الوارد</w:t>
      </w:r>
      <w:r>
        <w:rPr>
          <w:rFonts w:hint="cs"/>
          <w:sz w:val="24"/>
          <w:szCs w:val="26"/>
          <w:rtl/>
          <w:lang w:val="en-US" w:bidi="ar-EG"/>
        </w:rPr>
        <w:t xml:space="preserve"> في المرفق </w:t>
      </w:r>
      <w:r w:rsidR="00042BBA">
        <w:rPr>
          <w:rFonts w:hint="cs"/>
          <w:sz w:val="24"/>
          <w:szCs w:val="26"/>
          <w:rtl/>
          <w:lang w:val="en-US" w:bidi="ar-EG"/>
        </w:rPr>
        <w:t>الثامن عشر</w:t>
      </w:r>
      <w:r>
        <w:rPr>
          <w:rFonts w:hint="cs"/>
          <w:sz w:val="24"/>
          <w:szCs w:val="26"/>
          <w:rtl/>
          <w:lang w:val="en-US" w:bidi="ar-EG"/>
        </w:rPr>
        <w:t xml:space="preserve"> بالتقرير الحالي؛</w:t>
      </w:r>
    </w:p>
    <w:p w14:paraId="6A30D480" w14:textId="77777777" w:rsidR="008C425E" w:rsidRDefault="008C425E" w:rsidP="00972CE3">
      <w:pPr>
        <w:pStyle w:val="StyleHeader4Para4Left0Firstline0"/>
        <w:widowControl/>
        <w:numPr>
          <w:ilvl w:val="0"/>
          <w:numId w:val="21"/>
        </w:numPr>
        <w:tabs>
          <w:tab w:val="clear" w:pos="2880"/>
          <w:tab w:val="clear" w:pos="5760"/>
        </w:tabs>
        <w:bidi/>
        <w:ind w:left="1440" w:hanging="720"/>
        <w:rPr>
          <w:sz w:val="24"/>
          <w:szCs w:val="26"/>
          <w:lang w:val="en-US" w:bidi="ar-EG"/>
        </w:rPr>
      </w:pPr>
      <w:r>
        <w:rPr>
          <w:rFonts w:hint="cs"/>
          <w:sz w:val="24"/>
          <w:szCs w:val="26"/>
          <w:rtl/>
          <w:lang w:val="en-US" w:bidi="ar-EG"/>
        </w:rPr>
        <w:t xml:space="preserve">مشروع الاتفاق بين حكومة </w:t>
      </w:r>
      <w:r w:rsidR="00042BBA">
        <w:rPr>
          <w:rFonts w:hint="cs"/>
          <w:sz w:val="24"/>
          <w:szCs w:val="26"/>
          <w:rtl/>
          <w:lang w:val="en-US" w:bidi="ar-EG"/>
        </w:rPr>
        <w:t>موزامبيق</w:t>
      </w:r>
      <w:r>
        <w:rPr>
          <w:rFonts w:hint="cs"/>
          <w:sz w:val="24"/>
          <w:szCs w:val="26"/>
          <w:rtl/>
          <w:lang w:val="en-US" w:bidi="ar-EG"/>
        </w:rPr>
        <w:t xml:space="preserve"> واللجنة التنفيذية لخفض استهلاك المواد الهيدروفلوروكربونية وفقا للمرحلة الأولى من خطة التنفيذ المتعلقة بالمواد الهيدروفلوروكربونية بموج</w:t>
      </w:r>
      <w:r w:rsidR="00202A60">
        <w:rPr>
          <w:rFonts w:hint="cs"/>
          <w:sz w:val="24"/>
          <w:szCs w:val="26"/>
          <w:rtl/>
          <w:lang w:val="en-US" w:bidi="ar-EG"/>
        </w:rPr>
        <w:t>ب تعديل كيغالي، الوارد</w:t>
      </w:r>
      <w:r>
        <w:rPr>
          <w:rFonts w:hint="cs"/>
          <w:sz w:val="24"/>
          <w:szCs w:val="26"/>
          <w:rtl/>
          <w:lang w:val="en-US" w:bidi="ar-EG"/>
        </w:rPr>
        <w:t xml:space="preserve"> في المرفق </w:t>
      </w:r>
      <w:r w:rsidR="00042BBA">
        <w:rPr>
          <w:rFonts w:hint="cs"/>
          <w:sz w:val="24"/>
          <w:szCs w:val="26"/>
          <w:rtl/>
          <w:lang w:val="en-US" w:bidi="ar-EG"/>
        </w:rPr>
        <w:t>التاسع عشر</w:t>
      </w:r>
      <w:r>
        <w:rPr>
          <w:rFonts w:hint="cs"/>
          <w:sz w:val="24"/>
          <w:szCs w:val="26"/>
          <w:rtl/>
          <w:lang w:val="en-US" w:bidi="ar-EG"/>
        </w:rPr>
        <w:t xml:space="preserve"> بالتقرير الحالي؛</w:t>
      </w:r>
    </w:p>
    <w:p w14:paraId="6A30D481" w14:textId="77777777" w:rsidR="008C425E" w:rsidRDefault="008C425E" w:rsidP="00972CE3">
      <w:pPr>
        <w:pStyle w:val="StyleHeader4Para4Left0Firstline0"/>
        <w:widowControl/>
        <w:numPr>
          <w:ilvl w:val="0"/>
          <w:numId w:val="21"/>
        </w:numPr>
        <w:tabs>
          <w:tab w:val="clear" w:pos="2880"/>
          <w:tab w:val="clear" w:pos="5760"/>
        </w:tabs>
        <w:bidi/>
        <w:ind w:left="1440" w:hanging="720"/>
        <w:rPr>
          <w:sz w:val="24"/>
          <w:szCs w:val="26"/>
          <w:lang w:val="en-US" w:bidi="ar-EG"/>
        </w:rPr>
      </w:pPr>
      <w:r>
        <w:rPr>
          <w:rFonts w:hint="cs"/>
          <w:sz w:val="24"/>
          <w:szCs w:val="26"/>
          <w:rtl/>
          <w:lang w:val="en-US" w:bidi="ar-EG"/>
        </w:rPr>
        <w:t xml:space="preserve">مشروع الاتفاق بين حكومة </w:t>
      </w:r>
      <w:r w:rsidR="00042BBA">
        <w:rPr>
          <w:rFonts w:hint="cs"/>
          <w:sz w:val="24"/>
          <w:szCs w:val="26"/>
          <w:rtl/>
          <w:lang w:val="en-US" w:bidi="ar-EG"/>
        </w:rPr>
        <w:t>مقدونيا الشمالية</w:t>
      </w:r>
      <w:r>
        <w:rPr>
          <w:rFonts w:hint="cs"/>
          <w:sz w:val="24"/>
          <w:szCs w:val="26"/>
          <w:rtl/>
          <w:lang w:val="en-US" w:bidi="ar-EG"/>
        </w:rPr>
        <w:t xml:space="preserve"> واللجنة التنفيذية لخفض استهلاك المواد الهيدروفلوروكربونية وفقا للمرحلة الأولى من خطة التنفيذ المتعلقة بالمواد الهيدروفلوروكربونية بموج</w:t>
      </w:r>
      <w:r w:rsidR="00202A60">
        <w:rPr>
          <w:rFonts w:hint="cs"/>
          <w:sz w:val="24"/>
          <w:szCs w:val="26"/>
          <w:rtl/>
          <w:lang w:val="en-US" w:bidi="ar-EG"/>
        </w:rPr>
        <w:t>ب تعديل كيغالي، الوارد</w:t>
      </w:r>
      <w:r>
        <w:rPr>
          <w:rFonts w:hint="cs"/>
          <w:sz w:val="24"/>
          <w:szCs w:val="26"/>
          <w:rtl/>
          <w:lang w:val="en-US" w:bidi="ar-EG"/>
        </w:rPr>
        <w:t xml:space="preserve"> في المرفق </w:t>
      </w:r>
      <w:r w:rsidR="00042BBA">
        <w:rPr>
          <w:rFonts w:hint="cs"/>
          <w:sz w:val="24"/>
          <w:szCs w:val="26"/>
          <w:rtl/>
          <w:lang w:val="en-US" w:bidi="ar-EG"/>
        </w:rPr>
        <w:t>العشرين</w:t>
      </w:r>
      <w:r>
        <w:rPr>
          <w:rFonts w:hint="cs"/>
          <w:sz w:val="24"/>
          <w:szCs w:val="26"/>
          <w:rtl/>
          <w:lang w:val="en-US" w:bidi="ar-EG"/>
        </w:rPr>
        <w:t xml:space="preserve"> بالتقرير الحالي؛</w:t>
      </w:r>
    </w:p>
    <w:p w14:paraId="6A30D482" w14:textId="77777777" w:rsidR="008C425E" w:rsidRDefault="008C425E" w:rsidP="00972CE3">
      <w:pPr>
        <w:pStyle w:val="StyleHeader4Para4Left0Firstline0"/>
        <w:widowControl/>
        <w:numPr>
          <w:ilvl w:val="0"/>
          <w:numId w:val="21"/>
        </w:numPr>
        <w:tabs>
          <w:tab w:val="clear" w:pos="2880"/>
          <w:tab w:val="clear" w:pos="5760"/>
        </w:tabs>
        <w:bidi/>
        <w:ind w:left="1440" w:hanging="720"/>
        <w:rPr>
          <w:sz w:val="24"/>
          <w:szCs w:val="26"/>
          <w:lang w:val="en-US" w:bidi="ar-EG"/>
        </w:rPr>
      </w:pPr>
      <w:r>
        <w:rPr>
          <w:rFonts w:hint="cs"/>
          <w:sz w:val="24"/>
          <w:szCs w:val="26"/>
          <w:rtl/>
          <w:lang w:val="en-US" w:bidi="ar-EG"/>
        </w:rPr>
        <w:t>مشروع الاتفاق بين حكوم</w:t>
      </w:r>
      <w:r w:rsidR="00042BBA">
        <w:rPr>
          <w:rFonts w:hint="cs"/>
          <w:sz w:val="24"/>
          <w:szCs w:val="26"/>
          <w:rtl/>
          <w:lang w:val="en-US" w:bidi="ar-EG"/>
        </w:rPr>
        <w:t>ات</w:t>
      </w:r>
      <w:r>
        <w:rPr>
          <w:rFonts w:hint="cs"/>
          <w:sz w:val="24"/>
          <w:szCs w:val="26"/>
          <w:rtl/>
          <w:lang w:val="en-US" w:bidi="ar-EG"/>
        </w:rPr>
        <w:t xml:space="preserve"> </w:t>
      </w:r>
      <w:r w:rsidR="00042BBA">
        <w:rPr>
          <w:rFonts w:hint="cs"/>
          <w:sz w:val="24"/>
          <w:szCs w:val="26"/>
          <w:rtl/>
          <w:lang w:val="en-US" w:bidi="ar-EG"/>
        </w:rPr>
        <w:t>البلدان الجزرية في المحيط الهادئ</w:t>
      </w:r>
      <w:r>
        <w:rPr>
          <w:rFonts w:hint="cs"/>
          <w:sz w:val="24"/>
          <w:szCs w:val="26"/>
          <w:rtl/>
          <w:lang w:val="en-US" w:bidi="ar-EG"/>
        </w:rPr>
        <w:t xml:space="preserve"> واللجنة التنفيذية لخفض استهلاك المواد الهيدروفلوروكربونية وفقا للمرحلة الأولى من خطة التنفيذ المتعلقة بالمواد الهيدروفلوروكربونية بموج</w:t>
      </w:r>
      <w:r w:rsidR="00202A60">
        <w:rPr>
          <w:rFonts w:hint="cs"/>
          <w:sz w:val="24"/>
          <w:szCs w:val="26"/>
          <w:rtl/>
          <w:lang w:val="en-US" w:bidi="ar-EG"/>
        </w:rPr>
        <w:t>ب تعديل كيغالي، الوارد</w:t>
      </w:r>
      <w:r>
        <w:rPr>
          <w:rFonts w:hint="cs"/>
          <w:sz w:val="24"/>
          <w:szCs w:val="26"/>
          <w:rtl/>
          <w:lang w:val="en-US" w:bidi="ar-EG"/>
        </w:rPr>
        <w:t xml:space="preserve"> في المرفق </w:t>
      </w:r>
      <w:r w:rsidR="00042BBA">
        <w:rPr>
          <w:rFonts w:hint="cs"/>
          <w:sz w:val="24"/>
          <w:szCs w:val="26"/>
          <w:rtl/>
          <w:lang w:val="en-US" w:bidi="ar-EG"/>
        </w:rPr>
        <w:t>الحادي والعشرين</w:t>
      </w:r>
      <w:r>
        <w:rPr>
          <w:rFonts w:hint="cs"/>
          <w:sz w:val="24"/>
          <w:szCs w:val="26"/>
          <w:rtl/>
          <w:lang w:val="en-US" w:bidi="ar-EG"/>
        </w:rPr>
        <w:t xml:space="preserve"> بالتقرير الحالي؛</w:t>
      </w:r>
    </w:p>
    <w:p w14:paraId="6A30D483" w14:textId="77777777" w:rsidR="008C425E" w:rsidRDefault="008C425E" w:rsidP="00972CE3">
      <w:pPr>
        <w:pStyle w:val="StyleHeader4Para4Left0Firstline0"/>
        <w:widowControl/>
        <w:numPr>
          <w:ilvl w:val="0"/>
          <w:numId w:val="21"/>
        </w:numPr>
        <w:tabs>
          <w:tab w:val="clear" w:pos="2880"/>
          <w:tab w:val="clear" w:pos="5760"/>
        </w:tabs>
        <w:bidi/>
        <w:ind w:left="1440" w:hanging="720"/>
        <w:rPr>
          <w:sz w:val="24"/>
          <w:szCs w:val="26"/>
          <w:lang w:val="en-US" w:bidi="ar-EG"/>
        </w:rPr>
      </w:pPr>
      <w:r>
        <w:rPr>
          <w:rFonts w:hint="cs"/>
          <w:sz w:val="24"/>
          <w:szCs w:val="26"/>
          <w:rtl/>
          <w:lang w:val="en-US" w:bidi="ar-EG"/>
        </w:rPr>
        <w:t xml:space="preserve">مشروع الاتفاق بين حكومة </w:t>
      </w:r>
      <w:r w:rsidR="00042BBA">
        <w:rPr>
          <w:rFonts w:hint="cs"/>
          <w:sz w:val="24"/>
          <w:szCs w:val="26"/>
          <w:rtl/>
          <w:lang w:val="en-US" w:bidi="ar-EG"/>
        </w:rPr>
        <w:t>بنما</w:t>
      </w:r>
      <w:r>
        <w:rPr>
          <w:rFonts w:hint="cs"/>
          <w:sz w:val="24"/>
          <w:szCs w:val="26"/>
          <w:rtl/>
          <w:lang w:val="en-US" w:bidi="ar-EG"/>
        </w:rPr>
        <w:t xml:space="preserve"> واللجنة التنفيذية لخفض استهلاك المواد الهيدروفلوروكربونية وفقا للمرحلة الأولى من خطة التنفيذ المتعلقة بالمواد الهيدروفلوروكربونية بموج</w:t>
      </w:r>
      <w:r w:rsidR="00202A60">
        <w:rPr>
          <w:rFonts w:hint="cs"/>
          <w:sz w:val="24"/>
          <w:szCs w:val="26"/>
          <w:rtl/>
          <w:lang w:val="en-US" w:bidi="ar-EG"/>
        </w:rPr>
        <w:t>ب تعديل كيغالي، الوارد</w:t>
      </w:r>
      <w:r>
        <w:rPr>
          <w:rFonts w:hint="cs"/>
          <w:sz w:val="24"/>
          <w:szCs w:val="26"/>
          <w:rtl/>
          <w:lang w:val="en-US" w:bidi="ar-EG"/>
        </w:rPr>
        <w:t xml:space="preserve"> في المرفق </w:t>
      </w:r>
      <w:r w:rsidR="00042BBA">
        <w:rPr>
          <w:rFonts w:hint="cs"/>
          <w:sz w:val="24"/>
          <w:szCs w:val="26"/>
          <w:rtl/>
          <w:lang w:val="en-US" w:bidi="ar-EG"/>
        </w:rPr>
        <w:t>الثاني والعشرين</w:t>
      </w:r>
      <w:r>
        <w:rPr>
          <w:rFonts w:hint="cs"/>
          <w:sz w:val="24"/>
          <w:szCs w:val="26"/>
          <w:rtl/>
          <w:lang w:val="en-US" w:bidi="ar-EG"/>
        </w:rPr>
        <w:t xml:space="preserve"> بالتقرير الحالي؛</w:t>
      </w:r>
    </w:p>
    <w:p w14:paraId="6A30D484" w14:textId="77777777" w:rsidR="008C425E" w:rsidRDefault="008C425E" w:rsidP="00972CE3">
      <w:pPr>
        <w:pStyle w:val="StyleHeader4Para4Left0Firstline0"/>
        <w:widowControl/>
        <w:numPr>
          <w:ilvl w:val="0"/>
          <w:numId w:val="21"/>
        </w:numPr>
        <w:tabs>
          <w:tab w:val="clear" w:pos="2880"/>
          <w:tab w:val="clear" w:pos="5760"/>
        </w:tabs>
        <w:bidi/>
        <w:ind w:left="1440" w:hanging="720"/>
        <w:rPr>
          <w:sz w:val="24"/>
          <w:szCs w:val="26"/>
          <w:lang w:val="en-US" w:bidi="ar-EG"/>
        </w:rPr>
      </w:pPr>
      <w:r>
        <w:rPr>
          <w:rFonts w:hint="cs"/>
          <w:sz w:val="24"/>
          <w:szCs w:val="26"/>
          <w:rtl/>
          <w:lang w:val="en-US" w:bidi="ar-EG"/>
        </w:rPr>
        <w:t xml:space="preserve">مشروع الاتفاق بين حكومة </w:t>
      </w:r>
      <w:r w:rsidR="00042BBA">
        <w:rPr>
          <w:rFonts w:hint="cs"/>
          <w:sz w:val="24"/>
          <w:szCs w:val="26"/>
          <w:rtl/>
          <w:lang w:val="en-US" w:bidi="ar-EG"/>
        </w:rPr>
        <w:t>باراغواي</w:t>
      </w:r>
      <w:r>
        <w:rPr>
          <w:rFonts w:hint="cs"/>
          <w:sz w:val="24"/>
          <w:szCs w:val="26"/>
          <w:rtl/>
          <w:lang w:val="en-US" w:bidi="ar-EG"/>
        </w:rPr>
        <w:t xml:space="preserve"> واللجنة التنفيذية لخفض استهلاك المواد الهيدروفلوروكربونية وفقا للمرحلة الأولى من خطة التنفيذ المتعلقة بالمواد الهيدروفلوروكربونية بموج</w:t>
      </w:r>
      <w:r w:rsidR="00202A60">
        <w:rPr>
          <w:rFonts w:hint="cs"/>
          <w:sz w:val="24"/>
          <w:szCs w:val="26"/>
          <w:rtl/>
          <w:lang w:val="en-US" w:bidi="ar-EG"/>
        </w:rPr>
        <w:t>ب تعديل كيغالي، الوارد</w:t>
      </w:r>
      <w:r>
        <w:rPr>
          <w:rFonts w:hint="cs"/>
          <w:sz w:val="24"/>
          <w:szCs w:val="26"/>
          <w:rtl/>
          <w:lang w:val="en-US" w:bidi="ar-EG"/>
        </w:rPr>
        <w:t xml:space="preserve"> في المرفق </w:t>
      </w:r>
      <w:r w:rsidR="00042BBA">
        <w:rPr>
          <w:rFonts w:hint="cs"/>
          <w:sz w:val="24"/>
          <w:szCs w:val="26"/>
          <w:rtl/>
          <w:lang w:val="en-US" w:bidi="ar-EG"/>
        </w:rPr>
        <w:t>الثالث والعشرين</w:t>
      </w:r>
      <w:r>
        <w:rPr>
          <w:rFonts w:hint="cs"/>
          <w:sz w:val="24"/>
          <w:szCs w:val="26"/>
          <w:rtl/>
          <w:lang w:val="en-US" w:bidi="ar-EG"/>
        </w:rPr>
        <w:t xml:space="preserve"> بالتقرير الحالي؛</w:t>
      </w:r>
    </w:p>
    <w:p w14:paraId="6A30D485" w14:textId="77777777" w:rsidR="008C425E" w:rsidRDefault="008C425E" w:rsidP="00972CE3">
      <w:pPr>
        <w:pStyle w:val="StyleHeader4Para4Left0Firstline0"/>
        <w:widowControl/>
        <w:numPr>
          <w:ilvl w:val="0"/>
          <w:numId w:val="21"/>
        </w:numPr>
        <w:tabs>
          <w:tab w:val="clear" w:pos="2880"/>
          <w:tab w:val="clear" w:pos="5760"/>
        </w:tabs>
        <w:bidi/>
        <w:ind w:left="1440" w:hanging="720"/>
        <w:rPr>
          <w:sz w:val="24"/>
          <w:szCs w:val="26"/>
          <w:lang w:val="en-US" w:bidi="ar-EG"/>
        </w:rPr>
      </w:pPr>
      <w:r>
        <w:rPr>
          <w:rFonts w:hint="cs"/>
          <w:sz w:val="24"/>
          <w:szCs w:val="26"/>
          <w:rtl/>
          <w:lang w:val="en-US" w:bidi="ar-EG"/>
        </w:rPr>
        <w:t xml:space="preserve">مشروع الاتفاق بين حكومة </w:t>
      </w:r>
      <w:r w:rsidR="00042BBA">
        <w:rPr>
          <w:rFonts w:hint="cs"/>
          <w:sz w:val="24"/>
          <w:szCs w:val="26"/>
          <w:rtl/>
          <w:lang w:val="en-US" w:bidi="ar-EG"/>
        </w:rPr>
        <w:t>بيرو</w:t>
      </w:r>
      <w:r>
        <w:rPr>
          <w:rFonts w:hint="cs"/>
          <w:sz w:val="24"/>
          <w:szCs w:val="26"/>
          <w:rtl/>
          <w:lang w:val="en-US" w:bidi="ar-EG"/>
        </w:rPr>
        <w:t xml:space="preserve"> واللجنة التنفيذية لخفض استهلاك المواد الهيدروفلوروكربونية وفقا للمرحلة الأولى من خطة التنفيذ المتعلقة بالمواد الهيدروفلوروكربونية بموج</w:t>
      </w:r>
      <w:r w:rsidR="00107635">
        <w:rPr>
          <w:rFonts w:hint="cs"/>
          <w:sz w:val="24"/>
          <w:szCs w:val="26"/>
          <w:rtl/>
          <w:lang w:val="en-US" w:bidi="ar-EG"/>
        </w:rPr>
        <w:t>ب تعديل كيغالي، الوارد</w:t>
      </w:r>
      <w:r>
        <w:rPr>
          <w:rFonts w:hint="cs"/>
          <w:sz w:val="24"/>
          <w:szCs w:val="26"/>
          <w:rtl/>
          <w:lang w:val="en-US" w:bidi="ar-EG"/>
        </w:rPr>
        <w:t xml:space="preserve"> في المرفق </w:t>
      </w:r>
      <w:r w:rsidR="00042BBA">
        <w:rPr>
          <w:rFonts w:hint="cs"/>
          <w:sz w:val="24"/>
          <w:szCs w:val="26"/>
          <w:rtl/>
          <w:lang w:val="en-US" w:bidi="ar-EG"/>
        </w:rPr>
        <w:t>الرابع والعشرين</w:t>
      </w:r>
      <w:r>
        <w:rPr>
          <w:rFonts w:hint="cs"/>
          <w:sz w:val="24"/>
          <w:szCs w:val="26"/>
          <w:rtl/>
          <w:lang w:val="en-US" w:bidi="ar-EG"/>
        </w:rPr>
        <w:t xml:space="preserve"> بالتقرير الحالي؛</w:t>
      </w:r>
    </w:p>
    <w:p w14:paraId="6A30D486" w14:textId="77777777" w:rsidR="008C425E" w:rsidRDefault="008C425E" w:rsidP="00972CE3">
      <w:pPr>
        <w:pStyle w:val="StyleHeader4Para4Left0Firstline0"/>
        <w:widowControl/>
        <w:numPr>
          <w:ilvl w:val="0"/>
          <w:numId w:val="21"/>
        </w:numPr>
        <w:tabs>
          <w:tab w:val="clear" w:pos="2880"/>
          <w:tab w:val="clear" w:pos="5760"/>
        </w:tabs>
        <w:bidi/>
        <w:ind w:left="1440" w:hanging="720"/>
        <w:rPr>
          <w:sz w:val="24"/>
          <w:szCs w:val="26"/>
          <w:lang w:val="en-US" w:bidi="ar-EG"/>
        </w:rPr>
      </w:pPr>
      <w:r>
        <w:rPr>
          <w:rFonts w:hint="cs"/>
          <w:sz w:val="24"/>
          <w:szCs w:val="26"/>
          <w:rtl/>
          <w:lang w:val="en-US" w:bidi="ar-EG"/>
        </w:rPr>
        <w:t xml:space="preserve">مشروع الاتفاق بين حكومة </w:t>
      </w:r>
      <w:r w:rsidR="00042BBA">
        <w:rPr>
          <w:rFonts w:hint="cs"/>
          <w:sz w:val="24"/>
          <w:szCs w:val="26"/>
          <w:rtl/>
          <w:lang w:val="en-US" w:bidi="ar-EG"/>
        </w:rPr>
        <w:t>رواندا</w:t>
      </w:r>
      <w:r>
        <w:rPr>
          <w:rFonts w:hint="cs"/>
          <w:sz w:val="24"/>
          <w:szCs w:val="26"/>
          <w:rtl/>
          <w:lang w:val="en-US" w:bidi="ar-EG"/>
        </w:rPr>
        <w:t xml:space="preserve"> واللجنة التنفيذية لخفض استهلاك المواد الهيدروفلوروكربونية وفقا للمرحلة الأولى من خطة التنفيذ المتعلقة بالمواد الهيدروفلوروكربونية بموج</w:t>
      </w:r>
      <w:r w:rsidR="00DC7B21">
        <w:rPr>
          <w:rFonts w:hint="cs"/>
          <w:sz w:val="24"/>
          <w:szCs w:val="26"/>
          <w:rtl/>
          <w:lang w:val="en-US" w:bidi="ar-EG"/>
        </w:rPr>
        <w:t>ب تعديل كيغالي، الوارد</w:t>
      </w:r>
      <w:r>
        <w:rPr>
          <w:rFonts w:hint="cs"/>
          <w:sz w:val="24"/>
          <w:szCs w:val="26"/>
          <w:rtl/>
          <w:lang w:val="en-US" w:bidi="ar-EG"/>
        </w:rPr>
        <w:t xml:space="preserve"> في المرفق </w:t>
      </w:r>
      <w:r w:rsidR="00042BBA">
        <w:rPr>
          <w:rFonts w:hint="cs"/>
          <w:sz w:val="24"/>
          <w:szCs w:val="26"/>
          <w:rtl/>
          <w:lang w:val="en-US" w:bidi="ar-EG"/>
        </w:rPr>
        <w:t>الخامس والعشرين</w:t>
      </w:r>
      <w:r>
        <w:rPr>
          <w:rFonts w:hint="cs"/>
          <w:sz w:val="24"/>
          <w:szCs w:val="26"/>
          <w:rtl/>
          <w:lang w:val="en-US" w:bidi="ar-EG"/>
        </w:rPr>
        <w:t xml:space="preserve"> بالتقرير الحالي؛</w:t>
      </w:r>
    </w:p>
    <w:p w14:paraId="6A30D487" w14:textId="77777777" w:rsidR="008C425E" w:rsidRDefault="008C425E" w:rsidP="00972CE3">
      <w:pPr>
        <w:pStyle w:val="StyleHeader4Para4Left0Firstline0"/>
        <w:widowControl/>
        <w:numPr>
          <w:ilvl w:val="0"/>
          <w:numId w:val="21"/>
        </w:numPr>
        <w:tabs>
          <w:tab w:val="clear" w:pos="2880"/>
          <w:tab w:val="clear" w:pos="5760"/>
        </w:tabs>
        <w:bidi/>
        <w:ind w:left="1440" w:hanging="720"/>
        <w:rPr>
          <w:sz w:val="24"/>
          <w:szCs w:val="26"/>
          <w:lang w:val="en-US" w:bidi="ar-EG"/>
        </w:rPr>
      </w:pPr>
      <w:r>
        <w:rPr>
          <w:rFonts w:hint="cs"/>
          <w:sz w:val="24"/>
          <w:szCs w:val="26"/>
          <w:rtl/>
          <w:lang w:val="en-US" w:bidi="ar-EG"/>
        </w:rPr>
        <w:t xml:space="preserve">مشروع الاتفاق بين حكومة </w:t>
      </w:r>
      <w:r w:rsidR="00042BBA">
        <w:rPr>
          <w:rFonts w:hint="cs"/>
          <w:sz w:val="24"/>
          <w:szCs w:val="26"/>
          <w:rtl/>
          <w:lang w:val="en-US" w:bidi="ar-EG"/>
        </w:rPr>
        <w:t>سانت لوسيا</w:t>
      </w:r>
      <w:r>
        <w:rPr>
          <w:rFonts w:hint="cs"/>
          <w:sz w:val="24"/>
          <w:szCs w:val="26"/>
          <w:rtl/>
          <w:lang w:val="en-US" w:bidi="ar-EG"/>
        </w:rPr>
        <w:t xml:space="preserve"> واللجنة التنفيذية لخفض استهلاك المواد الهيدروفلوروكربونية وفقا للمرحلة الأولى من خطة التنفيذ المتعلقة بالمواد الهيدروفلوروكربونية بموج</w:t>
      </w:r>
      <w:r w:rsidR="00107635">
        <w:rPr>
          <w:rFonts w:hint="cs"/>
          <w:sz w:val="24"/>
          <w:szCs w:val="26"/>
          <w:rtl/>
          <w:lang w:val="en-US" w:bidi="ar-EG"/>
        </w:rPr>
        <w:t>ب تعديل كيغالي، الوارد</w:t>
      </w:r>
      <w:r>
        <w:rPr>
          <w:rFonts w:hint="cs"/>
          <w:sz w:val="24"/>
          <w:szCs w:val="26"/>
          <w:rtl/>
          <w:lang w:val="en-US" w:bidi="ar-EG"/>
        </w:rPr>
        <w:t xml:space="preserve"> في المرفق </w:t>
      </w:r>
      <w:r w:rsidR="00042BBA">
        <w:rPr>
          <w:rFonts w:hint="cs"/>
          <w:sz w:val="24"/>
          <w:szCs w:val="26"/>
          <w:rtl/>
          <w:lang w:val="en-US" w:bidi="ar-EG"/>
        </w:rPr>
        <w:t>السادس والعشرين</w:t>
      </w:r>
      <w:r>
        <w:rPr>
          <w:rFonts w:hint="cs"/>
          <w:sz w:val="24"/>
          <w:szCs w:val="26"/>
          <w:rtl/>
          <w:lang w:val="en-US" w:bidi="ar-EG"/>
        </w:rPr>
        <w:t xml:space="preserve"> بالتقرير الحالي؛</w:t>
      </w:r>
    </w:p>
    <w:p w14:paraId="6A30D488" w14:textId="77777777" w:rsidR="008C425E" w:rsidRDefault="008C425E" w:rsidP="00972CE3">
      <w:pPr>
        <w:pStyle w:val="StyleHeader4Para4Left0Firstline0"/>
        <w:widowControl/>
        <w:numPr>
          <w:ilvl w:val="0"/>
          <w:numId w:val="21"/>
        </w:numPr>
        <w:tabs>
          <w:tab w:val="clear" w:pos="2880"/>
          <w:tab w:val="clear" w:pos="5760"/>
        </w:tabs>
        <w:bidi/>
        <w:ind w:left="1440" w:hanging="720"/>
        <w:rPr>
          <w:sz w:val="24"/>
          <w:szCs w:val="26"/>
          <w:lang w:val="en-US" w:bidi="ar-EG"/>
        </w:rPr>
      </w:pPr>
      <w:r>
        <w:rPr>
          <w:rFonts w:hint="cs"/>
          <w:sz w:val="24"/>
          <w:szCs w:val="26"/>
          <w:rtl/>
          <w:lang w:val="en-US" w:bidi="ar-EG"/>
        </w:rPr>
        <w:t xml:space="preserve">مشروع الاتفاق بين حكومة </w:t>
      </w:r>
      <w:r w:rsidR="00042BBA">
        <w:rPr>
          <w:rFonts w:hint="cs"/>
          <w:sz w:val="24"/>
          <w:szCs w:val="26"/>
          <w:rtl/>
          <w:lang w:val="en-US" w:bidi="ar-EG"/>
        </w:rPr>
        <w:t>السنغال</w:t>
      </w:r>
      <w:r>
        <w:rPr>
          <w:rFonts w:hint="cs"/>
          <w:sz w:val="24"/>
          <w:szCs w:val="26"/>
          <w:rtl/>
          <w:lang w:val="en-US" w:bidi="ar-EG"/>
        </w:rPr>
        <w:t xml:space="preserve"> واللجنة التنفيذية لخفض استهلاك المواد الهيدروفلوروكربونية وفقا للمرحلة الأولى من خطة التنفيذ المتعلقة بالمواد الهيدروفلوروكربونية بموج</w:t>
      </w:r>
      <w:r w:rsidR="00107635">
        <w:rPr>
          <w:rFonts w:hint="cs"/>
          <w:sz w:val="24"/>
          <w:szCs w:val="26"/>
          <w:rtl/>
          <w:lang w:val="en-US" w:bidi="ar-EG"/>
        </w:rPr>
        <w:t>ب تعديل كيغالي، الوارد</w:t>
      </w:r>
      <w:r>
        <w:rPr>
          <w:rFonts w:hint="cs"/>
          <w:sz w:val="24"/>
          <w:szCs w:val="26"/>
          <w:rtl/>
          <w:lang w:val="en-US" w:bidi="ar-EG"/>
        </w:rPr>
        <w:t xml:space="preserve"> في المرفق </w:t>
      </w:r>
      <w:r w:rsidR="00042BBA">
        <w:rPr>
          <w:rFonts w:hint="cs"/>
          <w:sz w:val="24"/>
          <w:szCs w:val="26"/>
          <w:rtl/>
          <w:lang w:val="en-US" w:bidi="ar-EG"/>
        </w:rPr>
        <w:t>السابع والعشرين</w:t>
      </w:r>
      <w:r>
        <w:rPr>
          <w:rFonts w:hint="cs"/>
          <w:sz w:val="24"/>
          <w:szCs w:val="26"/>
          <w:rtl/>
          <w:lang w:val="en-US" w:bidi="ar-EG"/>
        </w:rPr>
        <w:t xml:space="preserve"> بالتقرير الحالي؛</w:t>
      </w:r>
    </w:p>
    <w:p w14:paraId="6A30D489" w14:textId="77777777" w:rsidR="008C425E" w:rsidRDefault="008C425E" w:rsidP="00972CE3">
      <w:pPr>
        <w:pStyle w:val="StyleHeader4Para4Left0Firstline0"/>
        <w:widowControl/>
        <w:numPr>
          <w:ilvl w:val="0"/>
          <w:numId w:val="21"/>
        </w:numPr>
        <w:tabs>
          <w:tab w:val="clear" w:pos="2880"/>
          <w:tab w:val="clear" w:pos="5760"/>
        </w:tabs>
        <w:bidi/>
        <w:ind w:left="1440" w:hanging="720"/>
        <w:rPr>
          <w:sz w:val="24"/>
          <w:szCs w:val="26"/>
          <w:lang w:val="en-US" w:bidi="ar-EG"/>
        </w:rPr>
      </w:pPr>
      <w:r>
        <w:rPr>
          <w:rFonts w:hint="cs"/>
          <w:sz w:val="24"/>
          <w:szCs w:val="26"/>
          <w:rtl/>
          <w:lang w:val="en-US" w:bidi="ar-EG"/>
        </w:rPr>
        <w:lastRenderedPageBreak/>
        <w:t xml:space="preserve">مشروع الاتفاق بين حكومة </w:t>
      </w:r>
      <w:r w:rsidR="00042BBA">
        <w:rPr>
          <w:rFonts w:hint="cs"/>
          <w:sz w:val="24"/>
          <w:szCs w:val="26"/>
          <w:rtl/>
          <w:lang w:val="en-US" w:bidi="ar-EG"/>
        </w:rPr>
        <w:t>سيشيل</w:t>
      </w:r>
      <w:r>
        <w:rPr>
          <w:rFonts w:hint="cs"/>
          <w:sz w:val="24"/>
          <w:szCs w:val="26"/>
          <w:rtl/>
          <w:lang w:val="en-US" w:bidi="ar-EG"/>
        </w:rPr>
        <w:t xml:space="preserve"> واللجنة التنفيذية لخفض استهلاك المواد الهيدروفلوروكربونية وفقا للمرحلة الأولى من خطة التنفيذ المتعلقة بالمواد الهيدروفلوروكربونية بموج</w:t>
      </w:r>
      <w:r w:rsidR="00107635">
        <w:rPr>
          <w:rFonts w:hint="cs"/>
          <w:sz w:val="24"/>
          <w:szCs w:val="26"/>
          <w:rtl/>
          <w:lang w:val="en-US" w:bidi="ar-EG"/>
        </w:rPr>
        <w:t>ب تعديل كيغالي، الوارد</w:t>
      </w:r>
      <w:r>
        <w:rPr>
          <w:rFonts w:hint="cs"/>
          <w:sz w:val="24"/>
          <w:szCs w:val="26"/>
          <w:rtl/>
          <w:lang w:val="en-US" w:bidi="ar-EG"/>
        </w:rPr>
        <w:t xml:space="preserve"> في المرفق </w:t>
      </w:r>
      <w:r w:rsidR="00042BBA">
        <w:rPr>
          <w:rFonts w:hint="cs"/>
          <w:sz w:val="24"/>
          <w:szCs w:val="26"/>
          <w:rtl/>
          <w:lang w:val="en-US" w:bidi="ar-EG"/>
        </w:rPr>
        <w:t>الثامن والعشرين</w:t>
      </w:r>
      <w:r>
        <w:rPr>
          <w:rFonts w:hint="cs"/>
          <w:sz w:val="24"/>
          <w:szCs w:val="26"/>
          <w:rtl/>
          <w:lang w:val="en-US" w:bidi="ar-EG"/>
        </w:rPr>
        <w:t xml:space="preserve"> بالتقرير الحالي؛</w:t>
      </w:r>
    </w:p>
    <w:p w14:paraId="6A30D48A" w14:textId="77777777" w:rsidR="008C425E" w:rsidRDefault="008C425E" w:rsidP="00972CE3">
      <w:pPr>
        <w:pStyle w:val="StyleHeader4Para4Left0Firstline0"/>
        <w:widowControl/>
        <w:numPr>
          <w:ilvl w:val="0"/>
          <w:numId w:val="23"/>
        </w:numPr>
        <w:tabs>
          <w:tab w:val="clear" w:pos="2880"/>
          <w:tab w:val="clear" w:pos="5760"/>
        </w:tabs>
        <w:bidi/>
        <w:ind w:left="1440" w:hanging="720"/>
        <w:rPr>
          <w:sz w:val="24"/>
          <w:szCs w:val="26"/>
          <w:lang w:val="en-US" w:bidi="ar-EG"/>
        </w:rPr>
      </w:pPr>
      <w:r>
        <w:rPr>
          <w:rFonts w:hint="cs"/>
          <w:sz w:val="24"/>
          <w:szCs w:val="26"/>
          <w:rtl/>
          <w:lang w:val="en-US" w:bidi="ar-EG"/>
        </w:rPr>
        <w:t xml:space="preserve">مشروع الاتفاق بين حكومة </w:t>
      </w:r>
      <w:r w:rsidR="00042BBA">
        <w:rPr>
          <w:rFonts w:hint="cs"/>
          <w:sz w:val="24"/>
          <w:szCs w:val="26"/>
          <w:rtl/>
          <w:lang w:val="en-US" w:bidi="ar-EG"/>
        </w:rPr>
        <w:t>سيراليون</w:t>
      </w:r>
      <w:r>
        <w:rPr>
          <w:rFonts w:hint="cs"/>
          <w:sz w:val="24"/>
          <w:szCs w:val="26"/>
          <w:rtl/>
          <w:lang w:val="en-US" w:bidi="ar-EG"/>
        </w:rPr>
        <w:t xml:space="preserve"> واللجنة التنفيذية لخفض استهلاك المواد الهيدروفلوروكربونية وفقا للمرحلة الأولى من خطة التنفيذ المتعلقة بالمواد الهيدروفلوروكربونية بموج</w:t>
      </w:r>
      <w:r w:rsidR="00107635">
        <w:rPr>
          <w:rFonts w:hint="cs"/>
          <w:sz w:val="24"/>
          <w:szCs w:val="26"/>
          <w:rtl/>
          <w:lang w:val="en-US" w:bidi="ar-EG"/>
        </w:rPr>
        <w:t>ب تعديل كيغالي، الوارد</w:t>
      </w:r>
      <w:r>
        <w:rPr>
          <w:rFonts w:hint="cs"/>
          <w:sz w:val="24"/>
          <w:szCs w:val="26"/>
          <w:rtl/>
          <w:lang w:val="en-US" w:bidi="ar-EG"/>
        </w:rPr>
        <w:t xml:space="preserve"> في المرفق </w:t>
      </w:r>
      <w:r w:rsidR="00042BBA">
        <w:rPr>
          <w:rFonts w:hint="cs"/>
          <w:sz w:val="24"/>
          <w:szCs w:val="26"/>
          <w:rtl/>
          <w:lang w:val="en-US" w:bidi="ar-EG"/>
        </w:rPr>
        <w:t>التاسع والعشرين</w:t>
      </w:r>
      <w:r>
        <w:rPr>
          <w:rFonts w:hint="cs"/>
          <w:sz w:val="24"/>
          <w:szCs w:val="26"/>
          <w:rtl/>
          <w:lang w:val="en-US" w:bidi="ar-EG"/>
        </w:rPr>
        <w:t xml:space="preserve"> بالتقرير الحالي؛</w:t>
      </w:r>
    </w:p>
    <w:p w14:paraId="6A30D48B" w14:textId="77777777" w:rsidR="008C425E" w:rsidRDefault="008C425E" w:rsidP="00972CE3">
      <w:pPr>
        <w:pStyle w:val="StyleHeader4Para4Left0Firstline0"/>
        <w:widowControl/>
        <w:numPr>
          <w:ilvl w:val="0"/>
          <w:numId w:val="23"/>
        </w:numPr>
        <w:tabs>
          <w:tab w:val="clear" w:pos="2880"/>
          <w:tab w:val="clear" w:pos="5760"/>
        </w:tabs>
        <w:bidi/>
        <w:ind w:left="1440" w:hanging="720"/>
        <w:rPr>
          <w:sz w:val="24"/>
          <w:szCs w:val="26"/>
          <w:lang w:val="en-US" w:bidi="ar-EG"/>
        </w:rPr>
      </w:pPr>
      <w:r>
        <w:rPr>
          <w:rFonts w:hint="cs"/>
          <w:sz w:val="24"/>
          <w:szCs w:val="26"/>
          <w:rtl/>
          <w:lang w:val="en-US" w:bidi="ar-EG"/>
        </w:rPr>
        <w:t xml:space="preserve">مشروع الاتفاق بين حكومة </w:t>
      </w:r>
      <w:r w:rsidR="00042BBA">
        <w:rPr>
          <w:rFonts w:hint="cs"/>
          <w:sz w:val="24"/>
          <w:szCs w:val="26"/>
          <w:rtl/>
          <w:lang w:val="en-US" w:bidi="ar-EG"/>
        </w:rPr>
        <w:t>توغو</w:t>
      </w:r>
      <w:r>
        <w:rPr>
          <w:rFonts w:hint="cs"/>
          <w:sz w:val="24"/>
          <w:szCs w:val="26"/>
          <w:rtl/>
          <w:lang w:val="en-US" w:bidi="ar-EG"/>
        </w:rPr>
        <w:t xml:space="preserve"> واللجنة التنفيذية لخفض استهلاك المواد الهيدروفلوروكربونية وفقا للمرحلة الأولى من خطة التنفيذ المتعلقة بالمواد الهيدروفلوروكربونية بموج</w:t>
      </w:r>
      <w:r w:rsidR="00107635">
        <w:rPr>
          <w:rFonts w:hint="cs"/>
          <w:sz w:val="24"/>
          <w:szCs w:val="26"/>
          <w:rtl/>
          <w:lang w:val="en-US" w:bidi="ar-EG"/>
        </w:rPr>
        <w:t>ب تعديل كيغالي، الوارد</w:t>
      </w:r>
      <w:r>
        <w:rPr>
          <w:rFonts w:hint="cs"/>
          <w:sz w:val="24"/>
          <w:szCs w:val="26"/>
          <w:rtl/>
          <w:lang w:val="en-US" w:bidi="ar-EG"/>
        </w:rPr>
        <w:t xml:space="preserve"> في المرفق </w:t>
      </w:r>
      <w:r w:rsidR="00042BBA">
        <w:rPr>
          <w:rFonts w:hint="cs"/>
          <w:sz w:val="24"/>
          <w:szCs w:val="26"/>
          <w:rtl/>
          <w:lang w:val="en-US" w:bidi="ar-EG"/>
        </w:rPr>
        <w:t>الثلاثين</w:t>
      </w:r>
      <w:r>
        <w:rPr>
          <w:rFonts w:hint="cs"/>
          <w:sz w:val="24"/>
          <w:szCs w:val="26"/>
          <w:rtl/>
          <w:lang w:val="en-US" w:bidi="ar-EG"/>
        </w:rPr>
        <w:t xml:space="preserve"> بالتقرير الحالي؛</w:t>
      </w:r>
    </w:p>
    <w:p w14:paraId="6A30D48C" w14:textId="77777777" w:rsidR="008C425E" w:rsidRDefault="008C425E" w:rsidP="00972CE3">
      <w:pPr>
        <w:pStyle w:val="StyleHeader4Para4Left0Firstline0"/>
        <w:widowControl/>
        <w:numPr>
          <w:ilvl w:val="0"/>
          <w:numId w:val="24"/>
        </w:numPr>
        <w:tabs>
          <w:tab w:val="clear" w:pos="2880"/>
          <w:tab w:val="clear" w:pos="5760"/>
        </w:tabs>
        <w:bidi/>
        <w:ind w:left="1440" w:hanging="720"/>
        <w:rPr>
          <w:sz w:val="24"/>
          <w:szCs w:val="26"/>
          <w:lang w:val="en-US" w:bidi="ar-EG"/>
        </w:rPr>
      </w:pPr>
      <w:r>
        <w:rPr>
          <w:rFonts w:hint="cs"/>
          <w:sz w:val="24"/>
          <w:szCs w:val="26"/>
          <w:rtl/>
          <w:lang w:val="en-US" w:bidi="ar-EG"/>
        </w:rPr>
        <w:t xml:space="preserve">مشروع الاتفاق بين حكومة </w:t>
      </w:r>
      <w:r w:rsidR="00042BBA">
        <w:rPr>
          <w:rFonts w:hint="cs"/>
          <w:sz w:val="24"/>
          <w:szCs w:val="26"/>
          <w:rtl/>
          <w:lang w:val="en-US" w:bidi="ar-EG"/>
        </w:rPr>
        <w:t>ترينيداد وتوباغو</w:t>
      </w:r>
      <w:r>
        <w:rPr>
          <w:rFonts w:hint="cs"/>
          <w:sz w:val="24"/>
          <w:szCs w:val="26"/>
          <w:rtl/>
          <w:lang w:val="en-US" w:bidi="ar-EG"/>
        </w:rPr>
        <w:t xml:space="preserve"> واللجنة التنفيذية لخفض استهلاك المواد الهيدروفلوروكربونية وفقا للمرحلة الأولى من خطة التنفيذ المتعلقة بالمواد الهيدروفلوروكربونية بموج</w:t>
      </w:r>
      <w:r w:rsidR="00107635">
        <w:rPr>
          <w:rFonts w:hint="cs"/>
          <w:sz w:val="24"/>
          <w:szCs w:val="26"/>
          <w:rtl/>
          <w:lang w:val="en-US" w:bidi="ar-EG"/>
        </w:rPr>
        <w:t>ب تعديل كيغالي، الوارد</w:t>
      </w:r>
      <w:r>
        <w:rPr>
          <w:rFonts w:hint="cs"/>
          <w:sz w:val="24"/>
          <w:szCs w:val="26"/>
          <w:rtl/>
          <w:lang w:val="en-US" w:bidi="ar-EG"/>
        </w:rPr>
        <w:t xml:space="preserve"> في المرفق </w:t>
      </w:r>
      <w:r w:rsidR="00042BBA">
        <w:rPr>
          <w:rFonts w:hint="cs"/>
          <w:sz w:val="24"/>
          <w:szCs w:val="26"/>
          <w:rtl/>
          <w:lang w:val="en-US" w:bidi="ar-EG"/>
        </w:rPr>
        <w:t>الحادي والثلاثين</w:t>
      </w:r>
      <w:r>
        <w:rPr>
          <w:rFonts w:hint="cs"/>
          <w:sz w:val="24"/>
          <w:szCs w:val="26"/>
          <w:rtl/>
          <w:lang w:val="en-US" w:bidi="ar-EG"/>
        </w:rPr>
        <w:t xml:space="preserve"> بالتقرير الحالي؛</w:t>
      </w:r>
    </w:p>
    <w:p w14:paraId="6A30D48D" w14:textId="77777777" w:rsidR="008C425E" w:rsidRDefault="008C425E" w:rsidP="00972CE3">
      <w:pPr>
        <w:pStyle w:val="StyleHeader4Para4Left0Firstline0"/>
        <w:widowControl/>
        <w:numPr>
          <w:ilvl w:val="0"/>
          <w:numId w:val="25"/>
        </w:numPr>
        <w:tabs>
          <w:tab w:val="clear" w:pos="2880"/>
          <w:tab w:val="clear" w:pos="5760"/>
        </w:tabs>
        <w:bidi/>
        <w:ind w:left="1440" w:hanging="720"/>
        <w:rPr>
          <w:sz w:val="24"/>
          <w:szCs w:val="26"/>
          <w:lang w:val="en-US" w:bidi="ar-EG"/>
        </w:rPr>
      </w:pPr>
      <w:r>
        <w:rPr>
          <w:rFonts w:hint="cs"/>
          <w:sz w:val="24"/>
          <w:szCs w:val="26"/>
          <w:rtl/>
          <w:lang w:val="en-US" w:bidi="ar-EG"/>
        </w:rPr>
        <w:t xml:space="preserve">مشروع الاتفاق بين حكومة </w:t>
      </w:r>
      <w:r w:rsidR="00042BBA">
        <w:rPr>
          <w:rFonts w:hint="cs"/>
          <w:sz w:val="24"/>
          <w:szCs w:val="26"/>
          <w:rtl/>
          <w:lang w:val="en-US" w:bidi="ar-EG"/>
        </w:rPr>
        <w:t>تونس</w:t>
      </w:r>
      <w:r>
        <w:rPr>
          <w:rFonts w:hint="cs"/>
          <w:sz w:val="24"/>
          <w:szCs w:val="26"/>
          <w:rtl/>
          <w:lang w:val="en-US" w:bidi="ar-EG"/>
        </w:rPr>
        <w:t xml:space="preserve"> واللجنة التنفيذية لخفض استهلاك المواد الهيدروفلوروكربونية وفقا للمرحلة الأولى من خطة التنفيذ المتعلقة بالمواد الهيدروفلوروكربونية بموج</w:t>
      </w:r>
      <w:r w:rsidR="00107635">
        <w:rPr>
          <w:rFonts w:hint="cs"/>
          <w:sz w:val="24"/>
          <w:szCs w:val="26"/>
          <w:rtl/>
          <w:lang w:val="en-US" w:bidi="ar-EG"/>
        </w:rPr>
        <w:t>ب تعديل كيغالي، الوارد</w:t>
      </w:r>
      <w:r>
        <w:rPr>
          <w:rFonts w:hint="cs"/>
          <w:sz w:val="24"/>
          <w:szCs w:val="26"/>
          <w:rtl/>
          <w:lang w:val="en-US" w:bidi="ar-EG"/>
        </w:rPr>
        <w:t xml:space="preserve"> في المرفق </w:t>
      </w:r>
      <w:r w:rsidR="00042BBA">
        <w:rPr>
          <w:rFonts w:hint="cs"/>
          <w:sz w:val="24"/>
          <w:szCs w:val="26"/>
          <w:rtl/>
          <w:lang w:val="en-US" w:bidi="ar-EG"/>
        </w:rPr>
        <w:t>الثاني والثلاثين</w:t>
      </w:r>
      <w:r>
        <w:rPr>
          <w:rFonts w:hint="cs"/>
          <w:sz w:val="24"/>
          <w:szCs w:val="26"/>
          <w:rtl/>
          <w:lang w:val="en-US" w:bidi="ar-EG"/>
        </w:rPr>
        <w:t xml:space="preserve"> بالتقرير الحالي؛</w:t>
      </w:r>
    </w:p>
    <w:p w14:paraId="6A30D48E" w14:textId="77777777" w:rsidR="008C425E" w:rsidRDefault="00C54C01" w:rsidP="005B5D47">
      <w:pPr>
        <w:pStyle w:val="StyleHeader4Para4Left0Firstline0"/>
        <w:widowControl/>
        <w:numPr>
          <w:ilvl w:val="0"/>
          <w:numId w:val="0"/>
        </w:numPr>
        <w:tabs>
          <w:tab w:val="clear" w:pos="2880"/>
          <w:tab w:val="clear" w:pos="5760"/>
        </w:tabs>
        <w:bidi/>
        <w:ind w:left="1440" w:hanging="720"/>
        <w:rPr>
          <w:sz w:val="24"/>
          <w:szCs w:val="26"/>
          <w:lang w:val="en-US" w:bidi="ar-EG"/>
        </w:rPr>
      </w:pPr>
      <w:r>
        <w:rPr>
          <w:rFonts w:hint="cs"/>
          <w:sz w:val="24"/>
          <w:szCs w:val="26"/>
          <w:rtl/>
          <w:lang w:val="en-US" w:bidi="ar-EG"/>
        </w:rPr>
        <w:t>(</w:t>
      </w:r>
      <w:r w:rsidR="005B5D47">
        <w:rPr>
          <w:rFonts w:ascii="Simplified Arabic" w:hAnsi="Simplified Arabic" w:cs="Simplified Arabic" w:hint="cs"/>
          <w:sz w:val="24"/>
          <w:szCs w:val="26"/>
          <w:rtl/>
          <w:lang w:val="en-US" w:bidi="ar-EG"/>
        </w:rPr>
        <w:t>ه ه</w:t>
      </w:r>
      <w:r>
        <w:rPr>
          <w:rFonts w:hint="cs"/>
          <w:sz w:val="24"/>
          <w:szCs w:val="26"/>
          <w:rtl/>
          <w:lang w:val="en-US" w:bidi="ar-EG"/>
        </w:rPr>
        <w:t>)</w:t>
      </w:r>
      <w:r>
        <w:rPr>
          <w:rFonts w:hint="cs"/>
          <w:sz w:val="24"/>
          <w:szCs w:val="26"/>
          <w:rtl/>
          <w:lang w:val="en-US" w:bidi="ar-EG"/>
        </w:rPr>
        <w:tab/>
      </w:r>
      <w:r w:rsidR="008C425E">
        <w:rPr>
          <w:rFonts w:hint="cs"/>
          <w:sz w:val="24"/>
          <w:szCs w:val="26"/>
          <w:rtl/>
          <w:lang w:val="en-US" w:bidi="ar-EG"/>
        </w:rPr>
        <w:t xml:space="preserve">مشروع الاتفاق بين حكومة </w:t>
      </w:r>
      <w:r w:rsidR="00042BBA">
        <w:rPr>
          <w:rFonts w:hint="cs"/>
          <w:sz w:val="24"/>
          <w:szCs w:val="26"/>
          <w:rtl/>
          <w:lang w:val="en-US" w:bidi="ar-EG"/>
        </w:rPr>
        <w:t>تركيا</w:t>
      </w:r>
      <w:r w:rsidR="008C425E">
        <w:rPr>
          <w:rFonts w:hint="cs"/>
          <w:sz w:val="24"/>
          <w:szCs w:val="26"/>
          <w:rtl/>
          <w:lang w:val="en-US" w:bidi="ar-EG"/>
        </w:rPr>
        <w:t xml:space="preserve"> واللجنة التنفيذية لخفض استهلاك المواد الهيدروفلوروكربونية وفقا للمرحلة الأولى من خطة التنفيذ المتعلقة بالمواد الهيدروفلوروكربونية بموج</w:t>
      </w:r>
      <w:r w:rsidR="00107635">
        <w:rPr>
          <w:rFonts w:hint="cs"/>
          <w:sz w:val="24"/>
          <w:szCs w:val="26"/>
          <w:rtl/>
          <w:lang w:val="en-US" w:bidi="ar-EG"/>
        </w:rPr>
        <w:t>ب تعديل كيغالي، الوارد</w:t>
      </w:r>
      <w:r w:rsidR="008C425E">
        <w:rPr>
          <w:rFonts w:hint="cs"/>
          <w:sz w:val="24"/>
          <w:szCs w:val="26"/>
          <w:rtl/>
          <w:lang w:val="en-US" w:bidi="ar-EG"/>
        </w:rPr>
        <w:t xml:space="preserve"> في المرفق </w:t>
      </w:r>
      <w:r w:rsidR="00042BBA">
        <w:rPr>
          <w:rFonts w:hint="cs"/>
          <w:sz w:val="24"/>
          <w:szCs w:val="26"/>
          <w:rtl/>
          <w:lang w:val="en-US" w:bidi="ar-EG"/>
        </w:rPr>
        <w:t>الثالث والثلاثين</w:t>
      </w:r>
      <w:r w:rsidR="008C425E">
        <w:rPr>
          <w:rFonts w:hint="cs"/>
          <w:sz w:val="24"/>
          <w:szCs w:val="26"/>
          <w:rtl/>
          <w:lang w:val="en-US" w:bidi="ar-EG"/>
        </w:rPr>
        <w:t xml:space="preserve"> بالتقرير الحالي؛</w:t>
      </w:r>
    </w:p>
    <w:p w14:paraId="6A30D48F" w14:textId="77777777" w:rsidR="008C425E" w:rsidRDefault="00C54C01" w:rsidP="005B5D47">
      <w:pPr>
        <w:pStyle w:val="StyleHeader4Para4Left0Firstline0"/>
        <w:widowControl/>
        <w:numPr>
          <w:ilvl w:val="0"/>
          <w:numId w:val="0"/>
        </w:numPr>
        <w:tabs>
          <w:tab w:val="clear" w:pos="2880"/>
          <w:tab w:val="clear" w:pos="5760"/>
        </w:tabs>
        <w:bidi/>
        <w:ind w:left="1440" w:hanging="720"/>
        <w:rPr>
          <w:sz w:val="24"/>
          <w:szCs w:val="26"/>
          <w:lang w:val="en-US" w:bidi="ar-EG"/>
        </w:rPr>
      </w:pPr>
      <w:r>
        <w:rPr>
          <w:rFonts w:hint="cs"/>
          <w:sz w:val="24"/>
          <w:szCs w:val="26"/>
          <w:rtl/>
          <w:lang w:val="en-US" w:bidi="ar-EG"/>
        </w:rPr>
        <w:t>(وو)</w:t>
      </w:r>
      <w:r>
        <w:rPr>
          <w:rFonts w:hint="cs"/>
          <w:sz w:val="24"/>
          <w:szCs w:val="26"/>
          <w:rtl/>
          <w:lang w:val="en-US" w:bidi="ar-EG"/>
        </w:rPr>
        <w:tab/>
      </w:r>
      <w:r w:rsidR="008C425E">
        <w:rPr>
          <w:rFonts w:hint="cs"/>
          <w:sz w:val="24"/>
          <w:szCs w:val="26"/>
          <w:rtl/>
          <w:lang w:val="en-US" w:bidi="ar-EG"/>
        </w:rPr>
        <w:t xml:space="preserve">مشروع الاتفاق بين حكومة </w:t>
      </w:r>
      <w:r w:rsidR="00042BBA">
        <w:rPr>
          <w:rFonts w:hint="cs"/>
          <w:sz w:val="24"/>
          <w:szCs w:val="26"/>
          <w:rtl/>
          <w:lang w:val="en-US" w:bidi="ar-EG"/>
        </w:rPr>
        <w:t>أوروغواي</w:t>
      </w:r>
      <w:r w:rsidR="008C425E">
        <w:rPr>
          <w:rFonts w:hint="cs"/>
          <w:sz w:val="24"/>
          <w:szCs w:val="26"/>
          <w:rtl/>
          <w:lang w:val="en-US" w:bidi="ar-EG"/>
        </w:rPr>
        <w:t xml:space="preserve"> واللجنة التنفيذية لخفض استهلاك المواد الهيدروفلوروكربونية وفقا للمرحلة الأولى من خطة التنفيذ المتعلقة بالمواد الهيدروفلوروكربونية بموج</w:t>
      </w:r>
      <w:r w:rsidR="00202A60">
        <w:rPr>
          <w:rFonts w:hint="cs"/>
          <w:sz w:val="24"/>
          <w:szCs w:val="26"/>
          <w:rtl/>
          <w:lang w:val="en-US" w:bidi="ar-EG"/>
        </w:rPr>
        <w:t>ب تعديل كيغالي، الوارد</w:t>
      </w:r>
      <w:r w:rsidR="008C425E">
        <w:rPr>
          <w:rFonts w:hint="cs"/>
          <w:sz w:val="24"/>
          <w:szCs w:val="26"/>
          <w:rtl/>
          <w:lang w:val="en-US" w:bidi="ar-EG"/>
        </w:rPr>
        <w:t xml:space="preserve"> في المرفق </w:t>
      </w:r>
      <w:r w:rsidR="00042BBA">
        <w:rPr>
          <w:rFonts w:hint="cs"/>
          <w:sz w:val="24"/>
          <w:szCs w:val="26"/>
          <w:rtl/>
          <w:lang w:val="en-US" w:bidi="ar-EG"/>
        </w:rPr>
        <w:t>الرابع والثلاثين</w:t>
      </w:r>
      <w:r w:rsidR="008C425E">
        <w:rPr>
          <w:rFonts w:hint="cs"/>
          <w:sz w:val="24"/>
          <w:szCs w:val="26"/>
          <w:rtl/>
          <w:lang w:val="en-US" w:bidi="ar-EG"/>
        </w:rPr>
        <w:t xml:space="preserve"> بالتقرير الحالي؛</w:t>
      </w:r>
    </w:p>
    <w:p w14:paraId="6A30D490" w14:textId="77777777" w:rsidR="008C425E" w:rsidRDefault="00C54C01" w:rsidP="005B5D47">
      <w:pPr>
        <w:pStyle w:val="StyleHeader4Para4Left0Firstline0"/>
        <w:widowControl/>
        <w:numPr>
          <w:ilvl w:val="0"/>
          <w:numId w:val="0"/>
        </w:numPr>
        <w:tabs>
          <w:tab w:val="clear" w:pos="2880"/>
          <w:tab w:val="clear" w:pos="5760"/>
        </w:tabs>
        <w:bidi/>
        <w:ind w:left="1440" w:hanging="720"/>
        <w:rPr>
          <w:sz w:val="24"/>
          <w:szCs w:val="26"/>
          <w:lang w:val="en-US" w:bidi="ar-EG"/>
        </w:rPr>
      </w:pPr>
      <w:r>
        <w:rPr>
          <w:rFonts w:hint="cs"/>
          <w:sz w:val="24"/>
          <w:szCs w:val="26"/>
          <w:rtl/>
          <w:lang w:val="en-US" w:bidi="ar-EG"/>
        </w:rPr>
        <w:t>(زز)</w:t>
      </w:r>
      <w:r>
        <w:rPr>
          <w:rFonts w:hint="cs"/>
          <w:sz w:val="24"/>
          <w:szCs w:val="26"/>
          <w:rtl/>
          <w:lang w:val="en-US" w:bidi="ar-EG"/>
        </w:rPr>
        <w:tab/>
      </w:r>
      <w:r w:rsidR="008C425E">
        <w:rPr>
          <w:rFonts w:hint="cs"/>
          <w:sz w:val="24"/>
          <w:szCs w:val="26"/>
          <w:rtl/>
          <w:lang w:val="en-US" w:bidi="ar-EG"/>
        </w:rPr>
        <w:t xml:space="preserve">مشروع الاتفاق بين حكومة </w:t>
      </w:r>
      <w:r w:rsidR="00202A60">
        <w:rPr>
          <w:rFonts w:hint="cs"/>
          <w:sz w:val="24"/>
          <w:szCs w:val="26"/>
          <w:rtl/>
          <w:lang w:val="en-US" w:bidi="ar-EG"/>
        </w:rPr>
        <w:t>فييت نام</w:t>
      </w:r>
      <w:r w:rsidR="008C425E">
        <w:rPr>
          <w:rFonts w:hint="cs"/>
          <w:sz w:val="24"/>
          <w:szCs w:val="26"/>
          <w:rtl/>
          <w:lang w:val="en-US" w:bidi="ar-EG"/>
        </w:rPr>
        <w:t xml:space="preserve"> واللجنة التنفيذية لخفض استهلاك المواد الهيدروفلوروكربونية وفقا للمرحلة الأولى من خطة التنفيذ المتعلقة بالمواد الهيدروفلوروكربونية بموج</w:t>
      </w:r>
      <w:r w:rsidR="00202A60">
        <w:rPr>
          <w:rFonts w:hint="cs"/>
          <w:sz w:val="24"/>
          <w:szCs w:val="26"/>
          <w:rtl/>
          <w:lang w:val="en-US" w:bidi="ar-EG"/>
        </w:rPr>
        <w:t>ب تعديل كيغالي، الوارد</w:t>
      </w:r>
      <w:r w:rsidR="008C425E">
        <w:rPr>
          <w:rFonts w:hint="cs"/>
          <w:sz w:val="24"/>
          <w:szCs w:val="26"/>
          <w:rtl/>
          <w:lang w:val="en-US" w:bidi="ar-EG"/>
        </w:rPr>
        <w:t xml:space="preserve"> في المرفق </w:t>
      </w:r>
      <w:r w:rsidR="00202A60">
        <w:rPr>
          <w:rFonts w:hint="cs"/>
          <w:sz w:val="24"/>
          <w:szCs w:val="26"/>
          <w:rtl/>
          <w:lang w:val="en-US" w:bidi="ar-EG"/>
        </w:rPr>
        <w:t>الخامس والثلاثين</w:t>
      </w:r>
      <w:r w:rsidR="008C425E">
        <w:rPr>
          <w:rFonts w:hint="cs"/>
          <w:sz w:val="24"/>
          <w:szCs w:val="26"/>
          <w:rtl/>
          <w:lang w:val="en-US" w:bidi="ar-EG"/>
        </w:rPr>
        <w:t xml:space="preserve"> بالتقرير الحالي؛</w:t>
      </w:r>
    </w:p>
    <w:p w14:paraId="6A30D491" w14:textId="77777777" w:rsidR="008C425E" w:rsidRDefault="008C425E" w:rsidP="00972CE3">
      <w:pPr>
        <w:pStyle w:val="StyleHeader4Para4Left0Firstline0"/>
        <w:widowControl/>
        <w:numPr>
          <w:ilvl w:val="0"/>
          <w:numId w:val="24"/>
        </w:numPr>
        <w:tabs>
          <w:tab w:val="clear" w:pos="2880"/>
          <w:tab w:val="clear" w:pos="5760"/>
        </w:tabs>
        <w:bidi/>
        <w:ind w:left="1440" w:hanging="720"/>
        <w:rPr>
          <w:sz w:val="24"/>
          <w:szCs w:val="26"/>
          <w:lang w:val="en-US" w:bidi="ar-EG"/>
        </w:rPr>
      </w:pPr>
      <w:r>
        <w:rPr>
          <w:rFonts w:hint="cs"/>
          <w:sz w:val="24"/>
          <w:szCs w:val="26"/>
          <w:rtl/>
          <w:lang w:val="en-US" w:bidi="ar-EG"/>
        </w:rPr>
        <w:t xml:space="preserve">مشروع الاتفاق بين حكومة </w:t>
      </w:r>
      <w:r w:rsidR="00202A60">
        <w:rPr>
          <w:rFonts w:hint="cs"/>
          <w:sz w:val="24"/>
          <w:szCs w:val="26"/>
          <w:rtl/>
          <w:lang w:val="en-US" w:bidi="ar-EG"/>
        </w:rPr>
        <w:t>زمبابوي</w:t>
      </w:r>
      <w:r>
        <w:rPr>
          <w:rFonts w:hint="cs"/>
          <w:sz w:val="24"/>
          <w:szCs w:val="26"/>
          <w:rtl/>
          <w:lang w:val="en-US" w:bidi="ar-EG"/>
        </w:rPr>
        <w:t xml:space="preserve"> واللجنة التنفيذية لخفض استهلاك المواد الهيدروفلوروكربونية وفقا للمرحلة الأولى من خطة التنفيذ المتعلقة بالمواد الهيدروفلوروكربونية بموج</w:t>
      </w:r>
      <w:r w:rsidR="00202A60">
        <w:rPr>
          <w:rFonts w:hint="cs"/>
          <w:sz w:val="24"/>
          <w:szCs w:val="26"/>
          <w:rtl/>
          <w:lang w:val="en-US" w:bidi="ar-EG"/>
        </w:rPr>
        <w:t>ب تعديل كيغالي، الوارد</w:t>
      </w:r>
      <w:r>
        <w:rPr>
          <w:rFonts w:hint="cs"/>
          <w:sz w:val="24"/>
          <w:szCs w:val="26"/>
          <w:rtl/>
          <w:lang w:val="en-US" w:bidi="ar-EG"/>
        </w:rPr>
        <w:t xml:space="preserve"> في المرفق </w:t>
      </w:r>
      <w:r w:rsidR="00202A60">
        <w:rPr>
          <w:rFonts w:hint="cs"/>
          <w:sz w:val="24"/>
          <w:szCs w:val="26"/>
          <w:rtl/>
          <w:lang w:val="en-US" w:bidi="ar-EG"/>
        </w:rPr>
        <w:t>السادس والثلاثين</w:t>
      </w:r>
      <w:r>
        <w:rPr>
          <w:rFonts w:hint="cs"/>
          <w:sz w:val="24"/>
          <w:szCs w:val="26"/>
          <w:rtl/>
          <w:lang w:val="en-US" w:bidi="ar-EG"/>
        </w:rPr>
        <w:t xml:space="preserve"> بالتقرير الحالي</w:t>
      </w:r>
      <w:r w:rsidR="00202A60">
        <w:rPr>
          <w:rFonts w:hint="cs"/>
          <w:sz w:val="24"/>
          <w:szCs w:val="26"/>
          <w:rtl/>
          <w:lang w:val="en-US" w:bidi="ar-EG"/>
        </w:rPr>
        <w:t>.</w:t>
      </w:r>
    </w:p>
    <w:p w14:paraId="6A30D492" w14:textId="77777777" w:rsidR="00F75C70" w:rsidRPr="00D43310" w:rsidRDefault="00F75C70" w:rsidP="00D43310">
      <w:pPr>
        <w:pStyle w:val="StyleHeader4Para4Left0Firstline0"/>
        <w:widowControl/>
        <w:numPr>
          <w:ilvl w:val="0"/>
          <w:numId w:val="0"/>
        </w:numPr>
        <w:tabs>
          <w:tab w:val="clear" w:pos="2880"/>
          <w:tab w:val="clear" w:pos="5760"/>
        </w:tabs>
        <w:bidi/>
        <w:rPr>
          <w:sz w:val="26"/>
          <w:szCs w:val="26"/>
          <w:rtl/>
          <w:lang w:val="en-US"/>
        </w:rPr>
      </w:pPr>
      <w:r>
        <w:rPr>
          <w:rFonts w:hint="cs"/>
          <w:sz w:val="24"/>
          <w:szCs w:val="26"/>
          <w:rtl/>
          <w:lang w:val="en-US" w:bidi="ar-EG"/>
        </w:rPr>
        <w:t>جيم.</w:t>
      </w:r>
      <w:r w:rsidR="00D43310">
        <w:rPr>
          <w:rFonts w:hint="cs"/>
          <w:sz w:val="24"/>
          <w:szCs w:val="26"/>
          <w:rtl/>
          <w:lang w:val="en-US" w:bidi="ar-EG"/>
        </w:rPr>
        <w:tab/>
      </w:r>
      <w:r w:rsidR="00D43310" w:rsidRPr="00D43310">
        <w:rPr>
          <w:rFonts w:hint="cs"/>
          <w:b/>
          <w:bCs/>
          <w:sz w:val="26"/>
          <w:szCs w:val="26"/>
          <w:rtl/>
          <w:lang w:eastAsia="en-CA"/>
        </w:rPr>
        <w:t>التقرير المتعلق بالأنشطة الإضافية للحفاظ على كفاءة الطاقة في قطاع خدمة التبريد (المقرر 89/6)</w:t>
      </w:r>
    </w:p>
    <w:p w14:paraId="6A30D493" w14:textId="77777777" w:rsidR="00F75C70" w:rsidRPr="00F75C70" w:rsidRDefault="00F75C70" w:rsidP="00F75C70">
      <w:pPr>
        <w:pStyle w:val="StyleHeader4Para4Left0Firstline0"/>
        <w:widowControl/>
        <w:numPr>
          <w:ilvl w:val="0"/>
          <w:numId w:val="0"/>
        </w:numPr>
        <w:tabs>
          <w:tab w:val="clear" w:pos="2880"/>
          <w:tab w:val="clear" w:pos="5760"/>
        </w:tabs>
        <w:bidi/>
        <w:ind w:left="720"/>
        <w:rPr>
          <w:b/>
          <w:bCs/>
          <w:sz w:val="26"/>
          <w:szCs w:val="26"/>
          <w:lang w:val="en-US"/>
        </w:rPr>
      </w:pPr>
      <w:r w:rsidRPr="00F75C70">
        <w:rPr>
          <w:rFonts w:hint="cs"/>
          <w:b/>
          <w:bCs/>
          <w:sz w:val="26"/>
          <w:szCs w:val="26"/>
          <w:u w:val="single"/>
          <w:rtl/>
          <w:lang w:eastAsia="en-CA"/>
        </w:rPr>
        <w:t>ملديف: الأنشطة الإضافية للحفاظ على كفاءة الطاقة في قطاع خدمة التبريد بموجب المقرر 89/6(ب) (التقرير المرحلي النهائي)</w:t>
      </w:r>
      <w:r w:rsidRPr="00F75C70">
        <w:rPr>
          <w:rFonts w:hint="cs"/>
          <w:b/>
          <w:bCs/>
          <w:sz w:val="26"/>
          <w:szCs w:val="26"/>
          <w:rtl/>
          <w:lang w:eastAsia="en-CA"/>
        </w:rPr>
        <w:t xml:space="preserve"> (اليونيب)</w:t>
      </w:r>
    </w:p>
    <w:p w14:paraId="6A30D494" w14:textId="77777777" w:rsidR="00F75C70" w:rsidRPr="008F6C34" w:rsidRDefault="008F6C34" w:rsidP="008F6C34">
      <w:pPr>
        <w:pStyle w:val="StyleHeader4Para4Left0Firstline0"/>
        <w:widowControl/>
        <w:numPr>
          <w:ilvl w:val="0"/>
          <w:numId w:val="0"/>
        </w:numPr>
        <w:tabs>
          <w:tab w:val="clear" w:pos="2880"/>
          <w:tab w:val="clear" w:pos="5760"/>
        </w:tabs>
        <w:bidi/>
        <w:rPr>
          <w:b/>
          <w:bCs/>
          <w:sz w:val="24"/>
          <w:szCs w:val="26"/>
          <w:rtl/>
          <w:lang w:val="en-US" w:bidi="ar-EG"/>
        </w:rPr>
      </w:pPr>
      <w:r w:rsidRPr="008F6C34">
        <w:rPr>
          <w:rFonts w:hint="cs"/>
          <w:b/>
          <w:bCs/>
          <w:sz w:val="24"/>
          <w:szCs w:val="26"/>
          <w:rtl/>
          <w:lang w:val="en-US" w:bidi="ar-EG"/>
        </w:rPr>
        <w:t>معلومات أساسية</w:t>
      </w:r>
    </w:p>
    <w:p w14:paraId="6A30D495" w14:textId="77777777" w:rsidR="00F75C70" w:rsidRDefault="008F6C34" w:rsidP="00972CE3">
      <w:pPr>
        <w:pStyle w:val="StyleHeader4Para4Left0Firstline0"/>
        <w:widowControl/>
        <w:numPr>
          <w:ilvl w:val="0"/>
          <w:numId w:val="10"/>
        </w:numPr>
        <w:tabs>
          <w:tab w:val="clear" w:pos="2880"/>
          <w:tab w:val="clear" w:pos="5760"/>
        </w:tabs>
        <w:bidi/>
        <w:ind w:left="0" w:firstLine="0"/>
        <w:rPr>
          <w:sz w:val="24"/>
          <w:szCs w:val="26"/>
          <w:lang w:val="en-US" w:bidi="ar-EG"/>
        </w:rPr>
      </w:pPr>
      <w:r w:rsidRPr="001F690F">
        <w:rPr>
          <w:szCs w:val="26"/>
          <w:rtl/>
          <w:lang w:bidi="ar-LB"/>
        </w:rPr>
        <w:t>في الاجتماع الحادي والتسعين،</w:t>
      </w:r>
      <w:r>
        <w:rPr>
          <w:rFonts w:hint="cs"/>
          <w:szCs w:val="26"/>
          <w:rtl/>
          <w:lang w:bidi="ar-LB"/>
        </w:rPr>
        <w:t xml:space="preserve"> وافقت اللجنة التنفيذية</w:t>
      </w:r>
      <w:r w:rsidRPr="001F690F">
        <w:rPr>
          <w:szCs w:val="26"/>
          <w:rtl/>
          <w:lang w:bidi="ar-LB"/>
        </w:rPr>
        <w:t xml:space="preserve"> على مشروع الأنشطة الإضافية لإدخال بدائل للمواد الهيدروكلوروفلوروكربونية منخفضة أو معدومة إمكانية الاحترار العالمي، وللحفاظ على كفاءة استخدام الطاقة في قطاع خدمة التبريد في ملديف، بمبلغ 100,000 دولار</w:t>
      </w:r>
      <w:r>
        <w:rPr>
          <w:rFonts w:hint="cs"/>
          <w:szCs w:val="26"/>
          <w:rtl/>
          <w:lang w:bidi="ar-LB"/>
        </w:rPr>
        <w:t>ا</w:t>
      </w:r>
      <w:r w:rsidRPr="001F690F">
        <w:rPr>
          <w:szCs w:val="26"/>
          <w:rtl/>
          <w:lang w:bidi="ar-LB"/>
        </w:rPr>
        <w:t xml:space="preserve"> أمريكي</w:t>
      </w:r>
      <w:r>
        <w:rPr>
          <w:rFonts w:hint="cs"/>
          <w:szCs w:val="26"/>
          <w:rtl/>
          <w:lang w:bidi="ar-LB"/>
        </w:rPr>
        <w:t>ا</w:t>
      </w:r>
      <w:r w:rsidRPr="001F690F">
        <w:rPr>
          <w:szCs w:val="26"/>
          <w:rtl/>
          <w:lang w:bidi="ar-LB"/>
        </w:rPr>
        <w:t xml:space="preserve">، بالإضافة إلى تكاليف دعم الوكالة البالغة 13,000 </w:t>
      </w:r>
      <w:r w:rsidRPr="001F690F">
        <w:rPr>
          <w:szCs w:val="26"/>
          <w:rtl/>
          <w:lang w:bidi="ar-LB"/>
        </w:rPr>
        <w:lastRenderedPageBreak/>
        <w:t>دولار أمريكي، لليونيب</w:t>
      </w:r>
      <w:r>
        <w:rPr>
          <w:rFonts w:hint="cs"/>
          <w:szCs w:val="26"/>
          <w:rtl/>
          <w:lang w:bidi="ar-EG"/>
        </w:rPr>
        <w:t>.</w:t>
      </w:r>
      <w:r>
        <w:rPr>
          <w:rStyle w:val="FootnoteReference"/>
          <w:szCs w:val="26"/>
          <w:rtl/>
          <w:lang w:bidi="ar-LB"/>
        </w:rPr>
        <w:footnoteReference w:id="16"/>
      </w:r>
      <w:r w:rsidRPr="001F690F">
        <w:rPr>
          <w:szCs w:val="26"/>
          <w:rtl/>
          <w:lang w:bidi="ar-LB"/>
        </w:rPr>
        <w:t xml:space="preserve"> و</w:t>
      </w:r>
      <w:r>
        <w:rPr>
          <w:rFonts w:hint="cs"/>
          <w:szCs w:val="26"/>
          <w:rtl/>
          <w:lang w:bidi="ar-LB"/>
        </w:rPr>
        <w:t xml:space="preserve">تم تمديد تاريخ إنجاز المشروع إلى 30 يونيه/حزيران 2025 </w:t>
      </w:r>
      <w:r w:rsidRPr="001F690F">
        <w:rPr>
          <w:szCs w:val="26"/>
          <w:rtl/>
          <w:lang w:bidi="ar-LB"/>
        </w:rPr>
        <w:t>في الاجتماع الثالث والتسعين</w:t>
      </w:r>
      <w:r>
        <w:rPr>
          <w:rFonts w:hint="cs"/>
          <w:szCs w:val="26"/>
          <w:rtl/>
          <w:lang w:bidi="ar-LB"/>
        </w:rPr>
        <w:t>.</w:t>
      </w:r>
      <w:r>
        <w:rPr>
          <w:rStyle w:val="FootnoteReference"/>
          <w:szCs w:val="26"/>
          <w:rtl/>
          <w:lang w:bidi="ar-LB"/>
        </w:rPr>
        <w:footnoteReference w:id="17"/>
      </w:r>
      <w:r>
        <w:rPr>
          <w:rFonts w:hint="cs"/>
          <w:szCs w:val="26"/>
          <w:rtl/>
          <w:lang w:bidi="ar-LB"/>
        </w:rPr>
        <w:t xml:space="preserve"> </w:t>
      </w:r>
      <w:r w:rsidR="00D43310">
        <w:rPr>
          <w:rFonts w:hint="cs"/>
          <w:szCs w:val="26"/>
          <w:rtl/>
          <w:lang w:bidi="ar-LB"/>
        </w:rPr>
        <w:t>وفي الاجتماع الخامس والتسعين، وكجزء من التقرير المرحلي السنوي عن المشروع،</w:t>
      </w:r>
      <w:r w:rsidR="00D43310" w:rsidRPr="001F690F">
        <w:rPr>
          <w:rStyle w:val="FootnoteReference"/>
          <w:szCs w:val="26"/>
          <w:rtl/>
          <w:lang w:bidi="ar-LB"/>
        </w:rPr>
        <w:footnoteReference w:id="18"/>
      </w:r>
      <w:r w:rsidR="00D43310">
        <w:rPr>
          <w:rFonts w:hint="cs"/>
          <w:szCs w:val="26"/>
          <w:rtl/>
          <w:lang w:bidi="ar-LB"/>
        </w:rPr>
        <w:t xml:space="preserve"> أدرجت</w:t>
      </w:r>
      <w:r w:rsidRPr="001F690F">
        <w:rPr>
          <w:szCs w:val="26"/>
          <w:rtl/>
          <w:lang w:bidi="ar-LB"/>
        </w:rPr>
        <w:t xml:space="preserve"> خطة عمل محدثة لتنفيذ أنشطة المشروع بأحدث تواريخ التنفيذ المتوقعة حتى مارس/آذار 2025.</w:t>
      </w:r>
    </w:p>
    <w:p w14:paraId="6A30D496" w14:textId="77777777" w:rsidR="00F75C70" w:rsidRDefault="00F04E2E" w:rsidP="00972CE3">
      <w:pPr>
        <w:pStyle w:val="StyleHeader4Para4Left0Firstline0"/>
        <w:widowControl/>
        <w:numPr>
          <w:ilvl w:val="0"/>
          <w:numId w:val="10"/>
        </w:numPr>
        <w:tabs>
          <w:tab w:val="clear" w:pos="2880"/>
          <w:tab w:val="clear" w:pos="5760"/>
        </w:tabs>
        <w:bidi/>
        <w:ind w:left="0" w:firstLine="0"/>
        <w:rPr>
          <w:sz w:val="24"/>
          <w:szCs w:val="26"/>
          <w:lang w:val="en-US" w:bidi="ar-EG"/>
        </w:rPr>
      </w:pPr>
      <w:r>
        <w:rPr>
          <w:rFonts w:hint="cs"/>
          <w:sz w:val="24"/>
          <w:szCs w:val="26"/>
          <w:rtl/>
          <w:lang w:val="en-US" w:bidi="ar-EG"/>
        </w:rPr>
        <w:t>وفي الاجتماع السادس والتسعين، وافقت اللجنة التنفيذية، على أساس استثنائي، وعلى أساس الفهم بعدم الموافقة على تمديد آخر، على تمديد تاريخ إنجاز المشروع حتى 30 يونيه/حزيران 2026، وطلبت من حكومة ملديف واليونيب الاستمرار في تقديم التقارير المرحلية عن تنفيذ المشروع، على أساس سنوي حتى إنجازه وتقديم تقرير إنجاز المشروع إلى ثاني اجتماع للجنة التنفيذية في عام 2026 (المقرر 96/14(ب) و(ج)).</w:t>
      </w:r>
    </w:p>
    <w:p w14:paraId="6A30D497" w14:textId="32B56849" w:rsidR="00F04E2E" w:rsidRDefault="00F04E2E" w:rsidP="00972CE3">
      <w:pPr>
        <w:pStyle w:val="StyleHeader4Para4Left0Firstline0"/>
        <w:widowControl/>
        <w:numPr>
          <w:ilvl w:val="0"/>
          <w:numId w:val="10"/>
        </w:numPr>
        <w:tabs>
          <w:tab w:val="clear" w:pos="2880"/>
          <w:tab w:val="clear" w:pos="5760"/>
        </w:tabs>
        <w:bidi/>
        <w:ind w:left="0" w:firstLine="0"/>
        <w:rPr>
          <w:sz w:val="24"/>
          <w:szCs w:val="26"/>
          <w:lang w:val="en-US" w:bidi="ar-EG"/>
        </w:rPr>
      </w:pPr>
      <w:r>
        <w:rPr>
          <w:rFonts w:hint="cs"/>
          <w:sz w:val="24"/>
          <w:szCs w:val="26"/>
          <w:rtl/>
          <w:lang w:val="en-US" w:bidi="ar-EG"/>
        </w:rPr>
        <w:t>ووفقا للمقرر</w:t>
      </w:r>
      <w:r w:rsidR="004D544A">
        <w:rPr>
          <w:rFonts w:hint="cs"/>
          <w:sz w:val="24"/>
          <w:szCs w:val="26"/>
          <w:rtl/>
          <w:lang w:val="en-US" w:bidi="ar-EG"/>
        </w:rPr>
        <w:t>96</w:t>
      </w:r>
      <w:r w:rsidR="00F52631" w:rsidRPr="00F52631">
        <w:rPr>
          <w:sz w:val="24"/>
          <w:szCs w:val="26"/>
          <w:lang w:bidi="ar-EG"/>
        </w:rPr>
        <w:t>/</w:t>
      </w:r>
      <w:r w:rsidR="004D544A">
        <w:rPr>
          <w:rFonts w:hint="cs"/>
          <w:sz w:val="24"/>
          <w:szCs w:val="26"/>
          <w:rtl/>
          <w:lang w:val="en-US" w:bidi="ar-EG"/>
        </w:rPr>
        <w:t>14</w:t>
      </w:r>
      <w:r w:rsidR="004D544A">
        <w:rPr>
          <w:rFonts w:hint="cs"/>
          <w:sz w:val="24"/>
          <w:szCs w:val="26"/>
          <w:rtl/>
          <w:lang w:val="en-US" w:bidi="ar-EG"/>
        </w:rPr>
        <w:t xml:space="preserve"> </w:t>
      </w:r>
      <w:r>
        <w:rPr>
          <w:rFonts w:hint="cs"/>
          <w:sz w:val="24"/>
          <w:szCs w:val="26"/>
          <w:rtl/>
          <w:lang w:val="en-US" w:bidi="ar-EG"/>
        </w:rPr>
        <w:t>(ج)، قدم اليونيب، بالنيابة عن حكومة ملديف تقريرا مرحليا إلى الاجتماع الحالي.</w:t>
      </w:r>
    </w:p>
    <w:p w14:paraId="6A30D498" w14:textId="77777777" w:rsidR="00F04E2E" w:rsidRPr="00F04E2E" w:rsidRDefault="00F04E2E" w:rsidP="00F04E2E">
      <w:pPr>
        <w:pStyle w:val="StyleHeader4Para4Left0Firstline0"/>
        <w:widowControl/>
        <w:numPr>
          <w:ilvl w:val="0"/>
          <w:numId w:val="0"/>
        </w:numPr>
        <w:tabs>
          <w:tab w:val="clear" w:pos="2880"/>
          <w:tab w:val="clear" w:pos="5760"/>
        </w:tabs>
        <w:bidi/>
        <w:rPr>
          <w:b/>
          <w:bCs/>
          <w:sz w:val="24"/>
          <w:szCs w:val="26"/>
          <w:lang w:val="en-US" w:bidi="ar-EG"/>
        </w:rPr>
      </w:pPr>
      <w:r w:rsidRPr="00F04E2E">
        <w:rPr>
          <w:rFonts w:hint="cs"/>
          <w:b/>
          <w:bCs/>
          <w:sz w:val="24"/>
          <w:szCs w:val="26"/>
          <w:rtl/>
          <w:lang w:val="en-US" w:bidi="ar-EG"/>
        </w:rPr>
        <w:t>التقرير المرحلي</w:t>
      </w:r>
    </w:p>
    <w:p w14:paraId="6A30D499" w14:textId="77777777" w:rsidR="00F04E2E" w:rsidRDefault="003B6EC4" w:rsidP="00972CE3">
      <w:pPr>
        <w:pStyle w:val="StyleHeader4Para4Left0Firstline0"/>
        <w:widowControl/>
        <w:numPr>
          <w:ilvl w:val="0"/>
          <w:numId w:val="10"/>
        </w:numPr>
        <w:tabs>
          <w:tab w:val="clear" w:pos="2880"/>
          <w:tab w:val="clear" w:pos="5760"/>
        </w:tabs>
        <w:bidi/>
        <w:ind w:left="0" w:firstLine="0"/>
        <w:rPr>
          <w:sz w:val="24"/>
          <w:szCs w:val="26"/>
          <w:lang w:val="en-US" w:bidi="ar-EG"/>
        </w:rPr>
      </w:pPr>
      <w:r>
        <w:rPr>
          <w:rFonts w:hint="cs"/>
          <w:sz w:val="24"/>
          <w:szCs w:val="26"/>
          <w:rtl/>
          <w:lang w:val="en-US" w:bidi="ar-EG"/>
        </w:rPr>
        <w:t xml:space="preserve">ويتمثل الهدف من مشروع كفاءة الطاقة في جعل برنامج التوسيم الطوعي لكفاءة الطاقة </w:t>
      </w:r>
      <w:r w:rsidR="00412485">
        <w:rPr>
          <w:rFonts w:hint="cs"/>
          <w:sz w:val="24"/>
          <w:szCs w:val="26"/>
          <w:rtl/>
          <w:lang w:val="en-US" w:bidi="ar-EG"/>
        </w:rPr>
        <w:t>ل</w:t>
      </w:r>
      <w:r>
        <w:rPr>
          <w:rFonts w:hint="cs"/>
          <w:sz w:val="24"/>
          <w:szCs w:val="26"/>
          <w:rtl/>
          <w:lang w:val="en-US" w:bidi="ar-EG"/>
        </w:rPr>
        <w:t>لأجهزة و</w:t>
      </w:r>
      <w:r w:rsidR="00412485">
        <w:rPr>
          <w:rFonts w:hint="cs"/>
          <w:sz w:val="24"/>
          <w:szCs w:val="26"/>
          <w:rtl/>
          <w:lang w:val="en-US" w:bidi="ar-EG"/>
        </w:rPr>
        <w:t>ال</w:t>
      </w:r>
      <w:r>
        <w:rPr>
          <w:rFonts w:hint="cs"/>
          <w:sz w:val="24"/>
          <w:szCs w:val="26"/>
          <w:rtl/>
          <w:lang w:val="en-US" w:bidi="ar-EG"/>
        </w:rPr>
        <w:t>معدات</w:t>
      </w:r>
      <w:r w:rsidR="00412485">
        <w:rPr>
          <w:rFonts w:hint="cs"/>
          <w:sz w:val="24"/>
          <w:szCs w:val="26"/>
          <w:rtl/>
          <w:lang w:val="en-US" w:bidi="ar-EG"/>
        </w:rPr>
        <w:t xml:space="preserve"> الموجود ويسمى</w:t>
      </w:r>
      <w:r>
        <w:rPr>
          <w:rFonts w:hint="cs"/>
          <w:sz w:val="24"/>
          <w:szCs w:val="26"/>
          <w:rtl/>
          <w:lang w:val="en-US" w:bidi="ar-EG"/>
        </w:rPr>
        <w:t xml:space="preserve"> </w:t>
      </w:r>
      <w:proofErr w:type="spellStart"/>
      <w:r w:rsidRPr="003B6EC4">
        <w:rPr>
          <w:rFonts w:asciiTheme="majorBidi" w:hAnsiTheme="majorBidi" w:cstheme="majorBidi"/>
          <w:sz w:val="24"/>
          <w:szCs w:val="24"/>
        </w:rPr>
        <w:t>Hakathari</w:t>
      </w:r>
      <w:proofErr w:type="spellEnd"/>
      <w:r>
        <w:rPr>
          <w:rFonts w:hint="cs"/>
          <w:sz w:val="24"/>
          <w:szCs w:val="26"/>
          <w:rtl/>
          <w:lang w:val="en-US" w:bidi="ar-EG"/>
        </w:rPr>
        <w:t xml:space="preserve"> </w:t>
      </w:r>
      <w:r w:rsidR="00412485">
        <w:rPr>
          <w:rFonts w:hint="cs"/>
          <w:sz w:val="24"/>
          <w:szCs w:val="26"/>
          <w:rtl/>
          <w:lang w:val="en-US" w:bidi="ar-EG"/>
        </w:rPr>
        <w:t>إجباريا وهو</w:t>
      </w:r>
      <w:r>
        <w:rPr>
          <w:rFonts w:hint="cs"/>
          <w:sz w:val="24"/>
          <w:szCs w:val="26"/>
          <w:rtl/>
          <w:lang w:val="en-US" w:bidi="ar-EG"/>
        </w:rPr>
        <w:t xml:space="preserve"> يغطي معدات معينة، بما في ذلك تكييفات الهواء</w:t>
      </w:r>
      <w:r w:rsidR="00C07B0C">
        <w:rPr>
          <w:rStyle w:val="FootnoteReference"/>
          <w:sz w:val="24"/>
          <w:szCs w:val="26"/>
          <w:rtl/>
          <w:lang w:val="en-US" w:bidi="ar-EG"/>
        </w:rPr>
        <w:footnoteReference w:id="19"/>
      </w:r>
      <w:r>
        <w:rPr>
          <w:rFonts w:hint="cs"/>
          <w:sz w:val="24"/>
          <w:szCs w:val="26"/>
          <w:rtl/>
          <w:lang w:val="en-US" w:bidi="ar-EG"/>
        </w:rPr>
        <w:t xml:space="preserve"> والمبردات المنزلية. </w:t>
      </w:r>
      <w:r w:rsidR="00412485">
        <w:rPr>
          <w:rFonts w:hint="cs"/>
          <w:sz w:val="24"/>
          <w:szCs w:val="26"/>
          <w:rtl/>
          <w:lang w:val="en-US" w:bidi="ar-EG"/>
        </w:rPr>
        <w:t xml:space="preserve">وتشمل مخصصات التوسيم الإجبارية بموجب برنامج </w:t>
      </w:r>
      <w:proofErr w:type="spellStart"/>
      <w:r w:rsidR="00412485" w:rsidRPr="003B6EC4">
        <w:rPr>
          <w:rFonts w:asciiTheme="majorBidi" w:hAnsiTheme="majorBidi" w:cstheme="majorBidi"/>
          <w:sz w:val="24"/>
          <w:szCs w:val="24"/>
        </w:rPr>
        <w:t>Hakathari</w:t>
      </w:r>
      <w:proofErr w:type="spellEnd"/>
      <w:r w:rsidR="00412485">
        <w:rPr>
          <w:rFonts w:hint="cs"/>
          <w:sz w:val="24"/>
          <w:szCs w:val="26"/>
          <w:rtl/>
          <w:lang w:val="en-US" w:bidi="ar-EG"/>
        </w:rPr>
        <w:t xml:space="preserve"> معلومات عن غاز التبريد وإمكانيته لاستنفاد الأوزون وإمكانيته للاحترار العالمي. وحدد البرنامج أيضا المتطلبات الدنيا من المؤهلات ل</w:t>
      </w:r>
      <w:r w:rsidR="00C07B0C">
        <w:rPr>
          <w:rFonts w:hint="cs"/>
          <w:sz w:val="24"/>
          <w:szCs w:val="26"/>
          <w:rtl/>
          <w:lang w:val="en-US" w:bidi="ar-EG"/>
        </w:rPr>
        <w:t>لأجهزة المختبرة</w:t>
      </w:r>
      <w:r w:rsidR="00C07B0C">
        <w:rPr>
          <w:rStyle w:val="FootnoteReference"/>
          <w:sz w:val="24"/>
          <w:szCs w:val="26"/>
          <w:rtl/>
          <w:lang w:val="en-US" w:bidi="ar-EG"/>
        </w:rPr>
        <w:footnoteReference w:id="20"/>
      </w:r>
      <w:r w:rsidR="00C07B0C">
        <w:rPr>
          <w:rFonts w:hint="cs"/>
          <w:sz w:val="24"/>
          <w:szCs w:val="26"/>
          <w:rtl/>
          <w:lang w:val="en-US" w:bidi="ar-EG"/>
        </w:rPr>
        <w:t xml:space="preserve"> </w:t>
      </w:r>
      <w:r w:rsidR="00412485">
        <w:rPr>
          <w:rFonts w:hint="cs"/>
          <w:sz w:val="24"/>
          <w:szCs w:val="26"/>
          <w:rtl/>
          <w:lang w:val="en-US" w:bidi="ar-EG"/>
        </w:rPr>
        <w:t>لتكون مؤهلة لملصقات كفاة الطاقة مع ضمان أن متطلبات المؤهلات هذه تستوفى المعايير الدنيا لأداء الطاقة الموجودة بالفعل في البلد.</w:t>
      </w:r>
    </w:p>
    <w:p w14:paraId="6A30D49A" w14:textId="77777777" w:rsidR="00F04E2E" w:rsidRDefault="00A110BE" w:rsidP="00972CE3">
      <w:pPr>
        <w:pStyle w:val="StyleHeader4Para4Left0Firstline0"/>
        <w:widowControl/>
        <w:numPr>
          <w:ilvl w:val="0"/>
          <w:numId w:val="10"/>
        </w:numPr>
        <w:tabs>
          <w:tab w:val="clear" w:pos="2880"/>
          <w:tab w:val="clear" w:pos="5760"/>
        </w:tabs>
        <w:bidi/>
        <w:ind w:left="0" w:firstLine="0"/>
        <w:rPr>
          <w:sz w:val="24"/>
          <w:szCs w:val="26"/>
          <w:lang w:val="en-US" w:bidi="ar-EG"/>
        </w:rPr>
      </w:pPr>
      <w:r>
        <w:rPr>
          <w:rFonts w:hint="cs"/>
          <w:sz w:val="24"/>
          <w:szCs w:val="26"/>
          <w:rtl/>
          <w:lang w:bidi="ar-EG"/>
        </w:rPr>
        <w:t>واشتمل المشروع على أنشطة لتحسين التنسيق والتعاون بين أصحاب المصلحة، وسلطات الطاقة ذات الصلة، ووحدة الأوزون الوطنية من خلال بناء قدرات الموظفين ال</w:t>
      </w:r>
      <w:r>
        <w:rPr>
          <w:rFonts w:hint="cs"/>
          <w:sz w:val="24"/>
          <w:szCs w:val="26"/>
          <w:rtl/>
          <w:lang w:val="en-US" w:bidi="ar-EG"/>
        </w:rPr>
        <w:t xml:space="preserve">رئيسيين وأصحاب المصلحة لضمان النظر المستدام </w:t>
      </w:r>
      <w:r w:rsidR="00104A3E">
        <w:rPr>
          <w:rFonts w:hint="cs"/>
          <w:sz w:val="24"/>
          <w:szCs w:val="26"/>
          <w:rtl/>
          <w:lang w:val="en-US" w:bidi="ar-EG"/>
        </w:rPr>
        <w:t xml:space="preserve">لغاز التبريد </w:t>
      </w:r>
      <w:r>
        <w:rPr>
          <w:rFonts w:hint="cs"/>
          <w:sz w:val="24"/>
          <w:szCs w:val="26"/>
          <w:rtl/>
          <w:lang w:val="en-US" w:bidi="ar-EG"/>
        </w:rPr>
        <w:t xml:space="preserve">في برنامج </w:t>
      </w:r>
      <w:r w:rsidR="00104A3E">
        <w:rPr>
          <w:rFonts w:hint="cs"/>
          <w:sz w:val="24"/>
          <w:szCs w:val="26"/>
          <w:rtl/>
          <w:lang w:val="en-US" w:bidi="ar-EG"/>
        </w:rPr>
        <w:t>التوسيم</w:t>
      </w:r>
      <w:r>
        <w:rPr>
          <w:rFonts w:hint="cs"/>
          <w:sz w:val="24"/>
          <w:szCs w:val="26"/>
          <w:rtl/>
          <w:lang w:val="en-US" w:bidi="ar-EG"/>
        </w:rPr>
        <w:t>، وإرشاد إعداد نه</w:t>
      </w:r>
      <w:r w:rsidR="00104A3E">
        <w:rPr>
          <w:rFonts w:hint="cs"/>
          <w:sz w:val="24"/>
          <w:szCs w:val="26"/>
          <w:rtl/>
          <w:lang w:val="en-US" w:bidi="ar-EG"/>
        </w:rPr>
        <w:t>ج</w:t>
      </w:r>
      <w:r>
        <w:rPr>
          <w:rFonts w:hint="cs"/>
          <w:sz w:val="24"/>
          <w:szCs w:val="26"/>
          <w:rtl/>
          <w:lang w:val="en-US" w:bidi="ar-EG"/>
        </w:rPr>
        <w:t xml:space="preserve"> الاستعراض لنوع غاز التبريد وإمكانية الاحترار العالمي، وفهم التحديات التن</w:t>
      </w:r>
      <w:r w:rsidR="00104A3E">
        <w:rPr>
          <w:rFonts w:hint="cs"/>
          <w:sz w:val="24"/>
          <w:szCs w:val="26"/>
          <w:rtl/>
          <w:lang w:val="en-US" w:bidi="ar-EG"/>
        </w:rPr>
        <w:t>ظ</w:t>
      </w:r>
      <w:r>
        <w:rPr>
          <w:rFonts w:hint="cs"/>
          <w:sz w:val="24"/>
          <w:szCs w:val="26"/>
          <w:rtl/>
          <w:lang w:val="en-US" w:bidi="ar-EG"/>
        </w:rPr>
        <w:t xml:space="preserve">يمية المتعلقة بمعلومات توسيم غازات التبريد منخفضة إمكانية الاحترار العالمي، وزيادة التوعية ذات الصلة </w:t>
      </w:r>
      <w:r w:rsidR="00104A3E">
        <w:rPr>
          <w:rFonts w:hint="cs"/>
          <w:sz w:val="24"/>
          <w:szCs w:val="26"/>
          <w:rtl/>
          <w:lang w:val="en-US" w:bidi="ar-EG"/>
        </w:rPr>
        <w:t>ببرنامج التوسيم مع التركيز على زيادة الطلب على تكييفات الهواء والثلاجات التي تعمل بغازات تبريد بإمكانية منخفضة أو معدومة للاحترار العالمي بين جميع ملصقات منتجات كفاءة الطاقة؛ ودراسة لسلوك المستهلك لتقييم أثر المشروع.</w:t>
      </w:r>
    </w:p>
    <w:p w14:paraId="6A30D49B" w14:textId="77777777" w:rsidR="00F04E2E" w:rsidRDefault="00104A3E" w:rsidP="00972CE3">
      <w:pPr>
        <w:pStyle w:val="StyleHeader4Para4Left0Firstline0"/>
        <w:widowControl/>
        <w:numPr>
          <w:ilvl w:val="0"/>
          <w:numId w:val="10"/>
        </w:numPr>
        <w:tabs>
          <w:tab w:val="clear" w:pos="2880"/>
          <w:tab w:val="clear" w:pos="5760"/>
        </w:tabs>
        <w:bidi/>
        <w:ind w:left="0" w:firstLine="0"/>
        <w:rPr>
          <w:sz w:val="24"/>
          <w:szCs w:val="26"/>
          <w:lang w:val="en-US" w:bidi="ar-EG"/>
        </w:rPr>
      </w:pPr>
      <w:r>
        <w:rPr>
          <w:rFonts w:hint="cs"/>
          <w:sz w:val="24"/>
          <w:szCs w:val="26"/>
          <w:rtl/>
          <w:lang w:val="en-US" w:bidi="ar-EG"/>
        </w:rPr>
        <w:t xml:space="preserve">وحتى أبريل/نيسان 2026، تم إنجاز الأنشطة التالية: جلسات تدريب/معلومات للمستوردين وضباط الجمارك ووكالات المرافق، ومصممي المباني، ومطوري المباني وشركات البناء؛ والانتهاء من إعداد معايير التشغيل القياسية وإعداد </w:t>
      </w:r>
      <w:r w:rsidRPr="00104A3E">
        <w:rPr>
          <w:rFonts w:asciiTheme="majorBidi" w:hAnsiTheme="majorBidi" w:cstheme="majorBidi" w:hint="cs"/>
          <w:b/>
          <w:sz w:val="26"/>
          <w:szCs w:val="26"/>
          <w:rtl/>
          <w:lang w:bidi="ar-EG"/>
        </w:rPr>
        <w:t xml:space="preserve">نص لإيلاء الأولوية للمنتجات الممتثلة </w:t>
      </w:r>
      <w:proofErr w:type="spellStart"/>
      <w:r w:rsidRPr="00104A3E">
        <w:rPr>
          <w:rFonts w:asciiTheme="majorBidi" w:hAnsiTheme="majorBidi" w:cstheme="majorBidi"/>
          <w:bCs/>
          <w:sz w:val="26"/>
          <w:szCs w:val="26"/>
          <w:lang w:val="en-CA"/>
        </w:rPr>
        <w:t>Hakathari</w:t>
      </w:r>
      <w:proofErr w:type="spellEnd"/>
      <w:r w:rsidRPr="00104A3E">
        <w:rPr>
          <w:rFonts w:asciiTheme="majorBidi" w:hAnsiTheme="majorBidi" w:cstheme="majorBidi" w:hint="cs"/>
          <w:b/>
          <w:sz w:val="26"/>
          <w:szCs w:val="26"/>
          <w:rtl/>
          <w:lang w:bidi="ar-EG"/>
        </w:rPr>
        <w:t xml:space="preserve"> في مشتريات الحكومة</w:t>
      </w:r>
      <w:r>
        <w:rPr>
          <w:rFonts w:asciiTheme="majorBidi" w:hAnsiTheme="majorBidi" w:cstheme="majorBidi" w:hint="cs"/>
          <w:b/>
          <w:sz w:val="26"/>
          <w:szCs w:val="26"/>
          <w:rtl/>
          <w:lang w:bidi="ar-EG"/>
        </w:rPr>
        <w:t xml:space="preserve"> التي سيتم استكمالها</w:t>
      </w:r>
      <w:r w:rsidR="0019482E">
        <w:rPr>
          <w:rFonts w:asciiTheme="majorBidi" w:hAnsiTheme="majorBidi" w:cstheme="majorBidi" w:hint="cs"/>
          <w:b/>
          <w:sz w:val="26"/>
          <w:szCs w:val="26"/>
          <w:rtl/>
          <w:lang w:bidi="ar-EG"/>
        </w:rPr>
        <w:t xml:space="preserve"> </w:t>
      </w:r>
      <w:r>
        <w:rPr>
          <w:rFonts w:asciiTheme="majorBidi" w:hAnsiTheme="majorBidi" w:cstheme="majorBidi" w:hint="cs"/>
          <w:b/>
          <w:sz w:val="26"/>
          <w:szCs w:val="26"/>
          <w:rtl/>
          <w:lang w:bidi="ar-EG"/>
        </w:rPr>
        <w:t>في يونيه/حزيران 2026؛ وإعداد مواد توعية وتقييم الأثر للمستخدمين النهائيين، في انتظار النشر النهائي في يونيه/</w:t>
      </w:r>
      <w:r w:rsidR="0019482E">
        <w:rPr>
          <w:rFonts w:asciiTheme="majorBidi" w:hAnsiTheme="majorBidi" w:cstheme="majorBidi" w:hint="cs"/>
          <w:b/>
          <w:sz w:val="26"/>
          <w:szCs w:val="26"/>
          <w:rtl/>
          <w:lang w:bidi="ar-EG"/>
        </w:rPr>
        <w:t>ح</w:t>
      </w:r>
      <w:r>
        <w:rPr>
          <w:rFonts w:asciiTheme="majorBidi" w:hAnsiTheme="majorBidi" w:cstheme="majorBidi" w:hint="cs"/>
          <w:b/>
          <w:sz w:val="26"/>
          <w:szCs w:val="26"/>
          <w:rtl/>
          <w:lang w:bidi="ar-EG"/>
        </w:rPr>
        <w:t xml:space="preserve">زيران 2026 فضلا عن الاستقصاء لدراسة سلوك المستهلك، والذي سيتم الانتهاء من التقرير </w:t>
      </w:r>
      <w:r w:rsidR="0019482E">
        <w:rPr>
          <w:rFonts w:asciiTheme="majorBidi" w:hAnsiTheme="majorBidi" w:cstheme="majorBidi" w:hint="cs"/>
          <w:b/>
          <w:sz w:val="26"/>
          <w:szCs w:val="26"/>
          <w:rtl/>
          <w:lang w:bidi="ar-EG"/>
        </w:rPr>
        <w:t>بشأن</w:t>
      </w:r>
      <w:r>
        <w:rPr>
          <w:rFonts w:asciiTheme="majorBidi" w:hAnsiTheme="majorBidi" w:cstheme="majorBidi" w:hint="cs"/>
          <w:b/>
          <w:sz w:val="26"/>
          <w:szCs w:val="26"/>
          <w:rtl/>
          <w:lang w:bidi="ar-EG"/>
        </w:rPr>
        <w:t>ه بحلول يونيه/حزيران 2026</w:t>
      </w:r>
      <w:r w:rsidRPr="00104A3E">
        <w:rPr>
          <w:rFonts w:asciiTheme="majorBidi" w:hAnsiTheme="majorBidi" w:cstheme="majorBidi" w:hint="cs"/>
          <w:b/>
          <w:sz w:val="26"/>
          <w:szCs w:val="26"/>
          <w:rtl/>
          <w:lang w:bidi="ar-EG"/>
        </w:rPr>
        <w:t>.</w:t>
      </w:r>
    </w:p>
    <w:p w14:paraId="6A30D49C" w14:textId="77777777" w:rsidR="00F04E2E" w:rsidRDefault="0019482E" w:rsidP="00972CE3">
      <w:pPr>
        <w:pStyle w:val="StyleHeader4Para4Left0Firstline0"/>
        <w:widowControl/>
        <w:numPr>
          <w:ilvl w:val="0"/>
          <w:numId w:val="10"/>
        </w:numPr>
        <w:tabs>
          <w:tab w:val="clear" w:pos="2880"/>
          <w:tab w:val="clear" w:pos="5760"/>
        </w:tabs>
        <w:bidi/>
        <w:ind w:left="0" w:firstLine="0"/>
        <w:rPr>
          <w:sz w:val="24"/>
          <w:szCs w:val="26"/>
          <w:lang w:val="en-US" w:bidi="ar-EG"/>
        </w:rPr>
      </w:pPr>
      <w:r>
        <w:rPr>
          <w:rFonts w:hint="cs"/>
          <w:sz w:val="24"/>
          <w:szCs w:val="26"/>
          <w:rtl/>
          <w:lang w:val="en-US" w:bidi="ar-EG"/>
        </w:rPr>
        <w:t>ومن أصل المبلغ 100,000 دولارا أمريكيا المعتمد للمشروع، تم صرف 49,560 دولارا أمريكيا (49.6 في المائة). والرصيد الملتزم به وقدره 50,440 سيتم صرفه بحلول 30 يونيه/حزيران 2026. ويقدم الجدول 9 تحديثا عن الأنشطة منذ تقديم التقرير المرحلي السابق.</w:t>
      </w:r>
    </w:p>
    <w:p w14:paraId="6A30D49D" w14:textId="77777777" w:rsidR="00F04E2E" w:rsidRPr="00C07B0C" w:rsidRDefault="00F04E2E" w:rsidP="00F04E2E">
      <w:pPr>
        <w:pStyle w:val="StyleHeader4Para4Left0Firstline0"/>
        <w:widowControl/>
        <w:numPr>
          <w:ilvl w:val="0"/>
          <w:numId w:val="0"/>
        </w:numPr>
        <w:tabs>
          <w:tab w:val="clear" w:pos="2880"/>
          <w:tab w:val="clear" w:pos="5760"/>
        </w:tabs>
        <w:bidi/>
        <w:spacing w:after="0"/>
        <w:rPr>
          <w:b/>
          <w:bCs/>
          <w:sz w:val="24"/>
          <w:szCs w:val="26"/>
          <w:rtl/>
          <w:lang w:val="en-US" w:bidi="ar-EG"/>
        </w:rPr>
      </w:pPr>
      <w:r w:rsidRPr="00C07B0C">
        <w:rPr>
          <w:rFonts w:hint="cs"/>
          <w:b/>
          <w:bCs/>
          <w:sz w:val="24"/>
          <w:szCs w:val="26"/>
          <w:rtl/>
          <w:lang w:val="en-US" w:bidi="ar-EG"/>
        </w:rPr>
        <w:lastRenderedPageBreak/>
        <w:t>الجدول 9. تحديث لتنفيذ الأنشطة للحفاظ على كفاءة الطاقة في قطاع خدمة التبريد في ملديف</w:t>
      </w:r>
    </w:p>
    <w:tbl>
      <w:tblPr>
        <w:tblStyle w:val="TableGrid"/>
        <w:bidiVisual/>
        <w:tblW w:w="5000" w:type="pct"/>
        <w:tblLayout w:type="fixed"/>
        <w:tblLook w:val="04A0" w:firstRow="1" w:lastRow="0" w:firstColumn="1" w:lastColumn="0" w:noHBand="0" w:noVBand="1"/>
      </w:tblPr>
      <w:tblGrid>
        <w:gridCol w:w="2153"/>
        <w:gridCol w:w="1582"/>
        <w:gridCol w:w="1149"/>
        <w:gridCol w:w="3491"/>
        <w:gridCol w:w="1201"/>
      </w:tblGrid>
      <w:tr w:rsidR="00F04E2E" w:rsidRPr="0032584F" w14:paraId="6A30D4A3" w14:textId="77777777" w:rsidTr="00C07B0C">
        <w:trPr>
          <w:trHeight w:val="323"/>
          <w:tblHeader/>
        </w:trPr>
        <w:tc>
          <w:tcPr>
            <w:tcW w:w="1124" w:type="pct"/>
            <w:hideMark/>
          </w:tcPr>
          <w:p w14:paraId="6A30D49E" w14:textId="77777777" w:rsidR="00F04E2E" w:rsidRPr="00E3326F" w:rsidRDefault="00AD7212" w:rsidP="00C07B0C">
            <w:pPr>
              <w:bidi/>
              <w:jc w:val="left"/>
              <w:rPr>
                <w:rFonts w:asciiTheme="majorBidi" w:hAnsiTheme="majorBidi" w:cstheme="majorBidi"/>
                <w:bCs/>
                <w:sz w:val="20"/>
              </w:rPr>
            </w:pPr>
            <w:r w:rsidRPr="00E3326F">
              <w:rPr>
                <w:rFonts w:asciiTheme="majorBidi" w:hAnsiTheme="majorBidi" w:cstheme="majorBidi" w:hint="cs"/>
                <w:bCs/>
                <w:sz w:val="20"/>
                <w:rtl/>
              </w:rPr>
              <w:t>النشاط</w:t>
            </w:r>
          </w:p>
        </w:tc>
        <w:tc>
          <w:tcPr>
            <w:tcW w:w="826" w:type="pct"/>
            <w:hideMark/>
          </w:tcPr>
          <w:p w14:paraId="6A30D49F" w14:textId="77777777" w:rsidR="00AD7212" w:rsidRPr="00E3326F" w:rsidRDefault="00AD7212" w:rsidP="00AD7212">
            <w:pPr>
              <w:bidi/>
              <w:jc w:val="center"/>
              <w:rPr>
                <w:rFonts w:asciiTheme="majorBidi" w:hAnsiTheme="majorBidi" w:cstheme="majorBidi"/>
                <w:bCs/>
                <w:sz w:val="20"/>
                <w:rtl/>
                <w:lang w:bidi="ar-EG"/>
              </w:rPr>
            </w:pPr>
            <w:r w:rsidRPr="00E3326F">
              <w:rPr>
                <w:rFonts w:asciiTheme="majorBidi" w:hAnsiTheme="majorBidi" w:cstheme="majorBidi" w:hint="cs"/>
                <w:bCs/>
                <w:sz w:val="20"/>
                <w:rtl/>
                <w:lang w:bidi="ar-EG"/>
              </w:rPr>
              <w:t>المخرجات/الهدف</w:t>
            </w:r>
          </w:p>
        </w:tc>
        <w:tc>
          <w:tcPr>
            <w:tcW w:w="600" w:type="pct"/>
            <w:hideMark/>
          </w:tcPr>
          <w:p w14:paraId="6A30D4A0" w14:textId="77777777" w:rsidR="00AD7212" w:rsidRPr="00E3326F" w:rsidRDefault="00AD7212" w:rsidP="00AD7212">
            <w:pPr>
              <w:bidi/>
              <w:jc w:val="center"/>
              <w:rPr>
                <w:rFonts w:asciiTheme="majorBidi" w:hAnsiTheme="majorBidi" w:cstheme="majorBidi"/>
                <w:bCs/>
                <w:sz w:val="20"/>
                <w:rtl/>
                <w:lang w:val="en-US" w:bidi="ar-EG"/>
              </w:rPr>
            </w:pPr>
            <w:r w:rsidRPr="00E3326F">
              <w:rPr>
                <w:rFonts w:asciiTheme="majorBidi" w:hAnsiTheme="majorBidi" w:cstheme="majorBidi" w:hint="cs"/>
                <w:bCs/>
                <w:sz w:val="20"/>
                <w:rtl/>
                <w:lang w:val="en-US" w:bidi="ar-EG"/>
              </w:rPr>
              <w:t>الأموال المعتمدة (دولار أمريكي)</w:t>
            </w:r>
          </w:p>
        </w:tc>
        <w:tc>
          <w:tcPr>
            <w:tcW w:w="1823" w:type="pct"/>
          </w:tcPr>
          <w:p w14:paraId="6A30D4A1" w14:textId="77777777" w:rsidR="00AD7212" w:rsidRPr="00E3326F" w:rsidRDefault="00AD7212" w:rsidP="00AD7212">
            <w:pPr>
              <w:bidi/>
              <w:jc w:val="center"/>
              <w:rPr>
                <w:rFonts w:asciiTheme="majorBidi" w:hAnsiTheme="majorBidi" w:cstheme="majorBidi"/>
                <w:bCs/>
                <w:sz w:val="20"/>
                <w:rtl/>
                <w:lang w:val="en-US" w:bidi="ar-EG"/>
              </w:rPr>
            </w:pPr>
            <w:r w:rsidRPr="00E3326F">
              <w:rPr>
                <w:rFonts w:asciiTheme="majorBidi" w:hAnsiTheme="majorBidi" w:cstheme="majorBidi" w:hint="cs"/>
                <w:bCs/>
                <w:sz w:val="20"/>
                <w:rtl/>
                <w:lang w:val="en-US" w:bidi="ar-EG"/>
              </w:rPr>
              <w:t>الحالة</w:t>
            </w:r>
          </w:p>
        </w:tc>
        <w:tc>
          <w:tcPr>
            <w:tcW w:w="627" w:type="pct"/>
          </w:tcPr>
          <w:p w14:paraId="6A30D4A2" w14:textId="77777777" w:rsidR="00AD7212" w:rsidRPr="00E3326F" w:rsidRDefault="00AD7212" w:rsidP="00AD7212">
            <w:pPr>
              <w:bidi/>
              <w:jc w:val="center"/>
              <w:rPr>
                <w:rFonts w:asciiTheme="majorBidi" w:hAnsiTheme="majorBidi" w:cstheme="majorBidi"/>
                <w:bCs/>
                <w:sz w:val="20"/>
                <w:lang w:val="en-US"/>
              </w:rPr>
            </w:pPr>
            <w:r w:rsidRPr="00E3326F">
              <w:rPr>
                <w:rFonts w:asciiTheme="majorBidi" w:hAnsiTheme="majorBidi" w:cstheme="majorBidi" w:hint="cs"/>
                <w:bCs/>
                <w:sz w:val="20"/>
                <w:rtl/>
                <w:lang w:val="en-US"/>
              </w:rPr>
              <w:t>تواريخ الإنجاز المتوقعة</w:t>
            </w:r>
          </w:p>
        </w:tc>
      </w:tr>
      <w:tr w:rsidR="00F04E2E" w:rsidRPr="0032584F" w14:paraId="6A30D4A5" w14:textId="77777777" w:rsidTr="00C07B0C">
        <w:tc>
          <w:tcPr>
            <w:tcW w:w="5000" w:type="pct"/>
            <w:gridSpan w:val="5"/>
          </w:tcPr>
          <w:p w14:paraId="6A30D4A4" w14:textId="77777777" w:rsidR="00E3326F" w:rsidRPr="00E3326F" w:rsidRDefault="00E3326F" w:rsidP="00E3326F">
            <w:pPr>
              <w:bidi/>
              <w:jc w:val="left"/>
              <w:rPr>
                <w:rFonts w:asciiTheme="majorBidi" w:hAnsiTheme="majorBidi" w:cstheme="majorBidi"/>
                <w:bCs/>
                <w:sz w:val="20"/>
                <w:rtl/>
                <w:lang w:val="en-US" w:bidi="ar-EG"/>
              </w:rPr>
            </w:pPr>
            <w:r w:rsidRPr="00E3326F">
              <w:rPr>
                <w:rFonts w:asciiTheme="majorBidi" w:hAnsiTheme="majorBidi" w:cstheme="majorBidi" w:hint="cs"/>
                <w:bCs/>
                <w:sz w:val="20"/>
                <w:rtl/>
                <w:lang w:val="en-US" w:bidi="ar-EG"/>
              </w:rPr>
              <w:t>بناء قدرات الموظفين وأصحاب المصلحة</w:t>
            </w:r>
          </w:p>
        </w:tc>
      </w:tr>
      <w:tr w:rsidR="00F04E2E" w:rsidRPr="0032584F" w14:paraId="6A30D4AB" w14:textId="77777777" w:rsidTr="00C07B0C">
        <w:tc>
          <w:tcPr>
            <w:tcW w:w="1124" w:type="pct"/>
            <w:hideMark/>
          </w:tcPr>
          <w:p w14:paraId="6A30D4A6" w14:textId="77777777" w:rsidR="00E3326F" w:rsidRPr="00E3326F" w:rsidRDefault="00E3326F" w:rsidP="00E3326F">
            <w:pPr>
              <w:bidi/>
              <w:jc w:val="left"/>
              <w:rPr>
                <w:rFonts w:asciiTheme="majorBidi" w:hAnsiTheme="majorBidi" w:cstheme="majorBidi"/>
                <w:b/>
                <w:sz w:val="20"/>
              </w:rPr>
            </w:pPr>
            <w:r w:rsidRPr="00E3326F">
              <w:rPr>
                <w:rFonts w:asciiTheme="majorBidi" w:hAnsiTheme="majorBidi" w:cstheme="majorBidi" w:hint="cs"/>
                <w:b/>
                <w:sz w:val="20"/>
                <w:rtl/>
              </w:rPr>
              <w:t>التنسيق والتعاون مع الوكالات ذات الصلة من خلال التدريب على بناء القدرات</w:t>
            </w:r>
          </w:p>
        </w:tc>
        <w:tc>
          <w:tcPr>
            <w:tcW w:w="826" w:type="pct"/>
          </w:tcPr>
          <w:p w14:paraId="6A30D4A7" w14:textId="77777777" w:rsidR="00E3326F" w:rsidRPr="00D25619" w:rsidRDefault="00E3326F" w:rsidP="00E3326F">
            <w:pPr>
              <w:bidi/>
              <w:jc w:val="left"/>
              <w:rPr>
                <w:rFonts w:asciiTheme="majorBidi" w:hAnsiTheme="majorBidi" w:cstheme="majorBidi"/>
                <w:b/>
                <w:sz w:val="20"/>
              </w:rPr>
            </w:pPr>
            <w:r w:rsidRPr="00D25619">
              <w:rPr>
                <w:rFonts w:asciiTheme="majorBidi" w:hAnsiTheme="majorBidi" w:cstheme="majorBidi" w:hint="cs"/>
                <w:b/>
                <w:sz w:val="20"/>
                <w:rtl/>
              </w:rPr>
              <w:t>جولة دراسية، تقرير وتوصيات</w:t>
            </w:r>
          </w:p>
        </w:tc>
        <w:tc>
          <w:tcPr>
            <w:tcW w:w="600" w:type="pct"/>
            <w:hideMark/>
          </w:tcPr>
          <w:p w14:paraId="6A30D4A8" w14:textId="77777777" w:rsidR="00F04E2E" w:rsidRPr="00083F22" w:rsidRDefault="00F04E2E" w:rsidP="00664348">
            <w:pPr>
              <w:bidi/>
              <w:jc w:val="left"/>
              <w:rPr>
                <w:rFonts w:asciiTheme="majorBidi" w:hAnsiTheme="majorBidi" w:cstheme="majorBidi"/>
                <w:bCs/>
                <w:sz w:val="20"/>
              </w:rPr>
            </w:pPr>
            <w:r w:rsidRPr="00083F22">
              <w:rPr>
                <w:rFonts w:asciiTheme="majorBidi" w:hAnsiTheme="majorBidi" w:cstheme="majorBidi"/>
                <w:bCs/>
                <w:sz w:val="20"/>
              </w:rPr>
              <w:t>35,000</w:t>
            </w:r>
          </w:p>
        </w:tc>
        <w:tc>
          <w:tcPr>
            <w:tcW w:w="1823" w:type="pct"/>
          </w:tcPr>
          <w:p w14:paraId="6A30D4A9" w14:textId="77777777" w:rsidR="00E3326F" w:rsidRPr="00D25619" w:rsidRDefault="00D25619" w:rsidP="003B6EC4">
            <w:pPr>
              <w:pStyle w:val="Default"/>
              <w:bidi/>
              <w:rPr>
                <w:rFonts w:asciiTheme="majorBidi" w:hAnsiTheme="majorBidi" w:cstheme="majorBidi"/>
                <w:b/>
                <w:sz w:val="20"/>
                <w:szCs w:val="20"/>
                <w:lang w:val="en-GB" w:bidi="ar-EG"/>
              </w:rPr>
            </w:pPr>
            <w:r w:rsidRPr="00D25619">
              <w:rPr>
                <w:rFonts w:asciiTheme="majorBidi" w:hAnsiTheme="majorBidi" w:cstheme="majorBidi" w:hint="cs"/>
                <w:b/>
                <w:sz w:val="20"/>
                <w:szCs w:val="20"/>
                <w:rtl/>
                <w:lang w:bidi="ar-EG"/>
              </w:rPr>
              <w:t>نظمت وحدة الأوزون الوطنية جولة</w:t>
            </w:r>
            <w:r>
              <w:rPr>
                <w:rFonts w:asciiTheme="majorBidi" w:hAnsiTheme="majorBidi" w:cstheme="majorBidi" w:hint="cs"/>
                <w:b/>
                <w:sz w:val="20"/>
                <w:szCs w:val="20"/>
                <w:rtl/>
                <w:lang w:bidi="ar-EG"/>
              </w:rPr>
              <w:t xml:space="preserve"> دراسية إلى ماليزيا في عام 2025، بما في ذلك زيارات لإدارة البيئة ولجنة الطاقة ضمن وزارة تحويل الطاقة وتحويل المياه. وأجريت أيضا زيارات لمختبر </w:t>
            </w:r>
            <w:r w:rsidRPr="00D25619">
              <w:rPr>
                <w:rFonts w:asciiTheme="majorBidi" w:hAnsiTheme="majorBidi" w:cstheme="majorBidi"/>
                <w:bCs/>
                <w:sz w:val="20"/>
                <w:szCs w:val="20"/>
                <w:lang w:val="en-GB"/>
              </w:rPr>
              <w:t>SIRIM</w:t>
            </w:r>
            <w:r>
              <w:rPr>
                <w:rFonts w:asciiTheme="majorBidi" w:hAnsiTheme="majorBidi" w:cstheme="majorBidi" w:hint="cs"/>
                <w:b/>
                <w:sz w:val="20"/>
                <w:szCs w:val="20"/>
                <w:rtl/>
                <w:lang w:bidi="ar-EG"/>
              </w:rPr>
              <w:t xml:space="preserve"> لاختبار كفاءة الطاقة و</w:t>
            </w:r>
            <w:r w:rsidRPr="00D25619">
              <w:rPr>
                <w:rFonts w:asciiTheme="majorBidi" w:hAnsiTheme="majorBidi" w:cstheme="majorBidi"/>
                <w:bCs/>
                <w:sz w:val="20"/>
                <w:szCs w:val="20"/>
                <w:lang w:val="en-GB"/>
              </w:rPr>
              <w:t xml:space="preserve"> Iwatani Malaysia </w:t>
            </w:r>
            <w:proofErr w:type="spellStart"/>
            <w:r w:rsidRPr="00D25619">
              <w:rPr>
                <w:rFonts w:asciiTheme="majorBidi" w:hAnsiTheme="majorBidi" w:cstheme="majorBidi"/>
                <w:bCs/>
                <w:sz w:val="20"/>
                <w:szCs w:val="20"/>
                <w:lang w:val="en-GB"/>
              </w:rPr>
              <w:t>Sdn</w:t>
            </w:r>
            <w:proofErr w:type="spellEnd"/>
            <w:r w:rsidRPr="00D25619">
              <w:rPr>
                <w:rFonts w:asciiTheme="majorBidi" w:hAnsiTheme="majorBidi" w:cstheme="majorBidi"/>
                <w:bCs/>
                <w:sz w:val="20"/>
                <w:szCs w:val="20"/>
                <w:lang w:val="en-GB"/>
              </w:rPr>
              <w:t xml:space="preserve">. </w:t>
            </w:r>
            <w:proofErr w:type="spellStart"/>
            <w:r w:rsidRPr="00D25619">
              <w:rPr>
                <w:rFonts w:asciiTheme="majorBidi" w:hAnsiTheme="majorBidi" w:cstheme="majorBidi"/>
                <w:bCs/>
                <w:sz w:val="20"/>
                <w:szCs w:val="20"/>
                <w:lang w:val="en-GB"/>
              </w:rPr>
              <w:t>Bhd</w:t>
            </w:r>
            <w:proofErr w:type="spellEnd"/>
            <w:r>
              <w:rPr>
                <w:rFonts w:asciiTheme="majorBidi" w:hAnsiTheme="majorBidi" w:cstheme="majorBidi" w:hint="cs"/>
                <w:b/>
                <w:sz w:val="20"/>
                <w:szCs w:val="20"/>
                <w:rtl/>
                <w:lang w:val="en-GB" w:bidi="ar-EG"/>
              </w:rPr>
              <w:t>. ومن المتوقع الانتهاء في يونيه/حزيران 2026 من إعداد إجراءات التشغيل القياسية المحدثة، بما في ذلك القسم الجديد لاختبار التحقق، إستنادا إلى نتائج الجولة الدراسية فضلا عن إعداد/الموافقة على نص لإيلاء الأولوية ل</w:t>
            </w:r>
            <w:r w:rsidR="003B6EC4">
              <w:rPr>
                <w:rFonts w:asciiTheme="majorBidi" w:hAnsiTheme="majorBidi" w:cstheme="majorBidi" w:hint="cs"/>
                <w:b/>
                <w:sz w:val="20"/>
                <w:szCs w:val="20"/>
                <w:rtl/>
                <w:lang w:val="en-GB" w:bidi="ar-EG"/>
              </w:rPr>
              <w:t>ل</w:t>
            </w:r>
            <w:r>
              <w:rPr>
                <w:rFonts w:asciiTheme="majorBidi" w:hAnsiTheme="majorBidi" w:cstheme="majorBidi" w:hint="cs"/>
                <w:b/>
                <w:sz w:val="20"/>
                <w:szCs w:val="20"/>
                <w:rtl/>
                <w:lang w:val="en-GB" w:bidi="ar-EG"/>
              </w:rPr>
              <w:t>منتجات</w:t>
            </w:r>
            <w:r w:rsidR="003B6EC4">
              <w:rPr>
                <w:rFonts w:asciiTheme="majorBidi" w:hAnsiTheme="majorBidi" w:cstheme="majorBidi" w:hint="cs"/>
                <w:b/>
                <w:sz w:val="20"/>
                <w:szCs w:val="20"/>
                <w:rtl/>
                <w:lang w:val="en-GB" w:bidi="ar-EG"/>
              </w:rPr>
              <w:t xml:space="preserve"> الممتثلة</w:t>
            </w:r>
            <w:r>
              <w:rPr>
                <w:rFonts w:asciiTheme="majorBidi" w:hAnsiTheme="majorBidi" w:cstheme="majorBidi" w:hint="cs"/>
                <w:b/>
                <w:sz w:val="20"/>
                <w:szCs w:val="20"/>
                <w:rtl/>
                <w:lang w:val="en-GB" w:bidi="ar-EG"/>
              </w:rPr>
              <w:t xml:space="preserve"> </w:t>
            </w:r>
            <w:proofErr w:type="spellStart"/>
            <w:r w:rsidRPr="00D25619">
              <w:rPr>
                <w:rFonts w:asciiTheme="majorBidi" w:hAnsiTheme="majorBidi" w:cstheme="majorBidi"/>
                <w:bCs/>
                <w:sz w:val="20"/>
                <w:szCs w:val="20"/>
                <w:lang w:val="en-CA"/>
              </w:rPr>
              <w:t>Hakathari</w:t>
            </w:r>
            <w:proofErr w:type="spellEnd"/>
            <w:r>
              <w:rPr>
                <w:rFonts w:asciiTheme="majorBidi" w:hAnsiTheme="majorBidi" w:cstheme="majorBidi" w:hint="cs"/>
                <w:b/>
                <w:sz w:val="20"/>
                <w:szCs w:val="20"/>
                <w:rtl/>
                <w:lang w:val="en-GB" w:bidi="ar-EG"/>
              </w:rPr>
              <w:t xml:space="preserve"> في مشتريات الحكومة.</w:t>
            </w:r>
          </w:p>
        </w:tc>
        <w:tc>
          <w:tcPr>
            <w:tcW w:w="627" w:type="pct"/>
          </w:tcPr>
          <w:p w14:paraId="6A30D4AA" w14:textId="77777777" w:rsidR="00F04E2E" w:rsidRPr="00D25619" w:rsidRDefault="00D25619" w:rsidP="00D25619">
            <w:pPr>
              <w:bidi/>
              <w:jc w:val="center"/>
              <w:rPr>
                <w:rFonts w:asciiTheme="majorBidi" w:hAnsiTheme="majorBidi" w:cstheme="majorBidi"/>
                <w:b/>
                <w:sz w:val="20"/>
                <w:lang w:val="en-US" w:bidi="ar-EG"/>
              </w:rPr>
            </w:pPr>
            <w:r w:rsidRPr="00D25619">
              <w:rPr>
                <w:rFonts w:asciiTheme="majorBidi" w:hAnsiTheme="majorBidi" w:cstheme="majorBidi" w:hint="cs"/>
                <w:b/>
                <w:sz w:val="20"/>
                <w:rtl/>
                <w:lang w:val="en-US" w:bidi="ar-EG"/>
              </w:rPr>
              <w:t>يونيه/حزيران 2026</w:t>
            </w:r>
          </w:p>
        </w:tc>
      </w:tr>
      <w:tr w:rsidR="00F04E2E" w:rsidRPr="0032584F" w14:paraId="6A30D4B1" w14:textId="77777777" w:rsidTr="00C07B0C">
        <w:trPr>
          <w:trHeight w:val="1574"/>
        </w:trPr>
        <w:tc>
          <w:tcPr>
            <w:tcW w:w="1124" w:type="pct"/>
            <w:hideMark/>
          </w:tcPr>
          <w:p w14:paraId="6A30D4AC" w14:textId="77777777" w:rsidR="00E3326F" w:rsidRPr="00E3326F" w:rsidRDefault="00E3326F" w:rsidP="00E3326F">
            <w:pPr>
              <w:bidi/>
              <w:jc w:val="left"/>
              <w:rPr>
                <w:rFonts w:asciiTheme="majorBidi" w:hAnsiTheme="majorBidi" w:cstheme="majorBidi"/>
                <w:b/>
                <w:sz w:val="20"/>
              </w:rPr>
            </w:pPr>
            <w:r w:rsidRPr="00E3326F">
              <w:rPr>
                <w:rFonts w:asciiTheme="majorBidi" w:hAnsiTheme="majorBidi" w:cstheme="majorBidi" w:hint="cs"/>
                <w:b/>
                <w:sz w:val="20"/>
                <w:rtl/>
              </w:rPr>
              <w:t>جلسات تدريب/معلومات للمستوردين وضباط الجمارك، ووكالات المرافق، ومصممي المباني، ومطوري المباني وشركات البناء</w:t>
            </w:r>
          </w:p>
        </w:tc>
        <w:tc>
          <w:tcPr>
            <w:tcW w:w="826" w:type="pct"/>
          </w:tcPr>
          <w:p w14:paraId="6A30D4AD" w14:textId="77777777" w:rsidR="00E3326F" w:rsidRPr="00E3326F" w:rsidRDefault="00E3326F" w:rsidP="00E3326F">
            <w:pPr>
              <w:bidi/>
              <w:jc w:val="left"/>
              <w:rPr>
                <w:rFonts w:asciiTheme="majorBidi" w:hAnsiTheme="majorBidi" w:cstheme="majorBidi"/>
                <w:b/>
                <w:sz w:val="20"/>
              </w:rPr>
            </w:pPr>
            <w:r w:rsidRPr="00E3326F">
              <w:rPr>
                <w:rFonts w:asciiTheme="majorBidi" w:hAnsiTheme="majorBidi" w:cstheme="majorBidi" w:hint="cs"/>
                <w:b/>
                <w:sz w:val="20"/>
                <w:rtl/>
              </w:rPr>
              <w:t>خمس حلقات عمل/دورات معلومات</w:t>
            </w:r>
            <w:r>
              <w:rPr>
                <w:rFonts w:asciiTheme="majorBidi" w:hAnsiTheme="majorBidi" w:cstheme="majorBidi" w:hint="cs"/>
                <w:b/>
                <w:sz w:val="20"/>
                <w:rtl/>
              </w:rPr>
              <w:t xml:space="preserve"> لما مجموعه 140 مشاركا</w:t>
            </w:r>
          </w:p>
        </w:tc>
        <w:tc>
          <w:tcPr>
            <w:tcW w:w="600" w:type="pct"/>
            <w:hideMark/>
          </w:tcPr>
          <w:p w14:paraId="6A30D4AE" w14:textId="77777777" w:rsidR="00F04E2E" w:rsidRPr="00083F22" w:rsidRDefault="00F04E2E" w:rsidP="00664348">
            <w:pPr>
              <w:bidi/>
              <w:jc w:val="left"/>
              <w:rPr>
                <w:rFonts w:asciiTheme="majorBidi" w:hAnsiTheme="majorBidi" w:cstheme="majorBidi"/>
                <w:bCs/>
                <w:sz w:val="20"/>
              </w:rPr>
            </w:pPr>
            <w:r w:rsidRPr="00083F22">
              <w:rPr>
                <w:rFonts w:asciiTheme="majorBidi" w:hAnsiTheme="majorBidi" w:cstheme="majorBidi"/>
                <w:bCs/>
                <w:sz w:val="20"/>
              </w:rPr>
              <w:t>13,000</w:t>
            </w:r>
          </w:p>
        </w:tc>
        <w:tc>
          <w:tcPr>
            <w:tcW w:w="1823" w:type="pct"/>
          </w:tcPr>
          <w:p w14:paraId="6A30D4AF" w14:textId="77777777" w:rsidR="00C07B0C" w:rsidRPr="003B6EC4" w:rsidRDefault="003B6EC4" w:rsidP="003B6EC4">
            <w:pPr>
              <w:pStyle w:val="Default"/>
              <w:bidi/>
              <w:rPr>
                <w:rFonts w:asciiTheme="majorBidi" w:hAnsiTheme="majorBidi" w:cstheme="majorBidi"/>
                <w:b/>
                <w:sz w:val="20"/>
                <w:szCs w:val="20"/>
                <w:lang w:bidi="ar-EG"/>
              </w:rPr>
            </w:pPr>
            <w:r w:rsidRPr="003B6EC4">
              <w:rPr>
                <w:rFonts w:asciiTheme="majorBidi" w:hAnsiTheme="majorBidi" w:cstheme="majorBidi" w:hint="cs"/>
                <w:b/>
                <w:sz w:val="20"/>
                <w:szCs w:val="20"/>
                <w:rtl/>
              </w:rPr>
              <w:t>أجريت جلستان تدريب للمستوردين، وجلستان تدريب لسلطات الجمارك</w:t>
            </w:r>
            <w:r>
              <w:rPr>
                <w:rFonts w:asciiTheme="majorBidi" w:hAnsiTheme="majorBidi" w:cstheme="majorBidi" w:hint="cs"/>
                <w:b/>
                <w:sz w:val="20"/>
                <w:szCs w:val="20"/>
                <w:rtl/>
              </w:rPr>
              <w:t xml:space="preserve"> والتجارة</w:t>
            </w:r>
            <w:r w:rsidRPr="003B6EC4">
              <w:rPr>
                <w:rFonts w:asciiTheme="majorBidi" w:hAnsiTheme="majorBidi" w:cstheme="majorBidi" w:hint="cs"/>
                <w:b/>
                <w:sz w:val="20"/>
                <w:szCs w:val="20"/>
                <w:rtl/>
              </w:rPr>
              <w:t xml:space="preserve">، </w:t>
            </w:r>
            <w:r>
              <w:rPr>
                <w:rFonts w:asciiTheme="majorBidi" w:hAnsiTheme="majorBidi" w:cstheme="majorBidi" w:hint="cs"/>
                <w:b/>
                <w:sz w:val="20"/>
                <w:szCs w:val="20"/>
                <w:rtl/>
              </w:rPr>
              <w:t>وجلستان توعية وجلسة معلومات لما مجموعه 142 مشاركا</w:t>
            </w:r>
            <w:r w:rsidRPr="003B6EC4">
              <w:rPr>
                <w:rFonts w:asciiTheme="majorBidi" w:hAnsiTheme="majorBidi" w:cstheme="majorBidi" w:hint="cs"/>
                <w:b/>
                <w:sz w:val="20"/>
                <w:szCs w:val="20"/>
                <w:rtl/>
              </w:rPr>
              <w:t xml:space="preserve"> </w:t>
            </w:r>
            <w:r w:rsidR="00C07B0C" w:rsidRPr="003B6EC4">
              <w:rPr>
                <w:rStyle w:val="FootnoteReference"/>
                <w:b/>
                <w:sz w:val="20"/>
                <w:szCs w:val="20"/>
                <w:rtl/>
                <w:lang w:bidi="ar-EG"/>
              </w:rPr>
              <w:footnoteReference w:id="21"/>
            </w:r>
            <w:r>
              <w:rPr>
                <w:rFonts w:asciiTheme="majorBidi" w:hAnsiTheme="majorBidi" w:cstheme="majorBidi" w:hint="cs"/>
                <w:b/>
                <w:sz w:val="20"/>
                <w:szCs w:val="20"/>
                <w:rtl/>
                <w:lang w:bidi="ar-EG"/>
              </w:rPr>
              <w:t xml:space="preserve"> (بما فيهم 78 أمرأة)</w:t>
            </w:r>
          </w:p>
        </w:tc>
        <w:tc>
          <w:tcPr>
            <w:tcW w:w="627" w:type="pct"/>
          </w:tcPr>
          <w:p w14:paraId="6A30D4B0" w14:textId="77777777" w:rsidR="00F04E2E" w:rsidRPr="0019482E" w:rsidRDefault="0019482E" w:rsidP="0019482E">
            <w:pPr>
              <w:bidi/>
              <w:jc w:val="center"/>
              <w:rPr>
                <w:rFonts w:asciiTheme="majorBidi" w:hAnsiTheme="majorBidi" w:cstheme="majorBidi"/>
                <w:b/>
                <w:sz w:val="20"/>
              </w:rPr>
            </w:pPr>
            <w:r w:rsidRPr="0019482E">
              <w:rPr>
                <w:rFonts w:asciiTheme="majorBidi" w:hAnsiTheme="majorBidi" w:cstheme="majorBidi" w:hint="cs"/>
                <w:b/>
                <w:sz w:val="20"/>
                <w:rtl/>
              </w:rPr>
              <w:t>استكملت</w:t>
            </w:r>
          </w:p>
        </w:tc>
      </w:tr>
      <w:tr w:rsidR="00F04E2E" w:rsidRPr="0032584F" w14:paraId="6A30D4B3" w14:textId="77777777" w:rsidTr="00C07B0C">
        <w:trPr>
          <w:trHeight w:val="189"/>
        </w:trPr>
        <w:tc>
          <w:tcPr>
            <w:tcW w:w="5000" w:type="pct"/>
            <w:gridSpan w:val="5"/>
          </w:tcPr>
          <w:p w14:paraId="6A30D4B2" w14:textId="77777777" w:rsidR="00E3326F" w:rsidRPr="00E3326F" w:rsidRDefault="00E3326F" w:rsidP="00E3326F">
            <w:pPr>
              <w:bidi/>
              <w:jc w:val="left"/>
              <w:rPr>
                <w:rFonts w:asciiTheme="majorBidi" w:hAnsiTheme="majorBidi" w:cstheme="majorBidi"/>
                <w:bCs/>
                <w:sz w:val="20"/>
              </w:rPr>
            </w:pPr>
            <w:bookmarkStart w:id="0" w:name="_Hlk115084759"/>
            <w:r w:rsidRPr="00E3326F">
              <w:rPr>
                <w:rFonts w:asciiTheme="majorBidi" w:hAnsiTheme="majorBidi" w:cstheme="majorBidi" w:hint="cs"/>
                <w:bCs/>
                <w:sz w:val="20"/>
                <w:rtl/>
              </w:rPr>
              <w:t>التوعية وتقييم الأثر</w:t>
            </w:r>
          </w:p>
        </w:tc>
        <w:bookmarkEnd w:id="0"/>
      </w:tr>
      <w:tr w:rsidR="0019482E" w:rsidRPr="0032584F" w14:paraId="6A30D4B9" w14:textId="77777777" w:rsidTr="00C07B0C">
        <w:trPr>
          <w:trHeight w:val="305"/>
        </w:trPr>
        <w:tc>
          <w:tcPr>
            <w:tcW w:w="1124" w:type="pct"/>
            <w:hideMark/>
          </w:tcPr>
          <w:p w14:paraId="6A30D4B4" w14:textId="77777777" w:rsidR="0019482E" w:rsidRPr="00E3326F" w:rsidRDefault="0019482E" w:rsidP="00E3326F">
            <w:pPr>
              <w:bidi/>
              <w:jc w:val="left"/>
              <w:rPr>
                <w:rFonts w:asciiTheme="majorBidi" w:hAnsiTheme="majorBidi" w:cstheme="majorBidi"/>
                <w:b/>
                <w:sz w:val="20"/>
                <w:lang w:bidi="ar-EG"/>
              </w:rPr>
            </w:pPr>
            <w:r w:rsidRPr="00E3326F">
              <w:rPr>
                <w:rFonts w:asciiTheme="majorBidi" w:hAnsiTheme="majorBidi" w:cstheme="majorBidi" w:hint="cs"/>
                <w:b/>
                <w:sz w:val="20"/>
                <w:rtl/>
                <w:lang w:bidi="ar-EG"/>
              </w:rPr>
              <w:t>إعداد ونقل مواد التوعية</w:t>
            </w:r>
          </w:p>
        </w:tc>
        <w:tc>
          <w:tcPr>
            <w:tcW w:w="826" w:type="pct"/>
          </w:tcPr>
          <w:p w14:paraId="6A30D4B5" w14:textId="77777777" w:rsidR="0019482E" w:rsidRPr="00083F22" w:rsidRDefault="0019482E" w:rsidP="00E3326F">
            <w:pPr>
              <w:bidi/>
              <w:jc w:val="left"/>
              <w:rPr>
                <w:rFonts w:asciiTheme="majorBidi" w:hAnsiTheme="majorBidi" w:cstheme="majorBidi"/>
                <w:bCs/>
                <w:sz w:val="20"/>
                <w:lang w:bidi="ar-EG"/>
              </w:rPr>
            </w:pPr>
            <w:r>
              <w:rPr>
                <w:rFonts w:asciiTheme="majorBidi" w:hAnsiTheme="majorBidi" w:cstheme="majorBidi" w:hint="cs"/>
                <w:bCs/>
                <w:sz w:val="20"/>
                <w:rtl/>
              </w:rPr>
              <w:t>إ</w:t>
            </w:r>
            <w:r w:rsidRPr="00E3326F">
              <w:rPr>
                <w:rFonts w:asciiTheme="majorBidi" w:hAnsiTheme="majorBidi" w:cstheme="majorBidi" w:hint="cs"/>
                <w:b/>
                <w:sz w:val="20"/>
                <w:rtl/>
              </w:rPr>
              <w:t xml:space="preserve">صدار ونشر خمسة شرائط توعية بالفيديو </w:t>
            </w:r>
            <w:r w:rsidRPr="00E3326F">
              <w:rPr>
                <w:rFonts w:asciiTheme="majorBidi" w:hAnsiTheme="majorBidi" w:cstheme="majorBidi" w:hint="cs"/>
                <w:b/>
                <w:sz w:val="20"/>
                <w:rtl/>
                <w:lang w:bidi="ar-EG"/>
              </w:rPr>
              <w:t>ورسوم بيانية</w:t>
            </w:r>
          </w:p>
        </w:tc>
        <w:tc>
          <w:tcPr>
            <w:tcW w:w="600" w:type="pct"/>
            <w:hideMark/>
          </w:tcPr>
          <w:p w14:paraId="6A30D4B6" w14:textId="77777777" w:rsidR="0019482E" w:rsidRPr="00083F22" w:rsidRDefault="0019482E" w:rsidP="00664348">
            <w:pPr>
              <w:bidi/>
              <w:jc w:val="left"/>
              <w:rPr>
                <w:rFonts w:asciiTheme="majorBidi" w:hAnsiTheme="majorBidi" w:cstheme="majorBidi"/>
                <w:bCs/>
                <w:sz w:val="20"/>
              </w:rPr>
            </w:pPr>
            <w:r w:rsidRPr="00083F22">
              <w:rPr>
                <w:rFonts w:asciiTheme="majorBidi" w:hAnsiTheme="majorBidi" w:cstheme="majorBidi"/>
                <w:bCs/>
                <w:sz w:val="20"/>
              </w:rPr>
              <w:t>37,000</w:t>
            </w:r>
          </w:p>
        </w:tc>
        <w:tc>
          <w:tcPr>
            <w:tcW w:w="1823" w:type="pct"/>
          </w:tcPr>
          <w:p w14:paraId="6A30D4B7" w14:textId="77777777" w:rsidR="0019482E" w:rsidRPr="00083F22" w:rsidRDefault="0019482E" w:rsidP="0019482E">
            <w:pPr>
              <w:keepNext/>
              <w:bidi/>
              <w:contextualSpacing/>
              <w:rPr>
                <w:rFonts w:asciiTheme="majorBidi" w:hAnsiTheme="majorBidi" w:cstheme="majorBidi"/>
                <w:sz w:val="20"/>
              </w:rPr>
            </w:pPr>
            <w:r>
              <w:rPr>
                <w:rFonts w:asciiTheme="majorBidi" w:hAnsiTheme="majorBidi" w:cstheme="majorBidi" w:hint="cs"/>
                <w:sz w:val="20"/>
                <w:rtl/>
              </w:rPr>
              <w:t>تم التوقيع على العقد ولوائح القصص لشرائط الفيديو؛ ومن المتوقع الانتهاء من نشر مواد التوعية في يونيه/حزيران 2026.</w:t>
            </w:r>
          </w:p>
        </w:tc>
        <w:tc>
          <w:tcPr>
            <w:tcW w:w="627" w:type="pct"/>
          </w:tcPr>
          <w:p w14:paraId="6A30D4B8" w14:textId="77777777" w:rsidR="0019482E" w:rsidRDefault="0019482E" w:rsidP="0019482E">
            <w:pPr>
              <w:bidi/>
              <w:jc w:val="center"/>
            </w:pPr>
            <w:r w:rsidRPr="00900BB9">
              <w:rPr>
                <w:rFonts w:asciiTheme="majorBidi" w:hAnsiTheme="majorBidi" w:cstheme="majorBidi" w:hint="cs"/>
                <w:b/>
                <w:sz w:val="20"/>
                <w:rtl/>
                <w:lang w:val="en-US" w:bidi="ar-EG"/>
              </w:rPr>
              <w:t>يونيه/حزيران 2026</w:t>
            </w:r>
          </w:p>
        </w:tc>
      </w:tr>
      <w:tr w:rsidR="0019482E" w:rsidRPr="0032584F" w14:paraId="6A30D4BF" w14:textId="77777777" w:rsidTr="0019482E">
        <w:trPr>
          <w:trHeight w:val="688"/>
        </w:trPr>
        <w:tc>
          <w:tcPr>
            <w:tcW w:w="1124" w:type="pct"/>
            <w:hideMark/>
          </w:tcPr>
          <w:p w14:paraId="6A30D4BA" w14:textId="77777777" w:rsidR="0019482E" w:rsidRPr="00D25619" w:rsidRDefault="0019482E" w:rsidP="00D25619">
            <w:pPr>
              <w:bidi/>
              <w:jc w:val="left"/>
              <w:rPr>
                <w:rFonts w:asciiTheme="majorBidi" w:hAnsiTheme="majorBidi" w:cstheme="majorBidi"/>
                <w:b/>
                <w:sz w:val="20"/>
              </w:rPr>
            </w:pPr>
            <w:r w:rsidRPr="00D25619">
              <w:rPr>
                <w:rFonts w:asciiTheme="majorBidi" w:hAnsiTheme="majorBidi" w:cstheme="majorBidi" w:hint="cs"/>
                <w:b/>
                <w:sz w:val="20"/>
                <w:rtl/>
              </w:rPr>
              <w:t>دراسة عن سلوك المستهلك</w:t>
            </w:r>
          </w:p>
        </w:tc>
        <w:tc>
          <w:tcPr>
            <w:tcW w:w="826" w:type="pct"/>
          </w:tcPr>
          <w:p w14:paraId="6A30D4BB" w14:textId="77777777" w:rsidR="0019482E" w:rsidRPr="00D25619" w:rsidRDefault="0019482E" w:rsidP="00E3326F">
            <w:pPr>
              <w:bidi/>
              <w:jc w:val="left"/>
              <w:rPr>
                <w:rFonts w:asciiTheme="majorBidi" w:hAnsiTheme="majorBidi" w:cstheme="majorBidi"/>
                <w:b/>
                <w:sz w:val="20"/>
              </w:rPr>
            </w:pPr>
            <w:r w:rsidRPr="00D25619">
              <w:rPr>
                <w:rFonts w:asciiTheme="majorBidi" w:hAnsiTheme="majorBidi" w:cstheme="majorBidi" w:hint="cs"/>
                <w:b/>
                <w:sz w:val="20"/>
                <w:rtl/>
              </w:rPr>
              <w:t>إعدت ونفذت دراسة واحدة عن سلوك المستهلك</w:t>
            </w:r>
          </w:p>
        </w:tc>
        <w:tc>
          <w:tcPr>
            <w:tcW w:w="600" w:type="pct"/>
            <w:hideMark/>
          </w:tcPr>
          <w:p w14:paraId="6A30D4BC" w14:textId="77777777" w:rsidR="0019482E" w:rsidRPr="00D25619" w:rsidRDefault="0019482E" w:rsidP="00664348">
            <w:pPr>
              <w:bidi/>
              <w:jc w:val="left"/>
              <w:rPr>
                <w:rFonts w:asciiTheme="majorBidi" w:hAnsiTheme="majorBidi" w:cstheme="majorBidi"/>
                <w:bCs/>
                <w:sz w:val="20"/>
                <w:lang w:val="en-US"/>
              </w:rPr>
            </w:pPr>
            <w:r w:rsidRPr="00083F22">
              <w:rPr>
                <w:rFonts w:asciiTheme="majorBidi" w:hAnsiTheme="majorBidi" w:cstheme="majorBidi"/>
                <w:bCs/>
                <w:sz w:val="20"/>
              </w:rPr>
              <w:t>15,000</w:t>
            </w:r>
          </w:p>
        </w:tc>
        <w:tc>
          <w:tcPr>
            <w:tcW w:w="1823" w:type="pct"/>
          </w:tcPr>
          <w:p w14:paraId="6A30D4BD" w14:textId="77777777" w:rsidR="0019482E" w:rsidRPr="0019482E" w:rsidDel="00105EE1" w:rsidRDefault="0019482E" w:rsidP="0019482E">
            <w:pPr>
              <w:bidi/>
              <w:jc w:val="left"/>
              <w:rPr>
                <w:rFonts w:asciiTheme="majorBidi" w:hAnsiTheme="majorBidi" w:cstheme="majorBidi"/>
                <w:b/>
                <w:sz w:val="20"/>
              </w:rPr>
            </w:pPr>
            <w:r w:rsidRPr="0019482E">
              <w:rPr>
                <w:rFonts w:asciiTheme="majorBidi" w:hAnsiTheme="majorBidi" w:cstheme="majorBidi" w:hint="cs"/>
                <w:b/>
                <w:sz w:val="20"/>
                <w:rtl/>
              </w:rPr>
              <w:t>أعدت الاختصاصات واستبيان للدراسة، وتم التعاقد مع الشركة، واستكمل الاستقصاء. ويقوم المستشار حالبا بعملية صياغة التقرير.</w:t>
            </w:r>
          </w:p>
        </w:tc>
        <w:tc>
          <w:tcPr>
            <w:tcW w:w="627" w:type="pct"/>
          </w:tcPr>
          <w:p w14:paraId="6A30D4BE" w14:textId="77777777" w:rsidR="0019482E" w:rsidRDefault="0019482E" w:rsidP="0019482E">
            <w:pPr>
              <w:bidi/>
              <w:jc w:val="center"/>
            </w:pPr>
            <w:r w:rsidRPr="00900BB9">
              <w:rPr>
                <w:rFonts w:asciiTheme="majorBidi" w:hAnsiTheme="majorBidi" w:cstheme="majorBidi" w:hint="cs"/>
                <w:b/>
                <w:sz w:val="20"/>
                <w:rtl/>
                <w:lang w:val="en-US" w:bidi="ar-EG"/>
              </w:rPr>
              <w:t>يونيه/حزيران 2026</w:t>
            </w:r>
          </w:p>
        </w:tc>
      </w:tr>
      <w:tr w:rsidR="00F04E2E" w:rsidRPr="0032584F" w14:paraId="6A30D4C4" w14:textId="77777777" w:rsidTr="00C07B0C">
        <w:tc>
          <w:tcPr>
            <w:tcW w:w="1950" w:type="pct"/>
            <w:gridSpan w:val="2"/>
            <w:hideMark/>
          </w:tcPr>
          <w:p w14:paraId="6A30D4C0" w14:textId="77777777" w:rsidR="00F04E2E" w:rsidRPr="00D25619" w:rsidRDefault="00D25619" w:rsidP="00C07B0C">
            <w:pPr>
              <w:bidi/>
              <w:jc w:val="left"/>
              <w:rPr>
                <w:rFonts w:asciiTheme="majorBidi" w:hAnsiTheme="majorBidi" w:cstheme="majorBidi"/>
                <w:bCs/>
                <w:sz w:val="20"/>
              </w:rPr>
            </w:pPr>
            <w:r w:rsidRPr="00D25619">
              <w:rPr>
                <w:rFonts w:asciiTheme="majorBidi" w:hAnsiTheme="majorBidi" w:cstheme="majorBidi" w:hint="cs"/>
                <w:bCs/>
                <w:sz w:val="20"/>
                <w:rtl/>
              </w:rPr>
              <w:t>المجموع</w:t>
            </w:r>
          </w:p>
        </w:tc>
        <w:tc>
          <w:tcPr>
            <w:tcW w:w="600" w:type="pct"/>
            <w:hideMark/>
          </w:tcPr>
          <w:p w14:paraId="6A30D4C1" w14:textId="77777777" w:rsidR="00F04E2E" w:rsidRPr="00083F22" w:rsidRDefault="00F04E2E" w:rsidP="00664348">
            <w:pPr>
              <w:bidi/>
              <w:jc w:val="left"/>
              <w:rPr>
                <w:rFonts w:asciiTheme="majorBidi" w:hAnsiTheme="majorBidi" w:cstheme="majorBidi"/>
                <w:b/>
                <w:sz w:val="20"/>
              </w:rPr>
            </w:pPr>
            <w:r w:rsidRPr="00083F22">
              <w:rPr>
                <w:rFonts w:asciiTheme="majorBidi" w:hAnsiTheme="majorBidi" w:cstheme="majorBidi"/>
                <w:b/>
                <w:sz w:val="20"/>
              </w:rPr>
              <w:t>100,000</w:t>
            </w:r>
          </w:p>
        </w:tc>
        <w:tc>
          <w:tcPr>
            <w:tcW w:w="1823" w:type="pct"/>
          </w:tcPr>
          <w:p w14:paraId="6A30D4C2" w14:textId="77777777" w:rsidR="00F04E2E" w:rsidRPr="00083F22" w:rsidRDefault="00F04E2E" w:rsidP="00C07B0C">
            <w:pPr>
              <w:bidi/>
              <w:jc w:val="right"/>
              <w:rPr>
                <w:rFonts w:asciiTheme="majorBidi" w:hAnsiTheme="majorBidi" w:cstheme="majorBidi"/>
                <w:b/>
                <w:sz w:val="20"/>
              </w:rPr>
            </w:pPr>
          </w:p>
        </w:tc>
        <w:tc>
          <w:tcPr>
            <w:tcW w:w="627" w:type="pct"/>
          </w:tcPr>
          <w:p w14:paraId="6A30D4C3" w14:textId="77777777" w:rsidR="00F04E2E" w:rsidRPr="00083F22" w:rsidRDefault="00F04E2E" w:rsidP="00C07B0C">
            <w:pPr>
              <w:bidi/>
              <w:jc w:val="right"/>
              <w:rPr>
                <w:rFonts w:asciiTheme="majorBidi" w:hAnsiTheme="majorBidi" w:cstheme="majorBidi"/>
                <w:b/>
                <w:sz w:val="20"/>
              </w:rPr>
            </w:pPr>
          </w:p>
        </w:tc>
      </w:tr>
    </w:tbl>
    <w:p w14:paraId="6A30D4C5" w14:textId="77777777" w:rsidR="00F04E2E" w:rsidRDefault="00F04E2E" w:rsidP="0019482E">
      <w:pPr>
        <w:pStyle w:val="StyleHeader4Para4Left0Firstline0"/>
        <w:widowControl/>
        <w:numPr>
          <w:ilvl w:val="0"/>
          <w:numId w:val="0"/>
        </w:numPr>
        <w:tabs>
          <w:tab w:val="clear" w:pos="2880"/>
          <w:tab w:val="clear" w:pos="5760"/>
        </w:tabs>
        <w:bidi/>
        <w:rPr>
          <w:sz w:val="24"/>
          <w:szCs w:val="26"/>
          <w:rtl/>
          <w:lang w:val="en-US" w:bidi="ar-EG"/>
        </w:rPr>
      </w:pPr>
    </w:p>
    <w:p w14:paraId="6A30D4C6" w14:textId="77777777" w:rsidR="00F04E2E" w:rsidRDefault="00C07B0C" w:rsidP="0073302A">
      <w:pPr>
        <w:pStyle w:val="StyleHeader4Para4Left0Firstline0"/>
        <w:keepNext/>
        <w:widowControl/>
        <w:numPr>
          <w:ilvl w:val="0"/>
          <w:numId w:val="0"/>
        </w:numPr>
        <w:tabs>
          <w:tab w:val="clear" w:pos="2880"/>
          <w:tab w:val="clear" w:pos="5760"/>
        </w:tabs>
        <w:bidi/>
        <w:rPr>
          <w:b/>
          <w:bCs/>
          <w:sz w:val="24"/>
          <w:szCs w:val="26"/>
          <w:rtl/>
          <w:lang w:val="en-US" w:bidi="ar-EG"/>
        </w:rPr>
      </w:pPr>
      <w:r w:rsidRPr="00C07B0C">
        <w:rPr>
          <w:rFonts w:hint="cs"/>
          <w:b/>
          <w:bCs/>
          <w:sz w:val="24"/>
          <w:szCs w:val="26"/>
          <w:rtl/>
          <w:lang w:val="en-US" w:bidi="ar-EG"/>
        </w:rPr>
        <w:t>تعليقات الأمانة</w:t>
      </w:r>
    </w:p>
    <w:p w14:paraId="6A30D4C7" w14:textId="77777777" w:rsidR="00F04E2E" w:rsidRDefault="0073302A" w:rsidP="00972CE3">
      <w:pPr>
        <w:pStyle w:val="StyleHeader4Para4Left0Firstline0"/>
        <w:keepNext/>
        <w:widowControl/>
        <w:numPr>
          <w:ilvl w:val="0"/>
          <w:numId w:val="10"/>
        </w:numPr>
        <w:tabs>
          <w:tab w:val="clear" w:pos="2880"/>
          <w:tab w:val="clear" w:pos="5760"/>
        </w:tabs>
        <w:bidi/>
        <w:ind w:left="0" w:firstLine="0"/>
        <w:rPr>
          <w:sz w:val="24"/>
          <w:szCs w:val="26"/>
          <w:lang w:val="en-US" w:bidi="ar-EG"/>
        </w:rPr>
      </w:pPr>
      <w:r>
        <w:rPr>
          <w:rFonts w:hint="cs"/>
          <w:sz w:val="24"/>
          <w:szCs w:val="26"/>
          <w:rtl/>
          <w:lang w:val="en-US" w:bidi="ar-EG"/>
        </w:rPr>
        <w:t xml:space="preserve">أحاطت الأمانة علما بالتقدم المحرز في تنفيذ المشروع، وبصفة خصة إنجاز جميع أنشطة بناء القدرات، بما في ذلك الجولة الدراسبة إلى ماليزيا في عام 2025، وجلسات التدريب للمستوردين وضباط الجمارك، والتعديلات على وثيقة برنامج </w:t>
      </w:r>
      <w:proofErr w:type="spellStart"/>
      <w:r w:rsidRPr="0073302A">
        <w:rPr>
          <w:rFonts w:asciiTheme="majorBidi" w:hAnsiTheme="majorBidi" w:cstheme="majorBidi"/>
          <w:sz w:val="24"/>
          <w:szCs w:val="24"/>
        </w:rPr>
        <w:t>Hakathari</w:t>
      </w:r>
      <w:proofErr w:type="spellEnd"/>
      <w:r>
        <w:rPr>
          <w:rFonts w:hint="cs"/>
          <w:sz w:val="24"/>
          <w:szCs w:val="26"/>
          <w:rtl/>
          <w:lang w:val="en-US" w:bidi="ar-EG"/>
        </w:rPr>
        <w:t>، مع ملاحظة أن هدف التدريب قد تم تجاوزه (142 مشاركا مدربين مقابل 140). وأكد اليونيب أن جميع الأنشطة المتبقية سيتم إنجازها بحلول يونيه/حزيران 2026 وسيتم تقديم تقرير إنجاز المشروع وفقا للمقرر 96/14(ج).</w:t>
      </w:r>
    </w:p>
    <w:p w14:paraId="6A30D4C8" w14:textId="77777777" w:rsidR="00F04E2E" w:rsidRDefault="00C07B0C" w:rsidP="00C07B0C">
      <w:pPr>
        <w:pStyle w:val="StyleHeader4Para4Left0Firstline0"/>
        <w:widowControl/>
        <w:numPr>
          <w:ilvl w:val="0"/>
          <w:numId w:val="0"/>
        </w:numPr>
        <w:tabs>
          <w:tab w:val="clear" w:pos="2880"/>
          <w:tab w:val="clear" w:pos="5760"/>
        </w:tabs>
        <w:bidi/>
        <w:rPr>
          <w:b/>
          <w:bCs/>
          <w:sz w:val="24"/>
          <w:szCs w:val="26"/>
          <w:rtl/>
          <w:lang w:val="en-US" w:bidi="ar-EG"/>
        </w:rPr>
      </w:pPr>
      <w:r w:rsidRPr="00C07B0C">
        <w:rPr>
          <w:rFonts w:hint="cs"/>
          <w:b/>
          <w:bCs/>
          <w:sz w:val="24"/>
          <w:szCs w:val="26"/>
          <w:rtl/>
          <w:lang w:val="en-US" w:bidi="ar-EG"/>
        </w:rPr>
        <w:t>التوصية</w:t>
      </w:r>
    </w:p>
    <w:p w14:paraId="6A30D4C9" w14:textId="77777777" w:rsidR="00F04E2E" w:rsidRDefault="0073302A" w:rsidP="00972CE3">
      <w:pPr>
        <w:pStyle w:val="StyleHeader4Para4Left0Firstline0"/>
        <w:widowControl/>
        <w:numPr>
          <w:ilvl w:val="0"/>
          <w:numId w:val="10"/>
        </w:numPr>
        <w:tabs>
          <w:tab w:val="clear" w:pos="2880"/>
          <w:tab w:val="clear" w:pos="5760"/>
        </w:tabs>
        <w:bidi/>
        <w:ind w:left="0" w:firstLine="0"/>
        <w:rPr>
          <w:sz w:val="24"/>
          <w:szCs w:val="26"/>
          <w:lang w:val="en-US" w:bidi="ar-EG"/>
        </w:rPr>
      </w:pPr>
      <w:r>
        <w:rPr>
          <w:rFonts w:hint="cs"/>
          <w:sz w:val="24"/>
          <w:szCs w:val="26"/>
          <w:rtl/>
          <w:lang w:val="en-US" w:bidi="ar-EG"/>
        </w:rPr>
        <w:t xml:space="preserve">قد ترغب اللجنة التنفيذية في الإحاطة علما بالتقرير المرحلي النهائي عن المشروع بشأن الأنشطة الإضافية لإدخال بدائل للمواد الهيدروكلوروفلوروكربونية بإمكانية منخفضة أو معدومة للاحترار العالمي وبشأن الحفاظ على كفاءة الطاقة في قطاع خدمة التبريد في ملديف، على النحو المقدم من اليونيب والوارد في الوثيقة </w:t>
      </w:r>
      <w:r w:rsidRPr="0073302A">
        <w:rPr>
          <w:rFonts w:asciiTheme="majorBidi" w:hAnsiTheme="majorBidi" w:cstheme="majorBidi"/>
          <w:sz w:val="24"/>
          <w:szCs w:val="24"/>
        </w:rPr>
        <w:t>UNEP/</w:t>
      </w:r>
      <w:proofErr w:type="spellStart"/>
      <w:r w:rsidRPr="0073302A">
        <w:rPr>
          <w:rFonts w:asciiTheme="majorBidi" w:hAnsiTheme="majorBidi" w:cstheme="majorBidi"/>
          <w:sz w:val="24"/>
          <w:szCs w:val="24"/>
        </w:rPr>
        <w:t>OzL.Pro</w:t>
      </w:r>
      <w:proofErr w:type="spellEnd"/>
      <w:r w:rsidRPr="0073302A">
        <w:rPr>
          <w:rFonts w:asciiTheme="majorBidi" w:hAnsiTheme="majorBidi" w:cstheme="majorBidi"/>
          <w:sz w:val="24"/>
          <w:szCs w:val="24"/>
        </w:rPr>
        <w:t>/ExCom/98/6</w:t>
      </w:r>
      <w:r>
        <w:rPr>
          <w:rFonts w:hint="cs"/>
          <w:sz w:val="24"/>
          <w:szCs w:val="26"/>
          <w:rtl/>
          <w:lang w:val="en-US" w:bidi="ar-EG"/>
        </w:rPr>
        <w:t>.</w:t>
      </w:r>
    </w:p>
    <w:p w14:paraId="6A30D4CA" w14:textId="77777777" w:rsidR="00F04E2E" w:rsidRPr="00C07B0C" w:rsidRDefault="00C07B0C" w:rsidP="00C07B0C">
      <w:pPr>
        <w:pStyle w:val="StyleHeader4Para4Left0Firstline0"/>
        <w:widowControl/>
        <w:numPr>
          <w:ilvl w:val="0"/>
          <w:numId w:val="0"/>
        </w:numPr>
        <w:tabs>
          <w:tab w:val="clear" w:pos="2880"/>
          <w:tab w:val="clear" w:pos="5760"/>
        </w:tabs>
        <w:bidi/>
        <w:rPr>
          <w:sz w:val="26"/>
          <w:szCs w:val="26"/>
          <w:lang w:val="en-US"/>
        </w:rPr>
      </w:pPr>
      <w:r w:rsidRPr="00C07B0C">
        <w:rPr>
          <w:rFonts w:hint="cs"/>
          <w:b/>
          <w:bCs/>
          <w:sz w:val="26"/>
          <w:szCs w:val="26"/>
          <w:rtl/>
          <w:lang w:val="en-US" w:bidi="ar-EG"/>
        </w:rPr>
        <w:t>دال.</w:t>
      </w:r>
      <w:r w:rsidRPr="00C07B0C">
        <w:rPr>
          <w:rFonts w:hint="cs"/>
          <w:b/>
          <w:bCs/>
          <w:sz w:val="26"/>
          <w:szCs w:val="26"/>
          <w:rtl/>
          <w:lang w:val="en-US" w:bidi="ar-EG"/>
        </w:rPr>
        <w:tab/>
      </w:r>
      <w:r w:rsidRPr="00C07B0C">
        <w:rPr>
          <w:rFonts w:hint="cs"/>
          <w:b/>
          <w:bCs/>
          <w:sz w:val="26"/>
          <w:szCs w:val="26"/>
          <w:rtl/>
          <w:lang w:eastAsia="en-CA"/>
        </w:rPr>
        <w:t>تقرير متعلق بمشروع تجريبي للحفاظ على كفاءة الطاقة و/أو تعزيزها لتكنولوجيات ومعدات الاستبدال في سياق التخفيض التدريجي للمواد الهيدروفلوروكربونية (المقرر 91/65)</w:t>
      </w:r>
    </w:p>
    <w:p w14:paraId="6A30D4CB" w14:textId="77777777" w:rsidR="00C07B0C" w:rsidRPr="000E6CDA" w:rsidRDefault="00C07B0C" w:rsidP="00C07B0C">
      <w:pPr>
        <w:pStyle w:val="StyleHeader4Para4Left0Firstline0"/>
        <w:widowControl/>
        <w:numPr>
          <w:ilvl w:val="0"/>
          <w:numId w:val="0"/>
        </w:numPr>
        <w:tabs>
          <w:tab w:val="clear" w:pos="2880"/>
          <w:tab w:val="clear" w:pos="5760"/>
        </w:tabs>
        <w:bidi/>
        <w:ind w:left="720"/>
        <w:rPr>
          <w:b/>
          <w:bCs/>
          <w:sz w:val="26"/>
          <w:szCs w:val="26"/>
          <w:lang w:val="en-US"/>
        </w:rPr>
      </w:pPr>
      <w:r w:rsidRPr="000E6CDA">
        <w:rPr>
          <w:rFonts w:hint="cs"/>
          <w:b/>
          <w:bCs/>
          <w:sz w:val="26"/>
          <w:szCs w:val="26"/>
          <w:u w:val="single"/>
          <w:rtl/>
          <w:lang w:val="en-US" w:bidi="ar-EG"/>
        </w:rPr>
        <w:lastRenderedPageBreak/>
        <w:t xml:space="preserve">الكاميرون: </w:t>
      </w:r>
      <w:r w:rsidR="000E6CDA" w:rsidRPr="000E6CDA">
        <w:rPr>
          <w:rFonts w:hint="cs"/>
          <w:b/>
          <w:bCs/>
          <w:sz w:val="26"/>
          <w:szCs w:val="26"/>
          <w:u w:val="single"/>
          <w:rtl/>
        </w:rPr>
        <w:t>مشروع تجريبي للحفاظ على كفاءة الطاقة و/أو تعزيزها لتكنولوجيات ومعدات الاستبدال في سياق التخفيض التدريجي للمواد الهيدروفلوروكربونية (أنشطة غير استثمارية) (طلب لتمديد تاريخ إنجاز المشروع)</w:t>
      </w:r>
      <w:r w:rsidR="000E6CDA">
        <w:rPr>
          <w:rFonts w:hint="cs"/>
          <w:b/>
          <w:bCs/>
          <w:sz w:val="26"/>
          <w:szCs w:val="26"/>
          <w:rtl/>
          <w:lang w:val="en-US"/>
        </w:rPr>
        <w:t xml:space="preserve"> (اليونيدو)</w:t>
      </w:r>
    </w:p>
    <w:p w14:paraId="6A30D4CC" w14:textId="77777777" w:rsidR="00C07B0C" w:rsidRDefault="00C07B0C" w:rsidP="00C07B0C">
      <w:pPr>
        <w:pStyle w:val="StyleHeader4Para4Left0Firstline0"/>
        <w:widowControl/>
        <w:numPr>
          <w:ilvl w:val="0"/>
          <w:numId w:val="0"/>
        </w:numPr>
        <w:tabs>
          <w:tab w:val="clear" w:pos="2880"/>
          <w:tab w:val="clear" w:pos="5760"/>
        </w:tabs>
        <w:bidi/>
        <w:rPr>
          <w:b/>
          <w:bCs/>
          <w:sz w:val="24"/>
          <w:szCs w:val="26"/>
          <w:rtl/>
          <w:lang w:val="en-US" w:bidi="ar-EG"/>
        </w:rPr>
      </w:pPr>
      <w:r w:rsidRPr="00C07B0C">
        <w:rPr>
          <w:rFonts w:hint="cs"/>
          <w:b/>
          <w:bCs/>
          <w:sz w:val="24"/>
          <w:szCs w:val="26"/>
          <w:rtl/>
          <w:lang w:val="en-US" w:bidi="ar-EG"/>
        </w:rPr>
        <w:t>معلومات أساسية</w:t>
      </w:r>
    </w:p>
    <w:p w14:paraId="6A30D4CD" w14:textId="77777777" w:rsidR="00C07B0C" w:rsidRDefault="0054312E" w:rsidP="00972CE3">
      <w:pPr>
        <w:pStyle w:val="StyleHeader4Para4Left0Firstline0"/>
        <w:widowControl/>
        <w:numPr>
          <w:ilvl w:val="0"/>
          <w:numId w:val="10"/>
        </w:numPr>
        <w:tabs>
          <w:tab w:val="clear" w:pos="2880"/>
          <w:tab w:val="clear" w:pos="5760"/>
        </w:tabs>
        <w:bidi/>
        <w:ind w:left="0" w:firstLine="0"/>
        <w:rPr>
          <w:sz w:val="24"/>
          <w:szCs w:val="26"/>
          <w:lang w:val="en-US" w:bidi="ar-EG"/>
        </w:rPr>
      </w:pPr>
      <w:r>
        <w:rPr>
          <w:rFonts w:hint="cs"/>
          <w:sz w:val="24"/>
          <w:szCs w:val="26"/>
          <w:rtl/>
          <w:lang w:val="en-US" w:bidi="ar-EG"/>
        </w:rPr>
        <w:t>في اجتماعها الرابع والتسعين، وافقت اللجنة التنفيذية على المشروع التجريبي للحفاظ على كفاءةء الطاقة و/أو تعزيزها لتكنولوجيات ومعدات الاستبدال في سياق التخفيض التدريجي للمواد الهيدروفلوروكربونية (أنشطة غير استثمارية) للكاميرون، على أن ينفذه اليونيدو، مع ملاحظة أن المشروع سيتم إنجازه تشغيليا في موعد أقصاه 30 يونيه/حزيران 2026 وسيتم تقديم تقرير مفصل عن المشروع إلى اللجنة التنفيذية في غضون ستة أشهر من تاريخ إنجاز المشروع (المقرر 95/64).</w:t>
      </w:r>
    </w:p>
    <w:p w14:paraId="6A30D4CE" w14:textId="77777777" w:rsidR="00C07B0C" w:rsidRPr="00C07B0C" w:rsidRDefault="00C07B0C" w:rsidP="00C07B0C">
      <w:pPr>
        <w:pStyle w:val="StyleHeader4Para4Left0Firstline0"/>
        <w:widowControl/>
        <w:numPr>
          <w:ilvl w:val="0"/>
          <w:numId w:val="0"/>
        </w:numPr>
        <w:tabs>
          <w:tab w:val="clear" w:pos="2880"/>
          <w:tab w:val="clear" w:pos="5760"/>
        </w:tabs>
        <w:bidi/>
        <w:rPr>
          <w:b/>
          <w:bCs/>
          <w:sz w:val="24"/>
          <w:szCs w:val="26"/>
          <w:lang w:val="en-US" w:bidi="ar-EG"/>
        </w:rPr>
      </w:pPr>
      <w:r w:rsidRPr="00C07B0C">
        <w:rPr>
          <w:rFonts w:hint="cs"/>
          <w:b/>
          <w:bCs/>
          <w:sz w:val="24"/>
          <w:szCs w:val="26"/>
          <w:rtl/>
          <w:lang w:val="en-US" w:bidi="ar-EG"/>
        </w:rPr>
        <w:t>الطلب للتمديد</w:t>
      </w:r>
    </w:p>
    <w:p w14:paraId="6A30D4CF" w14:textId="77777777" w:rsidR="00C07B0C" w:rsidRDefault="00FB434F" w:rsidP="00972CE3">
      <w:pPr>
        <w:pStyle w:val="StyleHeader4Para4Left0Firstline0"/>
        <w:widowControl/>
        <w:numPr>
          <w:ilvl w:val="0"/>
          <w:numId w:val="10"/>
        </w:numPr>
        <w:tabs>
          <w:tab w:val="clear" w:pos="2880"/>
          <w:tab w:val="clear" w:pos="5760"/>
        </w:tabs>
        <w:bidi/>
        <w:ind w:left="0" w:firstLine="0"/>
        <w:rPr>
          <w:sz w:val="24"/>
          <w:szCs w:val="26"/>
          <w:lang w:val="en-US" w:bidi="ar-EG"/>
        </w:rPr>
      </w:pPr>
      <w:r>
        <w:rPr>
          <w:rFonts w:hint="cs"/>
          <w:sz w:val="24"/>
          <w:szCs w:val="26"/>
          <w:rtl/>
          <w:lang w:val="en-US" w:bidi="ar-EG"/>
        </w:rPr>
        <w:t xml:space="preserve">مرت الكاميرون بتغييرات وزارية </w:t>
      </w:r>
      <w:r w:rsidR="004467A4">
        <w:rPr>
          <w:rFonts w:hint="cs"/>
          <w:sz w:val="24"/>
          <w:szCs w:val="26"/>
          <w:rtl/>
          <w:lang w:val="en-US" w:bidi="ar-EG"/>
        </w:rPr>
        <w:t>ع</w:t>
      </w:r>
      <w:r>
        <w:rPr>
          <w:rFonts w:hint="cs"/>
          <w:sz w:val="24"/>
          <w:szCs w:val="26"/>
          <w:rtl/>
          <w:lang w:val="en-US" w:bidi="ar-EG"/>
        </w:rPr>
        <w:t>ديدة بين نهاية عام 2024 وبعد الانتخابات الرئاسية في عام 2025. ونتيجة لذلك، أصبحت الموافقات المحصول عليها سابقا للشروع في المشروع والبدء في جمع البيانات غير صالحة. وحصلت وحدة الأوزون الوطنية على التصريح اللازم للتجديد في نهاية فبراير/شباط 2026 وبعدها بدأ جمع البيانات والمعلومات، وعقدت حلقة عمل للبدء في مارس/آذار 2026. والترتيبات المؤسسية مستقرة الآن، مما يمكن من الإنجاز الفعال وفي الوقت المناسب لأنشطة المشروع المتبقية بحلول نهاية عام 2026 وتقديم التقرير عن المشروع في عام 2027.</w:t>
      </w:r>
    </w:p>
    <w:p w14:paraId="6A30D4D0" w14:textId="77777777" w:rsidR="00C07B0C" w:rsidRDefault="00FB434F" w:rsidP="00972CE3">
      <w:pPr>
        <w:pStyle w:val="StyleHeader4Para4Left0Firstline0"/>
        <w:widowControl/>
        <w:numPr>
          <w:ilvl w:val="0"/>
          <w:numId w:val="10"/>
        </w:numPr>
        <w:tabs>
          <w:tab w:val="clear" w:pos="2880"/>
          <w:tab w:val="clear" w:pos="5760"/>
        </w:tabs>
        <w:bidi/>
        <w:ind w:left="0" w:firstLine="0"/>
        <w:rPr>
          <w:sz w:val="24"/>
          <w:szCs w:val="26"/>
          <w:lang w:val="en-US" w:bidi="ar-EG"/>
        </w:rPr>
      </w:pPr>
      <w:r>
        <w:rPr>
          <w:rFonts w:hint="cs"/>
          <w:sz w:val="24"/>
          <w:szCs w:val="26"/>
          <w:rtl/>
          <w:lang w:val="en-US" w:bidi="ar-EG"/>
        </w:rPr>
        <w:t>وفي ضوء هذه التأخيرات وللسماح باستكمال أنشطة المشروع، طلب اليونيدو، بالنيابة عن حكومة الكاميرون، تمديدا لفترة تنفيذ المشروع حتى 31 ديسمبر/كانون الأول 2026.</w:t>
      </w:r>
    </w:p>
    <w:p w14:paraId="6A30D4D1" w14:textId="77777777" w:rsidR="00C07B0C" w:rsidRDefault="00C07B0C" w:rsidP="00C07B0C">
      <w:pPr>
        <w:pStyle w:val="StyleHeader4Para4Left0Firstline0"/>
        <w:widowControl/>
        <w:numPr>
          <w:ilvl w:val="0"/>
          <w:numId w:val="0"/>
        </w:numPr>
        <w:tabs>
          <w:tab w:val="clear" w:pos="2880"/>
          <w:tab w:val="clear" w:pos="5760"/>
        </w:tabs>
        <w:bidi/>
        <w:rPr>
          <w:b/>
          <w:bCs/>
          <w:sz w:val="24"/>
          <w:szCs w:val="26"/>
          <w:rtl/>
          <w:lang w:val="en-US" w:bidi="ar-EG"/>
        </w:rPr>
      </w:pPr>
      <w:r w:rsidRPr="00C07B0C">
        <w:rPr>
          <w:rFonts w:hint="cs"/>
          <w:b/>
          <w:bCs/>
          <w:sz w:val="24"/>
          <w:szCs w:val="26"/>
          <w:rtl/>
          <w:lang w:val="en-US" w:bidi="ar-EG"/>
        </w:rPr>
        <w:t>تعليقات الأمانة</w:t>
      </w:r>
    </w:p>
    <w:p w14:paraId="6A30D4D2" w14:textId="77777777" w:rsidR="00C07B0C" w:rsidRDefault="00FB434F" w:rsidP="00972CE3">
      <w:pPr>
        <w:pStyle w:val="StyleHeader4Para4Left0Firstline0"/>
        <w:widowControl/>
        <w:numPr>
          <w:ilvl w:val="0"/>
          <w:numId w:val="10"/>
        </w:numPr>
        <w:tabs>
          <w:tab w:val="clear" w:pos="2880"/>
          <w:tab w:val="clear" w:pos="5760"/>
        </w:tabs>
        <w:bidi/>
        <w:ind w:left="0" w:firstLine="0"/>
        <w:rPr>
          <w:sz w:val="24"/>
          <w:szCs w:val="26"/>
          <w:lang w:val="en-US" w:bidi="ar-EG"/>
        </w:rPr>
      </w:pPr>
      <w:r>
        <w:rPr>
          <w:rFonts w:hint="cs"/>
          <w:sz w:val="24"/>
          <w:szCs w:val="26"/>
          <w:rtl/>
          <w:lang w:val="en-US" w:bidi="ar-EG"/>
        </w:rPr>
        <w:t>تعترف الأمانة بالتحديات التي واجهتها حكومة الكاميروع. وبناء على طلب من الأمانة، شرح اليونيدو أنه لم يتم الإبلاغ عن التأخيرات كجزء من تقري</w:t>
      </w:r>
      <w:r w:rsidR="00A66D5F">
        <w:rPr>
          <w:rFonts w:hint="cs"/>
          <w:sz w:val="24"/>
          <w:szCs w:val="26"/>
          <w:rtl/>
          <w:lang w:val="en-US" w:bidi="ar-EG"/>
        </w:rPr>
        <w:t>ر</w:t>
      </w:r>
      <w:r>
        <w:rPr>
          <w:rFonts w:hint="cs"/>
          <w:sz w:val="24"/>
          <w:szCs w:val="26"/>
          <w:rtl/>
          <w:lang w:val="en-US" w:bidi="ar-EG"/>
        </w:rPr>
        <w:t xml:space="preserve">ه </w:t>
      </w:r>
      <w:r w:rsidR="00A66D5F">
        <w:rPr>
          <w:rFonts w:hint="cs"/>
          <w:sz w:val="24"/>
          <w:szCs w:val="26"/>
          <w:rtl/>
          <w:lang w:val="en-US" w:bidi="ar-EG"/>
        </w:rPr>
        <w:t xml:space="preserve">المرحلي </w:t>
      </w:r>
      <w:r>
        <w:rPr>
          <w:rFonts w:hint="cs"/>
          <w:sz w:val="24"/>
          <w:szCs w:val="26"/>
          <w:rtl/>
          <w:lang w:val="en-US" w:bidi="ar-EG"/>
        </w:rPr>
        <w:t>السنوي و</w:t>
      </w:r>
      <w:r w:rsidR="00A66D5F">
        <w:rPr>
          <w:rFonts w:hint="cs"/>
          <w:sz w:val="24"/>
          <w:szCs w:val="26"/>
          <w:rtl/>
          <w:lang w:val="en-US" w:bidi="ar-EG"/>
        </w:rPr>
        <w:t>المالي، إذ أنها حدثت خلال النصف الثاني من عام 2025 كنتيجة للتغييرات الوزارية. وأكد اليونيدو كذلك أن الوضع مستقرا الآن وأن المشروع يمكن إنجازه تشغيليا بحلول ديسمبر/كانون الأول 2026.</w:t>
      </w:r>
    </w:p>
    <w:p w14:paraId="6A30D4D3" w14:textId="77777777" w:rsidR="00C07B0C" w:rsidRPr="00C07B0C" w:rsidRDefault="00C07B0C" w:rsidP="00C07B0C">
      <w:pPr>
        <w:pStyle w:val="StyleHeader4Para4Left0Firstline0"/>
        <w:widowControl/>
        <w:numPr>
          <w:ilvl w:val="0"/>
          <w:numId w:val="0"/>
        </w:numPr>
        <w:tabs>
          <w:tab w:val="clear" w:pos="2880"/>
          <w:tab w:val="clear" w:pos="5760"/>
        </w:tabs>
        <w:bidi/>
        <w:rPr>
          <w:b/>
          <w:bCs/>
          <w:sz w:val="24"/>
          <w:szCs w:val="26"/>
          <w:lang w:val="en-US" w:bidi="ar-EG"/>
        </w:rPr>
      </w:pPr>
      <w:r w:rsidRPr="00C07B0C">
        <w:rPr>
          <w:rFonts w:hint="cs"/>
          <w:b/>
          <w:bCs/>
          <w:sz w:val="24"/>
          <w:szCs w:val="26"/>
          <w:rtl/>
          <w:lang w:val="en-US" w:bidi="ar-EG"/>
        </w:rPr>
        <w:t>التوصية</w:t>
      </w:r>
    </w:p>
    <w:p w14:paraId="6A30D4D4" w14:textId="77777777" w:rsidR="00C07B0C" w:rsidRDefault="000E6CDA" w:rsidP="00972CE3">
      <w:pPr>
        <w:pStyle w:val="StyleHeader4Para4Left0Firstline0"/>
        <w:widowControl/>
        <w:numPr>
          <w:ilvl w:val="0"/>
          <w:numId w:val="10"/>
        </w:numPr>
        <w:tabs>
          <w:tab w:val="clear" w:pos="2880"/>
          <w:tab w:val="clear" w:pos="5760"/>
        </w:tabs>
        <w:bidi/>
        <w:ind w:left="0" w:firstLine="0"/>
        <w:rPr>
          <w:sz w:val="24"/>
          <w:szCs w:val="26"/>
          <w:lang w:val="en-US" w:bidi="ar-EG"/>
        </w:rPr>
      </w:pPr>
      <w:r>
        <w:rPr>
          <w:rFonts w:hint="cs"/>
          <w:sz w:val="24"/>
          <w:szCs w:val="26"/>
          <w:rtl/>
          <w:lang w:val="en-US" w:bidi="ar-EG"/>
        </w:rPr>
        <w:t>قد ترغب اللجنة التنفيذية فيما يلي</w:t>
      </w:r>
      <w:r w:rsidRPr="000E6CDA">
        <w:rPr>
          <w:rFonts w:hint="cs"/>
          <w:sz w:val="24"/>
          <w:szCs w:val="26"/>
          <w:rtl/>
          <w:lang w:val="en-US" w:bidi="ar-EG"/>
        </w:rPr>
        <w:t>:</w:t>
      </w:r>
    </w:p>
    <w:p w14:paraId="6A30D4D5" w14:textId="77777777" w:rsidR="00C07B0C" w:rsidRDefault="00A66D5F" w:rsidP="00972CE3">
      <w:pPr>
        <w:pStyle w:val="StyleHeader4Para4Left0Firstline0"/>
        <w:widowControl/>
        <w:numPr>
          <w:ilvl w:val="0"/>
          <w:numId w:val="26"/>
        </w:numPr>
        <w:tabs>
          <w:tab w:val="clear" w:pos="2880"/>
          <w:tab w:val="clear" w:pos="5760"/>
        </w:tabs>
        <w:bidi/>
        <w:ind w:left="1440" w:hanging="720"/>
        <w:rPr>
          <w:sz w:val="24"/>
          <w:szCs w:val="26"/>
          <w:lang w:val="en-US" w:bidi="ar-EG"/>
        </w:rPr>
      </w:pPr>
      <w:r>
        <w:rPr>
          <w:rFonts w:hint="cs"/>
          <w:sz w:val="24"/>
          <w:szCs w:val="26"/>
          <w:rtl/>
          <w:lang w:val="en-US" w:bidi="ar-EG"/>
        </w:rPr>
        <w:t xml:space="preserve">الإحاطة علما بالطلب لتمديد المشروع التجريبي للحفاظ على كفاءة الطاقة و/أو تعزيزها لتكنولوجيات ومعدات الاستبدال في سياق التخفيض التدريجي للمواد الهيدروفلوروكربونية (أنشطة غير استثمارية) في الكاميرون، على النحو المقدم من اليونيدو والوارد في الوثيقة </w:t>
      </w:r>
      <w:r w:rsidRPr="00A66D5F">
        <w:rPr>
          <w:sz w:val="24"/>
          <w:szCs w:val="24"/>
        </w:rPr>
        <w:t>UNEP/</w:t>
      </w:r>
      <w:proofErr w:type="spellStart"/>
      <w:r w:rsidRPr="00A66D5F">
        <w:rPr>
          <w:sz w:val="24"/>
          <w:szCs w:val="24"/>
        </w:rPr>
        <w:t>OzL.Pro</w:t>
      </w:r>
      <w:proofErr w:type="spellEnd"/>
      <w:r w:rsidRPr="00A66D5F">
        <w:rPr>
          <w:sz w:val="24"/>
          <w:szCs w:val="24"/>
        </w:rPr>
        <w:t>/ExCom/98/6</w:t>
      </w:r>
      <w:r w:rsidR="000E6CDA">
        <w:rPr>
          <w:rFonts w:hint="cs"/>
          <w:sz w:val="24"/>
          <w:szCs w:val="26"/>
          <w:rtl/>
          <w:lang w:val="en-US" w:bidi="ar-EG"/>
        </w:rPr>
        <w:t>؛</w:t>
      </w:r>
    </w:p>
    <w:p w14:paraId="6A30D4D6" w14:textId="77777777" w:rsidR="000E6CDA" w:rsidRDefault="00A66D5F" w:rsidP="00972CE3">
      <w:pPr>
        <w:pStyle w:val="StyleHeader4Para4Left0Firstline0"/>
        <w:widowControl/>
        <w:numPr>
          <w:ilvl w:val="0"/>
          <w:numId w:val="26"/>
        </w:numPr>
        <w:tabs>
          <w:tab w:val="clear" w:pos="2880"/>
          <w:tab w:val="clear" w:pos="5760"/>
        </w:tabs>
        <w:bidi/>
        <w:ind w:left="1440" w:hanging="720"/>
        <w:rPr>
          <w:sz w:val="24"/>
          <w:szCs w:val="26"/>
          <w:lang w:val="en-US" w:bidi="ar-EG"/>
        </w:rPr>
      </w:pPr>
      <w:r>
        <w:rPr>
          <w:rFonts w:hint="cs"/>
          <w:sz w:val="24"/>
          <w:szCs w:val="26"/>
          <w:rtl/>
          <w:lang w:val="en-US" w:bidi="ar-EG"/>
        </w:rPr>
        <w:t>الموافقة، على أساس استثنائي، وعلى أساس الفهم بعدم الموافقة على تمديد آخر، على التمديد حتى 31 ديسمبر/كانون الأول 2026 لتاريخ إنجاز المشروع المشار إليه في الفقرة الفرعية (أ) أعلاه.</w:t>
      </w:r>
    </w:p>
    <w:p w14:paraId="6A30D4D7" w14:textId="77777777" w:rsidR="000E6CDA" w:rsidRPr="000E6CDA" w:rsidRDefault="000E6CDA" w:rsidP="000E6CDA">
      <w:pPr>
        <w:bidi/>
        <w:spacing w:after="240"/>
        <w:jc w:val="left"/>
        <w:textAlignment w:val="baseline"/>
        <w:rPr>
          <w:b/>
          <w:bCs/>
          <w:sz w:val="26"/>
          <w:szCs w:val="26"/>
          <w:lang w:eastAsia="en-CA"/>
        </w:rPr>
      </w:pPr>
      <w:r w:rsidRPr="000E6CDA">
        <w:rPr>
          <w:rFonts w:hint="cs"/>
          <w:b/>
          <w:bCs/>
          <w:sz w:val="26"/>
          <w:szCs w:val="26"/>
          <w:rtl/>
          <w:lang w:eastAsia="en-CA"/>
        </w:rPr>
        <w:t>هاء.</w:t>
      </w:r>
      <w:r w:rsidRPr="000E6CDA">
        <w:rPr>
          <w:rFonts w:hint="cs"/>
          <w:b/>
          <w:bCs/>
          <w:sz w:val="26"/>
          <w:szCs w:val="26"/>
          <w:rtl/>
          <w:lang w:val="en-US" w:bidi="ar-EG"/>
        </w:rPr>
        <w:t xml:space="preserve"> </w:t>
      </w:r>
      <w:r w:rsidRPr="000E6CDA">
        <w:rPr>
          <w:rFonts w:hint="cs"/>
          <w:b/>
          <w:bCs/>
          <w:sz w:val="26"/>
          <w:szCs w:val="26"/>
          <w:rtl/>
          <w:lang w:val="en-US" w:bidi="ar-EG"/>
        </w:rPr>
        <w:tab/>
      </w:r>
      <w:r w:rsidRPr="000E6CDA">
        <w:rPr>
          <w:rFonts w:hint="cs"/>
          <w:b/>
          <w:bCs/>
          <w:sz w:val="26"/>
          <w:szCs w:val="26"/>
          <w:rtl/>
          <w:lang w:eastAsia="en-CA"/>
        </w:rPr>
        <w:t>تقرير متعلق بإعداد مشروع لتعزيز كفاءة الطاقة في سياق التخفيض التدريجي للمواد الهيدروفلوروكربونية في قطاع تصنيع التبريد وتكييف الهواء (المقرر 94/60)</w:t>
      </w:r>
    </w:p>
    <w:p w14:paraId="6A30D4D8" w14:textId="77777777" w:rsidR="000E6CDA" w:rsidRPr="000E6CDA" w:rsidRDefault="000E6CDA" w:rsidP="003F706C">
      <w:pPr>
        <w:bidi/>
        <w:spacing w:after="240"/>
        <w:ind w:left="720"/>
        <w:textAlignment w:val="baseline"/>
        <w:rPr>
          <w:b/>
          <w:bCs/>
          <w:sz w:val="26"/>
          <w:szCs w:val="26"/>
        </w:rPr>
      </w:pPr>
      <w:r w:rsidRPr="003F706C">
        <w:rPr>
          <w:rFonts w:hint="cs"/>
          <w:b/>
          <w:bCs/>
          <w:sz w:val="26"/>
          <w:szCs w:val="26"/>
          <w:u w:val="single"/>
          <w:rtl/>
        </w:rPr>
        <w:lastRenderedPageBreak/>
        <w:t>تركيا: حالة إعداد مشروع لتعزيز كفاء الطاقة وتحويل 29 شركة تصنيع التبريد وتكييف الهواء من استخدام الهيدروفلوروكربون إلى تكنولوجيا منخفضة إمكانية الاحترار العالمي</w:t>
      </w:r>
      <w:r>
        <w:rPr>
          <w:rFonts w:hint="cs"/>
          <w:b/>
          <w:bCs/>
          <w:sz w:val="26"/>
          <w:szCs w:val="26"/>
          <w:rtl/>
        </w:rPr>
        <w:t xml:space="preserve"> (اليونيدو)</w:t>
      </w:r>
    </w:p>
    <w:p w14:paraId="6A30D4D9" w14:textId="77777777" w:rsidR="00C07B0C" w:rsidRDefault="003F706C" w:rsidP="000E6CDA">
      <w:pPr>
        <w:pStyle w:val="StyleHeader4Para4Left0Firstline0"/>
        <w:widowControl/>
        <w:numPr>
          <w:ilvl w:val="0"/>
          <w:numId w:val="0"/>
        </w:numPr>
        <w:tabs>
          <w:tab w:val="clear" w:pos="2880"/>
          <w:tab w:val="clear" w:pos="5760"/>
        </w:tabs>
        <w:bidi/>
        <w:rPr>
          <w:b/>
          <w:bCs/>
          <w:sz w:val="24"/>
          <w:szCs w:val="26"/>
          <w:rtl/>
          <w:lang w:bidi="ar-EG"/>
        </w:rPr>
      </w:pPr>
      <w:r w:rsidRPr="003F706C">
        <w:rPr>
          <w:rFonts w:hint="cs"/>
          <w:b/>
          <w:bCs/>
          <w:sz w:val="24"/>
          <w:szCs w:val="26"/>
          <w:rtl/>
          <w:lang w:bidi="ar-EG"/>
        </w:rPr>
        <w:t>معلومات أساسية</w:t>
      </w:r>
    </w:p>
    <w:p w14:paraId="6A30D4DA" w14:textId="77777777" w:rsidR="00C07B0C" w:rsidRDefault="00A66D5F" w:rsidP="00972CE3">
      <w:pPr>
        <w:pStyle w:val="StyleHeader4Para4Left0Firstline0"/>
        <w:widowControl/>
        <w:numPr>
          <w:ilvl w:val="0"/>
          <w:numId w:val="10"/>
        </w:numPr>
        <w:tabs>
          <w:tab w:val="clear" w:pos="2880"/>
          <w:tab w:val="clear" w:pos="5760"/>
        </w:tabs>
        <w:bidi/>
        <w:ind w:left="0" w:firstLine="0"/>
        <w:rPr>
          <w:sz w:val="24"/>
          <w:szCs w:val="26"/>
          <w:lang w:val="en-US" w:bidi="ar-EG"/>
        </w:rPr>
      </w:pPr>
      <w:r>
        <w:rPr>
          <w:rFonts w:hint="cs"/>
          <w:sz w:val="24"/>
          <w:szCs w:val="26"/>
          <w:rtl/>
          <w:lang w:val="en-US" w:bidi="ar-EG"/>
        </w:rPr>
        <w:t xml:space="preserve">عند الموافقة على خطة التنفيذ المتعلقة بالمواد الهيدروفلوروكربونية بموجب تعديل كيغالي لتركيا في الاجتماع الخامس والتسعين، أحاطت اللجنة التنفيذية علما بعدة أمور من بينها أنه خلال تنفيذ المرحلة الأولى من </w:t>
      </w:r>
      <w:r w:rsidR="004467A4">
        <w:rPr>
          <w:rFonts w:hint="cs"/>
          <w:sz w:val="24"/>
          <w:szCs w:val="26"/>
          <w:rtl/>
          <w:lang w:val="en-US" w:bidi="ar-EG"/>
        </w:rPr>
        <w:t>هذه الخطة وفي موعد أقصاه الاجتماع الثامن والتسعين، سيسمح لحكومة تركيا، على أساس استثنائي، بتقديم مشروعات استثمارية في قطاع التبريد وتكييف الهواء وقطاع الرغاوى لتحقيق تخفيضات إضافية في استهلاك المواد الهيدروفلوروكربونية (المقرر 95/74(ب)(2)). وفي نفس الاجتماع، وافقت اللجنة التنفيذية على إعداد مشروع لتعزيز كفاءة الطاقة وللتحول من استخدام المواد الهيدروفلوروكربونية إلى تكنولوجيا منخفضة إمكانية الاحترار العالمي لــ29 شركة تصنيع للتبريد وتكييف الهواء في تركيا، بمبلغ 220,000 دولارا أمريكيا، بالإضافة إلى تكاليف دعم الوكالة البالغة 15,400 دولارا أمريكيا لليونيدو (الكقرر 95/38).</w:t>
      </w:r>
    </w:p>
    <w:p w14:paraId="6A30D4DB" w14:textId="77777777" w:rsidR="00C07B0C" w:rsidRPr="003F706C" w:rsidRDefault="003F706C" w:rsidP="003F706C">
      <w:pPr>
        <w:pStyle w:val="StyleHeader4Para4Left0Firstline0"/>
        <w:widowControl/>
        <w:numPr>
          <w:ilvl w:val="0"/>
          <w:numId w:val="0"/>
        </w:numPr>
        <w:tabs>
          <w:tab w:val="clear" w:pos="2880"/>
          <w:tab w:val="clear" w:pos="5760"/>
        </w:tabs>
        <w:bidi/>
        <w:rPr>
          <w:b/>
          <w:bCs/>
          <w:sz w:val="24"/>
          <w:szCs w:val="26"/>
          <w:lang w:val="en-US" w:bidi="ar-EG"/>
        </w:rPr>
      </w:pPr>
      <w:r w:rsidRPr="003F706C">
        <w:rPr>
          <w:rFonts w:hint="cs"/>
          <w:b/>
          <w:bCs/>
          <w:sz w:val="24"/>
          <w:szCs w:val="26"/>
          <w:rtl/>
          <w:lang w:val="en-US" w:bidi="ar-EG"/>
        </w:rPr>
        <w:t>حالة الإعداد</w:t>
      </w:r>
    </w:p>
    <w:p w14:paraId="6A30D4DC" w14:textId="77777777" w:rsidR="00C07B0C" w:rsidRDefault="004467A4" w:rsidP="00972CE3">
      <w:pPr>
        <w:pStyle w:val="StyleHeader4Para4Left0Firstline0"/>
        <w:widowControl/>
        <w:numPr>
          <w:ilvl w:val="0"/>
          <w:numId w:val="10"/>
        </w:numPr>
        <w:tabs>
          <w:tab w:val="clear" w:pos="2880"/>
          <w:tab w:val="clear" w:pos="5760"/>
        </w:tabs>
        <w:bidi/>
        <w:ind w:left="0" w:firstLine="0"/>
        <w:rPr>
          <w:sz w:val="24"/>
          <w:szCs w:val="26"/>
          <w:lang w:val="en-US" w:bidi="ar-EG"/>
        </w:rPr>
      </w:pPr>
      <w:r>
        <w:rPr>
          <w:rFonts w:hint="cs"/>
          <w:sz w:val="24"/>
          <w:szCs w:val="26"/>
          <w:rtl/>
          <w:lang w:val="en-US" w:bidi="ar-EG"/>
        </w:rPr>
        <w:t xml:space="preserve">أبلغ اليونيدو الأمانة بحدوث تقدم </w:t>
      </w:r>
      <w:r w:rsidR="00E97288">
        <w:rPr>
          <w:rFonts w:hint="cs"/>
          <w:sz w:val="24"/>
          <w:szCs w:val="26"/>
          <w:rtl/>
          <w:lang w:val="en-US" w:bidi="ar-EG"/>
        </w:rPr>
        <w:t xml:space="preserve">جيد </w:t>
      </w:r>
      <w:r>
        <w:rPr>
          <w:rFonts w:hint="cs"/>
          <w:sz w:val="24"/>
          <w:szCs w:val="26"/>
          <w:rtl/>
          <w:lang w:val="en-US" w:bidi="ar-EG"/>
        </w:rPr>
        <w:t>في إعداد المشروع ولكن لا يمكن تقديمه إلى الاجتماع الثامن والتسعين إذ ما زالت هناك أنشطة ينبغي استكمالها. وبالتالي سيقدم المشروع إلى الاجتماع التاسع والتس</w:t>
      </w:r>
      <w:r w:rsidR="00E97288">
        <w:rPr>
          <w:rFonts w:hint="cs"/>
          <w:sz w:val="24"/>
          <w:szCs w:val="26"/>
          <w:rtl/>
          <w:lang w:val="en-US" w:bidi="ar-EG"/>
        </w:rPr>
        <w:t>ع</w:t>
      </w:r>
      <w:r>
        <w:rPr>
          <w:rFonts w:hint="cs"/>
          <w:sz w:val="24"/>
          <w:szCs w:val="26"/>
          <w:rtl/>
          <w:lang w:val="en-US" w:bidi="ar-EG"/>
        </w:rPr>
        <w:t xml:space="preserve">ين. وأشار التقرير المرحلي المفصل المقدم من اليونيدو إلى تعيين الخبراء ذوي الصلة واستكمال سلسلة من أنشطة مشاركة أصحاب المصلحة لإدخال </w:t>
      </w:r>
      <w:r w:rsidR="00E97288">
        <w:rPr>
          <w:rFonts w:hint="cs"/>
          <w:sz w:val="24"/>
          <w:szCs w:val="26"/>
          <w:rtl/>
          <w:lang w:val="en-US" w:bidi="ar-EG"/>
        </w:rPr>
        <w:t>المشروع ذو كفاءة الطاقة إلى 100 من أصحاب المصلحة في القطاع. وبالتوازي، أجريت أنشطة التوعية واجتماعات المعلومات على الإنترنت لتقديم الأهداف والمدى والمتطلبات للمشروع، فضلا عن إطاره ومعايير الأهلية والمعلومات التقنية المتوقعة من الشركات المشتركة. ويكمل هذا حلقة عمل على الإنترنت بشأن نافذة كفاءة الطاقة، والخيارات التقنية، وحسابات تفصيلية عن كفاءة الطاقة والخطوات المطلوبة لإعداد مقترحات المشروع فضلا عن المشاركة المباشرة مع الشركات والمشاركة في المعارض الصناعية والأحداث التي تركز على قطاع التبريد وتكييف الهواء التجاري.</w:t>
      </w:r>
    </w:p>
    <w:p w14:paraId="6A30D4DD" w14:textId="77777777" w:rsidR="00C07B0C" w:rsidRPr="003F706C" w:rsidRDefault="00E97288" w:rsidP="00972CE3">
      <w:pPr>
        <w:pStyle w:val="StyleHeader4Para4Left0Firstline0"/>
        <w:widowControl/>
        <w:numPr>
          <w:ilvl w:val="0"/>
          <w:numId w:val="10"/>
        </w:numPr>
        <w:tabs>
          <w:tab w:val="clear" w:pos="2880"/>
          <w:tab w:val="clear" w:pos="5760"/>
        </w:tabs>
        <w:bidi/>
        <w:ind w:left="0" w:firstLine="0"/>
        <w:rPr>
          <w:sz w:val="24"/>
          <w:szCs w:val="26"/>
          <w:lang w:val="en-US" w:bidi="ar-EG"/>
        </w:rPr>
      </w:pPr>
      <w:r>
        <w:rPr>
          <w:rFonts w:hint="cs"/>
          <w:sz w:val="24"/>
          <w:szCs w:val="26"/>
          <w:rtl/>
          <w:lang w:val="en-US" w:bidi="ar-EG"/>
        </w:rPr>
        <w:t>وبدأت دعو</w:t>
      </w:r>
      <w:r w:rsidR="0062281B">
        <w:rPr>
          <w:rFonts w:hint="cs"/>
          <w:sz w:val="24"/>
          <w:szCs w:val="26"/>
          <w:rtl/>
          <w:lang w:val="en-US" w:bidi="ar-EG"/>
        </w:rPr>
        <w:t>ة</w:t>
      </w:r>
      <w:r>
        <w:rPr>
          <w:rFonts w:hint="cs"/>
          <w:sz w:val="24"/>
          <w:szCs w:val="26"/>
          <w:rtl/>
          <w:lang w:val="en-US" w:bidi="ar-EG"/>
        </w:rPr>
        <w:t xml:space="preserve"> لتقديم الطلبات من خلال الموقع الشبكي لوحدة الأوزون الوطنية في تركيا. وبعد تقديم ال</w:t>
      </w:r>
      <w:r w:rsidR="0062281B">
        <w:rPr>
          <w:rFonts w:hint="cs"/>
          <w:sz w:val="24"/>
          <w:szCs w:val="26"/>
          <w:rtl/>
          <w:lang w:val="en-US" w:bidi="ar-EG"/>
        </w:rPr>
        <w:t>نقترح</w:t>
      </w:r>
      <w:r>
        <w:rPr>
          <w:rFonts w:hint="cs"/>
          <w:sz w:val="24"/>
          <w:szCs w:val="26"/>
          <w:rtl/>
          <w:lang w:val="en-US" w:bidi="ar-EG"/>
        </w:rPr>
        <w:t>ات، أعدت نماذج جمع البيانات بواسطة خبراء دوليين وتم تبادلها مع الشرك</w:t>
      </w:r>
      <w:r w:rsidR="0062281B">
        <w:rPr>
          <w:rFonts w:hint="cs"/>
          <w:sz w:val="24"/>
          <w:szCs w:val="26"/>
          <w:rtl/>
          <w:lang w:val="en-US" w:bidi="ar-EG"/>
        </w:rPr>
        <w:t>ات المتقدمة لجمع بيانات تقنية وت</w:t>
      </w:r>
      <w:r>
        <w:rPr>
          <w:rFonts w:hint="cs"/>
          <w:sz w:val="24"/>
          <w:szCs w:val="26"/>
          <w:rtl/>
          <w:lang w:val="en-US" w:bidi="ar-EG"/>
        </w:rPr>
        <w:t>شغيلية مفصلة. وقدم دعم إضافي من خلال حلقة عمل في اسطنبول واجتماعات مشاورات فردية مع الشركات المختارة. واستبعدت بعض الشركات المقدمة للطلبات نتيجة لعدم التوافق مع أهداف المشروع أو بسبب الانسحاب الطوعي. وفي المرحلة الحالية، تستمر سبع شركات لها ما مجموعه 10 مقترحات مشروعات في جمع البيانات. ومن المبلغ المعتمد وقدره 220,000 دولارا أمريكيا، تم صرف 117,714 دولارا أمريكيا، ومن المتوقع تقديم المشروع إلى الاجتماع التاسع والتسعين.</w:t>
      </w:r>
    </w:p>
    <w:p w14:paraId="6A30D4DE" w14:textId="77777777" w:rsidR="003F706C" w:rsidRDefault="003F706C" w:rsidP="003F706C">
      <w:pPr>
        <w:pStyle w:val="StyleHeader4Para4Left0Firstline0"/>
        <w:widowControl/>
        <w:numPr>
          <w:ilvl w:val="0"/>
          <w:numId w:val="0"/>
        </w:numPr>
        <w:tabs>
          <w:tab w:val="clear" w:pos="2880"/>
          <w:tab w:val="clear" w:pos="5760"/>
        </w:tabs>
        <w:bidi/>
        <w:rPr>
          <w:b/>
          <w:bCs/>
          <w:sz w:val="24"/>
          <w:szCs w:val="26"/>
          <w:rtl/>
          <w:lang w:val="en-US" w:bidi="ar-EG"/>
        </w:rPr>
      </w:pPr>
      <w:r w:rsidRPr="00C07B0C">
        <w:rPr>
          <w:rFonts w:hint="cs"/>
          <w:b/>
          <w:bCs/>
          <w:sz w:val="24"/>
          <w:szCs w:val="26"/>
          <w:rtl/>
          <w:lang w:val="en-US" w:bidi="ar-EG"/>
        </w:rPr>
        <w:t>تعليقات الأمانة</w:t>
      </w:r>
    </w:p>
    <w:p w14:paraId="6A30D4DF" w14:textId="77777777" w:rsidR="003F706C" w:rsidRDefault="0062281B" w:rsidP="00972CE3">
      <w:pPr>
        <w:pStyle w:val="StyleHeader4Para4Left0Firstline0"/>
        <w:widowControl/>
        <w:numPr>
          <w:ilvl w:val="0"/>
          <w:numId w:val="10"/>
        </w:numPr>
        <w:tabs>
          <w:tab w:val="clear" w:pos="2880"/>
          <w:tab w:val="clear" w:pos="5760"/>
        </w:tabs>
        <w:bidi/>
        <w:ind w:left="0" w:firstLine="0"/>
        <w:rPr>
          <w:sz w:val="24"/>
          <w:szCs w:val="26"/>
          <w:lang w:val="en-US" w:bidi="ar-EG"/>
        </w:rPr>
      </w:pPr>
      <w:r>
        <w:rPr>
          <w:rFonts w:hint="cs"/>
          <w:sz w:val="24"/>
          <w:szCs w:val="26"/>
          <w:rtl/>
          <w:lang w:val="en-US" w:bidi="ar-EG"/>
        </w:rPr>
        <w:t>أحاطت الأمانة علما مع التقدير بالعمل المبذول في إعداد المشروع حتى الآن، والتأكيد من اليونيدو بأن المقترح سيقدم إلى الاجتماع التاسع والتسعين.</w:t>
      </w:r>
    </w:p>
    <w:p w14:paraId="6A30D4E0" w14:textId="77777777" w:rsidR="003F706C" w:rsidRDefault="003F706C" w:rsidP="003F706C">
      <w:pPr>
        <w:pStyle w:val="StyleHeader4Para4Left0Firstline0"/>
        <w:widowControl/>
        <w:numPr>
          <w:ilvl w:val="0"/>
          <w:numId w:val="0"/>
        </w:numPr>
        <w:tabs>
          <w:tab w:val="clear" w:pos="2880"/>
          <w:tab w:val="clear" w:pos="5760"/>
        </w:tabs>
        <w:bidi/>
        <w:rPr>
          <w:b/>
          <w:bCs/>
          <w:sz w:val="24"/>
          <w:szCs w:val="26"/>
          <w:rtl/>
          <w:lang w:val="en-US" w:bidi="ar-EG"/>
        </w:rPr>
      </w:pPr>
      <w:r w:rsidRPr="00C07B0C">
        <w:rPr>
          <w:rFonts w:hint="cs"/>
          <w:b/>
          <w:bCs/>
          <w:sz w:val="24"/>
          <w:szCs w:val="26"/>
          <w:rtl/>
          <w:lang w:val="en-US" w:bidi="ar-EG"/>
        </w:rPr>
        <w:t>التوصية</w:t>
      </w:r>
    </w:p>
    <w:p w14:paraId="6A30D4E1" w14:textId="77777777" w:rsidR="003F706C" w:rsidRPr="000E6CDA" w:rsidRDefault="003F706C" w:rsidP="00972CE3">
      <w:pPr>
        <w:pStyle w:val="StyleHeader4Para4Left0Firstline0"/>
        <w:widowControl/>
        <w:numPr>
          <w:ilvl w:val="0"/>
          <w:numId w:val="10"/>
        </w:numPr>
        <w:tabs>
          <w:tab w:val="clear" w:pos="2880"/>
          <w:tab w:val="clear" w:pos="5760"/>
        </w:tabs>
        <w:bidi/>
        <w:ind w:left="0" w:firstLine="0"/>
        <w:rPr>
          <w:sz w:val="24"/>
          <w:szCs w:val="26"/>
          <w:lang w:val="en-US" w:bidi="ar-EG"/>
        </w:rPr>
      </w:pPr>
      <w:r>
        <w:rPr>
          <w:rFonts w:hint="cs"/>
          <w:sz w:val="24"/>
          <w:szCs w:val="26"/>
          <w:rtl/>
          <w:lang w:val="en-US" w:bidi="ar-EG"/>
        </w:rPr>
        <w:t xml:space="preserve">قد ترغب اللجنة التنفيذية </w:t>
      </w:r>
      <w:r w:rsidR="0062281B">
        <w:rPr>
          <w:rFonts w:hint="cs"/>
          <w:sz w:val="24"/>
          <w:szCs w:val="26"/>
          <w:rtl/>
          <w:lang w:val="en-US" w:bidi="ar-EG"/>
        </w:rPr>
        <w:t>في الأحاطة علما ب</w:t>
      </w:r>
      <w:r>
        <w:rPr>
          <w:rFonts w:hint="cs"/>
          <w:sz w:val="24"/>
          <w:szCs w:val="26"/>
          <w:rtl/>
          <w:lang w:val="en-US" w:bidi="ar-EG"/>
        </w:rPr>
        <w:t>ما يلي</w:t>
      </w:r>
      <w:r w:rsidRPr="000E6CDA">
        <w:rPr>
          <w:rFonts w:hint="cs"/>
          <w:sz w:val="24"/>
          <w:szCs w:val="26"/>
          <w:rtl/>
          <w:lang w:val="en-US" w:bidi="ar-EG"/>
        </w:rPr>
        <w:t>:</w:t>
      </w:r>
    </w:p>
    <w:p w14:paraId="6A30D4E2" w14:textId="77777777" w:rsidR="003F706C" w:rsidRDefault="0062281B" w:rsidP="00972CE3">
      <w:pPr>
        <w:pStyle w:val="StyleHeader4Para4Left0Firstline0"/>
        <w:widowControl/>
        <w:numPr>
          <w:ilvl w:val="0"/>
          <w:numId w:val="27"/>
        </w:numPr>
        <w:tabs>
          <w:tab w:val="clear" w:pos="2880"/>
          <w:tab w:val="clear" w:pos="5760"/>
        </w:tabs>
        <w:bidi/>
        <w:ind w:left="1440" w:hanging="720"/>
        <w:rPr>
          <w:sz w:val="24"/>
          <w:szCs w:val="26"/>
          <w:lang w:val="en-US" w:bidi="ar-EG"/>
        </w:rPr>
      </w:pPr>
      <w:r>
        <w:rPr>
          <w:rFonts w:hint="cs"/>
          <w:sz w:val="24"/>
          <w:szCs w:val="26"/>
          <w:rtl/>
          <w:lang w:val="en-US" w:bidi="ar-EG"/>
        </w:rPr>
        <w:t xml:space="preserve">التقرير المرحلي عن إعداد مشروع لتعزيز كفاءة الطاقة وتحويل 29 شركة تصنيع التبريد وتكييف الهواء من استخدام المواد الهيدروفلوروكربونية إلى تكنولوجيا منخفضة إمكانية الاحترار العالمي في تركيا، المقدم من اليونيدو والوارد في الوثيقة </w:t>
      </w:r>
      <w:r w:rsidRPr="0062281B">
        <w:rPr>
          <w:sz w:val="24"/>
          <w:szCs w:val="24"/>
          <w:lang w:val="en-US"/>
        </w:rPr>
        <w:t>UNEP/</w:t>
      </w:r>
      <w:proofErr w:type="spellStart"/>
      <w:r w:rsidRPr="0062281B">
        <w:rPr>
          <w:sz w:val="24"/>
          <w:szCs w:val="24"/>
          <w:lang w:val="en-US"/>
        </w:rPr>
        <w:t>OzL.Pro</w:t>
      </w:r>
      <w:proofErr w:type="spellEnd"/>
      <w:r w:rsidRPr="0062281B">
        <w:rPr>
          <w:sz w:val="24"/>
          <w:szCs w:val="24"/>
          <w:lang w:val="en-US"/>
        </w:rPr>
        <w:t>/ExCom/98/6</w:t>
      </w:r>
      <w:r w:rsidR="003F706C">
        <w:rPr>
          <w:rFonts w:hint="cs"/>
          <w:sz w:val="24"/>
          <w:szCs w:val="26"/>
          <w:rtl/>
          <w:lang w:val="en-US" w:bidi="ar-EG"/>
        </w:rPr>
        <w:t>؛</w:t>
      </w:r>
    </w:p>
    <w:p w14:paraId="6A30D4E3" w14:textId="77777777" w:rsidR="003F706C" w:rsidRDefault="0062281B" w:rsidP="00972CE3">
      <w:pPr>
        <w:pStyle w:val="StyleHeader4Para4Left0Firstline0"/>
        <w:widowControl/>
        <w:numPr>
          <w:ilvl w:val="0"/>
          <w:numId w:val="27"/>
        </w:numPr>
        <w:tabs>
          <w:tab w:val="clear" w:pos="2880"/>
          <w:tab w:val="clear" w:pos="5760"/>
        </w:tabs>
        <w:bidi/>
        <w:ind w:left="1440" w:hanging="720"/>
        <w:rPr>
          <w:sz w:val="24"/>
          <w:szCs w:val="26"/>
          <w:lang w:val="en-US" w:bidi="ar-EG"/>
        </w:rPr>
      </w:pPr>
      <w:r>
        <w:rPr>
          <w:rFonts w:hint="cs"/>
          <w:sz w:val="24"/>
          <w:szCs w:val="26"/>
          <w:rtl/>
          <w:lang w:val="en-US" w:bidi="ar-EG"/>
        </w:rPr>
        <w:lastRenderedPageBreak/>
        <w:t>أن المشروع المشار إليه في الفقرة الفرعية (أ) أعلاه سيقدمه اليونيدو إلى الاجتماع التاسع والتسعين</w:t>
      </w:r>
      <w:r w:rsidR="003F706C">
        <w:rPr>
          <w:rFonts w:hint="cs"/>
          <w:sz w:val="24"/>
          <w:szCs w:val="26"/>
          <w:rtl/>
          <w:lang w:val="en-US" w:bidi="ar-EG"/>
        </w:rPr>
        <w:t>.</w:t>
      </w:r>
    </w:p>
    <w:p w14:paraId="6A30D4E4" w14:textId="77777777" w:rsidR="003F706C" w:rsidRPr="003F706C" w:rsidRDefault="003F706C" w:rsidP="003F706C">
      <w:pPr>
        <w:tabs>
          <w:tab w:val="left" w:pos="511"/>
        </w:tabs>
        <w:bidi/>
        <w:spacing w:after="240"/>
        <w:ind w:left="540" w:hanging="538"/>
        <w:jc w:val="left"/>
        <w:textAlignment w:val="baseline"/>
        <w:rPr>
          <w:b/>
          <w:bCs/>
          <w:sz w:val="26"/>
          <w:szCs w:val="26"/>
          <w:rtl/>
          <w:lang w:eastAsia="en-CA" w:bidi="ar-EG"/>
        </w:rPr>
      </w:pPr>
      <w:r w:rsidRPr="003F706C">
        <w:rPr>
          <w:rFonts w:hint="cs"/>
          <w:b/>
          <w:bCs/>
          <w:sz w:val="26"/>
          <w:szCs w:val="26"/>
          <w:rtl/>
          <w:lang w:eastAsia="en-CA"/>
        </w:rPr>
        <w:t>واو.</w:t>
      </w:r>
      <w:r w:rsidRPr="003F706C">
        <w:rPr>
          <w:rFonts w:hint="cs"/>
          <w:b/>
          <w:bCs/>
          <w:sz w:val="26"/>
          <w:szCs w:val="26"/>
          <w:rtl/>
          <w:lang w:val="en-US" w:bidi="ar-EG"/>
        </w:rPr>
        <w:t xml:space="preserve"> </w:t>
      </w:r>
      <w:r w:rsidRPr="003F706C">
        <w:rPr>
          <w:rFonts w:hint="cs"/>
          <w:b/>
          <w:bCs/>
          <w:sz w:val="26"/>
          <w:szCs w:val="26"/>
          <w:rtl/>
          <w:lang w:val="en-US" w:bidi="ar-EG"/>
        </w:rPr>
        <w:tab/>
        <w:t>تقرير متعلق بإعداد جرد وطني لبنوك المواد المستخدمة أو غير المرغوبة الخاضعة للرقابة وخطة لجمع مثل هذه المواد ونقلها والتخلص منها (المقرر 91/66)</w:t>
      </w:r>
      <w:r>
        <w:rPr>
          <w:rFonts w:hint="cs"/>
          <w:b/>
          <w:bCs/>
          <w:sz w:val="26"/>
          <w:szCs w:val="26"/>
          <w:rtl/>
          <w:lang w:eastAsia="en-CA" w:bidi="ar-EG"/>
        </w:rPr>
        <w:t xml:space="preserve"> </w:t>
      </w:r>
    </w:p>
    <w:p w14:paraId="6A30D4E5" w14:textId="77777777" w:rsidR="003F706C" w:rsidRPr="003F706C" w:rsidRDefault="003F706C" w:rsidP="003F706C">
      <w:pPr>
        <w:bidi/>
        <w:spacing w:after="240"/>
        <w:ind w:left="720"/>
        <w:textAlignment w:val="baseline"/>
        <w:rPr>
          <w:b/>
          <w:bCs/>
          <w:sz w:val="26"/>
          <w:szCs w:val="26"/>
          <w:lang w:eastAsia="en-CA"/>
        </w:rPr>
      </w:pPr>
      <w:r w:rsidRPr="003F706C">
        <w:rPr>
          <w:rFonts w:hint="cs"/>
          <w:b/>
          <w:bCs/>
          <w:sz w:val="26"/>
          <w:szCs w:val="26"/>
          <w:rtl/>
          <w:lang w:eastAsia="en-CA"/>
        </w:rPr>
        <w:t>موريشيوس</w:t>
      </w:r>
      <w:r w:rsidRPr="003F706C">
        <w:rPr>
          <w:rFonts w:hint="cs"/>
          <w:b/>
          <w:bCs/>
          <w:sz w:val="26"/>
          <w:szCs w:val="26"/>
          <w:rtl/>
          <w:lang w:eastAsia="en-CA" w:bidi="ar-EG"/>
        </w:rPr>
        <w:t xml:space="preserve">: </w:t>
      </w:r>
      <w:r w:rsidRPr="003F706C">
        <w:rPr>
          <w:rFonts w:hint="cs"/>
          <w:b/>
          <w:bCs/>
          <w:sz w:val="26"/>
          <w:szCs w:val="26"/>
          <w:rtl/>
          <w:lang w:eastAsia="en-CA"/>
        </w:rPr>
        <w:t>إعداد جرد وطني لبنوك نفايات المواد الخاضعة للرقابة وإعداد خطة وطنية لإدارة هذه المواد (المقرر 91/66) (طلب لتمديد تاريخ إنجاز المشروع)</w:t>
      </w:r>
    </w:p>
    <w:p w14:paraId="6A30D4E6" w14:textId="77777777" w:rsidR="003F706C" w:rsidRDefault="003F706C" w:rsidP="003F706C">
      <w:pPr>
        <w:pStyle w:val="StyleHeader4Para4Left0Firstline0"/>
        <w:widowControl/>
        <w:numPr>
          <w:ilvl w:val="0"/>
          <w:numId w:val="0"/>
        </w:numPr>
        <w:tabs>
          <w:tab w:val="clear" w:pos="2880"/>
          <w:tab w:val="clear" w:pos="5760"/>
        </w:tabs>
        <w:bidi/>
        <w:rPr>
          <w:b/>
          <w:bCs/>
          <w:sz w:val="24"/>
          <w:szCs w:val="26"/>
          <w:rtl/>
          <w:lang w:val="en-US" w:bidi="ar-EG"/>
        </w:rPr>
      </w:pPr>
      <w:r w:rsidRPr="00C07B0C">
        <w:rPr>
          <w:rFonts w:hint="cs"/>
          <w:b/>
          <w:bCs/>
          <w:sz w:val="24"/>
          <w:szCs w:val="26"/>
          <w:rtl/>
          <w:lang w:val="en-US" w:bidi="ar-EG"/>
        </w:rPr>
        <w:t>معلومات أساسية</w:t>
      </w:r>
    </w:p>
    <w:p w14:paraId="6A30D4E7" w14:textId="77777777" w:rsidR="003F706C" w:rsidRDefault="0062281B" w:rsidP="00972CE3">
      <w:pPr>
        <w:pStyle w:val="StyleHeader4Para4Left0Firstline0"/>
        <w:widowControl/>
        <w:numPr>
          <w:ilvl w:val="0"/>
          <w:numId w:val="10"/>
        </w:numPr>
        <w:tabs>
          <w:tab w:val="clear" w:pos="2880"/>
          <w:tab w:val="clear" w:pos="5760"/>
        </w:tabs>
        <w:bidi/>
        <w:ind w:left="0" w:firstLine="0"/>
        <w:rPr>
          <w:sz w:val="24"/>
          <w:szCs w:val="26"/>
          <w:lang w:val="en-US" w:bidi="ar-EG"/>
        </w:rPr>
      </w:pPr>
      <w:r>
        <w:rPr>
          <w:rFonts w:hint="cs"/>
          <w:sz w:val="24"/>
          <w:szCs w:val="26"/>
          <w:rtl/>
          <w:lang w:val="en-US" w:bidi="ar-EG"/>
        </w:rPr>
        <w:t>في الاجتماع الرابع والتسعين، وافقت اللجنة التنفيذية على إعداد جرد وطني لبنوك نفايات المواد الخاضعة للرقابة وإعداد خطة وطنية لإدارة هذه المواد (المقرر 91/66) لموريشيوس، على أن تنفذه حكومة ألمانيا (المقرر 94/20).</w:t>
      </w:r>
      <w:r>
        <w:rPr>
          <w:rStyle w:val="FootnoteReference"/>
          <w:sz w:val="24"/>
          <w:szCs w:val="26"/>
          <w:rtl/>
          <w:lang w:val="en-US" w:bidi="ar-EG"/>
        </w:rPr>
        <w:footnoteReference w:id="22"/>
      </w:r>
      <w:r w:rsidR="0032777D">
        <w:rPr>
          <w:rFonts w:hint="cs"/>
          <w:sz w:val="24"/>
          <w:szCs w:val="26"/>
          <w:rtl/>
          <w:lang w:val="en-US" w:bidi="ar-EG"/>
        </w:rPr>
        <w:t xml:space="preserve"> ويتماشى تاريخ الإنجاز التشغيلي مع المقرر وهو يونيه/حزيران 2026.</w:t>
      </w:r>
      <w:r w:rsidR="0032777D">
        <w:rPr>
          <w:rStyle w:val="FootnoteReference"/>
          <w:sz w:val="24"/>
          <w:szCs w:val="26"/>
          <w:rtl/>
          <w:lang w:val="en-US" w:bidi="ar-EG"/>
        </w:rPr>
        <w:footnoteReference w:id="23"/>
      </w:r>
    </w:p>
    <w:p w14:paraId="6A30D4E8" w14:textId="77777777" w:rsidR="003F706C" w:rsidRDefault="003F706C" w:rsidP="003F706C">
      <w:pPr>
        <w:pStyle w:val="StyleHeader4Para4Left0Firstline0"/>
        <w:widowControl/>
        <w:numPr>
          <w:ilvl w:val="0"/>
          <w:numId w:val="0"/>
        </w:numPr>
        <w:tabs>
          <w:tab w:val="clear" w:pos="2880"/>
          <w:tab w:val="clear" w:pos="5760"/>
        </w:tabs>
        <w:bidi/>
        <w:rPr>
          <w:b/>
          <w:bCs/>
          <w:sz w:val="24"/>
          <w:szCs w:val="26"/>
          <w:rtl/>
          <w:lang w:val="en-US" w:bidi="ar-EG"/>
        </w:rPr>
      </w:pPr>
      <w:r w:rsidRPr="00C07B0C">
        <w:rPr>
          <w:rFonts w:hint="cs"/>
          <w:b/>
          <w:bCs/>
          <w:sz w:val="24"/>
          <w:szCs w:val="26"/>
          <w:rtl/>
          <w:lang w:val="en-US" w:bidi="ar-EG"/>
        </w:rPr>
        <w:t>الطلب للتمديد</w:t>
      </w:r>
    </w:p>
    <w:p w14:paraId="6A30D4E9" w14:textId="77777777" w:rsidR="003F706C" w:rsidRDefault="00896239" w:rsidP="00972CE3">
      <w:pPr>
        <w:pStyle w:val="StyleHeader4Para4Left0Firstline0"/>
        <w:widowControl/>
        <w:numPr>
          <w:ilvl w:val="0"/>
          <w:numId w:val="10"/>
        </w:numPr>
        <w:tabs>
          <w:tab w:val="clear" w:pos="2880"/>
          <w:tab w:val="clear" w:pos="5760"/>
        </w:tabs>
        <w:bidi/>
        <w:ind w:left="0" w:firstLine="0"/>
        <w:rPr>
          <w:sz w:val="24"/>
          <w:szCs w:val="26"/>
          <w:lang w:val="en-US" w:bidi="ar-EG"/>
        </w:rPr>
      </w:pPr>
      <w:r>
        <w:rPr>
          <w:rFonts w:hint="cs"/>
          <w:sz w:val="24"/>
          <w:szCs w:val="26"/>
          <w:rtl/>
          <w:lang w:val="en-US" w:bidi="ar-EG"/>
        </w:rPr>
        <w:t xml:space="preserve">أفادت </w:t>
      </w:r>
      <w:r w:rsidR="002C565E">
        <w:rPr>
          <w:rFonts w:hint="cs"/>
          <w:sz w:val="24"/>
          <w:szCs w:val="26"/>
          <w:rtl/>
          <w:lang w:val="en-US" w:bidi="ar-EG"/>
        </w:rPr>
        <w:t xml:space="preserve">حكومة ألمانيا بأن عملية تعيين </w:t>
      </w:r>
      <w:r>
        <w:rPr>
          <w:rFonts w:hint="cs"/>
          <w:sz w:val="24"/>
          <w:szCs w:val="26"/>
          <w:rtl/>
          <w:lang w:val="en-US" w:bidi="ar-EG"/>
        </w:rPr>
        <w:t>مستشار وطني لإعداد الجرد الوطني للبنوك وإعداد خطة عمل وطنية قد تأخر</w:t>
      </w:r>
      <w:r w:rsidR="002C565E">
        <w:rPr>
          <w:rFonts w:hint="cs"/>
          <w:sz w:val="24"/>
          <w:szCs w:val="26"/>
          <w:rtl/>
          <w:lang w:val="en-US" w:bidi="ar-EG"/>
        </w:rPr>
        <w:t xml:space="preserve">ت نتيجة لتحديات </w:t>
      </w:r>
      <w:r>
        <w:rPr>
          <w:rFonts w:hint="cs"/>
          <w:sz w:val="24"/>
          <w:szCs w:val="26"/>
          <w:rtl/>
          <w:lang w:val="en-US" w:bidi="ar-EG"/>
        </w:rPr>
        <w:t>إدارية. وحتى ديسمبر/كانون الأول 2025، بد</w:t>
      </w:r>
      <w:r w:rsidR="002C565E">
        <w:rPr>
          <w:rFonts w:hint="cs"/>
          <w:sz w:val="24"/>
          <w:szCs w:val="26"/>
          <w:rtl/>
          <w:lang w:val="en-US" w:bidi="ar-EG"/>
        </w:rPr>
        <w:t>ا</w:t>
      </w:r>
      <w:r>
        <w:rPr>
          <w:rFonts w:hint="cs"/>
          <w:sz w:val="24"/>
          <w:szCs w:val="26"/>
          <w:rtl/>
          <w:lang w:val="en-US" w:bidi="ar-EG"/>
        </w:rPr>
        <w:t xml:space="preserve"> أن التعيين بحلول يناير/كانون الثاني 2026 كان ممكنا؛ غير أنه لم يستكمل حسب المخطط نتيجة لتغير في نظام تكنولوجيا المعلومات في الوكالة الثنائية، الذي أثر على العمليات الإدارية والمالية، فضلا عن عدم وجود تأكيد للامتثال لظروف معينة من جانب مقدم العرض. ونتيجة لذلك، وحتى مايو/أيار 2026، ظلت عملية التعيين جارية؛ ولم يتم صرف أي أموال، وما زالت أنشطة المشروع في مرحلة التخطيط. وأشارت حكومة ألمانيا إلى أنه بمجرد تعيين المستشار، من المتوقع أن يتم استكمال أنشطة الاستقصاء والتحليل والإبلاغ على نحو السرعة، مع توقع النتائج المؤقتة بحلول ديسمبر/كانون الأول 2026.</w:t>
      </w:r>
    </w:p>
    <w:p w14:paraId="6A30D4EA" w14:textId="77777777" w:rsidR="003F706C" w:rsidRDefault="002C565E" w:rsidP="00972CE3">
      <w:pPr>
        <w:pStyle w:val="StyleHeader4Para4Left0Firstline0"/>
        <w:widowControl/>
        <w:numPr>
          <w:ilvl w:val="0"/>
          <w:numId w:val="10"/>
        </w:numPr>
        <w:tabs>
          <w:tab w:val="clear" w:pos="2880"/>
          <w:tab w:val="clear" w:pos="5760"/>
        </w:tabs>
        <w:bidi/>
        <w:ind w:left="0" w:firstLine="0"/>
        <w:rPr>
          <w:sz w:val="24"/>
          <w:szCs w:val="26"/>
          <w:lang w:val="en-US" w:bidi="ar-EG"/>
        </w:rPr>
      </w:pPr>
      <w:r>
        <w:rPr>
          <w:rFonts w:hint="cs"/>
          <w:sz w:val="24"/>
          <w:szCs w:val="26"/>
          <w:rtl/>
          <w:lang w:val="en-US" w:bidi="ar-EG"/>
        </w:rPr>
        <w:t>وفي ضوء ما ذكر أعلاه، طلبت حكومة ألمانيا، بالنيابة عن حكومة موريشيوس، تمديدا لفترة تنفيذ المشروع حتى 30 يونيه/حزيران 2027.</w:t>
      </w:r>
    </w:p>
    <w:p w14:paraId="6A30D4EB" w14:textId="77777777" w:rsidR="003F706C" w:rsidRPr="00C07B0C" w:rsidRDefault="003F706C" w:rsidP="002C565E">
      <w:pPr>
        <w:pStyle w:val="StyleHeader4Para4Left0Firstline0"/>
        <w:widowControl/>
        <w:numPr>
          <w:ilvl w:val="0"/>
          <w:numId w:val="0"/>
        </w:numPr>
        <w:tabs>
          <w:tab w:val="clear" w:pos="2880"/>
          <w:tab w:val="clear" w:pos="5760"/>
        </w:tabs>
        <w:bidi/>
        <w:rPr>
          <w:b/>
          <w:bCs/>
          <w:sz w:val="24"/>
          <w:szCs w:val="26"/>
          <w:lang w:val="en-US" w:bidi="ar-EG"/>
        </w:rPr>
      </w:pPr>
      <w:r w:rsidRPr="00C07B0C">
        <w:rPr>
          <w:rFonts w:hint="cs"/>
          <w:b/>
          <w:bCs/>
          <w:sz w:val="24"/>
          <w:szCs w:val="26"/>
          <w:rtl/>
          <w:lang w:val="en-US" w:bidi="ar-EG"/>
        </w:rPr>
        <w:t>تعليقات الأمانة</w:t>
      </w:r>
    </w:p>
    <w:p w14:paraId="6A30D4EC" w14:textId="77777777" w:rsidR="003F706C" w:rsidRDefault="002C565E" w:rsidP="00972CE3">
      <w:pPr>
        <w:pStyle w:val="StyleHeader4Para4Left0Firstline0"/>
        <w:widowControl/>
        <w:numPr>
          <w:ilvl w:val="0"/>
          <w:numId w:val="10"/>
        </w:numPr>
        <w:tabs>
          <w:tab w:val="clear" w:pos="2880"/>
          <w:tab w:val="clear" w:pos="5760"/>
        </w:tabs>
        <w:bidi/>
        <w:ind w:left="0" w:firstLine="0"/>
        <w:rPr>
          <w:sz w:val="24"/>
          <w:szCs w:val="26"/>
          <w:lang w:val="en-US" w:bidi="ar-EG"/>
        </w:rPr>
      </w:pPr>
      <w:r>
        <w:rPr>
          <w:rFonts w:hint="cs"/>
          <w:sz w:val="24"/>
          <w:szCs w:val="26"/>
          <w:rtl/>
          <w:lang w:val="en-US" w:bidi="ar-EG"/>
        </w:rPr>
        <w:t>تعترف الأمانة بالتحديات المواجهة في تعيين مستشار لأنشطة الاستقصاء وتعتبر أنه إستنادا إلى المعلومات المقدمة، فإن التمديد المطلوب سييسر إنجاز المشروع.</w:t>
      </w:r>
    </w:p>
    <w:p w14:paraId="6A30D4ED" w14:textId="77777777" w:rsidR="003F706C" w:rsidRPr="00C07B0C" w:rsidRDefault="003F706C" w:rsidP="003F706C">
      <w:pPr>
        <w:pStyle w:val="StyleHeader4Para4Left0Firstline0"/>
        <w:widowControl/>
        <w:numPr>
          <w:ilvl w:val="0"/>
          <w:numId w:val="0"/>
        </w:numPr>
        <w:tabs>
          <w:tab w:val="clear" w:pos="2880"/>
          <w:tab w:val="clear" w:pos="5760"/>
        </w:tabs>
        <w:bidi/>
        <w:rPr>
          <w:b/>
          <w:bCs/>
          <w:sz w:val="24"/>
          <w:szCs w:val="26"/>
          <w:lang w:val="en-US" w:bidi="ar-EG"/>
        </w:rPr>
      </w:pPr>
      <w:r w:rsidRPr="00C07B0C">
        <w:rPr>
          <w:rFonts w:hint="cs"/>
          <w:b/>
          <w:bCs/>
          <w:sz w:val="24"/>
          <w:szCs w:val="26"/>
          <w:rtl/>
          <w:lang w:val="en-US" w:bidi="ar-EG"/>
        </w:rPr>
        <w:t>التوصية</w:t>
      </w:r>
    </w:p>
    <w:p w14:paraId="6A30D4EE" w14:textId="77777777" w:rsidR="003F706C" w:rsidRPr="000E6CDA" w:rsidRDefault="003F706C" w:rsidP="00972CE3">
      <w:pPr>
        <w:pStyle w:val="StyleHeader4Para4Left0Firstline0"/>
        <w:widowControl/>
        <w:numPr>
          <w:ilvl w:val="0"/>
          <w:numId w:val="10"/>
        </w:numPr>
        <w:tabs>
          <w:tab w:val="clear" w:pos="2880"/>
          <w:tab w:val="clear" w:pos="5760"/>
        </w:tabs>
        <w:bidi/>
        <w:ind w:left="0" w:firstLine="0"/>
        <w:rPr>
          <w:sz w:val="24"/>
          <w:szCs w:val="26"/>
          <w:lang w:val="en-US" w:bidi="ar-EG"/>
        </w:rPr>
      </w:pPr>
      <w:r>
        <w:rPr>
          <w:rFonts w:hint="cs"/>
          <w:sz w:val="24"/>
          <w:szCs w:val="26"/>
          <w:rtl/>
          <w:lang w:val="en-US" w:bidi="ar-EG"/>
        </w:rPr>
        <w:t>قد ترغب اللجنة التنفيذية فيما يلي</w:t>
      </w:r>
      <w:r w:rsidRPr="000E6CDA">
        <w:rPr>
          <w:rFonts w:hint="cs"/>
          <w:sz w:val="24"/>
          <w:szCs w:val="26"/>
          <w:rtl/>
          <w:lang w:val="en-US" w:bidi="ar-EG"/>
        </w:rPr>
        <w:t>:</w:t>
      </w:r>
    </w:p>
    <w:p w14:paraId="6A30D4EF" w14:textId="77777777" w:rsidR="003F706C" w:rsidRDefault="002C565E" w:rsidP="00972CE3">
      <w:pPr>
        <w:pStyle w:val="StyleHeader4Para4Left0Firstline0"/>
        <w:widowControl/>
        <w:numPr>
          <w:ilvl w:val="0"/>
          <w:numId w:val="28"/>
        </w:numPr>
        <w:tabs>
          <w:tab w:val="clear" w:pos="2880"/>
          <w:tab w:val="clear" w:pos="5760"/>
        </w:tabs>
        <w:bidi/>
        <w:ind w:left="1440" w:hanging="720"/>
        <w:rPr>
          <w:sz w:val="24"/>
          <w:szCs w:val="26"/>
          <w:lang w:val="en-US" w:bidi="ar-EG"/>
        </w:rPr>
      </w:pPr>
      <w:r>
        <w:rPr>
          <w:rFonts w:hint="cs"/>
          <w:sz w:val="24"/>
          <w:szCs w:val="26"/>
          <w:rtl/>
          <w:lang w:val="en-US" w:bidi="ar-EG"/>
        </w:rPr>
        <w:t xml:space="preserve">الإحاطة علما بالطلب لتمديد إعداد جرد وطني لبنوك نفايات المواد الخاضعة للرقابة وإعداد خطة وطنية لإدارة هذه المواد (المقرر 91/66) في موريشيوس، على النحو المقدم من حكومة ألمانيا والوارد في الوثيقة </w:t>
      </w:r>
      <w:r w:rsidRPr="002C565E">
        <w:rPr>
          <w:sz w:val="24"/>
          <w:szCs w:val="24"/>
        </w:rPr>
        <w:t>UNEP/</w:t>
      </w:r>
      <w:proofErr w:type="spellStart"/>
      <w:r w:rsidRPr="002C565E">
        <w:rPr>
          <w:sz w:val="24"/>
          <w:szCs w:val="24"/>
        </w:rPr>
        <w:t>OzL.Pro</w:t>
      </w:r>
      <w:proofErr w:type="spellEnd"/>
      <w:r w:rsidRPr="002C565E">
        <w:rPr>
          <w:sz w:val="24"/>
          <w:szCs w:val="24"/>
        </w:rPr>
        <w:t>/ExCom/98/6</w:t>
      </w:r>
      <w:r w:rsidR="003F706C">
        <w:rPr>
          <w:rFonts w:hint="cs"/>
          <w:sz w:val="24"/>
          <w:szCs w:val="26"/>
          <w:rtl/>
          <w:lang w:val="en-US" w:bidi="ar-EG"/>
        </w:rPr>
        <w:t>؛</w:t>
      </w:r>
    </w:p>
    <w:p w14:paraId="6A30D4F0" w14:textId="77777777" w:rsidR="003F706C" w:rsidRDefault="002C565E" w:rsidP="00972CE3">
      <w:pPr>
        <w:pStyle w:val="StyleHeader4Para4Left0Firstline0"/>
        <w:widowControl/>
        <w:numPr>
          <w:ilvl w:val="0"/>
          <w:numId w:val="28"/>
        </w:numPr>
        <w:tabs>
          <w:tab w:val="clear" w:pos="2880"/>
          <w:tab w:val="clear" w:pos="5760"/>
        </w:tabs>
        <w:bidi/>
        <w:ind w:left="1440" w:hanging="720"/>
        <w:rPr>
          <w:sz w:val="24"/>
          <w:szCs w:val="26"/>
          <w:lang w:val="en-US" w:bidi="ar-EG"/>
        </w:rPr>
      </w:pPr>
      <w:r>
        <w:rPr>
          <w:rFonts w:hint="cs"/>
          <w:sz w:val="24"/>
          <w:szCs w:val="26"/>
          <w:rtl/>
          <w:lang w:val="en-US" w:bidi="ar-EG"/>
        </w:rPr>
        <w:t>الموافقة، على أساس استثنائي، وعلى أساس الفهم بعدم الموافقة على أي تمديد آخر، على التمديد حتى 30 يونيه/حزيران 2027 لتاريخ إنجاز المشروع المشار إليه في الفقرة الفرعية (أ) أعلاه.</w:t>
      </w:r>
    </w:p>
    <w:p w14:paraId="6A30D4F1" w14:textId="77777777" w:rsidR="00E4294E" w:rsidRDefault="00E4294E" w:rsidP="00E4294E">
      <w:pPr>
        <w:pStyle w:val="StyleHeader4Para4Left0Firstline0"/>
        <w:numPr>
          <w:ilvl w:val="0"/>
          <w:numId w:val="0"/>
        </w:numPr>
        <w:bidi/>
        <w:rPr>
          <w:lang w:val="en-US"/>
        </w:rPr>
      </w:pPr>
    </w:p>
    <w:p w14:paraId="6A30D4F2" w14:textId="77777777" w:rsidR="007E5D09" w:rsidRPr="0053096E" w:rsidRDefault="007E5D09">
      <w:pPr>
        <w:pStyle w:val="StyleHeader4Para4Left0Firstline0"/>
        <w:numPr>
          <w:ilvl w:val="0"/>
          <w:numId w:val="0"/>
        </w:numPr>
      </w:pPr>
    </w:p>
    <w:p w14:paraId="6A30D4F3" w14:textId="77777777" w:rsidR="007E5D09" w:rsidRDefault="007E5D09">
      <w:pPr>
        <w:pStyle w:val="StyleHeader4Para4Left0Firstline0"/>
        <w:numPr>
          <w:ilvl w:val="0"/>
          <w:numId w:val="0"/>
        </w:numPr>
      </w:pPr>
    </w:p>
    <w:p w14:paraId="6A30D4F4" w14:textId="77777777" w:rsidR="007E5D09" w:rsidRDefault="00E1360E">
      <w:pPr>
        <w:pStyle w:val="Heading3"/>
        <w:numPr>
          <w:ilvl w:val="0"/>
          <w:numId w:val="0"/>
        </w:numPr>
        <w:ind w:left="1361" w:firstLine="720"/>
      </w:pPr>
      <w:r>
        <w:br w:type="page"/>
      </w:r>
    </w:p>
    <w:p w14:paraId="6A30D4F5" w14:textId="77777777" w:rsidR="007E5D09" w:rsidRDefault="007E5D09">
      <w:pPr>
        <w:pStyle w:val="Heading3"/>
        <w:numPr>
          <w:ilvl w:val="0"/>
          <w:numId w:val="0"/>
        </w:numPr>
        <w:ind w:left="1361"/>
        <w:sectPr w:rsidR="007E5D09" w:rsidSect="00BE7ED3">
          <w:headerReference w:type="even" r:id="rId13"/>
          <w:headerReference w:type="default" r:id="rId14"/>
          <w:footerReference w:type="even" r:id="rId15"/>
          <w:footerReference w:type="default" r:id="rId16"/>
          <w:footerReference w:type="first" r:id="rId17"/>
          <w:pgSz w:w="12240" w:h="15840" w:code="1"/>
          <w:pgMar w:top="850" w:right="1440" w:bottom="864" w:left="1440" w:header="720" w:footer="475" w:gutter="0"/>
          <w:cols w:space="720"/>
          <w:titlePg/>
          <w:docGrid w:linePitch="326"/>
        </w:sectPr>
      </w:pPr>
    </w:p>
    <w:p w14:paraId="6A30D4F6" w14:textId="77777777" w:rsidR="000D57E3" w:rsidRPr="004D06DB" w:rsidRDefault="000D57E3" w:rsidP="000D57E3">
      <w:pPr>
        <w:bidi/>
        <w:jc w:val="center"/>
        <w:rPr>
          <w:bCs/>
          <w:sz w:val="26"/>
          <w:szCs w:val="26"/>
          <w:rtl/>
          <w:lang w:val="en-US" w:bidi="ar-LB"/>
        </w:rPr>
      </w:pPr>
      <w:r w:rsidRPr="004D06DB">
        <w:rPr>
          <w:bCs/>
          <w:sz w:val="26"/>
          <w:szCs w:val="26"/>
          <w:rtl/>
          <w:lang w:val="en-US" w:bidi="ar-LB"/>
        </w:rPr>
        <w:lastRenderedPageBreak/>
        <w:t>المرفق الأول</w:t>
      </w:r>
    </w:p>
    <w:p w14:paraId="6A30D4F7" w14:textId="77777777" w:rsidR="000D57E3" w:rsidRPr="005F7151" w:rsidRDefault="000D57E3" w:rsidP="000D57E3">
      <w:pPr>
        <w:bidi/>
        <w:jc w:val="center"/>
        <w:rPr>
          <w:b/>
          <w:lang w:bidi="ar-LB"/>
        </w:rPr>
      </w:pPr>
    </w:p>
    <w:p w14:paraId="6A30D4F8" w14:textId="77777777" w:rsidR="000D57E3" w:rsidRPr="00B5528A" w:rsidRDefault="000D57E3" w:rsidP="000D57E3">
      <w:pPr>
        <w:bidi/>
        <w:jc w:val="center"/>
        <w:rPr>
          <w:b/>
          <w:lang w:bidi="ar-LB"/>
        </w:rPr>
      </w:pPr>
      <w:r w:rsidRPr="004D06DB">
        <w:rPr>
          <w:bCs/>
          <w:caps/>
          <w:sz w:val="26"/>
          <w:szCs w:val="26"/>
          <w:rtl/>
          <w:lang w:val="en-US" w:bidi="ar-LB"/>
        </w:rPr>
        <w:t xml:space="preserve">المشاريع المصنفة على أنّها "سجّلت </w:t>
      </w:r>
      <w:r>
        <w:rPr>
          <w:bCs/>
          <w:caps/>
          <w:sz w:val="26"/>
          <w:szCs w:val="26"/>
          <w:rtl/>
          <w:lang w:val="en-US" w:bidi="ar-LB"/>
        </w:rPr>
        <w:t>بعض</w:t>
      </w:r>
      <w:r w:rsidRPr="004D06DB">
        <w:rPr>
          <w:bCs/>
          <w:caps/>
          <w:sz w:val="26"/>
          <w:szCs w:val="26"/>
          <w:rtl/>
          <w:lang w:val="en-US" w:bidi="ar-LB"/>
        </w:rPr>
        <w:t xml:space="preserve"> التقدم" والتي يوصى </w:t>
      </w:r>
      <w:r>
        <w:rPr>
          <w:bCs/>
          <w:caps/>
          <w:sz w:val="26"/>
          <w:szCs w:val="26"/>
          <w:rtl/>
          <w:lang w:val="en-US" w:bidi="ar-LB"/>
        </w:rPr>
        <w:t>بمواصلة رصدها</w:t>
      </w:r>
    </w:p>
    <w:p w14:paraId="6A30D4F9" w14:textId="77777777" w:rsidR="000D57E3" w:rsidRPr="00B5528A" w:rsidRDefault="000D57E3" w:rsidP="000D57E3">
      <w:pPr>
        <w:bidi/>
        <w:jc w:val="center"/>
        <w:rPr>
          <w:b/>
        </w:rPr>
      </w:pPr>
    </w:p>
    <w:tbl>
      <w:tblPr>
        <w:bidiVisual/>
        <w:tblW w:w="10349" w:type="dxa"/>
        <w:tblInd w:w="-289" w:type="dxa"/>
        <w:tblLook w:val="04A0" w:firstRow="1" w:lastRow="0" w:firstColumn="1" w:lastColumn="0" w:noHBand="0" w:noVBand="1"/>
      </w:tblPr>
      <w:tblGrid>
        <w:gridCol w:w="2410"/>
        <w:gridCol w:w="2127"/>
        <w:gridCol w:w="4819"/>
        <w:gridCol w:w="993"/>
      </w:tblGrid>
      <w:tr w:rsidR="000D57E3" w:rsidRPr="00B5528A" w14:paraId="6A30D4FE" w14:textId="77777777" w:rsidTr="000D57E3">
        <w:trPr>
          <w:trHeight w:val="249"/>
        </w:trPr>
        <w:tc>
          <w:tcPr>
            <w:tcW w:w="2410" w:type="dxa"/>
            <w:tcBorders>
              <w:top w:val="single" w:sz="4" w:space="0" w:color="auto"/>
              <w:left w:val="single" w:sz="4" w:space="0" w:color="auto"/>
              <w:bottom w:val="single" w:sz="4" w:space="0" w:color="auto"/>
              <w:right w:val="single" w:sz="4" w:space="0" w:color="auto"/>
            </w:tcBorders>
            <w:hideMark/>
          </w:tcPr>
          <w:p w14:paraId="6A30D4FA" w14:textId="77777777" w:rsidR="000D57E3" w:rsidRPr="00B5528A" w:rsidRDefault="000D57E3" w:rsidP="000D57E3">
            <w:pPr>
              <w:bidi/>
              <w:jc w:val="left"/>
              <w:rPr>
                <w:b/>
                <w:bCs/>
                <w:sz w:val="20"/>
              </w:rPr>
            </w:pPr>
            <w:r>
              <w:rPr>
                <w:rFonts w:hint="cs"/>
                <w:b/>
                <w:bCs/>
                <w:sz w:val="20"/>
                <w:rtl/>
              </w:rPr>
              <w:t>البلد</w:t>
            </w:r>
          </w:p>
        </w:tc>
        <w:tc>
          <w:tcPr>
            <w:tcW w:w="2127" w:type="dxa"/>
            <w:tcBorders>
              <w:top w:val="single" w:sz="4" w:space="0" w:color="auto"/>
              <w:left w:val="nil"/>
              <w:bottom w:val="single" w:sz="4" w:space="0" w:color="auto"/>
              <w:right w:val="single" w:sz="4" w:space="0" w:color="auto"/>
            </w:tcBorders>
            <w:hideMark/>
          </w:tcPr>
          <w:p w14:paraId="6A30D4FB" w14:textId="77777777" w:rsidR="000D57E3" w:rsidRPr="00B5528A" w:rsidRDefault="000D57E3" w:rsidP="000D57E3">
            <w:pPr>
              <w:bidi/>
              <w:jc w:val="center"/>
              <w:rPr>
                <w:b/>
                <w:bCs/>
                <w:sz w:val="20"/>
              </w:rPr>
            </w:pPr>
            <w:r>
              <w:rPr>
                <w:rFonts w:hint="cs"/>
                <w:b/>
                <w:bCs/>
                <w:sz w:val="20"/>
                <w:rtl/>
              </w:rPr>
              <w:t>رمز المشروع</w:t>
            </w:r>
          </w:p>
        </w:tc>
        <w:tc>
          <w:tcPr>
            <w:tcW w:w="4819" w:type="dxa"/>
            <w:tcBorders>
              <w:top w:val="single" w:sz="4" w:space="0" w:color="auto"/>
              <w:left w:val="nil"/>
              <w:bottom w:val="single" w:sz="4" w:space="0" w:color="auto"/>
              <w:right w:val="single" w:sz="4" w:space="0" w:color="auto"/>
            </w:tcBorders>
            <w:hideMark/>
          </w:tcPr>
          <w:p w14:paraId="6A30D4FC" w14:textId="77777777" w:rsidR="000D57E3" w:rsidRPr="00B5528A" w:rsidRDefault="000D57E3" w:rsidP="000D57E3">
            <w:pPr>
              <w:bidi/>
              <w:jc w:val="center"/>
              <w:rPr>
                <w:b/>
                <w:bCs/>
                <w:sz w:val="20"/>
              </w:rPr>
            </w:pPr>
            <w:r>
              <w:rPr>
                <w:rFonts w:hint="cs"/>
                <w:b/>
                <w:bCs/>
                <w:sz w:val="20"/>
                <w:rtl/>
              </w:rPr>
              <w:t>عنوان المشروع</w:t>
            </w:r>
          </w:p>
        </w:tc>
        <w:tc>
          <w:tcPr>
            <w:tcW w:w="993" w:type="dxa"/>
            <w:tcBorders>
              <w:top w:val="single" w:sz="4" w:space="0" w:color="auto"/>
              <w:left w:val="nil"/>
              <w:bottom w:val="single" w:sz="4" w:space="0" w:color="auto"/>
              <w:right w:val="single" w:sz="4" w:space="0" w:color="auto"/>
            </w:tcBorders>
            <w:hideMark/>
          </w:tcPr>
          <w:p w14:paraId="6A30D4FD" w14:textId="77777777" w:rsidR="000D57E3" w:rsidRPr="00B5528A" w:rsidRDefault="000D57E3" w:rsidP="000D57E3">
            <w:pPr>
              <w:bidi/>
              <w:jc w:val="center"/>
              <w:rPr>
                <w:b/>
                <w:bCs/>
                <w:sz w:val="20"/>
              </w:rPr>
            </w:pPr>
            <w:r>
              <w:rPr>
                <w:rFonts w:hint="cs"/>
                <w:b/>
                <w:bCs/>
                <w:sz w:val="20"/>
                <w:rtl/>
              </w:rPr>
              <w:t>الوكالة</w:t>
            </w:r>
          </w:p>
        </w:tc>
      </w:tr>
      <w:tr w:rsidR="000D57E3" w:rsidRPr="00B5528A" w14:paraId="6A30D503" w14:textId="77777777" w:rsidTr="000D57E3">
        <w:trPr>
          <w:trHeight w:val="128"/>
        </w:trPr>
        <w:tc>
          <w:tcPr>
            <w:tcW w:w="2410" w:type="dxa"/>
            <w:tcBorders>
              <w:top w:val="nil"/>
              <w:left w:val="single" w:sz="4" w:space="0" w:color="auto"/>
              <w:bottom w:val="single" w:sz="4" w:space="0" w:color="auto"/>
              <w:right w:val="single" w:sz="4" w:space="0" w:color="auto"/>
            </w:tcBorders>
            <w:hideMark/>
          </w:tcPr>
          <w:p w14:paraId="6A30D4FF" w14:textId="77777777" w:rsidR="000D57E3" w:rsidRPr="000D57E3" w:rsidRDefault="000D57E3" w:rsidP="000D57E3">
            <w:pPr>
              <w:bidi/>
              <w:jc w:val="left"/>
              <w:rPr>
                <w:sz w:val="20"/>
                <w:lang w:val="en-US"/>
              </w:rPr>
            </w:pPr>
            <w:r>
              <w:rPr>
                <w:rFonts w:hint="cs"/>
                <w:sz w:val="20"/>
                <w:rtl/>
                <w:lang w:bidi="ar-EG"/>
              </w:rPr>
              <w:t>جمهورية الكونغو الديمقراطية</w:t>
            </w:r>
            <w:r w:rsidRPr="00B5528A">
              <w:rPr>
                <w:sz w:val="20"/>
              </w:rPr>
              <w:t xml:space="preserve"> </w:t>
            </w:r>
          </w:p>
        </w:tc>
        <w:tc>
          <w:tcPr>
            <w:tcW w:w="2127" w:type="dxa"/>
            <w:tcBorders>
              <w:top w:val="nil"/>
              <w:left w:val="nil"/>
              <w:bottom w:val="single" w:sz="4" w:space="0" w:color="auto"/>
              <w:right w:val="single" w:sz="4" w:space="0" w:color="auto"/>
            </w:tcBorders>
            <w:hideMark/>
          </w:tcPr>
          <w:p w14:paraId="6A30D500" w14:textId="77777777" w:rsidR="000D57E3" w:rsidRPr="00B5528A" w:rsidRDefault="000D57E3" w:rsidP="000D57E3">
            <w:pPr>
              <w:bidi/>
              <w:jc w:val="left"/>
              <w:rPr>
                <w:sz w:val="20"/>
              </w:rPr>
            </w:pPr>
            <w:r w:rsidRPr="00B5528A">
              <w:rPr>
                <w:sz w:val="20"/>
              </w:rPr>
              <w:t>DRC/PHA/88/INV/49</w:t>
            </w:r>
          </w:p>
        </w:tc>
        <w:tc>
          <w:tcPr>
            <w:tcW w:w="4819" w:type="dxa"/>
            <w:tcBorders>
              <w:top w:val="nil"/>
              <w:left w:val="nil"/>
              <w:bottom w:val="single" w:sz="4" w:space="0" w:color="auto"/>
              <w:right w:val="single" w:sz="4" w:space="0" w:color="auto"/>
            </w:tcBorders>
            <w:hideMark/>
          </w:tcPr>
          <w:p w14:paraId="6A30D501" w14:textId="77777777" w:rsidR="000D57E3" w:rsidRPr="00B5528A" w:rsidRDefault="000D57E3" w:rsidP="000D57E3">
            <w:pPr>
              <w:bidi/>
              <w:jc w:val="left"/>
              <w:rPr>
                <w:sz w:val="20"/>
              </w:rPr>
            </w:pPr>
            <w:r>
              <w:rPr>
                <w:rFonts w:hint="cs"/>
                <w:sz w:val="20"/>
                <w:rtl/>
              </w:rPr>
              <w:t xml:space="preserve">خطة إدارة إزالة المواد الهيدروكلوروفلوروكربونية (المرحلة </w:t>
            </w:r>
            <w:r w:rsidR="004A6048">
              <w:rPr>
                <w:rFonts w:hint="cs"/>
                <w:sz w:val="20"/>
                <w:rtl/>
              </w:rPr>
              <w:t>الثانية</w:t>
            </w:r>
            <w:r>
              <w:rPr>
                <w:rFonts w:hint="cs"/>
                <w:sz w:val="20"/>
                <w:rtl/>
              </w:rPr>
              <w:t xml:space="preserve">، الشريحة </w:t>
            </w:r>
            <w:r w:rsidR="004A6048">
              <w:rPr>
                <w:rFonts w:hint="cs"/>
                <w:sz w:val="20"/>
                <w:rtl/>
              </w:rPr>
              <w:t>الأولى</w:t>
            </w:r>
            <w:r>
              <w:rPr>
                <w:rFonts w:hint="cs"/>
                <w:sz w:val="20"/>
                <w:rtl/>
              </w:rPr>
              <w:t>)</w:t>
            </w:r>
          </w:p>
        </w:tc>
        <w:tc>
          <w:tcPr>
            <w:tcW w:w="993" w:type="dxa"/>
            <w:tcBorders>
              <w:top w:val="nil"/>
              <w:left w:val="nil"/>
              <w:bottom w:val="single" w:sz="4" w:space="0" w:color="auto"/>
              <w:right w:val="single" w:sz="4" w:space="0" w:color="auto"/>
            </w:tcBorders>
            <w:hideMark/>
          </w:tcPr>
          <w:p w14:paraId="6A30D502" w14:textId="77777777" w:rsidR="000D57E3" w:rsidRPr="00B5528A" w:rsidRDefault="000E6CDA" w:rsidP="000E6CDA">
            <w:pPr>
              <w:bidi/>
              <w:jc w:val="center"/>
              <w:rPr>
                <w:sz w:val="20"/>
              </w:rPr>
            </w:pPr>
            <w:r>
              <w:rPr>
                <w:rFonts w:hint="cs"/>
                <w:sz w:val="20"/>
                <w:rtl/>
              </w:rPr>
              <w:t>اليوئنديبي</w:t>
            </w:r>
          </w:p>
        </w:tc>
      </w:tr>
      <w:tr w:rsidR="000E6CDA" w:rsidRPr="00B5528A" w14:paraId="6A30D508" w14:textId="77777777" w:rsidTr="000D57E3">
        <w:trPr>
          <w:trHeight w:val="280"/>
        </w:trPr>
        <w:tc>
          <w:tcPr>
            <w:tcW w:w="2410" w:type="dxa"/>
            <w:tcBorders>
              <w:top w:val="nil"/>
              <w:left w:val="single" w:sz="4" w:space="0" w:color="auto"/>
              <w:bottom w:val="single" w:sz="4" w:space="0" w:color="auto"/>
              <w:right w:val="single" w:sz="4" w:space="0" w:color="auto"/>
            </w:tcBorders>
            <w:hideMark/>
          </w:tcPr>
          <w:p w14:paraId="6A30D504" w14:textId="77777777" w:rsidR="000E6CDA" w:rsidRPr="00B5528A" w:rsidRDefault="000E6CDA" w:rsidP="000D57E3">
            <w:pPr>
              <w:bidi/>
              <w:jc w:val="left"/>
              <w:rPr>
                <w:sz w:val="20"/>
              </w:rPr>
            </w:pPr>
            <w:r>
              <w:rPr>
                <w:rFonts w:hint="cs"/>
                <w:sz w:val="20"/>
                <w:rtl/>
              </w:rPr>
              <w:t>جمهورية إيران الإسلامية</w:t>
            </w:r>
          </w:p>
        </w:tc>
        <w:tc>
          <w:tcPr>
            <w:tcW w:w="2127" w:type="dxa"/>
            <w:tcBorders>
              <w:top w:val="nil"/>
              <w:left w:val="nil"/>
              <w:bottom w:val="single" w:sz="4" w:space="0" w:color="auto"/>
              <w:right w:val="single" w:sz="4" w:space="0" w:color="auto"/>
            </w:tcBorders>
            <w:hideMark/>
          </w:tcPr>
          <w:p w14:paraId="6A30D505" w14:textId="77777777" w:rsidR="000E6CDA" w:rsidRPr="00B5528A" w:rsidRDefault="000E6CDA" w:rsidP="000D57E3">
            <w:pPr>
              <w:bidi/>
              <w:jc w:val="left"/>
              <w:rPr>
                <w:sz w:val="20"/>
              </w:rPr>
            </w:pPr>
            <w:r w:rsidRPr="00B5528A">
              <w:rPr>
                <w:sz w:val="20"/>
              </w:rPr>
              <w:t>IRA/PHA/92/INV/267</w:t>
            </w:r>
          </w:p>
        </w:tc>
        <w:tc>
          <w:tcPr>
            <w:tcW w:w="4819" w:type="dxa"/>
            <w:tcBorders>
              <w:top w:val="nil"/>
              <w:left w:val="nil"/>
              <w:bottom w:val="single" w:sz="4" w:space="0" w:color="auto"/>
              <w:right w:val="single" w:sz="4" w:space="0" w:color="auto"/>
            </w:tcBorders>
            <w:hideMark/>
          </w:tcPr>
          <w:p w14:paraId="6A30D506" w14:textId="77777777" w:rsidR="000E6CDA" w:rsidRPr="00B5528A" w:rsidRDefault="000E6CDA" w:rsidP="000D57E3">
            <w:pPr>
              <w:bidi/>
              <w:jc w:val="left"/>
              <w:rPr>
                <w:sz w:val="20"/>
                <w:rtl/>
              </w:rPr>
            </w:pPr>
            <w:r>
              <w:rPr>
                <w:rFonts w:hint="cs"/>
                <w:sz w:val="20"/>
                <w:rtl/>
              </w:rPr>
              <w:t>خطة إدارة إزالة المواد الهيدروكلوروفلوروكربونية (المرحلة الثانية، الشريحة الرابعة) (قطاع الرغاوى)</w:t>
            </w:r>
          </w:p>
        </w:tc>
        <w:tc>
          <w:tcPr>
            <w:tcW w:w="993" w:type="dxa"/>
            <w:tcBorders>
              <w:top w:val="nil"/>
              <w:left w:val="nil"/>
              <w:bottom w:val="single" w:sz="4" w:space="0" w:color="auto"/>
              <w:right w:val="single" w:sz="4" w:space="0" w:color="auto"/>
            </w:tcBorders>
            <w:hideMark/>
          </w:tcPr>
          <w:p w14:paraId="6A30D507" w14:textId="77777777" w:rsidR="000E6CDA" w:rsidRDefault="000E6CDA" w:rsidP="000E6CDA">
            <w:pPr>
              <w:bidi/>
              <w:jc w:val="center"/>
            </w:pPr>
            <w:r w:rsidRPr="005B0B19">
              <w:rPr>
                <w:rFonts w:hint="cs"/>
                <w:sz w:val="20"/>
                <w:rtl/>
              </w:rPr>
              <w:t>اليوئنديبي</w:t>
            </w:r>
          </w:p>
        </w:tc>
      </w:tr>
      <w:tr w:rsidR="000E6CDA" w:rsidRPr="00B5528A" w14:paraId="6A30D50D" w14:textId="77777777" w:rsidTr="000D57E3">
        <w:trPr>
          <w:trHeight w:val="230"/>
        </w:trPr>
        <w:tc>
          <w:tcPr>
            <w:tcW w:w="2410" w:type="dxa"/>
            <w:tcBorders>
              <w:top w:val="nil"/>
              <w:left w:val="single" w:sz="4" w:space="0" w:color="auto"/>
              <w:bottom w:val="single" w:sz="4" w:space="0" w:color="auto"/>
              <w:right w:val="single" w:sz="4" w:space="0" w:color="auto"/>
            </w:tcBorders>
            <w:hideMark/>
          </w:tcPr>
          <w:p w14:paraId="6A30D509" w14:textId="77777777" w:rsidR="000E6CDA" w:rsidRPr="00B5528A" w:rsidRDefault="000E6CDA" w:rsidP="000D57E3">
            <w:pPr>
              <w:bidi/>
              <w:jc w:val="left"/>
              <w:rPr>
                <w:sz w:val="20"/>
              </w:rPr>
            </w:pPr>
            <w:r>
              <w:rPr>
                <w:rFonts w:hint="cs"/>
                <w:sz w:val="20"/>
                <w:rtl/>
              </w:rPr>
              <w:t>جمهورية إيران الإسلامية</w:t>
            </w:r>
          </w:p>
        </w:tc>
        <w:tc>
          <w:tcPr>
            <w:tcW w:w="2127" w:type="dxa"/>
            <w:tcBorders>
              <w:top w:val="nil"/>
              <w:left w:val="nil"/>
              <w:bottom w:val="single" w:sz="4" w:space="0" w:color="auto"/>
              <w:right w:val="single" w:sz="4" w:space="0" w:color="auto"/>
            </w:tcBorders>
            <w:hideMark/>
          </w:tcPr>
          <w:p w14:paraId="6A30D50A" w14:textId="77777777" w:rsidR="000E6CDA" w:rsidRPr="00B5528A" w:rsidRDefault="000E6CDA" w:rsidP="000D57E3">
            <w:pPr>
              <w:bidi/>
              <w:jc w:val="left"/>
              <w:rPr>
                <w:sz w:val="20"/>
              </w:rPr>
            </w:pPr>
            <w:r w:rsidRPr="00B5528A">
              <w:rPr>
                <w:sz w:val="20"/>
              </w:rPr>
              <w:t>IRA/PHA/86/INV/245</w:t>
            </w:r>
          </w:p>
        </w:tc>
        <w:tc>
          <w:tcPr>
            <w:tcW w:w="4819" w:type="dxa"/>
            <w:tcBorders>
              <w:top w:val="nil"/>
              <w:left w:val="nil"/>
              <w:bottom w:val="single" w:sz="4" w:space="0" w:color="auto"/>
              <w:right w:val="single" w:sz="4" w:space="0" w:color="auto"/>
            </w:tcBorders>
            <w:hideMark/>
          </w:tcPr>
          <w:p w14:paraId="6A30D50B" w14:textId="77777777" w:rsidR="000E6CDA" w:rsidRPr="00B5528A" w:rsidRDefault="000E6CDA" w:rsidP="000D57E3">
            <w:pPr>
              <w:bidi/>
              <w:jc w:val="left"/>
              <w:rPr>
                <w:sz w:val="20"/>
              </w:rPr>
            </w:pPr>
            <w:r>
              <w:rPr>
                <w:rFonts w:hint="cs"/>
                <w:sz w:val="20"/>
                <w:rtl/>
              </w:rPr>
              <w:t>خطة إدارة إزالة المواد الهيدروكلوروفلوروكربونية (المرحلة الثانية، الشريحة الثالثة) (قطاع الرغاوى)</w:t>
            </w:r>
          </w:p>
        </w:tc>
        <w:tc>
          <w:tcPr>
            <w:tcW w:w="993" w:type="dxa"/>
            <w:tcBorders>
              <w:top w:val="nil"/>
              <w:left w:val="nil"/>
              <w:bottom w:val="single" w:sz="4" w:space="0" w:color="auto"/>
              <w:right w:val="single" w:sz="4" w:space="0" w:color="auto"/>
            </w:tcBorders>
            <w:hideMark/>
          </w:tcPr>
          <w:p w14:paraId="6A30D50C" w14:textId="77777777" w:rsidR="000E6CDA" w:rsidRDefault="000E6CDA" w:rsidP="000E6CDA">
            <w:pPr>
              <w:bidi/>
              <w:jc w:val="center"/>
            </w:pPr>
            <w:r w:rsidRPr="005B0B19">
              <w:rPr>
                <w:rFonts w:hint="cs"/>
                <w:sz w:val="20"/>
                <w:rtl/>
              </w:rPr>
              <w:t>اليوئنديبي</w:t>
            </w:r>
          </w:p>
        </w:tc>
      </w:tr>
      <w:tr w:rsidR="000D57E3" w:rsidRPr="00B5528A" w14:paraId="6A30D512" w14:textId="77777777" w:rsidTr="000D57E3">
        <w:trPr>
          <w:trHeight w:val="322"/>
        </w:trPr>
        <w:tc>
          <w:tcPr>
            <w:tcW w:w="2410" w:type="dxa"/>
            <w:tcBorders>
              <w:top w:val="nil"/>
              <w:left w:val="single" w:sz="4" w:space="0" w:color="auto"/>
              <w:bottom w:val="single" w:sz="4" w:space="0" w:color="auto"/>
              <w:right w:val="single" w:sz="4" w:space="0" w:color="auto"/>
            </w:tcBorders>
            <w:hideMark/>
          </w:tcPr>
          <w:p w14:paraId="6A30D50E" w14:textId="77777777" w:rsidR="000D57E3" w:rsidRPr="00B5528A" w:rsidRDefault="000D57E3" w:rsidP="000D57E3">
            <w:pPr>
              <w:bidi/>
              <w:jc w:val="left"/>
              <w:rPr>
                <w:sz w:val="20"/>
              </w:rPr>
            </w:pPr>
            <w:r>
              <w:rPr>
                <w:rFonts w:hint="cs"/>
                <w:sz w:val="20"/>
                <w:rtl/>
              </w:rPr>
              <w:t>جمهورية إيران الإسلامية</w:t>
            </w:r>
          </w:p>
        </w:tc>
        <w:tc>
          <w:tcPr>
            <w:tcW w:w="2127" w:type="dxa"/>
            <w:tcBorders>
              <w:top w:val="nil"/>
              <w:left w:val="nil"/>
              <w:bottom w:val="single" w:sz="4" w:space="0" w:color="auto"/>
              <w:right w:val="single" w:sz="4" w:space="0" w:color="auto"/>
            </w:tcBorders>
            <w:hideMark/>
          </w:tcPr>
          <w:p w14:paraId="6A30D50F" w14:textId="77777777" w:rsidR="000D57E3" w:rsidRPr="00B5528A" w:rsidRDefault="000D57E3" w:rsidP="000D57E3">
            <w:pPr>
              <w:bidi/>
              <w:jc w:val="left"/>
              <w:rPr>
                <w:sz w:val="20"/>
              </w:rPr>
            </w:pPr>
            <w:r w:rsidRPr="00B5528A">
              <w:rPr>
                <w:sz w:val="20"/>
              </w:rPr>
              <w:t>IRA/PHA/86/TAS/248</w:t>
            </w:r>
          </w:p>
        </w:tc>
        <w:tc>
          <w:tcPr>
            <w:tcW w:w="4819" w:type="dxa"/>
            <w:tcBorders>
              <w:top w:val="nil"/>
              <w:left w:val="nil"/>
              <w:bottom w:val="single" w:sz="4" w:space="0" w:color="auto"/>
              <w:right w:val="single" w:sz="4" w:space="0" w:color="auto"/>
            </w:tcBorders>
            <w:hideMark/>
          </w:tcPr>
          <w:p w14:paraId="6A30D510" w14:textId="77777777" w:rsidR="000D57E3" w:rsidRPr="00B5528A" w:rsidRDefault="000D57E3" w:rsidP="000D57E3">
            <w:pPr>
              <w:bidi/>
              <w:jc w:val="left"/>
              <w:rPr>
                <w:sz w:val="20"/>
                <w:rtl/>
              </w:rPr>
            </w:pPr>
            <w:r>
              <w:rPr>
                <w:rFonts w:hint="cs"/>
                <w:sz w:val="20"/>
                <w:rtl/>
              </w:rPr>
              <w:t xml:space="preserve">خطة إدارة إزالة المواد الهيدروكلوروفلوروكربونية (المرحلة </w:t>
            </w:r>
            <w:r w:rsidR="004A6048">
              <w:rPr>
                <w:rFonts w:hint="cs"/>
                <w:sz w:val="20"/>
                <w:rtl/>
              </w:rPr>
              <w:t>الثانية</w:t>
            </w:r>
            <w:r>
              <w:rPr>
                <w:rFonts w:hint="cs"/>
                <w:sz w:val="20"/>
                <w:rtl/>
              </w:rPr>
              <w:t xml:space="preserve">، الشريحة </w:t>
            </w:r>
            <w:r w:rsidR="004A6048">
              <w:rPr>
                <w:rFonts w:hint="cs"/>
                <w:sz w:val="20"/>
                <w:rtl/>
              </w:rPr>
              <w:t>الثالثة</w:t>
            </w:r>
            <w:r>
              <w:rPr>
                <w:rFonts w:hint="cs"/>
                <w:sz w:val="20"/>
                <w:rtl/>
              </w:rPr>
              <w:t>)</w:t>
            </w:r>
            <w:r w:rsidR="004A6048">
              <w:rPr>
                <w:rFonts w:hint="cs"/>
                <w:sz w:val="20"/>
                <w:rtl/>
              </w:rPr>
              <w:t xml:space="preserve"> (قطاع خدمة التبريد)</w:t>
            </w:r>
          </w:p>
        </w:tc>
        <w:tc>
          <w:tcPr>
            <w:tcW w:w="993" w:type="dxa"/>
            <w:tcBorders>
              <w:top w:val="nil"/>
              <w:left w:val="nil"/>
              <w:bottom w:val="single" w:sz="4" w:space="0" w:color="auto"/>
              <w:right w:val="single" w:sz="4" w:space="0" w:color="auto"/>
            </w:tcBorders>
            <w:hideMark/>
          </w:tcPr>
          <w:p w14:paraId="6A30D511" w14:textId="77777777" w:rsidR="000D57E3" w:rsidRPr="00B5528A" w:rsidRDefault="000E6CDA" w:rsidP="000E6CDA">
            <w:pPr>
              <w:bidi/>
              <w:jc w:val="center"/>
              <w:rPr>
                <w:sz w:val="20"/>
              </w:rPr>
            </w:pPr>
            <w:r>
              <w:rPr>
                <w:rFonts w:hint="cs"/>
                <w:sz w:val="20"/>
                <w:rtl/>
              </w:rPr>
              <w:t>اليونيب</w:t>
            </w:r>
          </w:p>
        </w:tc>
      </w:tr>
      <w:tr w:rsidR="000D57E3" w:rsidRPr="00B5528A" w14:paraId="6A30D517" w14:textId="77777777" w:rsidTr="000D57E3">
        <w:trPr>
          <w:trHeight w:val="428"/>
        </w:trPr>
        <w:tc>
          <w:tcPr>
            <w:tcW w:w="2410" w:type="dxa"/>
            <w:tcBorders>
              <w:top w:val="nil"/>
              <w:left w:val="single" w:sz="4" w:space="0" w:color="auto"/>
              <w:bottom w:val="single" w:sz="4" w:space="0" w:color="auto"/>
              <w:right w:val="single" w:sz="4" w:space="0" w:color="auto"/>
            </w:tcBorders>
            <w:hideMark/>
          </w:tcPr>
          <w:p w14:paraId="6A30D513" w14:textId="77777777" w:rsidR="000D57E3" w:rsidRPr="00B5528A" w:rsidRDefault="000D57E3" w:rsidP="000D57E3">
            <w:pPr>
              <w:bidi/>
              <w:jc w:val="left"/>
              <w:rPr>
                <w:sz w:val="20"/>
              </w:rPr>
            </w:pPr>
            <w:r>
              <w:rPr>
                <w:rFonts w:hint="cs"/>
                <w:sz w:val="20"/>
                <w:rtl/>
              </w:rPr>
              <w:t>جمهورية إيران الإسلامية</w:t>
            </w:r>
          </w:p>
        </w:tc>
        <w:tc>
          <w:tcPr>
            <w:tcW w:w="2127" w:type="dxa"/>
            <w:tcBorders>
              <w:top w:val="nil"/>
              <w:left w:val="nil"/>
              <w:bottom w:val="single" w:sz="4" w:space="0" w:color="auto"/>
              <w:right w:val="single" w:sz="4" w:space="0" w:color="auto"/>
            </w:tcBorders>
            <w:hideMark/>
          </w:tcPr>
          <w:p w14:paraId="6A30D514" w14:textId="77777777" w:rsidR="000D57E3" w:rsidRPr="00B5528A" w:rsidRDefault="000D57E3" w:rsidP="000D57E3">
            <w:pPr>
              <w:bidi/>
              <w:jc w:val="left"/>
              <w:rPr>
                <w:sz w:val="20"/>
              </w:rPr>
            </w:pPr>
            <w:r w:rsidRPr="00B5528A">
              <w:rPr>
                <w:sz w:val="20"/>
              </w:rPr>
              <w:t>IRA/PHA/92/INV/266</w:t>
            </w:r>
          </w:p>
        </w:tc>
        <w:tc>
          <w:tcPr>
            <w:tcW w:w="4819" w:type="dxa"/>
            <w:tcBorders>
              <w:top w:val="nil"/>
              <w:left w:val="nil"/>
              <w:bottom w:val="single" w:sz="4" w:space="0" w:color="auto"/>
              <w:right w:val="single" w:sz="4" w:space="0" w:color="auto"/>
            </w:tcBorders>
            <w:hideMark/>
          </w:tcPr>
          <w:p w14:paraId="6A30D515" w14:textId="77777777" w:rsidR="004A6048" w:rsidRPr="00B5528A" w:rsidRDefault="004A6048" w:rsidP="004A6048">
            <w:pPr>
              <w:bidi/>
              <w:jc w:val="left"/>
              <w:rPr>
                <w:sz w:val="20"/>
              </w:rPr>
            </w:pPr>
            <w:r>
              <w:rPr>
                <w:rFonts w:hint="cs"/>
                <w:sz w:val="20"/>
                <w:rtl/>
              </w:rPr>
              <w:t>خطة إدارة إزالة المواد الهيدروكلوروفلوروكربونية (المرحلة الثانية، الشريحة الرابعة) (قطاع التبريد التجاري)</w:t>
            </w:r>
          </w:p>
        </w:tc>
        <w:tc>
          <w:tcPr>
            <w:tcW w:w="993" w:type="dxa"/>
            <w:tcBorders>
              <w:top w:val="nil"/>
              <w:left w:val="nil"/>
              <w:bottom w:val="single" w:sz="4" w:space="0" w:color="auto"/>
              <w:right w:val="single" w:sz="4" w:space="0" w:color="auto"/>
            </w:tcBorders>
            <w:hideMark/>
          </w:tcPr>
          <w:p w14:paraId="6A30D516" w14:textId="77777777" w:rsidR="000D57E3" w:rsidRPr="00B5528A" w:rsidRDefault="000E6CDA" w:rsidP="000E6CDA">
            <w:pPr>
              <w:bidi/>
              <w:jc w:val="center"/>
              <w:rPr>
                <w:sz w:val="20"/>
              </w:rPr>
            </w:pPr>
            <w:r>
              <w:rPr>
                <w:rFonts w:hint="cs"/>
                <w:sz w:val="20"/>
                <w:rtl/>
              </w:rPr>
              <w:t>اليوئنديبي</w:t>
            </w:r>
          </w:p>
        </w:tc>
      </w:tr>
      <w:tr w:rsidR="000D57E3" w:rsidRPr="00B5528A" w14:paraId="6A30D51C" w14:textId="77777777" w:rsidTr="000D57E3">
        <w:trPr>
          <w:trHeight w:val="378"/>
        </w:trPr>
        <w:tc>
          <w:tcPr>
            <w:tcW w:w="2410" w:type="dxa"/>
            <w:tcBorders>
              <w:top w:val="nil"/>
              <w:left w:val="single" w:sz="4" w:space="0" w:color="auto"/>
              <w:bottom w:val="single" w:sz="4" w:space="0" w:color="auto"/>
              <w:right w:val="single" w:sz="4" w:space="0" w:color="auto"/>
            </w:tcBorders>
            <w:hideMark/>
          </w:tcPr>
          <w:p w14:paraId="6A30D518" w14:textId="77777777" w:rsidR="000D57E3" w:rsidRPr="00B5528A" w:rsidRDefault="000D57E3" w:rsidP="000D57E3">
            <w:pPr>
              <w:bidi/>
              <w:jc w:val="left"/>
              <w:rPr>
                <w:sz w:val="20"/>
              </w:rPr>
            </w:pPr>
            <w:r>
              <w:rPr>
                <w:rFonts w:hint="cs"/>
                <w:sz w:val="20"/>
                <w:rtl/>
              </w:rPr>
              <w:t>الكويت</w:t>
            </w:r>
          </w:p>
        </w:tc>
        <w:tc>
          <w:tcPr>
            <w:tcW w:w="2127" w:type="dxa"/>
            <w:tcBorders>
              <w:top w:val="nil"/>
              <w:left w:val="nil"/>
              <w:bottom w:val="single" w:sz="4" w:space="0" w:color="auto"/>
              <w:right w:val="single" w:sz="4" w:space="0" w:color="auto"/>
            </w:tcBorders>
            <w:hideMark/>
          </w:tcPr>
          <w:p w14:paraId="6A30D519" w14:textId="77777777" w:rsidR="000D57E3" w:rsidRPr="00B5528A" w:rsidRDefault="000D57E3" w:rsidP="000D57E3">
            <w:pPr>
              <w:bidi/>
              <w:jc w:val="left"/>
              <w:rPr>
                <w:sz w:val="20"/>
              </w:rPr>
            </w:pPr>
            <w:r w:rsidRPr="00B5528A">
              <w:rPr>
                <w:sz w:val="20"/>
              </w:rPr>
              <w:t>KUW/PHA/88/TAS/42</w:t>
            </w:r>
          </w:p>
        </w:tc>
        <w:tc>
          <w:tcPr>
            <w:tcW w:w="4819" w:type="dxa"/>
            <w:tcBorders>
              <w:top w:val="nil"/>
              <w:left w:val="nil"/>
              <w:bottom w:val="single" w:sz="4" w:space="0" w:color="auto"/>
              <w:right w:val="single" w:sz="4" w:space="0" w:color="auto"/>
            </w:tcBorders>
            <w:hideMark/>
          </w:tcPr>
          <w:p w14:paraId="6A30D51A" w14:textId="77777777" w:rsidR="000D57E3" w:rsidRPr="00B5528A" w:rsidRDefault="000D57E3" w:rsidP="000D57E3">
            <w:pPr>
              <w:bidi/>
              <w:jc w:val="left"/>
              <w:rPr>
                <w:sz w:val="20"/>
              </w:rPr>
            </w:pPr>
            <w:r>
              <w:rPr>
                <w:rFonts w:hint="cs"/>
                <w:sz w:val="20"/>
                <w:rtl/>
              </w:rPr>
              <w:t xml:space="preserve">خطة إدارة إزالة المواد الهيدروكلوروفلوروكربونية (المرحلة </w:t>
            </w:r>
            <w:r w:rsidR="004A6048">
              <w:rPr>
                <w:rFonts w:hint="cs"/>
                <w:sz w:val="20"/>
                <w:rtl/>
              </w:rPr>
              <w:t>الثانية</w:t>
            </w:r>
            <w:r>
              <w:rPr>
                <w:rFonts w:hint="cs"/>
                <w:sz w:val="20"/>
                <w:rtl/>
              </w:rPr>
              <w:t xml:space="preserve">، الشريحة </w:t>
            </w:r>
            <w:r w:rsidR="004A6048">
              <w:rPr>
                <w:rFonts w:hint="cs"/>
                <w:sz w:val="20"/>
                <w:rtl/>
              </w:rPr>
              <w:t>الأولى</w:t>
            </w:r>
            <w:r>
              <w:rPr>
                <w:rFonts w:hint="cs"/>
                <w:sz w:val="20"/>
                <w:rtl/>
              </w:rPr>
              <w:t>)</w:t>
            </w:r>
          </w:p>
        </w:tc>
        <w:tc>
          <w:tcPr>
            <w:tcW w:w="993" w:type="dxa"/>
            <w:tcBorders>
              <w:top w:val="nil"/>
              <w:left w:val="nil"/>
              <w:bottom w:val="single" w:sz="4" w:space="0" w:color="auto"/>
              <w:right w:val="single" w:sz="4" w:space="0" w:color="auto"/>
            </w:tcBorders>
            <w:hideMark/>
          </w:tcPr>
          <w:p w14:paraId="6A30D51B" w14:textId="77777777" w:rsidR="000D57E3" w:rsidRPr="00B5528A" w:rsidRDefault="000E6CDA" w:rsidP="000E6CDA">
            <w:pPr>
              <w:bidi/>
              <w:jc w:val="center"/>
              <w:rPr>
                <w:sz w:val="20"/>
              </w:rPr>
            </w:pPr>
            <w:r>
              <w:rPr>
                <w:rFonts w:hint="cs"/>
                <w:sz w:val="20"/>
                <w:rtl/>
              </w:rPr>
              <w:t>اليونيب</w:t>
            </w:r>
          </w:p>
        </w:tc>
      </w:tr>
      <w:tr w:rsidR="000D57E3" w:rsidRPr="00B5528A" w14:paraId="6A30D521" w14:textId="77777777" w:rsidTr="000D57E3">
        <w:trPr>
          <w:trHeight w:val="282"/>
        </w:trPr>
        <w:tc>
          <w:tcPr>
            <w:tcW w:w="2410" w:type="dxa"/>
            <w:tcBorders>
              <w:top w:val="nil"/>
              <w:left w:val="single" w:sz="4" w:space="0" w:color="auto"/>
              <w:bottom w:val="single" w:sz="4" w:space="0" w:color="auto"/>
              <w:right w:val="single" w:sz="4" w:space="0" w:color="auto"/>
            </w:tcBorders>
            <w:hideMark/>
          </w:tcPr>
          <w:p w14:paraId="6A30D51D" w14:textId="77777777" w:rsidR="000D57E3" w:rsidRPr="00B5528A" w:rsidRDefault="000D57E3" w:rsidP="000D57E3">
            <w:pPr>
              <w:bidi/>
              <w:jc w:val="left"/>
              <w:rPr>
                <w:sz w:val="20"/>
              </w:rPr>
            </w:pPr>
            <w:r>
              <w:rPr>
                <w:rFonts w:hint="cs"/>
                <w:sz w:val="20"/>
                <w:rtl/>
              </w:rPr>
              <w:t>قطر</w:t>
            </w:r>
          </w:p>
        </w:tc>
        <w:tc>
          <w:tcPr>
            <w:tcW w:w="2127" w:type="dxa"/>
            <w:tcBorders>
              <w:top w:val="nil"/>
              <w:left w:val="nil"/>
              <w:bottom w:val="single" w:sz="4" w:space="0" w:color="auto"/>
              <w:right w:val="single" w:sz="4" w:space="0" w:color="auto"/>
            </w:tcBorders>
            <w:hideMark/>
          </w:tcPr>
          <w:p w14:paraId="6A30D51E" w14:textId="77777777" w:rsidR="000D57E3" w:rsidRPr="00B5528A" w:rsidRDefault="000D57E3" w:rsidP="000D57E3">
            <w:pPr>
              <w:bidi/>
              <w:jc w:val="left"/>
              <w:rPr>
                <w:sz w:val="20"/>
              </w:rPr>
            </w:pPr>
            <w:r w:rsidRPr="00B5528A">
              <w:rPr>
                <w:sz w:val="20"/>
              </w:rPr>
              <w:t>QAT/PHA/88/INV/26</w:t>
            </w:r>
          </w:p>
        </w:tc>
        <w:tc>
          <w:tcPr>
            <w:tcW w:w="4819" w:type="dxa"/>
            <w:tcBorders>
              <w:top w:val="nil"/>
              <w:left w:val="nil"/>
              <w:bottom w:val="single" w:sz="4" w:space="0" w:color="auto"/>
              <w:right w:val="single" w:sz="4" w:space="0" w:color="auto"/>
            </w:tcBorders>
            <w:hideMark/>
          </w:tcPr>
          <w:p w14:paraId="6A30D51F" w14:textId="77777777" w:rsidR="000D57E3" w:rsidRPr="00B5528A" w:rsidRDefault="000D57E3" w:rsidP="000D57E3">
            <w:pPr>
              <w:bidi/>
              <w:jc w:val="left"/>
              <w:rPr>
                <w:sz w:val="20"/>
              </w:rPr>
            </w:pPr>
            <w:r>
              <w:rPr>
                <w:rFonts w:hint="cs"/>
                <w:sz w:val="20"/>
                <w:rtl/>
              </w:rPr>
              <w:t xml:space="preserve">خطة إدارة إزالة المواد الهيدروكلوروفلوروكربونية (المرحلة </w:t>
            </w:r>
            <w:r w:rsidR="000E6CDA">
              <w:rPr>
                <w:rFonts w:hint="cs"/>
                <w:sz w:val="20"/>
                <w:rtl/>
                <w:lang w:bidi="ar-EG"/>
              </w:rPr>
              <w:t>الثانية</w:t>
            </w:r>
            <w:r>
              <w:rPr>
                <w:rFonts w:hint="cs"/>
                <w:sz w:val="20"/>
                <w:rtl/>
              </w:rPr>
              <w:t xml:space="preserve">، الشريحة </w:t>
            </w:r>
            <w:r w:rsidR="000E6CDA">
              <w:rPr>
                <w:rFonts w:hint="cs"/>
                <w:sz w:val="20"/>
                <w:rtl/>
              </w:rPr>
              <w:t>الأولى</w:t>
            </w:r>
            <w:r>
              <w:rPr>
                <w:rFonts w:hint="cs"/>
                <w:sz w:val="20"/>
                <w:rtl/>
              </w:rPr>
              <w:t>)</w:t>
            </w:r>
          </w:p>
        </w:tc>
        <w:tc>
          <w:tcPr>
            <w:tcW w:w="993" w:type="dxa"/>
            <w:tcBorders>
              <w:top w:val="nil"/>
              <w:left w:val="nil"/>
              <w:bottom w:val="single" w:sz="4" w:space="0" w:color="auto"/>
              <w:right w:val="single" w:sz="4" w:space="0" w:color="auto"/>
            </w:tcBorders>
            <w:hideMark/>
          </w:tcPr>
          <w:p w14:paraId="6A30D520" w14:textId="77777777" w:rsidR="000D57E3" w:rsidRPr="00B5528A" w:rsidRDefault="000E6CDA" w:rsidP="000E6CDA">
            <w:pPr>
              <w:bidi/>
              <w:jc w:val="center"/>
              <w:rPr>
                <w:sz w:val="20"/>
              </w:rPr>
            </w:pPr>
            <w:r>
              <w:rPr>
                <w:rFonts w:hint="cs"/>
                <w:sz w:val="20"/>
                <w:rtl/>
              </w:rPr>
              <w:t>اليونيدو</w:t>
            </w:r>
          </w:p>
        </w:tc>
      </w:tr>
      <w:tr w:rsidR="000D57E3" w:rsidRPr="00B5528A" w14:paraId="6A30D526" w14:textId="77777777" w:rsidTr="000D57E3">
        <w:trPr>
          <w:trHeight w:val="91"/>
        </w:trPr>
        <w:tc>
          <w:tcPr>
            <w:tcW w:w="2410" w:type="dxa"/>
            <w:tcBorders>
              <w:top w:val="nil"/>
              <w:left w:val="single" w:sz="4" w:space="0" w:color="auto"/>
              <w:bottom w:val="single" w:sz="4" w:space="0" w:color="auto"/>
              <w:right w:val="single" w:sz="4" w:space="0" w:color="auto"/>
            </w:tcBorders>
            <w:hideMark/>
          </w:tcPr>
          <w:p w14:paraId="6A30D522" w14:textId="77777777" w:rsidR="000D57E3" w:rsidRPr="00B5528A" w:rsidRDefault="000D57E3" w:rsidP="000D57E3">
            <w:pPr>
              <w:bidi/>
              <w:jc w:val="left"/>
              <w:rPr>
                <w:sz w:val="20"/>
              </w:rPr>
            </w:pPr>
            <w:r>
              <w:rPr>
                <w:rFonts w:hint="cs"/>
                <w:sz w:val="20"/>
                <w:rtl/>
              </w:rPr>
              <w:t>الجمهورية العربية السورية</w:t>
            </w:r>
          </w:p>
        </w:tc>
        <w:tc>
          <w:tcPr>
            <w:tcW w:w="2127" w:type="dxa"/>
            <w:tcBorders>
              <w:top w:val="nil"/>
              <w:left w:val="nil"/>
              <w:bottom w:val="single" w:sz="4" w:space="0" w:color="auto"/>
              <w:right w:val="single" w:sz="4" w:space="0" w:color="auto"/>
            </w:tcBorders>
            <w:hideMark/>
          </w:tcPr>
          <w:p w14:paraId="6A30D523" w14:textId="77777777" w:rsidR="000D57E3" w:rsidRPr="00B5528A" w:rsidRDefault="000D57E3" w:rsidP="000D57E3">
            <w:pPr>
              <w:bidi/>
              <w:jc w:val="left"/>
              <w:rPr>
                <w:sz w:val="20"/>
              </w:rPr>
            </w:pPr>
            <w:r w:rsidRPr="00B5528A">
              <w:rPr>
                <w:sz w:val="20"/>
              </w:rPr>
              <w:t>SYR/PHA/86/INV/107</w:t>
            </w:r>
          </w:p>
        </w:tc>
        <w:tc>
          <w:tcPr>
            <w:tcW w:w="4819" w:type="dxa"/>
            <w:tcBorders>
              <w:top w:val="nil"/>
              <w:left w:val="nil"/>
              <w:bottom w:val="single" w:sz="4" w:space="0" w:color="auto"/>
              <w:right w:val="single" w:sz="4" w:space="0" w:color="auto"/>
            </w:tcBorders>
            <w:hideMark/>
          </w:tcPr>
          <w:p w14:paraId="6A30D524" w14:textId="77777777" w:rsidR="000D57E3" w:rsidRPr="00B5528A" w:rsidRDefault="000D57E3" w:rsidP="000D57E3">
            <w:pPr>
              <w:bidi/>
              <w:jc w:val="left"/>
              <w:rPr>
                <w:sz w:val="20"/>
              </w:rPr>
            </w:pPr>
            <w:r>
              <w:rPr>
                <w:rFonts w:hint="cs"/>
                <w:sz w:val="20"/>
                <w:rtl/>
              </w:rPr>
              <w:t xml:space="preserve">خطة إدارة إزالة المواد الهيدروكلوروفلوروكربونية (المرحلة </w:t>
            </w:r>
            <w:r w:rsidR="000E6CDA">
              <w:rPr>
                <w:rFonts w:hint="cs"/>
                <w:sz w:val="20"/>
                <w:rtl/>
              </w:rPr>
              <w:t>الأولى</w:t>
            </w:r>
            <w:r>
              <w:rPr>
                <w:rFonts w:hint="cs"/>
                <w:sz w:val="20"/>
                <w:rtl/>
              </w:rPr>
              <w:t xml:space="preserve">، الشريحة </w:t>
            </w:r>
            <w:r w:rsidR="000E6CDA">
              <w:rPr>
                <w:rFonts w:hint="cs"/>
                <w:sz w:val="20"/>
                <w:rtl/>
              </w:rPr>
              <w:t>الأولى</w:t>
            </w:r>
            <w:r>
              <w:rPr>
                <w:rFonts w:hint="cs"/>
                <w:sz w:val="20"/>
                <w:rtl/>
              </w:rPr>
              <w:t>)</w:t>
            </w:r>
          </w:p>
        </w:tc>
        <w:tc>
          <w:tcPr>
            <w:tcW w:w="993" w:type="dxa"/>
            <w:tcBorders>
              <w:top w:val="nil"/>
              <w:left w:val="nil"/>
              <w:bottom w:val="single" w:sz="4" w:space="0" w:color="auto"/>
              <w:right w:val="single" w:sz="4" w:space="0" w:color="auto"/>
            </w:tcBorders>
            <w:hideMark/>
          </w:tcPr>
          <w:p w14:paraId="6A30D525" w14:textId="77777777" w:rsidR="000D57E3" w:rsidRPr="00B5528A" w:rsidRDefault="000E6CDA" w:rsidP="000E6CDA">
            <w:pPr>
              <w:bidi/>
              <w:jc w:val="center"/>
              <w:rPr>
                <w:sz w:val="20"/>
              </w:rPr>
            </w:pPr>
            <w:r>
              <w:rPr>
                <w:rFonts w:hint="cs"/>
                <w:sz w:val="20"/>
                <w:rtl/>
              </w:rPr>
              <w:t>اليونيدو</w:t>
            </w:r>
          </w:p>
        </w:tc>
      </w:tr>
      <w:tr w:rsidR="000D57E3" w:rsidRPr="00B5528A" w14:paraId="6A30D52B" w14:textId="77777777" w:rsidTr="000D57E3">
        <w:trPr>
          <w:trHeight w:val="81"/>
        </w:trPr>
        <w:tc>
          <w:tcPr>
            <w:tcW w:w="2410" w:type="dxa"/>
            <w:tcBorders>
              <w:top w:val="nil"/>
              <w:left w:val="single" w:sz="4" w:space="0" w:color="auto"/>
              <w:bottom w:val="single" w:sz="4" w:space="0" w:color="auto"/>
              <w:right w:val="single" w:sz="4" w:space="0" w:color="auto"/>
            </w:tcBorders>
            <w:hideMark/>
          </w:tcPr>
          <w:p w14:paraId="6A30D527" w14:textId="77777777" w:rsidR="000D57E3" w:rsidRDefault="000D57E3" w:rsidP="000D57E3">
            <w:pPr>
              <w:bidi/>
            </w:pPr>
            <w:r w:rsidRPr="00DD1B2A">
              <w:rPr>
                <w:rFonts w:hint="cs"/>
                <w:sz w:val="20"/>
                <w:rtl/>
              </w:rPr>
              <w:t>الجمهورية العربية السورية</w:t>
            </w:r>
          </w:p>
        </w:tc>
        <w:tc>
          <w:tcPr>
            <w:tcW w:w="2127" w:type="dxa"/>
            <w:tcBorders>
              <w:top w:val="nil"/>
              <w:left w:val="nil"/>
              <w:bottom w:val="single" w:sz="4" w:space="0" w:color="auto"/>
              <w:right w:val="single" w:sz="4" w:space="0" w:color="auto"/>
            </w:tcBorders>
            <w:hideMark/>
          </w:tcPr>
          <w:p w14:paraId="6A30D528" w14:textId="77777777" w:rsidR="000D57E3" w:rsidRPr="00B5528A" w:rsidRDefault="000D57E3" w:rsidP="000D57E3">
            <w:pPr>
              <w:bidi/>
              <w:jc w:val="left"/>
              <w:rPr>
                <w:sz w:val="20"/>
              </w:rPr>
            </w:pPr>
            <w:r w:rsidRPr="00B5528A">
              <w:rPr>
                <w:sz w:val="20"/>
              </w:rPr>
              <w:t>SYR/PHA/86/TAS/106</w:t>
            </w:r>
          </w:p>
        </w:tc>
        <w:tc>
          <w:tcPr>
            <w:tcW w:w="4819" w:type="dxa"/>
            <w:tcBorders>
              <w:top w:val="nil"/>
              <w:left w:val="nil"/>
              <w:bottom w:val="single" w:sz="4" w:space="0" w:color="auto"/>
              <w:right w:val="single" w:sz="4" w:space="0" w:color="auto"/>
            </w:tcBorders>
            <w:hideMark/>
          </w:tcPr>
          <w:p w14:paraId="6A30D529" w14:textId="77777777" w:rsidR="000D57E3" w:rsidRPr="00B5528A" w:rsidRDefault="000D57E3" w:rsidP="000D57E3">
            <w:pPr>
              <w:bidi/>
              <w:jc w:val="left"/>
              <w:rPr>
                <w:sz w:val="20"/>
              </w:rPr>
            </w:pPr>
            <w:r>
              <w:rPr>
                <w:rFonts w:hint="cs"/>
                <w:sz w:val="20"/>
                <w:rtl/>
              </w:rPr>
              <w:t xml:space="preserve">خطة إدارة إزالة المواد الهيدروكلوروفلوروكربونية (المرحلة </w:t>
            </w:r>
            <w:r w:rsidR="000E6CDA">
              <w:rPr>
                <w:rFonts w:hint="cs"/>
                <w:sz w:val="20"/>
                <w:rtl/>
              </w:rPr>
              <w:t>الأولى</w:t>
            </w:r>
            <w:r>
              <w:rPr>
                <w:rFonts w:hint="cs"/>
                <w:sz w:val="20"/>
                <w:rtl/>
              </w:rPr>
              <w:t xml:space="preserve">، الشريحة </w:t>
            </w:r>
            <w:r w:rsidR="000E6CDA">
              <w:rPr>
                <w:rFonts w:hint="cs"/>
                <w:sz w:val="20"/>
                <w:rtl/>
              </w:rPr>
              <w:t>الأولى</w:t>
            </w:r>
            <w:r>
              <w:rPr>
                <w:rFonts w:hint="cs"/>
                <w:sz w:val="20"/>
                <w:rtl/>
              </w:rPr>
              <w:t>)</w:t>
            </w:r>
          </w:p>
        </w:tc>
        <w:tc>
          <w:tcPr>
            <w:tcW w:w="993" w:type="dxa"/>
            <w:tcBorders>
              <w:top w:val="nil"/>
              <w:left w:val="nil"/>
              <w:bottom w:val="single" w:sz="4" w:space="0" w:color="auto"/>
              <w:right w:val="single" w:sz="4" w:space="0" w:color="auto"/>
            </w:tcBorders>
            <w:hideMark/>
          </w:tcPr>
          <w:p w14:paraId="6A30D52A" w14:textId="77777777" w:rsidR="000D57E3" w:rsidRPr="00B5528A" w:rsidRDefault="000E6CDA" w:rsidP="000E6CDA">
            <w:pPr>
              <w:bidi/>
              <w:jc w:val="center"/>
              <w:rPr>
                <w:sz w:val="20"/>
              </w:rPr>
            </w:pPr>
            <w:r>
              <w:rPr>
                <w:rFonts w:hint="cs"/>
                <w:sz w:val="20"/>
                <w:rtl/>
              </w:rPr>
              <w:t>اليونيب</w:t>
            </w:r>
          </w:p>
        </w:tc>
      </w:tr>
      <w:tr w:rsidR="000D57E3" w:rsidRPr="00B5528A" w14:paraId="6A30D530" w14:textId="77777777" w:rsidTr="000D57E3">
        <w:trPr>
          <w:trHeight w:val="320"/>
        </w:trPr>
        <w:tc>
          <w:tcPr>
            <w:tcW w:w="2410" w:type="dxa"/>
            <w:tcBorders>
              <w:top w:val="nil"/>
              <w:left w:val="single" w:sz="4" w:space="0" w:color="auto"/>
              <w:bottom w:val="single" w:sz="4" w:space="0" w:color="auto"/>
              <w:right w:val="single" w:sz="4" w:space="0" w:color="auto"/>
            </w:tcBorders>
            <w:hideMark/>
          </w:tcPr>
          <w:p w14:paraId="6A30D52C" w14:textId="77777777" w:rsidR="000D57E3" w:rsidRDefault="000D57E3" w:rsidP="000D57E3">
            <w:pPr>
              <w:bidi/>
            </w:pPr>
            <w:r w:rsidRPr="00DD1B2A">
              <w:rPr>
                <w:rFonts w:hint="cs"/>
                <w:sz w:val="20"/>
                <w:rtl/>
              </w:rPr>
              <w:t>الجمهورية العربية السورية</w:t>
            </w:r>
          </w:p>
        </w:tc>
        <w:tc>
          <w:tcPr>
            <w:tcW w:w="2127" w:type="dxa"/>
            <w:tcBorders>
              <w:top w:val="nil"/>
              <w:left w:val="nil"/>
              <w:bottom w:val="single" w:sz="4" w:space="0" w:color="auto"/>
              <w:right w:val="single" w:sz="4" w:space="0" w:color="auto"/>
            </w:tcBorders>
            <w:hideMark/>
          </w:tcPr>
          <w:p w14:paraId="6A30D52D" w14:textId="77777777" w:rsidR="000D57E3" w:rsidRPr="00B5528A" w:rsidRDefault="000D57E3" w:rsidP="000D57E3">
            <w:pPr>
              <w:bidi/>
              <w:jc w:val="left"/>
              <w:rPr>
                <w:sz w:val="20"/>
              </w:rPr>
            </w:pPr>
            <w:r w:rsidRPr="00B5528A">
              <w:rPr>
                <w:sz w:val="20"/>
              </w:rPr>
              <w:t>SYR/PHA/91/INV/112</w:t>
            </w:r>
          </w:p>
        </w:tc>
        <w:tc>
          <w:tcPr>
            <w:tcW w:w="4819" w:type="dxa"/>
            <w:tcBorders>
              <w:top w:val="nil"/>
              <w:left w:val="nil"/>
              <w:bottom w:val="single" w:sz="4" w:space="0" w:color="auto"/>
              <w:right w:val="single" w:sz="4" w:space="0" w:color="auto"/>
            </w:tcBorders>
            <w:hideMark/>
          </w:tcPr>
          <w:p w14:paraId="6A30D52E" w14:textId="77777777" w:rsidR="000D57E3" w:rsidRPr="00B5528A" w:rsidRDefault="000D57E3" w:rsidP="000D57E3">
            <w:pPr>
              <w:bidi/>
              <w:jc w:val="left"/>
              <w:rPr>
                <w:sz w:val="20"/>
              </w:rPr>
            </w:pPr>
            <w:r>
              <w:rPr>
                <w:rFonts w:hint="cs"/>
                <w:sz w:val="20"/>
                <w:rtl/>
              </w:rPr>
              <w:t xml:space="preserve">خطة إدارة إزالة المواد الهيدروكلوروفلوروكربونية (المرحلة </w:t>
            </w:r>
            <w:r w:rsidR="000E6CDA">
              <w:rPr>
                <w:rFonts w:hint="cs"/>
                <w:sz w:val="20"/>
                <w:rtl/>
              </w:rPr>
              <w:t>الأولى</w:t>
            </w:r>
            <w:r>
              <w:rPr>
                <w:rFonts w:hint="cs"/>
                <w:sz w:val="20"/>
                <w:rtl/>
              </w:rPr>
              <w:t xml:space="preserve">، الشريحة </w:t>
            </w:r>
            <w:r w:rsidR="000E6CDA">
              <w:rPr>
                <w:rFonts w:hint="cs"/>
                <w:sz w:val="20"/>
                <w:rtl/>
              </w:rPr>
              <w:t>الثانية</w:t>
            </w:r>
            <w:r>
              <w:rPr>
                <w:rFonts w:hint="cs"/>
                <w:sz w:val="20"/>
                <w:rtl/>
              </w:rPr>
              <w:t>)</w:t>
            </w:r>
            <w:r w:rsidR="000E6CDA">
              <w:rPr>
                <w:rFonts w:hint="cs"/>
                <w:sz w:val="20"/>
                <w:rtl/>
              </w:rPr>
              <w:t xml:space="preserve"> (قطاع رغاوى البوليوريتان)</w:t>
            </w:r>
          </w:p>
        </w:tc>
        <w:tc>
          <w:tcPr>
            <w:tcW w:w="993" w:type="dxa"/>
            <w:tcBorders>
              <w:top w:val="nil"/>
              <w:left w:val="nil"/>
              <w:bottom w:val="single" w:sz="4" w:space="0" w:color="auto"/>
              <w:right w:val="single" w:sz="4" w:space="0" w:color="auto"/>
            </w:tcBorders>
            <w:hideMark/>
          </w:tcPr>
          <w:p w14:paraId="6A30D52F" w14:textId="77777777" w:rsidR="000D57E3" w:rsidRPr="00B5528A" w:rsidRDefault="000E6CDA" w:rsidP="000E6CDA">
            <w:pPr>
              <w:bidi/>
              <w:jc w:val="center"/>
              <w:rPr>
                <w:sz w:val="20"/>
              </w:rPr>
            </w:pPr>
            <w:r>
              <w:rPr>
                <w:rFonts w:hint="cs"/>
                <w:sz w:val="20"/>
                <w:rtl/>
              </w:rPr>
              <w:t>اليونيدو</w:t>
            </w:r>
          </w:p>
        </w:tc>
      </w:tr>
      <w:tr w:rsidR="000D57E3" w:rsidRPr="00B5528A" w14:paraId="6A30D535" w14:textId="77777777" w:rsidTr="000D57E3">
        <w:trPr>
          <w:trHeight w:val="270"/>
        </w:trPr>
        <w:tc>
          <w:tcPr>
            <w:tcW w:w="2410" w:type="dxa"/>
            <w:tcBorders>
              <w:top w:val="nil"/>
              <w:left w:val="single" w:sz="4" w:space="0" w:color="auto"/>
              <w:bottom w:val="single" w:sz="4" w:space="0" w:color="auto"/>
              <w:right w:val="single" w:sz="4" w:space="0" w:color="auto"/>
            </w:tcBorders>
            <w:hideMark/>
          </w:tcPr>
          <w:p w14:paraId="6A30D531" w14:textId="77777777" w:rsidR="000D57E3" w:rsidRDefault="000D57E3" w:rsidP="000D57E3">
            <w:pPr>
              <w:bidi/>
            </w:pPr>
            <w:r w:rsidRPr="00DD1B2A">
              <w:rPr>
                <w:rFonts w:hint="cs"/>
                <w:sz w:val="20"/>
                <w:rtl/>
              </w:rPr>
              <w:t>الجمهورية العربية السورية</w:t>
            </w:r>
          </w:p>
        </w:tc>
        <w:tc>
          <w:tcPr>
            <w:tcW w:w="2127" w:type="dxa"/>
            <w:tcBorders>
              <w:top w:val="nil"/>
              <w:left w:val="nil"/>
              <w:bottom w:val="single" w:sz="4" w:space="0" w:color="auto"/>
              <w:right w:val="single" w:sz="4" w:space="0" w:color="auto"/>
            </w:tcBorders>
            <w:hideMark/>
          </w:tcPr>
          <w:p w14:paraId="6A30D532" w14:textId="77777777" w:rsidR="000D57E3" w:rsidRPr="00B5528A" w:rsidRDefault="000D57E3" w:rsidP="000D57E3">
            <w:pPr>
              <w:bidi/>
              <w:jc w:val="left"/>
              <w:rPr>
                <w:sz w:val="20"/>
              </w:rPr>
            </w:pPr>
            <w:r w:rsidRPr="00B5528A">
              <w:rPr>
                <w:sz w:val="20"/>
              </w:rPr>
              <w:t>SYR/PHA/91/TAS/114</w:t>
            </w:r>
          </w:p>
        </w:tc>
        <w:tc>
          <w:tcPr>
            <w:tcW w:w="4819" w:type="dxa"/>
            <w:tcBorders>
              <w:top w:val="nil"/>
              <w:left w:val="nil"/>
              <w:bottom w:val="single" w:sz="4" w:space="0" w:color="auto"/>
              <w:right w:val="single" w:sz="4" w:space="0" w:color="auto"/>
            </w:tcBorders>
            <w:hideMark/>
          </w:tcPr>
          <w:p w14:paraId="6A30D533" w14:textId="77777777" w:rsidR="000D57E3" w:rsidRPr="000E6CDA" w:rsidRDefault="000D57E3" w:rsidP="000E6CDA">
            <w:pPr>
              <w:bidi/>
              <w:jc w:val="left"/>
              <w:rPr>
                <w:sz w:val="20"/>
                <w:rtl/>
                <w:lang w:val="en-US" w:bidi="ar-EG"/>
              </w:rPr>
            </w:pPr>
            <w:r>
              <w:rPr>
                <w:rFonts w:hint="cs"/>
                <w:sz w:val="20"/>
                <w:rtl/>
              </w:rPr>
              <w:t xml:space="preserve">خطة إدارة إزالة المواد الهيدروكلوروفلوروكربونية (المرحلة </w:t>
            </w:r>
            <w:r w:rsidR="000E6CDA">
              <w:rPr>
                <w:rFonts w:hint="cs"/>
                <w:sz w:val="20"/>
                <w:rtl/>
              </w:rPr>
              <w:t>الأولى</w:t>
            </w:r>
            <w:r>
              <w:rPr>
                <w:rFonts w:hint="cs"/>
                <w:sz w:val="20"/>
                <w:rtl/>
              </w:rPr>
              <w:t xml:space="preserve">، الشريحة </w:t>
            </w:r>
            <w:r w:rsidR="000E6CDA">
              <w:rPr>
                <w:rFonts w:hint="cs"/>
                <w:sz w:val="20"/>
                <w:rtl/>
              </w:rPr>
              <w:t>الثانية</w:t>
            </w:r>
            <w:r>
              <w:rPr>
                <w:rFonts w:hint="cs"/>
                <w:sz w:val="20"/>
                <w:rtl/>
              </w:rPr>
              <w:t>)</w:t>
            </w:r>
          </w:p>
        </w:tc>
        <w:tc>
          <w:tcPr>
            <w:tcW w:w="993" w:type="dxa"/>
            <w:tcBorders>
              <w:top w:val="nil"/>
              <w:left w:val="nil"/>
              <w:bottom w:val="single" w:sz="4" w:space="0" w:color="auto"/>
              <w:right w:val="single" w:sz="4" w:space="0" w:color="auto"/>
            </w:tcBorders>
            <w:hideMark/>
          </w:tcPr>
          <w:p w14:paraId="6A30D534" w14:textId="77777777" w:rsidR="000D57E3" w:rsidRPr="00B5528A" w:rsidRDefault="000E6CDA" w:rsidP="000E6CDA">
            <w:pPr>
              <w:bidi/>
              <w:jc w:val="center"/>
              <w:rPr>
                <w:sz w:val="20"/>
              </w:rPr>
            </w:pPr>
            <w:r>
              <w:rPr>
                <w:rFonts w:hint="cs"/>
                <w:sz w:val="20"/>
                <w:rtl/>
              </w:rPr>
              <w:t>اليونيب</w:t>
            </w:r>
          </w:p>
        </w:tc>
      </w:tr>
    </w:tbl>
    <w:p w14:paraId="6A30D536" w14:textId="77777777" w:rsidR="000D57E3" w:rsidRPr="00B5528A" w:rsidRDefault="000D57E3" w:rsidP="000D57E3">
      <w:pPr>
        <w:pStyle w:val="StyleHeader4Para4Left0Firstline0"/>
        <w:numPr>
          <w:ilvl w:val="0"/>
          <w:numId w:val="0"/>
        </w:numPr>
        <w:jc w:val="center"/>
        <w:rPr>
          <w:b/>
          <w:caps/>
          <w:sz w:val="22"/>
        </w:rPr>
      </w:pPr>
    </w:p>
    <w:p w14:paraId="6A30D537" w14:textId="77777777" w:rsidR="000D57E3" w:rsidRDefault="000D57E3" w:rsidP="000D57E3">
      <w:pPr>
        <w:pStyle w:val="Heading2"/>
        <w:numPr>
          <w:ilvl w:val="0"/>
          <w:numId w:val="0"/>
        </w:numPr>
        <w:ind w:left="1440"/>
        <w:sectPr w:rsidR="000D57E3" w:rsidSect="000D57E3">
          <w:headerReference w:type="even" r:id="rId18"/>
          <w:headerReference w:type="default" r:id="rId19"/>
          <w:footerReference w:type="even" r:id="rId20"/>
          <w:footerReference w:type="default" r:id="rId21"/>
          <w:headerReference w:type="first" r:id="rId22"/>
          <w:pgSz w:w="12240" w:h="15840" w:code="1"/>
          <w:pgMar w:top="720" w:right="1350" w:bottom="864" w:left="1440" w:header="720" w:footer="475" w:gutter="0"/>
          <w:pgNumType w:start="1"/>
          <w:cols w:space="720"/>
          <w:docGrid w:linePitch="299"/>
        </w:sectPr>
      </w:pPr>
    </w:p>
    <w:p w14:paraId="6A30D538" w14:textId="77777777" w:rsidR="000D57E3" w:rsidRPr="000D57E3" w:rsidRDefault="000D57E3" w:rsidP="000D57E3">
      <w:pPr>
        <w:bidi/>
        <w:jc w:val="center"/>
        <w:rPr>
          <w:bCs/>
          <w:rtl/>
          <w:lang w:val="en-US" w:bidi="ar-EG"/>
        </w:rPr>
      </w:pPr>
      <w:r w:rsidRPr="000D57E3">
        <w:rPr>
          <w:rFonts w:hint="cs"/>
          <w:bCs/>
          <w:sz w:val="26"/>
          <w:szCs w:val="26"/>
          <w:rtl/>
          <w:lang w:bidi="ar-EG"/>
        </w:rPr>
        <w:lastRenderedPageBreak/>
        <w:t>المرفق الثاني</w:t>
      </w:r>
    </w:p>
    <w:p w14:paraId="6A30D539" w14:textId="77777777" w:rsidR="000D57E3" w:rsidRPr="004A6048" w:rsidRDefault="000D57E3" w:rsidP="004A6048">
      <w:pPr>
        <w:autoSpaceDE w:val="0"/>
        <w:autoSpaceDN w:val="0"/>
        <w:bidi/>
        <w:adjustRightInd w:val="0"/>
        <w:rPr>
          <w:b/>
          <w:bCs/>
          <w:rtl/>
          <w:lang w:val="en-US" w:bidi="ar-EG"/>
        </w:rPr>
      </w:pPr>
    </w:p>
    <w:p w14:paraId="6A30D53A" w14:textId="77777777" w:rsidR="004A6048" w:rsidRPr="004A6048" w:rsidRDefault="004A6048" w:rsidP="004A6048">
      <w:pPr>
        <w:bidi/>
        <w:spacing w:after="240"/>
        <w:jc w:val="center"/>
        <w:rPr>
          <w:b/>
          <w:bCs/>
          <w:sz w:val="26"/>
          <w:szCs w:val="26"/>
          <w:rtl/>
          <w:lang w:bidi="ar-EG"/>
        </w:rPr>
      </w:pPr>
      <w:r w:rsidRPr="004A6048">
        <w:rPr>
          <w:rFonts w:hint="cs"/>
          <w:b/>
          <w:bCs/>
          <w:sz w:val="26"/>
          <w:szCs w:val="26"/>
          <w:rtl/>
          <w:lang w:bidi="ar-EG"/>
        </w:rPr>
        <w:t>المشاريع التي طلب بشأنها تقارير حالة إضافية</w:t>
      </w:r>
    </w:p>
    <w:tbl>
      <w:tblPr>
        <w:bidiVisual/>
        <w:tblW w:w="10342" w:type="dxa"/>
        <w:tblInd w:w="-289" w:type="dxa"/>
        <w:tblLook w:val="04A0" w:firstRow="1" w:lastRow="0" w:firstColumn="1" w:lastColumn="0" w:noHBand="0" w:noVBand="1"/>
      </w:tblPr>
      <w:tblGrid>
        <w:gridCol w:w="1135"/>
        <w:gridCol w:w="2006"/>
        <w:gridCol w:w="3380"/>
        <w:gridCol w:w="961"/>
        <w:gridCol w:w="2860"/>
      </w:tblGrid>
      <w:tr w:rsidR="000D57E3" w:rsidRPr="00B5528A" w14:paraId="6A30D540" w14:textId="77777777" w:rsidTr="000D57E3">
        <w:trPr>
          <w:trHeight w:val="498"/>
        </w:trPr>
        <w:tc>
          <w:tcPr>
            <w:tcW w:w="1135" w:type="dxa"/>
            <w:tcBorders>
              <w:top w:val="single" w:sz="4" w:space="0" w:color="auto"/>
              <w:left w:val="single" w:sz="4" w:space="0" w:color="auto"/>
              <w:bottom w:val="single" w:sz="4" w:space="0" w:color="auto"/>
              <w:right w:val="single" w:sz="4" w:space="0" w:color="auto"/>
            </w:tcBorders>
            <w:hideMark/>
          </w:tcPr>
          <w:p w14:paraId="6A30D53B" w14:textId="77777777" w:rsidR="000D57E3" w:rsidRPr="00B5528A" w:rsidRDefault="000D57E3" w:rsidP="000D57E3">
            <w:pPr>
              <w:bidi/>
              <w:jc w:val="left"/>
              <w:rPr>
                <w:b/>
                <w:bCs/>
                <w:sz w:val="20"/>
              </w:rPr>
            </w:pPr>
            <w:r>
              <w:rPr>
                <w:rFonts w:hint="cs"/>
                <w:b/>
                <w:bCs/>
                <w:sz w:val="20"/>
                <w:rtl/>
              </w:rPr>
              <w:t>البلد</w:t>
            </w:r>
          </w:p>
        </w:tc>
        <w:tc>
          <w:tcPr>
            <w:tcW w:w="2006" w:type="dxa"/>
            <w:tcBorders>
              <w:top w:val="single" w:sz="4" w:space="0" w:color="auto"/>
              <w:left w:val="nil"/>
              <w:bottom w:val="single" w:sz="4" w:space="0" w:color="auto"/>
              <w:right w:val="single" w:sz="4" w:space="0" w:color="auto"/>
            </w:tcBorders>
            <w:hideMark/>
          </w:tcPr>
          <w:p w14:paraId="6A30D53C" w14:textId="77777777" w:rsidR="000D57E3" w:rsidRPr="000D57E3" w:rsidRDefault="007C5857" w:rsidP="000D57E3">
            <w:pPr>
              <w:bidi/>
              <w:jc w:val="center"/>
              <w:rPr>
                <w:b/>
                <w:bCs/>
                <w:sz w:val="20"/>
                <w:lang w:val="en-US"/>
              </w:rPr>
            </w:pPr>
            <w:r>
              <w:rPr>
                <w:rFonts w:hint="cs"/>
                <w:b/>
                <w:bCs/>
                <w:sz w:val="20"/>
                <w:rtl/>
              </w:rPr>
              <w:t>رمز المشروع</w:t>
            </w:r>
          </w:p>
        </w:tc>
        <w:tc>
          <w:tcPr>
            <w:tcW w:w="3380" w:type="dxa"/>
            <w:tcBorders>
              <w:top w:val="single" w:sz="4" w:space="0" w:color="auto"/>
              <w:left w:val="nil"/>
              <w:bottom w:val="single" w:sz="4" w:space="0" w:color="auto"/>
              <w:right w:val="single" w:sz="4" w:space="0" w:color="auto"/>
            </w:tcBorders>
            <w:hideMark/>
          </w:tcPr>
          <w:p w14:paraId="6A30D53D" w14:textId="77777777" w:rsidR="000D57E3" w:rsidRPr="00B5528A" w:rsidRDefault="007C5857" w:rsidP="000D57E3">
            <w:pPr>
              <w:bidi/>
              <w:jc w:val="center"/>
              <w:rPr>
                <w:b/>
                <w:bCs/>
                <w:sz w:val="20"/>
              </w:rPr>
            </w:pPr>
            <w:r>
              <w:rPr>
                <w:rFonts w:hint="cs"/>
                <w:b/>
                <w:bCs/>
                <w:sz w:val="20"/>
                <w:rtl/>
              </w:rPr>
              <w:t>عنوان المشروع</w:t>
            </w:r>
          </w:p>
        </w:tc>
        <w:tc>
          <w:tcPr>
            <w:tcW w:w="961" w:type="dxa"/>
            <w:tcBorders>
              <w:top w:val="single" w:sz="4" w:space="0" w:color="auto"/>
              <w:left w:val="nil"/>
              <w:bottom w:val="single" w:sz="4" w:space="0" w:color="auto"/>
              <w:right w:val="single" w:sz="4" w:space="0" w:color="auto"/>
            </w:tcBorders>
            <w:hideMark/>
          </w:tcPr>
          <w:p w14:paraId="6A30D53E" w14:textId="77777777" w:rsidR="000D57E3" w:rsidRPr="00B5528A" w:rsidRDefault="007C5857" w:rsidP="000D57E3">
            <w:pPr>
              <w:bidi/>
              <w:jc w:val="center"/>
              <w:rPr>
                <w:b/>
                <w:bCs/>
                <w:sz w:val="20"/>
              </w:rPr>
            </w:pPr>
            <w:r>
              <w:rPr>
                <w:rFonts w:hint="cs"/>
                <w:b/>
                <w:bCs/>
                <w:sz w:val="20"/>
                <w:rtl/>
              </w:rPr>
              <w:t>الوكالة</w:t>
            </w:r>
          </w:p>
        </w:tc>
        <w:tc>
          <w:tcPr>
            <w:tcW w:w="2860" w:type="dxa"/>
            <w:tcBorders>
              <w:top w:val="single" w:sz="4" w:space="0" w:color="auto"/>
              <w:left w:val="nil"/>
              <w:bottom w:val="single" w:sz="4" w:space="0" w:color="auto"/>
              <w:right w:val="single" w:sz="4" w:space="0" w:color="auto"/>
            </w:tcBorders>
            <w:hideMark/>
          </w:tcPr>
          <w:p w14:paraId="6A30D53F" w14:textId="77777777" w:rsidR="000D57E3" w:rsidRPr="00B5528A" w:rsidRDefault="007C5857" w:rsidP="000D57E3">
            <w:pPr>
              <w:bidi/>
              <w:jc w:val="center"/>
              <w:rPr>
                <w:b/>
                <w:bCs/>
                <w:color w:val="000000"/>
                <w:sz w:val="20"/>
              </w:rPr>
            </w:pPr>
            <w:r>
              <w:rPr>
                <w:rFonts w:hint="cs"/>
                <w:b/>
                <w:bCs/>
                <w:color w:val="000000"/>
                <w:sz w:val="20"/>
                <w:rtl/>
              </w:rPr>
              <w:t>التوصية إلى الاجتماع الثامن والتسعين</w:t>
            </w:r>
          </w:p>
        </w:tc>
      </w:tr>
      <w:tr w:rsidR="000D57E3" w:rsidRPr="00B5528A" w14:paraId="6A30D546" w14:textId="77777777" w:rsidTr="000D57E3">
        <w:trPr>
          <w:trHeight w:val="426"/>
        </w:trPr>
        <w:tc>
          <w:tcPr>
            <w:tcW w:w="1135" w:type="dxa"/>
            <w:tcBorders>
              <w:top w:val="nil"/>
              <w:left w:val="single" w:sz="4" w:space="0" w:color="auto"/>
              <w:bottom w:val="single" w:sz="4" w:space="0" w:color="auto"/>
              <w:right w:val="single" w:sz="4" w:space="0" w:color="auto"/>
            </w:tcBorders>
            <w:hideMark/>
          </w:tcPr>
          <w:p w14:paraId="6A30D541" w14:textId="77777777" w:rsidR="000D57E3" w:rsidRPr="00B5528A" w:rsidRDefault="000D57E3" w:rsidP="000D57E3">
            <w:pPr>
              <w:bidi/>
              <w:jc w:val="left"/>
              <w:rPr>
                <w:sz w:val="20"/>
              </w:rPr>
            </w:pPr>
            <w:r>
              <w:rPr>
                <w:rFonts w:hint="cs"/>
                <w:sz w:val="20"/>
                <w:rtl/>
              </w:rPr>
              <w:t>ميانمار</w:t>
            </w:r>
          </w:p>
        </w:tc>
        <w:tc>
          <w:tcPr>
            <w:tcW w:w="2006" w:type="dxa"/>
            <w:tcBorders>
              <w:top w:val="nil"/>
              <w:left w:val="nil"/>
              <w:bottom w:val="single" w:sz="4" w:space="0" w:color="auto"/>
              <w:right w:val="single" w:sz="4" w:space="0" w:color="auto"/>
            </w:tcBorders>
            <w:hideMark/>
          </w:tcPr>
          <w:p w14:paraId="6A30D542" w14:textId="77777777" w:rsidR="000D57E3" w:rsidRPr="00B5528A" w:rsidRDefault="000D57E3" w:rsidP="000D57E3">
            <w:pPr>
              <w:bidi/>
              <w:jc w:val="left"/>
              <w:rPr>
                <w:sz w:val="20"/>
              </w:rPr>
            </w:pPr>
            <w:r w:rsidRPr="00B5528A">
              <w:rPr>
                <w:sz w:val="20"/>
              </w:rPr>
              <w:t>MYA/SEV/84/INS/22</w:t>
            </w:r>
          </w:p>
        </w:tc>
        <w:tc>
          <w:tcPr>
            <w:tcW w:w="3380" w:type="dxa"/>
            <w:tcBorders>
              <w:top w:val="nil"/>
              <w:left w:val="nil"/>
              <w:bottom w:val="single" w:sz="4" w:space="0" w:color="auto"/>
              <w:right w:val="single" w:sz="4" w:space="0" w:color="auto"/>
            </w:tcBorders>
            <w:hideMark/>
          </w:tcPr>
          <w:p w14:paraId="6A30D543" w14:textId="77777777" w:rsidR="007C5857" w:rsidRPr="007C5857" w:rsidRDefault="007C5857" w:rsidP="007C5857">
            <w:pPr>
              <w:bidi/>
              <w:jc w:val="left"/>
              <w:rPr>
                <w:sz w:val="20"/>
                <w:rtl/>
                <w:lang w:val="en-US"/>
              </w:rPr>
            </w:pPr>
            <w:r>
              <w:rPr>
                <w:rFonts w:hint="cs"/>
                <w:sz w:val="20"/>
                <w:rtl/>
              </w:rPr>
              <w:t>تمديد مشروع التعزيز المؤسسي (المرحلة الخامسة: 7/2020-6/2022)</w:t>
            </w:r>
          </w:p>
        </w:tc>
        <w:tc>
          <w:tcPr>
            <w:tcW w:w="961" w:type="dxa"/>
            <w:tcBorders>
              <w:top w:val="nil"/>
              <w:left w:val="nil"/>
              <w:bottom w:val="single" w:sz="4" w:space="0" w:color="auto"/>
              <w:right w:val="single" w:sz="4" w:space="0" w:color="auto"/>
            </w:tcBorders>
            <w:hideMark/>
          </w:tcPr>
          <w:p w14:paraId="6A30D544" w14:textId="77777777" w:rsidR="000D57E3" w:rsidRPr="00B5528A" w:rsidRDefault="007C5857" w:rsidP="000D57E3">
            <w:pPr>
              <w:bidi/>
              <w:jc w:val="left"/>
              <w:rPr>
                <w:sz w:val="20"/>
              </w:rPr>
            </w:pPr>
            <w:r>
              <w:rPr>
                <w:rFonts w:hint="cs"/>
                <w:sz w:val="20"/>
                <w:rtl/>
              </w:rPr>
              <w:t>اليونيب</w:t>
            </w:r>
          </w:p>
        </w:tc>
        <w:tc>
          <w:tcPr>
            <w:tcW w:w="2860" w:type="dxa"/>
            <w:tcBorders>
              <w:top w:val="nil"/>
              <w:left w:val="nil"/>
              <w:bottom w:val="single" w:sz="4" w:space="0" w:color="auto"/>
              <w:right w:val="single" w:sz="4" w:space="0" w:color="auto"/>
            </w:tcBorders>
            <w:hideMark/>
          </w:tcPr>
          <w:p w14:paraId="6A30D545" w14:textId="77777777" w:rsidR="007C5857" w:rsidRPr="00B5528A" w:rsidRDefault="007C5857" w:rsidP="007C5857">
            <w:pPr>
              <w:bidi/>
              <w:jc w:val="left"/>
              <w:rPr>
                <w:sz w:val="20"/>
              </w:rPr>
            </w:pPr>
            <w:r>
              <w:rPr>
                <w:rFonts w:hint="cs"/>
                <w:sz w:val="20"/>
                <w:rtl/>
              </w:rPr>
              <w:t>أن تطلب إلى اليونيب تقديم تقرير الحالة إلى الاجتماع التاسع والتسعين بشأن استئناف الأنشطة</w:t>
            </w:r>
          </w:p>
        </w:tc>
      </w:tr>
      <w:tr w:rsidR="000D57E3" w:rsidRPr="00B5528A" w14:paraId="6A30D54D" w14:textId="77777777" w:rsidTr="000D57E3">
        <w:trPr>
          <w:trHeight w:val="847"/>
        </w:trPr>
        <w:tc>
          <w:tcPr>
            <w:tcW w:w="1135" w:type="dxa"/>
            <w:tcBorders>
              <w:top w:val="nil"/>
              <w:left w:val="single" w:sz="4" w:space="0" w:color="auto"/>
              <w:bottom w:val="single" w:sz="4" w:space="0" w:color="auto"/>
              <w:right w:val="single" w:sz="4" w:space="0" w:color="auto"/>
            </w:tcBorders>
            <w:hideMark/>
          </w:tcPr>
          <w:p w14:paraId="6A30D547" w14:textId="77777777" w:rsidR="000D57E3" w:rsidRPr="00B5528A" w:rsidRDefault="000D57E3" w:rsidP="000D57E3">
            <w:pPr>
              <w:bidi/>
              <w:jc w:val="left"/>
              <w:rPr>
                <w:sz w:val="20"/>
              </w:rPr>
            </w:pPr>
            <w:r>
              <w:rPr>
                <w:rFonts w:hint="cs"/>
                <w:sz w:val="20"/>
                <w:rtl/>
              </w:rPr>
              <w:t>نيبال</w:t>
            </w:r>
          </w:p>
        </w:tc>
        <w:tc>
          <w:tcPr>
            <w:tcW w:w="2006" w:type="dxa"/>
            <w:tcBorders>
              <w:top w:val="nil"/>
              <w:left w:val="nil"/>
              <w:bottom w:val="single" w:sz="4" w:space="0" w:color="auto"/>
              <w:right w:val="single" w:sz="4" w:space="0" w:color="auto"/>
            </w:tcBorders>
            <w:hideMark/>
          </w:tcPr>
          <w:p w14:paraId="6A30D548" w14:textId="77777777" w:rsidR="000D57E3" w:rsidRPr="00B5528A" w:rsidRDefault="000D57E3" w:rsidP="000D57E3">
            <w:pPr>
              <w:bidi/>
              <w:jc w:val="left"/>
              <w:rPr>
                <w:sz w:val="20"/>
              </w:rPr>
            </w:pPr>
            <w:r w:rsidRPr="00B5528A">
              <w:rPr>
                <w:sz w:val="20"/>
              </w:rPr>
              <w:t>NEP/PHA/86/TAS/43</w:t>
            </w:r>
          </w:p>
        </w:tc>
        <w:tc>
          <w:tcPr>
            <w:tcW w:w="3380" w:type="dxa"/>
            <w:tcBorders>
              <w:top w:val="nil"/>
              <w:left w:val="nil"/>
              <w:bottom w:val="single" w:sz="4" w:space="0" w:color="auto"/>
              <w:right w:val="single" w:sz="4" w:space="0" w:color="auto"/>
            </w:tcBorders>
            <w:hideMark/>
          </w:tcPr>
          <w:p w14:paraId="6A30D549" w14:textId="77777777" w:rsidR="007C5857" w:rsidRDefault="007C5857" w:rsidP="000D57E3">
            <w:pPr>
              <w:bidi/>
              <w:jc w:val="left"/>
              <w:rPr>
                <w:sz w:val="20"/>
                <w:lang w:val="en-US"/>
              </w:rPr>
            </w:pPr>
            <w:r>
              <w:rPr>
                <w:rFonts w:hint="cs"/>
                <w:sz w:val="20"/>
                <w:rtl/>
              </w:rPr>
              <w:t xml:space="preserve">خطة إدارة إزالة المواد الهيدروكلوروفلوروكربونية (المرحلة </w:t>
            </w:r>
            <w:r>
              <w:rPr>
                <w:rFonts w:hint="cs"/>
                <w:sz w:val="20"/>
                <w:rtl/>
                <w:lang w:bidi="ar-EG"/>
              </w:rPr>
              <w:t>الثانية</w:t>
            </w:r>
            <w:r>
              <w:rPr>
                <w:rFonts w:hint="cs"/>
                <w:sz w:val="20"/>
                <w:rtl/>
              </w:rPr>
              <w:t>، الشريحة الأولى)</w:t>
            </w:r>
          </w:p>
          <w:p w14:paraId="6A30D54A" w14:textId="77777777" w:rsidR="000D57E3" w:rsidRPr="00B5528A" w:rsidRDefault="000D57E3" w:rsidP="007C5857">
            <w:pPr>
              <w:bidi/>
              <w:jc w:val="left"/>
              <w:rPr>
                <w:sz w:val="20"/>
              </w:rPr>
            </w:pPr>
          </w:p>
        </w:tc>
        <w:tc>
          <w:tcPr>
            <w:tcW w:w="961" w:type="dxa"/>
            <w:tcBorders>
              <w:top w:val="nil"/>
              <w:left w:val="nil"/>
              <w:bottom w:val="single" w:sz="4" w:space="0" w:color="auto"/>
              <w:right w:val="single" w:sz="4" w:space="0" w:color="auto"/>
            </w:tcBorders>
            <w:hideMark/>
          </w:tcPr>
          <w:p w14:paraId="6A30D54B" w14:textId="77777777" w:rsidR="000D57E3" w:rsidRPr="007C5857" w:rsidRDefault="007C5857" w:rsidP="000D57E3">
            <w:pPr>
              <w:bidi/>
              <w:jc w:val="left"/>
              <w:rPr>
                <w:sz w:val="20"/>
                <w:lang w:val="en-US"/>
              </w:rPr>
            </w:pPr>
            <w:r>
              <w:rPr>
                <w:rFonts w:hint="cs"/>
                <w:sz w:val="20"/>
                <w:rtl/>
              </w:rPr>
              <w:t>اليونيب</w:t>
            </w:r>
          </w:p>
        </w:tc>
        <w:tc>
          <w:tcPr>
            <w:tcW w:w="2860" w:type="dxa"/>
            <w:tcBorders>
              <w:top w:val="nil"/>
              <w:left w:val="nil"/>
              <w:bottom w:val="single" w:sz="4" w:space="0" w:color="auto"/>
              <w:right w:val="single" w:sz="4" w:space="0" w:color="auto"/>
            </w:tcBorders>
            <w:hideMark/>
          </w:tcPr>
          <w:p w14:paraId="6A30D54C" w14:textId="77777777" w:rsidR="007C5857" w:rsidRPr="00B5528A" w:rsidRDefault="007C5857" w:rsidP="007C5857">
            <w:pPr>
              <w:bidi/>
              <w:jc w:val="left"/>
              <w:rPr>
                <w:sz w:val="20"/>
              </w:rPr>
            </w:pPr>
            <w:r>
              <w:rPr>
                <w:rFonts w:hint="cs"/>
                <w:sz w:val="20"/>
                <w:rtl/>
              </w:rPr>
              <w:t>أن تطلب إلى اليونيب تقديم تقرير الحالة إلى الاجتماع التاسع والتسعين بشأن حالة تنفيذ الأنشطة وتحويل الأموال إلى الحكومة</w:t>
            </w:r>
          </w:p>
        </w:tc>
      </w:tr>
      <w:tr w:rsidR="000D57E3" w:rsidRPr="00B5528A" w14:paraId="6A30D553" w14:textId="77777777" w:rsidTr="004A6048">
        <w:trPr>
          <w:trHeight w:val="710"/>
        </w:trPr>
        <w:tc>
          <w:tcPr>
            <w:tcW w:w="1135" w:type="dxa"/>
            <w:tcBorders>
              <w:top w:val="nil"/>
              <w:left w:val="single" w:sz="4" w:space="0" w:color="auto"/>
              <w:bottom w:val="single" w:sz="4" w:space="0" w:color="auto"/>
              <w:right w:val="single" w:sz="4" w:space="0" w:color="auto"/>
            </w:tcBorders>
            <w:hideMark/>
          </w:tcPr>
          <w:p w14:paraId="6A30D54E" w14:textId="77777777" w:rsidR="000D57E3" w:rsidRPr="00B5528A" w:rsidRDefault="000D57E3" w:rsidP="000D57E3">
            <w:pPr>
              <w:bidi/>
              <w:jc w:val="left"/>
              <w:rPr>
                <w:sz w:val="20"/>
              </w:rPr>
            </w:pPr>
            <w:r>
              <w:rPr>
                <w:rFonts w:hint="cs"/>
                <w:sz w:val="20"/>
                <w:rtl/>
              </w:rPr>
              <w:t>سيشيل</w:t>
            </w:r>
          </w:p>
        </w:tc>
        <w:tc>
          <w:tcPr>
            <w:tcW w:w="2006" w:type="dxa"/>
            <w:tcBorders>
              <w:top w:val="nil"/>
              <w:left w:val="nil"/>
              <w:bottom w:val="single" w:sz="4" w:space="0" w:color="auto"/>
              <w:right w:val="single" w:sz="4" w:space="0" w:color="auto"/>
            </w:tcBorders>
            <w:hideMark/>
          </w:tcPr>
          <w:p w14:paraId="6A30D54F" w14:textId="77777777" w:rsidR="000D57E3" w:rsidRPr="00B5528A" w:rsidRDefault="000D57E3" w:rsidP="000D57E3">
            <w:pPr>
              <w:bidi/>
              <w:jc w:val="left"/>
              <w:rPr>
                <w:sz w:val="20"/>
              </w:rPr>
            </w:pPr>
            <w:r w:rsidRPr="00B5528A">
              <w:rPr>
                <w:sz w:val="20"/>
              </w:rPr>
              <w:t>SEY/EEF/93/TAS/32</w:t>
            </w:r>
          </w:p>
        </w:tc>
        <w:tc>
          <w:tcPr>
            <w:tcW w:w="3380" w:type="dxa"/>
            <w:tcBorders>
              <w:top w:val="nil"/>
              <w:left w:val="nil"/>
              <w:bottom w:val="single" w:sz="4" w:space="0" w:color="auto"/>
              <w:right w:val="single" w:sz="4" w:space="0" w:color="auto"/>
            </w:tcBorders>
            <w:hideMark/>
          </w:tcPr>
          <w:p w14:paraId="6A30D550" w14:textId="77777777" w:rsidR="000D57E3" w:rsidRPr="007C5857" w:rsidRDefault="007C5857" w:rsidP="007C5857">
            <w:pPr>
              <w:bidi/>
              <w:ind w:right="-104"/>
              <w:jc w:val="left"/>
              <w:rPr>
                <w:sz w:val="20"/>
                <w:lang w:val="en-US"/>
              </w:rPr>
            </w:pPr>
            <w:r>
              <w:rPr>
                <w:rFonts w:hint="cs"/>
                <w:sz w:val="20"/>
                <w:rtl/>
              </w:rPr>
              <w:t>خطة إدارة إزالة المواد الهيدروكلوروفلوروكربونية (المرحلة الأولى)</w:t>
            </w:r>
            <w:r>
              <w:rPr>
                <w:rFonts w:hint="cs"/>
                <w:sz w:val="20"/>
                <w:rtl/>
                <w:lang w:val="en-US"/>
              </w:rPr>
              <w:t xml:space="preserve"> (أنشطة إضافية للحفاظ على كفاءة الطاقة في قطاع الخدمة بموجب المقرر 89/6(ب)</w:t>
            </w:r>
          </w:p>
        </w:tc>
        <w:tc>
          <w:tcPr>
            <w:tcW w:w="961" w:type="dxa"/>
            <w:tcBorders>
              <w:top w:val="nil"/>
              <w:left w:val="nil"/>
              <w:bottom w:val="single" w:sz="4" w:space="0" w:color="auto"/>
              <w:right w:val="single" w:sz="4" w:space="0" w:color="auto"/>
            </w:tcBorders>
            <w:hideMark/>
          </w:tcPr>
          <w:p w14:paraId="6A30D551" w14:textId="77777777" w:rsidR="000D57E3" w:rsidRPr="00B5528A" w:rsidRDefault="007C5857" w:rsidP="000D57E3">
            <w:pPr>
              <w:bidi/>
              <w:jc w:val="left"/>
              <w:rPr>
                <w:sz w:val="20"/>
              </w:rPr>
            </w:pPr>
            <w:r>
              <w:rPr>
                <w:rFonts w:hint="cs"/>
                <w:sz w:val="20"/>
                <w:rtl/>
              </w:rPr>
              <w:t>ألمانيا</w:t>
            </w:r>
          </w:p>
        </w:tc>
        <w:tc>
          <w:tcPr>
            <w:tcW w:w="2860" w:type="dxa"/>
            <w:tcBorders>
              <w:top w:val="nil"/>
              <w:left w:val="nil"/>
              <w:bottom w:val="single" w:sz="4" w:space="0" w:color="auto"/>
              <w:right w:val="single" w:sz="4" w:space="0" w:color="auto"/>
            </w:tcBorders>
            <w:hideMark/>
          </w:tcPr>
          <w:p w14:paraId="6A30D552" w14:textId="77777777" w:rsidR="000D57E3" w:rsidRPr="007C5857" w:rsidRDefault="007C5857" w:rsidP="007C5857">
            <w:pPr>
              <w:bidi/>
              <w:jc w:val="left"/>
              <w:rPr>
                <w:sz w:val="20"/>
                <w:rtl/>
                <w:lang w:val="en-US" w:bidi="ar-EG"/>
              </w:rPr>
            </w:pPr>
            <w:r>
              <w:rPr>
                <w:rFonts w:hint="cs"/>
                <w:sz w:val="20"/>
                <w:rtl/>
              </w:rPr>
              <w:t>أن تطلب إلى حكومة ألمانيا تقديم تقرير الحالة إلى الاجتماع التاسع والتسعين بشأن</w:t>
            </w:r>
            <w:r>
              <w:rPr>
                <w:rFonts w:hint="cs"/>
                <w:sz w:val="20"/>
                <w:rtl/>
                <w:lang w:val="en-US"/>
              </w:rPr>
              <w:t xml:space="preserve"> التقدم المحرز في التنفيذ</w:t>
            </w:r>
          </w:p>
        </w:tc>
      </w:tr>
      <w:tr w:rsidR="000D57E3" w:rsidRPr="00A80560" w14:paraId="6A30D559" w14:textId="77777777" w:rsidTr="000D57E3">
        <w:trPr>
          <w:trHeight w:val="512"/>
        </w:trPr>
        <w:tc>
          <w:tcPr>
            <w:tcW w:w="1135" w:type="dxa"/>
            <w:tcBorders>
              <w:top w:val="nil"/>
              <w:left w:val="single" w:sz="4" w:space="0" w:color="auto"/>
              <w:bottom w:val="single" w:sz="4" w:space="0" w:color="auto"/>
              <w:right w:val="single" w:sz="4" w:space="0" w:color="auto"/>
            </w:tcBorders>
            <w:hideMark/>
          </w:tcPr>
          <w:p w14:paraId="6A30D554" w14:textId="77777777" w:rsidR="000D57E3" w:rsidRPr="00B5528A" w:rsidRDefault="000D57E3" w:rsidP="000D57E3">
            <w:pPr>
              <w:bidi/>
              <w:jc w:val="left"/>
              <w:rPr>
                <w:sz w:val="20"/>
              </w:rPr>
            </w:pPr>
            <w:r>
              <w:rPr>
                <w:rFonts w:hint="cs"/>
                <w:sz w:val="20"/>
                <w:rtl/>
              </w:rPr>
              <w:t>اليمن</w:t>
            </w:r>
          </w:p>
        </w:tc>
        <w:tc>
          <w:tcPr>
            <w:tcW w:w="2006" w:type="dxa"/>
            <w:tcBorders>
              <w:top w:val="nil"/>
              <w:left w:val="nil"/>
              <w:bottom w:val="single" w:sz="4" w:space="0" w:color="auto"/>
              <w:right w:val="single" w:sz="4" w:space="0" w:color="auto"/>
            </w:tcBorders>
            <w:hideMark/>
          </w:tcPr>
          <w:p w14:paraId="6A30D555" w14:textId="77777777" w:rsidR="000D57E3" w:rsidRPr="00B5528A" w:rsidRDefault="000D57E3" w:rsidP="000D57E3">
            <w:pPr>
              <w:bidi/>
              <w:jc w:val="left"/>
              <w:rPr>
                <w:sz w:val="20"/>
              </w:rPr>
            </w:pPr>
            <w:r w:rsidRPr="00B5528A">
              <w:rPr>
                <w:sz w:val="20"/>
              </w:rPr>
              <w:t>YEM/SEV/93/INS/47</w:t>
            </w:r>
          </w:p>
        </w:tc>
        <w:tc>
          <w:tcPr>
            <w:tcW w:w="3380" w:type="dxa"/>
            <w:tcBorders>
              <w:top w:val="nil"/>
              <w:left w:val="nil"/>
              <w:bottom w:val="single" w:sz="4" w:space="0" w:color="auto"/>
              <w:right w:val="single" w:sz="4" w:space="0" w:color="auto"/>
            </w:tcBorders>
            <w:hideMark/>
          </w:tcPr>
          <w:p w14:paraId="6A30D556" w14:textId="77777777" w:rsidR="000D57E3" w:rsidRPr="00B5528A" w:rsidRDefault="007C5857" w:rsidP="007C5857">
            <w:pPr>
              <w:bidi/>
              <w:jc w:val="left"/>
              <w:rPr>
                <w:sz w:val="20"/>
                <w:rtl/>
                <w:lang w:bidi="ar-EG"/>
              </w:rPr>
            </w:pPr>
            <w:r>
              <w:rPr>
                <w:rFonts w:hint="cs"/>
                <w:sz w:val="20"/>
                <w:rtl/>
              </w:rPr>
              <w:t>تمديد مشروع التعزيز المؤسسي (المرحلة التاسعة: 1/2024 -12/2026)</w:t>
            </w:r>
          </w:p>
        </w:tc>
        <w:tc>
          <w:tcPr>
            <w:tcW w:w="961" w:type="dxa"/>
            <w:tcBorders>
              <w:top w:val="nil"/>
              <w:left w:val="nil"/>
              <w:bottom w:val="single" w:sz="4" w:space="0" w:color="auto"/>
              <w:right w:val="single" w:sz="4" w:space="0" w:color="auto"/>
            </w:tcBorders>
            <w:hideMark/>
          </w:tcPr>
          <w:p w14:paraId="6A30D557" w14:textId="77777777" w:rsidR="000D57E3" w:rsidRPr="00B5528A" w:rsidRDefault="007C5857" w:rsidP="000D57E3">
            <w:pPr>
              <w:bidi/>
              <w:jc w:val="left"/>
              <w:rPr>
                <w:sz w:val="20"/>
              </w:rPr>
            </w:pPr>
            <w:r>
              <w:rPr>
                <w:rFonts w:hint="cs"/>
                <w:sz w:val="20"/>
                <w:rtl/>
              </w:rPr>
              <w:t>اليونيب</w:t>
            </w:r>
          </w:p>
        </w:tc>
        <w:tc>
          <w:tcPr>
            <w:tcW w:w="2860" w:type="dxa"/>
            <w:tcBorders>
              <w:top w:val="nil"/>
              <w:left w:val="nil"/>
              <w:bottom w:val="single" w:sz="4" w:space="0" w:color="auto"/>
              <w:right w:val="single" w:sz="4" w:space="0" w:color="auto"/>
            </w:tcBorders>
            <w:hideMark/>
          </w:tcPr>
          <w:p w14:paraId="6A30D558" w14:textId="77777777" w:rsidR="000D57E3" w:rsidRPr="00A80560" w:rsidRDefault="007C5857" w:rsidP="004A6048">
            <w:pPr>
              <w:bidi/>
              <w:jc w:val="left"/>
              <w:rPr>
                <w:sz w:val="20"/>
                <w:lang w:bidi="ar-EG"/>
              </w:rPr>
            </w:pPr>
            <w:r>
              <w:rPr>
                <w:rFonts w:hint="cs"/>
                <w:sz w:val="20"/>
                <w:rtl/>
              </w:rPr>
              <w:t>أن تطلب إلى اليونيب تقديم تقرير الحالة إلى الاجتماع التاسع والتسعين بشأن</w:t>
            </w:r>
            <w:r w:rsidR="004A6048">
              <w:rPr>
                <w:rFonts w:hint="cs"/>
                <w:sz w:val="20"/>
                <w:rtl/>
                <w:lang w:val="en-US"/>
              </w:rPr>
              <w:t xml:space="preserve"> التقدم المحرز في التنفيذ</w:t>
            </w:r>
          </w:p>
        </w:tc>
      </w:tr>
    </w:tbl>
    <w:p w14:paraId="6A30D55A" w14:textId="77777777" w:rsidR="000D57E3" w:rsidRDefault="000D57E3" w:rsidP="004A6048">
      <w:pPr>
        <w:bidi/>
        <w:spacing w:after="240"/>
        <w:jc w:val="center"/>
        <w:rPr>
          <w:b/>
          <w:bCs/>
          <w:rtl/>
          <w:lang w:val="en-US" w:bidi="ar-EG"/>
        </w:rPr>
      </w:pPr>
    </w:p>
    <w:p w14:paraId="6A30D55B" w14:textId="77777777" w:rsidR="004A6048" w:rsidRDefault="004A6048" w:rsidP="004A6048">
      <w:pPr>
        <w:bidi/>
        <w:spacing w:after="240"/>
        <w:jc w:val="center"/>
        <w:rPr>
          <w:b/>
          <w:bCs/>
          <w:rtl/>
          <w:lang w:val="en-US" w:bidi="ar-EG"/>
        </w:rPr>
      </w:pPr>
    </w:p>
    <w:p w14:paraId="6A30D55C" w14:textId="77777777" w:rsidR="004A6048" w:rsidRPr="000D57E3" w:rsidRDefault="004A6048" w:rsidP="004A6048">
      <w:pPr>
        <w:bidi/>
        <w:spacing w:after="240"/>
        <w:jc w:val="center"/>
        <w:rPr>
          <w:b/>
          <w:bCs/>
          <w:rtl/>
          <w:lang w:val="en-US" w:bidi="ar-EG"/>
        </w:rPr>
        <w:sectPr w:rsidR="004A6048" w:rsidRPr="000D57E3" w:rsidSect="000D57E3">
          <w:headerReference w:type="even" r:id="rId23"/>
          <w:headerReference w:type="default" r:id="rId24"/>
          <w:footerReference w:type="even" r:id="rId25"/>
          <w:footerReference w:type="default" r:id="rId26"/>
          <w:pgSz w:w="12240" w:h="15840" w:code="1"/>
          <w:pgMar w:top="720" w:right="1350" w:bottom="864" w:left="1440" w:header="720" w:footer="475" w:gutter="0"/>
          <w:pgNumType w:start="1"/>
          <w:cols w:space="720"/>
          <w:docGrid w:linePitch="299"/>
        </w:sectPr>
      </w:pPr>
    </w:p>
    <w:p w14:paraId="7B313B6B" w14:textId="77777777" w:rsidR="004467E9" w:rsidRDefault="004467E9" w:rsidP="004467E9">
      <w:pPr>
        <w:spacing w:after="240"/>
        <w:jc w:val="center"/>
        <w:rPr>
          <w:b/>
        </w:rPr>
      </w:pPr>
      <w:r>
        <w:rPr>
          <w:b/>
        </w:rPr>
        <w:lastRenderedPageBreak/>
        <w:t>Annex III</w:t>
      </w:r>
    </w:p>
    <w:p w14:paraId="2AC16DCF" w14:textId="77777777" w:rsidR="004467E9" w:rsidRPr="00EA7E35" w:rsidRDefault="004467E9" w:rsidP="004467E9">
      <w:pPr>
        <w:spacing w:after="120"/>
        <w:jc w:val="center"/>
        <w:rPr>
          <w:b/>
        </w:rPr>
      </w:pPr>
      <w:r w:rsidRPr="00EA7E35">
        <w:rPr>
          <w:b/>
        </w:rPr>
        <w:t xml:space="preserve">DRAFT AGREEMENT BETWEEN THE GOVERNMENT OF </w:t>
      </w:r>
      <w:r w:rsidRPr="002D0884">
        <w:rPr>
          <w:b/>
        </w:rPr>
        <w:t>BENIN</w:t>
      </w:r>
      <w:r w:rsidRPr="00EA7E35">
        <w:rPr>
          <w:b/>
          <w:shd w:val="clear" w:color="auto" w:fill="F2DBDB" w:themeFill="accent2" w:themeFillTint="33"/>
        </w:rPr>
        <w:br/>
      </w:r>
      <w:r w:rsidRPr="00EA7E35">
        <w:rPr>
          <w:b/>
        </w:rPr>
        <w:t>AND THE EXECUTIVE COMMITTEE OF THE MULTILATERAL FUND</w:t>
      </w:r>
      <w:r w:rsidRPr="00EA7E35">
        <w:rPr>
          <w:b/>
        </w:rPr>
        <w:br/>
        <w:t>FOR THE REDUCTION IN CONSUMPTION OF HYDROFLUOROCARBONS</w:t>
      </w:r>
      <w:r w:rsidRPr="00EA7E35">
        <w:rPr>
          <w:b/>
        </w:rPr>
        <w:br/>
        <w:t>IN ACCORDANCE WITH STAGE I OF THE KIGALI HFC IMPLEMENTATION PLAN</w:t>
      </w:r>
    </w:p>
    <w:p w14:paraId="599E7471" w14:textId="77777777" w:rsidR="004467E9" w:rsidRPr="00EA7E35" w:rsidRDefault="004467E9" w:rsidP="004467E9">
      <w:pPr>
        <w:jc w:val="center"/>
        <w:rPr>
          <w:b/>
          <w:shd w:val="clear" w:color="auto" w:fill="F2DBDB" w:themeFill="accent2" w:themeFillTint="33"/>
        </w:rPr>
      </w:pPr>
      <w:r w:rsidRPr="00EA7E35">
        <w:rPr>
          <w:b/>
        </w:rPr>
        <w:t xml:space="preserve">(Period: </w:t>
      </w:r>
      <w:r w:rsidRPr="002D0884">
        <w:rPr>
          <w:b/>
        </w:rPr>
        <w:t>2024–2029</w:t>
      </w:r>
      <w:r w:rsidRPr="00EA7E35">
        <w:rPr>
          <w:b/>
          <w:bCs/>
        </w:rPr>
        <w:t>)</w:t>
      </w:r>
    </w:p>
    <w:p w14:paraId="2EE5EF83" w14:textId="77777777" w:rsidR="004467E9" w:rsidRPr="00EA7E35" w:rsidRDefault="004467E9" w:rsidP="004467E9">
      <w:pPr>
        <w:spacing w:before="240" w:after="240"/>
        <w:jc w:val="left"/>
        <w:rPr>
          <w:b/>
        </w:rPr>
      </w:pPr>
      <w:r w:rsidRPr="00EA7E35">
        <w:rPr>
          <w:b/>
        </w:rPr>
        <w:t>Purpose</w:t>
      </w:r>
    </w:p>
    <w:p w14:paraId="462253F9" w14:textId="77777777" w:rsidR="004467E9" w:rsidRPr="00EA7E35" w:rsidRDefault="004467E9" w:rsidP="00664348">
      <w:pPr>
        <w:pStyle w:val="Heading1"/>
        <w:numPr>
          <w:ilvl w:val="0"/>
          <w:numId w:val="38"/>
        </w:numPr>
        <w:tabs>
          <w:tab w:val="clear" w:pos="0"/>
        </w:tabs>
      </w:pPr>
      <w:r w:rsidRPr="00EA7E35">
        <w:t xml:space="preserve">This Agreement represents the understanding of the Government of </w:t>
      </w:r>
      <w:r w:rsidRPr="002D0884">
        <w:t>Benin</w:t>
      </w:r>
      <w:r w:rsidRPr="00EA7E35">
        <w:t xml:space="preserve"> (“the Country”) and the Executive Committee with respect to the reduction of controlled use of </w:t>
      </w:r>
      <w:bookmarkStart w:id="1" w:name="_Hlk146706470"/>
      <w:r w:rsidRPr="00EA7E35">
        <w:t>Annex F substances set out in Appendix 1</w:t>
      </w:r>
      <w:r w:rsidRPr="00EA7E35">
        <w:noBreakHyphen/>
        <w:t xml:space="preserve">A (“The Substances”) </w:t>
      </w:r>
      <w:bookmarkStart w:id="2" w:name="_Hlk128135089"/>
      <w:bookmarkEnd w:id="1"/>
      <w:r w:rsidRPr="00EA7E35">
        <w:t xml:space="preserve">to a sustained level of </w:t>
      </w:r>
      <w:bookmarkStart w:id="3" w:name="_Hlk130660551"/>
      <w:r w:rsidRPr="002D0884">
        <w:t>1,687,551 CO</w:t>
      </w:r>
      <w:r w:rsidRPr="002E2B3C">
        <w:rPr>
          <w:vertAlign w:val="subscript"/>
        </w:rPr>
        <w:t>2</w:t>
      </w:r>
      <w:r w:rsidRPr="00EA7E35">
        <w:noBreakHyphen/>
        <w:t>equivalent (CO</w:t>
      </w:r>
      <w:r w:rsidRPr="002E2B3C">
        <w:rPr>
          <w:vertAlign w:val="subscript"/>
        </w:rPr>
        <w:t>2</w:t>
      </w:r>
      <w:r w:rsidRPr="00EA7E35">
        <w:noBreakHyphen/>
        <w:t xml:space="preserve">eq) tonnes </w:t>
      </w:r>
      <w:bookmarkEnd w:id="3"/>
      <w:r w:rsidRPr="00EA7E35">
        <w:t>by 1 January </w:t>
      </w:r>
      <w:r w:rsidRPr="002D0884">
        <w:t>2029</w:t>
      </w:r>
      <w:r w:rsidRPr="00EA7E35">
        <w:t xml:space="preserve"> in compliance with the Montreal Protocol schedule and the terms of this Agreement.</w:t>
      </w:r>
    </w:p>
    <w:bookmarkEnd w:id="2"/>
    <w:p w14:paraId="2DFC5A10" w14:textId="77777777" w:rsidR="004467E9" w:rsidRPr="00EA7E35" w:rsidRDefault="004467E9" w:rsidP="004467E9">
      <w:pPr>
        <w:pStyle w:val="Heading1"/>
      </w:pPr>
      <w:r w:rsidRPr="00EA7E35">
        <w:t>The Country agrees to meet the annual consumption limits of Annex F substances as set out in row 1.2 of Appendix 2</w:t>
      </w:r>
      <w:r w:rsidRPr="00EA7E35">
        <w:noBreakHyphen/>
        <w:t xml:space="preserve">A (“The Targets, and Funding”) in this Agreement as well as in the Montreal Protocol reduction schedule for </w:t>
      </w:r>
      <w:bookmarkStart w:id="4" w:name="_Hlk130659199"/>
      <w:r w:rsidRPr="00EA7E35">
        <w:t>Annex F substances mentioned in Appendix 1-A.</w:t>
      </w:r>
      <w:bookmarkEnd w:id="4"/>
      <w:r w:rsidRPr="00EA7E35">
        <w:t xml:space="preserve">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EA7E35">
        <w:noBreakHyphen/>
        <w:t>A as the final reduction step under this Agreement for Annex F substances specified in Appendix 1</w:t>
      </w:r>
      <w:r w:rsidRPr="00EA7E35">
        <w:noBreakHyphen/>
        <w:t>A.</w:t>
      </w:r>
    </w:p>
    <w:p w14:paraId="4517F326" w14:textId="77777777" w:rsidR="004467E9" w:rsidRPr="00EA7E35" w:rsidRDefault="004467E9" w:rsidP="004467E9">
      <w:pPr>
        <w:pStyle w:val="Heading1"/>
      </w:pPr>
      <w:r w:rsidRPr="00EA7E35">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42D7E2C1" w14:textId="77777777" w:rsidR="004467E9" w:rsidRPr="00EA7E35" w:rsidRDefault="004467E9" w:rsidP="004467E9">
      <w:pPr>
        <w:pStyle w:val="Heading1"/>
      </w:pPr>
      <w:r w:rsidRPr="00EA7E35">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rsidRPr="00EA7E35">
        <w:t>aforementioned verification</w:t>
      </w:r>
      <w:proofErr w:type="gramEnd"/>
      <w:r w:rsidRPr="00EA7E35">
        <w:t xml:space="preserve"> will be commissioned by the relevant bilateral or implementing agency.</w:t>
      </w:r>
    </w:p>
    <w:p w14:paraId="6F22D9CE" w14:textId="77777777" w:rsidR="004467E9" w:rsidRPr="00EA7E35" w:rsidRDefault="004467E9" w:rsidP="004467E9">
      <w:pPr>
        <w:keepNext/>
        <w:spacing w:after="240"/>
        <w:rPr>
          <w:b/>
        </w:rPr>
      </w:pPr>
      <w:r w:rsidRPr="00EA7E35">
        <w:rPr>
          <w:b/>
        </w:rPr>
        <w:t>Conditions for funding release</w:t>
      </w:r>
    </w:p>
    <w:p w14:paraId="270AAFEB" w14:textId="77777777" w:rsidR="004467E9" w:rsidRPr="00EA7E35" w:rsidRDefault="004467E9" w:rsidP="004467E9">
      <w:pPr>
        <w:pStyle w:val="Heading1"/>
        <w:keepNext/>
        <w:tabs>
          <w:tab w:val="clear" w:pos="0"/>
        </w:tabs>
      </w:pPr>
      <w:r w:rsidRPr="00EA7E35">
        <w:t xml:space="preserve">The Executive Committee will only provide the Funding, in accordance with the Funding Approval Schedule, when the Country satisfies the following conditions at least </w:t>
      </w:r>
      <w:r w:rsidRPr="002D0884">
        <w:t>10</w:t>
      </w:r>
      <w:r w:rsidRPr="00EA7E35">
        <w:t xml:space="preserve"> weeks in advance of the applicable Executive Committee meeting set out in the Funding Approval Schedule:</w:t>
      </w:r>
    </w:p>
    <w:p w14:paraId="600B9C6A" w14:textId="77777777" w:rsidR="004467E9" w:rsidRPr="00EA7E35" w:rsidRDefault="004467E9" w:rsidP="004467E9">
      <w:pPr>
        <w:pStyle w:val="Heading2"/>
        <w:numPr>
          <w:ilvl w:val="1"/>
          <w:numId w:val="1"/>
        </w:numPr>
        <w:tabs>
          <w:tab w:val="clear" w:pos="-180"/>
          <w:tab w:val="num" w:pos="-720"/>
        </w:tabs>
        <w:ind w:left="1440"/>
      </w:pPr>
      <w:r w:rsidRPr="00EA7E35">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387C8ABD" w14:textId="77777777" w:rsidR="004467E9" w:rsidRPr="00EA7E35" w:rsidRDefault="004467E9" w:rsidP="004467E9">
      <w:pPr>
        <w:pStyle w:val="Heading2"/>
        <w:numPr>
          <w:ilvl w:val="1"/>
          <w:numId w:val="1"/>
        </w:numPr>
        <w:tabs>
          <w:tab w:val="clear" w:pos="-180"/>
          <w:tab w:val="num" w:pos="-720"/>
        </w:tabs>
        <w:ind w:left="1440"/>
      </w:pPr>
      <w:r w:rsidRPr="00EA7E35">
        <w:lastRenderedPageBreak/>
        <w:t>That the meeting of these Targets has been independently verified for all relevant years, unless the Executive Committee decided that such verification would not be required;</w:t>
      </w:r>
    </w:p>
    <w:p w14:paraId="1CE354A5" w14:textId="77777777" w:rsidR="004467E9" w:rsidRPr="00EA7E35" w:rsidRDefault="004467E9" w:rsidP="004467E9">
      <w:pPr>
        <w:pStyle w:val="Heading2"/>
        <w:numPr>
          <w:ilvl w:val="1"/>
          <w:numId w:val="1"/>
        </w:numPr>
        <w:tabs>
          <w:tab w:val="clear" w:pos="-180"/>
          <w:tab w:val="num" w:pos="-720"/>
        </w:tabs>
        <w:ind w:left="1440"/>
      </w:pPr>
      <w:r w:rsidRPr="00EA7E35">
        <w:t>That the Country had submitted a Tranche Implementation Report in accordance with Appendix 4</w:t>
      </w:r>
      <w:r w:rsidRPr="00EA7E35">
        <w:noBreakHyphen/>
        <w:t>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58330B91" w14:textId="77777777" w:rsidR="004467E9" w:rsidRPr="00EA7E35" w:rsidRDefault="004467E9" w:rsidP="004467E9">
      <w:pPr>
        <w:pStyle w:val="Heading2"/>
        <w:numPr>
          <w:ilvl w:val="1"/>
          <w:numId w:val="1"/>
        </w:numPr>
        <w:tabs>
          <w:tab w:val="clear" w:pos="-180"/>
          <w:tab w:val="num" w:pos="-720"/>
        </w:tabs>
        <w:ind w:left="1440"/>
      </w:pPr>
      <w:r w:rsidRPr="00EA7E35">
        <w:t>That the Country has submitted a Tranche Implementation Plan in accordance with Appendix 4</w:t>
      </w:r>
      <w:r w:rsidRPr="00EA7E35">
        <w:noBreakHyphen/>
        <w:t>A covering each calendar year until and including the year for which the Funding Approval Schedule foresees the submission of the next tranche or, in case of the final tranche, until completion of all activities foreseen.</w:t>
      </w:r>
    </w:p>
    <w:p w14:paraId="394F9A69" w14:textId="77777777" w:rsidR="004467E9" w:rsidRPr="00EA7E35" w:rsidRDefault="004467E9" w:rsidP="004467E9">
      <w:pPr>
        <w:keepNext/>
        <w:spacing w:after="240"/>
        <w:rPr>
          <w:b/>
        </w:rPr>
      </w:pPr>
      <w:r w:rsidRPr="00EA7E35">
        <w:rPr>
          <w:b/>
        </w:rPr>
        <w:t>Monitoring</w:t>
      </w:r>
    </w:p>
    <w:p w14:paraId="3DE374BA" w14:textId="77777777" w:rsidR="004467E9" w:rsidRPr="00EA7E35" w:rsidRDefault="004467E9" w:rsidP="004467E9">
      <w:pPr>
        <w:pStyle w:val="Heading1"/>
        <w:tabs>
          <w:tab w:val="clear" w:pos="0"/>
        </w:tabs>
      </w:pPr>
      <w:r w:rsidRPr="00EA7E35">
        <w:t xml:space="preserve">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w:t>
      </w:r>
      <w:bookmarkStart w:id="5" w:name="_Hlk128740135"/>
      <w:r w:rsidRPr="00EA7E35">
        <w:t>roles and responsibilities set out in the same appendix.</w:t>
      </w:r>
    </w:p>
    <w:p w14:paraId="5A01E174" w14:textId="77777777" w:rsidR="004467E9" w:rsidRPr="00EA7E35" w:rsidRDefault="004467E9" w:rsidP="004467E9">
      <w:pPr>
        <w:keepNext/>
        <w:spacing w:after="240"/>
        <w:rPr>
          <w:b/>
        </w:rPr>
      </w:pPr>
      <w:bookmarkStart w:id="6" w:name="_Hlk130666479"/>
      <w:r w:rsidRPr="00EA7E35">
        <w:rPr>
          <w:b/>
        </w:rPr>
        <w:t>Flexibility in the reallocation of funds</w:t>
      </w:r>
    </w:p>
    <w:bookmarkEnd w:id="6"/>
    <w:p w14:paraId="15330FD6" w14:textId="77777777" w:rsidR="004467E9" w:rsidRPr="00EA7E35" w:rsidRDefault="004467E9" w:rsidP="004467E9">
      <w:pPr>
        <w:pStyle w:val="Heading1"/>
        <w:tabs>
          <w:tab w:val="clear" w:pos="0"/>
        </w:tabs>
      </w:pPr>
      <w:r w:rsidRPr="00EA7E35">
        <w:t>The Executive Committee agrees that the Country may have the flexibility to reallocate part or all approved funds, according to the evolving circumstances, to achieve the smoothest reduction of consumption and phase-down of Annex F substances specified in Appendix 1-A</w:t>
      </w:r>
      <w:bookmarkStart w:id="7" w:name="_Hlk130666540"/>
      <w:r w:rsidRPr="00EA7E35">
        <w:t>, in accordance with the following considerations:</w:t>
      </w:r>
      <w:bookmarkEnd w:id="7"/>
    </w:p>
    <w:bookmarkEnd w:id="5"/>
    <w:p w14:paraId="62F33F69" w14:textId="77777777" w:rsidR="004467E9" w:rsidRPr="00EA7E35" w:rsidRDefault="004467E9" w:rsidP="004467E9">
      <w:pPr>
        <w:pStyle w:val="Heading2"/>
        <w:numPr>
          <w:ilvl w:val="1"/>
          <w:numId w:val="1"/>
        </w:numPr>
        <w:tabs>
          <w:tab w:val="clear" w:pos="-180"/>
          <w:tab w:val="num" w:pos="-720"/>
        </w:tabs>
        <w:ind w:left="1440"/>
      </w:pPr>
      <w:r w:rsidRPr="00EA7E35">
        <w:t xml:space="preserve">Reallocations categorized as major changes must be documented in advance, either in a Tranche Implementation Plan as foreseen in subparagraph 5(d) above, or as a revision to an existing Tranche Implementation Plan to be submitted </w:t>
      </w:r>
      <w:r w:rsidRPr="002D0884">
        <w:t>10</w:t>
      </w:r>
      <w:r w:rsidRPr="00EA7E35">
        <w:t xml:space="preserve"> weeks prior to any meeting of the Executive Committee, for its approval. Major changes would relate to:</w:t>
      </w:r>
    </w:p>
    <w:p w14:paraId="28D4819A" w14:textId="77777777" w:rsidR="004467E9" w:rsidRPr="00EA7E35" w:rsidRDefault="004467E9" w:rsidP="004467E9">
      <w:pPr>
        <w:pStyle w:val="Heading3"/>
        <w:numPr>
          <w:ilvl w:val="2"/>
          <w:numId w:val="1"/>
        </w:numPr>
      </w:pPr>
      <w:r w:rsidRPr="00EA7E35">
        <w:t xml:space="preserve">Issues potentially concerning the rules and policies of the Multilateral Fund; </w:t>
      </w:r>
    </w:p>
    <w:p w14:paraId="7B7CBE58" w14:textId="77777777" w:rsidR="004467E9" w:rsidRPr="00EA7E35" w:rsidRDefault="004467E9" w:rsidP="004467E9">
      <w:pPr>
        <w:pStyle w:val="Heading3"/>
        <w:numPr>
          <w:ilvl w:val="2"/>
          <w:numId w:val="1"/>
        </w:numPr>
      </w:pPr>
      <w:r w:rsidRPr="00EA7E35">
        <w:t xml:space="preserve">Changes that would modify any clause of this Agreement; </w:t>
      </w:r>
    </w:p>
    <w:p w14:paraId="7B9F2828" w14:textId="77777777" w:rsidR="004467E9" w:rsidRPr="00EA7E35" w:rsidRDefault="004467E9" w:rsidP="004467E9">
      <w:pPr>
        <w:pStyle w:val="Heading3"/>
        <w:numPr>
          <w:ilvl w:val="2"/>
          <w:numId w:val="1"/>
        </w:numPr>
      </w:pPr>
      <w:r w:rsidRPr="00EA7E35">
        <w:t>Changes in the annual levels of funding allocated to the individual bilateral or implementing agencies for the different tranches;</w:t>
      </w:r>
    </w:p>
    <w:p w14:paraId="23D47FD8" w14:textId="77777777" w:rsidR="004467E9" w:rsidRPr="00EA7E35" w:rsidRDefault="004467E9" w:rsidP="004467E9">
      <w:pPr>
        <w:pStyle w:val="Heading3"/>
        <w:numPr>
          <w:ilvl w:val="2"/>
          <w:numId w:val="1"/>
        </w:numPr>
      </w:pPr>
      <w:r w:rsidRPr="00EA7E35">
        <w:t>Provision of funding for activities not included in the current endorsed Tranche Implementation Plan, or removal of an activity in the Tranche Implementation Plan, with a cost greater than 30 per cent of the total cost of the last approved tranche;</w:t>
      </w:r>
    </w:p>
    <w:p w14:paraId="2A3937F1" w14:textId="77777777" w:rsidR="004467E9" w:rsidRPr="00EA7E35" w:rsidRDefault="004467E9" w:rsidP="004467E9">
      <w:pPr>
        <w:pStyle w:val="Heading3"/>
        <w:numPr>
          <w:ilvl w:val="2"/>
          <w:numId w:val="1"/>
        </w:numPr>
      </w:pPr>
      <w:r w:rsidRPr="00EA7E35">
        <w:t xml:space="preserve">Changes in alternative technologies, on the understanding that any </w:t>
      </w:r>
      <w:r w:rsidRPr="00EA7E35">
        <w:lastRenderedPageBreak/>
        <w:t>submission for such a request would identify the associated incremental costs, the potential impact on the climate, and any differences in CO</w:t>
      </w:r>
      <w:r w:rsidRPr="00EA7E35">
        <w:rPr>
          <w:vertAlign w:val="subscript"/>
        </w:rPr>
        <w:t>2</w:t>
      </w:r>
      <w:r w:rsidRPr="00EA7E35">
        <w:t>-eq tonnes to be phased down if applicable, as well as confirm that the Country agrees that potential savings related to the change of technology would accordingly decrease the overall funding level under this Agreement;</w:t>
      </w:r>
    </w:p>
    <w:p w14:paraId="7023F469" w14:textId="77777777" w:rsidR="004467E9" w:rsidRPr="00EA7E35" w:rsidRDefault="004467E9" w:rsidP="004467E9">
      <w:pPr>
        <w:pStyle w:val="Heading2"/>
        <w:numPr>
          <w:ilvl w:val="1"/>
          <w:numId w:val="1"/>
        </w:numPr>
        <w:tabs>
          <w:tab w:val="clear" w:pos="-180"/>
          <w:tab w:val="num" w:pos="-720"/>
        </w:tabs>
        <w:ind w:left="1440"/>
      </w:pPr>
      <w:r w:rsidRPr="00EA7E35">
        <w:t xml:space="preserve">Reallocations not categorized as major changes may be incorporated into the approved Tranche Implementation Plan, under implementation at the time, and reported to the Executive Committee in the subsequent Tranche Implementation Report; </w:t>
      </w:r>
      <w:r w:rsidRPr="00010F1A">
        <w:rPr>
          <w:shd w:val="clear" w:color="auto" w:fill="FFFFFF" w:themeFill="background1"/>
        </w:rPr>
        <w:t>and</w:t>
      </w:r>
    </w:p>
    <w:p w14:paraId="2E645482" w14:textId="77777777" w:rsidR="004467E9" w:rsidRPr="00EA7E35" w:rsidRDefault="004467E9" w:rsidP="004467E9">
      <w:pPr>
        <w:pStyle w:val="Heading2"/>
        <w:numPr>
          <w:ilvl w:val="1"/>
          <w:numId w:val="1"/>
        </w:numPr>
      </w:pPr>
      <w:r w:rsidRPr="00EA7E35">
        <w:t>Any remaining funds held by the bilateral or implementing agencies or the Country under the Plan will be returned to the Multilateral Fund upon completion of the last tranche foreseen under this Agreement.</w:t>
      </w:r>
    </w:p>
    <w:p w14:paraId="5A0ADC83" w14:textId="77777777" w:rsidR="004467E9" w:rsidRPr="00EA7E35" w:rsidRDefault="004467E9" w:rsidP="004467E9">
      <w:pPr>
        <w:pStyle w:val="Heading1"/>
        <w:tabs>
          <w:tab w:val="clear" w:pos="0"/>
        </w:tabs>
      </w:pPr>
      <w:r w:rsidRPr="00EA7E35">
        <w:t xml:space="preserve">Specific attention will be paid to the execution of activities in the refrigeration servicing sector included in the Plan, </w:t>
      </w:r>
      <w:proofErr w:type="gramStart"/>
      <w:r w:rsidRPr="00EA7E35">
        <w:t>in particular that</w:t>
      </w:r>
      <w:proofErr w:type="gramEnd"/>
      <w:r w:rsidRPr="00EA7E35">
        <w:t xml:space="preserve"> the Country may use the flexibility available under this Agreement to address specific needs that might arise during project implementation.</w:t>
      </w:r>
    </w:p>
    <w:p w14:paraId="6DBA6CE5" w14:textId="77777777" w:rsidR="004467E9" w:rsidRPr="00EA7E35" w:rsidRDefault="004467E9" w:rsidP="004467E9">
      <w:pPr>
        <w:spacing w:after="240"/>
        <w:rPr>
          <w:b/>
        </w:rPr>
      </w:pPr>
      <w:r w:rsidRPr="00EA7E35">
        <w:rPr>
          <w:b/>
        </w:rPr>
        <w:t>Bilateral and implementing agencies</w:t>
      </w:r>
    </w:p>
    <w:p w14:paraId="23F08F32" w14:textId="77777777" w:rsidR="004467E9" w:rsidRPr="00EA7E35" w:rsidRDefault="004467E9" w:rsidP="004467E9">
      <w:pPr>
        <w:pStyle w:val="Heading1"/>
        <w:tabs>
          <w:tab w:val="clear" w:pos="0"/>
        </w:tabs>
      </w:pPr>
      <w:r w:rsidRPr="00EA7E35">
        <w:t xml:space="preserve">The Country agrees to assume overall responsibility for the management and implementation of this Agreement and of all activities undertaken by it or on its behalf to fulfil the obligations under this Agreement. </w:t>
      </w:r>
      <w:r w:rsidRPr="002D0884">
        <w:t>UNEP</w:t>
      </w:r>
      <w:r w:rsidRPr="00EA7E35">
        <w:t xml:space="preserve"> has agreed to be the lead implementing agency (the “Lead IA”) and </w:t>
      </w:r>
      <w:r w:rsidRPr="002D0884">
        <w:t>UNIDO</w:t>
      </w:r>
      <w:r w:rsidRPr="00EA7E35">
        <w:t xml:space="preserve"> has agreed to be the cooperating implementing agency (the “Cooperating IA”) under the lead of the Lead IA in respect of the Country’s activities under this Agreement. The Country agrees to evaluations, which might be carried out under the evaluation work programme of the Multilateral Fund or under the evaluation programme of the Lead IA and/or the Cooperating IA taking part in this Agreement.</w:t>
      </w:r>
    </w:p>
    <w:p w14:paraId="5EB22A55" w14:textId="77777777" w:rsidR="004467E9" w:rsidRPr="00EA7E35" w:rsidRDefault="004467E9" w:rsidP="004467E9">
      <w:pPr>
        <w:pStyle w:val="Heading1"/>
        <w:tabs>
          <w:tab w:val="clear" w:pos="0"/>
        </w:tabs>
      </w:pPr>
      <w:r w:rsidRPr="00EA7E35">
        <w:t>The Lead IA will be responsible for ensuring coordinated planning, implementation and reporting of all activities under this Agreement, including but not limited to the independent verification as per subparagraph 5(b). The Cooperating IA will support the Lead IA by implementing the Plan under the overall coordination of the Lead IA. The roles of the Lead IA and the Cooperating IA are contained in Appendix 6</w:t>
      </w:r>
      <w:r w:rsidRPr="00EA7E35">
        <w:noBreakHyphen/>
        <w:t xml:space="preserve">A and Appendix 6-B, respectively. The Executive Committee agrees, in principle, to provide the Lead IA and the Cooperating IA with the fees set out in </w:t>
      </w:r>
      <w:r w:rsidRPr="002D0884">
        <w:t>rows 2.2 and 2.4</w:t>
      </w:r>
      <w:r w:rsidRPr="00EA7E35">
        <w:t xml:space="preserve"> of Appendix 2</w:t>
      </w:r>
      <w:r w:rsidRPr="00EA7E35">
        <w:noBreakHyphen/>
        <w:t>A.</w:t>
      </w:r>
    </w:p>
    <w:p w14:paraId="740EEF6B" w14:textId="77777777" w:rsidR="004467E9" w:rsidRPr="00EA7E35" w:rsidRDefault="004467E9" w:rsidP="004467E9">
      <w:pPr>
        <w:widowControl w:val="0"/>
        <w:spacing w:after="240"/>
        <w:rPr>
          <w:b/>
        </w:rPr>
      </w:pPr>
      <w:bookmarkStart w:id="8" w:name="_Hlk131268859"/>
      <w:r w:rsidRPr="00EA7E35">
        <w:rPr>
          <w:b/>
        </w:rPr>
        <w:t>Non-compliance with the Targets in the Agreement</w:t>
      </w:r>
    </w:p>
    <w:bookmarkEnd w:id="8"/>
    <w:p w14:paraId="7C03D554" w14:textId="77777777" w:rsidR="004467E9" w:rsidRPr="00EA7E35" w:rsidRDefault="004467E9" w:rsidP="004467E9">
      <w:pPr>
        <w:pStyle w:val="Heading1"/>
        <w:tabs>
          <w:tab w:val="clear" w:pos="0"/>
        </w:tabs>
      </w:pPr>
      <w:r w:rsidRPr="00EA7E35">
        <w:t xml:space="preserve">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w:t>
      </w:r>
      <w:r w:rsidRPr="00EA7E35">
        <w:lastRenderedPageBreak/>
        <w:t xml:space="preserve">each </w:t>
      </w:r>
      <w:bookmarkStart w:id="9" w:name="_Hlk131270712"/>
      <w:r w:rsidRPr="00EA7E35">
        <w:t>CO</w:t>
      </w:r>
      <w:r w:rsidRPr="00EA7E35">
        <w:rPr>
          <w:vertAlign w:val="subscript"/>
        </w:rPr>
        <w:t>2</w:t>
      </w:r>
      <w:r w:rsidRPr="00EA7E35">
        <w:noBreakHyphen/>
        <w:t>eq </w:t>
      </w:r>
      <w:bookmarkEnd w:id="9"/>
      <w:r w:rsidRPr="00EA7E35">
        <w:t>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3A1BE24A" w14:textId="77777777" w:rsidR="004467E9" w:rsidRPr="00EA7E35" w:rsidRDefault="004467E9" w:rsidP="004467E9">
      <w:pPr>
        <w:pStyle w:val="Heading1"/>
        <w:tabs>
          <w:tab w:val="clear" w:pos="0"/>
        </w:tabs>
      </w:pPr>
      <w:r w:rsidRPr="00EA7E35">
        <w:t xml:space="preserve">The Funding of this Agreement will not be modified </w:t>
      </w:r>
      <w:proofErr w:type="gramStart"/>
      <w:r w:rsidRPr="00EA7E35">
        <w:t>on the basis of</w:t>
      </w:r>
      <w:proofErr w:type="gramEnd"/>
      <w:r w:rsidRPr="00EA7E35">
        <w:t xml:space="preserve"> any future Executive Committee decisions that may affect the funding of any other consumption sector projects or any other related activities in the Country.</w:t>
      </w:r>
    </w:p>
    <w:p w14:paraId="5AC50494" w14:textId="77777777" w:rsidR="004467E9" w:rsidRPr="00EA7E35" w:rsidRDefault="004467E9" w:rsidP="004467E9">
      <w:pPr>
        <w:pStyle w:val="Heading1"/>
        <w:tabs>
          <w:tab w:val="clear" w:pos="0"/>
        </w:tabs>
      </w:pPr>
      <w:r w:rsidRPr="00EA7E35">
        <w:t xml:space="preserve">The Country will comply with any reasonable request of the Executive Committee, the Lead IA and the Cooperating IA to facilitate implementation of this Agreement. </w:t>
      </w:r>
      <w:proofErr w:type="gramStart"/>
      <w:r w:rsidRPr="00EA7E35">
        <w:t>In particular, it</w:t>
      </w:r>
      <w:proofErr w:type="gramEnd"/>
      <w:r w:rsidRPr="00EA7E35">
        <w:t xml:space="preserve"> will provide the Lead IA and the Cooperating IA with access to the information necessary to verify compliance with this Agreement.</w:t>
      </w:r>
    </w:p>
    <w:p w14:paraId="534D777C" w14:textId="77777777" w:rsidR="004467E9" w:rsidRPr="00EA7E35" w:rsidRDefault="004467E9" w:rsidP="004467E9">
      <w:pPr>
        <w:keepNext/>
        <w:spacing w:after="240"/>
        <w:rPr>
          <w:b/>
        </w:rPr>
      </w:pPr>
      <w:r w:rsidRPr="00EA7E35">
        <w:rPr>
          <w:b/>
        </w:rPr>
        <w:t>Date of completion</w:t>
      </w:r>
    </w:p>
    <w:p w14:paraId="5DEDA218" w14:textId="77777777" w:rsidR="004467E9" w:rsidRPr="00EA7E35" w:rsidRDefault="004467E9" w:rsidP="004467E9">
      <w:pPr>
        <w:pStyle w:val="Heading1"/>
        <w:keepNext/>
        <w:tabs>
          <w:tab w:val="clear" w:pos="0"/>
        </w:tabs>
      </w:pPr>
      <w:r w:rsidRPr="00EA7E35">
        <w:t>The completion of the Plan and the associated Agreement will take place at the end of the year following the last year for which a maximum allowable total consumption level has been specified in Appendix 2</w:t>
      </w:r>
      <w:r w:rsidRPr="00EA7E35">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sidRPr="00EA7E35">
        <w:rPr>
          <w:vertAlign w:val="subscript"/>
        </w:rPr>
        <w:noBreakHyphen/>
      </w:r>
      <w:r w:rsidRPr="00EA7E35">
        <w:t>A will continue until the time of the completion of the Plan unless otherwise specified by the Executive Committee.</w:t>
      </w:r>
      <w:bookmarkStart w:id="10" w:name="_Hlk130668684"/>
    </w:p>
    <w:bookmarkEnd w:id="10"/>
    <w:p w14:paraId="00704897" w14:textId="77777777" w:rsidR="004467E9" w:rsidRPr="00EA7E35" w:rsidRDefault="004467E9" w:rsidP="004467E9">
      <w:pPr>
        <w:pStyle w:val="Heading1"/>
        <w:keepNext/>
        <w:numPr>
          <w:ilvl w:val="0"/>
          <w:numId w:val="0"/>
        </w:numPr>
        <w:rPr>
          <w:b/>
        </w:rPr>
      </w:pPr>
      <w:r w:rsidRPr="00EA7E35">
        <w:rPr>
          <w:b/>
        </w:rPr>
        <w:t>Validity</w:t>
      </w:r>
    </w:p>
    <w:p w14:paraId="6E9D8279" w14:textId="77777777" w:rsidR="004467E9" w:rsidRPr="00EA7E35" w:rsidRDefault="004467E9" w:rsidP="004467E9">
      <w:pPr>
        <w:pStyle w:val="Heading1"/>
        <w:tabs>
          <w:tab w:val="clear" w:pos="0"/>
        </w:tabs>
      </w:pPr>
      <w:r w:rsidRPr="00EA7E35">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2BA34FF3" w14:textId="77777777" w:rsidR="004467E9" w:rsidRPr="00EA7E35" w:rsidRDefault="004467E9" w:rsidP="004467E9">
      <w:pPr>
        <w:pStyle w:val="Heading1"/>
        <w:widowControl w:val="0"/>
        <w:tabs>
          <w:tab w:val="clear" w:pos="0"/>
        </w:tabs>
      </w:pPr>
      <w:r w:rsidRPr="00EA7E35">
        <w:t>This Agreement may be modified or terminated only by mutual written agreement of the Country and the Executive Committee of the Multilateral Fund.</w:t>
      </w:r>
    </w:p>
    <w:p w14:paraId="333EE330" w14:textId="77777777" w:rsidR="004467E9" w:rsidRPr="00EA7E35" w:rsidRDefault="004467E9" w:rsidP="004467E9">
      <w:pPr>
        <w:pStyle w:val="Heading1"/>
        <w:widowControl w:val="0"/>
        <w:numPr>
          <w:ilvl w:val="0"/>
          <w:numId w:val="0"/>
        </w:numPr>
        <w:tabs>
          <w:tab w:val="left" w:pos="3544"/>
        </w:tabs>
        <w:spacing w:before="360"/>
        <w:rPr>
          <w:b/>
        </w:rPr>
      </w:pPr>
      <w:r w:rsidRPr="00EA7E35">
        <w:rPr>
          <w:b/>
        </w:rPr>
        <w:t>APPENDICES</w:t>
      </w:r>
    </w:p>
    <w:p w14:paraId="0E9E6DF9" w14:textId="77777777" w:rsidR="004467E9" w:rsidRPr="00EA7E35" w:rsidRDefault="004467E9" w:rsidP="004467E9">
      <w:pPr>
        <w:keepNext/>
        <w:spacing w:before="360" w:after="240"/>
        <w:rPr>
          <w:b/>
        </w:rPr>
      </w:pPr>
      <w:r w:rsidRPr="00EA7E35">
        <w:rPr>
          <w:b/>
        </w:rPr>
        <w:t>APPENDIX 1-A: THE SUBSTANCES</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510"/>
        <w:gridCol w:w="5156"/>
      </w:tblGrid>
      <w:tr w:rsidR="004467E9" w:rsidRPr="00EA7E35" w14:paraId="2BC95830" w14:textId="77777777" w:rsidTr="004A3BF0">
        <w:trPr>
          <w:trHeight w:val="54"/>
        </w:trPr>
        <w:tc>
          <w:tcPr>
            <w:tcW w:w="2333" w:type="pct"/>
            <w:vAlign w:val="center"/>
          </w:tcPr>
          <w:p w14:paraId="6EEDB282" w14:textId="77777777" w:rsidR="004467E9" w:rsidRPr="00EA7E35" w:rsidRDefault="004467E9" w:rsidP="004A3BF0">
            <w:pPr>
              <w:widowControl w:val="0"/>
              <w:spacing w:before="20" w:after="20"/>
              <w:jc w:val="center"/>
              <w:rPr>
                <w:b/>
                <w:bCs/>
                <w:sz w:val="20"/>
              </w:rPr>
            </w:pPr>
            <w:bookmarkStart w:id="11" w:name="_Hlk131268561"/>
            <w:r w:rsidRPr="00EA7E35">
              <w:rPr>
                <w:b/>
                <w:bCs/>
                <w:sz w:val="20"/>
              </w:rPr>
              <w:t>Substances</w:t>
            </w:r>
          </w:p>
        </w:tc>
        <w:tc>
          <w:tcPr>
            <w:tcW w:w="2667" w:type="pct"/>
            <w:vAlign w:val="center"/>
          </w:tcPr>
          <w:p w14:paraId="2FE62940" w14:textId="77777777" w:rsidR="004467E9" w:rsidRPr="00EA7E35" w:rsidRDefault="004467E9" w:rsidP="004A3BF0">
            <w:pPr>
              <w:widowControl w:val="0"/>
              <w:spacing w:before="20" w:after="20"/>
              <w:jc w:val="center"/>
              <w:rPr>
                <w:b/>
                <w:bCs/>
                <w:sz w:val="20"/>
              </w:rPr>
            </w:pPr>
            <w:r w:rsidRPr="00EA7E35">
              <w:rPr>
                <w:b/>
                <w:bCs/>
                <w:sz w:val="20"/>
              </w:rPr>
              <w:t>Starting point for aggregate reductions in consumption</w:t>
            </w:r>
            <w:r>
              <w:rPr>
                <w:b/>
                <w:bCs/>
                <w:sz w:val="20"/>
              </w:rPr>
              <w:br/>
              <w:t>(CO</w:t>
            </w:r>
            <w:r w:rsidRPr="000674CE">
              <w:rPr>
                <w:b/>
                <w:bCs/>
                <w:sz w:val="20"/>
                <w:vertAlign w:val="subscript"/>
              </w:rPr>
              <w:t>2</w:t>
            </w:r>
            <w:r>
              <w:rPr>
                <w:b/>
                <w:bCs/>
                <w:sz w:val="20"/>
              </w:rPr>
              <w:t>-eq tonnes)</w:t>
            </w:r>
          </w:p>
        </w:tc>
      </w:tr>
      <w:tr w:rsidR="004467E9" w:rsidRPr="00EA7E35" w14:paraId="61ABA7BA" w14:textId="77777777" w:rsidTr="004A3BF0">
        <w:trPr>
          <w:trHeight w:val="55"/>
        </w:trPr>
        <w:tc>
          <w:tcPr>
            <w:tcW w:w="2333" w:type="pct"/>
            <w:vAlign w:val="center"/>
          </w:tcPr>
          <w:p w14:paraId="6648FE67" w14:textId="77777777" w:rsidR="004467E9" w:rsidRPr="003C588C" w:rsidRDefault="004467E9" w:rsidP="004A3BF0">
            <w:pPr>
              <w:widowControl w:val="0"/>
              <w:spacing w:before="40" w:after="40"/>
              <w:jc w:val="center"/>
              <w:rPr>
                <w:sz w:val="20"/>
              </w:rPr>
            </w:pPr>
            <w:r w:rsidRPr="003C588C">
              <w:rPr>
                <w:sz w:val="20"/>
              </w:rPr>
              <w:t>HFCs</w:t>
            </w:r>
          </w:p>
        </w:tc>
        <w:tc>
          <w:tcPr>
            <w:tcW w:w="2667" w:type="pct"/>
            <w:vAlign w:val="center"/>
          </w:tcPr>
          <w:p w14:paraId="1954B4E0" w14:textId="77777777" w:rsidR="004467E9" w:rsidRPr="003C588C" w:rsidRDefault="004467E9" w:rsidP="004A3BF0">
            <w:pPr>
              <w:widowControl w:val="0"/>
              <w:spacing w:before="40" w:after="40"/>
              <w:jc w:val="center"/>
              <w:rPr>
                <w:sz w:val="20"/>
              </w:rPr>
            </w:pPr>
            <w:r w:rsidRPr="003C588C">
              <w:rPr>
                <w:sz w:val="20"/>
              </w:rPr>
              <w:t>n/a</w:t>
            </w:r>
          </w:p>
        </w:tc>
      </w:tr>
    </w:tbl>
    <w:bookmarkEnd w:id="11"/>
    <w:p w14:paraId="114E66CF" w14:textId="77777777" w:rsidR="004467E9" w:rsidRPr="00EA7E35" w:rsidRDefault="004467E9" w:rsidP="004467E9">
      <w:pPr>
        <w:keepNext/>
        <w:spacing w:before="360" w:after="240"/>
        <w:rPr>
          <w:b/>
        </w:rPr>
      </w:pPr>
      <w:r w:rsidRPr="00EA7E35">
        <w:rPr>
          <w:b/>
        </w:rPr>
        <w:lastRenderedPageBreak/>
        <w:t>APPENDIX 2-A: THE TARGETS, AND FUNDING</w:t>
      </w: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85" w:type="dxa"/>
          <w:right w:w="85" w:type="dxa"/>
        </w:tblCellMar>
        <w:tblLook w:val="04A0" w:firstRow="1" w:lastRow="0" w:firstColumn="1" w:lastColumn="0" w:noHBand="0" w:noVBand="1"/>
      </w:tblPr>
      <w:tblGrid>
        <w:gridCol w:w="432"/>
        <w:gridCol w:w="1878"/>
        <w:gridCol w:w="1304"/>
        <w:gridCol w:w="864"/>
        <w:gridCol w:w="866"/>
        <w:gridCol w:w="866"/>
        <w:gridCol w:w="864"/>
        <w:gridCol w:w="866"/>
        <w:gridCol w:w="864"/>
        <w:gridCol w:w="816"/>
      </w:tblGrid>
      <w:tr w:rsidR="004467E9" w:rsidRPr="00EA7E35" w14:paraId="65BF8B61" w14:textId="77777777" w:rsidTr="004A3BF0">
        <w:trPr>
          <w:trHeight w:val="50"/>
          <w:tblHeader/>
          <w:jc w:val="center"/>
        </w:trPr>
        <w:tc>
          <w:tcPr>
            <w:tcW w:w="224" w:type="pct"/>
            <w:vAlign w:val="center"/>
            <w:hideMark/>
          </w:tcPr>
          <w:p w14:paraId="07CADDAF" w14:textId="77777777" w:rsidR="004467E9" w:rsidRPr="00EA7E35" w:rsidRDefault="004467E9" w:rsidP="004A3BF0">
            <w:pPr>
              <w:keepNext/>
              <w:keepLines/>
              <w:ind w:left="-87" w:right="-86"/>
              <w:jc w:val="center"/>
              <w:rPr>
                <w:b/>
                <w:bCs/>
                <w:color w:val="000000"/>
                <w:sz w:val="18"/>
                <w:szCs w:val="18"/>
                <w:lang w:eastAsia="en-CA"/>
              </w:rPr>
            </w:pPr>
            <w:r w:rsidRPr="00EA7E35">
              <w:rPr>
                <w:b/>
                <w:bCs/>
                <w:color w:val="000000"/>
                <w:sz w:val="18"/>
                <w:szCs w:val="18"/>
                <w:lang w:eastAsia="en-CA"/>
              </w:rPr>
              <w:t>Row</w:t>
            </w:r>
          </w:p>
        </w:tc>
        <w:tc>
          <w:tcPr>
            <w:tcW w:w="1654" w:type="pct"/>
            <w:gridSpan w:val="2"/>
            <w:vAlign w:val="center"/>
            <w:hideMark/>
          </w:tcPr>
          <w:p w14:paraId="0CA724D2" w14:textId="77777777" w:rsidR="004467E9" w:rsidRPr="00EA7E35" w:rsidRDefault="004467E9" w:rsidP="004A3BF0">
            <w:pPr>
              <w:keepNext/>
              <w:keepLines/>
              <w:jc w:val="center"/>
              <w:rPr>
                <w:b/>
                <w:bCs/>
                <w:color w:val="000000"/>
                <w:sz w:val="18"/>
                <w:szCs w:val="18"/>
                <w:lang w:eastAsia="en-CA"/>
              </w:rPr>
            </w:pPr>
            <w:r w:rsidRPr="00EA7E35">
              <w:rPr>
                <w:b/>
                <w:bCs/>
                <w:color w:val="000000"/>
                <w:sz w:val="18"/>
                <w:szCs w:val="18"/>
                <w:lang w:eastAsia="en-CA"/>
              </w:rPr>
              <w:t>Particulars</w:t>
            </w:r>
          </w:p>
        </w:tc>
        <w:tc>
          <w:tcPr>
            <w:tcW w:w="449" w:type="pct"/>
            <w:vAlign w:val="center"/>
            <w:hideMark/>
          </w:tcPr>
          <w:p w14:paraId="033C4025" w14:textId="77777777" w:rsidR="004467E9" w:rsidRPr="00EA7E35" w:rsidRDefault="004467E9" w:rsidP="004A3BF0">
            <w:pPr>
              <w:keepNext/>
              <w:keepLines/>
              <w:jc w:val="center"/>
              <w:rPr>
                <w:b/>
                <w:bCs/>
                <w:color w:val="000000"/>
                <w:sz w:val="18"/>
                <w:szCs w:val="18"/>
                <w:lang w:eastAsia="en-CA"/>
              </w:rPr>
            </w:pPr>
            <w:r w:rsidRPr="00EA7E35">
              <w:rPr>
                <w:b/>
                <w:bCs/>
                <w:color w:val="000000"/>
                <w:sz w:val="18"/>
                <w:szCs w:val="18"/>
                <w:lang w:eastAsia="en-CA"/>
              </w:rPr>
              <w:t>2024</w:t>
            </w:r>
          </w:p>
        </w:tc>
        <w:tc>
          <w:tcPr>
            <w:tcW w:w="450" w:type="pct"/>
            <w:vAlign w:val="center"/>
          </w:tcPr>
          <w:p w14:paraId="3975733B" w14:textId="77777777" w:rsidR="004467E9" w:rsidRPr="00EA7E35" w:rsidRDefault="004467E9" w:rsidP="004A3BF0">
            <w:pPr>
              <w:keepNext/>
              <w:keepLines/>
              <w:jc w:val="center"/>
              <w:rPr>
                <w:b/>
                <w:bCs/>
                <w:color w:val="000000" w:themeColor="text1"/>
                <w:sz w:val="18"/>
                <w:szCs w:val="18"/>
                <w:lang w:eastAsia="en-CA"/>
              </w:rPr>
            </w:pPr>
            <w:r w:rsidRPr="00EA7E35">
              <w:rPr>
                <w:b/>
                <w:bCs/>
                <w:color w:val="000000" w:themeColor="text1"/>
                <w:sz w:val="18"/>
                <w:szCs w:val="18"/>
                <w:lang w:eastAsia="en-CA"/>
              </w:rPr>
              <w:t>2025</w:t>
            </w:r>
          </w:p>
        </w:tc>
        <w:tc>
          <w:tcPr>
            <w:tcW w:w="450" w:type="pct"/>
            <w:vAlign w:val="center"/>
          </w:tcPr>
          <w:p w14:paraId="69D26338" w14:textId="77777777" w:rsidR="004467E9" w:rsidRPr="00EA7E35" w:rsidRDefault="004467E9" w:rsidP="004A3BF0">
            <w:pPr>
              <w:keepNext/>
              <w:keepLines/>
              <w:jc w:val="center"/>
              <w:rPr>
                <w:b/>
                <w:bCs/>
                <w:color w:val="000000"/>
                <w:sz w:val="18"/>
                <w:szCs w:val="18"/>
                <w:lang w:eastAsia="en-CA"/>
              </w:rPr>
            </w:pPr>
            <w:r w:rsidRPr="00EA7E35">
              <w:rPr>
                <w:b/>
                <w:bCs/>
                <w:color w:val="000000" w:themeColor="text1"/>
                <w:sz w:val="18"/>
                <w:szCs w:val="18"/>
                <w:lang w:eastAsia="en-CA"/>
              </w:rPr>
              <w:t>2026</w:t>
            </w:r>
          </w:p>
        </w:tc>
        <w:tc>
          <w:tcPr>
            <w:tcW w:w="449" w:type="pct"/>
            <w:vAlign w:val="center"/>
          </w:tcPr>
          <w:p w14:paraId="47354272" w14:textId="77777777" w:rsidR="004467E9" w:rsidRPr="00EA7E35" w:rsidRDefault="004467E9" w:rsidP="004A3BF0">
            <w:pPr>
              <w:keepNext/>
              <w:keepLines/>
              <w:jc w:val="center"/>
              <w:rPr>
                <w:b/>
                <w:bCs/>
                <w:color w:val="000000"/>
                <w:sz w:val="18"/>
                <w:szCs w:val="18"/>
                <w:lang w:eastAsia="en-CA"/>
              </w:rPr>
            </w:pPr>
            <w:r w:rsidRPr="00EA7E35">
              <w:rPr>
                <w:b/>
                <w:bCs/>
                <w:color w:val="000000"/>
                <w:sz w:val="18"/>
                <w:szCs w:val="18"/>
                <w:lang w:eastAsia="en-CA"/>
              </w:rPr>
              <w:t>2027</w:t>
            </w:r>
          </w:p>
        </w:tc>
        <w:tc>
          <w:tcPr>
            <w:tcW w:w="450" w:type="pct"/>
            <w:vAlign w:val="center"/>
          </w:tcPr>
          <w:p w14:paraId="6142E6DB" w14:textId="77777777" w:rsidR="004467E9" w:rsidRPr="00EA7E35" w:rsidRDefault="004467E9" w:rsidP="004A3BF0">
            <w:pPr>
              <w:keepNext/>
              <w:keepLines/>
              <w:jc w:val="center"/>
              <w:rPr>
                <w:b/>
                <w:bCs/>
                <w:color w:val="000000"/>
                <w:sz w:val="18"/>
                <w:szCs w:val="18"/>
                <w:lang w:eastAsia="en-CA"/>
              </w:rPr>
            </w:pPr>
            <w:r w:rsidRPr="00EA7E35">
              <w:rPr>
                <w:b/>
                <w:bCs/>
                <w:color w:val="000000"/>
                <w:sz w:val="18"/>
                <w:szCs w:val="18"/>
                <w:lang w:eastAsia="en-CA"/>
              </w:rPr>
              <w:t>2028</w:t>
            </w:r>
          </w:p>
        </w:tc>
        <w:tc>
          <w:tcPr>
            <w:tcW w:w="449" w:type="pct"/>
            <w:vAlign w:val="center"/>
            <w:hideMark/>
          </w:tcPr>
          <w:p w14:paraId="5E9F386C" w14:textId="77777777" w:rsidR="004467E9" w:rsidRPr="00EA7E35" w:rsidRDefault="004467E9" w:rsidP="004A3BF0">
            <w:pPr>
              <w:keepNext/>
              <w:keepLines/>
              <w:jc w:val="center"/>
              <w:rPr>
                <w:b/>
                <w:bCs/>
                <w:color w:val="000000"/>
                <w:sz w:val="18"/>
                <w:szCs w:val="18"/>
                <w:lang w:eastAsia="en-CA"/>
              </w:rPr>
            </w:pPr>
            <w:r w:rsidRPr="00EA7E35">
              <w:rPr>
                <w:b/>
                <w:bCs/>
                <w:color w:val="000000"/>
                <w:sz w:val="18"/>
                <w:szCs w:val="18"/>
                <w:lang w:eastAsia="en-CA"/>
              </w:rPr>
              <w:t>2029</w:t>
            </w:r>
          </w:p>
        </w:tc>
        <w:tc>
          <w:tcPr>
            <w:tcW w:w="424" w:type="pct"/>
            <w:vAlign w:val="center"/>
            <w:hideMark/>
          </w:tcPr>
          <w:p w14:paraId="1D447169" w14:textId="77777777" w:rsidR="004467E9" w:rsidRPr="00EA7E35" w:rsidRDefault="004467E9" w:rsidP="004A3BF0">
            <w:pPr>
              <w:keepNext/>
              <w:keepLines/>
              <w:jc w:val="center"/>
              <w:rPr>
                <w:b/>
                <w:bCs/>
                <w:color w:val="000000"/>
                <w:sz w:val="18"/>
                <w:szCs w:val="18"/>
                <w:lang w:eastAsia="en-CA"/>
              </w:rPr>
            </w:pPr>
            <w:r w:rsidRPr="00EA7E35">
              <w:rPr>
                <w:b/>
                <w:bCs/>
                <w:color w:val="000000"/>
                <w:sz w:val="18"/>
                <w:szCs w:val="18"/>
                <w:lang w:eastAsia="en-CA"/>
              </w:rPr>
              <w:t>Total</w:t>
            </w:r>
          </w:p>
        </w:tc>
      </w:tr>
      <w:tr w:rsidR="004467E9" w:rsidRPr="00EA7E35" w14:paraId="349A0BAE" w14:textId="77777777" w:rsidTr="004A3BF0">
        <w:trPr>
          <w:trHeight w:val="308"/>
          <w:jc w:val="center"/>
        </w:trPr>
        <w:tc>
          <w:tcPr>
            <w:tcW w:w="224" w:type="pct"/>
            <w:vMerge w:val="restart"/>
            <w:hideMark/>
          </w:tcPr>
          <w:p w14:paraId="0052F7F6" w14:textId="77777777" w:rsidR="004467E9" w:rsidRPr="00EA7E35" w:rsidRDefault="004467E9" w:rsidP="004A3BF0">
            <w:pPr>
              <w:keepNext/>
              <w:keepLines/>
              <w:jc w:val="left"/>
              <w:rPr>
                <w:color w:val="000000"/>
                <w:sz w:val="18"/>
                <w:szCs w:val="18"/>
                <w:lang w:eastAsia="en-CA"/>
              </w:rPr>
            </w:pPr>
            <w:r w:rsidRPr="00EA7E35">
              <w:rPr>
                <w:color w:val="000000"/>
                <w:sz w:val="18"/>
                <w:szCs w:val="18"/>
                <w:lang w:eastAsia="en-CA"/>
              </w:rPr>
              <w:t>1.1</w:t>
            </w:r>
          </w:p>
        </w:tc>
        <w:tc>
          <w:tcPr>
            <w:tcW w:w="976" w:type="pct"/>
            <w:vMerge w:val="restart"/>
            <w:tcMar>
              <w:left w:w="57" w:type="dxa"/>
            </w:tcMar>
            <w:hideMark/>
          </w:tcPr>
          <w:p w14:paraId="09FF452E" w14:textId="77777777" w:rsidR="004467E9" w:rsidRPr="00EA7E35" w:rsidRDefault="004467E9" w:rsidP="004A3BF0">
            <w:pPr>
              <w:keepNext/>
              <w:keepLines/>
              <w:ind w:right="-90"/>
              <w:jc w:val="left"/>
              <w:rPr>
                <w:color w:val="000000"/>
                <w:sz w:val="18"/>
                <w:szCs w:val="18"/>
                <w:lang w:eastAsia="en-CA"/>
              </w:rPr>
            </w:pPr>
            <w:r w:rsidRPr="00EA7E35">
              <w:rPr>
                <w:color w:val="000000"/>
                <w:sz w:val="18"/>
                <w:szCs w:val="18"/>
                <w:lang w:eastAsia="en-CA"/>
              </w:rPr>
              <w:t>Montreal Protocol reduction schedule of Annex F substances</w:t>
            </w:r>
          </w:p>
        </w:tc>
        <w:tc>
          <w:tcPr>
            <w:tcW w:w="678" w:type="pct"/>
            <w:tcMar>
              <w:left w:w="57" w:type="dxa"/>
              <w:right w:w="57" w:type="dxa"/>
            </w:tcMar>
            <w:vAlign w:val="center"/>
          </w:tcPr>
          <w:p w14:paraId="210D9AA7" w14:textId="77777777" w:rsidR="004467E9" w:rsidRPr="00EA7E35" w:rsidRDefault="004467E9" w:rsidP="004A3BF0">
            <w:pPr>
              <w:keepNext/>
              <w:keepLines/>
              <w:ind w:right="-203"/>
              <w:jc w:val="left"/>
              <w:rPr>
                <w:color w:val="000000"/>
                <w:sz w:val="18"/>
                <w:szCs w:val="18"/>
                <w:lang w:eastAsia="en-CA"/>
              </w:rPr>
            </w:pPr>
            <w:r w:rsidRPr="00EA7E35">
              <w:rPr>
                <w:sz w:val="18"/>
                <w:szCs w:val="18"/>
              </w:rPr>
              <w:t>%</w:t>
            </w:r>
          </w:p>
        </w:tc>
        <w:tc>
          <w:tcPr>
            <w:tcW w:w="449" w:type="pct"/>
            <w:vAlign w:val="center"/>
          </w:tcPr>
          <w:p w14:paraId="21F2CF94" w14:textId="77777777" w:rsidR="004467E9" w:rsidRPr="00EA7E35" w:rsidRDefault="004467E9" w:rsidP="004A3BF0">
            <w:pPr>
              <w:keepNext/>
              <w:keepLines/>
              <w:jc w:val="center"/>
              <w:rPr>
                <w:color w:val="000000"/>
                <w:sz w:val="18"/>
                <w:szCs w:val="18"/>
                <w:lang w:eastAsia="en-CA"/>
              </w:rPr>
            </w:pPr>
            <w:r w:rsidRPr="00EA7E35">
              <w:rPr>
                <w:color w:val="000000"/>
                <w:sz w:val="18"/>
                <w:szCs w:val="18"/>
                <w:lang w:eastAsia="en-CA"/>
              </w:rPr>
              <w:t>freeze</w:t>
            </w:r>
          </w:p>
        </w:tc>
        <w:tc>
          <w:tcPr>
            <w:tcW w:w="450" w:type="pct"/>
            <w:vAlign w:val="center"/>
          </w:tcPr>
          <w:p w14:paraId="7B121FF7" w14:textId="77777777" w:rsidR="004467E9" w:rsidRPr="00EA7E35" w:rsidRDefault="004467E9" w:rsidP="004A3BF0">
            <w:pPr>
              <w:keepNext/>
              <w:keepLines/>
              <w:jc w:val="center"/>
              <w:rPr>
                <w:color w:val="000000"/>
                <w:sz w:val="18"/>
                <w:szCs w:val="18"/>
                <w:lang w:eastAsia="en-CA"/>
              </w:rPr>
            </w:pPr>
            <w:r w:rsidRPr="00EA7E35">
              <w:rPr>
                <w:color w:val="000000"/>
                <w:sz w:val="18"/>
                <w:szCs w:val="18"/>
                <w:lang w:eastAsia="en-CA"/>
              </w:rPr>
              <w:t>freeze</w:t>
            </w:r>
          </w:p>
        </w:tc>
        <w:tc>
          <w:tcPr>
            <w:tcW w:w="450" w:type="pct"/>
            <w:vAlign w:val="center"/>
          </w:tcPr>
          <w:p w14:paraId="01613BF6" w14:textId="77777777" w:rsidR="004467E9" w:rsidRPr="00EA7E35" w:rsidRDefault="004467E9" w:rsidP="004A3BF0">
            <w:pPr>
              <w:keepNext/>
              <w:keepLines/>
              <w:jc w:val="center"/>
              <w:rPr>
                <w:color w:val="000000"/>
                <w:sz w:val="18"/>
                <w:szCs w:val="18"/>
                <w:lang w:eastAsia="en-CA"/>
              </w:rPr>
            </w:pPr>
            <w:r w:rsidRPr="00EA7E35">
              <w:rPr>
                <w:color w:val="000000"/>
                <w:sz w:val="18"/>
                <w:szCs w:val="18"/>
                <w:lang w:eastAsia="en-CA"/>
              </w:rPr>
              <w:t>freeze</w:t>
            </w:r>
          </w:p>
        </w:tc>
        <w:tc>
          <w:tcPr>
            <w:tcW w:w="449" w:type="pct"/>
            <w:vAlign w:val="center"/>
          </w:tcPr>
          <w:p w14:paraId="0A45F38F" w14:textId="77777777" w:rsidR="004467E9" w:rsidRPr="00EA7E35" w:rsidRDefault="004467E9" w:rsidP="004A3BF0">
            <w:pPr>
              <w:keepNext/>
              <w:keepLines/>
              <w:jc w:val="center"/>
              <w:rPr>
                <w:color w:val="000000"/>
                <w:sz w:val="18"/>
                <w:szCs w:val="18"/>
                <w:lang w:eastAsia="en-CA"/>
              </w:rPr>
            </w:pPr>
            <w:r w:rsidRPr="00EA7E35">
              <w:rPr>
                <w:color w:val="000000"/>
                <w:sz w:val="18"/>
                <w:szCs w:val="18"/>
                <w:lang w:eastAsia="en-CA"/>
              </w:rPr>
              <w:t>freeze</w:t>
            </w:r>
          </w:p>
        </w:tc>
        <w:tc>
          <w:tcPr>
            <w:tcW w:w="450" w:type="pct"/>
            <w:vAlign w:val="center"/>
          </w:tcPr>
          <w:p w14:paraId="389D685A" w14:textId="77777777" w:rsidR="004467E9" w:rsidRPr="00EA7E35" w:rsidRDefault="004467E9" w:rsidP="004A3BF0">
            <w:pPr>
              <w:keepNext/>
              <w:keepLines/>
              <w:jc w:val="center"/>
              <w:rPr>
                <w:color w:val="000000"/>
                <w:sz w:val="18"/>
                <w:szCs w:val="18"/>
                <w:lang w:eastAsia="en-CA"/>
              </w:rPr>
            </w:pPr>
            <w:r w:rsidRPr="00EA7E35">
              <w:rPr>
                <w:color w:val="000000"/>
                <w:sz w:val="18"/>
                <w:szCs w:val="18"/>
                <w:lang w:eastAsia="en-CA"/>
              </w:rPr>
              <w:t>freeze</w:t>
            </w:r>
          </w:p>
        </w:tc>
        <w:tc>
          <w:tcPr>
            <w:tcW w:w="449" w:type="pct"/>
            <w:vAlign w:val="center"/>
          </w:tcPr>
          <w:p w14:paraId="09B91AE7" w14:textId="77777777" w:rsidR="004467E9" w:rsidRPr="00EA7E35" w:rsidRDefault="004467E9" w:rsidP="004A3BF0">
            <w:pPr>
              <w:keepNext/>
              <w:keepLines/>
              <w:jc w:val="center"/>
              <w:rPr>
                <w:color w:val="000000"/>
                <w:sz w:val="18"/>
                <w:szCs w:val="18"/>
                <w:lang w:eastAsia="en-CA"/>
              </w:rPr>
            </w:pPr>
            <w:r w:rsidRPr="00EA7E35">
              <w:rPr>
                <w:color w:val="000000"/>
                <w:sz w:val="18"/>
                <w:szCs w:val="18"/>
                <w:lang w:eastAsia="en-CA"/>
              </w:rPr>
              <w:t>10</w:t>
            </w:r>
          </w:p>
        </w:tc>
        <w:tc>
          <w:tcPr>
            <w:tcW w:w="424" w:type="pct"/>
            <w:vAlign w:val="center"/>
          </w:tcPr>
          <w:p w14:paraId="1D49D5C1" w14:textId="77777777" w:rsidR="004467E9" w:rsidRPr="00EA7E35" w:rsidRDefault="004467E9" w:rsidP="004A3BF0">
            <w:pPr>
              <w:keepNext/>
              <w:keepLines/>
              <w:jc w:val="center"/>
              <w:rPr>
                <w:color w:val="000000"/>
                <w:sz w:val="18"/>
                <w:szCs w:val="18"/>
                <w:lang w:eastAsia="en-CA"/>
              </w:rPr>
            </w:pPr>
            <w:r w:rsidRPr="00EA7E35">
              <w:rPr>
                <w:color w:val="000000"/>
                <w:sz w:val="18"/>
                <w:szCs w:val="18"/>
                <w:lang w:eastAsia="en-CA"/>
              </w:rPr>
              <w:t>n/a</w:t>
            </w:r>
          </w:p>
        </w:tc>
      </w:tr>
      <w:tr w:rsidR="004467E9" w:rsidRPr="00EA7E35" w14:paraId="2AD4B122" w14:textId="77777777" w:rsidTr="004A3BF0">
        <w:trPr>
          <w:trHeight w:val="308"/>
          <w:jc w:val="center"/>
        </w:trPr>
        <w:tc>
          <w:tcPr>
            <w:tcW w:w="224" w:type="pct"/>
            <w:vMerge/>
          </w:tcPr>
          <w:p w14:paraId="14BEDF64" w14:textId="77777777" w:rsidR="004467E9" w:rsidRPr="00EA7E35" w:rsidRDefault="004467E9" w:rsidP="004A3BF0">
            <w:pPr>
              <w:keepNext/>
              <w:keepLines/>
              <w:jc w:val="left"/>
              <w:rPr>
                <w:color w:val="000000"/>
                <w:sz w:val="18"/>
                <w:szCs w:val="18"/>
                <w:lang w:eastAsia="en-CA"/>
              </w:rPr>
            </w:pPr>
          </w:p>
        </w:tc>
        <w:tc>
          <w:tcPr>
            <w:tcW w:w="976" w:type="pct"/>
            <w:vMerge/>
            <w:tcMar>
              <w:left w:w="57" w:type="dxa"/>
            </w:tcMar>
          </w:tcPr>
          <w:p w14:paraId="798CB63F" w14:textId="77777777" w:rsidR="004467E9" w:rsidRPr="00EA7E35" w:rsidRDefault="004467E9" w:rsidP="004A3BF0">
            <w:pPr>
              <w:keepNext/>
              <w:keepLines/>
              <w:jc w:val="left"/>
              <w:rPr>
                <w:color w:val="000000"/>
                <w:sz w:val="18"/>
                <w:szCs w:val="18"/>
                <w:lang w:eastAsia="en-CA"/>
              </w:rPr>
            </w:pPr>
          </w:p>
        </w:tc>
        <w:tc>
          <w:tcPr>
            <w:tcW w:w="678" w:type="pct"/>
            <w:tcMar>
              <w:left w:w="57" w:type="dxa"/>
              <w:right w:w="57" w:type="dxa"/>
            </w:tcMar>
            <w:vAlign w:val="center"/>
          </w:tcPr>
          <w:p w14:paraId="26389490" w14:textId="77777777" w:rsidR="004467E9" w:rsidRPr="00EA7E35" w:rsidRDefault="004467E9" w:rsidP="004A3BF0">
            <w:pPr>
              <w:keepNext/>
              <w:keepLines/>
              <w:ind w:right="-61"/>
              <w:jc w:val="left"/>
              <w:rPr>
                <w:color w:val="000000"/>
                <w:sz w:val="18"/>
                <w:szCs w:val="18"/>
                <w:lang w:eastAsia="en-CA"/>
              </w:rPr>
            </w:pPr>
            <w:r w:rsidRPr="00EA7E35">
              <w:rPr>
                <w:sz w:val="18"/>
                <w:szCs w:val="18"/>
              </w:rPr>
              <w:t>CO</w:t>
            </w:r>
            <w:r w:rsidRPr="00EA7E35">
              <w:rPr>
                <w:sz w:val="18"/>
                <w:szCs w:val="18"/>
                <w:vertAlign w:val="subscript"/>
              </w:rPr>
              <w:t>2</w:t>
            </w:r>
            <w:r w:rsidRPr="00EA7E35">
              <w:rPr>
                <w:sz w:val="18"/>
                <w:szCs w:val="18"/>
              </w:rPr>
              <w:noBreakHyphen/>
              <w:t xml:space="preserve">eq </w:t>
            </w:r>
            <w:r w:rsidRPr="00EA7E35">
              <w:rPr>
                <w:color w:val="000000"/>
                <w:sz w:val="18"/>
                <w:szCs w:val="18"/>
                <w:lang w:eastAsia="en-CA"/>
              </w:rPr>
              <w:t>tonnes</w:t>
            </w:r>
          </w:p>
        </w:tc>
        <w:tc>
          <w:tcPr>
            <w:tcW w:w="449" w:type="pct"/>
            <w:tcMar>
              <w:right w:w="57" w:type="dxa"/>
            </w:tcMar>
            <w:vAlign w:val="center"/>
          </w:tcPr>
          <w:p w14:paraId="63A80D96" w14:textId="77777777" w:rsidR="004467E9" w:rsidRPr="00EA7E35" w:rsidRDefault="004467E9" w:rsidP="004A3BF0">
            <w:pPr>
              <w:keepNext/>
              <w:keepLines/>
              <w:ind w:left="-89"/>
              <w:jc w:val="right"/>
              <w:rPr>
                <w:color w:val="000000"/>
                <w:sz w:val="18"/>
                <w:szCs w:val="18"/>
                <w:lang w:eastAsia="en-CA"/>
              </w:rPr>
            </w:pPr>
            <w:r w:rsidRPr="00EA7E35">
              <w:rPr>
                <w:color w:val="000000"/>
                <w:sz w:val="18"/>
                <w:szCs w:val="18"/>
                <w:lang w:eastAsia="en-CA"/>
              </w:rPr>
              <w:t>1,875,057</w:t>
            </w:r>
          </w:p>
        </w:tc>
        <w:tc>
          <w:tcPr>
            <w:tcW w:w="450" w:type="pct"/>
            <w:tcMar>
              <w:right w:w="57" w:type="dxa"/>
            </w:tcMar>
            <w:vAlign w:val="center"/>
          </w:tcPr>
          <w:p w14:paraId="411E12F3" w14:textId="77777777" w:rsidR="004467E9" w:rsidRPr="00EA7E35" w:rsidRDefault="004467E9" w:rsidP="004A3BF0">
            <w:pPr>
              <w:keepNext/>
              <w:keepLines/>
              <w:ind w:left="-90"/>
              <w:jc w:val="right"/>
              <w:rPr>
                <w:color w:val="000000"/>
                <w:sz w:val="18"/>
                <w:szCs w:val="18"/>
                <w:lang w:eastAsia="en-CA"/>
              </w:rPr>
            </w:pPr>
            <w:r w:rsidRPr="00EA7E35">
              <w:rPr>
                <w:color w:val="000000"/>
                <w:sz w:val="18"/>
                <w:szCs w:val="18"/>
                <w:lang w:eastAsia="en-CA"/>
              </w:rPr>
              <w:t>1,875,057</w:t>
            </w:r>
          </w:p>
        </w:tc>
        <w:tc>
          <w:tcPr>
            <w:tcW w:w="450" w:type="pct"/>
            <w:tcMar>
              <w:right w:w="57" w:type="dxa"/>
            </w:tcMar>
            <w:vAlign w:val="center"/>
          </w:tcPr>
          <w:p w14:paraId="39C9DDDA" w14:textId="77777777" w:rsidR="004467E9" w:rsidRPr="00EA7E35" w:rsidRDefault="004467E9" w:rsidP="004A3BF0">
            <w:pPr>
              <w:keepNext/>
              <w:keepLines/>
              <w:ind w:left="-90"/>
              <w:jc w:val="right"/>
              <w:rPr>
                <w:color w:val="000000"/>
                <w:sz w:val="18"/>
                <w:szCs w:val="18"/>
                <w:lang w:eastAsia="en-CA"/>
              </w:rPr>
            </w:pPr>
            <w:r w:rsidRPr="00EA7E35">
              <w:rPr>
                <w:color w:val="000000"/>
                <w:sz w:val="18"/>
                <w:szCs w:val="18"/>
                <w:lang w:eastAsia="en-CA"/>
              </w:rPr>
              <w:t>1,875,057</w:t>
            </w:r>
          </w:p>
        </w:tc>
        <w:tc>
          <w:tcPr>
            <w:tcW w:w="449" w:type="pct"/>
            <w:tcMar>
              <w:right w:w="57" w:type="dxa"/>
            </w:tcMar>
            <w:vAlign w:val="center"/>
          </w:tcPr>
          <w:p w14:paraId="1050CB6A" w14:textId="77777777" w:rsidR="004467E9" w:rsidRPr="00EA7E35" w:rsidRDefault="004467E9" w:rsidP="004A3BF0">
            <w:pPr>
              <w:keepNext/>
              <w:keepLines/>
              <w:ind w:left="-310"/>
              <w:jc w:val="right"/>
              <w:rPr>
                <w:color w:val="000000"/>
                <w:sz w:val="18"/>
                <w:szCs w:val="18"/>
                <w:lang w:eastAsia="en-CA"/>
              </w:rPr>
            </w:pPr>
            <w:r w:rsidRPr="00EA7E35">
              <w:rPr>
                <w:color w:val="000000"/>
                <w:sz w:val="18"/>
                <w:szCs w:val="18"/>
                <w:lang w:eastAsia="en-CA"/>
              </w:rPr>
              <w:t>1,875,057</w:t>
            </w:r>
          </w:p>
        </w:tc>
        <w:tc>
          <w:tcPr>
            <w:tcW w:w="450" w:type="pct"/>
            <w:tcMar>
              <w:right w:w="57" w:type="dxa"/>
            </w:tcMar>
            <w:vAlign w:val="center"/>
          </w:tcPr>
          <w:p w14:paraId="06986579" w14:textId="77777777" w:rsidR="004467E9" w:rsidRPr="00EA7E35" w:rsidRDefault="004467E9" w:rsidP="004A3BF0">
            <w:pPr>
              <w:keepNext/>
              <w:keepLines/>
              <w:ind w:left="-310"/>
              <w:jc w:val="right"/>
              <w:rPr>
                <w:color w:val="000000"/>
                <w:sz w:val="18"/>
                <w:szCs w:val="18"/>
                <w:lang w:eastAsia="en-CA"/>
              </w:rPr>
            </w:pPr>
            <w:r w:rsidRPr="00EA7E35">
              <w:rPr>
                <w:color w:val="000000"/>
                <w:sz w:val="18"/>
                <w:szCs w:val="18"/>
                <w:lang w:eastAsia="en-CA"/>
              </w:rPr>
              <w:t>1,875,057</w:t>
            </w:r>
          </w:p>
        </w:tc>
        <w:tc>
          <w:tcPr>
            <w:tcW w:w="449" w:type="pct"/>
            <w:tcMar>
              <w:right w:w="57" w:type="dxa"/>
            </w:tcMar>
            <w:vAlign w:val="center"/>
          </w:tcPr>
          <w:p w14:paraId="1F797CC5" w14:textId="77777777" w:rsidR="004467E9" w:rsidRPr="00EA7E35" w:rsidRDefault="004467E9" w:rsidP="004A3BF0">
            <w:pPr>
              <w:keepNext/>
              <w:keepLines/>
              <w:ind w:left="-83" w:right="4"/>
              <w:jc w:val="right"/>
              <w:rPr>
                <w:color w:val="000000"/>
                <w:sz w:val="18"/>
                <w:szCs w:val="18"/>
                <w:lang w:eastAsia="en-CA"/>
              </w:rPr>
            </w:pPr>
            <w:r w:rsidRPr="00EA7E35">
              <w:rPr>
                <w:sz w:val="18"/>
                <w:szCs w:val="18"/>
              </w:rPr>
              <w:t>1,687,551</w:t>
            </w:r>
          </w:p>
        </w:tc>
        <w:tc>
          <w:tcPr>
            <w:tcW w:w="424" w:type="pct"/>
            <w:vAlign w:val="center"/>
          </w:tcPr>
          <w:p w14:paraId="12B452AF" w14:textId="77777777" w:rsidR="004467E9" w:rsidRPr="00EA7E35" w:rsidRDefault="004467E9" w:rsidP="004A3BF0">
            <w:pPr>
              <w:keepNext/>
              <w:keepLines/>
              <w:jc w:val="center"/>
              <w:rPr>
                <w:color w:val="000000"/>
                <w:sz w:val="18"/>
                <w:szCs w:val="18"/>
                <w:lang w:eastAsia="en-CA"/>
              </w:rPr>
            </w:pPr>
            <w:r w:rsidRPr="00EA7E35">
              <w:rPr>
                <w:color w:val="000000"/>
                <w:sz w:val="18"/>
                <w:szCs w:val="18"/>
                <w:lang w:eastAsia="en-CA"/>
              </w:rPr>
              <w:t>n/a</w:t>
            </w:r>
          </w:p>
        </w:tc>
      </w:tr>
      <w:tr w:rsidR="004467E9" w:rsidRPr="00EA7E35" w14:paraId="7B08972A" w14:textId="77777777" w:rsidTr="004A3BF0">
        <w:trPr>
          <w:trHeight w:val="308"/>
          <w:jc w:val="center"/>
        </w:trPr>
        <w:tc>
          <w:tcPr>
            <w:tcW w:w="224" w:type="pct"/>
            <w:vMerge w:val="restart"/>
            <w:hideMark/>
          </w:tcPr>
          <w:p w14:paraId="3C9C299D" w14:textId="77777777" w:rsidR="004467E9" w:rsidRPr="00EA7E35" w:rsidRDefault="004467E9" w:rsidP="004A3BF0">
            <w:pPr>
              <w:jc w:val="left"/>
              <w:rPr>
                <w:color w:val="000000"/>
                <w:sz w:val="18"/>
                <w:szCs w:val="18"/>
                <w:lang w:eastAsia="en-CA"/>
              </w:rPr>
            </w:pPr>
            <w:r w:rsidRPr="00EA7E35">
              <w:rPr>
                <w:color w:val="000000"/>
                <w:sz w:val="18"/>
                <w:szCs w:val="18"/>
                <w:lang w:eastAsia="en-CA"/>
              </w:rPr>
              <w:t>1.2</w:t>
            </w:r>
          </w:p>
        </w:tc>
        <w:tc>
          <w:tcPr>
            <w:tcW w:w="976" w:type="pct"/>
            <w:vMerge w:val="restart"/>
            <w:tcMar>
              <w:left w:w="57" w:type="dxa"/>
            </w:tcMar>
            <w:hideMark/>
          </w:tcPr>
          <w:p w14:paraId="4DF531B8" w14:textId="77777777" w:rsidR="004467E9" w:rsidRPr="00EA7E35" w:rsidRDefault="004467E9" w:rsidP="004A3BF0">
            <w:pPr>
              <w:jc w:val="left"/>
              <w:rPr>
                <w:color w:val="000000"/>
                <w:sz w:val="18"/>
                <w:szCs w:val="18"/>
                <w:lang w:eastAsia="en-CA"/>
              </w:rPr>
            </w:pPr>
            <w:r w:rsidRPr="00EA7E35">
              <w:rPr>
                <w:color w:val="000000"/>
                <w:sz w:val="18"/>
                <w:szCs w:val="18"/>
                <w:lang w:eastAsia="en-CA"/>
              </w:rPr>
              <w:t>Maximum allowable total consumption of Annex F substances</w:t>
            </w:r>
          </w:p>
        </w:tc>
        <w:tc>
          <w:tcPr>
            <w:tcW w:w="678" w:type="pct"/>
            <w:tcMar>
              <w:left w:w="57" w:type="dxa"/>
              <w:right w:w="57" w:type="dxa"/>
            </w:tcMar>
            <w:vAlign w:val="center"/>
          </w:tcPr>
          <w:p w14:paraId="528136D6" w14:textId="77777777" w:rsidR="004467E9" w:rsidRPr="00EA7E35" w:rsidRDefault="004467E9" w:rsidP="004A3BF0">
            <w:pPr>
              <w:jc w:val="left"/>
              <w:rPr>
                <w:color w:val="000000"/>
                <w:sz w:val="18"/>
                <w:szCs w:val="18"/>
                <w:lang w:eastAsia="en-CA"/>
              </w:rPr>
            </w:pPr>
            <w:r w:rsidRPr="00EA7E35">
              <w:rPr>
                <w:sz w:val="18"/>
                <w:szCs w:val="18"/>
              </w:rPr>
              <w:t>Reduction in %</w:t>
            </w:r>
          </w:p>
        </w:tc>
        <w:tc>
          <w:tcPr>
            <w:tcW w:w="449" w:type="pct"/>
            <w:vAlign w:val="center"/>
          </w:tcPr>
          <w:p w14:paraId="42218529" w14:textId="77777777" w:rsidR="004467E9" w:rsidRPr="00EA7E35" w:rsidRDefault="004467E9" w:rsidP="004A3BF0">
            <w:pPr>
              <w:jc w:val="center"/>
              <w:rPr>
                <w:color w:val="000000"/>
                <w:sz w:val="18"/>
                <w:szCs w:val="18"/>
                <w:lang w:eastAsia="en-CA"/>
              </w:rPr>
            </w:pPr>
            <w:r w:rsidRPr="00EA7E35">
              <w:rPr>
                <w:color w:val="000000" w:themeColor="text1"/>
                <w:sz w:val="18"/>
                <w:szCs w:val="18"/>
                <w:lang w:eastAsia="en-CA"/>
              </w:rPr>
              <w:t>0.0</w:t>
            </w:r>
          </w:p>
        </w:tc>
        <w:tc>
          <w:tcPr>
            <w:tcW w:w="450" w:type="pct"/>
            <w:vAlign w:val="center"/>
          </w:tcPr>
          <w:p w14:paraId="1AFE526F" w14:textId="77777777" w:rsidR="004467E9" w:rsidRPr="00EA7E35" w:rsidRDefault="004467E9" w:rsidP="004A3BF0">
            <w:pPr>
              <w:ind w:left="-90"/>
              <w:jc w:val="center"/>
              <w:rPr>
                <w:color w:val="000000"/>
                <w:sz w:val="18"/>
                <w:szCs w:val="18"/>
                <w:lang w:eastAsia="en-CA"/>
              </w:rPr>
            </w:pPr>
            <w:r w:rsidRPr="00EA7E35">
              <w:rPr>
                <w:color w:val="000000" w:themeColor="text1"/>
                <w:sz w:val="18"/>
                <w:szCs w:val="18"/>
                <w:lang w:eastAsia="en-CA"/>
              </w:rPr>
              <w:t>0.0</w:t>
            </w:r>
          </w:p>
        </w:tc>
        <w:tc>
          <w:tcPr>
            <w:tcW w:w="450" w:type="pct"/>
            <w:vAlign w:val="center"/>
          </w:tcPr>
          <w:p w14:paraId="29AD2C51" w14:textId="77777777" w:rsidR="004467E9" w:rsidRPr="00EA7E35" w:rsidRDefault="004467E9" w:rsidP="004A3BF0">
            <w:pPr>
              <w:ind w:left="-90"/>
              <w:jc w:val="center"/>
              <w:rPr>
                <w:color w:val="000000"/>
                <w:sz w:val="18"/>
                <w:szCs w:val="18"/>
                <w:lang w:eastAsia="en-CA"/>
              </w:rPr>
            </w:pPr>
            <w:r w:rsidRPr="00EA7E35">
              <w:rPr>
                <w:color w:val="000000" w:themeColor="text1"/>
                <w:sz w:val="18"/>
                <w:szCs w:val="18"/>
                <w:lang w:eastAsia="en-CA"/>
              </w:rPr>
              <w:t>0.0</w:t>
            </w:r>
          </w:p>
        </w:tc>
        <w:tc>
          <w:tcPr>
            <w:tcW w:w="449" w:type="pct"/>
            <w:vAlign w:val="center"/>
          </w:tcPr>
          <w:p w14:paraId="7389D78B" w14:textId="77777777" w:rsidR="004467E9" w:rsidRPr="00EA7E35" w:rsidRDefault="004467E9" w:rsidP="004A3BF0">
            <w:pPr>
              <w:ind w:right="-80"/>
              <w:jc w:val="center"/>
              <w:rPr>
                <w:color w:val="000000"/>
                <w:sz w:val="18"/>
                <w:szCs w:val="18"/>
                <w:lang w:eastAsia="en-CA"/>
              </w:rPr>
            </w:pPr>
            <w:r w:rsidRPr="00EA7E35">
              <w:rPr>
                <w:color w:val="000000" w:themeColor="text1"/>
                <w:sz w:val="18"/>
                <w:szCs w:val="18"/>
                <w:lang w:eastAsia="en-CA"/>
              </w:rPr>
              <w:t>0.0</w:t>
            </w:r>
          </w:p>
        </w:tc>
        <w:tc>
          <w:tcPr>
            <w:tcW w:w="450" w:type="pct"/>
            <w:vAlign w:val="center"/>
          </w:tcPr>
          <w:p w14:paraId="0A1EF193" w14:textId="77777777" w:rsidR="004467E9" w:rsidRPr="00EA7E35" w:rsidRDefault="004467E9" w:rsidP="004A3BF0">
            <w:pPr>
              <w:ind w:right="-80"/>
              <w:jc w:val="center"/>
              <w:rPr>
                <w:color w:val="000000"/>
                <w:sz w:val="18"/>
                <w:szCs w:val="18"/>
                <w:lang w:eastAsia="en-CA"/>
              </w:rPr>
            </w:pPr>
            <w:r w:rsidRPr="00EA7E35">
              <w:rPr>
                <w:color w:val="000000" w:themeColor="text1"/>
                <w:sz w:val="18"/>
                <w:szCs w:val="18"/>
                <w:lang w:eastAsia="en-CA"/>
              </w:rPr>
              <w:t>0.0</w:t>
            </w:r>
          </w:p>
        </w:tc>
        <w:tc>
          <w:tcPr>
            <w:tcW w:w="449" w:type="pct"/>
            <w:vAlign w:val="center"/>
          </w:tcPr>
          <w:p w14:paraId="60265477" w14:textId="77777777" w:rsidR="004467E9" w:rsidRPr="00EA7E35" w:rsidRDefault="004467E9" w:rsidP="004A3BF0">
            <w:pPr>
              <w:jc w:val="center"/>
              <w:rPr>
                <w:color w:val="000000"/>
                <w:sz w:val="18"/>
                <w:szCs w:val="18"/>
                <w:lang w:eastAsia="en-CA"/>
              </w:rPr>
            </w:pPr>
            <w:r w:rsidRPr="00EA7E35">
              <w:rPr>
                <w:color w:val="000000"/>
                <w:sz w:val="18"/>
                <w:szCs w:val="18"/>
                <w:lang w:eastAsia="en-CA"/>
              </w:rPr>
              <w:t>10.0</w:t>
            </w:r>
          </w:p>
        </w:tc>
        <w:tc>
          <w:tcPr>
            <w:tcW w:w="424" w:type="pct"/>
            <w:vAlign w:val="center"/>
          </w:tcPr>
          <w:p w14:paraId="39833EAF" w14:textId="77777777" w:rsidR="004467E9" w:rsidRPr="00EA7E35" w:rsidRDefault="004467E9" w:rsidP="004A3BF0">
            <w:pPr>
              <w:jc w:val="center"/>
              <w:rPr>
                <w:color w:val="000000"/>
                <w:sz w:val="18"/>
                <w:szCs w:val="18"/>
                <w:lang w:eastAsia="en-CA"/>
              </w:rPr>
            </w:pPr>
            <w:r w:rsidRPr="00EA7E35">
              <w:rPr>
                <w:color w:val="000000"/>
                <w:sz w:val="18"/>
                <w:szCs w:val="18"/>
                <w:lang w:eastAsia="en-CA"/>
              </w:rPr>
              <w:t>n/a</w:t>
            </w:r>
          </w:p>
        </w:tc>
      </w:tr>
      <w:tr w:rsidR="004467E9" w:rsidRPr="00EA7E35" w14:paraId="65A34695" w14:textId="77777777" w:rsidTr="004A3BF0">
        <w:trPr>
          <w:trHeight w:val="308"/>
          <w:jc w:val="center"/>
        </w:trPr>
        <w:tc>
          <w:tcPr>
            <w:tcW w:w="224" w:type="pct"/>
            <w:vMerge/>
          </w:tcPr>
          <w:p w14:paraId="139C0D10" w14:textId="77777777" w:rsidR="004467E9" w:rsidRPr="00EA7E35" w:rsidRDefault="004467E9" w:rsidP="004A3BF0">
            <w:pPr>
              <w:jc w:val="left"/>
              <w:rPr>
                <w:color w:val="000000"/>
                <w:sz w:val="18"/>
                <w:szCs w:val="18"/>
                <w:lang w:eastAsia="en-CA"/>
              </w:rPr>
            </w:pPr>
          </w:p>
        </w:tc>
        <w:tc>
          <w:tcPr>
            <w:tcW w:w="976" w:type="pct"/>
            <w:vMerge/>
            <w:tcMar>
              <w:left w:w="57" w:type="dxa"/>
            </w:tcMar>
          </w:tcPr>
          <w:p w14:paraId="64ADDA61" w14:textId="77777777" w:rsidR="004467E9" w:rsidRPr="00EA7E35" w:rsidRDefault="004467E9" w:rsidP="004A3BF0">
            <w:pPr>
              <w:jc w:val="left"/>
              <w:rPr>
                <w:color w:val="000000"/>
                <w:sz w:val="18"/>
                <w:szCs w:val="18"/>
                <w:lang w:eastAsia="en-CA"/>
              </w:rPr>
            </w:pPr>
          </w:p>
        </w:tc>
        <w:tc>
          <w:tcPr>
            <w:tcW w:w="678" w:type="pct"/>
            <w:tcMar>
              <w:left w:w="57" w:type="dxa"/>
              <w:right w:w="57" w:type="dxa"/>
            </w:tcMar>
            <w:vAlign w:val="center"/>
          </w:tcPr>
          <w:p w14:paraId="7C9FA496" w14:textId="77777777" w:rsidR="004467E9" w:rsidRPr="00EA7E35" w:rsidRDefault="004467E9" w:rsidP="004A3BF0">
            <w:pPr>
              <w:ind w:right="-60"/>
              <w:jc w:val="left"/>
              <w:rPr>
                <w:color w:val="000000"/>
                <w:sz w:val="18"/>
                <w:szCs w:val="18"/>
                <w:lang w:eastAsia="en-CA"/>
              </w:rPr>
            </w:pPr>
            <w:r w:rsidRPr="00EA7E35">
              <w:rPr>
                <w:sz w:val="18"/>
                <w:szCs w:val="18"/>
              </w:rPr>
              <w:t>CO</w:t>
            </w:r>
            <w:r w:rsidRPr="00EA7E35">
              <w:rPr>
                <w:sz w:val="18"/>
                <w:szCs w:val="18"/>
                <w:vertAlign w:val="subscript"/>
              </w:rPr>
              <w:t>2</w:t>
            </w:r>
            <w:r w:rsidRPr="00EA7E35">
              <w:rPr>
                <w:sz w:val="18"/>
                <w:szCs w:val="18"/>
              </w:rPr>
              <w:noBreakHyphen/>
              <w:t xml:space="preserve">eq </w:t>
            </w:r>
            <w:r w:rsidRPr="00EA7E35">
              <w:rPr>
                <w:color w:val="000000"/>
                <w:sz w:val="18"/>
                <w:szCs w:val="18"/>
                <w:lang w:eastAsia="en-CA"/>
              </w:rPr>
              <w:t>tonnes</w:t>
            </w:r>
          </w:p>
        </w:tc>
        <w:tc>
          <w:tcPr>
            <w:tcW w:w="449" w:type="pct"/>
            <w:tcMar>
              <w:right w:w="57" w:type="dxa"/>
            </w:tcMar>
            <w:vAlign w:val="center"/>
          </w:tcPr>
          <w:p w14:paraId="1379F72C" w14:textId="77777777" w:rsidR="004467E9" w:rsidRPr="00EA7E35" w:rsidRDefault="004467E9" w:rsidP="004A3BF0">
            <w:pPr>
              <w:ind w:left="-89"/>
              <w:jc w:val="right"/>
              <w:rPr>
                <w:color w:val="000000"/>
                <w:sz w:val="18"/>
                <w:szCs w:val="18"/>
                <w:lang w:eastAsia="en-CA"/>
              </w:rPr>
            </w:pPr>
            <w:r w:rsidRPr="00EA7E35">
              <w:rPr>
                <w:color w:val="000000"/>
                <w:sz w:val="18"/>
                <w:szCs w:val="18"/>
                <w:lang w:eastAsia="en-CA"/>
              </w:rPr>
              <w:t>1,875,057</w:t>
            </w:r>
          </w:p>
        </w:tc>
        <w:tc>
          <w:tcPr>
            <w:tcW w:w="450" w:type="pct"/>
            <w:tcMar>
              <w:right w:w="57" w:type="dxa"/>
            </w:tcMar>
            <w:vAlign w:val="center"/>
          </w:tcPr>
          <w:p w14:paraId="490BFD05" w14:textId="77777777" w:rsidR="004467E9" w:rsidRPr="00EA7E35" w:rsidRDefault="004467E9" w:rsidP="004A3BF0">
            <w:pPr>
              <w:ind w:left="-90"/>
              <w:jc w:val="right"/>
              <w:rPr>
                <w:color w:val="000000"/>
                <w:sz w:val="18"/>
                <w:szCs w:val="18"/>
                <w:lang w:eastAsia="en-CA"/>
              </w:rPr>
            </w:pPr>
            <w:r w:rsidRPr="00EA7E35">
              <w:rPr>
                <w:color w:val="000000"/>
                <w:sz w:val="18"/>
                <w:szCs w:val="18"/>
                <w:lang w:eastAsia="en-CA"/>
              </w:rPr>
              <w:t>1,875,057</w:t>
            </w:r>
          </w:p>
        </w:tc>
        <w:tc>
          <w:tcPr>
            <w:tcW w:w="450" w:type="pct"/>
            <w:tcMar>
              <w:right w:w="57" w:type="dxa"/>
            </w:tcMar>
            <w:vAlign w:val="center"/>
          </w:tcPr>
          <w:p w14:paraId="6BF67ED5" w14:textId="77777777" w:rsidR="004467E9" w:rsidRPr="00EA7E35" w:rsidRDefault="004467E9" w:rsidP="004A3BF0">
            <w:pPr>
              <w:ind w:left="-90"/>
              <w:jc w:val="right"/>
              <w:rPr>
                <w:color w:val="000000"/>
                <w:sz w:val="18"/>
                <w:szCs w:val="18"/>
                <w:lang w:eastAsia="en-CA"/>
              </w:rPr>
            </w:pPr>
            <w:r w:rsidRPr="00EA7E35">
              <w:rPr>
                <w:color w:val="000000"/>
                <w:sz w:val="18"/>
                <w:szCs w:val="18"/>
                <w:lang w:eastAsia="en-CA"/>
              </w:rPr>
              <w:t>1,875,057</w:t>
            </w:r>
          </w:p>
        </w:tc>
        <w:tc>
          <w:tcPr>
            <w:tcW w:w="449" w:type="pct"/>
            <w:tcMar>
              <w:right w:w="57" w:type="dxa"/>
            </w:tcMar>
            <w:vAlign w:val="center"/>
          </w:tcPr>
          <w:p w14:paraId="6A6C9F4C" w14:textId="77777777" w:rsidR="004467E9" w:rsidRPr="00EA7E35" w:rsidRDefault="004467E9" w:rsidP="004A3BF0">
            <w:pPr>
              <w:ind w:left="-310"/>
              <w:jc w:val="right"/>
              <w:rPr>
                <w:color w:val="000000"/>
                <w:sz w:val="18"/>
                <w:szCs w:val="18"/>
                <w:lang w:eastAsia="en-CA"/>
              </w:rPr>
            </w:pPr>
            <w:r w:rsidRPr="00EA7E35">
              <w:rPr>
                <w:color w:val="000000"/>
                <w:sz w:val="18"/>
                <w:szCs w:val="18"/>
                <w:lang w:eastAsia="en-CA"/>
              </w:rPr>
              <w:t>1,875,057</w:t>
            </w:r>
          </w:p>
        </w:tc>
        <w:tc>
          <w:tcPr>
            <w:tcW w:w="450" w:type="pct"/>
            <w:tcMar>
              <w:right w:w="57" w:type="dxa"/>
            </w:tcMar>
            <w:vAlign w:val="center"/>
          </w:tcPr>
          <w:p w14:paraId="6428126E" w14:textId="77777777" w:rsidR="004467E9" w:rsidRPr="00EA7E35" w:rsidRDefault="004467E9" w:rsidP="004A3BF0">
            <w:pPr>
              <w:ind w:left="-310"/>
              <w:jc w:val="right"/>
              <w:rPr>
                <w:color w:val="000000"/>
                <w:sz w:val="18"/>
                <w:szCs w:val="18"/>
                <w:lang w:eastAsia="en-CA"/>
              </w:rPr>
            </w:pPr>
            <w:r w:rsidRPr="00EA7E35">
              <w:rPr>
                <w:color w:val="000000"/>
                <w:sz w:val="18"/>
                <w:szCs w:val="18"/>
                <w:lang w:eastAsia="en-CA"/>
              </w:rPr>
              <w:t>1,875,057</w:t>
            </w:r>
          </w:p>
        </w:tc>
        <w:tc>
          <w:tcPr>
            <w:tcW w:w="449" w:type="pct"/>
            <w:tcMar>
              <w:right w:w="57" w:type="dxa"/>
            </w:tcMar>
            <w:vAlign w:val="center"/>
          </w:tcPr>
          <w:p w14:paraId="7057EE69" w14:textId="77777777" w:rsidR="004467E9" w:rsidRPr="00EA7E35" w:rsidRDefault="004467E9" w:rsidP="004A3BF0">
            <w:pPr>
              <w:ind w:left="-386" w:right="4"/>
              <w:jc w:val="right"/>
              <w:rPr>
                <w:color w:val="000000"/>
                <w:sz w:val="18"/>
                <w:szCs w:val="18"/>
                <w:lang w:eastAsia="en-CA"/>
              </w:rPr>
            </w:pPr>
            <w:r w:rsidRPr="00EA7E35">
              <w:rPr>
                <w:sz w:val="18"/>
                <w:szCs w:val="18"/>
              </w:rPr>
              <w:t>1,687,551</w:t>
            </w:r>
          </w:p>
        </w:tc>
        <w:tc>
          <w:tcPr>
            <w:tcW w:w="424" w:type="pct"/>
            <w:vAlign w:val="center"/>
          </w:tcPr>
          <w:p w14:paraId="786213EC" w14:textId="77777777" w:rsidR="004467E9" w:rsidRPr="00EA7E35" w:rsidRDefault="004467E9" w:rsidP="004A3BF0">
            <w:pPr>
              <w:jc w:val="center"/>
              <w:rPr>
                <w:color w:val="000000"/>
                <w:sz w:val="18"/>
                <w:szCs w:val="18"/>
                <w:lang w:eastAsia="en-CA"/>
              </w:rPr>
            </w:pPr>
            <w:r w:rsidRPr="00EA7E35">
              <w:rPr>
                <w:color w:val="000000"/>
                <w:sz w:val="18"/>
                <w:szCs w:val="18"/>
                <w:lang w:eastAsia="en-CA"/>
              </w:rPr>
              <w:t>n/a</w:t>
            </w:r>
          </w:p>
        </w:tc>
      </w:tr>
      <w:tr w:rsidR="004467E9" w:rsidRPr="00EA7E35" w14:paraId="0E70AB68" w14:textId="77777777" w:rsidTr="004A3BF0">
        <w:trPr>
          <w:trHeight w:val="116"/>
          <w:jc w:val="center"/>
        </w:trPr>
        <w:tc>
          <w:tcPr>
            <w:tcW w:w="224" w:type="pct"/>
            <w:hideMark/>
          </w:tcPr>
          <w:p w14:paraId="43D7BA17" w14:textId="77777777" w:rsidR="004467E9" w:rsidRPr="00EA7E35" w:rsidRDefault="004467E9" w:rsidP="004A3BF0">
            <w:pPr>
              <w:jc w:val="left"/>
              <w:rPr>
                <w:color w:val="000000"/>
                <w:sz w:val="18"/>
                <w:szCs w:val="18"/>
                <w:lang w:eastAsia="en-CA"/>
              </w:rPr>
            </w:pPr>
            <w:r w:rsidRPr="00EA7E35">
              <w:rPr>
                <w:color w:val="000000"/>
                <w:sz w:val="18"/>
                <w:szCs w:val="18"/>
                <w:lang w:eastAsia="en-CA"/>
              </w:rPr>
              <w:t>2.1</w:t>
            </w:r>
          </w:p>
        </w:tc>
        <w:tc>
          <w:tcPr>
            <w:tcW w:w="1654" w:type="pct"/>
            <w:gridSpan w:val="2"/>
            <w:tcMar>
              <w:left w:w="57" w:type="dxa"/>
            </w:tcMar>
            <w:hideMark/>
          </w:tcPr>
          <w:p w14:paraId="460AD6C7" w14:textId="77777777" w:rsidR="004467E9" w:rsidRPr="00EA7E35" w:rsidRDefault="004467E9" w:rsidP="004A3BF0">
            <w:pPr>
              <w:ind w:right="-84"/>
              <w:jc w:val="left"/>
              <w:rPr>
                <w:color w:val="000000"/>
                <w:sz w:val="18"/>
                <w:szCs w:val="18"/>
                <w:lang w:eastAsia="en-CA"/>
              </w:rPr>
            </w:pPr>
            <w:r w:rsidRPr="00EA7E35">
              <w:rPr>
                <w:color w:val="000000"/>
                <w:sz w:val="18"/>
                <w:szCs w:val="18"/>
                <w:lang w:eastAsia="en-CA"/>
              </w:rPr>
              <w:t>Lead IA (</w:t>
            </w:r>
            <w:r w:rsidRPr="002D0884">
              <w:rPr>
                <w:color w:val="000000"/>
                <w:sz w:val="18"/>
              </w:rPr>
              <w:t>UNEP</w:t>
            </w:r>
            <w:r w:rsidRPr="00EA7E35">
              <w:rPr>
                <w:color w:val="000000"/>
                <w:sz w:val="18"/>
                <w:szCs w:val="18"/>
                <w:lang w:eastAsia="en-CA"/>
              </w:rPr>
              <w:t>) agreed funding (US $)</w:t>
            </w:r>
          </w:p>
        </w:tc>
        <w:tc>
          <w:tcPr>
            <w:tcW w:w="449" w:type="pct"/>
            <w:tcMar>
              <w:right w:w="57" w:type="dxa"/>
            </w:tcMar>
          </w:tcPr>
          <w:p w14:paraId="28DE62A4" w14:textId="77777777" w:rsidR="004467E9" w:rsidRPr="00EA7E35" w:rsidRDefault="004467E9" w:rsidP="004A3BF0">
            <w:pPr>
              <w:ind w:left="-90"/>
              <w:jc w:val="right"/>
              <w:rPr>
                <w:color w:val="000000"/>
                <w:sz w:val="18"/>
                <w:szCs w:val="18"/>
                <w:lang w:eastAsia="en-CA"/>
              </w:rPr>
            </w:pPr>
            <w:r w:rsidRPr="00EA7E35">
              <w:rPr>
                <w:rFonts w:asciiTheme="majorBidi" w:hAnsiTheme="majorBidi" w:cstheme="majorBidi"/>
                <w:sz w:val="18"/>
                <w:szCs w:val="18"/>
                <w:lang w:eastAsia="en-CA"/>
              </w:rPr>
              <w:t>117,500</w:t>
            </w:r>
          </w:p>
        </w:tc>
        <w:tc>
          <w:tcPr>
            <w:tcW w:w="450" w:type="pct"/>
            <w:tcMar>
              <w:right w:w="57" w:type="dxa"/>
            </w:tcMar>
          </w:tcPr>
          <w:p w14:paraId="767AF8F4" w14:textId="77777777" w:rsidR="004467E9" w:rsidRPr="00EA7E35" w:rsidRDefault="004467E9" w:rsidP="004A3BF0">
            <w:pPr>
              <w:jc w:val="right"/>
              <w:rPr>
                <w:sz w:val="18"/>
                <w:szCs w:val="18"/>
                <w:lang w:eastAsia="en-CA"/>
              </w:rPr>
            </w:pPr>
            <w:r w:rsidRPr="00EA7E35">
              <w:rPr>
                <w:sz w:val="18"/>
                <w:szCs w:val="18"/>
                <w:lang w:eastAsia="en-CA"/>
              </w:rPr>
              <w:t>0</w:t>
            </w:r>
          </w:p>
        </w:tc>
        <w:tc>
          <w:tcPr>
            <w:tcW w:w="450" w:type="pct"/>
            <w:tcMar>
              <w:right w:w="57" w:type="dxa"/>
            </w:tcMar>
          </w:tcPr>
          <w:p w14:paraId="66AD9E80" w14:textId="77777777" w:rsidR="004467E9" w:rsidRPr="00EA7E35" w:rsidRDefault="004467E9" w:rsidP="004A3BF0">
            <w:pPr>
              <w:jc w:val="right"/>
              <w:rPr>
                <w:color w:val="000000"/>
                <w:sz w:val="18"/>
                <w:szCs w:val="18"/>
                <w:lang w:eastAsia="en-CA"/>
              </w:rPr>
            </w:pPr>
            <w:r w:rsidRPr="00EA7E35">
              <w:rPr>
                <w:sz w:val="18"/>
                <w:szCs w:val="18"/>
                <w:lang w:eastAsia="en-CA"/>
              </w:rPr>
              <w:t>0</w:t>
            </w:r>
          </w:p>
        </w:tc>
        <w:tc>
          <w:tcPr>
            <w:tcW w:w="449" w:type="pct"/>
            <w:tcMar>
              <w:right w:w="57" w:type="dxa"/>
            </w:tcMar>
          </w:tcPr>
          <w:p w14:paraId="2DA68A10" w14:textId="77777777" w:rsidR="004467E9" w:rsidRPr="00EA7E35" w:rsidRDefault="004467E9" w:rsidP="004A3BF0">
            <w:pPr>
              <w:jc w:val="right"/>
              <w:rPr>
                <w:sz w:val="18"/>
                <w:szCs w:val="18"/>
                <w:lang w:eastAsia="en-CA"/>
              </w:rPr>
            </w:pPr>
            <w:r w:rsidRPr="00EA7E35">
              <w:rPr>
                <w:rFonts w:asciiTheme="majorBidi" w:hAnsiTheme="majorBidi" w:cstheme="majorBidi"/>
                <w:sz w:val="18"/>
                <w:szCs w:val="18"/>
                <w:lang w:eastAsia="en-CA"/>
              </w:rPr>
              <w:t>102,500</w:t>
            </w:r>
          </w:p>
        </w:tc>
        <w:tc>
          <w:tcPr>
            <w:tcW w:w="450" w:type="pct"/>
            <w:tcMar>
              <w:right w:w="57" w:type="dxa"/>
            </w:tcMar>
          </w:tcPr>
          <w:p w14:paraId="690B616D" w14:textId="77777777" w:rsidR="004467E9" w:rsidRPr="00EA7E35" w:rsidRDefault="004467E9" w:rsidP="004A3BF0">
            <w:pPr>
              <w:jc w:val="right"/>
              <w:rPr>
                <w:color w:val="000000"/>
                <w:sz w:val="18"/>
                <w:szCs w:val="18"/>
                <w:lang w:eastAsia="en-CA"/>
              </w:rPr>
            </w:pPr>
            <w:r w:rsidRPr="00EA7E35">
              <w:rPr>
                <w:sz w:val="18"/>
                <w:szCs w:val="18"/>
                <w:lang w:eastAsia="en-CA"/>
              </w:rPr>
              <w:t>0</w:t>
            </w:r>
          </w:p>
        </w:tc>
        <w:tc>
          <w:tcPr>
            <w:tcW w:w="449" w:type="pct"/>
            <w:tcMar>
              <w:right w:w="57" w:type="dxa"/>
            </w:tcMar>
          </w:tcPr>
          <w:p w14:paraId="74A575BA" w14:textId="77777777" w:rsidR="004467E9" w:rsidRPr="00EA7E35" w:rsidRDefault="004467E9" w:rsidP="004A3BF0">
            <w:pPr>
              <w:jc w:val="right"/>
              <w:rPr>
                <w:color w:val="000000"/>
                <w:sz w:val="18"/>
                <w:szCs w:val="18"/>
                <w:lang w:eastAsia="en-CA"/>
              </w:rPr>
            </w:pPr>
            <w:r w:rsidRPr="00EA7E35">
              <w:rPr>
                <w:sz w:val="18"/>
                <w:szCs w:val="18"/>
                <w:lang w:eastAsia="en-CA"/>
              </w:rPr>
              <w:t>0</w:t>
            </w:r>
          </w:p>
        </w:tc>
        <w:tc>
          <w:tcPr>
            <w:tcW w:w="424" w:type="pct"/>
            <w:tcMar>
              <w:right w:w="57" w:type="dxa"/>
            </w:tcMar>
          </w:tcPr>
          <w:p w14:paraId="0AA24654" w14:textId="77777777" w:rsidR="004467E9" w:rsidRPr="00EA7E35" w:rsidRDefault="004467E9" w:rsidP="004A3BF0">
            <w:pPr>
              <w:ind w:left="-170"/>
              <w:jc w:val="right"/>
              <w:rPr>
                <w:color w:val="000000"/>
                <w:sz w:val="18"/>
                <w:szCs w:val="18"/>
                <w:lang w:eastAsia="en-CA"/>
              </w:rPr>
            </w:pPr>
            <w:r w:rsidRPr="00EA7E35">
              <w:rPr>
                <w:rFonts w:asciiTheme="majorBidi" w:hAnsiTheme="majorBidi" w:cstheme="majorBidi"/>
                <w:sz w:val="18"/>
                <w:szCs w:val="18"/>
                <w:lang w:eastAsia="en-CA"/>
              </w:rPr>
              <w:t>220,000</w:t>
            </w:r>
          </w:p>
        </w:tc>
      </w:tr>
      <w:tr w:rsidR="004467E9" w:rsidRPr="00EA7E35" w14:paraId="5EA272FC" w14:textId="77777777" w:rsidTr="004A3BF0">
        <w:trPr>
          <w:trHeight w:val="56"/>
          <w:jc w:val="center"/>
        </w:trPr>
        <w:tc>
          <w:tcPr>
            <w:tcW w:w="224" w:type="pct"/>
            <w:hideMark/>
          </w:tcPr>
          <w:p w14:paraId="136C72AD" w14:textId="77777777" w:rsidR="004467E9" w:rsidRPr="00EA7E35" w:rsidRDefault="004467E9" w:rsidP="004A3BF0">
            <w:pPr>
              <w:jc w:val="left"/>
              <w:rPr>
                <w:color w:val="000000"/>
                <w:sz w:val="18"/>
                <w:szCs w:val="18"/>
                <w:lang w:eastAsia="en-CA"/>
              </w:rPr>
            </w:pPr>
            <w:r w:rsidRPr="00EA7E35">
              <w:rPr>
                <w:color w:val="000000"/>
                <w:sz w:val="18"/>
                <w:szCs w:val="18"/>
                <w:lang w:eastAsia="en-CA"/>
              </w:rPr>
              <w:t>2.2</w:t>
            </w:r>
          </w:p>
        </w:tc>
        <w:tc>
          <w:tcPr>
            <w:tcW w:w="1654" w:type="pct"/>
            <w:gridSpan w:val="2"/>
            <w:tcMar>
              <w:left w:w="57" w:type="dxa"/>
            </w:tcMar>
            <w:hideMark/>
          </w:tcPr>
          <w:p w14:paraId="42780BAC" w14:textId="77777777" w:rsidR="004467E9" w:rsidRPr="00EA7E35" w:rsidRDefault="004467E9" w:rsidP="004A3BF0">
            <w:pPr>
              <w:jc w:val="left"/>
              <w:rPr>
                <w:color w:val="000000"/>
                <w:sz w:val="18"/>
                <w:szCs w:val="18"/>
                <w:lang w:eastAsia="en-CA"/>
              </w:rPr>
            </w:pPr>
            <w:r w:rsidRPr="00EA7E35">
              <w:rPr>
                <w:color w:val="000000"/>
                <w:sz w:val="18"/>
                <w:szCs w:val="18"/>
                <w:lang w:eastAsia="en-CA"/>
              </w:rPr>
              <w:t>Support costs for Lead IA (US $)</w:t>
            </w:r>
          </w:p>
        </w:tc>
        <w:tc>
          <w:tcPr>
            <w:tcW w:w="449" w:type="pct"/>
            <w:tcMar>
              <w:right w:w="57" w:type="dxa"/>
            </w:tcMar>
          </w:tcPr>
          <w:p w14:paraId="1264A180" w14:textId="77777777" w:rsidR="004467E9" w:rsidRPr="00EA7E35" w:rsidRDefault="004467E9" w:rsidP="004A3BF0">
            <w:pPr>
              <w:ind w:left="-90"/>
              <w:jc w:val="right"/>
              <w:rPr>
                <w:color w:val="000000"/>
                <w:sz w:val="18"/>
                <w:szCs w:val="18"/>
                <w:lang w:eastAsia="en-CA"/>
              </w:rPr>
            </w:pPr>
            <w:r w:rsidRPr="00EA7E35">
              <w:rPr>
                <w:rFonts w:asciiTheme="majorBidi" w:hAnsiTheme="majorBidi" w:cstheme="majorBidi"/>
                <w:sz w:val="18"/>
                <w:szCs w:val="18"/>
                <w:lang w:eastAsia="en-CA"/>
              </w:rPr>
              <w:t>15,275</w:t>
            </w:r>
          </w:p>
        </w:tc>
        <w:tc>
          <w:tcPr>
            <w:tcW w:w="450" w:type="pct"/>
            <w:tcMar>
              <w:right w:w="57" w:type="dxa"/>
            </w:tcMar>
          </w:tcPr>
          <w:p w14:paraId="39946113" w14:textId="77777777" w:rsidR="004467E9" w:rsidRPr="00EA7E35" w:rsidRDefault="004467E9" w:rsidP="004A3BF0">
            <w:pPr>
              <w:jc w:val="right"/>
              <w:rPr>
                <w:sz w:val="18"/>
                <w:szCs w:val="18"/>
              </w:rPr>
            </w:pPr>
            <w:r w:rsidRPr="00EA7E35">
              <w:rPr>
                <w:sz w:val="18"/>
                <w:szCs w:val="18"/>
              </w:rPr>
              <w:t>0</w:t>
            </w:r>
          </w:p>
        </w:tc>
        <w:tc>
          <w:tcPr>
            <w:tcW w:w="450" w:type="pct"/>
            <w:tcMar>
              <w:right w:w="57" w:type="dxa"/>
            </w:tcMar>
          </w:tcPr>
          <w:p w14:paraId="0C5CEAE0" w14:textId="77777777" w:rsidR="004467E9" w:rsidRPr="00EA7E35" w:rsidRDefault="004467E9" w:rsidP="004A3BF0">
            <w:pPr>
              <w:jc w:val="right"/>
              <w:rPr>
                <w:color w:val="000000"/>
                <w:sz w:val="18"/>
                <w:szCs w:val="18"/>
                <w:lang w:eastAsia="en-CA"/>
              </w:rPr>
            </w:pPr>
            <w:r w:rsidRPr="00EA7E35">
              <w:rPr>
                <w:sz w:val="18"/>
                <w:szCs w:val="18"/>
              </w:rPr>
              <w:t>0</w:t>
            </w:r>
          </w:p>
        </w:tc>
        <w:tc>
          <w:tcPr>
            <w:tcW w:w="449" w:type="pct"/>
            <w:tcMar>
              <w:right w:w="57" w:type="dxa"/>
            </w:tcMar>
          </w:tcPr>
          <w:p w14:paraId="63AB4619" w14:textId="77777777" w:rsidR="004467E9" w:rsidRPr="00EA7E35" w:rsidRDefault="004467E9" w:rsidP="004A3BF0">
            <w:pPr>
              <w:jc w:val="right"/>
              <w:rPr>
                <w:sz w:val="18"/>
                <w:szCs w:val="18"/>
              </w:rPr>
            </w:pPr>
            <w:r w:rsidRPr="00EA7E35">
              <w:rPr>
                <w:rFonts w:asciiTheme="majorBidi" w:hAnsiTheme="majorBidi" w:cstheme="majorBidi"/>
                <w:sz w:val="18"/>
                <w:szCs w:val="18"/>
                <w:lang w:eastAsia="en-CA"/>
              </w:rPr>
              <w:t>13,325</w:t>
            </w:r>
          </w:p>
        </w:tc>
        <w:tc>
          <w:tcPr>
            <w:tcW w:w="450" w:type="pct"/>
            <w:tcMar>
              <w:right w:w="57" w:type="dxa"/>
            </w:tcMar>
          </w:tcPr>
          <w:p w14:paraId="3CAD2C29" w14:textId="77777777" w:rsidR="004467E9" w:rsidRPr="00EA7E35" w:rsidRDefault="004467E9" w:rsidP="004A3BF0">
            <w:pPr>
              <w:jc w:val="right"/>
              <w:rPr>
                <w:color w:val="000000"/>
                <w:sz w:val="18"/>
                <w:szCs w:val="18"/>
                <w:lang w:eastAsia="en-CA"/>
              </w:rPr>
            </w:pPr>
            <w:r w:rsidRPr="00EA7E35">
              <w:rPr>
                <w:sz w:val="18"/>
                <w:szCs w:val="18"/>
              </w:rPr>
              <w:t>0</w:t>
            </w:r>
          </w:p>
        </w:tc>
        <w:tc>
          <w:tcPr>
            <w:tcW w:w="449" w:type="pct"/>
            <w:tcMar>
              <w:right w:w="57" w:type="dxa"/>
            </w:tcMar>
          </w:tcPr>
          <w:p w14:paraId="5A83FD21" w14:textId="77777777" w:rsidR="004467E9" w:rsidRPr="00EA7E35" w:rsidRDefault="004467E9" w:rsidP="004A3BF0">
            <w:pPr>
              <w:jc w:val="right"/>
              <w:rPr>
                <w:color w:val="000000"/>
                <w:sz w:val="18"/>
                <w:szCs w:val="18"/>
                <w:lang w:eastAsia="en-CA"/>
              </w:rPr>
            </w:pPr>
            <w:r w:rsidRPr="00EA7E35">
              <w:rPr>
                <w:sz w:val="18"/>
                <w:szCs w:val="18"/>
              </w:rPr>
              <w:t>0</w:t>
            </w:r>
          </w:p>
        </w:tc>
        <w:tc>
          <w:tcPr>
            <w:tcW w:w="424" w:type="pct"/>
            <w:tcMar>
              <w:right w:w="57" w:type="dxa"/>
            </w:tcMar>
          </w:tcPr>
          <w:p w14:paraId="1492CBD5" w14:textId="77777777" w:rsidR="004467E9" w:rsidRPr="00EA7E35" w:rsidRDefault="004467E9" w:rsidP="004A3BF0">
            <w:pPr>
              <w:ind w:left="-170"/>
              <w:jc w:val="right"/>
              <w:rPr>
                <w:color w:val="000000"/>
                <w:sz w:val="18"/>
                <w:szCs w:val="18"/>
                <w:lang w:eastAsia="en-CA"/>
              </w:rPr>
            </w:pPr>
            <w:r w:rsidRPr="00EA7E35">
              <w:rPr>
                <w:rFonts w:asciiTheme="majorBidi" w:hAnsiTheme="majorBidi" w:cstheme="majorBidi"/>
                <w:sz w:val="18"/>
                <w:szCs w:val="18"/>
                <w:lang w:eastAsia="en-CA"/>
              </w:rPr>
              <w:t>28,600</w:t>
            </w:r>
          </w:p>
        </w:tc>
      </w:tr>
      <w:tr w:rsidR="004467E9" w:rsidRPr="00EA7E35" w14:paraId="41EAB665" w14:textId="77777777" w:rsidTr="004A3BF0">
        <w:trPr>
          <w:trHeight w:val="56"/>
          <w:jc w:val="center"/>
        </w:trPr>
        <w:tc>
          <w:tcPr>
            <w:tcW w:w="224" w:type="pct"/>
          </w:tcPr>
          <w:p w14:paraId="192207C3" w14:textId="77777777" w:rsidR="004467E9" w:rsidRPr="00EA7E35" w:rsidRDefault="004467E9" w:rsidP="004A3BF0">
            <w:pPr>
              <w:jc w:val="left"/>
              <w:rPr>
                <w:color w:val="000000"/>
                <w:sz w:val="18"/>
                <w:szCs w:val="18"/>
                <w:lang w:eastAsia="en-CA"/>
              </w:rPr>
            </w:pPr>
            <w:r w:rsidRPr="00EA7E35">
              <w:rPr>
                <w:color w:val="000000"/>
                <w:sz w:val="18"/>
                <w:szCs w:val="18"/>
                <w:lang w:eastAsia="en-CA"/>
              </w:rPr>
              <w:t>2.3</w:t>
            </w:r>
          </w:p>
        </w:tc>
        <w:tc>
          <w:tcPr>
            <w:tcW w:w="1654" w:type="pct"/>
            <w:gridSpan w:val="2"/>
            <w:tcMar>
              <w:left w:w="57" w:type="dxa"/>
            </w:tcMar>
          </w:tcPr>
          <w:p w14:paraId="499091FD" w14:textId="77777777" w:rsidR="004467E9" w:rsidRPr="00EA7E35" w:rsidRDefault="004467E9" w:rsidP="004A3BF0">
            <w:pPr>
              <w:jc w:val="left"/>
              <w:rPr>
                <w:color w:val="000000"/>
                <w:sz w:val="18"/>
                <w:szCs w:val="18"/>
                <w:lang w:eastAsia="en-CA"/>
              </w:rPr>
            </w:pPr>
            <w:r w:rsidRPr="00EA7E35">
              <w:rPr>
                <w:color w:val="000000"/>
                <w:sz w:val="18"/>
                <w:szCs w:val="18"/>
                <w:lang w:eastAsia="en-CA"/>
              </w:rPr>
              <w:t>Cooperating IA (</w:t>
            </w:r>
            <w:r w:rsidRPr="002D0884">
              <w:rPr>
                <w:color w:val="000000"/>
                <w:sz w:val="18"/>
              </w:rPr>
              <w:t>UNIDO</w:t>
            </w:r>
            <w:r w:rsidRPr="00EA7E35">
              <w:rPr>
                <w:color w:val="000000"/>
                <w:sz w:val="18"/>
                <w:szCs w:val="18"/>
                <w:lang w:eastAsia="en-CA"/>
              </w:rPr>
              <w:t>) agreed funding (US $)</w:t>
            </w:r>
          </w:p>
        </w:tc>
        <w:tc>
          <w:tcPr>
            <w:tcW w:w="449" w:type="pct"/>
            <w:tcMar>
              <w:right w:w="57" w:type="dxa"/>
            </w:tcMar>
          </w:tcPr>
          <w:p w14:paraId="4A3D820F" w14:textId="77777777" w:rsidR="004467E9" w:rsidRPr="00EA7E35" w:rsidRDefault="004467E9" w:rsidP="004A3BF0">
            <w:pPr>
              <w:ind w:left="-90"/>
              <w:jc w:val="right"/>
              <w:rPr>
                <w:sz w:val="18"/>
                <w:szCs w:val="18"/>
              </w:rPr>
            </w:pPr>
            <w:r w:rsidRPr="00EA7E35">
              <w:rPr>
                <w:rFonts w:asciiTheme="majorBidi" w:hAnsiTheme="majorBidi" w:cstheme="majorBidi"/>
                <w:sz w:val="18"/>
                <w:szCs w:val="18"/>
                <w:lang w:eastAsia="en-CA"/>
              </w:rPr>
              <w:t>60,000</w:t>
            </w:r>
          </w:p>
        </w:tc>
        <w:tc>
          <w:tcPr>
            <w:tcW w:w="450" w:type="pct"/>
            <w:tcMar>
              <w:right w:w="57" w:type="dxa"/>
            </w:tcMar>
          </w:tcPr>
          <w:p w14:paraId="34B3498C" w14:textId="77777777" w:rsidR="004467E9" w:rsidRPr="00EA7E35" w:rsidRDefault="004467E9" w:rsidP="004A3BF0">
            <w:pPr>
              <w:jc w:val="right"/>
              <w:rPr>
                <w:sz w:val="18"/>
                <w:szCs w:val="18"/>
                <w:lang w:eastAsia="en-CA"/>
              </w:rPr>
            </w:pPr>
            <w:r w:rsidRPr="00EA7E35">
              <w:rPr>
                <w:sz w:val="18"/>
                <w:szCs w:val="18"/>
                <w:lang w:eastAsia="en-CA"/>
              </w:rPr>
              <w:t>0</w:t>
            </w:r>
          </w:p>
        </w:tc>
        <w:tc>
          <w:tcPr>
            <w:tcW w:w="450" w:type="pct"/>
            <w:tcMar>
              <w:right w:w="57" w:type="dxa"/>
            </w:tcMar>
          </w:tcPr>
          <w:p w14:paraId="5D19605E" w14:textId="77777777" w:rsidR="004467E9" w:rsidRPr="00EA7E35" w:rsidRDefault="004467E9" w:rsidP="004A3BF0">
            <w:pPr>
              <w:jc w:val="right"/>
              <w:rPr>
                <w:sz w:val="18"/>
                <w:szCs w:val="18"/>
              </w:rPr>
            </w:pPr>
            <w:r w:rsidRPr="00EA7E35">
              <w:rPr>
                <w:sz w:val="18"/>
                <w:szCs w:val="18"/>
                <w:lang w:eastAsia="en-CA"/>
              </w:rPr>
              <w:t>0</w:t>
            </w:r>
          </w:p>
        </w:tc>
        <w:tc>
          <w:tcPr>
            <w:tcW w:w="449" w:type="pct"/>
            <w:tcMar>
              <w:right w:w="57" w:type="dxa"/>
            </w:tcMar>
          </w:tcPr>
          <w:p w14:paraId="3192CE31" w14:textId="77777777" w:rsidR="004467E9" w:rsidRPr="00EA7E35" w:rsidRDefault="004467E9" w:rsidP="004A3BF0">
            <w:pPr>
              <w:jc w:val="right"/>
              <w:rPr>
                <w:sz w:val="18"/>
                <w:szCs w:val="18"/>
                <w:lang w:eastAsia="en-CA"/>
              </w:rPr>
            </w:pPr>
            <w:r w:rsidRPr="00EA7E35">
              <w:rPr>
                <w:rFonts w:asciiTheme="majorBidi" w:hAnsiTheme="majorBidi" w:cstheme="majorBidi"/>
                <w:sz w:val="18"/>
                <w:szCs w:val="18"/>
                <w:lang w:eastAsia="en-CA"/>
              </w:rPr>
              <w:t>80,000</w:t>
            </w:r>
          </w:p>
        </w:tc>
        <w:tc>
          <w:tcPr>
            <w:tcW w:w="450" w:type="pct"/>
            <w:tcMar>
              <w:right w:w="57" w:type="dxa"/>
            </w:tcMar>
          </w:tcPr>
          <w:p w14:paraId="67FCF1AF" w14:textId="77777777" w:rsidR="004467E9" w:rsidRPr="00EA7E35" w:rsidRDefault="004467E9" w:rsidP="004A3BF0">
            <w:pPr>
              <w:jc w:val="right"/>
              <w:rPr>
                <w:sz w:val="18"/>
                <w:szCs w:val="18"/>
              </w:rPr>
            </w:pPr>
            <w:r w:rsidRPr="00EA7E35">
              <w:rPr>
                <w:sz w:val="18"/>
                <w:szCs w:val="18"/>
                <w:lang w:eastAsia="en-CA"/>
              </w:rPr>
              <w:t>0</w:t>
            </w:r>
          </w:p>
        </w:tc>
        <w:tc>
          <w:tcPr>
            <w:tcW w:w="449" w:type="pct"/>
            <w:tcMar>
              <w:right w:w="57" w:type="dxa"/>
            </w:tcMar>
          </w:tcPr>
          <w:p w14:paraId="6DD0B624" w14:textId="77777777" w:rsidR="004467E9" w:rsidRPr="00EA7E35" w:rsidRDefault="004467E9" w:rsidP="004A3BF0">
            <w:pPr>
              <w:jc w:val="right"/>
              <w:rPr>
                <w:sz w:val="18"/>
                <w:szCs w:val="18"/>
              </w:rPr>
            </w:pPr>
            <w:r w:rsidRPr="00EA7E35">
              <w:rPr>
                <w:sz w:val="18"/>
                <w:szCs w:val="18"/>
                <w:lang w:eastAsia="en-CA"/>
              </w:rPr>
              <w:t>0</w:t>
            </w:r>
          </w:p>
        </w:tc>
        <w:tc>
          <w:tcPr>
            <w:tcW w:w="424" w:type="pct"/>
            <w:tcMar>
              <w:right w:w="57" w:type="dxa"/>
            </w:tcMar>
          </w:tcPr>
          <w:p w14:paraId="7AE86EAC" w14:textId="77777777" w:rsidR="004467E9" w:rsidRPr="00EA7E35" w:rsidRDefault="004467E9" w:rsidP="004A3BF0">
            <w:pPr>
              <w:ind w:left="-170"/>
              <w:jc w:val="right"/>
              <w:rPr>
                <w:sz w:val="18"/>
                <w:szCs w:val="18"/>
              </w:rPr>
            </w:pPr>
            <w:r w:rsidRPr="00EA7E35">
              <w:rPr>
                <w:rFonts w:asciiTheme="majorBidi" w:hAnsiTheme="majorBidi" w:cstheme="majorBidi"/>
                <w:sz w:val="18"/>
                <w:szCs w:val="18"/>
              </w:rPr>
              <w:t>140,000</w:t>
            </w:r>
          </w:p>
        </w:tc>
      </w:tr>
      <w:tr w:rsidR="004467E9" w:rsidRPr="00EA7E35" w14:paraId="432FD13B" w14:textId="77777777" w:rsidTr="004A3BF0">
        <w:trPr>
          <w:trHeight w:val="56"/>
          <w:jc w:val="center"/>
        </w:trPr>
        <w:tc>
          <w:tcPr>
            <w:tcW w:w="224" w:type="pct"/>
          </w:tcPr>
          <w:p w14:paraId="6464088C" w14:textId="77777777" w:rsidR="004467E9" w:rsidRPr="00EA7E35" w:rsidRDefault="004467E9" w:rsidP="004A3BF0">
            <w:pPr>
              <w:jc w:val="left"/>
              <w:rPr>
                <w:color w:val="000000"/>
                <w:sz w:val="18"/>
                <w:szCs w:val="18"/>
                <w:lang w:eastAsia="en-CA"/>
              </w:rPr>
            </w:pPr>
            <w:r w:rsidRPr="00EA7E35">
              <w:rPr>
                <w:color w:val="000000"/>
                <w:sz w:val="18"/>
                <w:szCs w:val="18"/>
                <w:lang w:eastAsia="en-CA"/>
              </w:rPr>
              <w:t>2.4</w:t>
            </w:r>
          </w:p>
        </w:tc>
        <w:tc>
          <w:tcPr>
            <w:tcW w:w="1654" w:type="pct"/>
            <w:gridSpan w:val="2"/>
            <w:tcMar>
              <w:left w:w="57" w:type="dxa"/>
            </w:tcMar>
          </w:tcPr>
          <w:p w14:paraId="6CA8C41D" w14:textId="77777777" w:rsidR="004467E9" w:rsidRPr="00EA7E35" w:rsidRDefault="004467E9" w:rsidP="004A3BF0">
            <w:pPr>
              <w:jc w:val="left"/>
              <w:rPr>
                <w:color w:val="000000"/>
                <w:sz w:val="18"/>
                <w:szCs w:val="18"/>
                <w:lang w:eastAsia="en-CA"/>
              </w:rPr>
            </w:pPr>
            <w:r w:rsidRPr="00EA7E35">
              <w:rPr>
                <w:color w:val="000000"/>
                <w:sz w:val="18"/>
                <w:szCs w:val="18"/>
                <w:lang w:eastAsia="en-CA"/>
              </w:rPr>
              <w:t>Support costs for Cooperating IA (US $)</w:t>
            </w:r>
          </w:p>
        </w:tc>
        <w:tc>
          <w:tcPr>
            <w:tcW w:w="449" w:type="pct"/>
            <w:tcMar>
              <w:right w:w="57" w:type="dxa"/>
            </w:tcMar>
          </w:tcPr>
          <w:p w14:paraId="217883E6" w14:textId="77777777" w:rsidR="004467E9" w:rsidRPr="00EA7E35" w:rsidRDefault="004467E9" w:rsidP="004A3BF0">
            <w:pPr>
              <w:ind w:left="-90"/>
              <w:jc w:val="right"/>
              <w:rPr>
                <w:sz w:val="18"/>
                <w:szCs w:val="18"/>
              </w:rPr>
            </w:pPr>
            <w:r w:rsidRPr="00EA7E35">
              <w:rPr>
                <w:rFonts w:asciiTheme="majorBidi" w:hAnsiTheme="majorBidi" w:cstheme="majorBidi"/>
                <w:sz w:val="18"/>
                <w:szCs w:val="18"/>
                <w:lang w:eastAsia="en-CA"/>
              </w:rPr>
              <w:t>7,800</w:t>
            </w:r>
          </w:p>
        </w:tc>
        <w:tc>
          <w:tcPr>
            <w:tcW w:w="450" w:type="pct"/>
            <w:tcMar>
              <w:right w:w="57" w:type="dxa"/>
            </w:tcMar>
          </w:tcPr>
          <w:p w14:paraId="2768CFAB" w14:textId="77777777" w:rsidR="004467E9" w:rsidRPr="00EA7E35" w:rsidRDefault="004467E9" w:rsidP="004A3BF0">
            <w:pPr>
              <w:jc w:val="right"/>
              <w:rPr>
                <w:sz w:val="18"/>
                <w:szCs w:val="18"/>
              </w:rPr>
            </w:pPr>
            <w:r w:rsidRPr="00EA7E35">
              <w:rPr>
                <w:sz w:val="18"/>
                <w:szCs w:val="18"/>
              </w:rPr>
              <w:t>0</w:t>
            </w:r>
          </w:p>
        </w:tc>
        <w:tc>
          <w:tcPr>
            <w:tcW w:w="450" w:type="pct"/>
            <w:tcMar>
              <w:right w:w="57" w:type="dxa"/>
            </w:tcMar>
          </w:tcPr>
          <w:p w14:paraId="7AF3A70A" w14:textId="77777777" w:rsidR="004467E9" w:rsidRPr="00EA7E35" w:rsidRDefault="004467E9" w:rsidP="004A3BF0">
            <w:pPr>
              <w:jc w:val="right"/>
              <w:rPr>
                <w:sz w:val="18"/>
                <w:szCs w:val="18"/>
              </w:rPr>
            </w:pPr>
            <w:r w:rsidRPr="00EA7E35">
              <w:rPr>
                <w:sz w:val="18"/>
                <w:szCs w:val="18"/>
              </w:rPr>
              <w:t>0</w:t>
            </w:r>
          </w:p>
        </w:tc>
        <w:tc>
          <w:tcPr>
            <w:tcW w:w="449" w:type="pct"/>
            <w:tcMar>
              <w:right w:w="57" w:type="dxa"/>
            </w:tcMar>
          </w:tcPr>
          <w:p w14:paraId="705C1541" w14:textId="77777777" w:rsidR="004467E9" w:rsidRPr="00EA7E35" w:rsidRDefault="004467E9" w:rsidP="004A3BF0">
            <w:pPr>
              <w:jc w:val="right"/>
              <w:rPr>
                <w:sz w:val="18"/>
                <w:szCs w:val="18"/>
              </w:rPr>
            </w:pPr>
            <w:r w:rsidRPr="00EA7E35">
              <w:rPr>
                <w:rFonts w:asciiTheme="majorBidi" w:hAnsiTheme="majorBidi" w:cstheme="majorBidi"/>
                <w:sz w:val="18"/>
                <w:szCs w:val="18"/>
                <w:lang w:eastAsia="en-CA"/>
              </w:rPr>
              <w:t>10,400</w:t>
            </w:r>
          </w:p>
        </w:tc>
        <w:tc>
          <w:tcPr>
            <w:tcW w:w="450" w:type="pct"/>
            <w:tcMar>
              <w:right w:w="57" w:type="dxa"/>
            </w:tcMar>
          </w:tcPr>
          <w:p w14:paraId="17A84ABD" w14:textId="77777777" w:rsidR="004467E9" w:rsidRPr="00EA7E35" w:rsidRDefault="004467E9" w:rsidP="004A3BF0">
            <w:pPr>
              <w:jc w:val="right"/>
              <w:rPr>
                <w:sz w:val="18"/>
                <w:szCs w:val="18"/>
              </w:rPr>
            </w:pPr>
            <w:r w:rsidRPr="00EA7E35">
              <w:rPr>
                <w:sz w:val="18"/>
                <w:szCs w:val="18"/>
              </w:rPr>
              <w:t>0</w:t>
            </w:r>
          </w:p>
        </w:tc>
        <w:tc>
          <w:tcPr>
            <w:tcW w:w="449" w:type="pct"/>
            <w:tcMar>
              <w:right w:w="57" w:type="dxa"/>
            </w:tcMar>
          </w:tcPr>
          <w:p w14:paraId="2E47EC55" w14:textId="77777777" w:rsidR="004467E9" w:rsidRPr="00EA7E35" w:rsidRDefault="004467E9" w:rsidP="004A3BF0">
            <w:pPr>
              <w:jc w:val="right"/>
              <w:rPr>
                <w:sz w:val="18"/>
                <w:szCs w:val="18"/>
              </w:rPr>
            </w:pPr>
            <w:r w:rsidRPr="00EA7E35">
              <w:rPr>
                <w:sz w:val="18"/>
                <w:szCs w:val="18"/>
              </w:rPr>
              <w:t>0</w:t>
            </w:r>
          </w:p>
        </w:tc>
        <w:tc>
          <w:tcPr>
            <w:tcW w:w="424" w:type="pct"/>
            <w:tcMar>
              <w:right w:w="57" w:type="dxa"/>
            </w:tcMar>
          </w:tcPr>
          <w:p w14:paraId="18425126" w14:textId="77777777" w:rsidR="004467E9" w:rsidRPr="00EA7E35" w:rsidRDefault="004467E9" w:rsidP="004A3BF0">
            <w:pPr>
              <w:ind w:left="-170"/>
              <w:jc w:val="right"/>
              <w:rPr>
                <w:sz w:val="18"/>
                <w:szCs w:val="18"/>
              </w:rPr>
            </w:pPr>
            <w:r w:rsidRPr="00EA7E35">
              <w:rPr>
                <w:rFonts w:asciiTheme="majorBidi" w:hAnsiTheme="majorBidi" w:cstheme="majorBidi"/>
                <w:sz w:val="18"/>
                <w:szCs w:val="18"/>
              </w:rPr>
              <w:t>18,200</w:t>
            </w:r>
          </w:p>
        </w:tc>
      </w:tr>
      <w:tr w:rsidR="004467E9" w:rsidRPr="00EA7E35" w14:paraId="6F5EBE5F" w14:textId="77777777" w:rsidTr="004A3BF0">
        <w:trPr>
          <w:trHeight w:val="62"/>
          <w:jc w:val="center"/>
        </w:trPr>
        <w:tc>
          <w:tcPr>
            <w:tcW w:w="224" w:type="pct"/>
            <w:hideMark/>
          </w:tcPr>
          <w:p w14:paraId="1C7AA7A4" w14:textId="77777777" w:rsidR="004467E9" w:rsidRPr="00EA7E35" w:rsidRDefault="004467E9" w:rsidP="004A3BF0">
            <w:pPr>
              <w:jc w:val="left"/>
              <w:rPr>
                <w:color w:val="000000"/>
                <w:sz w:val="18"/>
                <w:szCs w:val="18"/>
                <w:lang w:eastAsia="en-CA"/>
              </w:rPr>
            </w:pPr>
            <w:r w:rsidRPr="00EA7E35">
              <w:rPr>
                <w:color w:val="000000"/>
                <w:sz w:val="18"/>
                <w:szCs w:val="18"/>
                <w:lang w:eastAsia="en-CA"/>
              </w:rPr>
              <w:t>3.1</w:t>
            </w:r>
          </w:p>
        </w:tc>
        <w:tc>
          <w:tcPr>
            <w:tcW w:w="1654" w:type="pct"/>
            <w:gridSpan w:val="2"/>
            <w:tcMar>
              <w:left w:w="57" w:type="dxa"/>
            </w:tcMar>
            <w:hideMark/>
          </w:tcPr>
          <w:p w14:paraId="287E04F0" w14:textId="77777777" w:rsidR="004467E9" w:rsidRPr="00EA7E35" w:rsidRDefault="004467E9" w:rsidP="004A3BF0">
            <w:pPr>
              <w:jc w:val="left"/>
              <w:rPr>
                <w:color w:val="000000"/>
                <w:sz w:val="18"/>
                <w:szCs w:val="18"/>
                <w:lang w:eastAsia="en-CA"/>
              </w:rPr>
            </w:pPr>
            <w:r w:rsidRPr="00EA7E35">
              <w:rPr>
                <w:color w:val="000000"/>
                <w:sz w:val="18"/>
                <w:szCs w:val="18"/>
                <w:lang w:eastAsia="en-CA"/>
              </w:rPr>
              <w:t>Total agreed funding (US $)</w:t>
            </w:r>
          </w:p>
        </w:tc>
        <w:tc>
          <w:tcPr>
            <w:tcW w:w="449" w:type="pct"/>
            <w:tcMar>
              <w:right w:w="57" w:type="dxa"/>
            </w:tcMar>
          </w:tcPr>
          <w:p w14:paraId="0590342C" w14:textId="77777777" w:rsidR="004467E9" w:rsidRPr="00EA7E35" w:rsidRDefault="004467E9" w:rsidP="004A3BF0">
            <w:pPr>
              <w:ind w:left="-90"/>
              <w:jc w:val="right"/>
              <w:rPr>
                <w:color w:val="000000"/>
                <w:sz w:val="18"/>
                <w:szCs w:val="18"/>
                <w:lang w:eastAsia="en-CA"/>
              </w:rPr>
            </w:pPr>
            <w:r w:rsidRPr="00EA7E35">
              <w:rPr>
                <w:rFonts w:asciiTheme="majorBidi" w:hAnsiTheme="majorBidi" w:cstheme="majorBidi"/>
                <w:sz w:val="18"/>
                <w:szCs w:val="18"/>
                <w:lang w:eastAsia="en-CA"/>
              </w:rPr>
              <w:t>177,500</w:t>
            </w:r>
          </w:p>
        </w:tc>
        <w:tc>
          <w:tcPr>
            <w:tcW w:w="450" w:type="pct"/>
            <w:tcMar>
              <w:right w:w="57" w:type="dxa"/>
            </w:tcMar>
          </w:tcPr>
          <w:p w14:paraId="082E2C51" w14:textId="77777777" w:rsidR="004467E9" w:rsidRPr="00EA7E35" w:rsidRDefault="004467E9" w:rsidP="004A3BF0">
            <w:pPr>
              <w:jc w:val="right"/>
              <w:rPr>
                <w:sz w:val="18"/>
                <w:szCs w:val="18"/>
              </w:rPr>
            </w:pPr>
            <w:r w:rsidRPr="00EA7E35">
              <w:rPr>
                <w:sz w:val="18"/>
                <w:szCs w:val="18"/>
              </w:rPr>
              <w:t>0</w:t>
            </w:r>
          </w:p>
        </w:tc>
        <w:tc>
          <w:tcPr>
            <w:tcW w:w="450" w:type="pct"/>
            <w:tcMar>
              <w:right w:w="57" w:type="dxa"/>
            </w:tcMar>
          </w:tcPr>
          <w:p w14:paraId="6E66D8F8" w14:textId="77777777" w:rsidR="004467E9" w:rsidRPr="00EA7E35" w:rsidRDefault="004467E9" w:rsidP="004A3BF0">
            <w:pPr>
              <w:jc w:val="right"/>
              <w:rPr>
                <w:color w:val="000000"/>
                <w:sz w:val="18"/>
                <w:szCs w:val="18"/>
                <w:lang w:eastAsia="en-CA"/>
              </w:rPr>
            </w:pPr>
            <w:r w:rsidRPr="00EA7E35">
              <w:rPr>
                <w:sz w:val="18"/>
                <w:szCs w:val="18"/>
              </w:rPr>
              <w:t>0</w:t>
            </w:r>
          </w:p>
        </w:tc>
        <w:tc>
          <w:tcPr>
            <w:tcW w:w="449" w:type="pct"/>
            <w:tcMar>
              <w:right w:w="57" w:type="dxa"/>
            </w:tcMar>
          </w:tcPr>
          <w:p w14:paraId="7A9E8F1C" w14:textId="77777777" w:rsidR="004467E9" w:rsidRPr="00EA7E35" w:rsidRDefault="004467E9" w:rsidP="004A3BF0">
            <w:pPr>
              <w:jc w:val="right"/>
              <w:rPr>
                <w:sz w:val="18"/>
                <w:szCs w:val="18"/>
              </w:rPr>
            </w:pPr>
            <w:r w:rsidRPr="00EA7E35">
              <w:rPr>
                <w:rFonts w:asciiTheme="majorBidi" w:hAnsiTheme="majorBidi" w:cstheme="majorBidi"/>
                <w:sz w:val="18"/>
                <w:szCs w:val="18"/>
                <w:lang w:eastAsia="en-CA"/>
              </w:rPr>
              <w:t>182,500</w:t>
            </w:r>
          </w:p>
        </w:tc>
        <w:tc>
          <w:tcPr>
            <w:tcW w:w="450" w:type="pct"/>
            <w:tcMar>
              <w:right w:w="57" w:type="dxa"/>
            </w:tcMar>
          </w:tcPr>
          <w:p w14:paraId="2FE53077" w14:textId="77777777" w:rsidR="004467E9" w:rsidRPr="00EA7E35" w:rsidRDefault="004467E9" w:rsidP="004A3BF0">
            <w:pPr>
              <w:jc w:val="right"/>
              <w:rPr>
                <w:color w:val="000000"/>
                <w:sz w:val="18"/>
                <w:szCs w:val="18"/>
                <w:lang w:eastAsia="en-CA"/>
              </w:rPr>
            </w:pPr>
            <w:r w:rsidRPr="00EA7E35">
              <w:rPr>
                <w:sz w:val="18"/>
                <w:szCs w:val="18"/>
              </w:rPr>
              <w:t>0</w:t>
            </w:r>
          </w:p>
        </w:tc>
        <w:tc>
          <w:tcPr>
            <w:tcW w:w="449" w:type="pct"/>
            <w:tcMar>
              <w:right w:w="57" w:type="dxa"/>
            </w:tcMar>
          </w:tcPr>
          <w:p w14:paraId="0681127C" w14:textId="77777777" w:rsidR="004467E9" w:rsidRPr="00EA7E35" w:rsidRDefault="004467E9" w:rsidP="004A3BF0">
            <w:pPr>
              <w:jc w:val="right"/>
              <w:rPr>
                <w:color w:val="000000"/>
                <w:sz w:val="18"/>
                <w:szCs w:val="18"/>
                <w:lang w:eastAsia="en-CA"/>
              </w:rPr>
            </w:pPr>
            <w:r w:rsidRPr="00EA7E35">
              <w:rPr>
                <w:sz w:val="18"/>
                <w:szCs w:val="18"/>
              </w:rPr>
              <w:t>0</w:t>
            </w:r>
          </w:p>
        </w:tc>
        <w:tc>
          <w:tcPr>
            <w:tcW w:w="424" w:type="pct"/>
            <w:tcMar>
              <w:right w:w="57" w:type="dxa"/>
            </w:tcMar>
          </w:tcPr>
          <w:p w14:paraId="20AEDCF1" w14:textId="77777777" w:rsidR="004467E9" w:rsidRPr="00EA7E35" w:rsidRDefault="004467E9" w:rsidP="004A3BF0">
            <w:pPr>
              <w:ind w:left="-90"/>
              <w:jc w:val="right"/>
              <w:rPr>
                <w:color w:val="000000"/>
                <w:sz w:val="18"/>
                <w:szCs w:val="18"/>
                <w:lang w:eastAsia="en-CA"/>
              </w:rPr>
            </w:pPr>
            <w:r w:rsidRPr="00EA7E35">
              <w:rPr>
                <w:rFonts w:asciiTheme="majorBidi" w:hAnsiTheme="majorBidi" w:cstheme="majorBidi"/>
                <w:sz w:val="18"/>
                <w:szCs w:val="18"/>
              </w:rPr>
              <w:t>360,000</w:t>
            </w:r>
          </w:p>
        </w:tc>
      </w:tr>
      <w:tr w:rsidR="004467E9" w:rsidRPr="00EA7E35" w14:paraId="533D8D99" w14:textId="77777777" w:rsidTr="004A3BF0">
        <w:trPr>
          <w:trHeight w:val="62"/>
          <w:jc w:val="center"/>
        </w:trPr>
        <w:tc>
          <w:tcPr>
            <w:tcW w:w="224" w:type="pct"/>
            <w:hideMark/>
          </w:tcPr>
          <w:p w14:paraId="20BA44E4" w14:textId="77777777" w:rsidR="004467E9" w:rsidRPr="00EA7E35" w:rsidRDefault="004467E9" w:rsidP="004A3BF0">
            <w:pPr>
              <w:jc w:val="left"/>
              <w:rPr>
                <w:color w:val="000000"/>
                <w:sz w:val="18"/>
                <w:szCs w:val="18"/>
                <w:lang w:eastAsia="en-CA"/>
              </w:rPr>
            </w:pPr>
            <w:r w:rsidRPr="00EA7E35">
              <w:rPr>
                <w:color w:val="000000"/>
                <w:sz w:val="18"/>
                <w:szCs w:val="18"/>
                <w:lang w:eastAsia="en-CA"/>
              </w:rPr>
              <w:t>3.2</w:t>
            </w:r>
          </w:p>
        </w:tc>
        <w:tc>
          <w:tcPr>
            <w:tcW w:w="1654" w:type="pct"/>
            <w:gridSpan w:val="2"/>
            <w:tcMar>
              <w:left w:w="57" w:type="dxa"/>
            </w:tcMar>
            <w:hideMark/>
          </w:tcPr>
          <w:p w14:paraId="24F19467" w14:textId="77777777" w:rsidR="004467E9" w:rsidRPr="00EA7E35" w:rsidRDefault="004467E9" w:rsidP="004A3BF0">
            <w:pPr>
              <w:jc w:val="left"/>
              <w:rPr>
                <w:color w:val="000000"/>
                <w:sz w:val="18"/>
                <w:szCs w:val="18"/>
                <w:lang w:eastAsia="en-CA"/>
              </w:rPr>
            </w:pPr>
            <w:r w:rsidRPr="00EA7E35">
              <w:rPr>
                <w:color w:val="000000"/>
                <w:sz w:val="18"/>
                <w:szCs w:val="18"/>
                <w:lang w:eastAsia="en-CA"/>
              </w:rPr>
              <w:t>Total support costs (US $)</w:t>
            </w:r>
          </w:p>
        </w:tc>
        <w:tc>
          <w:tcPr>
            <w:tcW w:w="449" w:type="pct"/>
            <w:tcMar>
              <w:right w:w="57" w:type="dxa"/>
            </w:tcMar>
          </w:tcPr>
          <w:p w14:paraId="62D70863" w14:textId="77777777" w:rsidR="004467E9" w:rsidRPr="00EA7E35" w:rsidRDefault="004467E9" w:rsidP="004A3BF0">
            <w:pPr>
              <w:ind w:left="-90"/>
              <w:jc w:val="right"/>
              <w:rPr>
                <w:color w:val="000000"/>
                <w:sz w:val="18"/>
                <w:szCs w:val="18"/>
                <w:lang w:eastAsia="en-CA"/>
              </w:rPr>
            </w:pPr>
            <w:r w:rsidRPr="00EA7E35">
              <w:rPr>
                <w:rFonts w:asciiTheme="majorBidi" w:hAnsiTheme="majorBidi" w:cstheme="majorBidi"/>
                <w:sz w:val="18"/>
                <w:szCs w:val="18"/>
                <w:lang w:eastAsia="en-CA"/>
              </w:rPr>
              <w:t>23,075</w:t>
            </w:r>
          </w:p>
        </w:tc>
        <w:tc>
          <w:tcPr>
            <w:tcW w:w="450" w:type="pct"/>
            <w:tcMar>
              <w:right w:w="57" w:type="dxa"/>
            </w:tcMar>
          </w:tcPr>
          <w:p w14:paraId="6E69970D" w14:textId="77777777" w:rsidR="004467E9" w:rsidRPr="00EA7E35" w:rsidRDefault="004467E9" w:rsidP="004A3BF0">
            <w:pPr>
              <w:jc w:val="right"/>
              <w:rPr>
                <w:sz w:val="18"/>
                <w:szCs w:val="18"/>
              </w:rPr>
            </w:pPr>
            <w:r w:rsidRPr="00EA7E35">
              <w:rPr>
                <w:sz w:val="18"/>
                <w:szCs w:val="18"/>
              </w:rPr>
              <w:t>0</w:t>
            </w:r>
          </w:p>
        </w:tc>
        <w:tc>
          <w:tcPr>
            <w:tcW w:w="450" w:type="pct"/>
            <w:tcMar>
              <w:right w:w="57" w:type="dxa"/>
            </w:tcMar>
          </w:tcPr>
          <w:p w14:paraId="63D4CCCD" w14:textId="77777777" w:rsidR="004467E9" w:rsidRPr="00EA7E35" w:rsidRDefault="004467E9" w:rsidP="004A3BF0">
            <w:pPr>
              <w:jc w:val="right"/>
              <w:rPr>
                <w:color w:val="000000"/>
                <w:sz w:val="18"/>
                <w:szCs w:val="18"/>
                <w:lang w:eastAsia="en-CA"/>
              </w:rPr>
            </w:pPr>
            <w:r w:rsidRPr="00EA7E35">
              <w:rPr>
                <w:sz w:val="18"/>
                <w:szCs w:val="18"/>
              </w:rPr>
              <w:t>0</w:t>
            </w:r>
          </w:p>
        </w:tc>
        <w:tc>
          <w:tcPr>
            <w:tcW w:w="449" w:type="pct"/>
            <w:tcMar>
              <w:right w:w="57" w:type="dxa"/>
            </w:tcMar>
          </w:tcPr>
          <w:p w14:paraId="75C1B0B5" w14:textId="77777777" w:rsidR="004467E9" w:rsidRPr="00EA7E35" w:rsidRDefault="004467E9" w:rsidP="004A3BF0">
            <w:pPr>
              <w:jc w:val="right"/>
              <w:rPr>
                <w:sz w:val="18"/>
                <w:szCs w:val="18"/>
              </w:rPr>
            </w:pPr>
            <w:r w:rsidRPr="00EA7E35">
              <w:rPr>
                <w:rFonts w:asciiTheme="majorBidi" w:hAnsiTheme="majorBidi" w:cstheme="majorBidi"/>
                <w:sz w:val="18"/>
                <w:szCs w:val="18"/>
                <w:lang w:eastAsia="en-CA"/>
              </w:rPr>
              <w:t>23,725</w:t>
            </w:r>
          </w:p>
        </w:tc>
        <w:tc>
          <w:tcPr>
            <w:tcW w:w="450" w:type="pct"/>
            <w:tcMar>
              <w:right w:w="57" w:type="dxa"/>
            </w:tcMar>
          </w:tcPr>
          <w:p w14:paraId="22A50099" w14:textId="77777777" w:rsidR="004467E9" w:rsidRPr="00EA7E35" w:rsidRDefault="004467E9" w:rsidP="004A3BF0">
            <w:pPr>
              <w:jc w:val="right"/>
              <w:rPr>
                <w:color w:val="000000"/>
                <w:sz w:val="18"/>
                <w:szCs w:val="18"/>
                <w:lang w:eastAsia="en-CA"/>
              </w:rPr>
            </w:pPr>
            <w:r w:rsidRPr="00EA7E35">
              <w:rPr>
                <w:sz w:val="18"/>
                <w:szCs w:val="18"/>
              </w:rPr>
              <w:t>0</w:t>
            </w:r>
          </w:p>
        </w:tc>
        <w:tc>
          <w:tcPr>
            <w:tcW w:w="449" w:type="pct"/>
            <w:tcMar>
              <w:right w:w="57" w:type="dxa"/>
            </w:tcMar>
          </w:tcPr>
          <w:p w14:paraId="2F14B657" w14:textId="77777777" w:rsidR="004467E9" w:rsidRPr="00EA7E35" w:rsidRDefault="004467E9" w:rsidP="004A3BF0">
            <w:pPr>
              <w:jc w:val="right"/>
              <w:rPr>
                <w:color w:val="000000"/>
                <w:sz w:val="18"/>
                <w:szCs w:val="18"/>
                <w:lang w:eastAsia="en-CA"/>
              </w:rPr>
            </w:pPr>
            <w:r w:rsidRPr="00EA7E35">
              <w:rPr>
                <w:sz w:val="18"/>
                <w:szCs w:val="18"/>
              </w:rPr>
              <w:t>0</w:t>
            </w:r>
          </w:p>
        </w:tc>
        <w:tc>
          <w:tcPr>
            <w:tcW w:w="424" w:type="pct"/>
            <w:tcMar>
              <w:right w:w="57" w:type="dxa"/>
            </w:tcMar>
          </w:tcPr>
          <w:p w14:paraId="48A3E964" w14:textId="77777777" w:rsidR="004467E9" w:rsidRPr="00EA7E35" w:rsidRDefault="004467E9" w:rsidP="004A3BF0">
            <w:pPr>
              <w:jc w:val="right"/>
              <w:rPr>
                <w:color w:val="000000"/>
                <w:sz w:val="18"/>
                <w:szCs w:val="18"/>
                <w:lang w:eastAsia="en-CA"/>
              </w:rPr>
            </w:pPr>
            <w:r w:rsidRPr="00EA7E35">
              <w:rPr>
                <w:rFonts w:asciiTheme="majorBidi" w:hAnsiTheme="majorBidi" w:cstheme="majorBidi"/>
                <w:sz w:val="18"/>
                <w:szCs w:val="18"/>
              </w:rPr>
              <w:t>46,800</w:t>
            </w:r>
          </w:p>
        </w:tc>
      </w:tr>
      <w:tr w:rsidR="004467E9" w:rsidRPr="00EA7E35" w14:paraId="31B3D4E9" w14:textId="77777777" w:rsidTr="004A3BF0">
        <w:trPr>
          <w:trHeight w:val="53"/>
          <w:jc w:val="center"/>
        </w:trPr>
        <w:tc>
          <w:tcPr>
            <w:tcW w:w="224" w:type="pct"/>
            <w:hideMark/>
          </w:tcPr>
          <w:p w14:paraId="7B6E127A" w14:textId="77777777" w:rsidR="004467E9" w:rsidRPr="00EA7E35" w:rsidRDefault="004467E9" w:rsidP="004A3BF0">
            <w:pPr>
              <w:jc w:val="left"/>
              <w:rPr>
                <w:color w:val="000000"/>
                <w:sz w:val="18"/>
                <w:szCs w:val="18"/>
                <w:lang w:eastAsia="en-CA"/>
              </w:rPr>
            </w:pPr>
            <w:r w:rsidRPr="00EA7E35">
              <w:rPr>
                <w:color w:val="000000"/>
                <w:sz w:val="18"/>
                <w:szCs w:val="18"/>
                <w:lang w:eastAsia="en-CA"/>
              </w:rPr>
              <w:t>3.3</w:t>
            </w:r>
          </w:p>
        </w:tc>
        <w:tc>
          <w:tcPr>
            <w:tcW w:w="1654" w:type="pct"/>
            <w:gridSpan w:val="2"/>
            <w:tcMar>
              <w:left w:w="57" w:type="dxa"/>
            </w:tcMar>
            <w:hideMark/>
          </w:tcPr>
          <w:p w14:paraId="48C7C1BD" w14:textId="77777777" w:rsidR="004467E9" w:rsidRPr="00EA7E35" w:rsidRDefault="004467E9" w:rsidP="004A3BF0">
            <w:pPr>
              <w:jc w:val="left"/>
              <w:rPr>
                <w:color w:val="000000"/>
                <w:sz w:val="18"/>
                <w:szCs w:val="18"/>
                <w:lang w:eastAsia="en-CA"/>
              </w:rPr>
            </w:pPr>
            <w:r w:rsidRPr="00EA7E35">
              <w:rPr>
                <w:color w:val="000000"/>
                <w:sz w:val="18"/>
                <w:szCs w:val="18"/>
                <w:lang w:eastAsia="en-CA"/>
              </w:rPr>
              <w:t>Total agreed costs (US $)</w:t>
            </w:r>
          </w:p>
        </w:tc>
        <w:tc>
          <w:tcPr>
            <w:tcW w:w="449" w:type="pct"/>
            <w:tcMar>
              <w:right w:w="57" w:type="dxa"/>
            </w:tcMar>
          </w:tcPr>
          <w:p w14:paraId="32604D66" w14:textId="77777777" w:rsidR="004467E9" w:rsidRPr="00EA7E35" w:rsidRDefault="004467E9" w:rsidP="004A3BF0">
            <w:pPr>
              <w:ind w:left="-90"/>
              <w:jc w:val="right"/>
              <w:rPr>
                <w:color w:val="000000"/>
                <w:sz w:val="18"/>
                <w:szCs w:val="18"/>
                <w:lang w:eastAsia="en-CA"/>
              </w:rPr>
            </w:pPr>
            <w:r w:rsidRPr="00EA7E35">
              <w:rPr>
                <w:rFonts w:asciiTheme="majorBidi" w:hAnsiTheme="majorBidi" w:cstheme="majorBidi"/>
                <w:sz w:val="18"/>
                <w:szCs w:val="18"/>
                <w:lang w:eastAsia="en-CA"/>
              </w:rPr>
              <w:t>200,575</w:t>
            </w:r>
          </w:p>
        </w:tc>
        <w:tc>
          <w:tcPr>
            <w:tcW w:w="450" w:type="pct"/>
            <w:tcMar>
              <w:right w:w="57" w:type="dxa"/>
            </w:tcMar>
          </w:tcPr>
          <w:p w14:paraId="3385FE73" w14:textId="77777777" w:rsidR="004467E9" w:rsidRPr="00EA7E35" w:rsidRDefault="004467E9" w:rsidP="004A3BF0">
            <w:pPr>
              <w:jc w:val="right"/>
              <w:rPr>
                <w:sz w:val="18"/>
                <w:szCs w:val="18"/>
              </w:rPr>
            </w:pPr>
            <w:r w:rsidRPr="00EA7E35">
              <w:rPr>
                <w:sz w:val="18"/>
                <w:szCs w:val="18"/>
              </w:rPr>
              <w:t>0</w:t>
            </w:r>
          </w:p>
        </w:tc>
        <w:tc>
          <w:tcPr>
            <w:tcW w:w="450" w:type="pct"/>
            <w:tcMar>
              <w:right w:w="57" w:type="dxa"/>
            </w:tcMar>
          </w:tcPr>
          <w:p w14:paraId="367F44B0" w14:textId="77777777" w:rsidR="004467E9" w:rsidRPr="00EA7E35" w:rsidRDefault="004467E9" w:rsidP="004A3BF0">
            <w:pPr>
              <w:jc w:val="right"/>
              <w:rPr>
                <w:color w:val="000000"/>
                <w:sz w:val="18"/>
                <w:szCs w:val="18"/>
                <w:lang w:eastAsia="en-CA"/>
              </w:rPr>
            </w:pPr>
            <w:r w:rsidRPr="00EA7E35">
              <w:rPr>
                <w:sz w:val="18"/>
                <w:szCs w:val="18"/>
              </w:rPr>
              <w:t>0</w:t>
            </w:r>
          </w:p>
        </w:tc>
        <w:tc>
          <w:tcPr>
            <w:tcW w:w="449" w:type="pct"/>
            <w:tcMar>
              <w:right w:w="57" w:type="dxa"/>
            </w:tcMar>
          </w:tcPr>
          <w:p w14:paraId="4B7AF5A5" w14:textId="77777777" w:rsidR="004467E9" w:rsidRPr="00EA7E35" w:rsidRDefault="004467E9" w:rsidP="004A3BF0">
            <w:pPr>
              <w:jc w:val="right"/>
              <w:rPr>
                <w:sz w:val="18"/>
                <w:szCs w:val="18"/>
              </w:rPr>
            </w:pPr>
            <w:r w:rsidRPr="00EA7E35">
              <w:rPr>
                <w:rFonts w:asciiTheme="majorBidi" w:hAnsiTheme="majorBidi" w:cstheme="majorBidi"/>
                <w:sz w:val="18"/>
                <w:szCs w:val="18"/>
                <w:lang w:eastAsia="en-CA"/>
              </w:rPr>
              <w:t>206,225</w:t>
            </w:r>
          </w:p>
        </w:tc>
        <w:tc>
          <w:tcPr>
            <w:tcW w:w="450" w:type="pct"/>
            <w:tcMar>
              <w:right w:w="57" w:type="dxa"/>
            </w:tcMar>
          </w:tcPr>
          <w:p w14:paraId="472E8F63" w14:textId="77777777" w:rsidR="004467E9" w:rsidRPr="00EA7E35" w:rsidRDefault="004467E9" w:rsidP="004A3BF0">
            <w:pPr>
              <w:jc w:val="right"/>
              <w:rPr>
                <w:color w:val="000000"/>
                <w:sz w:val="18"/>
                <w:szCs w:val="18"/>
                <w:lang w:eastAsia="en-CA"/>
              </w:rPr>
            </w:pPr>
            <w:r w:rsidRPr="00EA7E35">
              <w:rPr>
                <w:sz w:val="18"/>
                <w:szCs w:val="18"/>
              </w:rPr>
              <w:t>0</w:t>
            </w:r>
          </w:p>
        </w:tc>
        <w:tc>
          <w:tcPr>
            <w:tcW w:w="449" w:type="pct"/>
            <w:tcMar>
              <w:right w:w="57" w:type="dxa"/>
            </w:tcMar>
          </w:tcPr>
          <w:p w14:paraId="603F97A3" w14:textId="77777777" w:rsidR="004467E9" w:rsidRPr="00EA7E35" w:rsidRDefault="004467E9" w:rsidP="004A3BF0">
            <w:pPr>
              <w:jc w:val="right"/>
              <w:rPr>
                <w:color w:val="000000"/>
                <w:sz w:val="18"/>
                <w:szCs w:val="18"/>
                <w:lang w:eastAsia="en-CA"/>
              </w:rPr>
            </w:pPr>
            <w:r w:rsidRPr="00EA7E35">
              <w:rPr>
                <w:sz w:val="18"/>
                <w:szCs w:val="18"/>
              </w:rPr>
              <w:t>0</w:t>
            </w:r>
          </w:p>
        </w:tc>
        <w:tc>
          <w:tcPr>
            <w:tcW w:w="424" w:type="pct"/>
            <w:tcMar>
              <w:right w:w="57" w:type="dxa"/>
            </w:tcMar>
          </w:tcPr>
          <w:p w14:paraId="02A93DC8" w14:textId="77777777" w:rsidR="004467E9" w:rsidRPr="00EA7E35" w:rsidRDefault="004467E9" w:rsidP="004A3BF0">
            <w:pPr>
              <w:ind w:left="-90"/>
              <w:jc w:val="right"/>
              <w:rPr>
                <w:color w:val="000000"/>
                <w:sz w:val="18"/>
                <w:szCs w:val="18"/>
                <w:lang w:eastAsia="en-CA"/>
              </w:rPr>
            </w:pPr>
            <w:r w:rsidRPr="00EA7E35">
              <w:rPr>
                <w:rFonts w:asciiTheme="majorBidi" w:hAnsiTheme="majorBidi" w:cstheme="majorBidi"/>
                <w:sz w:val="18"/>
                <w:szCs w:val="18"/>
                <w:lang w:eastAsia="en-CA"/>
              </w:rPr>
              <w:t>406,800</w:t>
            </w:r>
          </w:p>
        </w:tc>
      </w:tr>
    </w:tbl>
    <w:p w14:paraId="5AFBAB6A" w14:textId="77777777" w:rsidR="004467E9" w:rsidRPr="00EA7E35" w:rsidRDefault="004467E9" w:rsidP="004467E9">
      <w:pPr>
        <w:keepNext/>
        <w:spacing w:before="360" w:after="240"/>
        <w:rPr>
          <w:b/>
        </w:rPr>
      </w:pPr>
      <w:r w:rsidRPr="00EA7E35">
        <w:rPr>
          <w:b/>
        </w:rPr>
        <w:t>APPENDIX 3-A: FUNDING APPROVAL SCHEDULE</w:t>
      </w:r>
    </w:p>
    <w:p w14:paraId="03EBD7E7" w14:textId="77777777" w:rsidR="004467E9" w:rsidRPr="00EA7E35" w:rsidRDefault="004467E9" w:rsidP="00972CE3">
      <w:pPr>
        <w:pStyle w:val="Heading1"/>
        <w:numPr>
          <w:ilvl w:val="0"/>
          <w:numId w:val="37"/>
        </w:numPr>
        <w:tabs>
          <w:tab w:val="clear" w:pos="0"/>
          <w:tab w:val="num" w:pos="360"/>
          <w:tab w:val="num" w:pos="3600"/>
        </w:tabs>
        <w:ind w:left="3600" w:hanging="360"/>
      </w:pPr>
      <w:r>
        <w:t>Funding for the future tranches will be considered for approval at the second meeting of the year specified in Appendix 2-A.</w:t>
      </w:r>
    </w:p>
    <w:p w14:paraId="09C67CF5" w14:textId="77777777" w:rsidR="004467E9" w:rsidRPr="00EA7E35" w:rsidRDefault="004467E9" w:rsidP="004467E9">
      <w:pPr>
        <w:keepNext/>
        <w:spacing w:before="360" w:after="240"/>
        <w:rPr>
          <w:b/>
        </w:rPr>
      </w:pPr>
      <w:bookmarkStart w:id="12" w:name="_Hlk130669478"/>
      <w:r w:rsidRPr="00EA7E35">
        <w:rPr>
          <w:b/>
        </w:rPr>
        <w:t>APPENDIX 4-A: FORMAT OF THE TRANCHE IMPLEMENTATION REPORTS AND PLANS</w:t>
      </w:r>
    </w:p>
    <w:bookmarkEnd w:id="12"/>
    <w:p w14:paraId="1EB473C9" w14:textId="77777777" w:rsidR="004467E9" w:rsidRPr="00EA7E35" w:rsidRDefault="004467E9" w:rsidP="00972CE3">
      <w:pPr>
        <w:pStyle w:val="Heading1"/>
        <w:numPr>
          <w:ilvl w:val="0"/>
          <w:numId w:val="29"/>
        </w:numPr>
        <w:tabs>
          <w:tab w:val="clear" w:pos="0"/>
          <w:tab w:val="num" w:pos="360"/>
          <w:tab w:val="num" w:pos="1440"/>
        </w:tabs>
        <w:ind w:left="1440" w:hanging="360"/>
      </w:pPr>
      <w:r w:rsidRPr="00EA7E35">
        <w:t>The submission of the Tranche Implementation Report and Plans for each tranche request will consist of four parts:</w:t>
      </w:r>
    </w:p>
    <w:p w14:paraId="0BCAA304" w14:textId="77777777" w:rsidR="004467E9" w:rsidRPr="00EA7E35" w:rsidRDefault="004467E9" w:rsidP="004467E9">
      <w:pPr>
        <w:pStyle w:val="Heading2"/>
        <w:numPr>
          <w:ilvl w:val="1"/>
          <w:numId w:val="1"/>
        </w:numPr>
        <w:tabs>
          <w:tab w:val="clear" w:pos="-180"/>
          <w:tab w:val="num" w:pos="0"/>
        </w:tabs>
        <w:ind w:left="1440"/>
      </w:pPr>
      <w:r w:rsidRPr="00EA7E35">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t>-</w:t>
      </w:r>
      <w:r w:rsidRPr="00EA7E35">
        <w:t>down pursuant to decision 91/65. The report should include the amount of Annex F substances consumption reduced as a direct result of the implementation of activities, by substance, the alternative technology used and the related phase</w:t>
      </w:r>
      <w:r>
        <w:t>-</w:t>
      </w:r>
      <w:r w:rsidRPr="00EA7E35">
        <w:t>in of alternatives, to allow the Secretariat to inform the Executive Committee on the resulting change in climate</w:t>
      </w:r>
      <w:r>
        <w:t>-</w:t>
      </w:r>
      <w:r w:rsidRPr="00EA7E35">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77DC7E62" w14:textId="77777777" w:rsidR="004467E9" w:rsidRPr="00EA7E35" w:rsidRDefault="004467E9" w:rsidP="004467E9">
      <w:pPr>
        <w:pStyle w:val="Heading2"/>
        <w:numPr>
          <w:ilvl w:val="1"/>
          <w:numId w:val="1"/>
        </w:numPr>
        <w:tabs>
          <w:tab w:val="clear" w:pos="-180"/>
          <w:tab w:val="num" w:pos="-720"/>
        </w:tabs>
        <w:ind w:left="1440"/>
      </w:pPr>
      <w:r w:rsidRPr="00EA7E35">
        <w:t xml:space="preserve">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w:t>
      </w:r>
      <w:r w:rsidRPr="00EA7E35">
        <w:lastRenderedPageBreak/>
        <w:t>verification report has not yet been acknowledged by the Committee, as specified in subparagraph 5(a) of the Agreement;</w:t>
      </w:r>
    </w:p>
    <w:p w14:paraId="60E95CB4" w14:textId="77777777" w:rsidR="004467E9" w:rsidRPr="00EA7E35" w:rsidRDefault="004467E9" w:rsidP="004467E9">
      <w:pPr>
        <w:pStyle w:val="Heading2"/>
        <w:numPr>
          <w:ilvl w:val="1"/>
          <w:numId w:val="1"/>
        </w:numPr>
        <w:tabs>
          <w:tab w:val="clear" w:pos="-180"/>
          <w:tab w:val="num" w:pos="-720"/>
        </w:tabs>
        <w:ind w:left="1440"/>
      </w:pPr>
      <w:r w:rsidRPr="00EA7E35">
        <w:t xml:space="preserve">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w:t>
      </w:r>
      <w:proofErr w:type="gramStart"/>
      <w:r w:rsidRPr="00EA7E35">
        <w:t>the overall Plan</w:t>
      </w:r>
      <w:proofErr w:type="gramEnd"/>
      <w:r w:rsidRPr="00EA7E35">
        <w:t xml:space="preserve"> and progress achieved, as well as any possible changes to </w:t>
      </w:r>
      <w:proofErr w:type="gramStart"/>
      <w:r w:rsidRPr="00EA7E35">
        <w:t>the overall Plan</w:t>
      </w:r>
      <w:proofErr w:type="gramEnd"/>
      <w:r w:rsidRPr="00EA7E35">
        <w:t xml:space="preserve"> that are foreseen. The description should also specify and explain in detail such changes to </w:t>
      </w:r>
      <w:proofErr w:type="gramStart"/>
      <w:r w:rsidRPr="00EA7E35">
        <w:t>the overall Plan</w:t>
      </w:r>
      <w:proofErr w:type="gramEnd"/>
      <w:r w:rsidRPr="00EA7E35">
        <w:t>. This description of future activities can be submitted as a part of the same document as the narrative report under subparagraph 1(a) above; and</w:t>
      </w:r>
    </w:p>
    <w:p w14:paraId="73963CD4" w14:textId="77777777" w:rsidR="004467E9" w:rsidRPr="00EA7E35" w:rsidRDefault="004467E9" w:rsidP="004467E9">
      <w:pPr>
        <w:pStyle w:val="Heading2"/>
        <w:numPr>
          <w:ilvl w:val="1"/>
          <w:numId w:val="1"/>
        </w:numPr>
        <w:tabs>
          <w:tab w:val="clear" w:pos="-180"/>
          <w:tab w:val="num" w:pos="-720"/>
        </w:tabs>
        <w:ind w:left="1440"/>
      </w:pPr>
      <w:r w:rsidRPr="00EA7E35">
        <w:t>An Executive Summary of about five paragraphs, summarizing the information contained in subparagraphs 1(a) to 1(c) above.</w:t>
      </w:r>
    </w:p>
    <w:p w14:paraId="65A8903E" w14:textId="77777777" w:rsidR="004467E9" w:rsidRPr="00EA7E35" w:rsidRDefault="004467E9" w:rsidP="004467E9">
      <w:pPr>
        <w:keepNext/>
        <w:spacing w:before="360" w:after="240" w:line="360" w:lineRule="auto"/>
        <w:rPr>
          <w:b/>
          <w:bCs/>
        </w:rPr>
      </w:pPr>
      <w:r w:rsidRPr="00EA7E35">
        <w:rPr>
          <w:b/>
          <w:bCs/>
        </w:rPr>
        <w:t>APPENDIX 5-A: MONITORING INSTITUTIONS AND ROLES</w:t>
      </w:r>
    </w:p>
    <w:p w14:paraId="0EB284DA" w14:textId="77777777" w:rsidR="004467E9" w:rsidRPr="00C42AE8" w:rsidRDefault="004467E9" w:rsidP="00972CE3">
      <w:pPr>
        <w:pStyle w:val="Heading1"/>
        <w:numPr>
          <w:ilvl w:val="0"/>
          <w:numId w:val="33"/>
        </w:numPr>
        <w:tabs>
          <w:tab w:val="clear" w:pos="0"/>
          <w:tab w:val="num" w:pos="360"/>
          <w:tab w:val="num" w:pos="1800"/>
        </w:tabs>
        <w:ind w:left="1800" w:hanging="360"/>
        <w:rPr>
          <w:rStyle w:val="cf01"/>
          <w:rFonts w:ascii="Times New Roman" w:hAnsi="Times New Roman" w:cs="Times New Roman"/>
          <w:sz w:val="22"/>
          <w:szCs w:val="22"/>
        </w:rPr>
      </w:pPr>
      <w:r w:rsidRPr="00C42AE8">
        <w:rPr>
          <w:rStyle w:val="cf01"/>
          <w:rFonts w:ascii="Times New Roman" w:hAnsi="Times New Roman" w:cs="Times New Roman"/>
          <w:sz w:val="22"/>
          <w:szCs w:val="22"/>
        </w:rPr>
        <w:t>The national ozone unit, under the Ministry of</w:t>
      </w:r>
      <w:r w:rsidRPr="00EA7E35">
        <w:t xml:space="preserve"> </w:t>
      </w:r>
      <w:r>
        <w:t xml:space="preserve">Living </w:t>
      </w:r>
      <w:r w:rsidRPr="00BF2CB9">
        <w:t>Environment and Sustainable Development</w:t>
      </w:r>
      <w:r>
        <w:t>,</w:t>
      </w:r>
      <w:r w:rsidRPr="00C42AE8">
        <w:rPr>
          <w:rStyle w:val="cf01"/>
          <w:rFonts w:ascii="Times New Roman" w:hAnsi="Times New Roman" w:cs="Times New Roman"/>
          <w:sz w:val="22"/>
          <w:szCs w:val="22"/>
        </w:rPr>
        <w:t xml:space="preserve"> is responsible for monitoring the progress of implementation of activities in the Plan.</w:t>
      </w:r>
    </w:p>
    <w:p w14:paraId="719F4901" w14:textId="77777777" w:rsidR="004467E9" w:rsidRPr="00EA7E35" w:rsidRDefault="004467E9" w:rsidP="004467E9">
      <w:pPr>
        <w:pStyle w:val="Heading1"/>
      </w:pPr>
      <w:r>
        <w:rPr>
          <w:rStyle w:val="cf01"/>
          <w:rFonts w:ascii="Times New Roman" w:hAnsi="Times New Roman" w:cs="Times New Roman"/>
          <w:sz w:val="22"/>
          <w:szCs w:val="22"/>
        </w:rPr>
        <w:t>M</w:t>
      </w:r>
      <w:r w:rsidRPr="00EA7E35">
        <w:rPr>
          <w:rStyle w:val="cf01"/>
          <w:rFonts w:ascii="Times New Roman" w:hAnsi="Times New Roman" w:cs="Times New Roman"/>
          <w:sz w:val="22"/>
          <w:szCs w:val="22"/>
        </w:rPr>
        <w:t>onitoring will be conducted during the implementation of the Plan to ensure efficient and effective implementation; overall project coordination; stakeholder engagement and coordination; smooth implementation of activities planned under various tranches; delivery of training and other expected outcomes; and facilitation of the HFC consumption verification undertaken by the Le</w:t>
      </w:r>
      <w:r>
        <w:rPr>
          <w:rStyle w:val="cf01"/>
          <w:rFonts w:ascii="Times New Roman" w:hAnsi="Times New Roman" w:cs="Times New Roman"/>
          <w:sz w:val="22"/>
          <w:szCs w:val="22"/>
        </w:rPr>
        <w:t>a</w:t>
      </w:r>
      <w:r w:rsidRPr="00EA7E35">
        <w:rPr>
          <w:rStyle w:val="cf01"/>
          <w:rFonts w:ascii="Times New Roman" w:hAnsi="Times New Roman" w:cs="Times New Roman"/>
          <w:sz w:val="22"/>
          <w:szCs w:val="22"/>
        </w:rPr>
        <w:t>d IA.</w:t>
      </w:r>
    </w:p>
    <w:p w14:paraId="06C092D8" w14:textId="77777777" w:rsidR="004467E9" w:rsidRPr="00EA7E35" w:rsidRDefault="004467E9" w:rsidP="004467E9">
      <w:pPr>
        <w:pStyle w:val="Heading1"/>
      </w:pPr>
      <w:r w:rsidRPr="00EA7E35">
        <w:rPr>
          <w:rStyle w:val="cf01"/>
          <w:rFonts w:ascii="Times New Roman" w:hAnsi="Times New Roman" w:cs="Times New Roman"/>
          <w:sz w:val="22"/>
          <w:szCs w:val="22"/>
        </w:rPr>
        <w:t xml:space="preserve">The Ministry of </w:t>
      </w:r>
      <w:r>
        <w:rPr>
          <w:rStyle w:val="cf01"/>
          <w:rFonts w:ascii="Times New Roman" w:hAnsi="Times New Roman" w:cs="Times New Roman"/>
          <w:sz w:val="22"/>
          <w:szCs w:val="22"/>
        </w:rPr>
        <w:t xml:space="preserve">Living </w:t>
      </w:r>
      <w:r w:rsidRPr="00BF2CB9">
        <w:t>Environment and Sustainable Development</w:t>
      </w:r>
      <w:r w:rsidRPr="00EA7E35">
        <w:t xml:space="preserve"> </w:t>
      </w:r>
      <w:r w:rsidRPr="00EA7E35">
        <w:rPr>
          <w:rStyle w:val="cf01"/>
          <w:rFonts w:ascii="Times New Roman" w:hAnsi="Times New Roman" w:cs="Times New Roman"/>
          <w:sz w:val="22"/>
          <w:szCs w:val="22"/>
        </w:rPr>
        <w:t xml:space="preserve">will be responsible for the sustainability of consumption reduction targets achieved through the </w:t>
      </w:r>
      <w:r>
        <w:rPr>
          <w:rStyle w:val="cf01"/>
          <w:rFonts w:ascii="Times New Roman" w:hAnsi="Times New Roman" w:cs="Times New Roman"/>
          <w:sz w:val="22"/>
          <w:szCs w:val="22"/>
        </w:rPr>
        <w:t>A</w:t>
      </w:r>
      <w:r w:rsidRPr="00EA7E35">
        <w:rPr>
          <w:rStyle w:val="cf01"/>
          <w:rFonts w:ascii="Times New Roman" w:hAnsi="Times New Roman" w:cs="Times New Roman"/>
          <w:sz w:val="22"/>
          <w:szCs w:val="22"/>
        </w:rPr>
        <w:t>greement.</w:t>
      </w:r>
    </w:p>
    <w:p w14:paraId="24CE161A" w14:textId="77777777" w:rsidR="004467E9" w:rsidRPr="00933366" w:rsidRDefault="004467E9" w:rsidP="004467E9">
      <w:pPr>
        <w:keepNext/>
        <w:spacing w:before="360" w:after="240"/>
        <w:rPr>
          <w:b/>
        </w:rPr>
      </w:pPr>
      <w:r w:rsidRPr="00933366">
        <w:rPr>
          <w:b/>
        </w:rPr>
        <w:t>APPENDIX 6-A: ROLE OF THE LEAD IMPLEMENTING AGENCY</w:t>
      </w:r>
    </w:p>
    <w:p w14:paraId="1132AEAD" w14:textId="77777777" w:rsidR="004467E9" w:rsidRPr="00933366" w:rsidRDefault="004467E9" w:rsidP="00972CE3">
      <w:pPr>
        <w:pStyle w:val="Heading1"/>
        <w:numPr>
          <w:ilvl w:val="0"/>
          <w:numId w:val="34"/>
        </w:numPr>
        <w:tabs>
          <w:tab w:val="clear" w:pos="0"/>
          <w:tab w:val="num" w:pos="360"/>
        </w:tabs>
        <w:ind w:left="360" w:hanging="360"/>
      </w:pPr>
      <w:r w:rsidRPr="00933366">
        <w:t>The Lead IA will be responsible for a range of activities, including at least the following:</w:t>
      </w:r>
    </w:p>
    <w:p w14:paraId="6063E469" w14:textId="77777777" w:rsidR="004467E9" w:rsidRPr="00EA7E35" w:rsidRDefault="004467E9" w:rsidP="004467E9">
      <w:pPr>
        <w:pStyle w:val="Heading2"/>
        <w:numPr>
          <w:ilvl w:val="1"/>
          <w:numId w:val="1"/>
        </w:numPr>
        <w:tabs>
          <w:tab w:val="clear" w:pos="-180"/>
          <w:tab w:val="num" w:pos="0"/>
        </w:tabs>
        <w:ind w:left="1440"/>
      </w:pPr>
      <w:r w:rsidRPr="00EA7E35">
        <w:t>Ensuring performance and financial verification in accordance with this Agreement and with its specific internal procedures and requirements as set out in the Country’s Plan;</w:t>
      </w:r>
    </w:p>
    <w:p w14:paraId="733E6782" w14:textId="77777777" w:rsidR="004467E9" w:rsidRPr="00EA7E35" w:rsidRDefault="004467E9" w:rsidP="004467E9">
      <w:pPr>
        <w:pStyle w:val="Heading2"/>
        <w:numPr>
          <w:ilvl w:val="1"/>
          <w:numId w:val="1"/>
        </w:numPr>
        <w:tabs>
          <w:tab w:val="clear" w:pos="-180"/>
          <w:tab w:val="num" w:pos="0"/>
        </w:tabs>
        <w:ind w:left="1440"/>
      </w:pPr>
      <w:r w:rsidRPr="00EA7E35">
        <w:t>Assisting the Country in the preparation of the Tranche Implementation Reports and Plans as per Appendix 4</w:t>
      </w:r>
      <w:r w:rsidRPr="00EA7E35">
        <w:noBreakHyphen/>
        <w:t>A;</w:t>
      </w:r>
    </w:p>
    <w:p w14:paraId="3C15DE7D" w14:textId="77777777" w:rsidR="004467E9" w:rsidRPr="00EA7E35" w:rsidRDefault="004467E9" w:rsidP="004467E9">
      <w:pPr>
        <w:pStyle w:val="Heading2"/>
        <w:numPr>
          <w:ilvl w:val="1"/>
          <w:numId w:val="1"/>
        </w:numPr>
        <w:tabs>
          <w:tab w:val="clear" w:pos="-180"/>
          <w:tab w:val="num" w:pos="-720"/>
        </w:tabs>
        <w:ind w:left="1440"/>
      </w:pPr>
      <w:r w:rsidRPr="00EA7E35">
        <w:t>Providing independent verification to the Executive Committee that the Targets have been met and associated tranche activities have been completed as indicated in the Tranche Implementation Plan, consistent with Appendix 4-A;</w:t>
      </w:r>
    </w:p>
    <w:p w14:paraId="2E05296B" w14:textId="77777777" w:rsidR="004467E9" w:rsidRPr="00EA7E35" w:rsidRDefault="004467E9" w:rsidP="004467E9">
      <w:pPr>
        <w:pStyle w:val="Heading2"/>
        <w:numPr>
          <w:ilvl w:val="1"/>
          <w:numId w:val="1"/>
        </w:numPr>
        <w:tabs>
          <w:tab w:val="clear" w:pos="-180"/>
          <w:tab w:val="num" w:pos="-720"/>
        </w:tabs>
        <w:ind w:left="1440"/>
      </w:pPr>
      <w:r w:rsidRPr="00EA7E35">
        <w:t xml:space="preserve">Ensuring that the experiences and progress are reflected in the updates to </w:t>
      </w:r>
      <w:proofErr w:type="gramStart"/>
      <w:r w:rsidRPr="00EA7E35">
        <w:t>the overall Plan</w:t>
      </w:r>
      <w:proofErr w:type="gramEnd"/>
      <w:r w:rsidRPr="00EA7E35">
        <w:t xml:space="preserve"> and in the future Tranche Implementation Plans, consistent with subparagraph 1(c) of Appendix 4</w:t>
      </w:r>
      <w:r w:rsidRPr="00EA7E35">
        <w:noBreakHyphen/>
        <w:t>A;</w:t>
      </w:r>
    </w:p>
    <w:p w14:paraId="1712B6B4" w14:textId="77777777" w:rsidR="004467E9" w:rsidRPr="00EA7E35" w:rsidRDefault="004467E9" w:rsidP="004467E9">
      <w:pPr>
        <w:pStyle w:val="Heading2"/>
        <w:numPr>
          <w:ilvl w:val="1"/>
          <w:numId w:val="1"/>
        </w:numPr>
      </w:pPr>
      <w:r w:rsidRPr="00EA7E35">
        <w:lastRenderedPageBreak/>
        <w:t xml:space="preserve">Fulfilling the reporting requirements of the Tranche Implementation Reports and Plans and of </w:t>
      </w:r>
      <w:proofErr w:type="gramStart"/>
      <w:r w:rsidRPr="00EA7E35">
        <w:t>the overall Plan</w:t>
      </w:r>
      <w:proofErr w:type="gramEnd"/>
      <w:r w:rsidRPr="00EA7E35">
        <w:t xml:space="preserve"> as specified in Appendix 4-A for submission to the Executive Committee, including the activities implemented by the Cooperating IA;</w:t>
      </w:r>
    </w:p>
    <w:p w14:paraId="43F7E025" w14:textId="77777777" w:rsidR="004467E9" w:rsidRPr="00EA7E35" w:rsidRDefault="004467E9" w:rsidP="004467E9">
      <w:pPr>
        <w:pStyle w:val="Heading2"/>
        <w:numPr>
          <w:ilvl w:val="1"/>
          <w:numId w:val="1"/>
        </w:numPr>
        <w:tabs>
          <w:tab w:val="clear" w:pos="-180"/>
          <w:tab w:val="num" w:pos="-720"/>
        </w:tabs>
        <w:ind w:left="1440"/>
      </w:pPr>
      <w:r w:rsidRPr="00EA7E35">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175ED398" w14:textId="77777777" w:rsidR="004467E9" w:rsidRPr="00EA7E35" w:rsidRDefault="004467E9" w:rsidP="004467E9">
      <w:pPr>
        <w:pStyle w:val="Heading2"/>
        <w:numPr>
          <w:ilvl w:val="1"/>
          <w:numId w:val="1"/>
        </w:numPr>
      </w:pPr>
      <w:r w:rsidRPr="00EA7E35">
        <w:t>Ensuring that appropriate independent technical experts carry out the technical reviews;</w:t>
      </w:r>
    </w:p>
    <w:p w14:paraId="2BE83421" w14:textId="77777777" w:rsidR="004467E9" w:rsidRPr="00EA7E35" w:rsidRDefault="004467E9" w:rsidP="004467E9">
      <w:pPr>
        <w:pStyle w:val="Heading2"/>
        <w:numPr>
          <w:ilvl w:val="1"/>
          <w:numId w:val="1"/>
        </w:numPr>
        <w:tabs>
          <w:tab w:val="clear" w:pos="-180"/>
          <w:tab w:val="num" w:pos="-720"/>
        </w:tabs>
        <w:ind w:left="1440"/>
      </w:pPr>
      <w:r w:rsidRPr="00EA7E35">
        <w:t>Carrying out the required supervision missions;</w:t>
      </w:r>
    </w:p>
    <w:p w14:paraId="06249B87" w14:textId="77777777" w:rsidR="004467E9" w:rsidRPr="00EA7E35" w:rsidRDefault="004467E9" w:rsidP="004467E9">
      <w:pPr>
        <w:pStyle w:val="Heading2"/>
        <w:numPr>
          <w:ilvl w:val="1"/>
          <w:numId w:val="1"/>
        </w:numPr>
      </w:pPr>
      <w:r w:rsidRPr="00EA7E35">
        <w:t>Ensuring the presence of an operating mechanism to allow for an effective and transparent implementation of the Tranche Implementation Plan and accurate data reporting;</w:t>
      </w:r>
    </w:p>
    <w:p w14:paraId="456F2CBC" w14:textId="77777777" w:rsidR="004467E9" w:rsidRPr="00EA7E35" w:rsidRDefault="004467E9" w:rsidP="004467E9">
      <w:pPr>
        <w:pStyle w:val="Heading2"/>
        <w:numPr>
          <w:ilvl w:val="1"/>
          <w:numId w:val="1"/>
        </w:numPr>
      </w:pPr>
      <w:r w:rsidRPr="00EA7E35">
        <w:t>Coordinating the activities of the Cooperating IA and ensuring the appropriate sequence of activities;</w:t>
      </w:r>
    </w:p>
    <w:p w14:paraId="551405F5" w14:textId="77777777" w:rsidR="004467E9" w:rsidRPr="00EA7E35" w:rsidRDefault="004467E9" w:rsidP="004467E9">
      <w:pPr>
        <w:pStyle w:val="Heading2"/>
        <w:numPr>
          <w:ilvl w:val="1"/>
          <w:numId w:val="1"/>
        </w:numPr>
      </w:pPr>
      <w:r w:rsidRPr="00EA7E35">
        <w:t>In case of 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IA;</w:t>
      </w:r>
    </w:p>
    <w:p w14:paraId="7C3563CA" w14:textId="77777777" w:rsidR="004467E9" w:rsidRPr="00EA7E35" w:rsidRDefault="004467E9" w:rsidP="004467E9">
      <w:pPr>
        <w:pStyle w:val="Heading2"/>
        <w:numPr>
          <w:ilvl w:val="1"/>
          <w:numId w:val="1"/>
        </w:numPr>
        <w:tabs>
          <w:tab w:val="clear" w:pos="-180"/>
          <w:tab w:val="num" w:pos="-720"/>
        </w:tabs>
        <w:ind w:left="1440"/>
      </w:pPr>
      <w:r w:rsidRPr="00EA7E35">
        <w:t>Ensuring that disbursements made to the Country are based on the use of the indicators;</w:t>
      </w:r>
    </w:p>
    <w:p w14:paraId="274229C8" w14:textId="77777777" w:rsidR="004467E9" w:rsidRPr="00EA7E35" w:rsidRDefault="004467E9" w:rsidP="004467E9">
      <w:pPr>
        <w:pStyle w:val="Heading2"/>
        <w:numPr>
          <w:ilvl w:val="1"/>
          <w:numId w:val="1"/>
        </w:numPr>
      </w:pPr>
      <w:proofErr w:type="gramStart"/>
      <w:r w:rsidRPr="00EA7E35">
        <w:t>Providing assistance</w:t>
      </w:r>
      <w:proofErr w:type="gramEnd"/>
      <w:r w:rsidRPr="00EA7E35">
        <w:t xml:space="preserve"> with the policy, management and technical support when required;</w:t>
      </w:r>
    </w:p>
    <w:p w14:paraId="304998A0" w14:textId="77777777" w:rsidR="004467E9" w:rsidRPr="00EA7E35" w:rsidRDefault="004467E9" w:rsidP="004467E9">
      <w:pPr>
        <w:pStyle w:val="Heading2"/>
        <w:numPr>
          <w:ilvl w:val="1"/>
          <w:numId w:val="1"/>
        </w:numPr>
      </w:pPr>
      <w:r w:rsidRPr="00EA7E35">
        <w:t>Reaching consensus with the Cooperating IA on any planning, coordination and reporting arrangements required to facilitate the implementation of the Plan; and</w:t>
      </w:r>
    </w:p>
    <w:p w14:paraId="12710A18" w14:textId="77777777" w:rsidR="004467E9" w:rsidRPr="00EA7E35" w:rsidRDefault="004467E9" w:rsidP="004467E9">
      <w:pPr>
        <w:pStyle w:val="Heading2"/>
        <w:numPr>
          <w:ilvl w:val="1"/>
          <w:numId w:val="1"/>
        </w:numPr>
        <w:tabs>
          <w:tab w:val="clear" w:pos="-180"/>
          <w:tab w:val="num" w:pos="-720"/>
        </w:tabs>
        <w:ind w:left="1440"/>
      </w:pPr>
      <w:r w:rsidRPr="00EA7E35">
        <w:t>Timely releasing funds to the Country/participating enterprises for completing the activities related to the project.</w:t>
      </w:r>
    </w:p>
    <w:p w14:paraId="159CF7A3" w14:textId="77777777" w:rsidR="004467E9" w:rsidRPr="00EA7E35" w:rsidRDefault="004467E9" w:rsidP="004467E9">
      <w:pPr>
        <w:pStyle w:val="Heading1"/>
      </w:pPr>
      <w:r w:rsidRPr="00EA7E35">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41D4F58B" w14:textId="77777777" w:rsidR="004467E9" w:rsidRPr="00643D99" w:rsidRDefault="004467E9" w:rsidP="004467E9">
      <w:pPr>
        <w:keepNext/>
        <w:spacing w:before="360" w:after="240"/>
        <w:rPr>
          <w:b/>
          <w:bCs/>
        </w:rPr>
      </w:pPr>
      <w:r w:rsidRPr="00643D99">
        <w:rPr>
          <w:b/>
          <w:bCs/>
        </w:rPr>
        <w:t>APPENDIX 6-B: ROLE OF THE COOPERATING IMPLEMENTING AGENCIES</w:t>
      </w:r>
    </w:p>
    <w:p w14:paraId="21DC9A5B" w14:textId="77777777" w:rsidR="004467E9" w:rsidRPr="00933366" w:rsidRDefault="004467E9" w:rsidP="00972CE3">
      <w:pPr>
        <w:pStyle w:val="Heading1"/>
        <w:numPr>
          <w:ilvl w:val="0"/>
          <w:numId w:val="35"/>
        </w:numPr>
        <w:tabs>
          <w:tab w:val="clear" w:pos="0"/>
          <w:tab w:val="num" w:pos="360"/>
        </w:tabs>
        <w:ind w:left="360" w:hanging="360"/>
        <w:rPr>
          <w:b/>
          <w:bCs/>
        </w:rPr>
      </w:pPr>
      <w:r w:rsidRPr="00EA7E35">
        <w:t>The Cooperating IA will be responsible for a range of activities. These activities are specified in the Plan, including at least the following:</w:t>
      </w:r>
    </w:p>
    <w:p w14:paraId="271A6C21" w14:textId="77777777" w:rsidR="004467E9" w:rsidRPr="00EA7E35" w:rsidRDefault="004467E9" w:rsidP="004467E9">
      <w:pPr>
        <w:pStyle w:val="Heading2"/>
        <w:numPr>
          <w:ilvl w:val="1"/>
          <w:numId w:val="1"/>
        </w:numPr>
      </w:pPr>
      <w:proofErr w:type="gramStart"/>
      <w:r w:rsidRPr="00EA7E35">
        <w:t>Providing assistance</w:t>
      </w:r>
      <w:proofErr w:type="gramEnd"/>
      <w:r w:rsidRPr="00EA7E35">
        <w:t xml:space="preserve"> for policy development when required;</w:t>
      </w:r>
    </w:p>
    <w:p w14:paraId="3BB2E403" w14:textId="77777777" w:rsidR="004467E9" w:rsidRPr="00EA7E35" w:rsidRDefault="004467E9" w:rsidP="004467E9">
      <w:pPr>
        <w:pStyle w:val="Heading2"/>
        <w:numPr>
          <w:ilvl w:val="1"/>
          <w:numId w:val="1"/>
        </w:numPr>
      </w:pPr>
      <w:r w:rsidRPr="00EA7E35">
        <w:lastRenderedPageBreak/>
        <w:t>Assisting the Country in the implementation and assessment of the activities funded by the Cooperating IA, and referring to the Lead IA to ensure a coordinated sequence of activities;</w:t>
      </w:r>
    </w:p>
    <w:p w14:paraId="58E21F81" w14:textId="77777777" w:rsidR="004467E9" w:rsidRPr="00EA7E35" w:rsidRDefault="004467E9" w:rsidP="004467E9">
      <w:pPr>
        <w:pStyle w:val="Heading2"/>
        <w:numPr>
          <w:ilvl w:val="1"/>
          <w:numId w:val="1"/>
        </w:numPr>
      </w:pPr>
      <w:r w:rsidRPr="00EA7E35">
        <w:t>Providing reports to the Lead IA on these activities, for inclusion in the consolidated reports as per Appendix 4-A; and</w:t>
      </w:r>
    </w:p>
    <w:p w14:paraId="75DF7E96" w14:textId="77777777" w:rsidR="004467E9" w:rsidRPr="00EA7E35" w:rsidRDefault="004467E9" w:rsidP="004467E9">
      <w:pPr>
        <w:pStyle w:val="Heading2"/>
        <w:numPr>
          <w:ilvl w:val="1"/>
          <w:numId w:val="1"/>
        </w:numPr>
      </w:pPr>
      <w:r w:rsidRPr="00EA7E35">
        <w:t>Reaching consensus with the Lead IA on any planning, coordination and reporting arrangements required to facilitate the implementation of the Plan.</w:t>
      </w:r>
    </w:p>
    <w:p w14:paraId="1A0841D2" w14:textId="77777777" w:rsidR="004467E9" w:rsidRPr="00EA7E35" w:rsidRDefault="004467E9" w:rsidP="004467E9">
      <w:pPr>
        <w:keepNext/>
        <w:spacing w:before="360" w:after="240"/>
        <w:rPr>
          <w:b/>
        </w:rPr>
      </w:pPr>
      <w:r w:rsidRPr="00EA7E35">
        <w:rPr>
          <w:b/>
        </w:rPr>
        <w:t>APPENDIX 7-A: REDUCTIONS IN FUNDING FOR FAILURE TO COMPLY WITH THE TARGETS IN THE AGREEMENT</w:t>
      </w:r>
    </w:p>
    <w:p w14:paraId="49D1DC8C" w14:textId="77777777" w:rsidR="004467E9" w:rsidRDefault="004467E9" w:rsidP="00972CE3">
      <w:pPr>
        <w:pStyle w:val="Heading1"/>
        <w:numPr>
          <w:ilvl w:val="0"/>
          <w:numId w:val="36"/>
        </w:numPr>
        <w:tabs>
          <w:tab w:val="clear" w:pos="0"/>
          <w:tab w:val="num" w:pos="360"/>
          <w:tab w:val="num" w:pos="1440"/>
        </w:tabs>
      </w:pPr>
      <w:r w:rsidRPr="00EA7E35">
        <w:t>In accordance with paragraph 11 of the Agreement, the amount of funding provided may be reduced by US $</w:t>
      </w:r>
      <w:r w:rsidRPr="002D0884">
        <w:t>7.00 per CO</w:t>
      </w:r>
      <w:r w:rsidRPr="00533536">
        <w:rPr>
          <w:vertAlign w:val="subscript"/>
        </w:rPr>
        <w:t>2</w:t>
      </w:r>
      <w:r w:rsidRPr="002D0884">
        <w:t>-eq tonne</w:t>
      </w:r>
      <w:r w:rsidRPr="00EA7E35">
        <w:t xml:space="preserve"> of consumption beyond the level defined in row 1.2 of Appendix 2</w:t>
      </w:r>
      <w:r>
        <w:t>-</w:t>
      </w:r>
      <w:r w:rsidRPr="00EA7E35">
        <w:t>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1306B6BC" w14:textId="77777777" w:rsidR="004467E9" w:rsidRDefault="004467E9" w:rsidP="004467E9">
      <w:pPr>
        <w:sectPr w:rsidR="004467E9" w:rsidSect="004467E9">
          <w:headerReference w:type="even" r:id="rId27"/>
          <w:headerReference w:type="default" r:id="rId28"/>
          <w:footerReference w:type="even" r:id="rId29"/>
          <w:footerReference w:type="default" r:id="rId30"/>
          <w:pgSz w:w="12240" w:h="15840" w:code="1"/>
          <w:pgMar w:top="720" w:right="1350" w:bottom="864" w:left="1440" w:header="720" w:footer="475" w:gutter="0"/>
          <w:pgNumType w:start="1"/>
          <w:cols w:space="720"/>
          <w:docGrid w:linePitch="299"/>
        </w:sectPr>
      </w:pPr>
    </w:p>
    <w:p w14:paraId="039D15E7" w14:textId="77777777" w:rsidR="004467E9" w:rsidRPr="00EB651D" w:rsidRDefault="004467E9" w:rsidP="004467E9">
      <w:pPr>
        <w:shd w:val="clear" w:color="auto" w:fill="FFFFFF" w:themeFill="background1"/>
        <w:spacing w:after="240"/>
        <w:jc w:val="center"/>
        <w:rPr>
          <w:b/>
        </w:rPr>
      </w:pPr>
      <w:r w:rsidRPr="00EB651D">
        <w:rPr>
          <w:b/>
        </w:rPr>
        <w:lastRenderedPageBreak/>
        <w:t xml:space="preserve">Annex </w:t>
      </w:r>
      <w:r>
        <w:rPr>
          <w:b/>
        </w:rPr>
        <w:t>IV</w:t>
      </w:r>
    </w:p>
    <w:p w14:paraId="3C5DFCF6" w14:textId="77777777" w:rsidR="004467E9" w:rsidRPr="00EB651D" w:rsidRDefault="004467E9" w:rsidP="004467E9">
      <w:pPr>
        <w:shd w:val="clear" w:color="auto" w:fill="FFFFFF" w:themeFill="background1"/>
        <w:spacing w:after="120"/>
        <w:jc w:val="center"/>
        <w:rPr>
          <w:b/>
        </w:rPr>
      </w:pPr>
      <w:r w:rsidRPr="00EB651D">
        <w:rPr>
          <w:b/>
        </w:rPr>
        <w:t>DRAFT AGREEMENT BETWEEN THE GOVERNMENT OF CAMBODIA</w:t>
      </w:r>
      <w:r w:rsidRPr="00EB651D">
        <w:rPr>
          <w:b/>
          <w:shd w:val="clear" w:color="auto" w:fill="F2DBDB" w:themeFill="accent2" w:themeFillTint="33"/>
        </w:rPr>
        <w:br/>
      </w:r>
      <w:r w:rsidRPr="00EB651D">
        <w:rPr>
          <w:b/>
        </w:rPr>
        <w:t>AND THE EXECUTIVE COMMITTEE OF THE MULTILATERAL FUND</w:t>
      </w:r>
      <w:r w:rsidRPr="00EB651D">
        <w:rPr>
          <w:b/>
        </w:rPr>
        <w:br/>
        <w:t>FOR THE REDUCTION IN CONSUMPTION OF HYDROFLUOROCARBONS</w:t>
      </w:r>
      <w:r w:rsidRPr="00EB651D">
        <w:rPr>
          <w:b/>
        </w:rPr>
        <w:br/>
        <w:t>IN ACCORDANCE WITH STAGE I OF THE KIGALI HFC IMPLEMENTATION PLAN</w:t>
      </w:r>
    </w:p>
    <w:p w14:paraId="7CBE2C20" w14:textId="77777777" w:rsidR="004467E9" w:rsidRPr="00EB651D" w:rsidRDefault="004467E9" w:rsidP="004467E9">
      <w:pPr>
        <w:shd w:val="clear" w:color="auto" w:fill="FFFFFF" w:themeFill="background1"/>
        <w:jc w:val="center"/>
        <w:rPr>
          <w:b/>
          <w:shd w:val="clear" w:color="auto" w:fill="F2DBDB" w:themeFill="accent2" w:themeFillTint="33"/>
        </w:rPr>
      </w:pPr>
      <w:r w:rsidRPr="00EB651D">
        <w:rPr>
          <w:b/>
        </w:rPr>
        <w:t>(Period: 2023–2029</w:t>
      </w:r>
      <w:r w:rsidRPr="00EB651D">
        <w:rPr>
          <w:b/>
          <w:bCs/>
        </w:rPr>
        <w:t>)</w:t>
      </w:r>
    </w:p>
    <w:p w14:paraId="26AFC1C3" w14:textId="77777777" w:rsidR="004467E9" w:rsidRPr="00EB651D" w:rsidRDefault="004467E9" w:rsidP="004467E9">
      <w:pPr>
        <w:shd w:val="clear" w:color="auto" w:fill="FFFFFF" w:themeFill="background1"/>
        <w:spacing w:before="240" w:after="240"/>
        <w:jc w:val="left"/>
        <w:rPr>
          <w:b/>
        </w:rPr>
      </w:pPr>
      <w:r w:rsidRPr="00EB651D">
        <w:rPr>
          <w:b/>
        </w:rPr>
        <w:t>Purpose</w:t>
      </w:r>
    </w:p>
    <w:p w14:paraId="3FA90C50" w14:textId="77777777" w:rsidR="004467E9" w:rsidRPr="00EB651D" w:rsidRDefault="004467E9" w:rsidP="00972CE3">
      <w:pPr>
        <w:pStyle w:val="Heading1"/>
        <w:numPr>
          <w:ilvl w:val="0"/>
          <w:numId w:val="39"/>
        </w:numPr>
        <w:ind w:left="1440" w:hanging="720"/>
      </w:pPr>
      <w:r w:rsidRPr="00EB651D">
        <w:t>This Agreement represents the understanding of the Government of Cambodia (“the Country”) and the Executive Committee with respect to the reduction of controlled use of Annex F substances set out in Appendix 1</w:t>
      </w:r>
      <w:r w:rsidRPr="00EB651D">
        <w:noBreakHyphen/>
        <w:t>A (“The Substances”) to a sustained level of 1,137,038 CO</w:t>
      </w:r>
      <w:r w:rsidRPr="00E3371C">
        <w:rPr>
          <w:vertAlign w:val="subscript"/>
        </w:rPr>
        <w:t>2</w:t>
      </w:r>
      <w:r w:rsidRPr="00EB651D">
        <w:noBreakHyphen/>
        <w:t>equivalent (CO</w:t>
      </w:r>
      <w:r w:rsidRPr="00E3371C">
        <w:rPr>
          <w:vertAlign w:val="subscript"/>
        </w:rPr>
        <w:t>2</w:t>
      </w:r>
      <w:r w:rsidRPr="00EB651D">
        <w:noBreakHyphen/>
        <w:t>eq) tonnes by 1 January 2029 in compliance with the Montreal Protocol schedule and the terms of this Agreement.</w:t>
      </w:r>
    </w:p>
    <w:p w14:paraId="534A34EC" w14:textId="77777777" w:rsidR="004467E9" w:rsidRPr="00EB651D" w:rsidRDefault="004467E9" w:rsidP="004467E9">
      <w:pPr>
        <w:numPr>
          <w:ilvl w:val="0"/>
          <w:numId w:val="1"/>
        </w:numPr>
        <w:spacing w:after="240"/>
        <w:outlineLvl w:val="0"/>
      </w:pPr>
      <w:r w:rsidRPr="00EB651D">
        <w:t>The Country agrees to meet the annual consumption limits of Annex F substances as set out in row 1.2 of Appendix 2</w:t>
      </w:r>
      <w:r w:rsidRPr="00EB651D">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EB651D">
        <w:noBreakHyphen/>
        <w:t>A as the final reduction step under this Agreement for Annex F substances specified in Appendix 1</w:t>
      </w:r>
      <w:r w:rsidRPr="00EB651D">
        <w:noBreakHyphen/>
        <w:t>A, and in respect to any consumption of Annex F substances that exceeds the level defined in row 4.1.3 (remaining consumption eligible for funding).</w:t>
      </w:r>
    </w:p>
    <w:p w14:paraId="60DD3619" w14:textId="77777777" w:rsidR="004467E9" w:rsidRPr="00EB651D" w:rsidRDefault="004467E9" w:rsidP="004467E9">
      <w:pPr>
        <w:numPr>
          <w:ilvl w:val="0"/>
          <w:numId w:val="1"/>
        </w:numPr>
        <w:spacing w:after="240"/>
        <w:outlineLvl w:val="0"/>
      </w:pPr>
      <w:r w:rsidRPr="00EB651D">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21713A4C" w14:textId="77777777" w:rsidR="004467E9" w:rsidRPr="00EB651D" w:rsidRDefault="004467E9" w:rsidP="004467E9">
      <w:pPr>
        <w:numPr>
          <w:ilvl w:val="0"/>
          <w:numId w:val="1"/>
        </w:numPr>
        <w:spacing w:after="240"/>
        <w:outlineLvl w:val="0"/>
      </w:pPr>
      <w:r w:rsidRPr="00EB651D">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rsidRPr="00EB651D">
        <w:t>aforementioned verification</w:t>
      </w:r>
      <w:proofErr w:type="gramEnd"/>
      <w:r w:rsidRPr="00EB651D">
        <w:t xml:space="preserve"> will be commissioned by the relevant bilateral or implementing agency.</w:t>
      </w:r>
    </w:p>
    <w:p w14:paraId="0FD62797" w14:textId="77777777" w:rsidR="004467E9" w:rsidRPr="00EB651D" w:rsidRDefault="004467E9" w:rsidP="004467E9">
      <w:pPr>
        <w:keepNext/>
        <w:spacing w:after="240"/>
        <w:rPr>
          <w:b/>
        </w:rPr>
      </w:pPr>
      <w:r w:rsidRPr="00EB651D">
        <w:rPr>
          <w:b/>
        </w:rPr>
        <w:t>Conditions for funding release</w:t>
      </w:r>
    </w:p>
    <w:p w14:paraId="25B98541" w14:textId="77777777" w:rsidR="004467E9" w:rsidRPr="00EB651D" w:rsidRDefault="004467E9" w:rsidP="004467E9">
      <w:pPr>
        <w:keepNext/>
        <w:numPr>
          <w:ilvl w:val="0"/>
          <w:numId w:val="1"/>
        </w:numPr>
        <w:tabs>
          <w:tab w:val="clear" w:pos="0"/>
        </w:tabs>
        <w:spacing w:after="240"/>
        <w:outlineLvl w:val="0"/>
      </w:pPr>
      <w:r w:rsidRPr="00EB651D">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5939C755" w14:textId="77777777" w:rsidR="004467E9" w:rsidRPr="00EB651D" w:rsidRDefault="004467E9" w:rsidP="004467E9">
      <w:pPr>
        <w:numPr>
          <w:ilvl w:val="1"/>
          <w:numId w:val="1"/>
        </w:numPr>
        <w:tabs>
          <w:tab w:val="clear" w:pos="-180"/>
          <w:tab w:val="num" w:pos="-720"/>
        </w:tabs>
        <w:spacing w:after="240"/>
        <w:ind w:left="1440"/>
        <w:outlineLvl w:val="1"/>
      </w:pPr>
      <w:r w:rsidRPr="00EB651D">
        <w:t xml:space="preserve">That the Country has met the Targets set out in row 1.2 of Appendix 2-A for all relevant years. Relevant years are all years since the year in which this Agreement </w:t>
      </w:r>
      <w:r w:rsidRPr="00EB651D">
        <w:lastRenderedPageBreak/>
        <w:t>was approved. Years for which there are no due country programme implementation reports at the date of the Executive Committee meeting at which the funding request is being presented are exempted;</w:t>
      </w:r>
    </w:p>
    <w:p w14:paraId="18A0F4FA" w14:textId="77777777" w:rsidR="004467E9" w:rsidRPr="00EB651D" w:rsidRDefault="004467E9" w:rsidP="004467E9">
      <w:pPr>
        <w:numPr>
          <w:ilvl w:val="1"/>
          <w:numId w:val="1"/>
        </w:numPr>
        <w:tabs>
          <w:tab w:val="clear" w:pos="-180"/>
          <w:tab w:val="num" w:pos="-720"/>
        </w:tabs>
        <w:spacing w:after="240"/>
        <w:ind w:left="1440"/>
        <w:outlineLvl w:val="1"/>
      </w:pPr>
      <w:r w:rsidRPr="00EB651D">
        <w:t>That the meeting of these Targets has been independently verified for all relevant years, unless the Executive Committee decided that such verification would not be required;</w:t>
      </w:r>
    </w:p>
    <w:p w14:paraId="71E2E047" w14:textId="77777777" w:rsidR="004467E9" w:rsidRPr="00EB651D" w:rsidRDefault="004467E9" w:rsidP="004467E9">
      <w:pPr>
        <w:numPr>
          <w:ilvl w:val="1"/>
          <w:numId w:val="1"/>
        </w:numPr>
        <w:tabs>
          <w:tab w:val="clear" w:pos="-180"/>
          <w:tab w:val="num" w:pos="-720"/>
        </w:tabs>
        <w:spacing w:after="240"/>
        <w:ind w:left="1440"/>
        <w:outlineLvl w:val="1"/>
      </w:pPr>
      <w:r w:rsidRPr="00EB651D">
        <w:t>That the Country had submitted a Tranche Implementation Report in accordance with Appendix 4</w:t>
      </w:r>
      <w:r w:rsidRPr="00EB651D">
        <w:noBreakHyphen/>
        <w:t>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27C2EC3F" w14:textId="77777777" w:rsidR="004467E9" w:rsidRPr="00EB651D" w:rsidRDefault="004467E9" w:rsidP="004467E9">
      <w:pPr>
        <w:numPr>
          <w:ilvl w:val="1"/>
          <w:numId w:val="1"/>
        </w:numPr>
        <w:tabs>
          <w:tab w:val="clear" w:pos="-180"/>
          <w:tab w:val="num" w:pos="-720"/>
        </w:tabs>
        <w:spacing w:after="240"/>
        <w:ind w:left="1440"/>
        <w:outlineLvl w:val="1"/>
      </w:pPr>
      <w:r w:rsidRPr="00EB651D">
        <w:t>That the Country has submitted a Tranche Implementation Plan in accordance with Appendix 4</w:t>
      </w:r>
      <w:r w:rsidRPr="00EB651D">
        <w:noBreakHyphen/>
        <w:t>A covering each calendar year until and including the year for which the Funding Approval Schedule foresees the submission of the next tranche or, in case of the final tranche, until completion of all activities foreseen.</w:t>
      </w:r>
    </w:p>
    <w:p w14:paraId="7BEDE874" w14:textId="77777777" w:rsidR="004467E9" w:rsidRPr="00EB651D" w:rsidRDefault="004467E9" w:rsidP="004467E9">
      <w:pPr>
        <w:keepNext/>
        <w:spacing w:after="240"/>
        <w:rPr>
          <w:b/>
        </w:rPr>
      </w:pPr>
      <w:r w:rsidRPr="00EB651D">
        <w:rPr>
          <w:b/>
        </w:rPr>
        <w:t>Monitoring</w:t>
      </w:r>
    </w:p>
    <w:p w14:paraId="70FB937D" w14:textId="77777777" w:rsidR="004467E9" w:rsidRPr="00EB651D" w:rsidRDefault="004467E9" w:rsidP="004467E9">
      <w:pPr>
        <w:numPr>
          <w:ilvl w:val="0"/>
          <w:numId w:val="1"/>
        </w:numPr>
        <w:tabs>
          <w:tab w:val="clear" w:pos="0"/>
        </w:tabs>
        <w:spacing w:after="240"/>
        <w:outlineLvl w:val="0"/>
      </w:pPr>
      <w:r w:rsidRPr="00EB651D">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7E560B3B" w14:textId="77777777" w:rsidR="004467E9" w:rsidRPr="00EB651D" w:rsidRDefault="004467E9" w:rsidP="004467E9">
      <w:pPr>
        <w:keepNext/>
        <w:spacing w:after="240"/>
        <w:rPr>
          <w:b/>
        </w:rPr>
      </w:pPr>
      <w:r w:rsidRPr="00EB651D">
        <w:rPr>
          <w:b/>
        </w:rPr>
        <w:t>Flexibility in the reallocation of funds</w:t>
      </w:r>
    </w:p>
    <w:p w14:paraId="45F9DB22" w14:textId="77777777" w:rsidR="004467E9" w:rsidRPr="00EB651D" w:rsidRDefault="004467E9" w:rsidP="004467E9">
      <w:pPr>
        <w:numPr>
          <w:ilvl w:val="0"/>
          <w:numId w:val="1"/>
        </w:numPr>
        <w:tabs>
          <w:tab w:val="clear" w:pos="0"/>
        </w:tabs>
        <w:spacing w:after="240"/>
        <w:outlineLvl w:val="0"/>
      </w:pPr>
      <w:r w:rsidRPr="00EB651D">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1D587534" w14:textId="77777777" w:rsidR="004467E9" w:rsidRPr="00EB651D" w:rsidRDefault="004467E9" w:rsidP="004467E9">
      <w:pPr>
        <w:widowControl w:val="0"/>
        <w:numPr>
          <w:ilvl w:val="1"/>
          <w:numId w:val="1"/>
        </w:numPr>
        <w:tabs>
          <w:tab w:val="clear" w:pos="-180"/>
          <w:tab w:val="num" w:pos="-720"/>
        </w:tabs>
        <w:spacing w:after="240"/>
        <w:ind w:left="1440"/>
        <w:outlineLvl w:val="1"/>
      </w:pPr>
      <w:r w:rsidRPr="00EB651D">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65951B2A" w14:textId="77777777" w:rsidR="004467E9" w:rsidRPr="00EB651D" w:rsidRDefault="004467E9" w:rsidP="004467E9">
      <w:pPr>
        <w:widowControl w:val="0"/>
        <w:numPr>
          <w:ilvl w:val="2"/>
          <w:numId w:val="1"/>
        </w:numPr>
        <w:spacing w:after="240"/>
        <w:outlineLvl w:val="2"/>
      </w:pPr>
      <w:r w:rsidRPr="00EB651D">
        <w:t xml:space="preserve">Issues potentially concerning the rules and policies of the Multilateral Fund; </w:t>
      </w:r>
    </w:p>
    <w:p w14:paraId="243FFAD8" w14:textId="77777777" w:rsidR="004467E9" w:rsidRPr="00EB651D" w:rsidRDefault="004467E9" w:rsidP="004467E9">
      <w:pPr>
        <w:widowControl w:val="0"/>
        <w:numPr>
          <w:ilvl w:val="2"/>
          <w:numId w:val="1"/>
        </w:numPr>
        <w:spacing w:after="240"/>
        <w:outlineLvl w:val="2"/>
      </w:pPr>
      <w:r w:rsidRPr="00EB651D">
        <w:t xml:space="preserve">Changes that would modify any clause of this Agreement; </w:t>
      </w:r>
    </w:p>
    <w:p w14:paraId="4586E91D" w14:textId="77777777" w:rsidR="004467E9" w:rsidRPr="00EB651D" w:rsidRDefault="004467E9" w:rsidP="004467E9">
      <w:pPr>
        <w:widowControl w:val="0"/>
        <w:numPr>
          <w:ilvl w:val="2"/>
          <w:numId w:val="1"/>
        </w:numPr>
        <w:spacing w:after="240"/>
        <w:outlineLvl w:val="2"/>
      </w:pPr>
      <w:r w:rsidRPr="00EB651D">
        <w:t>Changes in the annual levels of funding allocated to the individual bilateral or implementing agencies for the different tranches;</w:t>
      </w:r>
    </w:p>
    <w:p w14:paraId="63A9E3A9" w14:textId="77777777" w:rsidR="004467E9" w:rsidRPr="00EB651D" w:rsidRDefault="004467E9" w:rsidP="004467E9">
      <w:pPr>
        <w:widowControl w:val="0"/>
        <w:numPr>
          <w:ilvl w:val="2"/>
          <w:numId w:val="1"/>
        </w:numPr>
        <w:spacing w:after="240"/>
        <w:outlineLvl w:val="2"/>
      </w:pPr>
      <w:r w:rsidRPr="00EB651D">
        <w:t xml:space="preserve">Provision of funding for activities not included in the current endorsed Tranche Implementation Plan, or removal of an activity in the Tranche </w:t>
      </w:r>
      <w:r w:rsidRPr="00EB651D">
        <w:lastRenderedPageBreak/>
        <w:t>Implementation Plan, with a cost greater than 30 per cent of the total cost of the last approved tranche;</w:t>
      </w:r>
    </w:p>
    <w:p w14:paraId="078FBA57" w14:textId="77777777" w:rsidR="004467E9" w:rsidRPr="00EB651D" w:rsidRDefault="004467E9" w:rsidP="004467E9">
      <w:pPr>
        <w:widowControl w:val="0"/>
        <w:numPr>
          <w:ilvl w:val="2"/>
          <w:numId w:val="1"/>
        </w:numPr>
        <w:spacing w:after="240"/>
        <w:outlineLvl w:val="2"/>
      </w:pPr>
      <w:r w:rsidRPr="00EB651D">
        <w:t>Changes in alternative technologies, on the understanding that any submission for such a request would identify the associated incremental costs, the potential impact on the climate, and any differences in CO</w:t>
      </w:r>
      <w:r w:rsidRPr="00EB651D">
        <w:rPr>
          <w:vertAlign w:val="subscript"/>
        </w:rPr>
        <w:t>2</w:t>
      </w:r>
      <w:r w:rsidRPr="00EB651D">
        <w:t>-eq tonnes to be phased down if applicable, as well as confirm that the Country agrees that potential savings related to the change of technology would accordingly decrease the overall funding level under this Agreement;</w:t>
      </w:r>
    </w:p>
    <w:p w14:paraId="2FEC5D52" w14:textId="77777777" w:rsidR="004467E9" w:rsidRPr="00EB651D" w:rsidRDefault="004467E9" w:rsidP="004467E9">
      <w:pPr>
        <w:widowControl w:val="0"/>
        <w:numPr>
          <w:ilvl w:val="1"/>
          <w:numId w:val="1"/>
        </w:numPr>
        <w:tabs>
          <w:tab w:val="clear" w:pos="-180"/>
          <w:tab w:val="num" w:pos="-720"/>
        </w:tabs>
        <w:spacing w:after="240"/>
        <w:ind w:left="1440"/>
        <w:outlineLvl w:val="1"/>
      </w:pPr>
      <w:r w:rsidRPr="00EB651D">
        <w:t>Reallocations not categorized as major changes may be incorporated into the approved Tranche Implementation Plan, under implementation at the time, and reported to the Executive Committee in the subsequent Tranche Implementation Report; and</w:t>
      </w:r>
    </w:p>
    <w:p w14:paraId="19C4D1BB" w14:textId="77777777" w:rsidR="004467E9" w:rsidRPr="00EB651D" w:rsidRDefault="004467E9" w:rsidP="004467E9">
      <w:pPr>
        <w:widowControl w:val="0"/>
        <w:numPr>
          <w:ilvl w:val="1"/>
          <w:numId w:val="1"/>
        </w:numPr>
        <w:tabs>
          <w:tab w:val="clear" w:pos="-180"/>
          <w:tab w:val="num" w:pos="0"/>
        </w:tabs>
        <w:spacing w:after="240"/>
        <w:ind w:left="1440"/>
        <w:outlineLvl w:val="1"/>
      </w:pPr>
      <w:r w:rsidRPr="00EB651D">
        <w:t>Any remaining funds held by the bilateral or implementing agencies or the Country under the Plan will be returned to the Multilateral Fund upon completion of the last tranche foreseen under this Agreement.</w:t>
      </w:r>
    </w:p>
    <w:p w14:paraId="2EAEBC97" w14:textId="77777777" w:rsidR="004467E9" w:rsidRPr="00EB651D" w:rsidRDefault="004467E9" w:rsidP="004467E9">
      <w:pPr>
        <w:numPr>
          <w:ilvl w:val="0"/>
          <w:numId w:val="1"/>
        </w:numPr>
        <w:tabs>
          <w:tab w:val="clear" w:pos="0"/>
        </w:tabs>
        <w:spacing w:after="240"/>
        <w:outlineLvl w:val="0"/>
      </w:pPr>
      <w:r w:rsidRPr="00EB651D">
        <w:t xml:space="preserve">Specific attention will be paid to the execution of activities in the refrigeration servicing sector included in the Plan, </w:t>
      </w:r>
      <w:proofErr w:type="gramStart"/>
      <w:r w:rsidRPr="00EB651D">
        <w:t>in particular that</w:t>
      </w:r>
      <w:proofErr w:type="gramEnd"/>
      <w:r w:rsidRPr="00EB651D">
        <w:t xml:space="preserve"> the Country may use the flexibility available under this Agreement to address specific needs that might arise during project implementation.</w:t>
      </w:r>
    </w:p>
    <w:p w14:paraId="0085B58A" w14:textId="77777777" w:rsidR="004467E9" w:rsidRPr="00EB651D" w:rsidRDefault="004467E9" w:rsidP="004467E9">
      <w:pPr>
        <w:spacing w:after="240"/>
        <w:rPr>
          <w:b/>
        </w:rPr>
      </w:pPr>
      <w:r w:rsidRPr="00EB651D">
        <w:rPr>
          <w:b/>
        </w:rPr>
        <w:t>Bilateral and implementing agencies</w:t>
      </w:r>
    </w:p>
    <w:p w14:paraId="249229F4" w14:textId="77777777" w:rsidR="004467E9" w:rsidRPr="00EB651D" w:rsidRDefault="004467E9" w:rsidP="004467E9">
      <w:pPr>
        <w:numPr>
          <w:ilvl w:val="0"/>
          <w:numId w:val="1"/>
        </w:numPr>
        <w:tabs>
          <w:tab w:val="clear" w:pos="0"/>
        </w:tabs>
        <w:spacing w:after="240"/>
        <w:outlineLvl w:val="0"/>
      </w:pPr>
      <w:r w:rsidRPr="00EB651D">
        <w:t>The Country agrees to assume overall responsibility for the management and implementation of this Agreement and of all activities undertaken by it or on its behalf to fulfil the obligations under this Agreement. UNEP has agreed to be the lead implementing agency (the “Lead IA”) and UNDP has agreed to be the cooperating implementing agency (the “Cooperating IA”) under the lead of the Lead IA in respect of the Country’s activities under this Agreement. The Country agrees to evaluations, which might be carried out under the evaluation work programme of the Multilateral Fund or under the evaluation programme of the Lead IA and/or Cooperating IA taking part in this Agreement.</w:t>
      </w:r>
    </w:p>
    <w:p w14:paraId="16603FAC" w14:textId="77777777" w:rsidR="004467E9" w:rsidRPr="00EB651D" w:rsidRDefault="004467E9" w:rsidP="004467E9">
      <w:pPr>
        <w:numPr>
          <w:ilvl w:val="0"/>
          <w:numId w:val="1"/>
        </w:numPr>
        <w:tabs>
          <w:tab w:val="clear" w:pos="0"/>
        </w:tabs>
        <w:spacing w:after="240"/>
        <w:outlineLvl w:val="0"/>
      </w:pPr>
      <w:r w:rsidRPr="00EB651D">
        <w:t>The Lead IA will be responsible for ensuring coordinated planning, implementation and reporting of all activities under this Agreement, including but not limited to the independent verification as per subparagraph 5(b). The Cooperating IA will support the Lead IA by implementing the Plan under the overall coordination of the Lead IA. The roles of the Lead IA and Cooperating IA are contained in Appendix 6-A and Appendix 6-B, respectively. The Executive Committee agrees, in principle, to provide the Lead IA and the Cooperating IA with the fees set out in rows 2.2 and 2.4 of Appendix 2</w:t>
      </w:r>
      <w:r w:rsidRPr="00EB651D">
        <w:noBreakHyphen/>
        <w:t>A.</w:t>
      </w:r>
    </w:p>
    <w:p w14:paraId="05777A26" w14:textId="77777777" w:rsidR="004467E9" w:rsidRPr="00EB651D" w:rsidRDefault="004467E9" w:rsidP="004467E9">
      <w:pPr>
        <w:widowControl w:val="0"/>
        <w:spacing w:after="240"/>
        <w:rPr>
          <w:b/>
        </w:rPr>
      </w:pPr>
      <w:r w:rsidRPr="00EB651D">
        <w:rPr>
          <w:b/>
        </w:rPr>
        <w:t>Non-compliance with the Targets in the Agreement</w:t>
      </w:r>
    </w:p>
    <w:p w14:paraId="5395B8AA" w14:textId="77777777" w:rsidR="004467E9" w:rsidRPr="00EB651D" w:rsidRDefault="004467E9" w:rsidP="004467E9">
      <w:pPr>
        <w:numPr>
          <w:ilvl w:val="0"/>
          <w:numId w:val="1"/>
        </w:numPr>
        <w:tabs>
          <w:tab w:val="clear" w:pos="0"/>
        </w:tabs>
        <w:spacing w:after="240"/>
        <w:outlineLvl w:val="0"/>
      </w:pPr>
      <w:r w:rsidRPr="00EB651D">
        <w:t xml:space="preserve">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w:t>
      </w:r>
      <w:r w:rsidRPr="00EB651D">
        <w:lastRenderedPageBreak/>
        <w:t>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EB651D">
        <w:rPr>
          <w:vertAlign w:val="subscript"/>
        </w:rPr>
        <w:t>2</w:t>
      </w:r>
      <w:r w:rsidRPr="00EB651D">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31DA4470" w14:textId="77777777" w:rsidR="004467E9" w:rsidRPr="00EB651D" w:rsidRDefault="004467E9" w:rsidP="004467E9">
      <w:pPr>
        <w:numPr>
          <w:ilvl w:val="0"/>
          <w:numId w:val="1"/>
        </w:numPr>
        <w:tabs>
          <w:tab w:val="clear" w:pos="0"/>
        </w:tabs>
        <w:spacing w:after="240"/>
        <w:outlineLvl w:val="0"/>
      </w:pPr>
      <w:r w:rsidRPr="00EB651D">
        <w:t xml:space="preserve">The Funding of this Agreement will not be modified </w:t>
      </w:r>
      <w:proofErr w:type="gramStart"/>
      <w:r w:rsidRPr="00EB651D">
        <w:t>on the basis of</w:t>
      </w:r>
      <w:proofErr w:type="gramEnd"/>
      <w:r w:rsidRPr="00EB651D">
        <w:t xml:space="preserve"> any future Executive Committee decisions that may affect the funding of any other consumption sector projects or any other related activities in the Country.</w:t>
      </w:r>
    </w:p>
    <w:p w14:paraId="1D80436C" w14:textId="77777777" w:rsidR="004467E9" w:rsidRPr="00EB651D" w:rsidRDefault="004467E9" w:rsidP="004467E9">
      <w:pPr>
        <w:numPr>
          <w:ilvl w:val="0"/>
          <w:numId w:val="1"/>
        </w:numPr>
        <w:tabs>
          <w:tab w:val="clear" w:pos="0"/>
        </w:tabs>
        <w:spacing w:after="240"/>
        <w:outlineLvl w:val="0"/>
      </w:pPr>
      <w:r w:rsidRPr="00EB651D">
        <w:t xml:space="preserve">The Country will comply with any reasonable request of the Executive Committee, the Lead IA and the Cooperating IA to facilitate implementation of this Agreement. </w:t>
      </w:r>
      <w:proofErr w:type="gramStart"/>
      <w:r w:rsidRPr="00EB651D">
        <w:t>In particular, it</w:t>
      </w:r>
      <w:proofErr w:type="gramEnd"/>
      <w:r w:rsidRPr="00EB651D">
        <w:t xml:space="preserve"> will provide the Lead IA and the Cooperating IA with access to the information necessary to verify compliance with this Agreement.</w:t>
      </w:r>
    </w:p>
    <w:p w14:paraId="5CA74BB1" w14:textId="77777777" w:rsidR="004467E9" w:rsidRPr="00EB651D" w:rsidRDefault="004467E9" w:rsidP="004467E9">
      <w:pPr>
        <w:keepNext/>
        <w:spacing w:after="240"/>
        <w:rPr>
          <w:b/>
        </w:rPr>
      </w:pPr>
      <w:r w:rsidRPr="00EB651D">
        <w:rPr>
          <w:b/>
        </w:rPr>
        <w:t>Date of completion</w:t>
      </w:r>
    </w:p>
    <w:p w14:paraId="190FADC1" w14:textId="77777777" w:rsidR="004467E9" w:rsidRPr="00EB651D" w:rsidRDefault="004467E9" w:rsidP="004467E9">
      <w:pPr>
        <w:keepNext/>
        <w:numPr>
          <w:ilvl w:val="0"/>
          <w:numId w:val="1"/>
        </w:numPr>
        <w:tabs>
          <w:tab w:val="clear" w:pos="0"/>
        </w:tabs>
        <w:spacing w:after="240"/>
        <w:outlineLvl w:val="0"/>
      </w:pPr>
      <w:r w:rsidRPr="00EB651D">
        <w:t>The completion of the Plan and the associated Agreement will take place at the end of the year following the last year for which a maximum allowable total consumption level has been specified in Appendix 2</w:t>
      </w:r>
      <w:r w:rsidRPr="00EB651D">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sidRPr="00EB651D">
        <w:rPr>
          <w:vertAlign w:val="subscript"/>
        </w:rPr>
        <w:noBreakHyphen/>
      </w:r>
      <w:r w:rsidRPr="00EB651D">
        <w:t xml:space="preserve">A will continue until the time of the completion of the Plan unless otherwise specified by the Executive Committee. </w:t>
      </w:r>
    </w:p>
    <w:p w14:paraId="09898089" w14:textId="77777777" w:rsidR="004467E9" w:rsidRPr="00EB651D" w:rsidRDefault="004467E9" w:rsidP="004467E9">
      <w:pPr>
        <w:keepNext/>
        <w:spacing w:after="240"/>
        <w:outlineLvl w:val="0"/>
        <w:rPr>
          <w:b/>
        </w:rPr>
      </w:pPr>
      <w:r w:rsidRPr="00EB651D">
        <w:rPr>
          <w:b/>
        </w:rPr>
        <w:t>Validity</w:t>
      </w:r>
    </w:p>
    <w:p w14:paraId="7B14BCD1" w14:textId="77777777" w:rsidR="004467E9" w:rsidRPr="00EB651D" w:rsidRDefault="004467E9" w:rsidP="004467E9">
      <w:pPr>
        <w:numPr>
          <w:ilvl w:val="0"/>
          <w:numId w:val="1"/>
        </w:numPr>
        <w:tabs>
          <w:tab w:val="clear" w:pos="0"/>
        </w:tabs>
        <w:spacing w:after="240"/>
        <w:outlineLvl w:val="0"/>
      </w:pPr>
      <w:r w:rsidRPr="00EB651D">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659C8ED7" w14:textId="77777777" w:rsidR="004467E9" w:rsidRPr="00EB651D" w:rsidRDefault="004467E9" w:rsidP="004467E9">
      <w:pPr>
        <w:widowControl w:val="0"/>
        <w:numPr>
          <w:ilvl w:val="0"/>
          <w:numId w:val="1"/>
        </w:numPr>
        <w:tabs>
          <w:tab w:val="clear" w:pos="0"/>
        </w:tabs>
        <w:spacing w:after="240"/>
        <w:outlineLvl w:val="0"/>
      </w:pPr>
      <w:r w:rsidRPr="00EB651D">
        <w:t>This Agreement may be modified or terminated only by mutual written agreement of the Country and the Executive Committee of the Multilateral Fund.</w:t>
      </w:r>
    </w:p>
    <w:p w14:paraId="4220C41E" w14:textId="77777777" w:rsidR="004467E9" w:rsidRPr="00EB651D" w:rsidRDefault="004467E9" w:rsidP="004467E9">
      <w:pPr>
        <w:widowControl w:val="0"/>
        <w:tabs>
          <w:tab w:val="left" w:pos="3544"/>
        </w:tabs>
        <w:spacing w:before="360" w:after="240"/>
        <w:outlineLvl w:val="0"/>
        <w:rPr>
          <w:b/>
        </w:rPr>
      </w:pPr>
      <w:r w:rsidRPr="00EB651D">
        <w:rPr>
          <w:b/>
        </w:rPr>
        <w:t>APPENDICES</w:t>
      </w:r>
    </w:p>
    <w:p w14:paraId="7E108FF5" w14:textId="77777777" w:rsidR="004467E9" w:rsidRPr="00EB651D" w:rsidRDefault="004467E9" w:rsidP="004467E9">
      <w:pPr>
        <w:keepNext/>
        <w:spacing w:before="360" w:after="240"/>
        <w:rPr>
          <w:b/>
        </w:rPr>
      </w:pPr>
      <w:r w:rsidRPr="00EB651D">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0"/>
        <w:gridCol w:w="5156"/>
      </w:tblGrid>
      <w:tr w:rsidR="004467E9" w:rsidRPr="00EB651D" w14:paraId="240EFBE2" w14:textId="77777777" w:rsidTr="004A3BF0">
        <w:trPr>
          <w:trHeight w:val="413"/>
        </w:trPr>
        <w:tc>
          <w:tcPr>
            <w:tcW w:w="2333" w:type="pct"/>
            <w:vAlign w:val="center"/>
          </w:tcPr>
          <w:p w14:paraId="5C6F9AC5" w14:textId="77777777" w:rsidR="004467E9" w:rsidRPr="00EB651D" w:rsidRDefault="004467E9" w:rsidP="004A3BF0">
            <w:pPr>
              <w:widowControl w:val="0"/>
              <w:jc w:val="center"/>
              <w:rPr>
                <w:b/>
                <w:bCs/>
                <w:sz w:val="20"/>
              </w:rPr>
            </w:pPr>
            <w:r w:rsidRPr="00EB651D">
              <w:rPr>
                <w:b/>
                <w:bCs/>
                <w:sz w:val="20"/>
              </w:rPr>
              <w:t>Substances</w:t>
            </w:r>
          </w:p>
        </w:tc>
        <w:tc>
          <w:tcPr>
            <w:tcW w:w="2667" w:type="pct"/>
            <w:vAlign w:val="center"/>
          </w:tcPr>
          <w:p w14:paraId="40915FA4" w14:textId="77777777" w:rsidR="004467E9" w:rsidRPr="00EB651D" w:rsidRDefault="004467E9" w:rsidP="004A3BF0">
            <w:pPr>
              <w:widowControl w:val="0"/>
              <w:jc w:val="center"/>
              <w:rPr>
                <w:b/>
                <w:bCs/>
                <w:sz w:val="20"/>
              </w:rPr>
            </w:pPr>
            <w:r w:rsidRPr="00EB651D">
              <w:rPr>
                <w:b/>
                <w:bCs/>
                <w:sz w:val="20"/>
              </w:rPr>
              <w:t>Starting point for aggregate reductions in consumption</w:t>
            </w:r>
            <w:r w:rsidRPr="00EB651D">
              <w:rPr>
                <w:b/>
                <w:bCs/>
                <w:sz w:val="20"/>
              </w:rPr>
              <w:br/>
              <w:t>(CO</w:t>
            </w:r>
            <w:r w:rsidRPr="00EB651D">
              <w:rPr>
                <w:b/>
                <w:bCs/>
                <w:sz w:val="20"/>
                <w:vertAlign w:val="subscript"/>
              </w:rPr>
              <w:t>2</w:t>
            </w:r>
            <w:r w:rsidRPr="00EB651D">
              <w:rPr>
                <w:b/>
                <w:bCs/>
                <w:sz w:val="20"/>
              </w:rPr>
              <w:t>-eq tonnes)</w:t>
            </w:r>
          </w:p>
        </w:tc>
      </w:tr>
      <w:tr w:rsidR="004467E9" w:rsidRPr="00EB651D" w14:paraId="5B1874DD" w14:textId="77777777" w:rsidTr="004A3BF0">
        <w:trPr>
          <w:trHeight w:val="206"/>
        </w:trPr>
        <w:tc>
          <w:tcPr>
            <w:tcW w:w="2333" w:type="pct"/>
          </w:tcPr>
          <w:p w14:paraId="6DE1D6C1" w14:textId="77777777" w:rsidR="004467E9" w:rsidRPr="00EB651D" w:rsidRDefault="004467E9" w:rsidP="004A3BF0">
            <w:pPr>
              <w:widowControl w:val="0"/>
              <w:spacing w:before="40" w:after="40"/>
              <w:jc w:val="center"/>
              <w:rPr>
                <w:sz w:val="20"/>
              </w:rPr>
            </w:pPr>
            <w:r w:rsidRPr="00EB651D">
              <w:rPr>
                <w:sz w:val="20"/>
              </w:rPr>
              <w:t>HFCs</w:t>
            </w:r>
          </w:p>
        </w:tc>
        <w:tc>
          <w:tcPr>
            <w:tcW w:w="2667" w:type="pct"/>
          </w:tcPr>
          <w:p w14:paraId="0BF89929" w14:textId="77777777" w:rsidR="004467E9" w:rsidRPr="00EB651D" w:rsidRDefault="004467E9" w:rsidP="004A3BF0">
            <w:pPr>
              <w:widowControl w:val="0"/>
              <w:spacing w:before="40" w:after="40"/>
              <w:jc w:val="center"/>
              <w:rPr>
                <w:sz w:val="20"/>
              </w:rPr>
            </w:pPr>
            <w:r w:rsidRPr="00EB651D">
              <w:rPr>
                <w:sz w:val="20"/>
              </w:rPr>
              <w:t>To be determined (TBD)</w:t>
            </w:r>
          </w:p>
        </w:tc>
      </w:tr>
    </w:tbl>
    <w:p w14:paraId="54481A40" w14:textId="77777777" w:rsidR="004467E9" w:rsidRPr="00EB651D" w:rsidRDefault="004467E9" w:rsidP="004467E9">
      <w:pPr>
        <w:keepNext/>
        <w:widowControl w:val="0"/>
        <w:spacing w:before="360" w:after="240"/>
        <w:outlineLvl w:val="0"/>
        <w:rPr>
          <w:b/>
        </w:rPr>
      </w:pPr>
      <w:r w:rsidRPr="00EB651D">
        <w:rPr>
          <w:b/>
        </w:rPr>
        <w:lastRenderedPageBreak/>
        <w:t>APPENDIX 2-A: THE TARGETS, AND FUNDING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right w:w="58" w:type="dxa"/>
        </w:tblCellMar>
        <w:tblLook w:val="04A0" w:firstRow="1" w:lastRow="0" w:firstColumn="1" w:lastColumn="0" w:noHBand="0" w:noVBand="1"/>
      </w:tblPr>
      <w:tblGrid>
        <w:gridCol w:w="474"/>
        <w:gridCol w:w="1573"/>
        <w:gridCol w:w="867"/>
        <w:gridCol w:w="790"/>
        <w:gridCol w:w="847"/>
        <w:gridCol w:w="847"/>
        <w:gridCol w:w="847"/>
        <w:gridCol w:w="847"/>
        <w:gridCol w:w="847"/>
        <w:gridCol w:w="867"/>
        <w:gridCol w:w="759"/>
      </w:tblGrid>
      <w:tr w:rsidR="004467E9" w:rsidRPr="00EB651D" w14:paraId="42D8130B" w14:textId="77777777" w:rsidTr="004A3BF0">
        <w:trPr>
          <w:trHeight w:val="289"/>
        </w:trPr>
        <w:tc>
          <w:tcPr>
            <w:tcW w:w="246" w:type="pct"/>
            <w:tcMar>
              <w:top w:w="0" w:type="dxa"/>
              <w:left w:w="57" w:type="dxa"/>
              <w:bottom w:w="0" w:type="dxa"/>
              <w:right w:w="57" w:type="dxa"/>
            </w:tcMar>
            <w:hideMark/>
          </w:tcPr>
          <w:p w14:paraId="6D23EC87" w14:textId="77777777" w:rsidR="004467E9" w:rsidRPr="00EB651D" w:rsidRDefault="004467E9" w:rsidP="004A3BF0">
            <w:pPr>
              <w:suppressAutoHyphens/>
              <w:jc w:val="left"/>
              <w:rPr>
                <w:b/>
                <w:bCs/>
                <w:sz w:val="18"/>
                <w:szCs w:val="18"/>
                <w:lang w:eastAsia="en-CA"/>
              </w:rPr>
            </w:pPr>
            <w:r w:rsidRPr="00EB651D">
              <w:rPr>
                <w:b/>
                <w:bCs/>
                <w:sz w:val="18"/>
                <w:szCs w:val="18"/>
                <w:lang w:eastAsia="en-CA"/>
              </w:rPr>
              <w:t>Row</w:t>
            </w:r>
          </w:p>
        </w:tc>
        <w:tc>
          <w:tcPr>
            <w:tcW w:w="1276" w:type="pct"/>
            <w:gridSpan w:val="2"/>
            <w:vAlign w:val="center"/>
            <w:hideMark/>
          </w:tcPr>
          <w:p w14:paraId="1635EABC" w14:textId="77777777" w:rsidR="004467E9" w:rsidRPr="00EB651D" w:rsidRDefault="004467E9" w:rsidP="004A3BF0">
            <w:pPr>
              <w:suppressAutoHyphens/>
              <w:jc w:val="center"/>
              <w:rPr>
                <w:b/>
                <w:bCs/>
                <w:sz w:val="18"/>
                <w:szCs w:val="18"/>
                <w:lang w:eastAsia="en-CA"/>
              </w:rPr>
            </w:pPr>
            <w:r w:rsidRPr="00EB651D">
              <w:rPr>
                <w:b/>
                <w:bCs/>
                <w:sz w:val="18"/>
                <w:szCs w:val="18"/>
                <w:lang w:eastAsia="en-CA"/>
              </w:rPr>
              <w:t>Particulars</w:t>
            </w:r>
          </w:p>
        </w:tc>
        <w:tc>
          <w:tcPr>
            <w:tcW w:w="413" w:type="pct"/>
            <w:vAlign w:val="center"/>
            <w:hideMark/>
          </w:tcPr>
          <w:p w14:paraId="2D7AF328" w14:textId="77777777" w:rsidR="004467E9" w:rsidRPr="00EB651D" w:rsidRDefault="004467E9" w:rsidP="004A3BF0">
            <w:pPr>
              <w:suppressAutoHyphens/>
              <w:jc w:val="center"/>
              <w:rPr>
                <w:b/>
                <w:bCs/>
                <w:sz w:val="18"/>
                <w:szCs w:val="18"/>
                <w:lang w:eastAsia="en-CA"/>
              </w:rPr>
            </w:pPr>
            <w:r w:rsidRPr="00EB651D">
              <w:rPr>
                <w:b/>
                <w:bCs/>
                <w:sz w:val="18"/>
                <w:szCs w:val="18"/>
                <w:lang w:eastAsia="en-CA"/>
              </w:rPr>
              <w:t>2023</w:t>
            </w:r>
          </w:p>
        </w:tc>
        <w:tc>
          <w:tcPr>
            <w:tcW w:w="443" w:type="pct"/>
            <w:vAlign w:val="center"/>
            <w:hideMark/>
          </w:tcPr>
          <w:p w14:paraId="60CF1C99" w14:textId="77777777" w:rsidR="004467E9" w:rsidRPr="00EB651D" w:rsidRDefault="004467E9" w:rsidP="004A3BF0">
            <w:pPr>
              <w:suppressAutoHyphens/>
              <w:jc w:val="center"/>
              <w:rPr>
                <w:b/>
                <w:bCs/>
                <w:sz w:val="18"/>
                <w:szCs w:val="18"/>
                <w:lang w:eastAsia="en-CA"/>
              </w:rPr>
            </w:pPr>
            <w:r w:rsidRPr="00EB651D">
              <w:rPr>
                <w:b/>
                <w:bCs/>
                <w:sz w:val="18"/>
                <w:szCs w:val="18"/>
                <w:lang w:eastAsia="en-CA"/>
              </w:rPr>
              <w:t>2024</w:t>
            </w:r>
          </w:p>
        </w:tc>
        <w:tc>
          <w:tcPr>
            <w:tcW w:w="443" w:type="pct"/>
            <w:vAlign w:val="center"/>
            <w:hideMark/>
          </w:tcPr>
          <w:p w14:paraId="0488F5F9" w14:textId="77777777" w:rsidR="004467E9" w:rsidRPr="00EB651D" w:rsidRDefault="004467E9" w:rsidP="004A3BF0">
            <w:pPr>
              <w:suppressAutoHyphens/>
              <w:jc w:val="center"/>
              <w:rPr>
                <w:b/>
                <w:bCs/>
                <w:sz w:val="18"/>
                <w:szCs w:val="18"/>
                <w:lang w:eastAsia="en-CA"/>
              </w:rPr>
            </w:pPr>
            <w:r w:rsidRPr="00EB651D">
              <w:rPr>
                <w:b/>
                <w:bCs/>
                <w:sz w:val="18"/>
                <w:szCs w:val="18"/>
                <w:lang w:eastAsia="en-CA"/>
              </w:rPr>
              <w:t>2025</w:t>
            </w:r>
          </w:p>
        </w:tc>
        <w:tc>
          <w:tcPr>
            <w:tcW w:w="443" w:type="pct"/>
            <w:vAlign w:val="center"/>
            <w:hideMark/>
          </w:tcPr>
          <w:p w14:paraId="15510383" w14:textId="77777777" w:rsidR="004467E9" w:rsidRPr="00EB651D" w:rsidRDefault="004467E9" w:rsidP="004A3BF0">
            <w:pPr>
              <w:suppressAutoHyphens/>
              <w:jc w:val="center"/>
              <w:rPr>
                <w:b/>
                <w:bCs/>
                <w:sz w:val="18"/>
                <w:szCs w:val="18"/>
                <w:lang w:eastAsia="en-CA"/>
              </w:rPr>
            </w:pPr>
            <w:r w:rsidRPr="00EB651D">
              <w:rPr>
                <w:b/>
                <w:bCs/>
                <w:sz w:val="18"/>
                <w:szCs w:val="18"/>
                <w:lang w:eastAsia="en-CA"/>
              </w:rPr>
              <w:t>2026</w:t>
            </w:r>
          </w:p>
        </w:tc>
        <w:tc>
          <w:tcPr>
            <w:tcW w:w="443" w:type="pct"/>
            <w:vAlign w:val="center"/>
            <w:hideMark/>
          </w:tcPr>
          <w:p w14:paraId="600078F4" w14:textId="77777777" w:rsidR="004467E9" w:rsidRPr="00EB651D" w:rsidRDefault="004467E9" w:rsidP="004A3BF0">
            <w:pPr>
              <w:suppressAutoHyphens/>
              <w:jc w:val="center"/>
              <w:rPr>
                <w:b/>
                <w:bCs/>
                <w:sz w:val="18"/>
                <w:szCs w:val="18"/>
                <w:lang w:eastAsia="en-CA"/>
              </w:rPr>
            </w:pPr>
            <w:r w:rsidRPr="00EB651D">
              <w:rPr>
                <w:b/>
                <w:bCs/>
                <w:sz w:val="18"/>
                <w:szCs w:val="18"/>
                <w:lang w:eastAsia="en-CA"/>
              </w:rPr>
              <w:t>2027</w:t>
            </w:r>
          </w:p>
        </w:tc>
        <w:tc>
          <w:tcPr>
            <w:tcW w:w="443" w:type="pct"/>
            <w:vAlign w:val="center"/>
            <w:hideMark/>
          </w:tcPr>
          <w:p w14:paraId="0D2D039B" w14:textId="77777777" w:rsidR="004467E9" w:rsidRPr="00EB651D" w:rsidRDefault="004467E9" w:rsidP="004A3BF0">
            <w:pPr>
              <w:suppressAutoHyphens/>
              <w:jc w:val="center"/>
              <w:rPr>
                <w:b/>
                <w:bCs/>
                <w:sz w:val="18"/>
                <w:szCs w:val="18"/>
                <w:lang w:eastAsia="en-CA"/>
              </w:rPr>
            </w:pPr>
            <w:r w:rsidRPr="00EB651D">
              <w:rPr>
                <w:b/>
                <w:bCs/>
                <w:sz w:val="18"/>
                <w:szCs w:val="18"/>
                <w:lang w:eastAsia="en-CA"/>
              </w:rPr>
              <w:t>2028</w:t>
            </w:r>
          </w:p>
        </w:tc>
        <w:tc>
          <w:tcPr>
            <w:tcW w:w="453" w:type="pct"/>
            <w:vAlign w:val="center"/>
            <w:hideMark/>
          </w:tcPr>
          <w:p w14:paraId="12F0186B" w14:textId="77777777" w:rsidR="004467E9" w:rsidRPr="00EB651D" w:rsidRDefault="004467E9" w:rsidP="004A3BF0">
            <w:pPr>
              <w:suppressAutoHyphens/>
              <w:jc w:val="center"/>
              <w:rPr>
                <w:b/>
                <w:bCs/>
                <w:sz w:val="18"/>
                <w:szCs w:val="18"/>
                <w:lang w:eastAsia="en-CA"/>
              </w:rPr>
            </w:pPr>
            <w:r w:rsidRPr="00EB651D">
              <w:rPr>
                <w:b/>
                <w:bCs/>
                <w:sz w:val="18"/>
                <w:szCs w:val="18"/>
                <w:lang w:eastAsia="en-CA"/>
              </w:rPr>
              <w:t>2029</w:t>
            </w:r>
          </w:p>
        </w:tc>
        <w:tc>
          <w:tcPr>
            <w:tcW w:w="398" w:type="pct"/>
            <w:vAlign w:val="center"/>
            <w:hideMark/>
          </w:tcPr>
          <w:p w14:paraId="1FE582CF" w14:textId="77777777" w:rsidR="004467E9" w:rsidRPr="00EB651D" w:rsidRDefault="004467E9" w:rsidP="004A3BF0">
            <w:pPr>
              <w:suppressAutoHyphens/>
              <w:jc w:val="center"/>
              <w:rPr>
                <w:b/>
                <w:bCs/>
                <w:sz w:val="18"/>
                <w:szCs w:val="18"/>
                <w:lang w:eastAsia="en-CA"/>
              </w:rPr>
            </w:pPr>
            <w:r w:rsidRPr="00EB651D">
              <w:rPr>
                <w:b/>
                <w:bCs/>
                <w:sz w:val="18"/>
                <w:szCs w:val="18"/>
                <w:lang w:eastAsia="en-CA"/>
              </w:rPr>
              <w:t>Total</w:t>
            </w:r>
          </w:p>
        </w:tc>
      </w:tr>
      <w:tr w:rsidR="004467E9" w:rsidRPr="00EB651D" w14:paraId="27881B23" w14:textId="77777777" w:rsidTr="004A3BF0">
        <w:trPr>
          <w:trHeight w:val="289"/>
        </w:trPr>
        <w:tc>
          <w:tcPr>
            <w:tcW w:w="246" w:type="pct"/>
            <w:vMerge w:val="restart"/>
            <w:tcMar>
              <w:top w:w="0" w:type="dxa"/>
              <w:left w:w="57" w:type="dxa"/>
              <w:bottom w:w="0" w:type="dxa"/>
              <w:right w:w="57" w:type="dxa"/>
            </w:tcMar>
          </w:tcPr>
          <w:p w14:paraId="765F70A6" w14:textId="77777777" w:rsidR="004467E9" w:rsidRPr="00EB651D" w:rsidRDefault="004467E9" w:rsidP="004A3BF0">
            <w:pPr>
              <w:suppressAutoHyphens/>
              <w:jc w:val="left"/>
              <w:rPr>
                <w:sz w:val="18"/>
                <w:szCs w:val="18"/>
                <w:lang w:eastAsia="en-CA"/>
              </w:rPr>
            </w:pPr>
            <w:r w:rsidRPr="00EB651D">
              <w:rPr>
                <w:sz w:val="18"/>
                <w:szCs w:val="18"/>
                <w:lang w:eastAsia="en-CA"/>
              </w:rPr>
              <w:t>1.1</w:t>
            </w:r>
          </w:p>
        </w:tc>
        <w:tc>
          <w:tcPr>
            <w:tcW w:w="823" w:type="pct"/>
            <w:vMerge w:val="restart"/>
          </w:tcPr>
          <w:p w14:paraId="46718079" w14:textId="77777777" w:rsidR="004467E9" w:rsidRPr="00EB651D" w:rsidRDefault="004467E9" w:rsidP="004A3BF0">
            <w:pPr>
              <w:suppressAutoHyphens/>
              <w:jc w:val="left"/>
              <w:rPr>
                <w:sz w:val="18"/>
                <w:szCs w:val="18"/>
                <w:lang w:eastAsia="en-CA"/>
              </w:rPr>
            </w:pPr>
            <w:r w:rsidRPr="00EB651D">
              <w:rPr>
                <w:sz w:val="18"/>
                <w:szCs w:val="18"/>
                <w:lang w:eastAsia="en-CA"/>
              </w:rPr>
              <w:t xml:space="preserve">Montreal Protocol reduction schedule of Annex F substances </w:t>
            </w:r>
          </w:p>
        </w:tc>
        <w:tc>
          <w:tcPr>
            <w:tcW w:w="453" w:type="pct"/>
            <w:vAlign w:val="center"/>
          </w:tcPr>
          <w:p w14:paraId="0B5A78A7" w14:textId="77777777" w:rsidR="004467E9" w:rsidRPr="00EB651D" w:rsidRDefault="004467E9" w:rsidP="004A3BF0">
            <w:pPr>
              <w:suppressAutoHyphens/>
              <w:jc w:val="center"/>
              <w:rPr>
                <w:sz w:val="18"/>
                <w:szCs w:val="18"/>
                <w:lang w:eastAsia="en-CA"/>
              </w:rPr>
            </w:pPr>
            <w:r w:rsidRPr="00EB651D">
              <w:rPr>
                <w:sz w:val="18"/>
                <w:szCs w:val="18"/>
                <w:lang w:eastAsia="en-CA"/>
              </w:rPr>
              <w:t>%</w:t>
            </w:r>
          </w:p>
        </w:tc>
        <w:tc>
          <w:tcPr>
            <w:tcW w:w="413" w:type="pct"/>
            <w:vAlign w:val="center"/>
          </w:tcPr>
          <w:p w14:paraId="28D35837" w14:textId="77777777" w:rsidR="004467E9" w:rsidRPr="00EB651D" w:rsidRDefault="004467E9" w:rsidP="004A3BF0">
            <w:pPr>
              <w:suppressAutoHyphens/>
              <w:jc w:val="center"/>
              <w:rPr>
                <w:sz w:val="18"/>
                <w:szCs w:val="18"/>
                <w:lang w:eastAsia="en-CA"/>
              </w:rPr>
            </w:pPr>
            <w:r w:rsidRPr="00EB651D">
              <w:rPr>
                <w:sz w:val="18"/>
                <w:szCs w:val="18"/>
                <w:lang w:eastAsia="en-CA"/>
              </w:rPr>
              <w:t>n/a</w:t>
            </w:r>
          </w:p>
        </w:tc>
        <w:tc>
          <w:tcPr>
            <w:tcW w:w="443" w:type="pct"/>
            <w:vAlign w:val="center"/>
          </w:tcPr>
          <w:p w14:paraId="4EEBFCA3" w14:textId="77777777" w:rsidR="004467E9" w:rsidRPr="00EB651D" w:rsidRDefault="004467E9" w:rsidP="004A3BF0">
            <w:pPr>
              <w:jc w:val="center"/>
              <w:rPr>
                <w:color w:val="000000"/>
                <w:sz w:val="18"/>
                <w:szCs w:val="18"/>
              </w:rPr>
            </w:pPr>
            <w:r w:rsidRPr="00EB651D">
              <w:rPr>
                <w:color w:val="000000"/>
                <w:sz w:val="18"/>
                <w:szCs w:val="18"/>
              </w:rPr>
              <w:t>freeze</w:t>
            </w:r>
          </w:p>
        </w:tc>
        <w:tc>
          <w:tcPr>
            <w:tcW w:w="443" w:type="pct"/>
            <w:vAlign w:val="center"/>
          </w:tcPr>
          <w:p w14:paraId="4E47DE11" w14:textId="77777777" w:rsidR="004467E9" w:rsidRPr="00EB651D" w:rsidRDefault="004467E9" w:rsidP="004A3BF0">
            <w:pPr>
              <w:jc w:val="center"/>
              <w:rPr>
                <w:color w:val="000000"/>
                <w:sz w:val="18"/>
                <w:szCs w:val="18"/>
              </w:rPr>
            </w:pPr>
            <w:r w:rsidRPr="00EB651D">
              <w:rPr>
                <w:color w:val="000000"/>
                <w:sz w:val="18"/>
                <w:szCs w:val="18"/>
              </w:rPr>
              <w:t>freeze</w:t>
            </w:r>
          </w:p>
        </w:tc>
        <w:tc>
          <w:tcPr>
            <w:tcW w:w="443" w:type="pct"/>
            <w:vAlign w:val="center"/>
          </w:tcPr>
          <w:p w14:paraId="361F1EBF" w14:textId="77777777" w:rsidR="004467E9" w:rsidRPr="00EB651D" w:rsidRDefault="004467E9" w:rsidP="004A3BF0">
            <w:pPr>
              <w:jc w:val="center"/>
              <w:rPr>
                <w:color w:val="000000"/>
                <w:sz w:val="18"/>
                <w:szCs w:val="18"/>
              </w:rPr>
            </w:pPr>
            <w:r w:rsidRPr="00EB651D">
              <w:rPr>
                <w:color w:val="000000"/>
                <w:sz w:val="18"/>
                <w:szCs w:val="18"/>
              </w:rPr>
              <w:t>freeze</w:t>
            </w:r>
          </w:p>
        </w:tc>
        <w:tc>
          <w:tcPr>
            <w:tcW w:w="443" w:type="pct"/>
            <w:vAlign w:val="center"/>
          </w:tcPr>
          <w:p w14:paraId="62EB66CB" w14:textId="77777777" w:rsidR="004467E9" w:rsidRPr="00EB651D" w:rsidRDefault="004467E9" w:rsidP="004A3BF0">
            <w:pPr>
              <w:jc w:val="center"/>
              <w:rPr>
                <w:color w:val="000000"/>
                <w:sz w:val="18"/>
                <w:szCs w:val="18"/>
              </w:rPr>
            </w:pPr>
            <w:r w:rsidRPr="00EB651D">
              <w:rPr>
                <w:color w:val="000000"/>
                <w:sz w:val="18"/>
                <w:szCs w:val="18"/>
              </w:rPr>
              <w:t>freeze</w:t>
            </w:r>
          </w:p>
        </w:tc>
        <w:tc>
          <w:tcPr>
            <w:tcW w:w="443" w:type="pct"/>
            <w:vAlign w:val="center"/>
          </w:tcPr>
          <w:p w14:paraId="7BD358AD" w14:textId="77777777" w:rsidR="004467E9" w:rsidRPr="00EB651D" w:rsidRDefault="004467E9" w:rsidP="004A3BF0">
            <w:pPr>
              <w:jc w:val="center"/>
              <w:rPr>
                <w:color w:val="000000"/>
                <w:sz w:val="18"/>
                <w:szCs w:val="18"/>
              </w:rPr>
            </w:pPr>
            <w:r w:rsidRPr="00EB651D">
              <w:rPr>
                <w:color w:val="000000"/>
                <w:sz w:val="18"/>
                <w:szCs w:val="18"/>
              </w:rPr>
              <w:t>freeze</w:t>
            </w:r>
          </w:p>
        </w:tc>
        <w:tc>
          <w:tcPr>
            <w:tcW w:w="453" w:type="pct"/>
            <w:vAlign w:val="center"/>
          </w:tcPr>
          <w:p w14:paraId="75FDEA5E" w14:textId="77777777" w:rsidR="004467E9" w:rsidRPr="00EB651D" w:rsidRDefault="004467E9" w:rsidP="004A3BF0">
            <w:pPr>
              <w:jc w:val="center"/>
              <w:rPr>
                <w:color w:val="000000"/>
                <w:sz w:val="18"/>
                <w:szCs w:val="18"/>
              </w:rPr>
            </w:pPr>
            <w:r w:rsidRPr="00EB651D">
              <w:rPr>
                <w:color w:val="000000"/>
                <w:sz w:val="18"/>
                <w:szCs w:val="18"/>
              </w:rPr>
              <w:t>10</w:t>
            </w:r>
          </w:p>
        </w:tc>
        <w:tc>
          <w:tcPr>
            <w:tcW w:w="398" w:type="pct"/>
            <w:vAlign w:val="center"/>
          </w:tcPr>
          <w:p w14:paraId="29150C5D" w14:textId="77777777" w:rsidR="004467E9" w:rsidRPr="00EB651D" w:rsidRDefault="004467E9" w:rsidP="004A3BF0">
            <w:pPr>
              <w:suppressAutoHyphens/>
              <w:ind w:left="-139"/>
              <w:jc w:val="center"/>
              <w:rPr>
                <w:sz w:val="18"/>
                <w:szCs w:val="18"/>
                <w:lang w:eastAsia="en-CA"/>
              </w:rPr>
            </w:pPr>
            <w:r w:rsidRPr="00EB651D">
              <w:rPr>
                <w:sz w:val="18"/>
                <w:szCs w:val="18"/>
                <w:lang w:eastAsia="en-CA"/>
              </w:rPr>
              <w:t>n/a</w:t>
            </w:r>
          </w:p>
        </w:tc>
      </w:tr>
      <w:tr w:rsidR="004467E9" w:rsidRPr="00EB651D" w14:paraId="1AD483B3" w14:textId="77777777" w:rsidTr="004A3BF0">
        <w:trPr>
          <w:trHeight w:val="289"/>
        </w:trPr>
        <w:tc>
          <w:tcPr>
            <w:tcW w:w="246" w:type="pct"/>
            <w:vMerge/>
            <w:tcMar>
              <w:top w:w="0" w:type="dxa"/>
              <w:left w:w="57" w:type="dxa"/>
              <w:bottom w:w="0" w:type="dxa"/>
              <w:right w:w="57" w:type="dxa"/>
            </w:tcMar>
            <w:hideMark/>
          </w:tcPr>
          <w:p w14:paraId="2B85CEE7" w14:textId="77777777" w:rsidR="004467E9" w:rsidRPr="00EB651D" w:rsidRDefault="004467E9" w:rsidP="004A3BF0">
            <w:pPr>
              <w:suppressAutoHyphens/>
              <w:jc w:val="left"/>
              <w:rPr>
                <w:sz w:val="18"/>
                <w:szCs w:val="18"/>
                <w:lang w:eastAsia="en-CA"/>
              </w:rPr>
            </w:pPr>
          </w:p>
        </w:tc>
        <w:tc>
          <w:tcPr>
            <w:tcW w:w="823" w:type="pct"/>
            <w:vMerge/>
            <w:hideMark/>
          </w:tcPr>
          <w:p w14:paraId="475F4ECE" w14:textId="77777777" w:rsidR="004467E9" w:rsidRPr="00EB651D" w:rsidRDefault="004467E9" w:rsidP="004A3BF0">
            <w:pPr>
              <w:suppressAutoHyphens/>
              <w:jc w:val="left"/>
              <w:rPr>
                <w:sz w:val="18"/>
                <w:szCs w:val="18"/>
                <w:lang w:eastAsia="en-CA"/>
              </w:rPr>
            </w:pPr>
          </w:p>
        </w:tc>
        <w:tc>
          <w:tcPr>
            <w:tcW w:w="453" w:type="pct"/>
            <w:vAlign w:val="center"/>
          </w:tcPr>
          <w:p w14:paraId="2E5F1B57" w14:textId="77777777" w:rsidR="004467E9" w:rsidRPr="00EB651D" w:rsidRDefault="004467E9" w:rsidP="004A3BF0">
            <w:pPr>
              <w:suppressAutoHyphens/>
              <w:jc w:val="left"/>
              <w:rPr>
                <w:sz w:val="18"/>
                <w:szCs w:val="18"/>
                <w:lang w:eastAsia="en-CA"/>
              </w:rPr>
            </w:pPr>
            <w:r w:rsidRPr="00EB651D">
              <w:rPr>
                <w:sz w:val="18"/>
                <w:szCs w:val="18"/>
                <w:lang w:eastAsia="en-CA"/>
              </w:rPr>
              <w:t>CO</w:t>
            </w:r>
            <w:r w:rsidRPr="00EB651D">
              <w:rPr>
                <w:sz w:val="18"/>
                <w:szCs w:val="18"/>
                <w:vertAlign w:val="subscript"/>
                <w:lang w:eastAsia="en-CA"/>
              </w:rPr>
              <w:t>2</w:t>
            </w:r>
            <w:r w:rsidRPr="00EB651D">
              <w:rPr>
                <w:sz w:val="18"/>
                <w:szCs w:val="18"/>
                <w:lang w:eastAsia="en-CA"/>
              </w:rPr>
              <w:t>-eq tonnes</w:t>
            </w:r>
          </w:p>
        </w:tc>
        <w:tc>
          <w:tcPr>
            <w:tcW w:w="413" w:type="pct"/>
            <w:vAlign w:val="center"/>
            <w:hideMark/>
          </w:tcPr>
          <w:p w14:paraId="11A89EAB" w14:textId="77777777" w:rsidR="004467E9" w:rsidRPr="00EB651D" w:rsidRDefault="004467E9" w:rsidP="004A3BF0">
            <w:pPr>
              <w:suppressAutoHyphens/>
              <w:jc w:val="center"/>
              <w:rPr>
                <w:sz w:val="18"/>
                <w:szCs w:val="18"/>
                <w:lang w:eastAsia="en-CA"/>
              </w:rPr>
            </w:pPr>
            <w:r w:rsidRPr="00EB651D">
              <w:rPr>
                <w:sz w:val="18"/>
                <w:szCs w:val="18"/>
                <w:lang w:eastAsia="en-CA"/>
              </w:rPr>
              <w:t>n/a</w:t>
            </w:r>
          </w:p>
        </w:tc>
        <w:tc>
          <w:tcPr>
            <w:tcW w:w="443" w:type="pct"/>
            <w:vAlign w:val="center"/>
          </w:tcPr>
          <w:p w14:paraId="0CDBB33B" w14:textId="77777777" w:rsidR="004467E9" w:rsidRPr="00EB651D" w:rsidRDefault="004467E9" w:rsidP="004A3BF0">
            <w:pPr>
              <w:jc w:val="right"/>
              <w:rPr>
                <w:sz w:val="18"/>
                <w:szCs w:val="18"/>
                <w:lang w:eastAsia="en-CA"/>
              </w:rPr>
            </w:pPr>
            <w:r w:rsidRPr="00EB651D">
              <w:rPr>
                <w:color w:val="000000"/>
                <w:sz w:val="18"/>
                <w:szCs w:val="18"/>
              </w:rPr>
              <w:t>1,263,376</w:t>
            </w:r>
          </w:p>
        </w:tc>
        <w:tc>
          <w:tcPr>
            <w:tcW w:w="443" w:type="pct"/>
            <w:vAlign w:val="center"/>
          </w:tcPr>
          <w:p w14:paraId="63779F3F" w14:textId="77777777" w:rsidR="004467E9" w:rsidRPr="00EB651D" w:rsidRDefault="004467E9" w:rsidP="004A3BF0">
            <w:pPr>
              <w:jc w:val="right"/>
              <w:rPr>
                <w:sz w:val="18"/>
                <w:szCs w:val="18"/>
                <w:lang w:eastAsia="en-CA"/>
              </w:rPr>
            </w:pPr>
            <w:r w:rsidRPr="00EB651D">
              <w:rPr>
                <w:color w:val="000000"/>
                <w:sz w:val="18"/>
                <w:szCs w:val="18"/>
              </w:rPr>
              <w:t>1,263,376</w:t>
            </w:r>
          </w:p>
        </w:tc>
        <w:tc>
          <w:tcPr>
            <w:tcW w:w="443" w:type="pct"/>
            <w:vAlign w:val="center"/>
          </w:tcPr>
          <w:p w14:paraId="7F25124B" w14:textId="77777777" w:rsidR="004467E9" w:rsidRPr="00EB651D" w:rsidRDefault="004467E9" w:rsidP="004A3BF0">
            <w:pPr>
              <w:jc w:val="right"/>
              <w:rPr>
                <w:sz w:val="18"/>
                <w:szCs w:val="18"/>
                <w:lang w:eastAsia="en-CA"/>
              </w:rPr>
            </w:pPr>
            <w:r w:rsidRPr="00EB651D">
              <w:rPr>
                <w:color w:val="000000"/>
                <w:sz w:val="18"/>
                <w:szCs w:val="18"/>
              </w:rPr>
              <w:t>1,263,376</w:t>
            </w:r>
          </w:p>
        </w:tc>
        <w:tc>
          <w:tcPr>
            <w:tcW w:w="443" w:type="pct"/>
            <w:vAlign w:val="center"/>
          </w:tcPr>
          <w:p w14:paraId="4C3BC25A" w14:textId="77777777" w:rsidR="004467E9" w:rsidRPr="00EB651D" w:rsidRDefault="004467E9" w:rsidP="004A3BF0">
            <w:pPr>
              <w:jc w:val="right"/>
              <w:rPr>
                <w:sz w:val="18"/>
                <w:szCs w:val="18"/>
                <w:lang w:eastAsia="en-CA"/>
              </w:rPr>
            </w:pPr>
            <w:r w:rsidRPr="00EB651D">
              <w:rPr>
                <w:color w:val="000000"/>
                <w:sz w:val="18"/>
                <w:szCs w:val="18"/>
              </w:rPr>
              <w:t>1,263,376</w:t>
            </w:r>
          </w:p>
        </w:tc>
        <w:tc>
          <w:tcPr>
            <w:tcW w:w="443" w:type="pct"/>
            <w:vAlign w:val="center"/>
          </w:tcPr>
          <w:p w14:paraId="2B9BE152" w14:textId="77777777" w:rsidR="004467E9" w:rsidRPr="00EB651D" w:rsidRDefault="004467E9" w:rsidP="004A3BF0">
            <w:pPr>
              <w:jc w:val="right"/>
              <w:rPr>
                <w:sz w:val="18"/>
                <w:szCs w:val="18"/>
                <w:lang w:eastAsia="en-CA"/>
              </w:rPr>
            </w:pPr>
            <w:r w:rsidRPr="00EB651D">
              <w:rPr>
                <w:color w:val="000000"/>
                <w:sz w:val="18"/>
                <w:szCs w:val="18"/>
              </w:rPr>
              <w:t>1,263,376</w:t>
            </w:r>
          </w:p>
        </w:tc>
        <w:tc>
          <w:tcPr>
            <w:tcW w:w="453" w:type="pct"/>
            <w:vAlign w:val="center"/>
          </w:tcPr>
          <w:p w14:paraId="161FCC7A" w14:textId="77777777" w:rsidR="004467E9" w:rsidRPr="00EB651D" w:rsidRDefault="004467E9" w:rsidP="004A3BF0">
            <w:pPr>
              <w:jc w:val="right"/>
              <w:rPr>
                <w:sz w:val="18"/>
                <w:szCs w:val="18"/>
                <w:lang w:eastAsia="en-CA"/>
              </w:rPr>
            </w:pPr>
            <w:r w:rsidRPr="00EB651D">
              <w:rPr>
                <w:color w:val="000000"/>
                <w:sz w:val="18"/>
                <w:szCs w:val="18"/>
              </w:rPr>
              <w:t>1,137,038</w:t>
            </w:r>
          </w:p>
        </w:tc>
        <w:tc>
          <w:tcPr>
            <w:tcW w:w="398" w:type="pct"/>
            <w:vAlign w:val="center"/>
            <w:hideMark/>
          </w:tcPr>
          <w:p w14:paraId="5CF414F3" w14:textId="77777777" w:rsidR="004467E9" w:rsidRPr="00EB651D" w:rsidRDefault="004467E9" w:rsidP="004A3BF0">
            <w:pPr>
              <w:suppressAutoHyphens/>
              <w:ind w:left="-139"/>
              <w:jc w:val="center"/>
              <w:rPr>
                <w:sz w:val="18"/>
                <w:szCs w:val="18"/>
                <w:lang w:eastAsia="en-CA"/>
              </w:rPr>
            </w:pPr>
            <w:r w:rsidRPr="00EB651D">
              <w:rPr>
                <w:sz w:val="18"/>
                <w:szCs w:val="18"/>
                <w:lang w:eastAsia="en-CA"/>
              </w:rPr>
              <w:t>n/a</w:t>
            </w:r>
          </w:p>
        </w:tc>
      </w:tr>
      <w:tr w:rsidR="004467E9" w:rsidRPr="00EB651D" w14:paraId="04997350" w14:textId="77777777" w:rsidTr="004A3BF0">
        <w:trPr>
          <w:trHeight w:val="289"/>
        </w:trPr>
        <w:tc>
          <w:tcPr>
            <w:tcW w:w="246" w:type="pct"/>
            <w:vMerge w:val="restart"/>
            <w:tcMar>
              <w:top w:w="0" w:type="dxa"/>
              <w:left w:w="57" w:type="dxa"/>
              <w:bottom w:w="0" w:type="dxa"/>
              <w:right w:w="57" w:type="dxa"/>
            </w:tcMar>
          </w:tcPr>
          <w:p w14:paraId="65CD2033" w14:textId="77777777" w:rsidR="004467E9" w:rsidRPr="00EB651D" w:rsidRDefault="004467E9" w:rsidP="004A3BF0">
            <w:pPr>
              <w:suppressAutoHyphens/>
              <w:jc w:val="left"/>
              <w:rPr>
                <w:sz w:val="18"/>
                <w:szCs w:val="18"/>
                <w:lang w:eastAsia="en-CA"/>
              </w:rPr>
            </w:pPr>
            <w:r w:rsidRPr="00EB651D">
              <w:rPr>
                <w:sz w:val="18"/>
                <w:szCs w:val="18"/>
                <w:lang w:eastAsia="en-CA"/>
              </w:rPr>
              <w:t>1.2</w:t>
            </w:r>
          </w:p>
        </w:tc>
        <w:tc>
          <w:tcPr>
            <w:tcW w:w="823" w:type="pct"/>
            <w:vMerge w:val="restart"/>
          </w:tcPr>
          <w:p w14:paraId="09592AE2" w14:textId="77777777" w:rsidR="004467E9" w:rsidRPr="00EB651D" w:rsidRDefault="004467E9" w:rsidP="004A3BF0">
            <w:pPr>
              <w:suppressAutoHyphens/>
              <w:jc w:val="left"/>
              <w:rPr>
                <w:sz w:val="18"/>
                <w:szCs w:val="18"/>
                <w:lang w:eastAsia="en-CA"/>
              </w:rPr>
            </w:pPr>
            <w:r w:rsidRPr="00EB651D">
              <w:rPr>
                <w:sz w:val="18"/>
                <w:szCs w:val="18"/>
                <w:lang w:eastAsia="en-CA"/>
              </w:rPr>
              <w:t>Maximum allowable total consumption of Annex F substances</w:t>
            </w:r>
          </w:p>
        </w:tc>
        <w:tc>
          <w:tcPr>
            <w:tcW w:w="453" w:type="pct"/>
            <w:vAlign w:val="center"/>
          </w:tcPr>
          <w:p w14:paraId="3CCED839" w14:textId="77777777" w:rsidR="004467E9" w:rsidRPr="00EB651D" w:rsidRDefault="004467E9" w:rsidP="004A3BF0">
            <w:pPr>
              <w:suppressAutoHyphens/>
              <w:jc w:val="left"/>
              <w:rPr>
                <w:sz w:val="18"/>
                <w:szCs w:val="18"/>
                <w:lang w:eastAsia="en-CA"/>
              </w:rPr>
            </w:pPr>
            <w:r w:rsidRPr="00EB651D">
              <w:rPr>
                <w:sz w:val="18"/>
                <w:szCs w:val="18"/>
                <w:lang w:eastAsia="en-CA"/>
              </w:rPr>
              <w:t>Reduction in %</w:t>
            </w:r>
          </w:p>
        </w:tc>
        <w:tc>
          <w:tcPr>
            <w:tcW w:w="413" w:type="pct"/>
            <w:vAlign w:val="center"/>
          </w:tcPr>
          <w:p w14:paraId="6649DE6B" w14:textId="77777777" w:rsidR="004467E9" w:rsidRPr="00EB651D" w:rsidRDefault="004467E9" w:rsidP="004A3BF0">
            <w:pPr>
              <w:suppressAutoHyphens/>
              <w:jc w:val="center"/>
              <w:rPr>
                <w:sz w:val="18"/>
                <w:szCs w:val="18"/>
                <w:lang w:eastAsia="en-CA"/>
              </w:rPr>
            </w:pPr>
            <w:r w:rsidRPr="00EB651D">
              <w:rPr>
                <w:sz w:val="18"/>
                <w:szCs w:val="18"/>
                <w:lang w:eastAsia="en-CA"/>
              </w:rPr>
              <w:t>n/a</w:t>
            </w:r>
          </w:p>
        </w:tc>
        <w:tc>
          <w:tcPr>
            <w:tcW w:w="443" w:type="pct"/>
            <w:vAlign w:val="center"/>
          </w:tcPr>
          <w:p w14:paraId="3AE6954C" w14:textId="77777777" w:rsidR="004467E9" w:rsidRPr="00EB651D" w:rsidRDefault="004467E9" w:rsidP="004A3BF0">
            <w:pPr>
              <w:jc w:val="center"/>
              <w:rPr>
                <w:color w:val="000000"/>
                <w:sz w:val="18"/>
                <w:szCs w:val="18"/>
              </w:rPr>
            </w:pPr>
            <w:r w:rsidRPr="00EB651D">
              <w:rPr>
                <w:color w:val="000000" w:themeColor="text1"/>
                <w:sz w:val="18"/>
                <w:szCs w:val="18"/>
              </w:rPr>
              <w:t>0.0</w:t>
            </w:r>
          </w:p>
        </w:tc>
        <w:tc>
          <w:tcPr>
            <w:tcW w:w="443" w:type="pct"/>
            <w:vAlign w:val="center"/>
          </w:tcPr>
          <w:p w14:paraId="3AFA6A10" w14:textId="77777777" w:rsidR="004467E9" w:rsidRPr="00EB651D" w:rsidRDefault="004467E9" w:rsidP="004A3BF0">
            <w:pPr>
              <w:jc w:val="center"/>
              <w:rPr>
                <w:color w:val="000000"/>
                <w:sz w:val="18"/>
                <w:szCs w:val="18"/>
              </w:rPr>
            </w:pPr>
            <w:r w:rsidRPr="00EB651D">
              <w:rPr>
                <w:color w:val="000000" w:themeColor="text1"/>
                <w:sz w:val="18"/>
                <w:szCs w:val="18"/>
              </w:rPr>
              <w:t>0.0</w:t>
            </w:r>
          </w:p>
        </w:tc>
        <w:tc>
          <w:tcPr>
            <w:tcW w:w="443" w:type="pct"/>
            <w:vAlign w:val="center"/>
          </w:tcPr>
          <w:p w14:paraId="33C3BF68" w14:textId="77777777" w:rsidR="004467E9" w:rsidRPr="00EB651D" w:rsidRDefault="004467E9" w:rsidP="004A3BF0">
            <w:pPr>
              <w:jc w:val="center"/>
              <w:rPr>
                <w:color w:val="000000"/>
                <w:sz w:val="18"/>
                <w:szCs w:val="18"/>
              </w:rPr>
            </w:pPr>
            <w:r w:rsidRPr="00EB651D">
              <w:rPr>
                <w:color w:val="000000" w:themeColor="text1"/>
                <w:sz w:val="18"/>
                <w:szCs w:val="18"/>
              </w:rPr>
              <w:t>0.0</w:t>
            </w:r>
          </w:p>
        </w:tc>
        <w:tc>
          <w:tcPr>
            <w:tcW w:w="443" w:type="pct"/>
            <w:vAlign w:val="center"/>
          </w:tcPr>
          <w:p w14:paraId="7792B937" w14:textId="77777777" w:rsidR="004467E9" w:rsidRPr="00EB651D" w:rsidRDefault="004467E9" w:rsidP="004A3BF0">
            <w:pPr>
              <w:jc w:val="center"/>
              <w:rPr>
                <w:color w:val="000000"/>
                <w:sz w:val="18"/>
                <w:szCs w:val="18"/>
              </w:rPr>
            </w:pPr>
            <w:r w:rsidRPr="00EB651D">
              <w:rPr>
                <w:color w:val="000000" w:themeColor="text1"/>
                <w:sz w:val="18"/>
                <w:szCs w:val="18"/>
              </w:rPr>
              <w:t>0.0</w:t>
            </w:r>
          </w:p>
        </w:tc>
        <w:tc>
          <w:tcPr>
            <w:tcW w:w="443" w:type="pct"/>
            <w:vAlign w:val="center"/>
          </w:tcPr>
          <w:p w14:paraId="52D87B46" w14:textId="77777777" w:rsidR="004467E9" w:rsidRPr="00EB651D" w:rsidRDefault="004467E9" w:rsidP="004A3BF0">
            <w:pPr>
              <w:jc w:val="center"/>
              <w:rPr>
                <w:color w:val="000000"/>
                <w:sz w:val="18"/>
                <w:szCs w:val="18"/>
              </w:rPr>
            </w:pPr>
            <w:r w:rsidRPr="00EB651D">
              <w:rPr>
                <w:color w:val="000000" w:themeColor="text1"/>
                <w:sz w:val="18"/>
                <w:szCs w:val="18"/>
              </w:rPr>
              <w:t>0.0</w:t>
            </w:r>
          </w:p>
        </w:tc>
        <w:tc>
          <w:tcPr>
            <w:tcW w:w="453" w:type="pct"/>
            <w:vAlign w:val="center"/>
          </w:tcPr>
          <w:p w14:paraId="55FE15DA" w14:textId="77777777" w:rsidR="004467E9" w:rsidRPr="00EB651D" w:rsidRDefault="004467E9" w:rsidP="004A3BF0">
            <w:pPr>
              <w:jc w:val="center"/>
              <w:rPr>
                <w:color w:val="000000"/>
                <w:sz w:val="18"/>
                <w:szCs w:val="18"/>
              </w:rPr>
            </w:pPr>
            <w:r w:rsidRPr="00EB651D">
              <w:rPr>
                <w:color w:val="000000"/>
                <w:sz w:val="18"/>
                <w:szCs w:val="18"/>
              </w:rPr>
              <w:t>10.0</w:t>
            </w:r>
          </w:p>
        </w:tc>
        <w:tc>
          <w:tcPr>
            <w:tcW w:w="398" w:type="pct"/>
            <w:vAlign w:val="center"/>
          </w:tcPr>
          <w:p w14:paraId="0F993BD7" w14:textId="77777777" w:rsidR="004467E9" w:rsidRPr="00EB651D" w:rsidRDefault="004467E9" w:rsidP="004A3BF0">
            <w:pPr>
              <w:suppressAutoHyphens/>
              <w:ind w:left="-139"/>
              <w:jc w:val="center"/>
              <w:rPr>
                <w:sz w:val="18"/>
                <w:szCs w:val="18"/>
              </w:rPr>
            </w:pPr>
            <w:r w:rsidRPr="00EB651D">
              <w:rPr>
                <w:sz w:val="18"/>
                <w:szCs w:val="18"/>
                <w:lang w:eastAsia="en-CA"/>
              </w:rPr>
              <w:t>n/a</w:t>
            </w:r>
          </w:p>
        </w:tc>
      </w:tr>
      <w:tr w:rsidR="004467E9" w:rsidRPr="00EB651D" w14:paraId="3B44B482" w14:textId="77777777" w:rsidTr="004A3BF0">
        <w:trPr>
          <w:trHeight w:val="289"/>
        </w:trPr>
        <w:tc>
          <w:tcPr>
            <w:tcW w:w="246" w:type="pct"/>
            <w:vMerge/>
            <w:tcMar>
              <w:top w:w="0" w:type="dxa"/>
              <w:left w:w="57" w:type="dxa"/>
              <w:bottom w:w="0" w:type="dxa"/>
              <w:right w:w="57" w:type="dxa"/>
            </w:tcMar>
            <w:hideMark/>
          </w:tcPr>
          <w:p w14:paraId="0DE96D20" w14:textId="77777777" w:rsidR="004467E9" w:rsidRPr="00EB651D" w:rsidRDefault="004467E9" w:rsidP="004A3BF0">
            <w:pPr>
              <w:suppressAutoHyphens/>
              <w:jc w:val="left"/>
              <w:rPr>
                <w:sz w:val="18"/>
                <w:szCs w:val="18"/>
                <w:lang w:eastAsia="en-CA"/>
              </w:rPr>
            </w:pPr>
          </w:p>
        </w:tc>
        <w:tc>
          <w:tcPr>
            <w:tcW w:w="823" w:type="pct"/>
            <w:vMerge/>
            <w:hideMark/>
          </w:tcPr>
          <w:p w14:paraId="4F0C2CC8" w14:textId="77777777" w:rsidR="004467E9" w:rsidRPr="00EB651D" w:rsidRDefault="004467E9" w:rsidP="004A3BF0">
            <w:pPr>
              <w:suppressAutoHyphens/>
              <w:jc w:val="left"/>
              <w:rPr>
                <w:sz w:val="18"/>
                <w:szCs w:val="18"/>
                <w:lang w:eastAsia="en-CA"/>
              </w:rPr>
            </w:pPr>
          </w:p>
        </w:tc>
        <w:tc>
          <w:tcPr>
            <w:tcW w:w="453" w:type="pct"/>
            <w:vAlign w:val="center"/>
          </w:tcPr>
          <w:p w14:paraId="211ECB6D" w14:textId="77777777" w:rsidR="004467E9" w:rsidRPr="00EB651D" w:rsidRDefault="004467E9" w:rsidP="004A3BF0">
            <w:pPr>
              <w:suppressAutoHyphens/>
              <w:jc w:val="left"/>
              <w:rPr>
                <w:sz w:val="18"/>
                <w:szCs w:val="18"/>
                <w:lang w:eastAsia="en-CA"/>
              </w:rPr>
            </w:pPr>
            <w:r w:rsidRPr="00EB651D">
              <w:rPr>
                <w:sz w:val="18"/>
                <w:szCs w:val="18"/>
                <w:lang w:eastAsia="en-CA"/>
              </w:rPr>
              <w:t>CO</w:t>
            </w:r>
            <w:r w:rsidRPr="00EB651D">
              <w:rPr>
                <w:sz w:val="18"/>
                <w:szCs w:val="18"/>
                <w:vertAlign w:val="subscript"/>
                <w:lang w:eastAsia="en-CA"/>
              </w:rPr>
              <w:t>2</w:t>
            </w:r>
            <w:r w:rsidRPr="00EB651D">
              <w:rPr>
                <w:sz w:val="18"/>
                <w:szCs w:val="18"/>
                <w:lang w:eastAsia="en-CA"/>
              </w:rPr>
              <w:t>-eq tonnes</w:t>
            </w:r>
          </w:p>
        </w:tc>
        <w:tc>
          <w:tcPr>
            <w:tcW w:w="413" w:type="pct"/>
            <w:vAlign w:val="center"/>
          </w:tcPr>
          <w:p w14:paraId="356ED51D" w14:textId="77777777" w:rsidR="004467E9" w:rsidRPr="00EB651D" w:rsidRDefault="004467E9" w:rsidP="004A3BF0">
            <w:pPr>
              <w:suppressAutoHyphens/>
              <w:jc w:val="center"/>
              <w:rPr>
                <w:sz w:val="18"/>
                <w:szCs w:val="18"/>
                <w:lang w:eastAsia="en-CA"/>
              </w:rPr>
            </w:pPr>
            <w:r w:rsidRPr="00EB651D">
              <w:rPr>
                <w:sz w:val="18"/>
                <w:szCs w:val="18"/>
                <w:lang w:eastAsia="en-CA"/>
              </w:rPr>
              <w:t>n/a</w:t>
            </w:r>
          </w:p>
        </w:tc>
        <w:tc>
          <w:tcPr>
            <w:tcW w:w="443" w:type="pct"/>
            <w:vAlign w:val="center"/>
          </w:tcPr>
          <w:p w14:paraId="77F27C12" w14:textId="77777777" w:rsidR="004467E9" w:rsidRPr="00EB651D" w:rsidRDefault="004467E9" w:rsidP="004A3BF0">
            <w:pPr>
              <w:jc w:val="right"/>
              <w:rPr>
                <w:sz w:val="18"/>
                <w:szCs w:val="18"/>
                <w:lang w:eastAsia="en-CA"/>
              </w:rPr>
            </w:pPr>
            <w:r w:rsidRPr="00EB651D">
              <w:rPr>
                <w:color w:val="000000"/>
                <w:sz w:val="18"/>
                <w:szCs w:val="18"/>
              </w:rPr>
              <w:t>1,263,376</w:t>
            </w:r>
          </w:p>
        </w:tc>
        <w:tc>
          <w:tcPr>
            <w:tcW w:w="443" w:type="pct"/>
            <w:vAlign w:val="center"/>
          </w:tcPr>
          <w:p w14:paraId="2C8EA3C5" w14:textId="77777777" w:rsidR="004467E9" w:rsidRPr="00EB651D" w:rsidRDefault="004467E9" w:rsidP="004A3BF0">
            <w:pPr>
              <w:jc w:val="right"/>
              <w:rPr>
                <w:sz w:val="18"/>
                <w:szCs w:val="18"/>
                <w:lang w:eastAsia="en-CA"/>
              </w:rPr>
            </w:pPr>
            <w:r w:rsidRPr="00EB651D">
              <w:rPr>
                <w:color w:val="000000"/>
                <w:sz w:val="18"/>
                <w:szCs w:val="18"/>
              </w:rPr>
              <w:t>1,263,376</w:t>
            </w:r>
          </w:p>
        </w:tc>
        <w:tc>
          <w:tcPr>
            <w:tcW w:w="443" w:type="pct"/>
            <w:vAlign w:val="center"/>
          </w:tcPr>
          <w:p w14:paraId="772D7F53" w14:textId="77777777" w:rsidR="004467E9" w:rsidRPr="00EB651D" w:rsidRDefault="004467E9" w:rsidP="004A3BF0">
            <w:pPr>
              <w:jc w:val="right"/>
              <w:rPr>
                <w:sz w:val="18"/>
                <w:szCs w:val="18"/>
                <w:lang w:eastAsia="en-CA"/>
              </w:rPr>
            </w:pPr>
            <w:r w:rsidRPr="00EB651D">
              <w:rPr>
                <w:color w:val="000000"/>
                <w:sz w:val="18"/>
                <w:szCs w:val="18"/>
              </w:rPr>
              <w:t>1,263,376</w:t>
            </w:r>
          </w:p>
        </w:tc>
        <w:tc>
          <w:tcPr>
            <w:tcW w:w="443" w:type="pct"/>
            <w:vAlign w:val="center"/>
          </w:tcPr>
          <w:p w14:paraId="277A8D4A" w14:textId="77777777" w:rsidR="004467E9" w:rsidRPr="00EB651D" w:rsidRDefault="004467E9" w:rsidP="004A3BF0">
            <w:pPr>
              <w:jc w:val="right"/>
              <w:rPr>
                <w:sz w:val="18"/>
                <w:szCs w:val="18"/>
                <w:lang w:eastAsia="en-CA"/>
              </w:rPr>
            </w:pPr>
            <w:r w:rsidRPr="00EB651D">
              <w:rPr>
                <w:color w:val="000000"/>
                <w:sz w:val="18"/>
                <w:szCs w:val="18"/>
              </w:rPr>
              <w:t>1,263,376</w:t>
            </w:r>
          </w:p>
        </w:tc>
        <w:tc>
          <w:tcPr>
            <w:tcW w:w="443" w:type="pct"/>
            <w:vAlign w:val="center"/>
          </w:tcPr>
          <w:p w14:paraId="238B065C" w14:textId="77777777" w:rsidR="004467E9" w:rsidRPr="00EB651D" w:rsidRDefault="004467E9" w:rsidP="004A3BF0">
            <w:pPr>
              <w:jc w:val="right"/>
              <w:rPr>
                <w:sz w:val="18"/>
                <w:szCs w:val="18"/>
                <w:lang w:eastAsia="en-CA"/>
              </w:rPr>
            </w:pPr>
            <w:r w:rsidRPr="00EB651D">
              <w:rPr>
                <w:color w:val="000000"/>
                <w:sz w:val="18"/>
                <w:szCs w:val="18"/>
              </w:rPr>
              <w:t>1,263,376</w:t>
            </w:r>
          </w:p>
        </w:tc>
        <w:tc>
          <w:tcPr>
            <w:tcW w:w="453" w:type="pct"/>
            <w:vAlign w:val="center"/>
          </w:tcPr>
          <w:p w14:paraId="277FACEC" w14:textId="77777777" w:rsidR="004467E9" w:rsidRPr="00EB651D" w:rsidRDefault="004467E9" w:rsidP="004A3BF0">
            <w:pPr>
              <w:jc w:val="right"/>
              <w:rPr>
                <w:sz w:val="18"/>
                <w:szCs w:val="18"/>
                <w:lang w:eastAsia="en-CA"/>
              </w:rPr>
            </w:pPr>
            <w:r w:rsidRPr="00EB651D">
              <w:rPr>
                <w:color w:val="000000"/>
                <w:sz w:val="18"/>
                <w:szCs w:val="18"/>
              </w:rPr>
              <w:t>1,137,038</w:t>
            </w:r>
          </w:p>
        </w:tc>
        <w:tc>
          <w:tcPr>
            <w:tcW w:w="398" w:type="pct"/>
            <w:vAlign w:val="center"/>
            <w:hideMark/>
          </w:tcPr>
          <w:p w14:paraId="6819A7BC" w14:textId="77777777" w:rsidR="004467E9" w:rsidRPr="00EB651D" w:rsidRDefault="004467E9" w:rsidP="004A3BF0">
            <w:pPr>
              <w:suppressAutoHyphens/>
              <w:ind w:left="-139"/>
              <w:jc w:val="center"/>
              <w:rPr>
                <w:sz w:val="18"/>
                <w:szCs w:val="18"/>
                <w:lang w:eastAsia="en-CA"/>
              </w:rPr>
            </w:pPr>
            <w:r w:rsidRPr="00EB651D">
              <w:rPr>
                <w:sz w:val="18"/>
                <w:szCs w:val="18"/>
              </w:rPr>
              <w:t>n/a</w:t>
            </w:r>
          </w:p>
        </w:tc>
      </w:tr>
      <w:tr w:rsidR="004467E9" w:rsidRPr="00EB651D" w14:paraId="4DC461D6" w14:textId="77777777" w:rsidTr="004A3BF0">
        <w:trPr>
          <w:trHeight w:val="207"/>
        </w:trPr>
        <w:tc>
          <w:tcPr>
            <w:tcW w:w="246" w:type="pct"/>
            <w:tcMar>
              <w:top w:w="0" w:type="dxa"/>
              <w:left w:w="57" w:type="dxa"/>
              <w:bottom w:w="0" w:type="dxa"/>
              <w:right w:w="57" w:type="dxa"/>
            </w:tcMar>
            <w:hideMark/>
          </w:tcPr>
          <w:p w14:paraId="55CDB791" w14:textId="77777777" w:rsidR="004467E9" w:rsidRPr="00EB651D" w:rsidRDefault="004467E9" w:rsidP="004A3BF0">
            <w:pPr>
              <w:suppressAutoHyphens/>
              <w:jc w:val="left"/>
              <w:rPr>
                <w:sz w:val="18"/>
                <w:szCs w:val="18"/>
                <w:lang w:eastAsia="en-CA"/>
              </w:rPr>
            </w:pPr>
            <w:r w:rsidRPr="00EB651D">
              <w:rPr>
                <w:sz w:val="18"/>
                <w:szCs w:val="18"/>
                <w:lang w:eastAsia="en-CA"/>
              </w:rPr>
              <w:t>2.1</w:t>
            </w:r>
          </w:p>
        </w:tc>
        <w:tc>
          <w:tcPr>
            <w:tcW w:w="1276" w:type="pct"/>
            <w:gridSpan w:val="2"/>
            <w:hideMark/>
          </w:tcPr>
          <w:p w14:paraId="5008156F" w14:textId="77777777" w:rsidR="004467E9" w:rsidRPr="00EB651D" w:rsidRDefault="004467E9" w:rsidP="004A3BF0">
            <w:pPr>
              <w:suppressAutoHyphens/>
              <w:jc w:val="left"/>
              <w:rPr>
                <w:color w:val="000000"/>
                <w:sz w:val="18"/>
                <w:szCs w:val="18"/>
              </w:rPr>
            </w:pPr>
            <w:r w:rsidRPr="00EB651D">
              <w:rPr>
                <w:sz w:val="18"/>
                <w:szCs w:val="18"/>
                <w:lang w:eastAsia="en-CA"/>
              </w:rPr>
              <w:t>Lead IA (UNEP) agreed funding (US $)</w:t>
            </w:r>
          </w:p>
        </w:tc>
        <w:tc>
          <w:tcPr>
            <w:tcW w:w="413" w:type="pct"/>
          </w:tcPr>
          <w:p w14:paraId="612B2268" w14:textId="77777777" w:rsidR="004467E9" w:rsidRPr="00EB651D" w:rsidRDefault="004467E9" w:rsidP="004A3BF0">
            <w:pPr>
              <w:suppressAutoHyphens/>
              <w:jc w:val="right"/>
              <w:rPr>
                <w:sz w:val="18"/>
                <w:szCs w:val="18"/>
                <w:lang w:eastAsia="en-CA"/>
              </w:rPr>
            </w:pPr>
            <w:r w:rsidRPr="00EB651D">
              <w:rPr>
                <w:color w:val="000000"/>
                <w:sz w:val="18"/>
                <w:szCs w:val="18"/>
              </w:rPr>
              <w:t>126,300</w:t>
            </w:r>
          </w:p>
        </w:tc>
        <w:tc>
          <w:tcPr>
            <w:tcW w:w="443" w:type="pct"/>
          </w:tcPr>
          <w:p w14:paraId="4ED3DCE0" w14:textId="77777777" w:rsidR="004467E9" w:rsidRPr="00EB651D" w:rsidRDefault="004467E9" w:rsidP="004A3BF0">
            <w:pPr>
              <w:suppressAutoHyphens/>
              <w:ind w:left="-139"/>
              <w:jc w:val="right"/>
              <w:rPr>
                <w:sz w:val="18"/>
                <w:szCs w:val="18"/>
                <w:lang w:eastAsia="en-CA"/>
              </w:rPr>
            </w:pPr>
            <w:r w:rsidRPr="00EB651D">
              <w:rPr>
                <w:sz w:val="18"/>
                <w:szCs w:val="18"/>
                <w:lang w:eastAsia="en-CA"/>
              </w:rPr>
              <w:t>0</w:t>
            </w:r>
          </w:p>
        </w:tc>
        <w:tc>
          <w:tcPr>
            <w:tcW w:w="443" w:type="pct"/>
          </w:tcPr>
          <w:p w14:paraId="30CD6933" w14:textId="77777777" w:rsidR="004467E9" w:rsidRPr="00EB651D" w:rsidRDefault="004467E9" w:rsidP="004A3BF0">
            <w:pPr>
              <w:suppressAutoHyphens/>
              <w:ind w:left="-139"/>
              <w:jc w:val="right"/>
              <w:rPr>
                <w:sz w:val="18"/>
                <w:szCs w:val="18"/>
                <w:lang w:eastAsia="en-CA"/>
              </w:rPr>
            </w:pPr>
            <w:r w:rsidRPr="00EB651D">
              <w:rPr>
                <w:sz w:val="18"/>
                <w:szCs w:val="18"/>
                <w:lang w:eastAsia="en-CA"/>
              </w:rPr>
              <w:t>0</w:t>
            </w:r>
          </w:p>
        </w:tc>
        <w:tc>
          <w:tcPr>
            <w:tcW w:w="443" w:type="pct"/>
          </w:tcPr>
          <w:p w14:paraId="53498B9D" w14:textId="77777777" w:rsidR="004467E9" w:rsidRPr="00EB651D" w:rsidRDefault="004467E9" w:rsidP="004A3BF0">
            <w:pPr>
              <w:suppressAutoHyphens/>
              <w:ind w:left="-139"/>
              <w:jc w:val="right"/>
              <w:rPr>
                <w:sz w:val="18"/>
                <w:szCs w:val="18"/>
                <w:lang w:eastAsia="en-CA"/>
              </w:rPr>
            </w:pPr>
            <w:r w:rsidRPr="00EB651D">
              <w:rPr>
                <w:color w:val="000000"/>
                <w:sz w:val="18"/>
                <w:szCs w:val="18"/>
              </w:rPr>
              <w:t>108,000</w:t>
            </w:r>
          </w:p>
        </w:tc>
        <w:tc>
          <w:tcPr>
            <w:tcW w:w="443" w:type="pct"/>
          </w:tcPr>
          <w:p w14:paraId="477DE7D1" w14:textId="77777777" w:rsidR="004467E9" w:rsidRPr="00EB651D" w:rsidRDefault="004467E9" w:rsidP="004A3BF0">
            <w:pPr>
              <w:suppressAutoHyphens/>
              <w:ind w:left="-139"/>
              <w:jc w:val="right"/>
              <w:rPr>
                <w:sz w:val="18"/>
                <w:szCs w:val="18"/>
                <w:lang w:eastAsia="en-CA"/>
              </w:rPr>
            </w:pPr>
            <w:r w:rsidRPr="00EB651D">
              <w:rPr>
                <w:sz w:val="18"/>
                <w:szCs w:val="18"/>
                <w:lang w:eastAsia="en-CA"/>
              </w:rPr>
              <w:t>0</w:t>
            </w:r>
          </w:p>
        </w:tc>
        <w:tc>
          <w:tcPr>
            <w:tcW w:w="443" w:type="pct"/>
          </w:tcPr>
          <w:p w14:paraId="44331857" w14:textId="77777777" w:rsidR="004467E9" w:rsidRPr="00EB651D" w:rsidRDefault="004467E9" w:rsidP="004A3BF0">
            <w:pPr>
              <w:suppressAutoHyphens/>
              <w:ind w:left="-139"/>
              <w:jc w:val="right"/>
              <w:rPr>
                <w:sz w:val="18"/>
                <w:szCs w:val="18"/>
                <w:lang w:eastAsia="en-CA"/>
              </w:rPr>
            </w:pPr>
            <w:r w:rsidRPr="00EB651D">
              <w:rPr>
                <w:sz w:val="18"/>
                <w:szCs w:val="18"/>
                <w:lang w:eastAsia="en-CA"/>
              </w:rPr>
              <w:t>0</w:t>
            </w:r>
          </w:p>
        </w:tc>
        <w:tc>
          <w:tcPr>
            <w:tcW w:w="453" w:type="pct"/>
          </w:tcPr>
          <w:p w14:paraId="77398C28" w14:textId="77777777" w:rsidR="004467E9" w:rsidRPr="00EB651D" w:rsidRDefault="004467E9" w:rsidP="004A3BF0">
            <w:pPr>
              <w:suppressAutoHyphens/>
              <w:ind w:left="-139"/>
              <w:jc w:val="right"/>
              <w:rPr>
                <w:sz w:val="18"/>
                <w:szCs w:val="18"/>
                <w:lang w:eastAsia="en-CA"/>
              </w:rPr>
            </w:pPr>
            <w:r w:rsidRPr="00EB651D">
              <w:rPr>
                <w:color w:val="000000"/>
                <w:sz w:val="18"/>
                <w:szCs w:val="18"/>
              </w:rPr>
              <w:t>44,500</w:t>
            </w:r>
          </w:p>
        </w:tc>
        <w:tc>
          <w:tcPr>
            <w:tcW w:w="398" w:type="pct"/>
          </w:tcPr>
          <w:p w14:paraId="75C2D077" w14:textId="77777777" w:rsidR="004467E9" w:rsidRPr="00EB651D" w:rsidRDefault="004467E9" w:rsidP="004A3BF0">
            <w:pPr>
              <w:suppressAutoHyphens/>
              <w:ind w:left="-139"/>
              <w:jc w:val="right"/>
              <w:rPr>
                <w:b/>
                <w:bCs/>
                <w:sz w:val="18"/>
                <w:szCs w:val="18"/>
                <w:lang w:eastAsia="en-CA"/>
              </w:rPr>
            </w:pPr>
            <w:r w:rsidRPr="00EB651D">
              <w:rPr>
                <w:color w:val="000000"/>
                <w:sz w:val="18"/>
                <w:szCs w:val="18"/>
              </w:rPr>
              <w:t>278,800</w:t>
            </w:r>
          </w:p>
        </w:tc>
      </w:tr>
      <w:tr w:rsidR="004467E9" w:rsidRPr="00EB651D" w14:paraId="0CB6024F" w14:textId="77777777" w:rsidTr="004A3BF0">
        <w:trPr>
          <w:trHeight w:val="74"/>
        </w:trPr>
        <w:tc>
          <w:tcPr>
            <w:tcW w:w="246" w:type="pct"/>
            <w:tcMar>
              <w:top w:w="0" w:type="dxa"/>
              <w:left w:w="57" w:type="dxa"/>
              <w:bottom w:w="0" w:type="dxa"/>
              <w:right w:w="57" w:type="dxa"/>
            </w:tcMar>
            <w:hideMark/>
          </w:tcPr>
          <w:p w14:paraId="01EA2B48" w14:textId="77777777" w:rsidR="004467E9" w:rsidRPr="00EB651D" w:rsidRDefault="004467E9" w:rsidP="004A3BF0">
            <w:pPr>
              <w:suppressAutoHyphens/>
              <w:jc w:val="left"/>
              <w:rPr>
                <w:sz w:val="18"/>
                <w:szCs w:val="18"/>
                <w:lang w:eastAsia="en-CA"/>
              </w:rPr>
            </w:pPr>
            <w:r w:rsidRPr="00EB651D">
              <w:rPr>
                <w:sz w:val="18"/>
                <w:szCs w:val="18"/>
                <w:lang w:eastAsia="en-CA"/>
              </w:rPr>
              <w:t>2.2</w:t>
            </w:r>
          </w:p>
        </w:tc>
        <w:tc>
          <w:tcPr>
            <w:tcW w:w="1276" w:type="pct"/>
            <w:gridSpan w:val="2"/>
            <w:hideMark/>
          </w:tcPr>
          <w:p w14:paraId="0F8B2926" w14:textId="77777777" w:rsidR="004467E9" w:rsidRPr="00EB651D" w:rsidRDefault="004467E9" w:rsidP="004A3BF0">
            <w:pPr>
              <w:suppressAutoHyphens/>
              <w:jc w:val="left"/>
              <w:rPr>
                <w:color w:val="000000"/>
                <w:sz w:val="18"/>
                <w:szCs w:val="18"/>
              </w:rPr>
            </w:pPr>
            <w:r w:rsidRPr="00EB651D">
              <w:rPr>
                <w:sz w:val="18"/>
                <w:szCs w:val="18"/>
                <w:lang w:eastAsia="en-CA"/>
              </w:rPr>
              <w:t>Support costs for Lead IA (US $)</w:t>
            </w:r>
          </w:p>
        </w:tc>
        <w:tc>
          <w:tcPr>
            <w:tcW w:w="413" w:type="pct"/>
          </w:tcPr>
          <w:p w14:paraId="68B64EED" w14:textId="77777777" w:rsidR="004467E9" w:rsidRPr="00EB651D" w:rsidRDefault="004467E9" w:rsidP="004A3BF0">
            <w:pPr>
              <w:suppressAutoHyphens/>
              <w:jc w:val="right"/>
              <w:rPr>
                <w:sz w:val="18"/>
                <w:szCs w:val="18"/>
                <w:lang w:eastAsia="en-CA"/>
              </w:rPr>
            </w:pPr>
            <w:r w:rsidRPr="00EB651D">
              <w:rPr>
                <w:color w:val="000000"/>
                <w:sz w:val="18"/>
                <w:szCs w:val="18"/>
              </w:rPr>
              <w:t>16,419</w:t>
            </w:r>
          </w:p>
        </w:tc>
        <w:tc>
          <w:tcPr>
            <w:tcW w:w="443" w:type="pct"/>
          </w:tcPr>
          <w:p w14:paraId="34FECCD0" w14:textId="77777777" w:rsidR="004467E9" w:rsidRPr="00EB651D" w:rsidRDefault="004467E9" w:rsidP="004A3BF0">
            <w:pPr>
              <w:suppressAutoHyphens/>
              <w:jc w:val="right"/>
              <w:rPr>
                <w:sz w:val="18"/>
                <w:szCs w:val="18"/>
                <w:lang w:eastAsia="en-CA"/>
              </w:rPr>
            </w:pPr>
            <w:r w:rsidRPr="00EB651D">
              <w:rPr>
                <w:sz w:val="18"/>
                <w:szCs w:val="18"/>
                <w:lang w:eastAsia="en-CA"/>
              </w:rPr>
              <w:t>0</w:t>
            </w:r>
          </w:p>
        </w:tc>
        <w:tc>
          <w:tcPr>
            <w:tcW w:w="443" w:type="pct"/>
          </w:tcPr>
          <w:p w14:paraId="2E0424ED" w14:textId="77777777" w:rsidR="004467E9" w:rsidRPr="00EB651D" w:rsidRDefault="004467E9" w:rsidP="004A3BF0">
            <w:pPr>
              <w:suppressAutoHyphens/>
              <w:jc w:val="right"/>
              <w:rPr>
                <w:sz w:val="18"/>
                <w:szCs w:val="18"/>
                <w:lang w:eastAsia="en-CA"/>
              </w:rPr>
            </w:pPr>
            <w:r w:rsidRPr="00EB651D">
              <w:rPr>
                <w:sz w:val="18"/>
                <w:szCs w:val="18"/>
                <w:lang w:eastAsia="en-CA"/>
              </w:rPr>
              <w:t>0</w:t>
            </w:r>
          </w:p>
        </w:tc>
        <w:tc>
          <w:tcPr>
            <w:tcW w:w="443" w:type="pct"/>
          </w:tcPr>
          <w:p w14:paraId="70095802" w14:textId="77777777" w:rsidR="004467E9" w:rsidRPr="00EB651D" w:rsidRDefault="004467E9" w:rsidP="004A3BF0">
            <w:pPr>
              <w:suppressAutoHyphens/>
              <w:jc w:val="right"/>
              <w:rPr>
                <w:sz w:val="18"/>
                <w:szCs w:val="18"/>
                <w:lang w:eastAsia="en-CA"/>
              </w:rPr>
            </w:pPr>
            <w:r w:rsidRPr="00EB651D">
              <w:rPr>
                <w:color w:val="000000"/>
                <w:sz w:val="18"/>
                <w:szCs w:val="18"/>
              </w:rPr>
              <w:t>14,040</w:t>
            </w:r>
          </w:p>
        </w:tc>
        <w:tc>
          <w:tcPr>
            <w:tcW w:w="443" w:type="pct"/>
          </w:tcPr>
          <w:p w14:paraId="3182429B" w14:textId="77777777" w:rsidR="004467E9" w:rsidRPr="00EB651D" w:rsidRDefault="004467E9" w:rsidP="004A3BF0">
            <w:pPr>
              <w:suppressAutoHyphens/>
              <w:jc w:val="right"/>
              <w:rPr>
                <w:sz w:val="18"/>
                <w:szCs w:val="18"/>
                <w:lang w:eastAsia="en-CA"/>
              </w:rPr>
            </w:pPr>
            <w:r w:rsidRPr="00EB651D">
              <w:rPr>
                <w:sz w:val="18"/>
                <w:szCs w:val="18"/>
                <w:lang w:eastAsia="en-CA"/>
              </w:rPr>
              <w:t>0</w:t>
            </w:r>
          </w:p>
        </w:tc>
        <w:tc>
          <w:tcPr>
            <w:tcW w:w="443" w:type="pct"/>
          </w:tcPr>
          <w:p w14:paraId="6D421424" w14:textId="77777777" w:rsidR="004467E9" w:rsidRPr="00EB651D" w:rsidRDefault="004467E9" w:rsidP="004A3BF0">
            <w:pPr>
              <w:suppressAutoHyphens/>
              <w:jc w:val="right"/>
              <w:rPr>
                <w:sz w:val="18"/>
                <w:szCs w:val="18"/>
                <w:lang w:eastAsia="en-CA"/>
              </w:rPr>
            </w:pPr>
            <w:r w:rsidRPr="00EB651D">
              <w:rPr>
                <w:sz w:val="18"/>
                <w:szCs w:val="18"/>
              </w:rPr>
              <w:t>0</w:t>
            </w:r>
          </w:p>
        </w:tc>
        <w:tc>
          <w:tcPr>
            <w:tcW w:w="453" w:type="pct"/>
          </w:tcPr>
          <w:p w14:paraId="1B0B8F22" w14:textId="77777777" w:rsidR="004467E9" w:rsidRPr="00EB651D" w:rsidRDefault="004467E9" w:rsidP="004A3BF0">
            <w:pPr>
              <w:suppressAutoHyphens/>
              <w:jc w:val="right"/>
              <w:rPr>
                <w:sz w:val="18"/>
                <w:szCs w:val="18"/>
                <w:lang w:eastAsia="en-CA"/>
              </w:rPr>
            </w:pPr>
            <w:r w:rsidRPr="00EB651D">
              <w:rPr>
                <w:color w:val="000000"/>
                <w:sz w:val="18"/>
                <w:szCs w:val="18"/>
              </w:rPr>
              <w:t>5,785</w:t>
            </w:r>
          </w:p>
        </w:tc>
        <w:tc>
          <w:tcPr>
            <w:tcW w:w="398" w:type="pct"/>
          </w:tcPr>
          <w:p w14:paraId="257ECE1D" w14:textId="77777777" w:rsidR="004467E9" w:rsidRPr="00EB651D" w:rsidRDefault="004467E9" w:rsidP="004A3BF0">
            <w:pPr>
              <w:suppressAutoHyphens/>
              <w:jc w:val="right"/>
              <w:rPr>
                <w:b/>
                <w:bCs/>
                <w:sz w:val="18"/>
                <w:szCs w:val="18"/>
                <w:lang w:eastAsia="en-CA"/>
              </w:rPr>
            </w:pPr>
            <w:r w:rsidRPr="00EB651D">
              <w:rPr>
                <w:color w:val="000000"/>
                <w:sz w:val="18"/>
                <w:szCs w:val="18"/>
              </w:rPr>
              <w:t>36,244</w:t>
            </w:r>
          </w:p>
        </w:tc>
      </w:tr>
      <w:tr w:rsidR="004467E9" w:rsidRPr="00EB651D" w14:paraId="7A38B2D1" w14:textId="77777777" w:rsidTr="004A3BF0">
        <w:trPr>
          <w:trHeight w:val="141"/>
        </w:trPr>
        <w:tc>
          <w:tcPr>
            <w:tcW w:w="246" w:type="pct"/>
            <w:tcMar>
              <w:top w:w="0" w:type="dxa"/>
              <w:left w:w="57" w:type="dxa"/>
              <w:bottom w:w="0" w:type="dxa"/>
              <w:right w:w="57" w:type="dxa"/>
            </w:tcMar>
          </w:tcPr>
          <w:p w14:paraId="3D834706" w14:textId="77777777" w:rsidR="004467E9" w:rsidRPr="00EB651D" w:rsidRDefault="004467E9" w:rsidP="004A3BF0">
            <w:pPr>
              <w:suppressAutoHyphens/>
              <w:jc w:val="left"/>
              <w:rPr>
                <w:sz w:val="18"/>
                <w:szCs w:val="18"/>
                <w:lang w:eastAsia="en-CA"/>
              </w:rPr>
            </w:pPr>
            <w:r w:rsidRPr="00EB651D">
              <w:rPr>
                <w:sz w:val="18"/>
                <w:szCs w:val="18"/>
                <w:lang w:eastAsia="en-CA"/>
              </w:rPr>
              <w:t>2.3</w:t>
            </w:r>
          </w:p>
        </w:tc>
        <w:tc>
          <w:tcPr>
            <w:tcW w:w="1276" w:type="pct"/>
            <w:gridSpan w:val="2"/>
          </w:tcPr>
          <w:p w14:paraId="70487F1A" w14:textId="77777777" w:rsidR="004467E9" w:rsidRPr="00EB651D" w:rsidRDefault="004467E9" w:rsidP="004A3BF0">
            <w:pPr>
              <w:suppressAutoHyphens/>
              <w:jc w:val="left"/>
              <w:rPr>
                <w:color w:val="000000"/>
                <w:sz w:val="18"/>
                <w:szCs w:val="18"/>
              </w:rPr>
            </w:pPr>
            <w:r w:rsidRPr="00EB651D">
              <w:rPr>
                <w:color w:val="0D0D0D" w:themeColor="text1" w:themeTint="F2"/>
                <w:sz w:val="18"/>
                <w:szCs w:val="18"/>
                <w:lang w:eastAsia="en-CA"/>
              </w:rPr>
              <w:t>Cooperating IA (UNDP) agreed funding (US $)</w:t>
            </w:r>
          </w:p>
        </w:tc>
        <w:tc>
          <w:tcPr>
            <w:tcW w:w="413" w:type="pct"/>
          </w:tcPr>
          <w:p w14:paraId="2841050E" w14:textId="77777777" w:rsidR="004467E9" w:rsidRPr="00EB651D" w:rsidRDefault="004467E9" w:rsidP="004A3BF0">
            <w:pPr>
              <w:suppressAutoHyphens/>
              <w:jc w:val="right"/>
              <w:rPr>
                <w:sz w:val="18"/>
                <w:szCs w:val="18"/>
              </w:rPr>
            </w:pPr>
            <w:r w:rsidRPr="00EB651D">
              <w:rPr>
                <w:color w:val="000000"/>
                <w:sz w:val="18"/>
                <w:szCs w:val="18"/>
              </w:rPr>
              <w:t>123,810</w:t>
            </w:r>
          </w:p>
        </w:tc>
        <w:tc>
          <w:tcPr>
            <w:tcW w:w="443" w:type="pct"/>
          </w:tcPr>
          <w:p w14:paraId="616BA042" w14:textId="77777777" w:rsidR="004467E9" w:rsidRPr="00EB651D" w:rsidRDefault="004467E9" w:rsidP="004A3BF0">
            <w:pPr>
              <w:suppressAutoHyphens/>
              <w:jc w:val="right"/>
              <w:rPr>
                <w:sz w:val="18"/>
                <w:szCs w:val="18"/>
                <w:lang w:eastAsia="en-CA"/>
              </w:rPr>
            </w:pPr>
            <w:r w:rsidRPr="00EB651D">
              <w:rPr>
                <w:sz w:val="18"/>
                <w:szCs w:val="18"/>
                <w:lang w:eastAsia="en-CA"/>
              </w:rPr>
              <w:t>0</w:t>
            </w:r>
          </w:p>
        </w:tc>
        <w:tc>
          <w:tcPr>
            <w:tcW w:w="443" w:type="pct"/>
          </w:tcPr>
          <w:p w14:paraId="78EFEA53" w14:textId="77777777" w:rsidR="004467E9" w:rsidRPr="00EB651D" w:rsidRDefault="004467E9" w:rsidP="004A3BF0">
            <w:pPr>
              <w:suppressAutoHyphens/>
              <w:jc w:val="right"/>
              <w:rPr>
                <w:sz w:val="18"/>
                <w:szCs w:val="18"/>
                <w:lang w:eastAsia="en-CA"/>
              </w:rPr>
            </w:pPr>
            <w:r w:rsidRPr="00EB651D">
              <w:rPr>
                <w:sz w:val="18"/>
                <w:szCs w:val="18"/>
                <w:lang w:eastAsia="en-CA"/>
              </w:rPr>
              <w:t>0</w:t>
            </w:r>
          </w:p>
        </w:tc>
        <w:tc>
          <w:tcPr>
            <w:tcW w:w="443" w:type="pct"/>
          </w:tcPr>
          <w:p w14:paraId="26FD7701" w14:textId="77777777" w:rsidR="004467E9" w:rsidRPr="00EB651D" w:rsidRDefault="004467E9" w:rsidP="004A3BF0">
            <w:pPr>
              <w:suppressAutoHyphens/>
              <w:jc w:val="right"/>
              <w:rPr>
                <w:sz w:val="18"/>
                <w:szCs w:val="18"/>
              </w:rPr>
            </w:pPr>
            <w:r w:rsidRPr="00EB651D">
              <w:rPr>
                <w:color w:val="000000"/>
                <w:sz w:val="18"/>
                <w:szCs w:val="18"/>
              </w:rPr>
              <w:t>38,075</w:t>
            </w:r>
          </w:p>
        </w:tc>
        <w:tc>
          <w:tcPr>
            <w:tcW w:w="443" w:type="pct"/>
          </w:tcPr>
          <w:p w14:paraId="64CB16C9" w14:textId="77777777" w:rsidR="004467E9" w:rsidRPr="00EB651D" w:rsidRDefault="004467E9" w:rsidP="004A3BF0">
            <w:pPr>
              <w:suppressAutoHyphens/>
              <w:jc w:val="right"/>
              <w:rPr>
                <w:sz w:val="18"/>
                <w:szCs w:val="18"/>
                <w:lang w:eastAsia="en-CA"/>
              </w:rPr>
            </w:pPr>
            <w:r w:rsidRPr="00EB651D">
              <w:rPr>
                <w:sz w:val="18"/>
                <w:szCs w:val="18"/>
                <w:lang w:eastAsia="en-CA"/>
              </w:rPr>
              <w:t>0</w:t>
            </w:r>
          </w:p>
        </w:tc>
        <w:tc>
          <w:tcPr>
            <w:tcW w:w="443" w:type="pct"/>
          </w:tcPr>
          <w:p w14:paraId="5E360A6A" w14:textId="77777777" w:rsidR="004467E9" w:rsidRPr="00EB651D" w:rsidRDefault="004467E9" w:rsidP="004A3BF0">
            <w:pPr>
              <w:suppressAutoHyphens/>
              <w:jc w:val="right"/>
              <w:rPr>
                <w:sz w:val="18"/>
                <w:szCs w:val="18"/>
              </w:rPr>
            </w:pPr>
            <w:r w:rsidRPr="00EB651D">
              <w:rPr>
                <w:sz w:val="18"/>
                <w:szCs w:val="18"/>
              </w:rPr>
              <w:t>0</w:t>
            </w:r>
          </w:p>
        </w:tc>
        <w:tc>
          <w:tcPr>
            <w:tcW w:w="453" w:type="pct"/>
          </w:tcPr>
          <w:p w14:paraId="5A3A65D7" w14:textId="77777777" w:rsidR="004467E9" w:rsidRPr="00EB651D" w:rsidRDefault="004467E9" w:rsidP="004A3BF0">
            <w:pPr>
              <w:suppressAutoHyphens/>
              <w:jc w:val="right"/>
              <w:rPr>
                <w:sz w:val="18"/>
                <w:szCs w:val="18"/>
                <w:lang w:eastAsia="en-CA"/>
              </w:rPr>
            </w:pPr>
            <w:r w:rsidRPr="00EB651D">
              <w:rPr>
                <w:sz w:val="18"/>
                <w:szCs w:val="18"/>
              </w:rPr>
              <w:t>0</w:t>
            </w:r>
          </w:p>
        </w:tc>
        <w:tc>
          <w:tcPr>
            <w:tcW w:w="398" w:type="pct"/>
          </w:tcPr>
          <w:p w14:paraId="0D61C113" w14:textId="77777777" w:rsidR="004467E9" w:rsidRPr="00EB651D" w:rsidRDefault="004467E9" w:rsidP="004A3BF0">
            <w:pPr>
              <w:suppressAutoHyphens/>
              <w:jc w:val="right"/>
              <w:rPr>
                <w:b/>
                <w:bCs/>
                <w:sz w:val="18"/>
                <w:szCs w:val="18"/>
              </w:rPr>
            </w:pPr>
            <w:r w:rsidRPr="00EB651D">
              <w:rPr>
                <w:color w:val="000000"/>
                <w:sz w:val="18"/>
                <w:szCs w:val="18"/>
              </w:rPr>
              <w:t>161,885</w:t>
            </w:r>
          </w:p>
        </w:tc>
      </w:tr>
      <w:tr w:rsidR="004467E9" w:rsidRPr="00EB651D" w14:paraId="5B8DD75D" w14:textId="77777777" w:rsidTr="004A3BF0">
        <w:trPr>
          <w:trHeight w:val="198"/>
        </w:trPr>
        <w:tc>
          <w:tcPr>
            <w:tcW w:w="246" w:type="pct"/>
            <w:tcMar>
              <w:top w:w="0" w:type="dxa"/>
              <w:left w:w="57" w:type="dxa"/>
              <w:bottom w:w="0" w:type="dxa"/>
              <w:right w:w="57" w:type="dxa"/>
            </w:tcMar>
          </w:tcPr>
          <w:p w14:paraId="6C30EF9D" w14:textId="77777777" w:rsidR="004467E9" w:rsidRPr="00EB651D" w:rsidRDefault="004467E9" w:rsidP="004A3BF0">
            <w:pPr>
              <w:suppressAutoHyphens/>
              <w:jc w:val="left"/>
              <w:rPr>
                <w:sz w:val="18"/>
                <w:szCs w:val="18"/>
                <w:lang w:eastAsia="en-CA"/>
              </w:rPr>
            </w:pPr>
            <w:r w:rsidRPr="00EB651D">
              <w:rPr>
                <w:sz w:val="18"/>
                <w:szCs w:val="18"/>
                <w:lang w:eastAsia="en-CA"/>
              </w:rPr>
              <w:t>2.4</w:t>
            </w:r>
          </w:p>
        </w:tc>
        <w:tc>
          <w:tcPr>
            <w:tcW w:w="1276" w:type="pct"/>
            <w:gridSpan w:val="2"/>
          </w:tcPr>
          <w:p w14:paraId="2C654542" w14:textId="77777777" w:rsidR="004467E9" w:rsidRPr="00EB651D" w:rsidRDefault="004467E9" w:rsidP="004A3BF0">
            <w:pPr>
              <w:suppressAutoHyphens/>
              <w:jc w:val="left"/>
              <w:rPr>
                <w:color w:val="000000"/>
                <w:sz w:val="18"/>
                <w:szCs w:val="18"/>
              </w:rPr>
            </w:pPr>
            <w:r w:rsidRPr="00EB651D">
              <w:rPr>
                <w:color w:val="0D0D0D" w:themeColor="text1" w:themeTint="F2"/>
                <w:sz w:val="18"/>
                <w:szCs w:val="18"/>
                <w:lang w:eastAsia="en-CA"/>
              </w:rPr>
              <w:t>Support costs for Cooperating IA (US $)</w:t>
            </w:r>
          </w:p>
        </w:tc>
        <w:tc>
          <w:tcPr>
            <w:tcW w:w="413" w:type="pct"/>
          </w:tcPr>
          <w:p w14:paraId="441ECC1E" w14:textId="77777777" w:rsidR="004467E9" w:rsidRPr="00EB651D" w:rsidRDefault="004467E9" w:rsidP="004A3BF0">
            <w:pPr>
              <w:suppressAutoHyphens/>
              <w:jc w:val="right"/>
              <w:rPr>
                <w:sz w:val="18"/>
                <w:szCs w:val="18"/>
              </w:rPr>
            </w:pPr>
            <w:r w:rsidRPr="00EB651D">
              <w:rPr>
                <w:color w:val="000000"/>
                <w:sz w:val="18"/>
                <w:szCs w:val="18"/>
              </w:rPr>
              <w:t>11,143</w:t>
            </w:r>
          </w:p>
        </w:tc>
        <w:tc>
          <w:tcPr>
            <w:tcW w:w="443" w:type="pct"/>
          </w:tcPr>
          <w:p w14:paraId="6C897E40" w14:textId="77777777" w:rsidR="004467E9" w:rsidRPr="00EB651D" w:rsidRDefault="004467E9" w:rsidP="004A3BF0">
            <w:pPr>
              <w:suppressAutoHyphens/>
              <w:jc w:val="right"/>
              <w:rPr>
                <w:sz w:val="18"/>
                <w:szCs w:val="18"/>
                <w:lang w:eastAsia="en-CA"/>
              </w:rPr>
            </w:pPr>
            <w:r w:rsidRPr="00EB651D">
              <w:rPr>
                <w:sz w:val="18"/>
                <w:szCs w:val="18"/>
                <w:lang w:eastAsia="en-CA"/>
              </w:rPr>
              <w:t>0</w:t>
            </w:r>
          </w:p>
        </w:tc>
        <w:tc>
          <w:tcPr>
            <w:tcW w:w="443" w:type="pct"/>
          </w:tcPr>
          <w:p w14:paraId="71BD57E8" w14:textId="77777777" w:rsidR="004467E9" w:rsidRPr="00EB651D" w:rsidRDefault="004467E9" w:rsidP="004A3BF0">
            <w:pPr>
              <w:suppressAutoHyphens/>
              <w:jc w:val="right"/>
              <w:rPr>
                <w:sz w:val="18"/>
                <w:szCs w:val="18"/>
                <w:lang w:eastAsia="en-CA"/>
              </w:rPr>
            </w:pPr>
            <w:r w:rsidRPr="00EB651D">
              <w:rPr>
                <w:sz w:val="18"/>
                <w:szCs w:val="18"/>
                <w:lang w:eastAsia="en-CA"/>
              </w:rPr>
              <w:t>0</w:t>
            </w:r>
          </w:p>
        </w:tc>
        <w:tc>
          <w:tcPr>
            <w:tcW w:w="443" w:type="pct"/>
          </w:tcPr>
          <w:p w14:paraId="07E24676" w14:textId="77777777" w:rsidR="004467E9" w:rsidRPr="00EB651D" w:rsidRDefault="004467E9" w:rsidP="004A3BF0">
            <w:pPr>
              <w:suppressAutoHyphens/>
              <w:jc w:val="right"/>
              <w:rPr>
                <w:sz w:val="18"/>
                <w:szCs w:val="18"/>
              </w:rPr>
            </w:pPr>
            <w:r w:rsidRPr="00EB651D">
              <w:rPr>
                <w:color w:val="000000"/>
                <w:sz w:val="18"/>
                <w:szCs w:val="18"/>
              </w:rPr>
              <w:t>3,427</w:t>
            </w:r>
          </w:p>
        </w:tc>
        <w:tc>
          <w:tcPr>
            <w:tcW w:w="443" w:type="pct"/>
          </w:tcPr>
          <w:p w14:paraId="0EB5D4FE" w14:textId="77777777" w:rsidR="004467E9" w:rsidRPr="00EB651D" w:rsidRDefault="004467E9" w:rsidP="004A3BF0">
            <w:pPr>
              <w:suppressAutoHyphens/>
              <w:jc w:val="right"/>
              <w:rPr>
                <w:sz w:val="18"/>
                <w:szCs w:val="18"/>
                <w:lang w:eastAsia="en-CA"/>
              </w:rPr>
            </w:pPr>
            <w:r w:rsidRPr="00EB651D">
              <w:rPr>
                <w:sz w:val="18"/>
                <w:szCs w:val="18"/>
                <w:lang w:eastAsia="en-CA"/>
              </w:rPr>
              <w:t>0</w:t>
            </w:r>
          </w:p>
        </w:tc>
        <w:tc>
          <w:tcPr>
            <w:tcW w:w="443" w:type="pct"/>
          </w:tcPr>
          <w:p w14:paraId="70B8C99F" w14:textId="77777777" w:rsidR="004467E9" w:rsidRPr="00EB651D" w:rsidRDefault="004467E9" w:rsidP="004A3BF0">
            <w:pPr>
              <w:suppressAutoHyphens/>
              <w:jc w:val="right"/>
              <w:rPr>
                <w:sz w:val="18"/>
                <w:szCs w:val="18"/>
              </w:rPr>
            </w:pPr>
            <w:r w:rsidRPr="00EB651D">
              <w:rPr>
                <w:sz w:val="18"/>
                <w:szCs w:val="18"/>
              </w:rPr>
              <w:t>0</w:t>
            </w:r>
          </w:p>
        </w:tc>
        <w:tc>
          <w:tcPr>
            <w:tcW w:w="453" w:type="pct"/>
          </w:tcPr>
          <w:p w14:paraId="7C1BBF2F" w14:textId="77777777" w:rsidR="004467E9" w:rsidRPr="00EB651D" w:rsidRDefault="004467E9" w:rsidP="004A3BF0">
            <w:pPr>
              <w:suppressAutoHyphens/>
              <w:jc w:val="right"/>
              <w:rPr>
                <w:sz w:val="18"/>
                <w:szCs w:val="18"/>
                <w:lang w:eastAsia="en-CA"/>
              </w:rPr>
            </w:pPr>
            <w:r w:rsidRPr="00EB651D">
              <w:rPr>
                <w:sz w:val="18"/>
                <w:szCs w:val="18"/>
              </w:rPr>
              <w:t>0</w:t>
            </w:r>
          </w:p>
        </w:tc>
        <w:tc>
          <w:tcPr>
            <w:tcW w:w="398" w:type="pct"/>
          </w:tcPr>
          <w:p w14:paraId="4F8279F7" w14:textId="77777777" w:rsidR="004467E9" w:rsidRPr="00EB651D" w:rsidRDefault="004467E9" w:rsidP="004A3BF0">
            <w:pPr>
              <w:suppressAutoHyphens/>
              <w:jc w:val="right"/>
              <w:rPr>
                <w:b/>
                <w:bCs/>
                <w:sz w:val="18"/>
                <w:szCs w:val="18"/>
              </w:rPr>
            </w:pPr>
            <w:r w:rsidRPr="00EB651D">
              <w:rPr>
                <w:color w:val="000000"/>
                <w:sz w:val="18"/>
                <w:szCs w:val="18"/>
              </w:rPr>
              <w:t>14,570</w:t>
            </w:r>
          </w:p>
        </w:tc>
      </w:tr>
      <w:tr w:rsidR="004467E9" w:rsidRPr="00EB651D" w14:paraId="1B6A96B8" w14:textId="77777777" w:rsidTr="004A3BF0">
        <w:trPr>
          <w:trHeight w:val="141"/>
        </w:trPr>
        <w:tc>
          <w:tcPr>
            <w:tcW w:w="246" w:type="pct"/>
            <w:tcMar>
              <w:top w:w="0" w:type="dxa"/>
              <w:left w:w="57" w:type="dxa"/>
              <w:bottom w:w="0" w:type="dxa"/>
              <w:right w:w="57" w:type="dxa"/>
            </w:tcMar>
          </w:tcPr>
          <w:p w14:paraId="6B8BF46F" w14:textId="77777777" w:rsidR="004467E9" w:rsidRPr="00EB651D" w:rsidRDefault="004467E9" w:rsidP="004A3BF0">
            <w:pPr>
              <w:suppressAutoHyphens/>
              <w:jc w:val="left"/>
              <w:rPr>
                <w:sz w:val="18"/>
                <w:szCs w:val="18"/>
                <w:lang w:eastAsia="en-CA"/>
              </w:rPr>
            </w:pPr>
            <w:r w:rsidRPr="00EB651D">
              <w:rPr>
                <w:sz w:val="18"/>
                <w:szCs w:val="18"/>
                <w:lang w:eastAsia="en-CA"/>
              </w:rPr>
              <w:t>3.1</w:t>
            </w:r>
          </w:p>
        </w:tc>
        <w:tc>
          <w:tcPr>
            <w:tcW w:w="1276" w:type="pct"/>
            <w:gridSpan w:val="2"/>
          </w:tcPr>
          <w:p w14:paraId="732D2482" w14:textId="77777777" w:rsidR="004467E9" w:rsidRPr="00EB651D" w:rsidRDefault="004467E9" w:rsidP="004A3BF0">
            <w:pPr>
              <w:suppressAutoHyphens/>
              <w:jc w:val="left"/>
              <w:rPr>
                <w:color w:val="000000"/>
                <w:sz w:val="18"/>
                <w:szCs w:val="18"/>
              </w:rPr>
            </w:pPr>
            <w:r w:rsidRPr="00EB651D">
              <w:rPr>
                <w:sz w:val="18"/>
                <w:szCs w:val="18"/>
                <w:lang w:eastAsia="en-CA"/>
              </w:rPr>
              <w:t>Total agreed funding (US $)</w:t>
            </w:r>
          </w:p>
        </w:tc>
        <w:tc>
          <w:tcPr>
            <w:tcW w:w="413" w:type="pct"/>
          </w:tcPr>
          <w:p w14:paraId="25DE7581" w14:textId="77777777" w:rsidR="004467E9" w:rsidRPr="00EB651D" w:rsidRDefault="004467E9" w:rsidP="004A3BF0">
            <w:pPr>
              <w:suppressAutoHyphens/>
              <w:jc w:val="right"/>
              <w:rPr>
                <w:sz w:val="18"/>
                <w:szCs w:val="18"/>
              </w:rPr>
            </w:pPr>
            <w:r w:rsidRPr="00EB651D">
              <w:rPr>
                <w:color w:val="000000"/>
                <w:sz w:val="18"/>
                <w:szCs w:val="18"/>
              </w:rPr>
              <w:t>250,110</w:t>
            </w:r>
          </w:p>
        </w:tc>
        <w:tc>
          <w:tcPr>
            <w:tcW w:w="443" w:type="pct"/>
          </w:tcPr>
          <w:p w14:paraId="624EAD74" w14:textId="77777777" w:rsidR="004467E9" w:rsidRPr="00EB651D" w:rsidRDefault="004467E9" w:rsidP="004A3BF0">
            <w:pPr>
              <w:suppressAutoHyphens/>
              <w:jc w:val="right"/>
              <w:rPr>
                <w:sz w:val="18"/>
                <w:szCs w:val="18"/>
                <w:lang w:eastAsia="en-CA"/>
              </w:rPr>
            </w:pPr>
            <w:r w:rsidRPr="00EB651D">
              <w:rPr>
                <w:sz w:val="18"/>
                <w:szCs w:val="18"/>
                <w:lang w:eastAsia="en-CA"/>
              </w:rPr>
              <w:t>0</w:t>
            </w:r>
          </w:p>
        </w:tc>
        <w:tc>
          <w:tcPr>
            <w:tcW w:w="443" w:type="pct"/>
          </w:tcPr>
          <w:p w14:paraId="7F6121F0" w14:textId="77777777" w:rsidR="004467E9" w:rsidRPr="00EB651D" w:rsidRDefault="004467E9" w:rsidP="004A3BF0">
            <w:pPr>
              <w:suppressAutoHyphens/>
              <w:jc w:val="right"/>
              <w:rPr>
                <w:sz w:val="18"/>
                <w:szCs w:val="18"/>
                <w:lang w:eastAsia="en-CA"/>
              </w:rPr>
            </w:pPr>
            <w:r w:rsidRPr="00EB651D">
              <w:rPr>
                <w:sz w:val="18"/>
                <w:szCs w:val="18"/>
                <w:lang w:eastAsia="en-CA"/>
              </w:rPr>
              <w:t>0</w:t>
            </w:r>
          </w:p>
        </w:tc>
        <w:tc>
          <w:tcPr>
            <w:tcW w:w="443" w:type="pct"/>
          </w:tcPr>
          <w:p w14:paraId="4C5FFC7B" w14:textId="77777777" w:rsidR="004467E9" w:rsidRPr="00EB651D" w:rsidRDefault="004467E9" w:rsidP="004A3BF0">
            <w:pPr>
              <w:suppressAutoHyphens/>
              <w:jc w:val="right"/>
              <w:rPr>
                <w:sz w:val="18"/>
                <w:szCs w:val="18"/>
              </w:rPr>
            </w:pPr>
            <w:r w:rsidRPr="00EB651D">
              <w:rPr>
                <w:color w:val="000000"/>
                <w:sz w:val="18"/>
                <w:szCs w:val="18"/>
              </w:rPr>
              <w:t>146,075</w:t>
            </w:r>
          </w:p>
        </w:tc>
        <w:tc>
          <w:tcPr>
            <w:tcW w:w="443" w:type="pct"/>
          </w:tcPr>
          <w:p w14:paraId="1965E41C" w14:textId="77777777" w:rsidR="004467E9" w:rsidRPr="00EB651D" w:rsidRDefault="004467E9" w:rsidP="004A3BF0">
            <w:pPr>
              <w:suppressAutoHyphens/>
              <w:jc w:val="right"/>
              <w:rPr>
                <w:sz w:val="18"/>
                <w:szCs w:val="18"/>
                <w:lang w:eastAsia="en-CA"/>
              </w:rPr>
            </w:pPr>
            <w:r w:rsidRPr="00EB651D">
              <w:rPr>
                <w:sz w:val="18"/>
                <w:szCs w:val="18"/>
                <w:lang w:eastAsia="en-CA"/>
              </w:rPr>
              <w:t>0</w:t>
            </w:r>
          </w:p>
        </w:tc>
        <w:tc>
          <w:tcPr>
            <w:tcW w:w="443" w:type="pct"/>
          </w:tcPr>
          <w:p w14:paraId="74ECCF73" w14:textId="77777777" w:rsidR="004467E9" w:rsidRPr="00EB651D" w:rsidRDefault="004467E9" w:rsidP="004A3BF0">
            <w:pPr>
              <w:suppressAutoHyphens/>
              <w:jc w:val="right"/>
              <w:rPr>
                <w:sz w:val="18"/>
                <w:szCs w:val="18"/>
              </w:rPr>
            </w:pPr>
            <w:r w:rsidRPr="00EB651D">
              <w:rPr>
                <w:sz w:val="18"/>
                <w:szCs w:val="18"/>
                <w:lang w:eastAsia="en-CA"/>
              </w:rPr>
              <w:t>0</w:t>
            </w:r>
          </w:p>
        </w:tc>
        <w:tc>
          <w:tcPr>
            <w:tcW w:w="453" w:type="pct"/>
          </w:tcPr>
          <w:p w14:paraId="3BDF6158" w14:textId="77777777" w:rsidR="004467E9" w:rsidRPr="00EB651D" w:rsidRDefault="004467E9" w:rsidP="004A3BF0">
            <w:pPr>
              <w:suppressAutoHyphens/>
              <w:jc w:val="right"/>
              <w:rPr>
                <w:sz w:val="18"/>
                <w:szCs w:val="18"/>
                <w:lang w:eastAsia="en-CA"/>
              </w:rPr>
            </w:pPr>
            <w:r w:rsidRPr="00EB651D">
              <w:rPr>
                <w:color w:val="000000"/>
                <w:sz w:val="18"/>
                <w:szCs w:val="18"/>
              </w:rPr>
              <w:t>44,500</w:t>
            </w:r>
          </w:p>
        </w:tc>
        <w:tc>
          <w:tcPr>
            <w:tcW w:w="398" w:type="pct"/>
          </w:tcPr>
          <w:p w14:paraId="03A63C79" w14:textId="77777777" w:rsidR="004467E9" w:rsidRPr="00EB651D" w:rsidRDefault="004467E9" w:rsidP="004A3BF0">
            <w:pPr>
              <w:suppressAutoHyphens/>
              <w:jc w:val="right"/>
              <w:rPr>
                <w:b/>
                <w:bCs/>
                <w:sz w:val="18"/>
                <w:szCs w:val="18"/>
              </w:rPr>
            </w:pPr>
            <w:r w:rsidRPr="00EB651D">
              <w:rPr>
                <w:color w:val="000000"/>
                <w:sz w:val="18"/>
                <w:szCs w:val="18"/>
              </w:rPr>
              <w:t>440,685</w:t>
            </w:r>
          </w:p>
        </w:tc>
      </w:tr>
      <w:tr w:rsidR="004467E9" w:rsidRPr="00EB651D" w14:paraId="31A9FE60" w14:textId="77777777" w:rsidTr="004A3BF0">
        <w:trPr>
          <w:trHeight w:val="102"/>
        </w:trPr>
        <w:tc>
          <w:tcPr>
            <w:tcW w:w="246" w:type="pct"/>
            <w:tcMar>
              <w:top w:w="0" w:type="dxa"/>
              <w:left w:w="57" w:type="dxa"/>
              <w:bottom w:w="0" w:type="dxa"/>
              <w:right w:w="57" w:type="dxa"/>
            </w:tcMar>
          </w:tcPr>
          <w:p w14:paraId="6324E37D" w14:textId="77777777" w:rsidR="004467E9" w:rsidRPr="00EB651D" w:rsidRDefault="004467E9" w:rsidP="004A3BF0">
            <w:pPr>
              <w:suppressAutoHyphens/>
              <w:jc w:val="left"/>
              <w:rPr>
                <w:sz w:val="18"/>
                <w:szCs w:val="18"/>
                <w:lang w:eastAsia="en-CA"/>
              </w:rPr>
            </w:pPr>
            <w:r w:rsidRPr="00EB651D">
              <w:rPr>
                <w:sz w:val="18"/>
                <w:szCs w:val="18"/>
                <w:lang w:eastAsia="en-CA"/>
              </w:rPr>
              <w:t>3.2</w:t>
            </w:r>
          </w:p>
        </w:tc>
        <w:tc>
          <w:tcPr>
            <w:tcW w:w="1276" w:type="pct"/>
            <w:gridSpan w:val="2"/>
          </w:tcPr>
          <w:p w14:paraId="193819AA" w14:textId="77777777" w:rsidR="004467E9" w:rsidRPr="00EB651D" w:rsidRDefault="004467E9" w:rsidP="004A3BF0">
            <w:pPr>
              <w:suppressAutoHyphens/>
              <w:jc w:val="left"/>
              <w:rPr>
                <w:color w:val="000000"/>
                <w:sz w:val="18"/>
                <w:szCs w:val="18"/>
              </w:rPr>
            </w:pPr>
            <w:r w:rsidRPr="00EB651D">
              <w:rPr>
                <w:sz w:val="18"/>
                <w:szCs w:val="18"/>
                <w:lang w:eastAsia="en-CA"/>
              </w:rPr>
              <w:t>Total support costs (US $)</w:t>
            </w:r>
          </w:p>
        </w:tc>
        <w:tc>
          <w:tcPr>
            <w:tcW w:w="413" w:type="pct"/>
          </w:tcPr>
          <w:p w14:paraId="183D4DC6" w14:textId="77777777" w:rsidR="004467E9" w:rsidRPr="00EB651D" w:rsidRDefault="004467E9" w:rsidP="004A3BF0">
            <w:pPr>
              <w:suppressAutoHyphens/>
              <w:jc w:val="right"/>
              <w:rPr>
                <w:sz w:val="18"/>
                <w:szCs w:val="18"/>
              </w:rPr>
            </w:pPr>
            <w:r w:rsidRPr="00EB651D">
              <w:rPr>
                <w:color w:val="000000"/>
                <w:sz w:val="18"/>
                <w:szCs w:val="18"/>
              </w:rPr>
              <w:t>27,562</w:t>
            </w:r>
          </w:p>
        </w:tc>
        <w:tc>
          <w:tcPr>
            <w:tcW w:w="443" w:type="pct"/>
          </w:tcPr>
          <w:p w14:paraId="02DD758E" w14:textId="77777777" w:rsidR="004467E9" w:rsidRPr="00EB651D" w:rsidRDefault="004467E9" w:rsidP="004A3BF0">
            <w:pPr>
              <w:suppressAutoHyphens/>
              <w:jc w:val="right"/>
              <w:rPr>
                <w:sz w:val="18"/>
                <w:szCs w:val="18"/>
                <w:lang w:eastAsia="en-CA"/>
              </w:rPr>
            </w:pPr>
            <w:r w:rsidRPr="00EB651D">
              <w:rPr>
                <w:sz w:val="18"/>
                <w:szCs w:val="18"/>
                <w:lang w:eastAsia="en-CA"/>
              </w:rPr>
              <w:t>0</w:t>
            </w:r>
          </w:p>
        </w:tc>
        <w:tc>
          <w:tcPr>
            <w:tcW w:w="443" w:type="pct"/>
          </w:tcPr>
          <w:p w14:paraId="04F38D26" w14:textId="77777777" w:rsidR="004467E9" w:rsidRPr="00EB651D" w:rsidRDefault="004467E9" w:rsidP="004A3BF0">
            <w:pPr>
              <w:suppressAutoHyphens/>
              <w:jc w:val="right"/>
              <w:rPr>
                <w:sz w:val="18"/>
                <w:szCs w:val="18"/>
                <w:lang w:eastAsia="en-CA"/>
              </w:rPr>
            </w:pPr>
            <w:r w:rsidRPr="00EB651D">
              <w:rPr>
                <w:sz w:val="18"/>
                <w:szCs w:val="18"/>
                <w:lang w:eastAsia="en-CA"/>
              </w:rPr>
              <w:t>0</w:t>
            </w:r>
          </w:p>
        </w:tc>
        <w:tc>
          <w:tcPr>
            <w:tcW w:w="443" w:type="pct"/>
          </w:tcPr>
          <w:p w14:paraId="0E7AA601" w14:textId="77777777" w:rsidR="004467E9" w:rsidRPr="00EB651D" w:rsidRDefault="004467E9" w:rsidP="004A3BF0">
            <w:pPr>
              <w:suppressAutoHyphens/>
              <w:jc w:val="right"/>
              <w:rPr>
                <w:sz w:val="18"/>
                <w:szCs w:val="18"/>
              </w:rPr>
            </w:pPr>
            <w:r w:rsidRPr="00EB651D">
              <w:rPr>
                <w:color w:val="000000"/>
                <w:sz w:val="18"/>
                <w:szCs w:val="18"/>
              </w:rPr>
              <w:t>17,467</w:t>
            </w:r>
          </w:p>
        </w:tc>
        <w:tc>
          <w:tcPr>
            <w:tcW w:w="443" w:type="pct"/>
          </w:tcPr>
          <w:p w14:paraId="123F2B81" w14:textId="77777777" w:rsidR="004467E9" w:rsidRPr="00EB651D" w:rsidRDefault="004467E9" w:rsidP="004A3BF0">
            <w:pPr>
              <w:suppressAutoHyphens/>
              <w:jc w:val="right"/>
              <w:rPr>
                <w:sz w:val="18"/>
                <w:szCs w:val="18"/>
                <w:lang w:eastAsia="en-CA"/>
              </w:rPr>
            </w:pPr>
            <w:r w:rsidRPr="00EB651D">
              <w:rPr>
                <w:sz w:val="18"/>
                <w:szCs w:val="18"/>
                <w:lang w:eastAsia="en-CA"/>
              </w:rPr>
              <w:t>0</w:t>
            </w:r>
          </w:p>
        </w:tc>
        <w:tc>
          <w:tcPr>
            <w:tcW w:w="443" w:type="pct"/>
          </w:tcPr>
          <w:p w14:paraId="1C74B278" w14:textId="77777777" w:rsidR="004467E9" w:rsidRPr="00EB651D" w:rsidRDefault="004467E9" w:rsidP="004A3BF0">
            <w:pPr>
              <w:suppressAutoHyphens/>
              <w:jc w:val="right"/>
              <w:rPr>
                <w:sz w:val="18"/>
                <w:szCs w:val="18"/>
              </w:rPr>
            </w:pPr>
            <w:r w:rsidRPr="00EB651D">
              <w:rPr>
                <w:sz w:val="18"/>
                <w:szCs w:val="18"/>
              </w:rPr>
              <w:t>0</w:t>
            </w:r>
          </w:p>
        </w:tc>
        <w:tc>
          <w:tcPr>
            <w:tcW w:w="453" w:type="pct"/>
          </w:tcPr>
          <w:p w14:paraId="43EF6313" w14:textId="77777777" w:rsidR="004467E9" w:rsidRPr="00EB651D" w:rsidRDefault="004467E9" w:rsidP="004A3BF0">
            <w:pPr>
              <w:suppressAutoHyphens/>
              <w:jc w:val="right"/>
              <w:rPr>
                <w:sz w:val="18"/>
                <w:szCs w:val="18"/>
                <w:lang w:eastAsia="en-CA"/>
              </w:rPr>
            </w:pPr>
            <w:r w:rsidRPr="00EB651D">
              <w:rPr>
                <w:color w:val="000000"/>
                <w:sz w:val="18"/>
                <w:szCs w:val="18"/>
              </w:rPr>
              <w:t>5,785</w:t>
            </w:r>
          </w:p>
        </w:tc>
        <w:tc>
          <w:tcPr>
            <w:tcW w:w="398" w:type="pct"/>
          </w:tcPr>
          <w:p w14:paraId="51B897F2" w14:textId="77777777" w:rsidR="004467E9" w:rsidRPr="00EB651D" w:rsidRDefault="004467E9" w:rsidP="004A3BF0">
            <w:pPr>
              <w:suppressAutoHyphens/>
              <w:jc w:val="right"/>
              <w:rPr>
                <w:b/>
                <w:bCs/>
                <w:sz w:val="18"/>
                <w:szCs w:val="18"/>
              </w:rPr>
            </w:pPr>
            <w:r w:rsidRPr="00EB651D">
              <w:rPr>
                <w:color w:val="000000"/>
                <w:sz w:val="18"/>
                <w:szCs w:val="18"/>
              </w:rPr>
              <w:t>50,814</w:t>
            </w:r>
          </w:p>
        </w:tc>
      </w:tr>
      <w:tr w:rsidR="004467E9" w:rsidRPr="00EB651D" w14:paraId="0DC22156" w14:textId="77777777" w:rsidTr="004A3BF0">
        <w:trPr>
          <w:trHeight w:val="289"/>
        </w:trPr>
        <w:tc>
          <w:tcPr>
            <w:tcW w:w="246" w:type="pct"/>
            <w:tcMar>
              <w:top w:w="0" w:type="dxa"/>
              <w:left w:w="57" w:type="dxa"/>
              <w:bottom w:w="0" w:type="dxa"/>
              <w:right w:w="57" w:type="dxa"/>
            </w:tcMar>
            <w:hideMark/>
          </w:tcPr>
          <w:p w14:paraId="61906C15" w14:textId="77777777" w:rsidR="004467E9" w:rsidRPr="00EB651D" w:rsidRDefault="004467E9" w:rsidP="004A3BF0">
            <w:pPr>
              <w:suppressAutoHyphens/>
              <w:jc w:val="left"/>
              <w:rPr>
                <w:sz w:val="18"/>
                <w:szCs w:val="18"/>
                <w:lang w:eastAsia="en-CA"/>
              </w:rPr>
            </w:pPr>
            <w:r w:rsidRPr="00EB651D">
              <w:rPr>
                <w:sz w:val="18"/>
                <w:szCs w:val="18"/>
                <w:lang w:eastAsia="en-CA"/>
              </w:rPr>
              <w:t>3.3</w:t>
            </w:r>
          </w:p>
        </w:tc>
        <w:tc>
          <w:tcPr>
            <w:tcW w:w="1276" w:type="pct"/>
            <w:gridSpan w:val="2"/>
            <w:hideMark/>
          </w:tcPr>
          <w:p w14:paraId="7C8F5F35" w14:textId="77777777" w:rsidR="004467E9" w:rsidRPr="00EB651D" w:rsidRDefault="004467E9" w:rsidP="004A3BF0">
            <w:pPr>
              <w:suppressAutoHyphens/>
              <w:jc w:val="left"/>
              <w:rPr>
                <w:color w:val="000000"/>
                <w:sz w:val="18"/>
                <w:szCs w:val="18"/>
              </w:rPr>
            </w:pPr>
            <w:r w:rsidRPr="00EB651D">
              <w:rPr>
                <w:sz w:val="18"/>
                <w:szCs w:val="18"/>
                <w:lang w:eastAsia="en-CA"/>
              </w:rPr>
              <w:t>Total agreed costs (US $)</w:t>
            </w:r>
          </w:p>
        </w:tc>
        <w:tc>
          <w:tcPr>
            <w:tcW w:w="413" w:type="pct"/>
          </w:tcPr>
          <w:p w14:paraId="23445E94" w14:textId="77777777" w:rsidR="004467E9" w:rsidRPr="00EB651D" w:rsidRDefault="004467E9" w:rsidP="004A3BF0">
            <w:pPr>
              <w:suppressAutoHyphens/>
              <w:jc w:val="right"/>
              <w:rPr>
                <w:sz w:val="18"/>
                <w:szCs w:val="18"/>
                <w:lang w:eastAsia="en-CA"/>
              </w:rPr>
            </w:pPr>
            <w:r w:rsidRPr="00EB651D">
              <w:rPr>
                <w:color w:val="000000"/>
                <w:sz w:val="18"/>
                <w:szCs w:val="18"/>
              </w:rPr>
              <w:t>277,672</w:t>
            </w:r>
          </w:p>
        </w:tc>
        <w:tc>
          <w:tcPr>
            <w:tcW w:w="443" w:type="pct"/>
          </w:tcPr>
          <w:p w14:paraId="10ED2404" w14:textId="77777777" w:rsidR="004467E9" w:rsidRPr="00EB651D" w:rsidRDefault="004467E9" w:rsidP="004A3BF0">
            <w:pPr>
              <w:suppressAutoHyphens/>
              <w:jc w:val="right"/>
              <w:rPr>
                <w:sz w:val="18"/>
                <w:szCs w:val="18"/>
                <w:lang w:eastAsia="en-CA"/>
              </w:rPr>
            </w:pPr>
            <w:r w:rsidRPr="00EB651D">
              <w:rPr>
                <w:sz w:val="18"/>
                <w:szCs w:val="18"/>
                <w:lang w:eastAsia="en-CA"/>
              </w:rPr>
              <w:t>0</w:t>
            </w:r>
          </w:p>
        </w:tc>
        <w:tc>
          <w:tcPr>
            <w:tcW w:w="443" w:type="pct"/>
          </w:tcPr>
          <w:p w14:paraId="748B7588" w14:textId="77777777" w:rsidR="004467E9" w:rsidRPr="00EB651D" w:rsidRDefault="004467E9" w:rsidP="004A3BF0">
            <w:pPr>
              <w:suppressAutoHyphens/>
              <w:jc w:val="right"/>
              <w:rPr>
                <w:sz w:val="18"/>
                <w:szCs w:val="18"/>
                <w:lang w:eastAsia="en-CA"/>
              </w:rPr>
            </w:pPr>
            <w:r w:rsidRPr="00EB651D">
              <w:rPr>
                <w:sz w:val="18"/>
                <w:szCs w:val="18"/>
                <w:lang w:eastAsia="en-CA"/>
              </w:rPr>
              <w:t>0</w:t>
            </w:r>
          </w:p>
        </w:tc>
        <w:tc>
          <w:tcPr>
            <w:tcW w:w="443" w:type="pct"/>
          </w:tcPr>
          <w:p w14:paraId="2528D892" w14:textId="77777777" w:rsidR="004467E9" w:rsidRPr="00EB651D" w:rsidRDefault="004467E9" w:rsidP="004A3BF0">
            <w:pPr>
              <w:suppressAutoHyphens/>
              <w:jc w:val="right"/>
              <w:rPr>
                <w:sz w:val="18"/>
                <w:szCs w:val="18"/>
                <w:lang w:eastAsia="en-CA"/>
              </w:rPr>
            </w:pPr>
            <w:r w:rsidRPr="00EB651D">
              <w:rPr>
                <w:color w:val="000000"/>
                <w:sz w:val="18"/>
                <w:szCs w:val="18"/>
              </w:rPr>
              <w:t>163,542</w:t>
            </w:r>
          </w:p>
        </w:tc>
        <w:tc>
          <w:tcPr>
            <w:tcW w:w="443" w:type="pct"/>
          </w:tcPr>
          <w:p w14:paraId="2B091DC0" w14:textId="77777777" w:rsidR="004467E9" w:rsidRPr="00EB651D" w:rsidRDefault="004467E9" w:rsidP="004A3BF0">
            <w:pPr>
              <w:suppressAutoHyphens/>
              <w:jc w:val="right"/>
              <w:rPr>
                <w:sz w:val="18"/>
                <w:szCs w:val="18"/>
                <w:lang w:eastAsia="en-CA"/>
              </w:rPr>
            </w:pPr>
            <w:r w:rsidRPr="00EB651D">
              <w:rPr>
                <w:sz w:val="18"/>
                <w:szCs w:val="18"/>
                <w:lang w:eastAsia="en-CA"/>
              </w:rPr>
              <w:t>0</w:t>
            </w:r>
          </w:p>
        </w:tc>
        <w:tc>
          <w:tcPr>
            <w:tcW w:w="443" w:type="pct"/>
          </w:tcPr>
          <w:p w14:paraId="17C717E2" w14:textId="77777777" w:rsidR="004467E9" w:rsidRPr="00EB651D" w:rsidRDefault="004467E9" w:rsidP="004A3BF0">
            <w:pPr>
              <w:suppressAutoHyphens/>
              <w:jc w:val="right"/>
              <w:rPr>
                <w:sz w:val="18"/>
                <w:szCs w:val="18"/>
                <w:lang w:eastAsia="en-CA"/>
              </w:rPr>
            </w:pPr>
            <w:r w:rsidRPr="00EB651D">
              <w:rPr>
                <w:sz w:val="18"/>
                <w:szCs w:val="18"/>
              </w:rPr>
              <w:t>0</w:t>
            </w:r>
          </w:p>
        </w:tc>
        <w:tc>
          <w:tcPr>
            <w:tcW w:w="453" w:type="pct"/>
          </w:tcPr>
          <w:p w14:paraId="4BEBF75E" w14:textId="77777777" w:rsidR="004467E9" w:rsidRPr="00EB651D" w:rsidRDefault="004467E9" w:rsidP="004A3BF0">
            <w:pPr>
              <w:suppressAutoHyphens/>
              <w:jc w:val="right"/>
              <w:rPr>
                <w:sz w:val="18"/>
                <w:szCs w:val="18"/>
                <w:lang w:eastAsia="en-CA"/>
              </w:rPr>
            </w:pPr>
            <w:r w:rsidRPr="00EB651D">
              <w:rPr>
                <w:color w:val="000000"/>
                <w:sz w:val="18"/>
                <w:szCs w:val="18"/>
              </w:rPr>
              <w:t>50,285</w:t>
            </w:r>
          </w:p>
        </w:tc>
        <w:tc>
          <w:tcPr>
            <w:tcW w:w="398" w:type="pct"/>
          </w:tcPr>
          <w:p w14:paraId="367DA8D1" w14:textId="77777777" w:rsidR="004467E9" w:rsidRPr="00EB651D" w:rsidRDefault="004467E9" w:rsidP="004A3BF0">
            <w:pPr>
              <w:suppressAutoHyphens/>
              <w:jc w:val="right"/>
              <w:rPr>
                <w:b/>
                <w:bCs/>
                <w:sz w:val="18"/>
                <w:szCs w:val="18"/>
                <w:lang w:eastAsia="en-CA"/>
              </w:rPr>
            </w:pPr>
            <w:r w:rsidRPr="00EB651D">
              <w:rPr>
                <w:color w:val="000000"/>
                <w:sz w:val="18"/>
                <w:szCs w:val="18"/>
              </w:rPr>
              <w:t>491,499</w:t>
            </w:r>
          </w:p>
        </w:tc>
      </w:tr>
      <w:tr w:rsidR="004467E9" w:rsidRPr="00EB651D" w14:paraId="5AA858E3" w14:textId="77777777" w:rsidTr="004A3BF0">
        <w:trPr>
          <w:trHeight w:val="64"/>
        </w:trPr>
        <w:tc>
          <w:tcPr>
            <w:tcW w:w="246" w:type="pct"/>
            <w:tcMar>
              <w:top w:w="0" w:type="dxa"/>
              <w:left w:w="57" w:type="dxa"/>
              <w:bottom w:w="0" w:type="dxa"/>
              <w:right w:w="57" w:type="dxa"/>
            </w:tcMar>
          </w:tcPr>
          <w:p w14:paraId="6B8597B0" w14:textId="77777777" w:rsidR="004467E9" w:rsidRPr="00EB651D" w:rsidRDefault="004467E9" w:rsidP="004A3BF0">
            <w:pPr>
              <w:suppressAutoHyphens/>
              <w:jc w:val="left"/>
              <w:rPr>
                <w:sz w:val="18"/>
                <w:szCs w:val="18"/>
                <w:lang w:eastAsia="en-CA"/>
              </w:rPr>
            </w:pPr>
            <w:r w:rsidRPr="00EB651D">
              <w:rPr>
                <w:color w:val="000000"/>
                <w:sz w:val="18"/>
                <w:szCs w:val="18"/>
                <w:lang w:eastAsia="en-CA"/>
              </w:rPr>
              <w:t>4.1.1</w:t>
            </w:r>
          </w:p>
        </w:tc>
        <w:tc>
          <w:tcPr>
            <w:tcW w:w="3904" w:type="pct"/>
            <w:gridSpan w:val="8"/>
          </w:tcPr>
          <w:p w14:paraId="7F1924A8" w14:textId="77777777" w:rsidR="004467E9" w:rsidRPr="00EB651D" w:rsidRDefault="004467E9" w:rsidP="004A3BF0">
            <w:pPr>
              <w:suppressAutoHyphens/>
              <w:jc w:val="left"/>
              <w:rPr>
                <w:color w:val="000000"/>
                <w:sz w:val="18"/>
                <w:szCs w:val="18"/>
                <w:lang w:eastAsia="en-CA"/>
              </w:rPr>
            </w:pPr>
            <w:r w:rsidRPr="00EB651D">
              <w:rPr>
                <w:sz w:val="18"/>
                <w:szCs w:val="18"/>
              </w:rPr>
              <w:t>Deductions of HFCs agreed under this Agreement (CO</w:t>
            </w:r>
            <w:r w:rsidRPr="00EB651D">
              <w:rPr>
                <w:sz w:val="18"/>
                <w:szCs w:val="18"/>
                <w:vertAlign w:val="subscript"/>
              </w:rPr>
              <w:t>2</w:t>
            </w:r>
            <w:r w:rsidRPr="00EB651D">
              <w:rPr>
                <w:sz w:val="18"/>
                <w:szCs w:val="18"/>
              </w:rPr>
              <w:t>-eq tonnes)</w:t>
            </w:r>
          </w:p>
        </w:tc>
        <w:tc>
          <w:tcPr>
            <w:tcW w:w="851" w:type="pct"/>
            <w:gridSpan w:val="2"/>
          </w:tcPr>
          <w:p w14:paraId="02A04CA0" w14:textId="77777777" w:rsidR="004467E9" w:rsidRPr="00EB651D" w:rsidRDefault="004467E9" w:rsidP="004A3BF0">
            <w:pPr>
              <w:suppressAutoHyphens/>
              <w:jc w:val="right"/>
              <w:rPr>
                <w:color w:val="000000"/>
                <w:sz w:val="18"/>
                <w:szCs w:val="18"/>
                <w:lang w:eastAsia="en-CA"/>
              </w:rPr>
            </w:pPr>
            <w:r w:rsidRPr="00EB651D">
              <w:rPr>
                <w:color w:val="000000"/>
                <w:sz w:val="18"/>
                <w:szCs w:val="18"/>
                <w:lang w:eastAsia="en-CA"/>
              </w:rPr>
              <w:t>126,338</w:t>
            </w:r>
          </w:p>
        </w:tc>
      </w:tr>
      <w:tr w:rsidR="004467E9" w:rsidRPr="00EB651D" w14:paraId="5031F722" w14:textId="77777777" w:rsidTr="004A3BF0">
        <w:trPr>
          <w:trHeight w:val="64"/>
        </w:trPr>
        <w:tc>
          <w:tcPr>
            <w:tcW w:w="246" w:type="pct"/>
            <w:tcMar>
              <w:top w:w="0" w:type="dxa"/>
              <w:left w:w="57" w:type="dxa"/>
              <w:bottom w:w="0" w:type="dxa"/>
              <w:right w:w="57" w:type="dxa"/>
            </w:tcMar>
          </w:tcPr>
          <w:p w14:paraId="0766D03E" w14:textId="77777777" w:rsidR="004467E9" w:rsidRPr="00EB651D" w:rsidRDefault="004467E9" w:rsidP="004A3BF0">
            <w:pPr>
              <w:suppressAutoHyphens/>
              <w:jc w:val="left"/>
              <w:rPr>
                <w:sz w:val="18"/>
                <w:szCs w:val="18"/>
                <w:lang w:eastAsia="en-CA"/>
              </w:rPr>
            </w:pPr>
            <w:r w:rsidRPr="00EB651D">
              <w:rPr>
                <w:color w:val="000000"/>
                <w:sz w:val="18"/>
                <w:szCs w:val="18"/>
                <w:lang w:eastAsia="en-CA"/>
              </w:rPr>
              <w:t>4.1.2</w:t>
            </w:r>
          </w:p>
        </w:tc>
        <w:tc>
          <w:tcPr>
            <w:tcW w:w="3904" w:type="pct"/>
            <w:gridSpan w:val="8"/>
          </w:tcPr>
          <w:p w14:paraId="0E4F817D" w14:textId="77777777" w:rsidR="004467E9" w:rsidRPr="00EB651D" w:rsidRDefault="004467E9" w:rsidP="004A3BF0">
            <w:pPr>
              <w:suppressAutoHyphens/>
              <w:jc w:val="left"/>
              <w:rPr>
                <w:color w:val="000000"/>
                <w:sz w:val="18"/>
                <w:szCs w:val="18"/>
                <w:lang w:eastAsia="en-CA"/>
              </w:rPr>
            </w:pPr>
            <w:r w:rsidRPr="00EB651D">
              <w:rPr>
                <w:sz w:val="18"/>
                <w:szCs w:val="18"/>
              </w:rPr>
              <w:t>Deductions of HFCs from previously approved projects (CO</w:t>
            </w:r>
            <w:r w:rsidRPr="00EB651D">
              <w:rPr>
                <w:sz w:val="18"/>
                <w:szCs w:val="18"/>
                <w:vertAlign w:val="subscript"/>
              </w:rPr>
              <w:t>2</w:t>
            </w:r>
            <w:r w:rsidRPr="00EB651D">
              <w:rPr>
                <w:sz w:val="18"/>
                <w:szCs w:val="18"/>
              </w:rPr>
              <w:t>-eq tonnes)</w:t>
            </w:r>
          </w:p>
        </w:tc>
        <w:tc>
          <w:tcPr>
            <w:tcW w:w="851" w:type="pct"/>
            <w:gridSpan w:val="2"/>
          </w:tcPr>
          <w:p w14:paraId="1B275D46" w14:textId="77777777" w:rsidR="004467E9" w:rsidRPr="00EB651D" w:rsidRDefault="004467E9" w:rsidP="004A3BF0">
            <w:pPr>
              <w:suppressAutoHyphens/>
              <w:jc w:val="right"/>
              <w:rPr>
                <w:color w:val="000000"/>
                <w:sz w:val="18"/>
                <w:szCs w:val="18"/>
                <w:lang w:eastAsia="en-CA"/>
              </w:rPr>
            </w:pPr>
            <w:r w:rsidRPr="00EB651D">
              <w:rPr>
                <w:color w:val="000000"/>
                <w:sz w:val="18"/>
                <w:szCs w:val="18"/>
                <w:lang w:eastAsia="en-CA"/>
              </w:rPr>
              <w:t>0</w:t>
            </w:r>
          </w:p>
        </w:tc>
      </w:tr>
      <w:tr w:rsidR="004467E9" w:rsidRPr="00EB651D" w14:paraId="306E8C74" w14:textId="77777777" w:rsidTr="004A3BF0">
        <w:trPr>
          <w:trHeight w:val="64"/>
        </w:trPr>
        <w:tc>
          <w:tcPr>
            <w:tcW w:w="246" w:type="pct"/>
            <w:tcMar>
              <w:top w:w="0" w:type="dxa"/>
              <w:left w:w="57" w:type="dxa"/>
              <w:bottom w:w="0" w:type="dxa"/>
              <w:right w:w="57" w:type="dxa"/>
            </w:tcMar>
          </w:tcPr>
          <w:p w14:paraId="27E2AFBD" w14:textId="77777777" w:rsidR="004467E9" w:rsidRPr="00EB651D" w:rsidRDefault="004467E9" w:rsidP="004A3BF0">
            <w:pPr>
              <w:suppressAutoHyphens/>
              <w:jc w:val="left"/>
              <w:rPr>
                <w:sz w:val="18"/>
                <w:szCs w:val="18"/>
                <w:lang w:eastAsia="en-CA"/>
              </w:rPr>
            </w:pPr>
            <w:r w:rsidRPr="00EB651D">
              <w:rPr>
                <w:color w:val="000000"/>
                <w:sz w:val="18"/>
                <w:szCs w:val="18"/>
                <w:lang w:eastAsia="en-CA"/>
              </w:rPr>
              <w:t>4.1.3</w:t>
            </w:r>
          </w:p>
        </w:tc>
        <w:tc>
          <w:tcPr>
            <w:tcW w:w="3904" w:type="pct"/>
            <w:gridSpan w:val="8"/>
          </w:tcPr>
          <w:p w14:paraId="3E7CBE13" w14:textId="77777777" w:rsidR="004467E9" w:rsidRPr="00EB651D" w:rsidRDefault="004467E9" w:rsidP="004A3BF0">
            <w:pPr>
              <w:suppressAutoHyphens/>
              <w:jc w:val="left"/>
              <w:rPr>
                <w:color w:val="000000"/>
                <w:sz w:val="18"/>
                <w:szCs w:val="18"/>
                <w:lang w:eastAsia="en-CA"/>
              </w:rPr>
            </w:pPr>
            <w:r w:rsidRPr="00EB651D">
              <w:rPr>
                <w:sz w:val="18"/>
                <w:szCs w:val="18"/>
              </w:rPr>
              <w:t>Remaining eligible consumption for HFCs (CO</w:t>
            </w:r>
            <w:r w:rsidRPr="00EB651D">
              <w:rPr>
                <w:sz w:val="18"/>
                <w:szCs w:val="18"/>
                <w:vertAlign w:val="subscript"/>
              </w:rPr>
              <w:t>2</w:t>
            </w:r>
            <w:r w:rsidRPr="00EB651D">
              <w:rPr>
                <w:sz w:val="18"/>
                <w:szCs w:val="18"/>
              </w:rPr>
              <w:t>-eq tonnes)</w:t>
            </w:r>
          </w:p>
        </w:tc>
        <w:tc>
          <w:tcPr>
            <w:tcW w:w="851" w:type="pct"/>
            <w:gridSpan w:val="2"/>
          </w:tcPr>
          <w:p w14:paraId="5294C5A1" w14:textId="77777777" w:rsidR="004467E9" w:rsidRPr="00EB651D" w:rsidRDefault="004467E9" w:rsidP="004A3BF0">
            <w:pPr>
              <w:suppressAutoHyphens/>
              <w:jc w:val="right"/>
              <w:rPr>
                <w:color w:val="000000"/>
                <w:sz w:val="18"/>
                <w:szCs w:val="18"/>
                <w:lang w:eastAsia="en-CA"/>
              </w:rPr>
            </w:pPr>
            <w:r w:rsidRPr="00EB651D">
              <w:rPr>
                <w:color w:val="000000"/>
                <w:sz w:val="18"/>
                <w:szCs w:val="18"/>
                <w:lang w:eastAsia="en-CA"/>
              </w:rPr>
              <w:t>TBD</w:t>
            </w:r>
          </w:p>
        </w:tc>
      </w:tr>
    </w:tbl>
    <w:p w14:paraId="1C0F0540" w14:textId="77777777" w:rsidR="004467E9" w:rsidRPr="00EB651D" w:rsidRDefault="004467E9" w:rsidP="004467E9">
      <w:pPr>
        <w:keepNext/>
        <w:spacing w:before="360" w:after="240"/>
        <w:rPr>
          <w:b/>
        </w:rPr>
      </w:pPr>
      <w:r w:rsidRPr="00EB651D">
        <w:rPr>
          <w:b/>
        </w:rPr>
        <w:t>APPENDIX 3-A: FUNDING APPROVAL SCHEDULE</w:t>
      </w:r>
    </w:p>
    <w:p w14:paraId="07492A31" w14:textId="77777777" w:rsidR="004467E9" w:rsidRPr="00EB651D" w:rsidRDefault="004467E9" w:rsidP="00972CE3">
      <w:pPr>
        <w:pStyle w:val="Heading1"/>
        <w:numPr>
          <w:ilvl w:val="0"/>
          <w:numId w:val="40"/>
        </w:numPr>
        <w:ind w:left="1814" w:hanging="453"/>
      </w:pPr>
      <w:r w:rsidRPr="00EB651D">
        <w:t>Funding for the future tranches will be considered for approval at the second meeting of the year specified in Appendix 2-A.</w:t>
      </w:r>
    </w:p>
    <w:p w14:paraId="1CE44749" w14:textId="77777777" w:rsidR="004467E9" w:rsidRPr="00EB651D" w:rsidRDefault="004467E9" w:rsidP="004467E9">
      <w:pPr>
        <w:keepNext/>
        <w:spacing w:before="360" w:after="240"/>
        <w:rPr>
          <w:b/>
        </w:rPr>
      </w:pPr>
      <w:r w:rsidRPr="00EB651D">
        <w:rPr>
          <w:b/>
        </w:rPr>
        <w:t>APPENDIX 4-A: FORMAT OF THE TRANCHE IMPLEMENTATION REPORTS AND PLANS</w:t>
      </w:r>
    </w:p>
    <w:p w14:paraId="7C8F78CF" w14:textId="77777777" w:rsidR="004467E9" w:rsidRPr="00EB651D" w:rsidRDefault="004467E9" w:rsidP="00972CE3">
      <w:pPr>
        <w:pStyle w:val="Heading1"/>
        <w:numPr>
          <w:ilvl w:val="0"/>
          <w:numId w:val="41"/>
        </w:numPr>
        <w:tabs>
          <w:tab w:val="clear" w:pos="0"/>
        </w:tabs>
        <w:ind w:left="5580" w:hanging="360"/>
      </w:pPr>
      <w:r w:rsidRPr="00EB651D">
        <w:t>The submission of the Tranche Implementation Report and Plans for each tranche request will consist of four parts:</w:t>
      </w:r>
    </w:p>
    <w:p w14:paraId="271A8D5E" w14:textId="77777777" w:rsidR="004467E9" w:rsidRPr="00EB651D" w:rsidRDefault="004467E9" w:rsidP="004467E9">
      <w:pPr>
        <w:widowControl w:val="0"/>
        <w:numPr>
          <w:ilvl w:val="1"/>
          <w:numId w:val="1"/>
        </w:numPr>
        <w:tabs>
          <w:tab w:val="clear" w:pos="-180"/>
          <w:tab w:val="num" w:pos="0"/>
        </w:tabs>
        <w:spacing w:after="240"/>
        <w:ind w:left="1440"/>
        <w:outlineLvl w:val="1"/>
      </w:pPr>
      <w:r w:rsidRPr="00EB651D">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EB651D">
        <w:noBreakHyphen/>
        <w:t>down pursuant to decision 91/65. The report should include the amount of Annex F substances consumption reduced as a direct result of the implementation of activities, by substance, the alternative technology used and the related phase</w:t>
      </w:r>
      <w:r w:rsidRPr="00EB651D">
        <w:noBreakHyphen/>
        <w:t>in of alternatives, to allow the Secretariat to inform the Executive Committee on the resulting change in climate</w:t>
      </w:r>
      <w:r w:rsidRPr="00EB651D">
        <w:noBreakHyphen/>
        <w:t xml:space="preserve">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w:t>
      </w:r>
      <w:r w:rsidRPr="00EB651D">
        <w:lastRenderedPageBreak/>
        <w:t>previously submitted Tranche Implementation Plan(s), such as delays, use of flexibility for the reallocation of funds during implementation of a tranche as provided for in paragraph 7 of this Agreement, or other changes;</w:t>
      </w:r>
    </w:p>
    <w:p w14:paraId="40AE25D7" w14:textId="77777777" w:rsidR="004467E9" w:rsidRPr="00EB651D" w:rsidRDefault="004467E9" w:rsidP="004467E9">
      <w:pPr>
        <w:widowControl w:val="0"/>
        <w:numPr>
          <w:ilvl w:val="1"/>
          <w:numId w:val="1"/>
        </w:numPr>
        <w:tabs>
          <w:tab w:val="clear" w:pos="-180"/>
          <w:tab w:val="num" w:pos="-720"/>
        </w:tabs>
        <w:spacing w:after="240"/>
        <w:ind w:left="1440"/>
        <w:outlineLvl w:val="1"/>
      </w:pPr>
      <w:r w:rsidRPr="00EB651D">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73EE8903" w14:textId="77777777" w:rsidR="004467E9" w:rsidRPr="00EB651D" w:rsidRDefault="004467E9" w:rsidP="004467E9">
      <w:pPr>
        <w:numPr>
          <w:ilvl w:val="1"/>
          <w:numId w:val="1"/>
        </w:numPr>
        <w:tabs>
          <w:tab w:val="clear" w:pos="-180"/>
          <w:tab w:val="num" w:pos="-720"/>
        </w:tabs>
        <w:spacing w:after="240"/>
        <w:ind w:left="1440"/>
        <w:outlineLvl w:val="1"/>
      </w:pPr>
      <w:r w:rsidRPr="00EB651D">
        <w:t xml:space="preserve">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w:t>
      </w:r>
      <w:proofErr w:type="gramStart"/>
      <w:r w:rsidRPr="00EB651D">
        <w:t>the overall Plan</w:t>
      </w:r>
      <w:proofErr w:type="gramEnd"/>
      <w:r w:rsidRPr="00EB651D">
        <w:t xml:space="preserve"> and progress achieved, as well as any possible changes to </w:t>
      </w:r>
      <w:proofErr w:type="gramStart"/>
      <w:r w:rsidRPr="00EB651D">
        <w:t>the overall Plan</w:t>
      </w:r>
      <w:proofErr w:type="gramEnd"/>
      <w:r w:rsidRPr="00EB651D">
        <w:t xml:space="preserve"> that are foreseen. The description should also specify and explain in detail such changes to </w:t>
      </w:r>
      <w:proofErr w:type="gramStart"/>
      <w:r w:rsidRPr="00EB651D">
        <w:t>the overall Plan</w:t>
      </w:r>
      <w:proofErr w:type="gramEnd"/>
      <w:r w:rsidRPr="00EB651D">
        <w:t>. This description of future activities can be submitted as a part of the same document as the narrative report under subparagraph 1(a) above; and</w:t>
      </w:r>
    </w:p>
    <w:p w14:paraId="210B251D" w14:textId="77777777" w:rsidR="004467E9" w:rsidRPr="00EB651D" w:rsidRDefault="004467E9" w:rsidP="004467E9">
      <w:pPr>
        <w:widowControl w:val="0"/>
        <w:numPr>
          <w:ilvl w:val="1"/>
          <w:numId w:val="1"/>
        </w:numPr>
        <w:tabs>
          <w:tab w:val="clear" w:pos="-180"/>
          <w:tab w:val="num" w:pos="-720"/>
        </w:tabs>
        <w:spacing w:after="240"/>
        <w:ind w:left="1440"/>
        <w:outlineLvl w:val="1"/>
      </w:pPr>
      <w:r w:rsidRPr="00EB651D">
        <w:t>An Executive Summary of about five paragraphs, summarizing the information contained in subparagraphs 1(a) to 1(c) above.</w:t>
      </w:r>
    </w:p>
    <w:p w14:paraId="439B881A" w14:textId="77777777" w:rsidR="004467E9" w:rsidRPr="00EB651D" w:rsidRDefault="004467E9" w:rsidP="004467E9">
      <w:pPr>
        <w:keepNext/>
        <w:spacing w:before="360" w:after="240"/>
        <w:rPr>
          <w:b/>
        </w:rPr>
      </w:pPr>
      <w:r w:rsidRPr="00EB651D">
        <w:rPr>
          <w:b/>
        </w:rPr>
        <w:t>APPENDIX 5-A: MONITORING INSTITUTIONS AND ROLES</w:t>
      </w:r>
    </w:p>
    <w:p w14:paraId="40C11A9F" w14:textId="77777777" w:rsidR="004467E9" w:rsidRPr="00EB651D" w:rsidRDefault="004467E9" w:rsidP="00972CE3">
      <w:pPr>
        <w:pStyle w:val="Heading1"/>
        <w:numPr>
          <w:ilvl w:val="0"/>
          <w:numId w:val="45"/>
        </w:numPr>
        <w:tabs>
          <w:tab w:val="clear" w:pos="0"/>
        </w:tabs>
        <w:ind w:left="720" w:hanging="360"/>
        <w:rPr>
          <w:lang w:bidi="th-TH"/>
        </w:rPr>
      </w:pPr>
      <w:r w:rsidRPr="00EB651D">
        <w:t>The national ozone unit (NOU) under the Ministry of Environment (</w:t>
      </w:r>
      <w:proofErr w:type="spellStart"/>
      <w:r w:rsidRPr="00EB651D">
        <w:t>MoE</w:t>
      </w:r>
      <w:proofErr w:type="spellEnd"/>
      <w:r w:rsidRPr="00EB651D">
        <w:t xml:space="preserve">) will be responsible for the overall monitoring of all activities under the Plan, as well as the planning, </w:t>
      </w:r>
      <w:r w:rsidRPr="00EE349B">
        <w:rPr>
          <w:color w:val="000000" w:themeColor="text1"/>
        </w:rPr>
        <w:t>coordination, and daily work of project implementation.</w:t>
      </w:r>
    </w:p>
    <w:p w14:paraId="4B27230C" w14:textId="77777777" w:rsidR="004467E9" w:rsidRPr="00EB651D" w:rsidRDefault="004467E9" w:rsidP="004467E9">
      <w:pPr>
        <w:numPr>
          <w:ilvl w:val="0"/>
          <w:numId w:val="1"/>
        </w:numPr>
        <w:spacing w:after="240"/>
        <w:outlineLvl w:val="0"/>
        <w:rPr>
          <w:lang w:val="en-US"/>
        </w:rPr>
      </w:pPr>
      <w:r w:rsidRPr="00EB651D">
        <w:rPr>
          <w:lang w:val="en-US"/>
        </w:rPr>
        <w:t xml:space="preserve">Monitoring will be conducted to ensure efficient and effective implementation; overall project coordination; stakeholder engagement and coordination; smooth implementation of activities planned under various </w:t>
      </w:r>
      <w:proofErr w:type="gramStart"/>
      <w:r w:rsidRPr="00EB651D">
        <w:rPr>
          <w:lang w:val="en-US"/>
        </w:rPr>
        <w:t>tranches</w:t>
      </w:r>
      <w:proofErr w:type="gramEnd"/>
      <w:r w:rsidRPr="00EB651D">
        <w:rPr>
          <w:lang w:val="en-US"/>
        </w:rPr>
        <w:t xml:space="preserve">; delivery of training and other expected outcomes; and HFC consumption verification. </w:t>
      </w:r>
      <w:r w:rsidRPr="00EB651D">
        <w:t>Stakeholders include industries, technical institutions, non-governmental organizations, the Government and technical experts.</w:t>
      </w:r>
    </w:p>
    <w:p w14:paraId="377862AB" w14:textId="77777777" w:rsidR="004467E9" w:rsidRPr="00EB651D" w:rsidRDefault="004467E9" w:rsidP="004467E9">
      <w:pPr>
        <w:numPr>
          <w:ilvl w:val="0"/>
          <w:numId w:val="1"/>
        </w:numPr>
        <w:spacing w:after="240"/>
        <w:outlineLvl w:val="0"/>
        <w:rPr>
          <w:lang w:bidi="th-TH"/>
        </w:rPr>
      </w:pPr>
      <w:r w:rsidRPr="00EB651D">
        <w:t>The General Department of Customs and Excise (GDCE), in collaboration with the NOU, will carry out annual monitoring, reporting, verification and enforcement activities related to HFC consumption in the Country. The NOU is responsible for determining and allocating HFC quota to eligible importers, and for issuing the import and export permits based on the allocated quota. The GDCE will control and monitor the import and export of HFCs at the points of entry. The NOU will liaise with HFC importers and exporters to obtain the data necessary for the reconciliation of statistics on a periodical basis.</w:t>
      </w:r>
    </w:p>
    <w:p w14:paraId="206E15C3" w14:textId="77777777" w:rsidR="004467E9" w:rsidRPr="00EB651D" w:rsidRDefault="004467E9" w:rsidP="004467E9">
      <w:pPr>
        <w:numPr>
          <w:ilvl w:val="0"/>
          <w:numId w:val="1"/>
        </w:numPr>
        <w:spacing w:after="240"/>
        <w:outlineLvl w:val="0"/>
        <w:rPr>
          <w:lang w:val="en-US"/>
        </w:rPr>
      </w:pPr>
      <w:r w:rsidRPr="00EB651D">
        <w:rPr>
          <w:lang w:val="en-US"/>
        </w:rPr>
        <w:t>The M</w:t>
      </w:r>
      <w:proofErr w:type="spellStart"/>
      <w:r w:rsidRPr="00EB651D">
        <w:t>oE</w:t>
      </w:r>
      <w:proofErr w:type="spellEnd"/>
      <w:r w:rsidRPr="00EB651D">
        <w:t xml:space="preserve"> </w:t>
      </w:r>
      <w:r w:rsidRPr="00EB651D">
        <w:rPr>
          <w:lang w:val="en-US"/>
        </w:rPr>
        <w:t xml:space="preserve">will be responsible for the sustainability of consumption reduction targets achieved through this Agreement. </w:t>
      </w:r>
      <w:r w:rsidRPr="00EB651D">
        <w:t xml:space="preserve">The NOU will undertake surveys to gauge the situation of HFC phase-down, potential illegal imports, and the penetration of alternative technologies in the </w:t>
      </w:r>
      <w:r w:rsidRPr="00EB651D">
        <w:lastRenderedPageBreak/>
        <w:t>country in different subsectors to examine the achievements of HFC phase-down at a national level.</w:t>
      </w:r>
    </w:p>
    <w:p w14:paraId="3A4592F0" w14:textId="77777777" w:rsidR="004467E9" w:rsidRPr="00EB651D" w:rsidRDefault="004467E9" w:rsidP="004467E9">
      <w:pPr>
        <w:numPr>
          <w:ilvl w:val="0"/>
          <w:numId w:val="1"/>
        </w:numPr>
        <w:spacing w:after="240"/>
        <w:outlineLvl w:val="0"/>
      </w:pPr>
      <w:r w:rsidRPr="00EB651D">
        <w:t>The NOU will undertake regular inspections at any mobile air-conditioning training centre that has received training equipment under the Plan to monitor the condition of this equipment.</w:t>
      </w:r>
    </w:p>
    <w:p w14:paraId="1A22C467" w14:textId="77777777" w:rsidR="004467E9" w:rsidRPr="00EB651D" w:rsidRDefault="004467E9" w:rsidP="004467E9">
      <w:pPr>
        <w:numPr>
          <w:ilvl w:val="0"/>
          <w:numId w:val="1"/>
        </w:numPr>
        <w:spacing w:after="240"/>
        <w:outlineLvl w:val="0"/>
      </w:pPr>
      <w:r w:rsidRPr="00EB651D">
        <w:t>The NOU will monitor the implementation of capacity-building activities for trainers, assessors and technicians across sectors; activities to build the capacity of technicians to maintain/enhance energy efficiency in the servicing sector; training for customs and enforcement officers; and training for importers and customs brokers.</w:t>
      </w:r>
    </w:p>
    <w:p w14:paraId="42D55445" w14:textId="77777777" w:rsidR="004467E9" w:rsidRPr="00EB651D" w:rsidRDefault="004467E9" w:rsidP="004467E9">
      <w:pPr>
        <w:numPr>
          <w:ilvl w:val="0"/>
          <w:numId w:val="1"/>
        </w:numPr>
        <w:spacing w:after="240"/>
        <w:outlineLvl w:val="0"/>
        <w:rPr>
          <w:lang w:bidi="th-TH"/>
        </w:rPr>
      </w:pPr>
      <w:r w:rsidRPr="00EB651D">
        <w:rPr>
          <w:color w:val="000000" w:themeColor="text1"/>
        </w:rPr>
        <w:t xml:space="preserve">The </w:t>
      </w:r>
      <w:r w:rsidRPr="00EB651D">
        <w:t xml:space="preserve">NOU </w:t>
      </w:r>
      <w:r w:rsidRPr="00EB651D">
        <w:rPr>
          <w:color w:val="000000" w:themeColor="text1"/>
        </w:rPr>
        <w:t>will submit annual reports on the status of implementation to the Lead IA and the Cooperating IA to monitor the implementation progress of the Plan.</w:t>
      </w:r>
    </w:p>
    <w:p w14:paraId="0D0EC565" w14:textId="77777777" w:rsidR="004467E9" w:rsidRPr="00EB651D" w:rsidRDefault="004467E9" w:rsidP="004467E9">
      <w:pPr>
        <w:keepNext/>
        <w:spacing w:before="360" w:after="240"/>
        <w:rPr>
          <w:b/>
        </w:rPr>
      </w:pPr>
      <w:r w:rsidRPr="00EB651D">
        <w:rPr>
          <w:b/>
        </w:rPr>
        <w:t>APPENDIX 6-A: ROLE OF THE LEAD IMPLEMENTING AGENCY</w:t>
      </w:r>
    </w:p>
    <w:p w14:paraId="0AB75D81" w14:textId="77777777" w:rsidR="004467E9" w:rsidRPr="00EB651D" w:rsidRDefault="004467E9" w:rsidP="00972CE3">
      <w:pPr>
        <w:pStyle w:val="Heading1"/>
        <w:numPr>
          <w:ilvl w:val="0"/>
          <w:numId w:val="42"/>
        </w:numPr>
        <w:tabs>
          <w:tab w:val="clear" w:pos="0"/>
        </w:tabs>
        <w:ind w:left="1080" w:hanging="360"/>
      </w:pPr>
      <w:r w:rsidRPr="00EB651D">
        <w:t>The Lead IA will be responsible for a range of activities, including at least the following:</w:t>
      </w:r>
    </w:p>
    <w:p w14:paraId="378ADEFA" w14:textId="77777777" w:rsidR="004467E9" w:rsidRPr="00EB651D" w:rsidRDefault="004467E9" w:rsidP="004467E9">
      <w:pPr>
        <w:numPr>
          <w:ilvl w:val="1"/>
          <w:numId w:val="1"/>
        </w:numPr>
        <w:tabs>
          <w:tab w:val="clear" w:pos="-180"/>
          <w:tab w:val="num" w:pos="0"/>
        </w:tabs>
        <w:spacing w:after="240"/>
        <w:ind w:left="1440"/>
        <w:outlineLvl w:val="1"/>
      </w:pPr>
      <w:r w:rsidRPr="00EB651D">
        <w:t>Ensuring performance and financial verification in accordance with this Agreement and with its specific internal procedures and requirements as set out in the Country’s Plan;</w:t>
      </w:r>
    </w:p>
    <w:p w14:paraId="6598F0BD" w14:textId="77777777" w:rsidR="004467E9" w:rsidRPr="00EB651D" w:rsidRDefault="004467E9" w:rsidP="004467E9">
      <w:pPr>
        <w:widowControl w:val="0"/>
        <w:numPr>
          <w:ilvl w:val="1"/>
          <w:numId w:val="1"/>
        </w:numPr>
        <w:tabs>
          <w:tab w:val="clear" w:pos="-180"/>
          <w:tab w:val="num" w:pos="0"/>
        </w:tabs>
        <w:spacing w:after="240"/>
        <w:ind w:left="1440"/>
        <w:outlineLvl w:val="1"/>
      </w:pPr>
      <w:r w:rsidRPr="00EB651D">
        <w:t>Assisting the Country in the preparation of the Tranche Implementation Reports and Plans as per Appendix 4</w:t>
      </w:r>
      <w:r w:rsidRPr="00EB651D">
        <w:noBreakHyphen/>
        <w:t>A;</w:t>
      </w:r>
    </w:p>
    <w:p w14:paraId="37586D49" w14:textId="77777777" w:rsidR="004467E9" w:rsidRPr="00EB651D" w:rsidRDefault="004467E9" w:rsidP="004467E9">
      <w:pPr>
        <w:widowControl w:val="0"/>
        <w:numPr>
          <w:ilvl w:val="1"/>
          <w:numId w:val="1"/>
        </w:numPr>
        <w:tabs>
          <w:tab w:val="clear" w:pos="-180"/>
          <w:tab w:val="num" w:pos="-720"/>
        </w:tabs>
        <w:spacing w:after="240"/>
        <w:ind w:left="1440"/>
        <w:outlineLvl w:val="1"/>
      </w:pPr>
      <w:r w:rsidRPr="00EB651D">
        <w:t>Providing independent verification to the Executive Committee that the Targets have been met and associated tranche activities have been completed as indicated in the Tranche Implementation Plan, consistent with Appendix 4-A;</w:t>
      </w:r>
    </w:p>
    <w:p w14:paraId="56654F34" w14:textId="77777777" w:rsidR="004467E9" w:rsidRPr="00EB651D" w:rsidRDefault="004467E9" w:rsidP="004467E9">
      <w:pPr>
        <w:widowControl w:val="0"/>
        <w:numPr>
          <w:ilvl w:val="1"/>
          <w:numId w:val="1"/>
        </w:numPr>
        <w:tabs>
          <w:tab w:val="clear" w:pos="-180"/>
          <w:tab w:val="num" w:pos="-720"/>
        </w:tabs>
        <w:spacing w:after="240"/>
        <w:ind w:left="1440"/>
        <w:outlineLvl w:val="1"/>
      </w:pPr>
      <w:r w:rsidRPr="00EB651D">
        <w:t xml:space="preserve">Ensuring that the experiences and progress are reflected in the updates to </w:t>
      </w:r>
      <w:proofErr w:type="gramStart"/>
      <w:r w:rsidRPr="00EB651D">
        <w:t>the overall Plan</w:t>
      </w:r>
      <w:proofErr w:type="gramEnd"/>
      <w:r w:rsidRPr="00EB651D">
        <w:t xml:space="preserve"> and in the future Tranche Implementation Plans, consistent with subparagraph 1(c) of Appendix 4</w:t>
      </w:r>
      <w:r w:rsidRPr="00EB651D">
        <w:noBreakHyphen/>
        <w:t>A;</w:t>
      </w:r>
    </w:p>
    <w:p w14:paraId="079C54E3" w14:textId="77777777" w:rsidR="004467E9" w:rsidRPr="00EB651D" w:rsidRDefault="004467E9" w:rsidP="004467E9">
      <w:pPr>
        <w:widowControl w:val="0"/>
        <w:numPr>
          <w:ilvl w:val="1"/>
          <w:numId w:val="1"/>
        </w:numPr>
        <w:tabs>
          <w:tab w:val="clear" w:pos="-180"/>
          <w:tab w:val="num" w:pos="-720"/>
        </w:tabs>
        <w:spacing w:after="240"/>
        <w:ind w:left="1440"/>
        <w:outlineLvl w:val="1"/>
      </w:pPr>
      <w:r w:rsidRPr="00EB651D">
        <w:t xml:space="preserve">Fulfilling the reporting requirements of the Tranche Implementation Reports and Plans and of </w:t>
      </w:r>
      <w:proofErr w:type="gramStart"/>
      <w:r w:rsidRPr="00EB651D">
        <w:t>the overall Plan</w:t>
      </w:r>
      <w:proofErr w:type="gramEnd"/>
      <w:r w:rsidRPr="00EB651D">
        <w:t xml:space="preserve"> as specified in Appendix 4-A for submission to the Executive Committee including the activities implemented by the Cooperating IA;</w:t>
      </w:r>
    </w:p>
    <w:p w14:paraId="13713786" w14:textId="77777777" w:rsidR="004467E9" w:rsidRPr="00EB651D" w:rsidRDefault="004467E9" w:rsidP="004467E9">
      <w:pPr>
        <w:widowControl w:val="0"/>
        <w:numPr>
          <w:ilvl w:val="1"/>
          <w:numId w:val="1"/>
        </w:numPr>
        <w:tabs>
          <w:tab w:val="clear" w:pos="-180"/>
          <w:tab w:val="num" w:pos="-720"/>
        </w:tabs>
        <w:spacing w:after="240"/>
        <w:ind w:left="1440"/>
        <w:outlineLvl w:val="1"/>
      </w:pPr>
      <w:r w:rsidRPr="00EB651D">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796BC5DA" w14:textId="77777777" w:rsidR="004467E9" w:rsidRPr="00EB651D" w:rsidRDefault="004467E9" w:rsidP="004467E9">
      <w:pPr>
        <w:widowControl w:val="0"/>
        <w:numPr>
          <w:ilvl w:val="1"/>
          <w:numId w:val="1"/>
        </w:numPr>
        <w:tabs>
          <w:tab w:val="clear" w:pos="-180"/>
          <w:tab w:val="num" w:pos="-720"/>
        </w:tabs>
        <w:spacing w:after="240"/>
        <w:ind w:left="1440"/>
        <w:outlineLvl w:val="1"/>
      </w:pPr>
      <w:r w:rsidRPr="00EB651D">
        <w:t>Ensuring that appropriate independent technical experts carry out the technical reviews;</w:t>
      </w:r>
    </w:p>
    <w:p w14:paraId="3692228C" w14:textId="77777777" w:rsidR="004467E9" w:rsidRPr="00EB651D" w:rsidRDefault="004467E9" w:rsidP="004467E9">
      <w:pPr>
        <w:widowControl w:val="0"/>
        <w:numPr>
          <w:ilvl w:val="1"/>
          <w:numId w:val="1"/>
        </w:numPr>
        <w:tabs>
          <w:tab w:val="clear" w:pos="-180"/>
          <w:tab w:val="num" w:pos="-720"/>
        </w:tabs>
        <w:spacing w:after="240"/>
        <w:ind w:left="1440"/>
        <w:outlineLvl w:val="1"/>
      </w:pPr>
      <w:r w:rsidRPr="00EB651D">
        <w:t>Carrying out the required supervision missions;</w:t>
      </w:r>
    </w:p>
    <w:p w14:paraId="1F44337F" w14:textId="77777777" w:rsidR="004467E9" w:rsidRPr="00EB651D" w:rsidRDefault="004467E9" w:rsidP="004467E9">
      <w:pPr>
        <w:widowControl w:val="0"/>
        <w:numPr>
          <w:ilvl w:val="1"/>
          <w:numId w:val="1"/>
        </w:numPr>
        <w:tabs>
          <w:tab w:val="clear" w:pos="-180"/>
          <w:tab w:val="num" w:pos="-720"/>
        </w:tabs>
        <w:spacing w:after="240"/>
        <w:ind w:left="1440"/>
        <w:outlineLvl w:val="1"/>
      </w:pPr>
      <w:r w:rsidRPr="00EB651D">
        <w:t xml:space="preserve">Ensuring the presence of an operating mechanism to allow for an effective and </w:t>
      </w:r>
      <w:r w:rsidRPr="00EB651D">
        <w:lastRenderedPageBreak/>
        <w:t>transparent implementation of the Tranche Implementation Plan and accurate data reporting;</w:t>
      </w:r>
    </w:p>
    <w:p w14:paraId="1678526D" w14:textId="77777777" w:rsidR="004467E9" w:rsidRPr="00EB651D" w:rsidRDefault="004467E9" w:rsidP="004467E9">
      <w:pPr>
        <w:numPr>
          <w:ilvl w:val="1"/>
          <w:numId w:val="1"/>
        </w:numPr>
        <w:tabs>
          <w:tab w:val="clear" w:pos="-180"/>
          <w:tab w:val="num" w:pos="-720"/>
        </w:tabs>
        <w:spacing w:after="240"/>
        <w:ind w:left="1440"/>
        <w:outlineLvl w:val="1"/>
      </w:pPr>
      <w:r w:rsidRPr="00EB651D">
        <w:t>Coordinating the activities of the Cooperating IA and ensuring the appropriate sequence of activities;</w:t>
      </w:r>
    </w:p>
    <w:p w14:paraId="20FED76C" w14:textId="77777777" w:rsidR="004467E9" w:rsidRPr="00EB651D" w:rsidRDefault="004467E9" w:rsidP="004467E9">
      <w:pPr>
        <w:numPr>
          <w:ilvl w:val="1"/>
          <w:numId w:val="1"/>
        </w:numPr>
        <w:tabs>
          <w:tab w:val="clear" w:pos="-180"/>
          <w:tab w:val="num" w:pos="0"/>
        </w:tabs>
        <w:spacing w:after="240"/>
        <w:ind w:left="1440"/>
        <w:outlineLvl w:val="1"/>
      </w:pPr>
      <w:r w:rsidRPr="00EB651D">
        <w:t>In case of 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IA;</w:t>
      </w:r>
    </w:p>
    <w:p w14:paraId="6B9B0A12" w14:textId="77777777" w:rsidR="004467E9" w:rsidRPr="00EB651D" w:rsidRDefault="004467E9" w:rsidP="004467E9">
      <w:pPr>
        <w:widowControl w:val="0"/>
        <w:numPr>
          <w:ilvl w:val="1"/>
          <w:numId w:val="1"/>
        </w:numPr>
        <w:tabs>
          <w:tab w:val="clear" w:pos="-180"/>
          <w:tab w:val="num" w:pos="-720"/>
        </w:tabs>
        <w:spacing w:after="240"/>
        <w:ind w:left="1440"/>
        <w:outlineLvl w:val="1"/>
      </w:pPr>
      <w:r w:rsidRPr="00EB651D">
        <w:t>Ensuring that disbursements made to the Country are based on the use of the indicators;</w:t>
      </w:r>
    </w:p>
    <w:p w14:paraId="35DE4B74" w14:textId="77777777" w:rsidR="004467E9" w:rsidRPr="00EB651D" w:rsidRDefault="004467E9" w:rsidP="004467E9">
      <w:pPr>
        <w:widowControl w:val="0"/>
        <w:numPr>
          <w:ilvl w:val="1"/>
          <w:numId w:val="1"/>
        </w:numPr>
        <w:tabs>
          <w:tab w:val="clear" w:pos="-180"/>
          <w:tab w:val="num" w:pos="-720"/>
        </w:tabs>
        <w:spacing w:after="240"/>
        <w:ind w:left="1440"/>
        <w:outlineLvl w:val="1"/>
      </w:pPr>
      <w:proofErr w:type="gramStart"/>
      <w:r w:rsidRPr="00EB651D">
        <w:t>Providing assistance</w:t>
      </w:r>
      <w:proofErr w:type="gramEnd"/>
      <w:r w:rsidRPr="00EB651D">
        <w:t xml:space="preserve"> with the policy, management and technical support when required;</w:t>
      </w:r>
    </w:p>
    <w:p w14:paraId="2C015ECF" w14:textId="77777777" w:rsidR="004467E9" w:rsidRPr="00EB651D" w:rsidRDefault="004467E9" w:rsidP="004467E9">
      <w:pPr>
        <w:widowControl w:val="0"/>
        <w:numPr>
          <w:ilvl w:val="1"/>
          <w:numId w:val="1"/>
        </w:numPr>
        <w:tabs>
          <w:tab w:val="clear" w:pos="-180"/>
          <w:tab w:val="num" w:pos="-720"/>
        </w:tabs>
        <w:spacing w:after="240"/>
        <w:ind w:left="1440"/>
        <w:outlineLvl w:val="1"/>
      </w:pPr>
      <w:r w:rsidRPr="00EB651D">
        <w:t>Reaching consensus with the Cooperating IA on any planning, coordination and reporting arrangements required to facilitate the implementation of the Plan; and</w:t>
      </w:r>
    </w:p>
    <w:p w14:paraId="4B9EF17B" w14:textId="77777777" w:rsidR="004467E9" w:rsidRPr="00EB651D" w:rsidRDefault="004467E9" w:rsidP="004467E9">
      <w:pPr>
        <w:widowControl w:val="0"/>
        <w:numPr>
          <w:ilvl w:val="1"/>
          <w:numId w:val="1"/>
        </w:numPr>
        <w:tabs>
          <w:tab w:val="clear" w:pos="-180"/>
          <w:tab w:val="num" w:pos="-720"/>
        </w:tabs>
        <w:spacing w:after="240"/>
        <w:ind w:left="1440"/>
        <w:outlineLvl w:val="1"/>
      </w:pPr>
      <w:r w:rsidRPr="00EB651D">
        <w:t>Timely releasing funds to the Country/participating enterprises for completing the activities related to the project.</w:t>
      </w:r>
    </w:p>
    <w:p w14:paraId="2BA2E40F" w14:textId="77777777" w:rsidR="004467E9" w:rsidRPr="00EB651D" w:rsidRDefault="004467E9" w:rsidP="004467E9">
      <w:pPr>
        <w:numPr>
          <w:ilvl w:val="0"/>
          <w:numId w:val="1"/>
        </w:numPr>
        <w:spacing w:after="240"/>
        <w:outlineLvl w:val="0"/>
      </w:pPr>
      <w:r w:rsidRPr="00EB651D">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2313EE44" w14:textId="77777777" w:rsidR="004467E9" w:rsidRPr="00EB651D" w:rsidRDefault="004467E9" w:rsidP="004467E9">
      <w:pPr>
        <w:keepNext/>
        <w:spacing w:before="360" w:after="240"/>
        <w:rPr>
          <w:b/>
        </w:rPr>
      </w:pPr>
      <w:r w:rsidRPr="00EB651D">
        <w:rPr>
          <w:b/>
        </w:rPr>
        <w:t>APPENDIX 6-B: ROLE OF THE COOPERATING IMPLEMENTING AGENCIES</w:t>
      </w:r>
    </w:p>
    <w:p w14:paraId="4EA85FDF" w14:textId="77777777" w:rsidR="004467E9" w:rsidRPr="00EB651D" w:rsidRDefault="004467E9" w:rsidP="00972CE3">
      <w:pPr>
        <w:pStyle w:val="Heading1"/>
        <w:numPr>
          <w:ilvl w:val="0"/>
          <w:numId w:val="43"/>
        </w:numPr>
        <w:tabs>
          <w:tab w:val="clear" w:pos="0"/>
          <w:tab w:val="num" w:pos="720"/>
        </w:tabs>
        <w:ind w:left="720" w:hanging="360"/>
      </w:pPr>
      <w:r w:rsidRPr="00EB651D">
        <w:t>The Cooperating IA will be responsible for a range of activities. These activities are specified in the Plan, including at least the following:</w:t>
      </w:r>
    </w:p>
    <w:p w14:paraId="2C72DE8E" w14:textId="77777777" w:rsidR="004467E9" w:rsidRPr="00EB651D" w:rsidRDefault="004467E9" w:rsidP="004467E9">
      <w:pPr>
        <w:widowControl w:val="0"/>
        <w:numPr>
          <w:ilvl w:val="1"/>
          <w:numId w:val="1"/>
        </w:numPr>
        <w:tabs>
          <w:tab w:val="clear" w:pos="-180"/>
          <w:tab w:val="num" w:pos="0"/>
        </w:tabs>
        <w:spacing w:after="240"/>
        <w:ind w:left="1440"/>
        <w:outlineLvl w:val="1"/>
      </w:pPr>
      <w:proofErr w:type="gramStart"/>
      <w:r w:rsidRPr="00EB651D">
        <w:t>Providing assistance</w:t>
      </w:r>
      <w:proofErr w:type="gramEnd"/>
      <w:r w:rsidRPr="00EB651D">
        <w:t xml:space="preserve"> for policy development when required;</w:t>
      </w:r>
    </w:p>
    <w:p w14:paraId="4DD0C0AE" w14:textId="77777777" w:rsidR="004467E9" w:rsidRPr="00EB651D" w:rsidRDefault="004467E9" w:rsidP="004467E9">
      <w:pPr>
        <w:widowControl w:val="0"/>
        <w:numPr>
          <w:ilvl w:val="1"/>
          <w:numId w:val="1"/>
        </w:numPr>
        <w:tabs>
          <w:tab w:val="clear" w:pos="-180"/>
          <w:tab w:val="num" w:pos="-720"/>
        </w:tabs>
        <w:spacing w:after="240"/>
        <w:ind w:left="1440"/>
        <w:outlineLvl w:val="1"/>
      </w:pPr>
      <w:r w:rsidRPr="00EB651D">
        <w:t>Assisting the Country in the implementation and assessment of the activities funded by the Cooperating IA, and referring to the Lead IA to ensure a coordinated sequence of activities;</w:t>
      </w:r>
    </w:p>
    <w:p w14:paraId="5C7CBDE8" w14:textId="77777777" w:rsidR="004467E9" w:rsidRPr="00EB651D" w:rsidRDefault="004467E9" w:rsidP="004467E9">
      <w:pPr>
        <w:widowControl w:val="0"/>
        <w:numPr>
          <w:ilvl w:val="1"/>
          <w:numId w:val="1"/>
        </w:numPr>
        <w:tabs>
          <w:tab w:val="clear" w:pos="-180"/>
          <w:tab w:val="num" w:pos="-720"/>
        </w:tabs>
        <w:spacing w:after="240"/>
        <w:ind w:left="1440"/>
        <w:outlineLvl w:val="1"/>
      </w:pPr>
      <w:r w:rsidRPr="00EB651D">
        <w:t>Providing reports to the Lead IA on these activities, for inclusion in the consolidated reports as per Appendix 4-A; and</w:t>
      </w:r>
    </w:p>
    <w:p w14:paraId="388E604C" w14:textId="77777777" w:rsidR="004467E9" w:rsidRPr="00EB651D" w:rsidRDefault="004467E9" w:rsidP="004467E9">
      <w:pPr>
        <w:numPr>
          <w:ilvl w:val="1"/>
          <w:numId w:val="1"/>
        </w:numPr>
        <w:tabs>
          <w:tab w:val="clear" w:pos="-180"/>
          <w:tab w:val="num" w:pos="-720"/>
        </w:tabs>
        <w:spacing w:after="240"/>
        <w:ind w:left="1440"/>
        <w:outlineLvl w:val="1"/>
      </w:pPr>
      <w:r w:rsidRPr="00EB651D">
        <w:t>Reaching consensus with the Lead IA on any planning, coordination and reporting arrangements required to facilitate the implementation of the Plan.</w:t>
      </w:r>
    </w:p>
    <w:p w14:paraId="4911167B" w14:textId="77777777" w:rsidR="004467E9" w:rsidRPr="00EB651D" w:rsidRDefault="004467E9" w:rsidP="004467E9">
      <w:pPr>
        <w:keepNext/>
        <w:keepLines/>
        <w:widowControl w:val="0"/>
        <w:spacing w:before="360" w:after="240"/>
        <w:rPr>
          <w:b/>
        </w:rPr>
      </w:pPr>
      <w:r w:rsidRPr="00EB651D">
        <w:rPr>
          <w:b/>
        </w:rPr>
        <w:lastRenderedPageBreak/>
        <w:t>APPENDIX 7-A: REDUCTIONS IN FUNDING FOR FAILURE TO COMPLY WITH THE TARGETS IN THE AGREEMENT</w:t>
      </w:r>
    </w:p>
    <w:p w14:paraId="2F98427A" w14:textId="77777777" w:rsidR="004467E9" w:rsidRPr="00EB651D" w:rsidRDefault="004467E9" w:rsidP="00972CE3">
      <w:pPr>
        <w:pStyle w:val="Heading1"/>
        <w:keepNext/>
        <w:keepLines/>
        <w:widowControl w:val="0"/>
        <w:numPr>
          <w:ilvl w:val="0"/>
          <w:numId w:val="44"/>
        </w:numPr>
        <w:tabs>
          <w:tab w:val="clear" w:pos="0"/>
        </w:tabs>
        <w:ind w:left="1080" w:hanging="360"/>
      </w:pPr>
      <w:r w:rsidRPr="00EB651D">
        <w:t xml:space="preserve">In accordance with paragraph 11 of the Agreement, the amount of funding provided may be reduced by US $6.98 per </w:t>
      </w:r>
      <w:bookmarkStart w:id="13" w:name="_Hlk131269422"/>
      <w:r w:rsidRPr="00EB651D">
        <w:t>CO</w:t>
      </w:r>
      <w:r w:rsidRPr="00E3371C">
        <w:rPr>
          <w:vertAlign w:val="subscript"/>
        </w:rPr>
        <w:t>2</w:t>
      </w:r>
      <w:r w:rsidRPr="00EB651D">
        <w:noBreakHyphen/>
        <w:t xml:space="preserve">eq tonne </w:t>
      </w:r>
      <w:bookmarkEnd w:id="13"/>
      <w:r w:rsidRPr="00EB651D">
        <w:t>of consumption beyond the level defined in row 1.2 of Appendix 2</w:t>
      </w:r>
      <w:r w:rsidRPr="00EB651D">
        <w:noBreakHyphen/>
        <w:t>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7F3B1B55" w14:textId="77777777" w:rsidR="004467E9" w:rsidRDefault="004467E9" w:rsidP="004467E9">
      <w:pPr>
        <w:sectPr w:rsidR="004467E9" w:rsidSect="004467E9">
          <w:headerReference w:type="even" r:id="rId31"/>
          <w:headerReference w:type="default" r:id="rId32"/>
          <w:footerReference w:type="even" r:id="rId33"/>
          <w:footerReference w:type="default" r:id="rId34"/>
          <w:pgSz w:w="12240" w:h="15840" w:code="1"/>
          <w:pgMar w:top="720" w:right="1350" w:bottom="864" w:left="1440" w:header="720" w:footer="475" w:gutter="0"/>
          <w:pgNumType w:start="1"/>
          <w:cols w:space="720"/>
          <w:docGrid w:linePitch="299"/>
        </w:sectPr>
      </w:pPr>
    </w:p>
    <w:p w14:paraId="199483FE" w14:textId="77777777" w:rsidR="004467E9" w:rsidRPr="00477A15" w:rsidRDefault="004467E9" w:rsidP="004467E9">
      <w:pPr>
        <w:shd w:val="clear" w:color="auto" w:fill="FFFFFF" w:themeFill="background1"/>
        <w:spacing w:after="240"/>
        <w:jc w:val="center"/>
        <w:rPr>
          <w:b/>
        </w:rPr>
      </w:pPr>
      <w:r w:rsidRPr="00477A15">
        <w:rPr>
          <w:b/>
        </w:rPr>
        <w:lastRenderedPageBreak/>
        <w:t xml:space="preserve">Annex </w:t>
      </w:r>
      <w:r>
        <w:rPr>
          <w:b/>
        </w:rPr>
        <w:t>V</w:t>
      </w:r>
    </w:p>
    <w:p w14:paraId="71986157" w14:textId="77777777" w:rsidR="004467E9" w:rsidRPr="00477A15" w:rsidRDefault="004467E9" w:rsidP="004467E9">
      <w:pPr>
        <w:shd w:val="clear" w:color="auto" w:fill="FFFFFF" w:themeFill="background1"/>
        <w:spacing w:after="120"/>
        <w:jc w:val="center"/>
        <w:rPr>
          <w:b/>
        </w:rPr>
      </w:pPr>
      <w:r w:rsidRPr="00477A15">
        <w:rPr>
          <w:b/>
        </w:rPr>
        <w:t xml:space="preserve">DRAFT AGREEMENT BETWEEN THE GOVERNMENT OF </w:t>
      </w:r>
      <w:r w:rsidRPr="00477A15">
        <w:rPr>
          <w:b/>
          <w:shd w:val="clear" w:color="auto" w:fill="FFFFFF" w:themeFill="background1"/>
        </w:rPr>
        <w:t>CHAD</w:t>
      </w:r>
      <w:r w:rsidRPr="00477A15">
        <w:rPr>
          <w:b/>
          <w:shd w:val="clear" w:color="auto" w:fill="FFFFFF" w:themeFill="background1"/>
        </w:rPr>
        <w:br/>
      </w:r>
      <w:r w:rsidRPr="00477A15">
        <w:rPr>
          <w:b/>
        </w:rPr>
        <w:t>AND THE EXECUTIVE COMMITTEE OF THE MULTILATERAL FUND</w:t>
      </w:r>
      <w:r w:rsidRPr="00477A15">
        <w:rPr>
          <w:b/>
        </w:rPr>
        <w:br/>
        <w:t>FOR THE REDUCTION IN CONSUMPTION OF HYDROFLUOROCARBONS</w:t>
      </w:r>
      <w:r w:rsidRPr="00477A15">
        <w:rPr>
          <w:b/>
        </w:rPr>
        <w:br/>
        <w:t>IN ACCORDANCE WITH STAGE I OF THE KIGALI HFC IMPLEMENTATION PLAN</w:t>
      </w:r>
    </w:p>
    <w:p w14:paraId="7DDB3E0A" w14:textId="77777777" w:rsidR="004467E9" w:rsidRPr="00477A15" w:rsidRDefault="004467E9" w:rsidP="004467E9">
      <w:pPr>
        <w:shd w:val="clear" w:color="auto" w:fill="FFFFFF" w:themeFill="background1"/>
        <w:jc w:val="center"/>
        <w:rPr>
          <w:b/>
          <w:shd w:val="clear" w:color="auto" w:fill="F2DBDB" w:themeFill="accent2" w:themeFillTint="33"/>
        </w:rPr>
      </w:pPr>
      <w:r w:rsidRPr="00477A15">
        <w:rPr>
          <w:b/>
        </w:rPr>
        <w:t xml:space="preserve">(Period: </w:t>
      </w:r>
      <w:r w:rsidRPr="00477A15">
        <w:rPr>
          <w:b/>
          <w:shd w:val="clear" w:color="auto" w:fill="FFFFFF" w:themeFill="background1"/>
        </w:rPr>
        <w:t>2024–2029</w:t>
      </w:r>
      <w:r w:rsidRPr="00477A15">
        <w:rPr>
          <w:b/>
          <w:bCs/>
        </w:rPr>
        <w:t>)</w:t>
      </w:r>
    </w:p>
    <w:p w14:paraId="5EE7F427" w14:textId="77777777" w:rsidR="004467E9" w:rsidRPr="00477A15" w:rsidRDefault="004467E9" w:rsidP="004467E9">
      <w:pPr>
        <w:shd w:val="clear" w:color="auto" w:fill="FFFFFF" w:themeFill="background1"/>
        <w:spacing w:before="240" w:after="240"/>
        <w:jc w:val="left"/>
        <w:rPr>
          <w:b/>
        </w:rPr>
      </w:pPr>
      <w:r w:rsidRPr="00477A15">
        <w:rPr>
          <w:b/>
        </w:rPr>
        <w:t>Purpose</w:t>
      </w:r>
    </w:p>
    <w:p w14:paraId="038E5304" w14:textId="77777777" w:rsidR="004467E9" w:rsidRPr="00477A15" w:rsidRDefault="004467E9" w:rsidP="00972CE3">
      <w:pPr>
        <w:pStyle w:val="Heading1"/>
        <w:numPr>
          <w:ilvl w:val="0"/>
          <w:numId w:val="52"/>
        </w:numPr>
        <w:shd w:val="clear" w:color="auto" w:fill="FFFFFF" w:themeFill="background1"/>
        <w:tabs>
          <w:tab w:val="clear" w:pos="0"/>
        </w:tabs>
        <w:ind w:left="720" w:hanging="360"/>
      </w:pPr>
      <w:r w:rsidRPr="00477A15">
        <w:t xml:space="preserve">This Agreement represents the understanding of the Government of </w:t>
      </w:r>
      <w:r w:rsidRPr="00BA04AE">
        <w:rPr>
          <w:shd w:val="clear" w:color="auto" w:fill="FFFFFF" w:themeFill="background1"/>
        </w:rPr>
        <w:t>Chad</w:t>
      </w:r>
      <w:r w:rsidRPr="00477A15">
        <w:t xml:space="preserve"> (“the Country”) and the Executive Committee with respect to the reduction of controlled use of Annex F substances set out in Appendix 1</w:t>
      </w:r>
      <w:r w:rsidRPr="00477A15">
        <w:noBreakHyphen/>
        <w:t>A (“</w:t>
      </w:r>
      <w:r w:rsidRPr="00BA04AE">
        <w:rPr>
          <w:shd w:val="clear" w:color="auto" w:fill="FFFFFF" w:themeFill="background1"/>
        </w:rPr>
        <w:t xml:space="preserve">The Substances”) to a sustained level of </w:t>
      </w:r>
      <w:r w:rsidRPr="00BA04AE">
        <w:rPr>
          <w:rFonts w:asciiTheme="majorBidi" w:hAnsiTheme="majorBidi"/>
          <w:shd w:val="clear" w:color="auto" w:fill="FFFFFF" w:themeFill="background1"/>
        </w:rPr>
        <w:t>3,216,251</w:t>
      </w:r>
      <w:r w:rsidRPr="00BA04AE">
        <w:rPr>
          <w:szCs w:val="24"/>
          <w:shd w:val="clear" w:color="auto" w:fill="FFFFFF" w:themeFill="background1"/>
        </w:rPr>
        <w:t> </w:t>
      </w:r>
      <w:r w:rsidRPr="00BA04AE">
        <w:rPr>
          <w:shd w:val="clear" w:color="auto" w:fill="FFFFFF" w:themeFill="background1"/>
        </w:rPr>
        <w:t>CO</w:t>
      </w:r>
      <w:r w:rsidRPr="00BA04AE">
        <w:rPr>
          <w:shd w:val="clear" w:color="auto" w:fill="FFFFFF" w:themeFill="background1"/>
          <w:vertAlign w:val="subscript"/>
        </w:rPr>
        <w:t>2</w:t>
      </w:r>
      <w:r w:rsidRPr="00BA04AE">
        <w:rPr>
          <w:shd w:val="clear" w:color="auto" w:fill="FFFFFF" w:themeFill="background1"/>
        </w:rPr>
        <w:noBreakHyphen/>
        <w:t>equivalent (CO</w:t>
      </w:r>
      <w:r w:rsidRPr="00BA04AE">
        <w:rPr>
          <w:shd w:val="clear" w:color="auto" w:fill="FFFFFF" w:themeFill="background1"/>
          <w:vertAlign w:val="subscript"/>
        </w:rPr>
        <w:t>2</w:t>
      </w:r>
      <w:r w:rsidRPr="00BA04AE">
        <w:rPr>
          <w:shd w:val="clear" w:color="auto" w:fill="FFFFFF" w:themeFill="background1"/>
        </w:rPr>
        <w:noBreakHyphen/>
        <w:t>eq) tonnes by 1 January 2029 i</w:t>
      </w:r>
      <w:r w:rsidRPr="00477A15">
        <w:t>n compliance with the Montreal Protocol schedule and the terms of this Agreement.</w:t>
      </w:r>
    </w:p>
    <w:p w14:paraId="06136193" w14:textId="77777777" w:rsidR="004467E9" w:rsidRPr="00477A15" w:rsidRDefault="004467E9" w:rsidP="004467E9">
      <w:pPr>
        <w:numPr>
          <w:ilvl w:val="0"/>
          <w:numId w:val="1"/>
        </w:numPr>
        <w:shd w:val="clear" w:color="auto" w:fill="FFFFFF" w:themeFill="background1"/>
        <w:spacing w:after="240"/>
        <w:outlineLvl w:val="0"/>
      </w:pPr>
      <w:r w:rsidRPr="00477A15">
        <w:t>The Country agrees to meet the annual consumption limits of Annex F substances as set out in row 1.2 of Appendix 2</w:t>
      </w:r>
      <w:r w:rsidRPr="00477A15">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477A15">
        <w:noBreakHyphen/>
        <w:t>A as the final reduction step under this Agreement for Annex F substances specified in Appendix 1</w:t>
      </w:r>
      <w:r w:rsidRPr="00477A15">
        <w:noBreakHyphen/>
        <w:t>A.</w:t>
      </w:r>
    </w:p>
    <w:p w14:paraId="309302D2" w14:textId="77777777" w:rsidR="004467E9" w:rsidRPr="00477A15" w:rsidRDefault="004467E9" w:rsidP="004467E9">
      <w:pPr>
        <w:numPr>
          <w:ilvl w:val="0"/>
          <w:numId w:val="1"/>
        </w:numPr>
        <w:shd w:val="clear" w:color="auto" w:fill="FFFFFF" w:themeFill="background1"/>
        <w:spacing w:after="240"/>
        <w:outlineLvl w:val="0"/>
      </w:pPr>
      <w:r w:rsidRPr="00477A15">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12DFF188" w14:textId="77777777" w:rsidR="004467E9" w:rsidRPr="00477A15" w:rsidRDefault="004467E9" w:rsidP="004467E9">
      <w:pPr>
        <w:numPr>
          <w:ilvl w:val="0"/>
          <w:numId w:val="1"/>
        </w:numPr>
        <w:spacing w:after="240"/>
        <w:outlineLvl w:val="0"/>
      </w:pPr>
      <w:r w:rsidRPr="00477A15">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rsidRPr="00477A15">
        <w:t>aforementioned verification</w:t>
      </w:r>
      <w:proofErr w:type="gramEnd"/>
      <w:r w:rsidRPr="00477A15">
        <w:t xml:space="preserve"> will be commissioned by the relevant bilateral or implementing agency.</w:t>
      </w:r>
    </w:p>
    <w:p w14:paraId="3441AD92" w14:textId="77777777" w:rsidR="004467E9" w:rsidRPr="00477A15" w:rsidRDefault="004467E9" w:rsidP="004467E9">
      <w:pPr>
        <w:keepNext/>
        <w:shd w:val="clear" w:color="auto" w:fill="FFFFFF" w:themeFill="background1"/>
        <w:spacing w:after="240"/>
        <w:rPr>
          <w:b/>
        </w:rPr>
      </w:pPr>
      <w:r w:rsidRPr="00477A15">
        <w:rPr>
          <w:b/>
        </w:rPr>
        <w:t>Conditions for funding release</w:t>
      </w:r>
    </w:p>
    <w:p w14:paraId="56AC9899" w14:textId="77777777" w:rsidR="004467E9" w:rsidRPr="00477A15" w:rsidRDefault="004467E9" w:rsidP="004467E9">
      <w:pPr>
        <w:keepNext/>
        <w:numPr>
          <w:ilvl w:val="0"/>
          <w:numId w:val="1"/>
        </w:numPr>
        <w:shd w:val="clear" w:color="auto" w:fill="FFFFFF" w:themeFill="background1"/>
        <w:tabs>
          <w:tab w:val="clear" w:pos="0"/>
        </w:tabs>
        <w:spacing w:after="240"/>
        <w:outlineLvl w:val="0"/>
      </w:pPr>
      <w:r w:rsidRPr="00477A15">
        <w:t xml:space="preserve">The Executive Committee will only provide the Funding, in accordance with the Funding Approval Schedule, when the Country satisfies the following conditions at least </w:t>
      </w:r>
      <w:r w:rsidRPr="00477A15">
        <w:rPr>
          <w:shd w:val="clear" w:color="auto" w:fill="FFFFFF" w:themeFill="background1"/>
        </w:rPr>
        <w:t xml:space="preserve">10 </w:t>
      </w:r>
      <w:r w:rsidRPr="00477A15">
        <w:t>weeks in advance of the applicable Executive Committee meeting set out in the Funding Approval Schedule:</w:t>
      </w:r>
    </w:p>
    <w:p w14:paraId="36670843" w14:textId="77777777" w:rsidR="004467E9" w:rsidRPr="00477A15" w:rsidRDefault="004467E9" w:rsidP="004467E9">
      <w:pPr>
        <w:numPr>
          <w:ilvl w:val="1"/>
          <w:numId w:val="1"/>
        </w:numPr>
        <w:shd w:val="clear" w:color="auto" w:fill="FFFFFF" w:themeFill="background1"/>
        <w:tabs>
          <w:tab w:val="clear" w:pos="-180"/>
          <w:tab w:val="num" w:pos="-720"/>
        </w:tabs>
        <w:spacing w:after="240"/>
        <w:ind w:left="1440"/>
        <w:outlineLvl w:val="1"/>
      </w:pPr>
      <w:r w:rsidRPr="00477A15">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29B4D4A6" w14:textId="77777777" w:rsidR="004467E9" w:rsidRPr="00477A15" w:rsidRDefault="004467E9" w:rsidP="004467E9">
      <w:pPr>
        <w:numPr>
          <w:ilvl w:val="1"/>
          <w:numId w:val="1"/>
        </w:numPr>
        <w:shd w:val="clear" w:color="auto" w:fill="FFFFFF" w:themeFill="background1"/>
        <w:tabs>
          <w:tab w:val="clear" w:pos="-180"/>
          <w:tab w:val="num" w:pos="-720"/>
        </w:tabs>
        <w:spacing w:after="240"/>
        <w:ind w:left="1440"/>
        <w:outlineLvl w:val="1"/>
      </w:pPr>
      <w:r w:rsidRPr="00477A15">
        <w:lastRenderedPageBreak/>
        <w:t>That the meeting of these Targets has been independently verified for all relevant years, unless the Executive Committee decided that such verification would not be required;</w:t>
      </w:r>
    </w:p>
    <w:p w14:paraId="194EA3C6" w14:textId="77777777" w:rsidR="004467E9" w:rsidRPr="00477A15" w:rsidRDefault="004467E9" w:rsidP="004467E9">
      <w:pPr>
        <w:numPr>
          <w:ilvl w:val="1"/>
          <w:numId w:val="1"/>
        </w:numPr>
        <w:shd w:val="clear" w:color="auto" w:fill="FFFFFF" w:themeFill="background1"/>
        <w:tabs>
          <w:tab w:val="clear" w:pos="-180"/>
          <w:tab w:val="num" w:pos="-720"/>
        </w:tabs>
        <w:spacing w:after="240"/>
        <w:ind w:left="1440"/>
        <w:outlineLvl w:val="1"/>
      </w:pPr>
      <w:r w:rsidRPr="00477A15">
        <w:t>That the Country had submitted a Tranche Implementation Report in accordance with Appendix 4</w:t>
      </w:r>
      <w:r w:rsidRPr="00477A15">
        <w:noBreakHyphen/>
        <w:t>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78ED90A2" w14:textId="77777777" w:rsidR="004467E9" w:rsidRPr="00477A15" w:rsidRDefault="004467E9" w:rsidP="004467E9">
      <w:pPr>
        <w:numPr>
          <w:ilvl w:val="1"/>
          <w:numId w:val="1"/>
        </w:numPr>
        <w:shd w:val="clear" w:color="auto" w:fill="FFFFFF" w:themeFill="background1"/>
        <w:tabs>
          <w:tab w:val="clear" w:pos="-180"/>
          <w:tab w:val="num" w:pos="-720"/>
        </w:tabs>
        <w:spacing w:after="240"/>
        <w:ind w:left="1440"/>
        <w:outlineLvl w:val="1"/>
      </w:pPr>
      <w:r w:rsidRPr="00477A15">
        <w:t>That the Country has submitted a Tranche Implementation Plan in accordance with Appendix 4</w:t>
      </w:r>
      <w:r w:rsidRPr="00477A15">
        <w:noBreakHyphen/>
        <w:t>A covering each calendar year until and including the year for which the Funding Approval Schedule foresees the submission of the next tranche or, in case of the final tranche, until completion of all activities foreseen.</w:t>
      </w:r>
    </w:p>
    <w:p w14:paraId="4CD28F69" w14:textId="77777777" w:rsidR="004467E9" w:rsidRPr="00477A15" w:rsidRDefault="004467E9" w:rsidP="004467E9">
      <w:pPr>
        <w:keepNext/>
        <w:shd w:val="clear" w:color="auto" w:fill="FFFFFF" w:themeFill="background1"/>
        <w:spacing w:after="240"/>
        <w:rPr>
          <w:b/>
        </w:rPr>
      </w:pPr>
      <w:r w:rsidRPr="00477A15">
        <w:rPr>
          <w:b/>
        </w:rPr>
        <w:t>Monitoring</w:t>
      </w:r>
    </w:p>
    <w:p w14:paraId="44D49306" w14:textId="77777777" w:rsidR="004467E9" w:rsidRPr="00477A15" w:rsidRDefault="004467E9" w:rsidP="004467E9">
      <w:pPr>
        <w:numPr>
          <w:ilvl w:val="0"/>
          <w:numId w:val="1"/>
        </w:numPr>
        <w:shd w:val="clear" w:color="auto" w:fill="FFFFFF" w:themeFill="background1"/>
        <w:tabs>
          <w:tab w:val="clear" w:pos="0"/>
        </w:tabs>
        <w:spacing w:after="240"/>
        <w:outlineLvl w:val="0"/>
      </w:pPr>
      <w:r w:rsidRPr="00477A15">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2A192BE4" w14:textId="77777777" w:rsidR="004467E9" w:rsidRPr="00477A15" w:rsidRDefault="004467E9" w:rsidP="004467E9">
      <w:pPr>
        <w:keepNext/>
        <w:shd w:val="clear" w:color="auto" w:fill="FFFFFF" w:themeFill="background1"/>
        <w:spacing w:after="240"/>
        <w:rPr>
          <w:b/>
        </w:rPr>
      </w:pPr>
      <w:r w:rsidRPr="00477A15">
        <w:rPr>
          <w:b/>
        </w:rPr>
        <w:t>Flexibility in the reallocation of funds</w:t>
      </w:r>
    </w:p>
    <w:p w14:paraId="22B59416" w14:textId="77777777" w:rsidR="004467E9" w:rsidRPr="00477A15" w:rsidRDefault="004467E9" w:rsidP="004467E9">
      <w:pPr>
        <w:numPr>
          <w:ilvl w:val="0"/>
          <w:numId w:val="1"/>
        </w:numPr>
        <w:shd w:val="clear" w:color="auto" w:fill="FFFFFF" w:themeFill="background1"/>
        <w:tabs>
          <w:tab w:val="clear" w:pos="0"/>
        </w:tabs>
        <w:spacing w:after="240"/>
        <w:outlineLvl w:val="0"/>
      </w:pPr>
      <w:r w:rsidRPr="00477A15">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2AFEC3B2" w14:textId="77777777" w:rsidR="004467E9" w:rsidRPr="00477A15" w:rsidRDefault="004467E9" w:rsidP="004467E9">
      <w:pPr>
        <w:widowControl w:val="0"/>
        <w:numPr>
          <w:ilvl w:val="1"/>
          <w:numId w:val="1"/>
        </w:numPr>
        <w:shd w:val="clear" w:color="auto" w:fill="FFFFFF" w:themeFill="background1"/>
        <w:tabs>
          <w:tab w:val="clear" w:pos="-180"/>
          <w:tab w:val="num" w:pos="-720"/>
        </w:tabs>
        <w:spacing w:after="240"/>
        <w:ind w:left="1440"/>
        <w:outlineLvl w:val="1"/>
      </w:pPr>
      <w:r w:rsidRPr="00477A15">
        <w:t xml:space="preserve">Reallocations categorized as major changes must be documented in advance, either in a Tranche Implementation Plan as foreseen in subparagraph 5(d) above, or as a revision to an existing Tranche Implementation Plan to be submitted </w:t>
      </w:r>
      <w:r w:rsidRPr="00477A15">
        <w:rPr>
          <w:shd w:val="clear" w:color="auto" w:fill="FFFFFF" w:themeFill="background1"/>
        </w:rPr>
        <w:t>10 w</w:t>
      </w:r>
      <w:r w:rsidRPr="00477A15">
        <w:t>eeks prior to any meeting of the Executive Committee, for its approval. Major changes would relate to:</w:t>
      </w:r>
    </w:p>
    <w:p w14:paraId="0AA643E2" w14:textId="77777777" w:rsidR="004467E9" w:rsidRPr="00477A15" w:rsidRDefault="004467E9" w:rsidP="004467E9">
      <w:pPr>
        <w:widowControl w:val="0"/>
        <w:numPr>
          <w:ilvl w:val="2"/>
          <w:numId w:val="1"/>
        </w:numPr>
        <w:shd w:val="clear" w:color="auto" w:fill="FFFFFF" w:themeFill="background1"/>
        <w:spacing w:after="240"/>
        <w:outlineLvl w:val="2"/>
      </w:pPr>
      <w:r w:rsidRPr="00477A15">
        <w:t xml:space="preserve">Issues potentially concerning the rules and policies of the Multilateral Fund; </w:t>
      </w:r>
    </w:p>
    <w:p w14:paraId="2786DBC4" w14:textId="77777777" w:rsidR="004467E9" w:rsidRPr="00477A15" w:rsidRDefault="004467E9" w:rsidP="004467E9">
      <w:pPr>
        <w:widowControl w:val="0"/>
        <w:numPr>
          <w:ilvl w:val="2"/>
          <w:numId w:val="1"/>
        </w:numPr>
        <w:shd w:val="clear" w:color="auto" w:fill="FFFFFF" w:themeFill="background1"/>
        <w:spacing w:after="240"/>
        <w:outlineLvl w:val="2"/>
      </w:pPr>
      <w:r w:rsidRPr="00477A15">
        <w:t xml:space="preserve">Changes that would modify any clause of this Agreement; </w:t>
      </w:r>
    </w:p>
    <w:p w14:paraId="7BA9BD8D" w14:textId="77777777" w:rsidR="004467E9" w:rsidRPr="00477A15" w:rsidRDefault="004467E9" w:rsidP="004467E9">
      <w:pPr>
        <w:widowControl w:val="0"/>
        <w:numPr>
          <w:ilvl w:val="2"/>
          <w:numId w:val="1"/>
        </w:numPr>
        <w:shd w:val="clear" w:color="auto" w:fill="FFFFFF" w:themeFill="background1"/>
        <w:spacing w:after="240"/>
        <w:outlineLvl w:val="2"/>
      </w:pPr>
      <w:r w:rsidRPr="00477A15">
        <w:t>Changes in the annual levels of funding allocated to the individual bilateral or implementing agencies for the different tranches;</w:t>
      </w:r>
    </w:p>
    <w:p w14:paraId="39D9B1C6" w14:textId="77777777" w:rsidR="004467E9" w:rsidRPr="00477A15" w:rsidRDefault="004467E9" w:rsidP="004467E9">
      <w:pPr>
        <w:widowControl w:val="0"/>
        <w:numPr>
          <w:ilvl w:val="2"/>
          <w:numId w:val="1"/>
        </w:numPr>
        <w:shd w:val="clear" w:color="auto" w:fill="FFFFFF" w:themeFill="background1"/>
        <w:spacing w:after="240"/>
        <w:outlineLvl w:val="2"/>
      </w:pPr>
      <w:r w:rsidRPr="00477A15">
        <w:t>Provision of funding for activities not included in the current endorsed Tranche Implementation Plan, or removal of an activity in the Tranche Implementation Plan, with a cost greater than 30 per cent of the total cost of the last approved tranche;</w:t>
      </w:r>
    </w:p>
    <w:p w14:paraId="6F85D3F7" w14:textId="77777777" w:rsidR="004467E9" w:rsidRPr="00477A15" w:rsidRDefault="004467E9" w:rsidP="004467E9">
      <w:pPr>
        <w:widowControl w:val="0"/>
        <w:numPr>
          <w:ilvl w:val="2"/>
          <w:numId w:val="1"/>
        </w:numPr>
        <w:shd w:val="clear" w:color="auto" w:fill="FFFFFF" w:themeFill="background1"/>
        <w:spacing w:after="240"/>
        <w:outlineLvl w:val="2"/>
      </w:pPr>
      <w:r w:rsidRPr="00477A15">
        <w:t xml:space="preserve">Changes in alternative technologies, on the understanding that any </w:t>
      </w:r>
      <w:r w:rsidRPr="00477A15">
        <w:lastRenderedPageBreak/>
        <w:t>submission for such a request would identify the associated incremental costs, the potential impact on the climate, and any differences in CO</w:t>
      </w:r>
      <w:r w:rsidRPr="00477A15">
        <w:rPr>
          <w:vertAlign w:val="subscript"/>
        </w:rPr>
        <w:t>2</w:t>
      </w:r>
      <w:r w:rsidRPr="00477A15">
        <w:t>-eq tonnes to be phased down if applicable, as well as confirm that the Country agrees that potential savings related to the change of technology would accordingly decrease the overall funding level under this Agreement;</w:t>
      </w:r>
    </w:p>
    <w:p w14:paraId="7C219F2A" w14:textId="77777777" w:rsidR="004467E9" w:rsidRPr="00477A15" w:rsidRDefault="004467E9" w:rsidP="004467E9">
      <w:pPr>
        <w:widowControl w:val="0"/>
        <w:numPr>
          <w:ilvl w:val="1"/>
          <w:numId w:val="1"/>
        </w:numPr>
        <w:shd w:val="clear" w:color="auto" w:fill="FFFFFF" w:themeFill="background1"/>
        <w:tabs>
          <w:tab w:val="clear" w:pos="-180"/>
          <w:tab w:val="num" w:pos="-720"/>
        </w:tabs>
        <w:spacing w:after="240"/>
        <w:ind w:left="1440"/>
        <w:outlineLvl w:val="1"/>
      </w:pPr>
      <w:r w:rsidRPr="00477A15">
        <w:t xml:space="preserve">Reallocations not categorized as major changes may be incorporated into the approved Tranche Implementation Plan, under implementation at the time, and reported to the Executive Committee in the subsequent Tranche Implementation Report; </w:t>
      </w:r>
      <w:r w:rsidRPr="00477A15">
        <w:rPr>
          <w:shd w:val="clear" w:color="auto" w:fill="FFFFFF" w:themeFill="background1"/>
        </w:rPr>
        <w:t>and</w:t>
      </w:r>
    </w:p>
    <w:p w14:paraId="30E418F4" w14:textId="77777777" w:rsidR="004467E9" w:rsidRPr="00477A15" w:rsidRDefault="004467E9" w:rsidP="004467E9">
      <w:pPr>
        <w:widowControl w:val="0"/>
        <w:numPr>
          <w:ilvl w:val="1"/>
          <w:numId w:val="1"/>
        </w:numPr>
        <w:shd w:val="clear" w:color="auto" w:fill="FFFFFF" w:themeFill="background1"/>
        <w:tabs>
          <w:tab w:val="clear" w:pos="-180"/>
          <w:tab w:val="num" w:pos="0"/>
        </w:tabs>
        <w:spacing w:after="240"/>
        <w:ind w:left="1440"/>
        <w:outlineLvl w:val="1"/>
      </w:pPr>
      <w:r w:rsidRPr="00477A15">
        <w:t>Any remaining funds held by the bilateral or implementing agencies or the Country under the Plan will be returned to the Multilateral Fund upon completion of the last tranche foreseen under this Agreement.</w:t>
      </w:r>
    </w:p>
    <w:p w14:paraId="399E0482" w14:textId="77777777" w:rsidR="004467E9" w:rsidRPr="00477A15" w:rsidRDefault="004467E9" w:rsidP="004467E9">
      <w:pPr>
        <w:numPr>
          <w:ilvl w:val="0"/>
          <w:numId w:val="1"/>
        </w:numPr>
        <w:shd w:val="clear" w:color="auto" w:fill="FFFFFF" w:themeFill="background1"/>
        <w:tabs>
          <w:tab w:val="clear" w:pos="0"/>
        </w:tabs>
        <w:spacing w:after="240"/>
        <w:outlineLvl w:val="0"/>
      </w:pPr>
      <w:r w:rsidRPr="00477A15">
        <w:t xml:space="preserve">Specific attention will be paid to the execution of activities in the refrigeration servicing sector included in the Plan, </w:t>
      </w:r>
      <w:proofErr w:type="gramStart"/>
      <w:r w:rsidRPr="00477A15">
        <w:t>in particular that</w:t>
      </w:r>
      <w:proofErr w:type="gramEnd"/>
      <w:r w:rsidRPr="00477A15">
        <w:t xml:space="preserve"> the Country may use the flexibility available under this Agreement to address specific needs that might arise during project implementation.</w:t>
      </w:r>
    </w:p>
    <w:p w14:paraId="7E1FCE15" w14:textId="77777777" w:rsidR="004467E9" w:rsidRPr="00477A15" w:rsidRDefault="004467E9" w:rsidP="004467E9">
      <w:pPr>
        <w:shd w:val="clear" w:color="auto" w:fill="FFFFFF" w:themeFill="background1"/>
        <w:spacing w:after="240"/>
        <w:rPr>
          <w:b/>
        </w:rPr>
      </w:pPr>
      <w:r w:rsidRPr="00477A15">
        <w:rPr>
          <w:b/>
        </w:rPr>
        <w:t>Bilateral and implementing agencies</w:t>
      </w:r>
    </w:p>
    <w:p w14:paraId="2531FA2F" w14:textId="77777777" w:rsidR="004467E9" w:rsidRPr="00477A15" w:rsidRDefault="004467E9" w:rsidP="004467E9">
      <w:pPr>
        <w:numPr>
          <w:ilvl w:val="0"/>
          <w:numId w:val="1"/>
        </w:numPr>
        <w:shd w:val="clear" w:color="auto" w:fill="FFFFFF" w:themeFill="background1"/>
        <w:tabs>
          <w:tab w:val="clear" w:pos="0"/>
        </w:tabs>
        <w:spacing w:after="240"/>
        <w:outlineLvl w:val="0"/>
      </w:pPr>
      <w:r w:rsidRPr="00477A15">
        <w:t xml:space="preserve">The Country agrees to assume overall responsibility for the management and implementation of this Agreement and of all activities undertaken by it or on its behalf to fulfil the obligations under this Agreement. </w:t>
      </w:r>
      <w:r w:rsidRPr="00477A15">
        <w:rPr>
          <w:shd w:val="clear" w:color="auto" w:fill="FFFFFF" w:themeFill="background1"/>
        </w:rPr>
        <w:t>UNEP has agreed to be the lead implementing agency (the “Lead IA”) and UNIDO has a</w:t>
      </w:r>
      <w:r w:rsidRPr="00477A15">
        <w:t>greed to be the cooperating implementing agency (the “Cooperating IA”) under the lead of the Lead IA in respect of the Country’s activities under this Agreement. The Country agrees to evaluations, which might be carried out under the evaluation work programme of the Multilateral Fund or under the evaluation programme of the Lead IA and/or Cooperating IA taking part in this Agreement.</w:t>
      </w:r>
    </w:p>
    <w:p w14:paraId="0957AEF9" w14:textId="77777777" w:rsidR="004467E9" w:rsidRPr="00477A15" w:rsidRDefault="004467E9" w:rsidP="004467E9">
      <w:pPr>
        <w:numPr>
          <w:ilvl w:val="0"/>
          <w:numId w:val="1"/>
        </w:numPr>
        <w:shd w:val="clear" w:color="auto" w:fill="FFFFFF" w:themeFill="background1"/>
        <w:tabs>
          <w:tab w:val="clear" w:pos="0"/>
        </w:tabs>
        <w:spacing w:after="240"/>
        <w:outlineLvl w:val="0"/>
      </w:pPr>
      <w:r w:rsidRPr="00477A15">
        <w:t>The Lead IA will be responsible for ensuring coordinated planning, implementation and reporting of all activities under this Agreement, including but not limited to the independent verification as per subparagraph 5(b). The Cooperating IA will support the Lead IA by implementing the Plan under the overall coordination of the Lead IA. The roles of the Lead IA and Cooperating IA are contained in Appendix 6</w:t>
      </w:r>
      <w:r w:rsidRPr="00477A15">
        <w:noBreakHyphen/>
        <w:t>A and Appendix 6-B, respectively. The Executive Committee agrees, in principle, to provide the Lead IA and the Cooperating IA with the fees set o</w:t>
      </w:r>
      <w:r w:rsidRPr="00477A15">
        <w:rPr>
          <w:shd w:val="clear" w:color="auto" w:fill="FFFFFF" w:themeFill="background1"/>
        </w:rPr>
        <w:t>ut in rows 2.2 and 2.4 of Appendix 2</w:t>
      </w:r>
      <w:r w:rsidRPr="00477A15">
        <w:rPr>
          <w:shd w:val="clear" w:color="auto" w:fill="FFFFFF" w:themeFill="background1"/>
        </w:rPr>
        <w:noBreakHyphen/>
        <w:t>A.</w:t>
      </w:r>
    </w:p>
    <w:p w14:paraId="03E04E64" w14:textId="77777777" w:rsidR="004467E9" w:rsidRPr="00477A15" w:rsidRDefault="004467E9" w:rsidP="004467E9">
      <w:pPr>
        <w:widowControl w:val="0"/>
        <w:shd w:val="clear" w:color="auto" w:fill="FFFFFF" w:themeFill="background1"/>
        <w:spacing w:after="240"/>
        <w:rPr>
          <w:b/>
        </w:rPr>
      </w:pPr>
      <w:r w:rsidRPr="00477A15">
        <w:rPr>
          <w:b/>
        </w:rPr>
        <w:t>Non-compliance with the Targets in the Agreement</w:t>
      </w:r>
    </w:p>
    <w:p w14:paraId="4F2C1431" w14:textId="77777777" w:rsidR="004467E9" w:rsidRPr="00477A15" w:rsidRDefault="004467E9" w:rsidP="004467E9">
      <w:pPr>
        <w:numPr>
          <w:ilvl w:val="0"/>
          <w:numId w:val="1"/>
        </w:numPr>
        <w:shd w:val="clear" w:color="auto" w:fill="FFFFFF" w:themeFill="background1"/>
        <w:tabs>
          <w:tab w:val="clear" w:pos="0"/>
        </w:tabs>
        <w:spacing w:after="240"/>
        <w:outlineLvl w:val="0"/>
      </w:pPr>
      <w:r w:rsidRPr="00477A15">
        <w:t xml:space="preserve">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w:t>
      </w:r>
      <w:r w:rsidRPr="00477A15">
        <w:lastRenderedPageBreak/>
        <w:t>each CO</w:t>
      </w:r>
      <w:r w:rsidRPr="00477A15">
        <w:rPr>
          <w:vertAlign w:val="subscript"/>
        </w:rPr>
        <w:t>2</w:t>
      </w:r>
      <w:r w:rsidRPr="00477A15">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690F68AD" w14:textId="77777777" w:rsidR="004467E9" w:rsidRPr="00477A15" w:rsidRDefault="004467E9" w:rsidP="004467E9">
      <w:pPr>
        <w:numPr>
          <w:ilvl w:val="0"/>
          <w:numId w:val="1"/>
        </w:numPr>
        <w:shd w:val="clear" w:color="auto" w:fill="FFFFFF" w:themeFill="background1"/>
        <w:tabs>
          <w:tab w:val="clear" w:pos="0"/>
        </w:tabs>
        <w:spacing w:after="240"/>
        <w:outlineLvl w:val="0"/>
      </w:pPr>
      <w:r w:rsidRPr="00477A15">
        <w:t xml:space="preserve">The Funding of this Agreement will not be modified </w:t>
      </w:r>
      <w:proofErr w:type="gramStart"/>
      <w:r w:rsidRPr="00477A15">
        <w:t>on the basis of</w:t>
      </w:r>
      <w:proofErr w:type="gramEnd"/>
      <w:r w:rsidRPr="00477A15">
        <w:t xml:space="preserve"> any future Executive Committee decisions that may affect the funding of any other consumption sector projects or any other related activities in the Country.</w:t>
      </w:r>
    </w:p>
    <w:p w14:paraId="0F2F9CA0" w14:textId="77777777" w:rsidR="004467E9" w:rsidRPr="00477A15" w:rsidRDefault="004467E9" w:rsidP="004467E9">
      <w:pPr>
        <w:numPr>
          <w:ilvl w:val="0"/>
          <w:numId w:val="1"/>
        </w:numPr>
        <w:shd w:val="clear" w:color="auto" w:fill="FFFFFF" w:themeFill="background1"/>
        <w:tabs>
          <w:tab w:val="clear" w:pos="0"/>
        </w:tabs>
        <w:spacing w:after="240"/>
        <w:outlineLvl w:val="0"/>
      </w:pPr>
      <w:r w:rsidRPr="00477A15">
        <w:t xml:space="preserve">The Country will comply with any reasonable request of the Executive Committee, the Lead IA and the Cooperating IA to facilitate implementation of this Agreement. </w:t>
      </w:r>
      <w:proofErr w:type="gramStart"/>
      <w:r w:rsidRPr="00477A15">
        <w:t>In particular, it</w:t>
      </w:r>
      <w:proofErr w:type="gramEnd"/>
      <w:r w:rsidRPr="00477A15">
        <w:t xml:space="preserve"> will provide the Lead IA and the Cooperating IA with access to the information necessary to verify compliance with this Agreement.</w:t>
      </w:r>
    </w:p>
    <w:p w14:paraId="30986F8E" w14:textId="77777777" w:rsidR="004467E9" w:rsidRPr="00477A15" w:rsidRDefault="004467E9" w:rsidP="004467E9">
      <w:pPr>
        <w:keepNext/>
        <w:shd w:val="clear" w:color="auto" w:fill="FFFFFF" w:themeFill="background1"/>
        <w:spacing w:after="240"/>
        <w:rPr>
          <w:b/>
        </w:rPr>
      </w:pPr>
      <w:r w:rsidRPr="00477A15">
        <w:rPr>
          <w:b/>
        </w:rPr>
        <w:t>Date of completion</w:t>
      </w:r>
    </w:p>
    <w:p w14:paraId="62FC74B9" w14:textId="77777777" w:rsidR="004467E9" w:rsidRPr="00477A15" w:rsidRDefault="004467E9" w:rsidP="004467E9">
      <w:pPr>
        <w:keepNext/>
        <w:numPr>
          <w:ilvl w:val="0"/>
          <w:numId w:val="1"/>
        </w:numPr>
        <w:shd w:val="clear" w:color="auto" w:fill="FFFFFF" w:themeFill="background1"/>
        <w:tabs>
          <w:tab w:val="clear" w:pos="0"/>
        </w:tabs>
        <w:spacing w:after="240"/>
        <w:outlineLvl w:val="0"/>
      </w:pPr>
      <w:r w:rsidRPr="00477A15">
        <w:t>The completion of the Plan and the associated Agreement will take place at the end of the year following the last year for which a maximum allowable total consumption level has been specified in Appendix 2</w:t>
      </w:r>
      <w:r w:rsidRPr="00477A15">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sidRPr="00477A15">
        <w:rPr>
          <w:vertAlign w:val="subscript"/>
        </w:rPr>
        <w:noBreakHyphen/>
      </w:r>
      <w:r w:rsidRPr="00477A15">
        <w:t>A will continue until the time of the completion of the Plan unless otherwise specified by the Executive Committee.</w:t>
      </w:r>
    </w:p>
    <w:p w14:paraId="0A16CAC1" w14:textId="77777777" w:rsidR="004467E9" w:rsidRPr="00477A15" w:rsidRDefault="004467E9" w:rsidP="004467E9">
      <w:pPr>
        <w:keepNext/>
        <w:shd w:val="clear" w:color="auto" w:fill="FFFFFF" w:themeFill="background1"/>
        <w:spacing w:after="240"/>
        <w:outlineLvl w:val="0"/>
        <w:rPr>
          <w:b/>
        </w:rPr>
      </w:pPr>
      <w:r w:rsidRPr="00477A15">
        <w:rPr>
          <w:b/>
        </w:rPr>
        <w:t>Validity</w:t>
      </w:r>
    </w:p>
    <w:p w14:paraId="276D1705" w14:textId="77777777" w:rsidR="004467E9" w:rsidRPr="00477A15" w:rsidRDefault="004467E9" w:rsidP="004467E9">
      <w:pPr>
        <w:numPr>
          <w:ilvl w:val="0"/>
          <w:numId w:val="1"/>
        </w:numPr>
        <w:shd w:val="clear" w:color="auto" w:fill="FFFFFF" w:themeFill="background1"/>
        <w:tabs>
          <w:tab w:val="clear" w:pos="0"/>
        </w:tabs>
        <w:spacing w:after="240"/>
        <w:outlineLvl w:val="0"/>
      </w:pPr>
      <w:r w:rsidRPr="00477A15">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1F18EA8B" w14:textId="77777777" w:rsidR="004467E9" w:rsidRPr="00477A15" w:rsidRDefault="004467E9" w:rsidP="004467E9">
      <w:pPr>
        <w:widowControl w:val="0"/>
        <w:numPr>
          <w:ilvl w:val="0"/>
          <w:numId w:val="1"/>
        </w:numPr>
        <w:shd w:val="clear" w:color="auto" w:fill="FFFFFF" w:themeFill="background1"/>
        <w:tabs>
          <w:tab w:val="clear" w:pos="0"/>
        </w:tabs>
        <w:spacing w:after="240"/>
        <w:outlineLvl w:val="0"/>
      </w:pPr>
      <w:r w:rsidRPr="00477A15">
        <w:t>This Agreement may be modified or terminated only by mutual written agreement of the Country and the Executive Committee of the Multilateral Fund.</w:t>
      </w:r>
    </w:p>
    <w:p w14:paraId="19EA942A" w14:textId="77777777" w:rsidR="004467E9" w:rsidRPr="00477A15" w:rsidRDefault="004467E9" w:rsidP="004467E9">
      <w:pPr>
        <w:widowControl w:val="0"/>
        <w:shd w:val="clear" w:color="auto" w:fill="FFFFFF" w:themeFill="background1"/>
        <w:tabs>
          <w:tab w:val="left" w:pos="3544"/>
        </w:tabs>
        <w:spacing w:before="360" w:after="240"/>
        <w:outlineLvl w:val="0"/>
        <w:rPr>
          <w:b/>
        </w:rPr>
      </w:pPr>
      <w:r w:rsidRPr="00477A15">
        <w:rPr>
          <w:b/>
        </w:rPr>
        <w:t>APPENDICES</w:t>
      </w:r>
    </w:p>
    <w:p w14:paraId="5742D58A" w14:textId="77777777" w:rsidR="004467E9" w:rsidRPr="00477A15" w:rsidRDefault="004467E9" w:rsidP="004467E9">
      <w:pPr>
        <w:widowControl w:val="0"/>
        <w:shd w:val="clear" w:color="auto" w:fill="FFFFFF" w:themeFill="background1"/>
        <w:spacing w:before="360" w:after="240"/>
        <w:outlineLvl w:val="0"/>
        <w:rPr>
          <w:b/>
        </w:rPr>
      </w:pPr>
      <w:r w:rsidRPr="00477A15">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0"/>
        <w:gridCol w:w="5156"/>
      </w:tblGrid>
      <w:tr w:rsidR="004467E9" w:rsidRPr="00477A15" w14:paraId="3F648C2B" w14:textId="77777777" w:rsidTr="004A3BF0">
        <w:trPr>
          <w:trHeight w:val="413"/>
        </w:trPr>
        <w:tc>
          <w:tcPr>
            <w:tcW w:w="2333" w:type="pct"/>
            <w:vAlign w:val="center"/>
          </w:tcPr>
          <w:p w14:paraId="3A06F782" w14:textId="77777777" w:rsidR="004467E9" w:rsidRPr="00477A15" w:rsidRDefault="004467E9" w:rsidP="004A3BF0">
            <w:pPr>
              <w:widowControl w:val="0"/>
              <w:shd w:val="clear" w:color="auto" w:fill="FFFFFF" w:themeFill="background1"/>
              <w:spacing w:before="20" w:after="20"/>
              <w:jc w:val="center"/>
              <w:rPr>
                <w:b/>
                <w:bCs/>
                <w:sz w:val="20"/>
              </w:rPr>
            </w:pPr>
            <w:r w:rsidRPr="00477A15">
              <w:rPr>
                <w:b/>
                <w:bCs/>
                <w:sz w:val="20"/>
              </w:rPr>
              <w:t>Substances</w:t>
            </w:r>
          </w:p>
        </w:tc>
        <w:tc>
          <w:tcPr>
            <w:tcW w:w="2667" w:type="pct"/>
            <w:vAlign w:val="center"/>
          </w:tcPr>
          <w:p w14:paraId="3852110A" w14:textId="77777777" w:rsidR="004467E9" w:rsidRPr="00477A15" w:rsidRDefault="004467E9" w:rsidP="004A3BF0">
            <w:pPr>
              <w:widowControl w:val="0"/>
              <w:shd w:val="clear" w:color="auto" w:fill="FFFFFF" w:themeFill="background1"/>
              <w:spacing w:before="20" w:after="20"/>
              <w:jc w:val="center"/>
              <w:rPr>
                <w:b/>
                <w:bCs/>
                <w:sz w:val="20"/>
              </w:rPr>
            </w:pPr>
            <w:r w:rsidRPr="00477A15">
              <w:rPr>
                <w:b/>
                <w:bCs/>
                <w:sz w:val="20"/>
              </w:rPr>
              <w:t>Starting point for aggregate reductions in consumption (CO</w:t>
            </w:r>
            <w:r w:rsidRPr="00477A15">
              <w:rPr>
                <w:b/>
                <w:bCs/>
                <w:sz w:val="20"/>
                <w:vertAlign w:val="subscript"/>
              </w:rPr>
              <w:t>2</w:t>
            </w:r>
            <w:r w:rsidRPr="00477A15">
              <w:rPr>
                <w:b/>
                <w:bCs/>
                <w:sz w:val="20"/>
              </w:rPr>
              <w:t>-eq tonnes)</w:t>
            </w:r>
          </w:p>
        </w:tc>
      </w:tr>
      <w:tr w:rsidR="004467E9" w:rsidRPr="00477A15" w14:paraId="18953360" w14:textId="77777777" w:rsidTr="004A3BF0">
        <w:trPr>
          <w:trHeight w:val="112"/>
        </w:trPr>
        <w:tc>
          <w:tcPr>
            <w:tcW w:w="2333" w:type="pct"/>
            <w:vAlign w:val="center"/>
          </w:tcPr>
          <w:p w14:paraId="0F6217CE" w14:textId="77777777" w:rsidR="004467E9" w:rsidRPr="00477A15" w:rsidRDefault="004467E9" w:rsidP="004A3BF0">
            <w:pPr>
              <w:widowControl w:val="0"/>
              <w:shd w:val="clear" w:color="auto" w:fill="FFFFFF" w:themeFill="background1"/>
              <w:spacing w:before="40" w:after="40"/>
              <w:jc w:val="center"/>
              <w:rPr>
                <w:sz w:val="20"/>
              </w:rPr>
            </w:pPr>
            <w:r w:rsidRPr="00477A15">
              <w:rPr>
                <w:sz w:val="20"/>
              </w:rPr>
              <w:t>HFCs</w:t>
            </w:r>
          </w:p>
        </w:tc>
        <w:tc>
          <w:tcPr>
            <w:tcW w:w="2667" w:type="pct"/>
            <w:vAlign w:val="center"/>
          </w:tcPr>
          <w:p w14:paraId="4137E692" w14:textId="77777777" w:rsidR="004467E9" w:rsidRPr="00477A15" w:rsidRDefault="004467E9" w:rsidP="004A3BF0">
            <w:pPr>
              <w:widowControl w:val="0"/>
              <w:shd w:val="clear" w:color="auto" w:fill="FFFFFF" w:themeFill="background1"/>
              <w:spacing w:before="40" w:after="40"/>
              <w:jc w:val="center"/>
              <w:rPr>
                <w:sz w:val="20"/>
              </w:rPr>
            </w:pPr>
            <w:r w:rsidRPr="00477A15">
              <w:rPr>
                <w:sz w:val="20"/>
              </w:rPr>
              <w:t>n/a</w:t>
            </w:r>
          </w:p>
        </w:tc>
      </w:tr>
    </w:tbl>
    <w:p w14:paraId="2EE0B687" w14:textId="77777777" w:rsidR="004467E9" w:rsidRPr="00477A15" w:rsidRDefault="004467E9" w:rsidP="004467E9">
      <w:pPr>
        <w:keepNext/>
        <w:widowControl w:val="0"/>
        <w:shd w:val="clear" w:color="auto" w:fill="FFFFFF" w:themeFill="background1"/>
        <w:spacing w:before="360" w:after="240"/>
        <w:outlineLvl w:val="0"/>
        <w:rPr>
          <w:b/>
        </w:rPr>
      </w:pPr>
      <w:r w:rsidRPr="00477A15">
        <w:rPr>
          <w:b/>
        </w:rPr>
        <w:lastRenderedPageBreak/>
        <w:t>APPENDIX 2-A: THE TARGETS, AND FUNDING</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85" w:type="dxa"/>
          <w:right w:w="85" w:type="dxa"/>
        </w:tblCellMar>
        <w:tblLook w:val="04A0" w:firstRow="1" w:lastRow="0" w:firstColumn="1" w:lastColumn="0" w:noHBand="0" w:noVBand="1"/>
      </w:tblPr>
      <w:tblGrid>
        <w:gridCol w:w="429"/>
        <w:gridCol w:w="1734"/>
        <w:gridCol w:w="1445"/>
        <w:gridCol w:w="860"/>
        <w:gridCol w:w="860"/>
        <w:gridCol w:w="860"/>
        <w:gridCol w:w="860"/>
        <w:gridCol w:w="860"/>
        <w:gridCol w:w="860"/>
        <w:gridCol w:w="852"/>
      </w:tblGrid>
      <w:tr w:rsidR="004467E9" w:rsidRPr="00477A15" w14:paraId="549D6224" w14:textId="77777777" w:rsidTr="004A3BF0">
        <w:trPr>
          <w:cantSplit/>
          <w:trHeight w:val="50"/>
          <w:tblHeader/>
          <w:jc w:val="center"/>
        </w:trPr>
        <w:tc>
          <w:tcPr>
            <w:tcW w:w="223" w:type="pct"/>
            <w:shd w:val="clear" w:color="auto" w:fill="FFFFFF" w:themeFill="background1"/>
            <w:vAlign w:val="center"/>
            <w:hideMark/>
          </w:tcPr>
          <w:p w14:paraId="7DC72BE9" w14:textId="77777777" w:rsidR="004467E9" w:rsidRPr="00477A15" w:rsidRDefault="004467E9" w:rsidP="004A3BF0">
            <w:pPr>
              <w:keepNext/>
              <w:keepLines/>
              <w:shd w:val="clear" w:color="auto" w:fill="FFFFFF" w:themeFill="background1"/>
              <w:ind w:left="-91" w:right="-85"/>
              <w:jc w:val="center"/>
              <w:rPr>
                <w:b/>
                <w:bCs/>
                <w:color w:val="000000"/>
                <w:sz w:val="18"/>
                <w:szCs w:val="18"/>
                <w:lang w:eastAsia="en-CA"/>
              </w:rPr>
            </w:pPr>
            <w:r w:rsidRPr="00477A15">
              <w:rPr>
                <w:b/>
                <w:bCs/>
                <w:color w:val="000000"/>
                <w:sz w:val="18"/>
                <w:szCs w:val="18"/>
                <w:lang w:eastAsia="en-CA"/>
              </w:rPr>
              <w:t>Row</w:t>
            </w:r>
          </w:p>
        </w:tc>
        <w:tc>
          <w:tcPr>
            <w:tcW w:w="1651" w:type="pct"/>
            <w:gridSpan w:val="2"/>
            <w:shd w:val="clear" w:color="auto" w:fill="FFFFFF" w:themeFill="background1"/>
            <w:vAlign w:val="center"/>
            <w:hideMark/>
          </w:tcPr>
          <w:p w14:paraId="5CEC85CD" w14:textId="77777777" w:rsidR="004467E9" w:rsidRPr="00477A15" w:rsidRDefault="004467E9" w:rsidP="004A3BF0">
            <w:pPr>
              <w:keepNext/>
              <w:keepLines/>
              <w:shd w:val="clear" w:color="auto" w:fill="FFFFFF" w:themeFill="background1"/>
              <w:jc w:val="center"/>
              <w:rPr>
                <w:b/>
                <w:bCs/>
                <w:color w:val="000000"/>
                <w:sz w:val="18"/>
                <w:szCs w:val="18"/>
                <w:lang w:eastAsia="en-CA"/>
              </w:rPr>
            </w:pPr>
            <w:r w:rsidRPr="00477A15">
              <w:rPr>
                <w:b/>
                <w:bCs/>
                <w:color w:val="000000"/>
                <w:sz w:val="18"/>
                <w:szCs w:val="18"/>
                <w:lang w:eastAsia="en-CA"/>
              </w:rPr>
              <w:t>Particulars</w:t>
            </w:r>
          </w:p>
        </w:tc>
        <w:tc>
          <w:tcPr>
            <w:tcW w:w="447" w:type="pct"/>
            <w:shd w:val="clear" w:color="auto" w:fill="FFFFFF" w:themeFill="background1"/>
            <w:vAlign w:val="center"/>
            <w:hideMark/>
          </w:tcPr>
          <w:p w14:paraId="78D5E28F" w14:textId="77777777" w:rsidR="004467E9" w:rsidRPr="00477A15" w:rsidRDefault="004467E9" w:rsidP="004A3BF0">
            <w:pPr>
              <w:keepNext/>
              <w:keepLines/>
              <w:shd w:val="clear" w:color="auto" w:fill="FFFFFF" w:themeFill="background1"/>
              <w:jc w:val="center"/>
              <w:rPr>
                <w:b/>
                <w:bCs/>
                <w:color w:val="000000"/>
                <w:sz w:val="18"/>
                <w:szCs w:val="18"/>
                <w:lang w:eastAsia="en-CA"/>
              </w:rPr>
            </w:pPr>
            <w:r w:rsidRPr="00477A15">
              <w:rPr>
                <w:b/>
                <w:bCs/>
                <w:color w:val="000000"/>
                <w:sz w:val="18"/>
                <w:szCs w:val="18"/>
                <w:lang w:eastAsia="en-CA"/>
              </w:rPr>
              <w:t>2024</w:t>
            </w:r>
          </w:p>
        </w:tc>
        <w:tc>
          <w:tcPr>
            <w:tcW w:w="447" w:type="pct"/>
            <w:shd w:val="clear" w:color="auto" w:fill="FFFFFF" w:themeFill="background1"/>
          </w:tcPr>
          <w:p w14:paraId="40618707" w14:textId="77777777" w:rsidR="004467E9" w:rsidRPr="00477A15" w:rsidRDefault="004467E9" w:rsidP="004A3BF0">
            <w:pPr>
              <w:keepNext/>
              <w:keepLines/>
              <w:shd w:val="clear" w:color="auto" w:fill="FFFFFF" w:themeFill="background1"/>
              <w:jc w:val="center"/>
              <w:rPr>
                <w:b/>
                <w:bCs/>
                <w:color w:val="000000"/>
                <w:sz w:val="18"/>
                <w:szCs w:val="18"/>
                <w:lang w:eastAsia="en-CA"/>
              </w:rPr>
            </w:pPr>
            <w:r w:rsidRPr="00477A15">
              <w:rPr>
                <w:b/>
                <w:bCs/>
                <w:color w:val="000000"/>
                <w:sz w:val="18"/>
                <w:szCs w:val="18"/>
                <w:lang w:eastAsia="en-CA"/>
              </w:rPr>
              <w:t>2025</w:t>
            </w:r>
          </w:p>
        </w:tc>
        <w:tc>
          <w:tcPr>
            <w:tcW w:w="447" w:type="pct"/>
            <w:shd w:val="clear" w:color="auto" w:fill="FFFFFF" w:themeFill="background1"/>
            <w:vAlign w:val="center"/>
          </w:tcPr>
          <w:p w14:paraId="7885F3C7" w14:textId="77777777" w:rsidR="004467E9" w:rsidRPr="00477A15" w:rsidRDefault="004467E9" w:rsidP="004A3BF0">
            <w:pPr>
              <w:keepNext/>
              <w:keepLines/>
              <w:shd w:val="clear" w:color="auto" w:fill="FFFFFF" w:themeFill="background1"/>
              <w:jc w:val="center"/>
              <w:rPr>
                <w:b/>
                <w:bCs/>
                <w:color w:val="000000"/>
                <w:sz w:val="18"/>
                <w:szCs w:val="18"/>
                <w:lang w:eastAsia="en-CA"/>
              </w:rPr>
            </w:pPr>
            <w:r w:rsidRPr="00477A15">
              <w:rPr>
                <w:b/>
                <w:bCs/>
                <w:color w:val="000000"/>
                <w:sz w:val="18"/>
                <w:szCs w:val="18"/>
                <w:lang w:eastAsia="en-CA"/>
              </w:rPr>
              <w:t>2026</w:t>
            </w:r>
          </w:p>
        </w:tc>
        <w:tc>
          <w:tcPr>
            <w:tcW w:w="447" w:type="pct"/>
            <w:shd w:val="clear" w:color="auto" w:fill="FFFFFF" w:themeFill="background1"/>
            <w:vAlign w:val="center"/>
            <w:hideMark/>
          </w:tcPr>
          <w:p w14:paraId="45E60A23" w14:textId="77777777" w:rsidR="004467E9" w:rsidRPr="00477A15" w:rsidRDefault="004467E9" w:rsidP="004A3BF0">
            <w:pPr>
              <w:keepNext/>
              <w:keepLines/>
              <w:shd w:val="clear" w:color="auto" w:fill="FFFFFF" w:themeFill="background1"/>
              <w:ind w:left="-80" w:right="-80"/>
              <w:jc w:val="center"/>
              <w:rPr>
                <w:b/>
                <w:bCs/>
                <w:color w:val="000000"/>
                <w:sz w:val="18"/>
                <w:szCs w:val="18"/>
                <w:lang w:eastAsia="en-CA"/>
              </w:rPr>
            </w:pPr>
            <w:r w:rsidRPr="00477A15">
              <w:rPr>
                <w:b/>
                <w:bCs/>
                <w:color w:val="000000"/>
                <w:sz w:val="18"/>
                <w:szCs w:val="18"/>
                <w:lang w:eastAsia="en-CA"/>
              </w:rPr>
              <w:t>2027</w:t>
            </w:r>
          </w:p>
        </w:tc>
        <w:tc>
          <w:tcPr>
            <w:tcW w:w="447" w:type="pct"/>
            <w:shd w:val="clear" w:color="auto" w:fill="FFFFFF" w:themeFill="background1"/>
            <w:vAlign w:val="center"/>
          </w:tcPr>
          <w:p w14:paraId="251FA979" w14:textId="77777777" w:rsidR="004467E9" w:rsidRPr="00477A15" w:rsidRDefault="004467E9" w:rsidP="004A3BF0">
            <w:pPr>
              <w:keepNext/>
              <w:keepLines/>
              <w:shd w:val="clear" w:color="auto" w:fill="FFFFFF" w:themeFill="background1"/>
              <w:jc w:val="center"/>
              <w:rPr>
                <w:b/>
                <w:bCs/>
                <w:color w:val="000000"/>
                <w:sz w:val="18"/>
                <w:szCs w:val="18"/>
                <w:lang w:eastAsia="en-CA"/>
              </w:rPr>
            </w:pPr>
            <w:r w:rsidRPr="00477A15">
              <w:rPr>
                <w:b/>
                <w:bCs/>
                <w:color w:val="000000"/>
                <w:sz w:val="18"/>
                <w:szCs w:val="18"/>
                <w:lang w:eastAsia="en-CA"/>
              </w:rPr>
              <w:t>2028</w:t>
            </w:r>
          </w:p>
        </w:tc>
        <w:tc>
          <w:tcPr>
            <w:tcW w:w="447" w:type="pct"/>
            <w:shd w:val="clear" w:color="auto" w:fill="FFFFFF" w:themeFill="background1"/>
            <w:vAlign w:val="center"/>
            <w:hideMark/>
          </w:tcPr>
          <w:p w14:paraId="4AB548BE" w14:textId="77777777" w:rsidR="004467E9" w:rsidRPr="00477A15" w:rsidRDefault="004467E9" w:rsidP="004A3BF0">
            <w:pPr>
              <w:keepNext/>
              <w:keepLines/>
              <w:shd w:val="clear" w:color="auto" w:fill="FFFFFF" w:themeFill="background1"/>
              <w:jc w:val="center"/>
              <w:rPr>
                <w:b/>
                <w:bCs/>
                <w:color w:val="000000"/>
                <w:sz w:val="18"/>
                <w:szCs w:val="18"/>
                <w:lang w:eastAsia="en-CA"/>
              </w:rPr>
            </w:pPr>
            <w:r w:rsidRPr="00477A15">
              <w:rPr>
                <w:b/>
                <w:bCs/>
                <w:color w:val="000000"/>
                <w:sz w:val="18"/>
                <w:szCs w:val="18"/>
                <w:lang w:eastAsia="en-CA"/>
              </w:rPr>
              <w:t>2029</w:t>
            </w:r>
          </w:p>
        </w:tc>
        <w:tc>
          <w:tcPr>
            <w:tcW w:w="444" w:type="pct"/>
            <w:shd w:val="clear" w:color="auto" w:fill="FFFFFF" w:themeFill="background1"/>
            <w:vAlign w:val="center"/>
            <w:hideMark/>
          </w:tcPr>
          <w:p w14:paraId="27B48D4C" w14:textId="77777777" w:rsidR="004467E9" w:rsidRPr="00477A15" w:rsidRDefault="004467E9" w:rsidP="004A3BF0">
            <w:pPr>
              <w:keepNext/>
              <w:keepLines/>
              <w:shd w:val="clear" w:color="auto" w:fill="FFFFFF" w:themeFill="background1"/>
              <w:jc w:val="center"/>
              <w:rPr>
                <w:b/>
                <w:bCs/>
                <w:color w:val="000000"/>
                <w:sz w:val="18"/>
                <w:szCs w:val="18"/>
                <w:lang w:eastAsia="en-CA"/>
              </w:rPr>
            </w:pPr>
            <w:r w:rsidRPr="00477A15">
              <w:rPr>
                <w:b/>
                <w:bCs/>
                <w:color w:val="000000"/>
                <w:sz w:val="18"/>
                <w:szCs w:val="18"/>
                <w:lang w:eastAsia="en-CA"/>
              </w:rPr>
              <w:t>Total</w:t>
            </w:r>
          </w:p>
        </w:tc>
      </w:tr>
      <w:tr w:rsidR="004467E9" w:rsidRPr="00477A15" w14:paraId="720975FD" w14:textId="77777777" w:rsidTr="004A3BF0">
        <w:trPr>
          <w:trHeight w:val="305"/>
          <w:jc w:val="center"/>
        </w:trPr>
        <w:tc>
          <w:tcPr>
            <w:tcW w:w="223" w:type="pct"/>
            <w:vMerge w:val="restart"/>
            <w:shd w:val="clear" w:color="auto" w:fill="FFFFFF" w:themeFill="background1"/>
            <w:tcMar>
              <w:left w:w="57" w:type="dxa"/>
            </w:tcMar>
            <w:hideMark/>
          </w:tcPr>
          <w:p w14:paraId="34CAEE7F" w14:textId="77777777" w:rsidR="004467E9" w:rsidRPr="00477A15" w:rsidRDefault="004467E9" w:rsidP="004A3BF0">
            <w:pPr>
              <w:keepNext/>
              <w:keepLines/>
              <w:shd w:val="clear" w:color="auto" w:fill="FFFFFF" w:themeFill="background1"/>
              <w:spacing w:before="100" w:beforeAutospacing="1"/>
              <w:jc w:val="left"/>
              <w:rPr>
                <w:color w:val="000000"/>
                <w:sz w:val="18"/>
                <w:szCs w:val="18"/>
                <w:lang w:eastAsia="en-CA"/>
              </w:rPr>
            </w:pPr>
            <w:r w:rsidRPr="00477A15">
              <w:rPr>
                <w:color w:val="000000"/>
                <w:sz w:val="18"/>
                <w:szCs w:val="18"/>
                <w:lang w:eastAsia="en-CA"/>
              </w:rPr>
              <w:t>1.1</w:t>
            </w:r>
          </w:p>
        </w:tc>
        <w:tc>
          <w:tcPr>
            <w:tcW w:w="901" w:type="pct"/>
            <w:vMerge w:val="restart"/>
            <w:shd w:val="clear" w:color="auto" w:fill="FFFFFF" w:themeFill="background1"/>
            <w:tcMar>
              <w:left w:w="57" w:type="dxa"/>
            </w:tcMar>
            <w:vAlign w:val="center"/>
            <w:hideMark/>
          </w:tcPr>
          <w:p w14:paraId="682C5BCC" w14:textId="77777777" w:rsidR="004467E9" w:rsidRPr="00477A15" w:rsidRDefault="004467E9" w:rsidP="004A3BF0">
            <w:pPr>
              <w:keepNext/>
              <w:keepLines/>
              <w:shd w:val="clear" w:color="auto" w:fill="FFFFFF" w:themeFill="background1"/>
              <w:ind w:right="-90"/>
              <w:jc w:val="left"/>
              <w:rPr>
                <w:color w:val="000000"/>
                <w:sz w:val="18"/>
                <w:szCs w:val="18"/>
                <w:lang w:eastAsia="en-CA"/>
              </w:rPr>
            </w:pPr>
            <w:r w:rsidRPr="00477A15">
              <w:rPr>
                <w:color w:val="000000"/>
                <w:sz w:val="18"/>
                <w:szCs w:val="18"/>
                <w:lang w:eastAsia="en-CA"/>
              </w:rPr>
              <w:t>Montreal Protocol reduction schedule of Annex F substances</w:t>
            </w:r>
          </w:p>
        </w:tc>
        <w:tc>
          <w:tcPr>
            <w:tcW w:w="751" w:type="pct"/>
            <w:shd w:val="clear" w:color="auto" w:fill="FFFFFF" w:themeFill="background1"/>
            <w:tcMar>
              <w:left w:w="57" w:type="dxa"/>
              <w:right w:w="57" w:type="dxa"/>
            </w:tcMar>
            <w:vAlign w:val="center"/>
          </w:tcPr>
          <w:p w14:paraId="08CA7CE6" w14:textId="77777777" w:rsidR="004467E9" w:rsidRPr="00477A15" w:rsidRDefault="004467E9" w:rsidP="004A3BF0">
            <w:pPr>
              <w:keepNext/>
              <w:keepLines/>
              <w:shd w:val="clear" w:color="auto" w:fill="FFFFFF" w:themeFill="background1"/>
              <w:ind w:right="-203"/>
              <w:rPr>
                <w:color w:val="000000"/>
                <w:sz w:val="18"/>
                <w:szCs w:val="18"/>
                <w:lang w:eastAsia="en-CA"/>
              </w:rPr>
            </w:pPr>
            <w:r w:rsidRPr="00477A15">
              <w:rPr>
                <w:sz w:val="18"/>
                <w:szCs w:val="18"/>
              </w:rPr>
              <w:t>%</w:t>
            </w:r>
          </w:p>
        </w:tc>
        <w:tc>
          <w:tcPr>
            <w:tcW w:w="447" w:type="pct"/>
            <w:shd w:val="clear" w:color="auto" w:fill="FFFFFF" w:themeFill="background1"/>
            <w:vAlign w:val="center"/>
          </w:tcPr>
          <w:p w14:paraId="5B264A96" w14:textId="77777777" w:rsidR="004467E9" w:rsidRPr="00477A15" w:rsidRDefault="004467E9" w:rsidP="004A3BF0">
            <w:pPr>
              <w:keepNext/>
              <w:keepLines/>
              <w:shd w:val="clear" w:color="auto" w:fill="FFFFFF" w:themeFill="background1"/>
              <w:jc w:val="center"/>
              <w:rPr>
                <w:color w:val="000000"/>
                <w:sz w:val="18"/>
                <w:szCs w:val="18"/>
                <w:lang w:eastAsia="en-CA"/>
              </w:rPr>
            </w:pPr>
            <w:r w:rsidRPr="00477A15">
              <w:rPr>
                <w:color w:val="000000"/>
                <w:sz w:val="18"/>
                <w:szCs w:val="18"/>
                <w:lang w:eastAsia="en-CA"/>
              </w:rPr>
              <w:t>freeze</w:t>
            </w:r>
          </w:p>
        </w:tc>
        <w:tc>
          <w:tcPr>
            <w:tcW w:w="447" w:type="pct"/>
            <w:shd w:val="clear" w:color="auto" w:fill="FFFFFF" w:themeFill="background1"/>
            <w:vAlign w:val="center"/>
          </w:tcPr>
          <w:p w14:paraId="67083DD2" w14:textId="77777777" w:rsidR="004467E9" w:rsidRPr="00477A15" w:rsidRDefault="004467E9" w:rsidP="004A3BF0">
            <w:pPr>
              <w:keepNext/>
              <w:keepLines/>
              <w:shd w:val="clear" w:color="auto" w:fill="FFFFFF" w:themeFill="background1"/>
              <w:jc w:val="center"/>
              <w:rPr>
                <w:color w:val="000000"/>
                <w:sz w:val="18"/>
                <w:szCs w:val="18"/>
                <w:lang w:eastAsia="en-CA"/>
              </w:rPr>
            </w:pPr>
            <w:r w:rsidRPr="00477A15">
              <w:rPr>
                <w:color w:val="000000"/>
                <w:sz w:val="18"/>
                <w:szCs w:val="18"/>
                <w:lang w:eastAsia="en-CA"/>
              </w:rPr>
              <w:t>freeze</w:t>
            </w:r>
          </w:p>
        </w:tc>
        <w:tc>
          <w:tcPr>
            <w:tcW w:w="447" w:type="pct"/>
            <w:shd w:val="clear" w:color="auto" w:fill="FFFFFF" w:themeFill="background1"/>
            <w:vAlign w:val="center"/>
          </w:tcPr>
          <w:p w14:paraId="42389F9E" w14:textId="77777777" w:rsidR="004467E9" w:rsidRPr="00477A15" w:rsidRDefault="004467E9" w:rsidP="004A3BF0">
            <w:pPr>
              <w:keepNext/>
              <w:keepLines/>
              <w:shd w:val="clear" w:color="auto" w:fill="FFFFFF" w:themeFill="background1"/>
              <w:jc w:val="center"/>
              <w:rPr>
                <w:color w:val="000000"/>
                <w:sz w:val="18"/>
                <w:szCs w:val="18"/>
                <w:lang w:eastAsia="en-CA"/>
              </w:rPr>
            </w:pPr>
            <w:r w:rsidRPr="00477A15">
              <w:rPr>
                <w:color w:val="000000"/>
                <w:sz w:val="18"/>
                <w:szCs w:val="18"/>
                <w:lang w:eastAsia="en-CA"/>
              </w:rPr>
              <w:t>freeze</w:t>
            </w:r>
          </w:p>
        </w:tc>
        <w:tc>
          <w:tcPr>
            <w:tcW w:w="447" w:type="pct"/>
            <w:shd w:val="clear" w:color="auto" w:fill="FFFFFF" w:themeFill="background1"/>
            <w:vAlign w:val="center"/>
          </w:tcPr>
          <w:p w14:paraId="115053AE" w14:textId="77777777" w:rsidR="004467E9" w:rsidRPr="00477A15" w:rsidRDefault="004467E9" w:rsidP="004A3BF0">
            <w:pPr>
              <w:keepNext/>
              <w:keepLines/>
              <w:shd w:val="clear" w:color="auto" w:fill="FFFFFF" w:themeFill="background1"/>
              <w:jc w:val="center"/>
              <w:rPr>
                <w:color w:val="000000"/>
                <w:sz w:val="18"/>
                <w:szCs w:val="18"/>
                <w:lang w:eastAsia="en-CA"/>
              </w:rPr>
            </w:pPr>
            <w:r w:rsidRPr="00477A15">
              <w:rPr>
                <w:color w:val="000000"/>
                <w:sz w:val="18"/>
                <w:szCs w:val="18"/>
                <w:lang w:eastAsia="en-CA"/>
              </w:rPr>
              <w:t>freeze</w:t>
            </w:r>
          </w:p>
        </w:tc>
        <w:tc>
          <w:tcPr>
            <w:tcW w:w="447" w:type="pct"/>
            <w:shd w:val="clear" w:color="auto" w:fill="FFFFFF" w:themeFill="background1"/>
            <w:vAlign w:val="center"/>
          </w:tcPr>
          <w:p w14:paraId="51A70789" w14:textId="77777777" w:rsidR="004467E9" w:rsidRPr="00477A15" w:rsidRDefault="004467E9" w:rsidP="004A3BF0">
            <w:pPr>
              <w:keepNext/>
              <w:keepLines/>
              <w:shd w:val="clear" w:color="auto" w:fill="FFFFFF" w:themeFill="background1"/>
              <w:jc w:val="center"/>
              <w:rPr>
                <w:color w:val="000000"/>
                <w:sz w:val="18"/>
                <w:szCs w:val="18"/>
                <w:lang w:eastAsia="en-CA"/>
              </w:rPr>
            </w:pPr>
            <w:r w:rsidRPr="00477A15">
              <w:rPr>
                <w:color w:val="000000"/>
                <w:sz w:val="18"/>
                <w:szCs w:val="18"/>
                <w:lang w:eastAsia="en-CA"/>
              </w:rPr>
              <w:t>freeze</w:t>
            </w:r>
          </w:p>
        </w:tc>
        <w:tc>
          <w:tcPr>
            <w:tcW w:w="447" w:type="pct"/>
            <w:shd w:val="clear" w:color="auto" w:fill="FFFFFF" w:themeFill="background1"/>
            <w:vAlign w:val="center"/>
          </w:tcPr>
          <w:p w14:paraId="0FD8FDFF" w14:textId="77777777" w:rsidR="004467E9" w:rsidRPr="00477A15" w:rsidRDefault="004467E9" w:rsidP="004A3BF0">
            <w:pPr>
              <w:keepNext/>
              <w:keepLines/>
              <w:shd w:val="clear" w:color="auto" w:fill="FFFFFF" w:themeFill="background1"/>
              <w:jc w:val="center"/>
              <w:rPr>
                <w:color w:val="000000"/>
                <w:sz w:val="18"/>
                <w:szCs w:val="18"/>
                <w:lang w:eastAsia="en-CA"/>
              </w:rPr>
            </w:pPr>
            <w:r w:rsidRPr="00477A15">
              <w:rPr>
                <w:color w:val="000000"/>
                <w:sz w:val="18"/>
                <w:szCs w:val="18"/>
                <w:lang w:eastAsia="en-CA"/>
              </w:rPr>
              <w:t>10</w:t>
            </w:r>
          </w:p>
        </w:tc>
        <w:tc>
          <w:tcPr>
            <w:tcW w:w="444" w:type="pct"/>
            <w:shd w:val="clear" w:color="auto" w:fill="FFFFFF" w:themeFill="background1"/>
            <w:vAlign w:val="center"/>
          </w:tcPr>
          <w:p w14:paraId="1294D058" w14:textId="77777777" w:rsidR="004467E9" w:rsidRPr="00477A15" w:rsidRDefault="004467E9" w:rsidP="004A3BF0">
            <w:pPr>
              <w:keepNext/>
              <w:keepLines/>
              <w:shd w:val="clear" w:color="auto" w:fill="FFFFFF" w:themeFill="background1"/>
              <w:jc w:val="center"/>
              <w:rPr>
                <w:color w:val="000000"/>
                <w:sz w:val="18"/>
                <w:szCs w:val="18"/>
                <w:lang w:eastAsia="en-CA"/>
              </w:rPr>
            </w:pPr>
            <w:r w:rsidRPr="00477A15">
              <w:rPr>
                <w:color w:val="000000"/>
                <w:sz w:val="18"/>
                <w:szCs w:val="18"/>
                <w:lang w:eastAsia="en-CA"/>
              </w:rPr>
              <w:t>n/a</w:t>
            </w:r>
          </w:p>
        </w:tc>
      </w:tr>
      <w:tr w:rsidR="004467E9" w:rsidRPr="00477A15" w14:paraId="36410B6A" w14:textId="77777777" w:rsidTr="004A3BF0">
        <w:trPr>
          <w:trHeight w:val="306"/>
          <w:jc w:val="center"/>
        </w:trPr>
        <w:tc>
          <w:tcPr>
            <w:tcW w:w="223" w:type="pct"/>
            <w:vMerge/>
            <w:shd w:val="clear" w:color="auto" w:fill="FFFFFF" w:themeFill="background1"/>
            <w:tcMar>
              <w:left w:w="57" w:type="dxa"/>
            </w:tcMar>
          </w:tcPr>
          <w:p w14:paraId="700069B0" w14:textId="77777777" w:rsidR="004467E9" w:rsidRPr="00477A15" w:rsidRDefault="004467E9" w:rsidP="004A3BF0">
            <w:pPr>
              <w:keepNext/>
              <w:keepLines/>
              <w:shd w:val="clear" w:color="auto" w:fill="FFFFFF" w:themeFill="background1"/>
              <w:spacing w:before="100" w:beforeAutospacing="1"/>
              <w:jc w:val="left"/>
              <w:rPr>
                <w:color w:val="000000"/>
                <w:sz w:val="18"/>
                <w:szCs w:val="18"/>
                <w:lang w:eastAsia="en-CA"/>
              </w:rPr>
            </w:pPr>
          </w:p>
        </w:tc>
        <w:tc>
          <w:tcPr>
            <w:tcW w:w="901" w:type="pct"/>
            <w:vMerge/>
            <w:shd w:val="clear" w:color="auto" w:fill="FFFFFF" w:themeFill="background1"/>
            <w:tcMar>
              <w:left w:w="57" w:type="dxa"/>
            </w:tcMar>
            <w:vAlign w:val="center"/>
          </w:tcPr>
          <w:p w14:paraId="5AE36BAA" w14:textId="77777777" w:rsidR="004467E9" w:rsidRPr="00477A15" w:rsidRDefault="004467E9" w:rsidP="004A3BF0">
            <w:pPr>
              <w:keepNext/>
              <w:keepLines/>
              <w:shd w:val="clear" w:color="auto" w:fill="FFFFFF" w:themeFill="background1"/>
              <w:jc w:val="left"/>
              <w:rPr>
                <w:color w:val="000000"/>
                <w:sz w:val="18"/>
                <w:szCs w:val="18"/>
                <w:lang w:eastAsia="en-CA"/>
              </w:rPr>
            </w:pPr>
          </w:p>
        </w:tc>
        <w:tc>
          <w:tcPr>
            <w:tcW w:w="751" w:type="pct"/>
            <w:shd w:val="clear" w:color="auto" w:fill="FFFFFF" w:themeFill="background1"/>
            <w:tcMar>
              <w:left w:w="57" w:type="dxa"/>
              <w:right w:w="57" w:type="dxa"/>
            </w:tcMar>
            <w:vAlign w:val="center"/>
          </w:tcPr>
          <w:p w14:paraId="61A633CB" w14:textId="77777777" w:rsidR="004467E9" w:rsidRPr="00477A15" w:rsidRDefault="004467E9" w:rsidP="004A3BF0">
            <w:pPr>
              <w:keepNext/>
              <w:keepLines/>
              <w:shd w:val="clear" w:color="auto" w:fill="FFFFFF" w:themeFill="background1"/>
              <w:ind w:right="-61"/>
              <w:rPr>
                <w:color w:val="000000"/>
                <w:sz w:val="18"/>
                <w:szCs w:val="18"/>
                <w:lang w:eastAsia="en-CA"/>
              </w:rPr>
            </w:pPr>
            <w:r w:rsidRPr="00477A15">
              <w:rPr>
                <w:sz w:val="18"/>
                <w:szCs w:val="18"/>
              </w:rPr>
              <w:t>CO</w:t>
            </w:r>
            <w:r w:rsidRPr="00477A15">
              <w:rPr>
                <w:sz w:val="18"/>
                <w:szCs w:val="18"/>
                <w:vertAlign w:val="subscript"/>
              </w:rPr>
              <w:t>2</w:t>
            </w:r>
            <w:r w:rsidRPr="00477A15">
              <w:rPr>
                <w:sz w:val="18"/>
                <w:szCs w:val="18"/>
              </w:rPr>
              <w:noBreakHyphen/>
              <w:t xml:space="preserve">eq </w:t>
            </w:r>
            <w:r w:rsidRPr="00477A15">
              <w:rPr>
                <w:color w:val="000000"/>
                <w:sz w:val="18"/>
                <w:szCs w:val="18"/>
                <w:lang w:eastAsia="en-CA"/>
              </w:rPr>
              <w:t>tonnes</w:t>
            </w:r>
          </w:p>
        </w:tc>
        <w:tc>
          <w:tcPr>
            <w:tcW w:w="447" w:type="pct"/>
            <w:shd w:val="clear" w:color="auto" w:fill="FFFFFF" w:themeFill="background1"/>
            <w:tcMar>
              <w:right w:w="57" w:type="dxa"/>
            </w:tcMar>
            <w:vAlign w:val="center"/>
          </w:tcPr>
          <w:p w14:paraId="401DE72F" w14:textId="77777777" w:rsidR="004467E9" w:rsidRPr="00477A15" w:rsidRDefault="004467E9" w:rsidP="004A3BF0">
            <w:pPr>
              <w:keepNext/>
              <w:keepLines/>
              <w:shd w:val="clear" w:color="auto" w:fill="FFFFFF" w:themeFill="background1"/>
              <w:ind w:left="-227"/>
              <w:jc w:val="right"/>
              <w:rPr>
                <w:color w:val="000000"/>
                <w:sz w:val="18"/>
                <w:szCs w:val="18"/>
                <w:lang w:eastAsia="en-CA"/>
              </w:rPr>
            </w:pPr>
            <w:r w:rsidRPr="00477A15">
              <w:rPr>
                <w:rFonts w:asciiTheme="majorBidi" w:hAnsiTheme="majorBidi" w:cstheme="majorBidi"/>
                <w:sz w:val="18"/>
                <w:szCs w:val="18"/>
                <w:lang w:eastAsia="en-CA"/>
              </w:rPr>
              <w:t>3,573,612</w:t>
            </w:r>
          </w:p>
        </w:tc>
        <w:tc>
          <w:tcPr>
            <w:tcW w:w="447" w:type="pct"/>
            <w:shd w:val="clear" w:color="auto" w:fill="FFFFFF" w:themeFill="background1"/>
            <w:tcMar>
              <w:right w:w="57" w:type="dxa"/>
            </w:tcMar>
            <w:vAlign w:val="center"/>
          </w:tcPr>
          <w:p w14:paraId="563ADA41" w14:textId="77777777" w:rsidR="004467E9" w:rsidRPr="00477A15" w:rsidRDefault="004467E9" w:rsidP="004A3BF0">
            <w:pPr>
              <w:keepNext/>
              <w:keepLines/>
              <w:shd w:val="clear" w:color="auto" w:fill="FFFFFF" w:themeFill="background1"/>
              <w:ind w:left="-90"/>
              <w:jc w:val="right"/>
              <w:rPr>
                <w:rFonts w:asciiTheme="majorBidi" w:hAnsiTheme="majorBidi" w:cstheme="majorBidi"/>
                <w:sz w:val="18"/>
                <w:szCs w:val="18"/>
                <w:lang w:eastAsia="en-CA"/>
              </w:rPr>
            </w:pPr>
            <w:r w:rsidRPr="00477A15">
              <w:rPr>
                <w:rFonts w:asciiTheme="majorBidi" w:hAnsiTheme="majorBidi" w:cstheme="majorBidi"/>
                <w:sz w:val="18"/>
                <w:szCs w:val="18"/>
                <w:lang w:eastAsia="en-CA"/>
              </w:rPr>
              <w:t>3,573,612</w:t>
            </w:r>
          </w:p>
        </w:tc>
        <w:tc>
          <w:tcPr>
            <w:tcW w:w="447" w:type="pct"/>
            <w:shd w:val="clear" w:color="auto" w:fill="FFFFFF" w:themeFill="background1"/>
            <w:tcMar>
              <w:right w:w="57" w:type="dxa"/>
            </w:tcMar>
            <w:vAlign w:val="center"/>
          </w:tcPr>
          <w:p w14:paraId="2AD3C3D6" w14:textId="77777777" w:rsidR="004467E9" w:rsidRPr="00477A15" w:rsidRDefault="004467E9" w:rsidP="004A3BF0">
            <w:pPr>
              <w:keepNext/>
              <w:keepLines/>
              <w:shd w:val="clear" w:color="auto" w:fill="FFFFFF" w:themeFill="background1"/>
              <w:ind w:left="-90"/>
              <w:jc w:val="right"/>
              <w:rPr>
                <w:color w:val="000000"/>
                <w:sz w:val="18"/>
                <w:szCs w:val="18"/>
                <w:lang w:eastAsia="en-CA"/>
              </w:rPr>
            </w:pPr>
            <w:r w:rsidRPr="00477A15">
              <w:rPr>
                <w:rFonts w:asciiTheme="majorBidi" w:hAnsiTheme="majorBidi" w:cstheme="majorBidi"/>
                <w:sz w:val="18"/>
                <w:szCs w:val="18"/>
                <w:lang w:eastAsia="en-CA"/>
              </w:rPr>
              <w:t>3,573,612</w:t>
            </w:r>
          </w:p>
        </w:tc>
        <w:tc>
          <w:tcPr>
            <w:tcW w:w="447" w:type="pct"/>
            <w:shd w:val="clear" w:color="auto" w:fill="FFFFFF" w:themeFill="background1"/>
            <w:tcMar>
              <w:right w:w="57" w:type="dxa"/>
            </w:tcMar>
            <w:vAlign w:val="center"/>
          </w:tcPr>
          <w:p w14:paraId="190CA284" w14:textId="77777777" w:rsidR="004467E9" w:rsidRPr="00477A15" w:rsidRDefault="004467E9" w:rsidP="004A3BF0">
            <w:pPr>
              <w:keepNext/>
              <w:keepLines/>
              <w:shd w:val="clear" w:color="auto" w:fill="FFFFFF" w:themeFill="background1"/>
              <w:ind w:left="-147"/>
              <w:jc w:val="right"/>
              <w:rPr>
                <w:color w:val="000000"/>
                <w:sz w:val="18"/>
                <w:szCs w:val="18"/>
                <w:lang w:eastAsia="en-CA"/>
              </w:rPr>
            </w:pPr>
            <w:r w:rsidRPr="00477A15">
              <w:rPr>
                <w:rFonts w:asciiTheme="majorBidi" w:hAnsiTheme="majorBidi" w:cstheme="majorBidi"/>
                <w:sz w:val="18"/>
                <w:szCs w:val="18"/>
                <w:lang w:eastAsia="en-CA"/>
              </w:rPr>
              <w:t>3,573,612</w:t>
            </w:r>
          </w:p>
        </w:tc>
        <w:tc>
          <w:tcPr>
            <w:tcW w:w="447" w:type="pct"/>
            <w:shd w:val="clear" w:color="auto" w:fill="FFFFFF" w:themeFill="background1"/>
            <w:tcMar>
              <w:right w:w="57" w:type="dxa"/>
            </w:tcMar>
            <w:vAlign w:val="center"/>
          </w:tcPr>
          <w:p w14:paraId="14C35728" w14:textId="77777777" w:rsidR="004467E9" w:rsidRPr="00477A15" w:rsidRDefault="004467E9" w:rsidP="004A3BF0">
            <w:pPr>
              <w:keepNext/>
              <w:keepLines/>
              <w:shd w:val="clear" w:color="auto" w:fill="FFFFFF" w:themeFill="background1"/>
              <w:ind w:left="-310"/>
              <w:jc w:val="right"/>
              <w:rPr>
                <w:color w:val="000000"/>
                <w:sz w:val="18"/>
                <w:szCs w:val="18"/>
                <w:lang w:eastAsia="en-CA"/>
              </w:rPr>
            </w:pPr>
            <w:r w:rsidRPr="00477A15">
              <w:rPr>
                <w:rFonts w:asciiTheme="majorBidi" w:hAnsiTheme="majorBidi" w:cstheme="majorBidi"/>
                <w:sz w:val="18"/>
                <w:szCs w:val="18"/>
                <w:lang w:eastAsia="en-CA"/>
              </w:rPr>
              <w:t>3,573,612</w:t>
            </w:r>
          </w:p>
        </w:tc>
        <w:tc>
          <w:tcPr>
            <w:tcW w:w="447" w:type="pct"/>
            <w:shd w:val="clear" w:color="auto" w:fill="FFFFFF" w:themeFill="background1"/>
            <w:tcMar>
              <w:right w:w="57" w:type="dxa"/>
            </w:tcMar>
            <w:vAlign w:val="center"/>
          </w:tcPr>
          <w:p w14:paraId="24F34BA9" w14:textId="77777777" w:rsidR="004467E9" w:rsidRPr="00477A15" w:rsidRDefault="004467E9" w:rsidP="004A3BF0">
            <w:pPr>
              <w:keepNext/>
              <w:keepLines/>
              <w:shd w:val="clear" w:color="auto" w:fill="FFFFFF" w:themeFill="background1"/>
              <w:ind w:left="-83" w:right="4"/>
              <w:jc w:val="right"/>
              <w:rPr>
                <w:color w:val="000000"/>
                <w:sz w:val="18"/>
                <w:szCs w:val="18"/>
                <w:lang w:eastAsia="en-CA"/>
              </w:rPr>
            </w:pPr>
            <w:r w:rsidRPr="00477A15">
              <w:rPr>
                <w:rFonts w:asciiTheme="majorBidi" w:hAnsiTheme="majorBidi" w:cstheme="majorBidi"/>
                <w:sz w:val="18"/>
                <w:szCs w:val="18"/>
                <w:lang w:eastAsia="en-CA"/>
              </w:rPr>
              <w:t>3,216,251</w:t>
            </w:r>
          </w:p>
        </w:tc>
        <w:tc>
          <w:tcPr>
            <w:tcW w:w="444" w:type="pct"/>
            <w:shd w:val="clear" w:color="auto" w:fill="FFFFFF" w:themeFill="background1"/>
            <w:vAlign w:val="center"/>
          </w:tcPr>
          <w:p w14:paraId="24AA59BA" w14:textId="77777777" w:rsidR="004467E9" w:rsidRPr="00477A15" w:rsidRDefault="004467E9" w:rsidP="004A3BF0">
            <w:pPr>
              <w:keepNext/>
              <w:keepLines/>
              <w:shd w:val="clear" w:color="auto" w:fill="FFFFFF" w:themeFill="background1"/>
              <w:jc w:val="center"/>
              <w:rPr>
                <w:color w:val="000000"/>
                <w:sz w:val="18"/>
                <w:szCs w:val="18"/>
                <w:lang w:eastAsia="en-CA"/>
              </w:rPr>
            </w:pPr>
            <w:r w:rsidRPr="00477A15">
              <w:rPr>
                <w:color w:val="000000"/>
                <w:sz w:val="18"/>
                <w:szCs w:val="18"/>
                <w:lang w:eastAsia="en-CA"/>
              </w:rPr>
              <w:t>n/a</w:t>
            </w:r>
          </w:p>
        </w:tc>
      </w:tr>
      <w:tr w:rsidR="004467E9" w:rsidRPr="00477A15" w14:paraId="568C28B0" w14:textId="77777777" w:rsidTr="004A3BF0">
        <w:trPr>
          <w:trHeight w:val="305"/>
          <w:jc w:val="center"/>
        </w:trPr>
        <w:tc>
          <w:tcPr>
            <w:tcW w:w="223" w:type="pct"/>
            <w:vMerge w:val="restart"/>
            <w:shd w:val="clear" w:color="auto" w:fill="FFFFFF" w:themeFill="background1"/>
            <w:tcMar>
              <w:left w:w="57" w:type="dxa"/>
            </w:tcMar>
            <w:hideMark/>
          </w:tcPr>
          <w:p w14:paraId="785FA8FC" w14:textId="77777777" w:rsidR="004467E9" w:rsidRPr="00477A15" w:rsidRDefault="004467E9" w:rsidP="004A3BF0">
            <w:pPr>
              <w:shd w:val="clear" w:color="auto" w:fill="FFFFFF" w:themeFill="background1"/>
              <w:spacing w:before="100" w:beforeAutospacing="1"/>
              <w:jc w:val="left"/>
              <w:rPr>
                <w:color w:val="000000"/>
                <w:sz w:val="18"/>
                <w:szCs w:val="18"/>
                <w:lang w:eastAsia="en-CA"/>
              </w:rPr>
            </w:pPr>
            <w:r w:rsidRPr="00477A15">
              <w:rPr>
                <w:color w:val="000000"/>
                <w:sz w:val="18"/>
                <w:szCs w:val="18"/>
                <w:lang w:eastAsia="en-CA"/>
              </w:rPr>
              <w:t>1.2</w:t>
            </w:r>
          </w:p>
        </w:tc>
        <w:tc>
          <w:tcPr>
            <w:tcW w:w="901" w:type="pct"/>
            <w:vMerge w:val="restart"/>
            <w:shd w:val="clear" w:color="auto" w:fill="FFFFFF" w:themeFill="background1"/>
            <w:tcMar>
              <w:left w:w="57" w:type="dxa"/>
            </w:tcMar>
            <w:vAlign w:val="center"/>
            <w:hideMark/>
          </w:tcPr>
          <w:p w14:paraId="08E2D6B1" w14:textId="77777777" w:rsidR="004467E9" w:rsidRPr="00477A15" w:rsidRDefault="004467E9" w:rsidP="004A3BF0">
            <w:pPr>
              <w:shd w:val="clear" w:color="auto" w:fill="FFFFFF" w:themeFill="background1"/>
              <w:jc w:val="left"/>
              <w:rPr>
                <w:color w:val="000000"/>
                <w:sz w:val="18"/>
                <w:szCs w:val="18"/>
                <w:lang w:eastAsia="en-CA"/>
              </w:rPr>
            </w:pPr>
            <w:r w:rsidRPr="00477A15">
              <w:rPr>
                <w:color w:val="000000"/>
                <w:sz w:val="18"/>
                <w:szCs w:val="18"/>
                <w:lang w:eastAsia="en-CA"/>
              </w:rPr>
              <w:t>Maximum allowable total consumption of Annex F substances</w:t>
            </w:r>
          </w:p>
        </w:tc>
        <w:tc>
          <w:tcPr>
            <w:tcW w:w="751" w:type="pct"/>
            <w:shd w:val="clear" w:color="auto" w:fill="FFFFFF" w:themeFill="background1"/>
            <w:tcMar>
              <w:left w:w="57" w:type="dxa"/>
              <w:right w:w="57" w:type="dxa"/>
            </w:tcMar>
            <w:vAlign w:val="center"/>
          </w:tcPr>
          <w:p w14:paraId="0153039F" w14:textId="77777777" w:rsidR="004467E9" w:rsidRPr="00477A15" w:rsidRDefault="004467E9" w:rsidP="004A3BF0">
            <w:pPr>
              <w:shd w:val="clear" w:color="auto" w:fill="FFFFFF" w:themeFill="background1"/>
              <w:rPr>
                <w:color w:val="000000"/>
                <w:sz w:val="18"/>
                <w:szCs w:val="18"/>
                <w:lang w:eastAsia="en-CA"/>
              </w:rPr>
            </w:pPr>
            <w:r w:rsidRPr="00477A15">
              <w:rPr>
                <w:sz w:val="18"/>
                <w:szCs w:val="18"/>
              </w:rPr>
              <w:t>Reduction in %</w:t>
            </w:r>
          </w:p>
        </w:tc>
        <w:tc>
          <w:tcPr>
            <w:tcW w:w="447" w:type="pct"/>
            <w:shd w:val="clear" w:color="auto" w:fill="FFFFFF" w:themeFill="background1"/>
            <w:vAlign w:val="center"/>
          </w:tcPr>
          <w:p w14:paraId="68BE8A87" w14:textId="77777777" w:rsidR="004467E9" w:rsidRPr="00477A15" w:rsidRDefault="004467E9" w:rsidP="004A3BF0">
            <w:pPr>
              <w:shd w:val="clear" w:color="auto" w:fill="FFFFFF" w:themeFill="background1"/>
              <w:jc w:val="center"/>
              <w:rPr>
                <w:color w:val="000000"/>
                <w:sz w:val="18"/>
                <w:szCs w:val="18"/>
                <w:lang w:eastAsia="en-CA"/>
              </w:rPr>
            </w:pPr>
            <w:r w:rsidRPr="00477A15">
              <w:rPr>
                <w:color w:val="000000" w:themeColor="text1"/>
                <w:sz w:val="18"/>
                <w:szCs w:val="18"/>
                <w:lang w:eastAsia="en-CA"/>
              </w:rPr>
              <w:t>0.0</w:t>
            </w:r>
          </w:p>
        </w:tc>
        <w:tc>
          <w:tcPr>
            <w:tcW w:w="447" w:type="pct"/>
            <w:shd w:val="clear" w:color="auto" w:fill="FFFFFF" w:themeFill="background1"/>
            <w:vAlign w:val="center"/>
          </w:tcPr>
          <w:p w14:paraId="70D55DD8" w14:textId="77777777" w:rsidR="004467E9" w:rsidRPr="00477A15" w:rsidRDefault="004467E9" w:rsidP="004A3BF0">
            <w:pPr>
              <w:shd w:val="clear" w:color="auto" w:fill="FFFFFF" w:themeFill="background1"/>
              <w:ind w:left="-90"/>
              <w:jc w:val="center"/>
              <w:rPr>
                <w:color w:val="000000"/>
                <w:sz w:val="18"/>
                <w:szCs w:val="18"/>
                <w:lang w:eastAsia="en-CA"/>
              </w:rPr>
            </w:pPr>
            <w:r w:rsidRPr="00477A15">
              <w:rPr>
                <w:color w:val="000000" w:themeColor="text1"/>
                <w:sz w:val="18"/>
                <w:szCs w:val="18"/>
                <w:lang w:eastAsia="en-CA"/>
              </w:rPr>
              <w:t>0.0</w:t>
            </w:r>
          </w:p>
        </w:tc>
        <w:tc>
          <w:tcPr>
            <w:tcW w:w="447" w:type="pct"/>
            <w:shd w:val="clear" w:color="auto" w:fill="FFFFFF" w:themeFill="background1"/>
            <w:vAlign w:val="center"/>
          </w:tcPr>
          <w:p w14:paraId="447E15FD" w14:textId="77777777" w:rsidR="004467E9" w:rsidRPr="00477A15" w:rsidRDefault="004467E9" w:rsidP="004A3BF0">
            <w:pPr>
              <w:shd w:val="clear" w:color="auto" w:fill="FFFFFF" w:themeFill="background1"/>
              <w:ind w:left="-90"/>
              <w:jc w:val="center"/>
              <w:rPr>
                <w:color w:val="000000"/>
                <w:sz w:val="18"/>
                <w:szCs w:val="18"/>
                <w:lang w:eastAsia="en-CA"/>
              </w:rPr>
            </w:pPr>
            <w:r w:rsidRPr="00477A15">
              <w:rPr>
                <w:color w:val="000000" w:themeColor="text1"/>
                <w:sz w:val="18"/>
                <w:szCs w:val="18"/>
                <w:lang w:eastAsia="en-CA"/>
              </w:rPr>
              <w:t>0.0</w:t>
            </w:r>
          </w:p>
        </w:tc>
        <w:tc>
          <w:tcPr>
            <w:tcW w:w="447" w:type="pct"/>
            <w:shd w:val="clear" w:color="auto" w:fill="FFFFFF" w:themeFill="background1"/>
            <w:vAlign w:val="center"/>
          </w:tcPr>
          <w:p w14:paraId="341E61C1" w14:textId="77777777" w:rsidR="004467E9" w:rsidRPr="00477A15" w:rsidRDefault="004467E9" w:rsidP="004A3BF0">
            <w:pPr>
              <w:shd w:val="clear" w:color="auto" w:fill="FFFFFF" w:themeFill="background1"/>
              <w:jc w:val="center"/>
              <w:rPr>
                <w:color w:val="000000"/>
                <w:sz w:val="18"/>
                <w:szCs w:val="18"/>
                <w:lang w:eastAsia="en-CA"/>
              </w:rPr>
            </w:pPr>
            <w:r w:rsidRPr="00477A15">
              <w:rPr>
                <w:color w:val="000000" w:themeColor="text1"/>
                <w:sz w:val="18"/>
                <w:szCs w:val="18"/>
                <w:lang w:eastAsia="en-CA"/>
              </w:rPr>
              <w:t>0.0</w:t>
            </w:r>
          </w:p>
        </w:tc>
        <w:tc>
          <w:tcPr>
            <w:tcW w:w="447" w:type="pct"/>
            <w:shd w:val="clear" w:color="auto" w:fill="FFFFFF" w:themeFill="background1"/>
            <w:vAlign w:val="center"/>
          </w:tcPr>
          <w:p w14:paraId="0C98F099" w14:textId="77777777" w:rsidR="004467E9" w:rsidRPr="00477A15" w:rsidRDefault="004467E9" w:rsidP="004A3BF0">
            <w:pPr>
              <w:shd w:val="clear" w:color="auto" w:fill="FFFFFF" w:themeFill="background1"/>
              <w:ind w:right="-80"/>
              <w:jc w:val="center"/>
              <w:rPr>
                <w:color w:val="000000"/>
                <w:sz w:val="18"/>
                <w:szCs w:val="18"/>
                <w:lang w:eastAsia="en-CA"/>
              </w:rPr>
            </w:pPr>
            <w:r w:rsidRPr="00477A15">
              <w:rPr>
                <w:color w:val="000000" w:themeColor="text1"/>
                <w:sz w:val="18"/>
                <w:szCs w:val="18"/>
                <w:lang w:eastAsia="en-CA"/>
              </w:rPr>
              <w:t>0.0</w:t>
            </w:r>
          </w:p>
        </w:tc>
        <w:tc>
          <w:tcPr>
            <w:tcW w:w="447" w:type="pct"/>
            <w:shd w:val="clear" w:color="auto" w:fill="FFFFFF" w:themeFill="background1"/>
            <w:vAlign w:val="center"/>
          </w:tcPr>
          <w:p w14:paraId="6252DBFF" w14:textId="77777777" w:rsidR="004467E9" w:rsidRPr="00477A15" w:rsidRDefault="004467E9" w:rsidP="004A3BF0">
            <w:pPr>
              <w:shd w:val="clear" w:color="auto" w:fill="FFFFFF" w:themeFill="background1"/>
              <w:jc w:val="center"/>
              <w:rPr>
                <w:color w:val="000000"/>
                <w:sz w:val="18"/>
                <w:szCs w:val="18"/>
                <w:lang w:eastAsia="en-CA"/>
              </w:rPr>
            </w:pPr>
            <w:r w:rsidRPr="00477A15">
              <w:rPr>
                <w:color w:val="000000"/>
                <w:sz w:val="18"/>
                <w:szCs w:val="18"/>
                <w:lang w:eastAsia="en-CA"/>
              </w:rPr>
              <w:t>10.0</w:t>
            </w:r>
          </w:p>
        </w:tc>
        <w:tc>
          <w:tcPr>
            <w:tcW w:w="444" w:type="pct"/>
            <w:shd w:val="clear" w:color="auto" w:fill="FFFFFF" w:themeFill="background1"/>
            <w:vAlign w:val="center"/>
          </w:tcPr>
          <w:p w14:paraId="1FCEAB3E" w14:textId="77777777" w:rsidR="004467E9" w:rsidRPr="00477A15" w:rsidRDefault="004467E9" w:rsidP="004A3BF0">
            <w:pPr>
              <w:shd w:val="clear" w:color="auto" w:fill="FFFFFF" w:themeFill="background1"/>
              <w:jc w:val="center"/>
              <w:rPr>
                <w:color w:val="000000"/>
                <w:sz w:val="18"/>
                <w:szCs w:val="18"/>
                <w:lang w:eastAsia="en-CA"/>
              </w:rPr>
            </w:pPr>
            <w:r w:rsidRPr="00477A15">
              <w:rPr>
                <w:color w:val="000000"/>
                <w:sz w:val="18"/>
                <w:szCs w:val="18"/>
                <w:lang w:eastAsia="en-CA"/>
              </w:rPr>
              <w:t>n/a</w:t>
            </w:r>
          </w:p>
        </w:tc>
      </w:tr>
      <w:tr w:rsidR="004467E9" w:rsidRPr="00477A15" w14:paraId="555D12D0" w14:textId="77777777" w:rsidTr="004A3BF0">
        <w:trPr>
          <w:trHeight w:val="306"/>
          <w:jc w:val="center"/>
        </w:trPr>
        <w:tc>
          <w:tcPr>
            <w:tcW w:w="223" w:type="pct"/>
            <w:vMerge/>
            <w:shd w:val="clear" w:color="auto" w:fill="FFFFFF" w:themeFill="background1"/>
            <w:tcMar>
              <w:left w:w="57" w:type="dxa"/>
            </w:tcMar>
          </w:tcPr>
          <w:p w14:paraId="5A01C67F" w14:textId="77777777" w:rsidR="004467E9" w:rsidRPr="00477A15" w:rsidRDefault="004467E9" w:rsidP="004A3BF0">
            <w:pPr>
              <w:shd w:val="clear" w:color="auto" w:fill="FFFFFF" w:themeFill="background1"/>
              <w:jc w:val="left"/>
              <w:rPr>
                <w:color w:val="000000"/>
                <w:sz w:val="18"/>
                <w:szCs w:val="18"/>
                <w:lang w:eastAsia="en-CA"/>
              </w:rPr>
            </w:pPr>
          </w:p>
        </w:tc>
        <w:tc>
          <w:tcPr>
            <w:tcW w:w="901" w:type="pct"/>
            <w:vMerge/>
            <w:shd w:val="clear" w:color="auto" w:fill="FFFFFF" w:themeFill="background1"/>
            <w:tcMar>
              <w:left w:w="57" w:type="dxa"/>
            </w:tcMar>
          </w:tcPr>
          <w:p w14:paraId="1128D8D2" w14:textId="77777777" w:rsidR="004467E9" w:rsidRPr="00477A15" w:rsidRDefault="004467E9" w:rsidP="004A3BF0">
            <w:pPr>
              <w:shd w:val="clear" w:color="auto" w:fill="FFFFFF" w:themeFill="background1"/>
              <w:jc w:val="left"/>
              <w:rPr>
                <w:color w:val="000000"/>
                <w:sz w:val="18"/>
                <w:szCs w:val="18"/>
                <w:lang w:eastAsia="en-CA"/>
              </w:rPr>
            </w:pPr>
          </w:p>
        </w:tc>
        <w:tc>
          <w:tcPr>
            <w:tcW w:w="751" w:type="pct"/>
            <w:shd w:val="clear" w:color="auto" w:fill="FFFFFF" w:themeFill="background1"/>
            <w:tcMar>
              <w:left w:w="57" w:type="dxa"/>
              <w:right w:w="57" w:type="dxa"/>
            </w:tcMar>
            <w:vAlign w:val="center"/>
          </w:tcPr>
          <w:p w14:paraId="6712AC3B" w14:textId="77777777" w:rsidR="004467E9" w:rsidRPr="00477A15" w:rsidRDefault="004467E9" w:rsidP="004A3BF0">
            <w:pPr>
              <w:shd w:val="clear" w:color="auto" w:fill="FFFFFF" w:themeFill="background1"/>
              <w:ind w:right="-60"/>
              <w:rPr>
                <w:color w:val="000000"/>
                <w:sz w:val="18"/>
                <w:szCs w:val="18"/>
                <w:lang w:eastAsia="en-CA"/>
              </w:rPr>
            </w:pPr>
            <w:r w:rsidRPr="00477A15">
              <w:rPr>
                <w:sz w:val="18"/>
                <w:szCs w:val="18"/>
              </w:rPr>
              <w:t>CO</w:t>
            </w:r>
            <w:r w:rsidRPr="00477A15">
              <w:rPr>
                <w:sz w:val="18"/>
                <w:szCs w:val="18"/>
                <w:vertAlign w:val="subscript"/>
              </w:rPr>
              <w:t>2</w:t>
            </w:r>
            <w:r w:rsidRPr="00477A15">
              <w:rPr>
                <w:sz w:val="18"/>
                <w:szCs w:val="18"/>
              </w:rPr>
              <w:noBreakHyphen/>
              <w:t xml:space="preserve">eq </w:t>
            </w:r>
            <w:r w:rsidRPr="00477A15">
              <w:rPr>
                <w:color w:val="000000"/>
                <w:sz w:val="18"/>
                <w:szCs w:val="18"/>
                <w:lang w:eastAsia="en-CA"/>
              </w:rPr>
              <w:t>tonnes</w:t>
            </w:r>
          </w:p>
        </w:tc>
        <w:tc>
          <w:tcPr>
            <w:tcW w:w="447" w:type="pct"/>
            <w:shd w:val="clear" w:color="auto" w:fill="FFFFFF" w:themeFill="background1"/>
            <w:tcMar>
              <w:right w:w="57" w:type="dxa"/>
            </w:tcMar>
            <w:vAlign w:val="center"/>
          </w:tcPr>
          <w:p w14:paraId="52663943" w14:textId="77777777" w:rsidR="004467E9" w:rsidRPr="00477A15" w:rsidRDefault="004467E9" w:rsidP="004A3BF0">
            <w:pPr>
              <w:shd w:val="clear" w:color="auto" w:fill="FFFFFF" w:themeFill="background1"/>
              <w:ind w:left="-227"/>
              <w:jc w:val="right"/>
              <w:rPr>
                <w:color w:val="000000"/>
                <w:sz w:val="18"/>
                <w:szCs w:val="18"/>
                <w:lang w:eastAsia="en-CA"/>
              </w:rPr>
            </w:pPr>
            <w:r w:rsidRPr="00477A15">
              <w:rPr>
                <w:rFonts w:asciiTheme="majorBidi" w:hAnsiTheme="majorBidi" w:cstheme="majorBidi"/>
                <w:sz w:val="18"/>
                <w:szCs w:val="18"/>
                <w:lang w:eastAsia="en-CA"/>
              </w:rPr>
              <w:t>3,573,612</w:t>
            </w:r>
          </w:p>
        </w:tc>
        <w:tc>
          <w:tcPr>
            <w:tcW w:w="447" w:type="pct"/>
            <w:shd w:val="clear" w:color="auto" w:fill="FFFFFF" w:themeFill="background1"/>
            <w:tcMar>
              <w:right w:w="57" w:type="dxa"/>
            </w:tcMar>
            <w:vAlign w:val="center"/>
          </w:tcPr>
          <w:p w14:paraId="36AF9369" w14:textId="77777777" w:rsidR="004467E9" w:rsidRPr="00477A15" w:rsidRDefault="004467E9" w:rsidP="004A3BF0">
            <w:pPr>
              <w:shd w:val="clear" w:color="auto" w:fill="FFFFFF" w:themeFill="background1"/>
              <w:ind w:left="-90"/>
              <w:jc w:val="right"/>
              <w:rPr>
                <w:rFonts w:asciiTheme="majorBidi" w:hAnsiTheme="majorBidi" w:cstheme="majorBidi"/>
                <w:sz w:val="18"/>
                <w:szCs w:val="18"/>
                <w:lang w:eastAsia="en-CA"/>
              </w:rPr>
            </w:pPr>
            <w:r w:rsidRPr="00477A15">
              <w:rPr>
                <w:rFonts w:asciiTheme="majorBidi" w:hAnsiTheme="majorBidi" w:cstheme="majorBidi"/>
                <w:sz w:val="18"/>
                <w:szCs w:val="18"/>
                <w:lang w:eastAsia="en-CA"/>
              </w:rPr>
              <w:t>3,573,612</w:t>
            </w:r>
          </w:p>
        </w:tc>
        <w:tc>
          <w:tcPr>
            <w:tcW w:w="447" w:type="pct"/>
            <w:shd w:val="clear" w:color="auto" w:fill="FFFFFF" w:themeFill="background1"/>
            <w:tcMar>
              <w:right w:w="57" w:type="dxa"/>
            </w:tcMar>
            <w:vAlign w:val="center"/>
          </w:tcPr>
          <w:p w14:paraId="08B6F558" w14:textId="77777777" w:rsidR="004467E9" w:rsidRPr="00477A15" w:rsidRDefault="004467E9" w:rsidP="004A3BF0">
            <w:pPr>
              <w:shd w:val="clear" w:color="auto" w:fill="FFFFFF" w:themeFill="background1"/>
              <w:ind w:left="-90"/>
              <w:jc w:val="right"/>
              <w:rPr>
                <w:color w:val="000000"/>
                <w:sz w:val="18"/>
                <w:szCs w:val="18"/>
                <w:lang w:eastAsia="en-CA"/>
              </w:rPr>
            </w:pPr>
            <w:r w:rsidRPr="00477A15">
              <w:rPr>
                <w:rFonts w:asciiTheme="majorBidi" w:hAnsiTheme="majorBidi" w:cstheme="majorBidi"/>
                <w:sz w:val="18"/>
                <w:szCs w:val="18"/>
                <w:lang w:eastAsia="en-CA"/>
              </w:rPr>
              <w:t>3,573,612</w:t>
            </w:r>
          </w:p>
        </w:tc>
        <w:tc>
          <w:tcPr>
            <w:tcW w:w="447" w:type="pct"/>
            <w:shd w:val="clear" w:color="auto" w:fill="FFFFFF" w:themeFill="background1"/>
            <w:tcMar>
              <w:right w:w="57" w:type="dxa"/>
            </w:tcMar>
            <w:vAlign w:val="center"/>
          </w:tcPr>
          <w:p w14:paraId="6DEEEE68" w14:textId="77777777" w:rsidR="004467E9" w:rsidRPr="00477A15" w:rsidRDefault="004467E9" w:rsidP="004A3BF0">
            <w:pPr>
              <w:shd w:val="clear" w:color="auto" w:fill="FFFFFF" w:themeFill="background1"/>
              <w:ind w:left="-147"/>
              <w:jc w:val="right"/>
              <w:rPr>
                <w:color w:val="000000"/>
                <w:sz w:val="18"/>
                <w:szCs w:val="18"/>
                <w:lang w:eastAsia="en-CA"/>
              </w:rPr>
            </w:pPr>
            <w:r w:rsidRPr="00477A15">
              <w:rPr>
                <w:rFonts w:asciiTheme="majorBidi" w:hAnsiTheme="majorBidi" w:cstheme="majorBidi"/>
                <w:sz w:val="18"/>
                <w:szCs w:val="18"/>
                <w:lang w:eastAsia="en-CA"/>
              </w:rPr>
              <w:t>3,573,612</w:t>
            </w:r>
          </w:p>
        </w:tc>
        <w:tc>
          <w:tcPr>
            <w:tcW w:w="447" w:type="pct"/>
            <w:shd w:val="clear" w:color="auto" w:fill="FFFFFF" w:themeFill="background1"/>
            <w:tcMar>
              <w:right w:w="57" w:type="dxa"/>
            </w:tcMar>
            <w:vAlign w:val="center"/>
          </w:tcPr>
          <w:p w14:paraId="023D09E4" w14:textId="77777777" w:rsidR="004467E9" w:rsidRPr="00477A15" w:rsidRDefault="004467E9" w:rsidP="004A3BF0">
            <w:pPr>
              <w:shd w:val="clear" w:color="auto" w:fill="FFFFFF" w:themeFill="background1"/>
              <w:ind w:left="-310"/>
              <w:jc w:val="right"/>
              <w:rPr>
                <w:color w:val="000000"/>
                <w:sz w:val="18"/>
                <w:szCs w:val="18"/>
                <w:lang w:eastAsia="en-CA"/>
              </w:rPr>
            </w:pPr>
            <w:r w:rsidRPr="00477A15">
              <w:rPr>
                <w:rFonts w:asciiTheme="majorBidi" w:hAnsiTheme="majorBidi" w:cstheme="majorBidi"/>
                <w:sz w:val="18"/>
                <w:szCs w:val="18"/>
                <w:lang w:eastAsia="en-CA"/>
              </w:rPr>
              <w:t>3,573,612</w:t>
            </w:r>
          </w:p>
        </w:tc>
        <w:tc>
          <w:tcPr>
            <w:tcW w:w="447" w:type="pct"/>
            <w:shd w:val="clear" w:color="auto" w:fill="FFFFFF" w:themeFill="background1"/>
            <w:tcMar>
              <w:right w:w="57" w:type="dxa"/>
            </w:tcMar>
            <w:vAlign w:val="center"/>
          </w:tcPr>
          <w:p w14:paraId="7AB117E9" w14:textId="77777777" w:rsidR="004467E9" w:rsidRPr="00477A15" w:rsidRDefault="004467E9" w:rsidP="004A3BF0">
            <w:pPr>
              <w:shd w:val="clear" w:color="auto" w:fill="FFFFFF" w:themeFill="background1"/>
              <w:ind w:left="-386" w:right="4"/>
              <w:jc w:val="right"/>
              <w:rPr>
                <w:color w:val="000000"/>
                <w:sz w:val="18"/>
                <w:szCs w:val="18"/>
                <w:lang w:eastAsia="en-CA"/>
              </w:rPr>
            </w:pPr>
            <w:r w:rsidRPr="00477A15">
              <w:rPr>
                <w:rFonts w:asciiTheme="majorBidi" w:hAnsiTheme="majorBidi" w:cstheme="majorBidi"/>
                <w:sz w:val="18"/>
                <w:szCs w:val="18"/>
                <w:lang w:eastAsia="en-CA"/>
              </w:rPr>
              <w:t>3,216,251</w:t>
            </w:r>
          </w:p>
        </w:tc>
        <w:tc>
          <w:tcPr>
            <w:tcW w:w="444" w:type="pct"/>
            <w:shd w:val="clear" w:color="auto" w:fill="FFFFFF" w:themeFill="background1"/>
            <w:vAlign w:val="center"/>
          </w:tcPr>
          <w:p w14:paraId="76EF4CAA" w14:textId="77777777" w:rsidR="004467E9" w:rsidRPr="00477A15" w:rsidRDefault="004467E9" w:rsidP="004A3BF0">
            <w:pPr>
              <w:shd w:val="clear" w:color="auto" w:fill="FFFFFF" w:themeFill="background1"/>
              <w:jc w:val="center"/>
              <w:rPr>
                <w:color w:val="000000"/>
                <w:sz w:val="18"/>
                <w:szCs w:val="18"/>
                <w:lang w:eastAsia="en-CA"/>
              </w:rPr>
            </w:pPr>
            <w:r w:rsidRPr="00477A15">
              <w:rPr>
                <w:color w:val="000000"/>
                <w:sz w:val="18"/>
                <w:szCs w:val="18"/>
                <w:lang w:eastAsia="en-CA"/>
              </w:rPr>
              <w:t>n/a</w:t>
            </w:r>
          </w:p>
        </w:tc>
      </w:tr>
      <w:tr w:rsidR="004467E9" w:rsidRPr="00477A15" w14:paraId="5BC9D852" w14:textId="77777777" w:rsidTr="004A3BF0">
        <w:trPr>
          <w:trHeight w:val="116"/>
          <w:jc w:val="center"/>
        </w:trPr>
        <w:tc>
          <w:tcPr>
            <w:tcW w:w="223" w:type="pct"/>
            <w:shd w:val="clear" w:color="auto" w:fill="FFFFFF" w:themeFill="background1"/>
            <w:tcMar>
              <w:left w:w="57" w:type="dxa"/>
            </w:tcMar>
            <w:hideMark/>
          </w:tcPr>
          <w:p w14:paraId="6EA7958B" w14:textId="77777777" w:rsidR="004467E9" w:rsidRPr="00477A15" w:rsidRDefault="004467E9" w:rsidP="004A3BF0">
            <w:pPr>
              <w:shd w:val="clear" w:color="auto" w:fill="FFFFFF" w:themeFill="background1"/>
              <w:jc w:val="left"/>
              <w:rPr>
                <w:color w:val="000000"/>
                <w:sz w:val="18"/>
                <w:szCs w:val="18"/>
                <w:lang w:eastAsia="en-CA"/>
              </w:rPr>
            </w:pPr>
            <w:r w:rsidRPr="00477A15">
              <w:rPr>
                <w:color w:val="000000"/>
                <w:sz w:val="18"/>
                <w:szCs w:val="18"/>
                <w:lang w:eastAsia="en-CA"/>
              </w:rPr>
              <w:t>2.1</w:t>
            </w:r>
          </w:p>
        </w:tc>
        <w:tc>
          <w:tcPr>
            <w:tcW w:w="1651" w:type="pct"/>
            <w:gridSpan w:val="2"/>
            <w:shd w:val="clear" w:color="auto" w:fill="FFFFFF" w:themeFill="background1"/>
            <w:tcMar>
              <w:left w:w="57" w:type="dxa"/>
            </w:tcMar>
            <w:hideMark/>
          </w:tcPr>
          <w:p w14:paraId="2E20E97D" w14:textId="77777777" w:rsidR="004467E9" w:rsidRPr="00477A15" w:rsidRDefault="004467E9" w:rsidP="004A3BF0">
            <w:pPr>
              <w:shd w:val="clear" w:color="auto" w:fill="FFFFFF" w:themeFill="background1"/>
              <w:ind w:right="-223"/>
              <w:jc w:val="left"/>
              <w:rPr>
                <w:color w:val="000000"/>
                <w:sz w:val="18"/>
                <w:szCs w:val="18"/>
                <w:lang w:eastAsia="en-CA"/>
              </w:rPr>
            </w:pPr>
            <w:r w:rsidRPr="00477A15">
              <w:rPr>
                <w:color w:val="000000"/>
                <w:sz w:val="18"/>
                <w:szCs w:val="18"/>
                <w:lang w:eastAsia="en-CA"/>
              </w:rPr>
              <w:t>Lead I</w:t>
            </w:r>
            <w:r w:rsidRPr="00477A15">
              <w:rPr>
                <w:color w:val="000000"/>
                <w:sz w:val="18"/>
                <w:shd w:val="clear" w:color="auto" w:fill="FFFFFF" w:themeFill="background1"/>
              </w:rPr>
              <w:t xml:space="preserve">A (UNEP) agreed funding </w:t>
            </w:r>
            <w:r w:rsidRPr="00477A15">
              <w:rPr>
                <w:color w:val="000000"/>
                <w:sz w:val="18"/>
                <w:szCs w:val="18"/>
                <w:lang w:eastAsia="en-CA"/>
              </w:rPr>
              <w:t>(US $)</w:t>
            </w:r>
          </w:p>
        </w:tc>
        <w:tc>
          <w:tcPr>
            <w:tcW w:w="447" w:type="pct"/>
            <w:shd w:val="clear" w:color="auto" w:fill="FFFFFF" w:themeFill="background1"/>
          </w:tcPr>
          <w:p w14:paraId="3FAA1AC8" w14:textId="77777777" w:rsidR="004467E9" w:rsidRPr="00477A15" w:rsidRDefault="004467E9" w:rsidP="004A3BF0">
            <w:pPr>
              <w:shd w:val="clear" w:color="auto" w:fill="FFFFFF" w:themeFill="background1"/>
              <w:ind w:left="-90"/>
              <w:jc w:val="right"/>
              <w:rPr>
                <w:color w:val="000000"/>
                <w:sz w:val="18"/>
                <w:szCs w:val="18"/>
                <w:lang w:eastAsia="en-CA"/>
              </w:rPr>
            </w:pPr>
            <w:r w:rsidRPr="00477A15">
              <w:rPr>
                <w:rFonts w:asciiTheme="majorBidi" w:hAnsiTheme="majorBidi" w:cstheme="majorBidi"/>
                <w:sz w:val="18"/>
                <w:szCs w:val="18"/>
                <w:lang w:eastAsia="en-CA"/>
              </w:rPr>
              <w:t>141,000</w:t>
            </w:r>
          </w:p>
        </w:tc>
        <w:tc>
          <w:tcPr>
            <w:tcW w:w="447" w:type="pct"/>
            <w:shd w:val="clear" w:color="auto" w:fill="FFFFFF" w:themeFill="background1"/>
          </w:tcPr>
          <w:p w14:paraId="7BD2313C" w14:textId="77777777" w:rsidR="004467E9" w:rsidRPr="00477A15" w:rsidRDefault="004467E9" w:rsidP="004A3BF0">
            <w:pPr>
              <w:shd w:val="clear" w:color="auto" w:fill="FFFFFF" w:themeFill="background1"/>
              <w:jc w:val="right"/>
              <w:rPr>
                <w:sz w:val="18"/>
                <w:szCs w:val="18"/>
                <w:lang w:eastAsia="en-CA"/>
              </w:rPr>
            </w:pPr>
            <w:r w:rsidRPr="00477A15">
              <w:rPr>
                <w:sz w:val="18"/>
                <w:szCs w:val="18"/>
                <w:lang w:eastAsia="en-CA"/>
              </w:rPr>
              <w:t>0</w:t>
            </w:r>
          </w:p>
        </w:tc>
        <w:tc>
          <w:tcPr>
            <w:tcW w:w="447" w:type="pct"/>
            <w:shd w:val="clear" w:color="auto" w:fill="FFFFFF" w:themeFill="background1"/>
          </w:tcPr>
          <w:p w14:paraId="49B7CF0C" w14:textId="77777777" w:rsidR="004467E9" w:rsidRPr="00477A15" w:rsidRDefault="004467E9" w:rsidP="004A3BF0">
            <w:pPr>
              <w:shd w:val="clear" w:color="auto" w:fill="FFFFFF" w:themeFill="background1"/>
              <w:jc w:val="right"/>
              <w:rPr>
                <w:color w:val="000000"/>
                <w:sz w:val="18"/>
                <w:szCs w:val="18"/>
                <w:lang w:eastAsia="en-CA"/>
              </w:rPr>
            </w:pPr>
            <w:r w:rsidRPr="00477A15">
              <w:rPr>
                <w:sz w:val="18"/>
                <w:szCs w:val="18"/>
                <w:lang w:eastAsia="en-CA"/>
              </w:rPr>
              <w:t>0</w:t>
            </w:r>
          </w:p>
        </w:tc>
        <w:tc>
          <w:tcPr>
            <w:tcW w:w="447" w:type="pct"/>
            <w:shd w:val="clear" w:color="auto" w:fill="FFFFFF" w:themeFill="background1"/>
          </w:tcPr>
          <w:p w14:paraId="2B8EC9C4" w14:textId="77777777" w:rsidR="004467E9" w:rsidRPr="00477A15" w:rsidRDefault="004467E9" w:rsidP="004A3BF0">
            <w:pPr>
              <w:shd w:val="clear" w:color="auto" w:fill="FFFFFF" w:themeFill="background1"/>
              <w:jc w:val="right"/>
              <w:rPr>
                <w:color w:val="000000"/>
                <w:sz w:val="18"/>
                <w:szCs w:val="18"/>
                <w:lang w:eastAsia="en-CA"/>
              </w:rPr>
            </w:pPr>
            <w:r w:rsidRPr="00477A15">
              <w:rPr>
                <w:rFonts w:asciiTheme="majorBidi" w:hAnsiTheme="majorBidi" w:cstheme="majorBidi"/>
                <w:sz w:val="18"/>
                <w:szCs w:val="18"/>
                <w:lang w:eastAsia="en-CA"/>
              </w:rPr>
              <w:t>94,000</w:t>
            </w:r>
          </w:p>
        </w:tc>
        <w:tc>
          <w:tcPr>
            <w:tcW w:w="447" w:type="pct"/>
            <w:shd w:val="clear" w:color="auto" w:fill="FFFFFF" w:themeFill="background1"/>
          </w:tcPr>
          <w:p w14:paraId="1FDF25D8" w14:textId="77777777" w:rsidR="004467E9" w:rsidRPr="00477A15" w:rsidRDefault="004467E9" w:rsidP="004A3BF0">
            <w:pPr>
              <w:shd w:val="clear" w:color="auto" w:fill="FFFFFF" w:themeFill="background1"/>
              <w:jc w:val="right"/>
              <w:rPr>
                <w:color w:val="000000"/>
                <w:sz w:val="18"/>
                <w:szCs w:val="18"/>
                <w:lang w:eastAsia="en-CA"/>
              </w:rPr>
            </w:pPr>
            <w:r w:rsidRPr="00477A15">
              <w:rPr>
                <w:sz w:val="18"/>
                <w:szCs w:val="18"/>
                <w:lang w:eastAsia="en-CA"/>
              </w:rPr>
              <w:t>0</w:t>
            </w:r>
          </w:p>
        </w:tc>
        <w:tc>
          <w:tcPr>
            <w:tcW w:w="447" w:type="pct"/>
            <w:shd w:val="clear" w:color="auto" w:fill="FFFFFF" w:themeFill="background1"/>
          </w:tcPr>
          <w:p w14:paraId="4EBB8771" w14:textId="77777777" w:rsidR="004467E9" w:rsidRPr="00477A15" w:rsidRDefault="004467E9" w:rsidP="004A3BF0">
            <w:pPr>
              <w:shd w:val="clear" w:color="auto" w:fill="FFFFFF" w:themeFill="background1"/>
              <w:jc w:val="right"/>
              <w:rPr>
                <w:color w:val="000000"/>
                <w:sz w:val="18"/>
                <w:szCs w:val="18"/>
                <w:lang w:eastAsia="en-CA"/>
              </w:rPr>
            </w:pPr>
            <w:r w:rsidRPr="00477A15">
              <w:rPr>
                <w:sz w:val="18"/>
                <w:szCs w:val="18"/>
                <w:lang w:eastAsia="en-CA"/>
              </w:rPr>
              <w:t>0</w:t>
            </w:r>
          </w:p>
        </w:tc>
        <w:tc>
          <w:tcPr>
            <w:tcW w:w="444" w:type="pct"/>
            <w:shd w:val="clear" w:color="auto" w:fill="FFFFFF" w:themeFill="background1"/>
          </w:tcPr>
          <w:p w14:paraId="0B47C7D4" w14:textId="77777777" w:rsidR="004467E9" w:rsidRPr="00477A15" w:rsidRDefault="004467E9" w:rsidP="004A3BF0">
            <w:pPr>
              <w:shd w:val="clear" w:color="auto" w:fill="FFFFFF" w:themeFill="background1"/>
              <w:ind w:left="-170"/>
              <w:jc w:val="right"/>
              <w:rPr>
                <w:color w:val="000000"/>
                <w:sz w:val="18"/>
                <w:szCs w:val="18"/>
                <w:lang w:eastAsia="en-CA"/>
              </w:rPr>
            </w:pPr>
            <w:r w:rsidRPr="00477A15">
              <w:rPr>
                <w:rFonts w:asciiTheme="majorBidi" w:hAnsiTheme="majorBidi" w:cstheme="majorBidi"/>
                <w:sz w:val="18"/>
                <w:szCs w:val="18"/>
                <w:lang w:eastAsia="en-CA"/>
              </w:rPr>
              <w:t>235,000</w:t>
            </w:r>
          </w:p>
        </w:tc>
      </w:tr>
      <w:tr w:rsidR="004467E9" w:rsidRPr="00477A15" w14:paraId="443F3A8C" w14:textId="77777777" w:rsidTr="004A3BF0">
        <w:trPr>
          <w:trHeight w:val="56"/>
          <w:jc w:val="center"/>
        </w:trPr>
        <w:tc>
          <w:tcPr>
            <w:tcW w:w="223" w:type="pct"/>
            <w:shd w:val="clear" w:color="auto" w:fill="FFFFFF" w:themeFill="background1"/>
            <w:tcMar>
              <w:left w:w="57" w:type="dxa"/>
            </w:tcMar>
            <w:hideMark/>
          </w:tcPr>
          <w:p w14:paraId="697CA67E" w14:textId="77777777" w:rsidR="004467E9" w:rsidRPr="00477A15" w:rsidRDefault="004467E9" w:rsidP="004A3BF0">
            <w:pPr>
              <w:shd w:val="clear" w:color="auto" w:fill="FFFFFF" w:themeFill="background1"/>
              <w:jc w:val="left"/>
              <w:rPr>
                <w:color w:val="000000"/>
                <w:sz w:val="18"/>
                <w:szCs w:val="18"/>
                <w:lang w:eastAsia="en-CA"/>
              </w:rPr>
            </w:pPr>
            <w:r w:rsidRPr="00477A15">
              <w:rPr>
                <w:color w:val="000000"/>
                <w:sz w:val="18"/>
                <w:szCs w:val="18"/>
                <w:lang w:eastAsia="en-CA"/>
              </w:rPr>
              <w:t>2.2</w:t>
            </w:r>
          </w:p>
        </w:tc>
        <w:tc>
          <w:tcPr>
            <w:tcW w:w="1651" w:type="pct"/>
            <w:gridSpan w:val="2"/>
            <w:shd w:val="clear" w:color="auto" w:fill="FFFFFF" w:themeFill="background1"/>
            <w:tcMar>
              <w:left w:w="57" w:type="dxa"/>
            </w:tcMar>
            <w:hideMark/>
          </w:tcPr>
          <w:p w14:paraId="6E0C0E68" w14:textId="77777777" w:rsidR="004467E9" w:rsidRPr="00477A15" w:rsidRDefault="004467E9" w:rsidP="004A3BF0">
            <w:pPr>
              <w:shd w:val="clear" w:color="auto" w:fill="FFFFFF" w:themeFill="background1"/>
              <w:jc w:val="left"/>
              <w:rPr>
                <w:color w:val="000000"/>
                <w:sz w:val="18"/>
                <w:szCs w:val="18"/>
                <w:lang w:eastAsia="en-CA"/>
              </w:rPr>
            </w:pPr>
            <w:r w:rsidRPr="00477A15">
              <w:rPr>
                <w:color w:val="000000"/>
                <w:sz w:val="18"/>
                <w:szCs w:val="18"/>
                <w:lang w:eastAsia="en-CA"/>
              </w:rPr>
              <w:t>Support costs for Lead IA (US $)</w:t>
            </w:r>
          </w:p>
        </w:tc>
        <w:tc>
          <w:tcPr>
            <w:tcW w:w="447" w:type="pct"/>
            <w:shd w:val="clear" w:color="auto" w:fill="FFFFFF" w:themeFill="background1"/>
          </w:tcPr>
          <w:p w14:paraId="5F91956E" w14:textId="77777777" w:rsidR="004467E9" w:rsidRPr="00477A15" w:rsidRDefault="004467E9" w:rsidP="004A3BF0">
            <w:pPr>
              <w:shd w:val="clear" w:color="auto" w:fill="FFFFFF" w:themeFill="background1"/>
              <w:ind w:left="-90"/>
              <w:jc w:val="right"/>
              <w:rPr>
                <w:color w:val="000000"/>
                <w:sz w:val="18"/>
                <w:szCs w:val="18"/>
                <w:lang w:eastAsia="en-CA"/>
              </w:rPr>
            </w:pPr>
            <w:r w:rsidRPr="00477A15">
              <w:rPr>
                <w:rFonts w:asciiTheme="majorBidi" w:hAnsiTheme="majorBidi" w:cstheme="majorBidi"/>
                <w:sz w:val="18"/>
                <w:szCs w:val="18"/>
                <w:lang w:eastAsia="en-CA"/>
              </w:rPr>
              <w:t>18,330</w:t>
            </w:r>
          </w:p>
        </w:tc>
        <w:tc>
          <w:tcPr>
            <w:tcW w:w="447" w:type="pct"/>
            <w:shd w:val="clear" w:color="auto" w:fill="FFFFFF" w:themeFill="background1"/>
          </w:tcPr>
          <w:p w14:paraId="6F1E7B4B" w14:textId="77777777" w:rsidR="004467E9" w:rsidRPr="00477A15" w:rsidRDefault="004467E9" w:rsidP="004A3BF0">
            <w:pPr>
              <w:shd w:val="clear" w:color="auto" w:fill="FFFFFF" w:themeFill="background1"/>
              <w:jc w:val="right"/>
              <w:rPr>
                <w:sz w:val="18"/>
                <w:szCs w:val="18"/>
              </w:rPr>
            </w:pPr>
            <w:r w:rsidRPr="00477A15">
              <w:rPr>
                <w:sz w:val="18"/>
                <w:szCs w:val="18"/>
              </w:rPr>
              <w:t>0</w:t>
            </w:r>
          </w:p>
        </w:tc>
        <w:tc>
          <w:tcPr>
            <w:tcW w:w="447" w:type="pct"/>
            <w:shd w:val="clear" w:color="auto" w:fill="FFFFFF" w:themeFill="background1"/>
          </w:tcPr>
          <w:p w14:paraId="7F6CE062" w14:textId="77777777" w:rsidR="004467E9" w:rsidRPr="00477A15" w:rsidRDefault="004467E9" w:rsidP="004A3BF0">
            <w:pPr>
              <w:shd w:val="clear" w:color="auto" w:fill="FFFFFF" w:themeFill="background1"/>
              <w:jc w:val="right"/>
              <w:rPr>
                <w:color w:val="000000"/>
                <w:sz w:val="18"/>
                <w:szCs w:val="18"/>
                <w:lang w:eastAsia="en-CA"/>
              </w:rPr>
            </w:pPr>
            <w:r w:rsidRPr="00477A15">
              <w:rPr>
                <w:sz w:val="18"/>
                <w:szCs w:val="18"/>
              </w:rPr>
              <w:t>0</w:t>
            </w:r>
          </w:p>
        </w:tc>
        <w:tc>
          <w:tcPr>
            <w:tcW w:w="447" w:type="pct"/>
            <w:shd w:val="clear" w:color="auto" w:fill="FFFFFF" w:themeFill="background1"/>
          </w:tcPr>
          <w:p w14:paraId="0EE8FE6D" w14:textId="77777777" w:rsidR="004467E9" w:rsidRPr="00477A15" w:rsidRDefault="004467E9" w:rsidP="004A3BF0">
            <w:pPr>
              <w:shd w:val="clear" w:color="auto" w:fill="FFFFFF" w:themeFill="background1"/>
              <w:jc w:val="right"/>
              <w:rPr>
                <w:color w:val="000000"/>
                <w:sz w:val="18"/>
                <w:szCs w:val="18"/>
                <w:lang w:eastAsia="en-CA"/>
              </w:rPr>
            </w:pPr>
            <w:r w:rsidRPr="00477A15">
              <w:rPr>
                <w:rFonts w:asciiTheme="majorBidi" w:hAnsiTheme="majorBidi" w:cstheme="majorBidi"/>
                <w:sz w:val="18"/>
                <w:szCs w:val="18"/>
                <w:lang w:eastAsia="en-CA"/>
              </w:rPr>
              <w:t>12,220</w:t>
            </w:r>
          </w:p>
        </w:tc>
        <w:tc>
          <w:tcPr>
            <w:tcW w:w="447" w:type="pct"/>
            <w:shd w:val="clear" w:color="auto" w:fill="FFFFFF" w:themeFill="background1"/>
          </w:tcPr>
          <w:p w14:paraId="1B754197" w14:textId="77777777" w:rsidR="004467E9" w:rsidRPr="00477A15" w:rsidRDefault="004467E9" w:rsidP="004A3BF0">
            <w:pPr>
              <w:shd w:val="clear" w:color="auto" w:fill="FFFFFF" w:themeFill="background1"/>
              <w:jc w:val="right"/>
              <w:rPr>
                <w:color w:val="000000"/>
                <w:sz w:val="18"/>
                <w:szCs w:val="18"/>
                <w:lang w:eastAsia="en-CA"/>
              </w:rPr>
            </w:pPr>
            <w:r w:rsidRPr="00477A15">
              <w:rPr>
                <w:sz w:val="18"/>
                <w:szCs w:val="18"/>
              </w:rPr>
              <w:t>0</w:t>
            </w:r>
          </w:p>
        </w:tc>
        <w:tc>
          <w:tcPr>
            <w:tcW w:w="447" w:type="pct"/>
            <w:shd w:val="clear" w:color="auto" w:fill="FFFFFF" w:themeFill="background1"/>
          </w:tcPr>
          <w:p w14:paraId="7C61F4D9" w14:textId="77777777" w:rsidR="004467E9" w:rsidRPr="00477A15" w:rsidRDefault="004467E9" w:rsidP="004A3BF0">
            <w:pPr>
              <w:shd w:val="clear" w:color="auto" w:fill="FFFFFF" w:themeFill="background1"/>
              <w:jc w:val="right"/>
              <w:rPr>
                <w:color w:val="000000"/>
                <w:sz w:val="18"/>
                <w:szCs w:val="18"/>
                <w:lang w:eastAsia="en-CA"/>
              </w:rPr>
            </w:pPr>
            <w:r w:rsidRPr="00477A15">
              <w:rPr>
                <w:sz w:val="18"/>
                <w:szCs w:val="18"/>
              </w:rPr>
              <w:t>0</w:t>
            </w:r>
          </w:p>
        </w:tc>
        <w:tc>
          <w:tcPr>
            <w:tcW w:w="444" w:type="pct"/>
            <w:shd w:val="clear" w:color="auto" w:fill="FFFFFF" w:themeFill="background1"/>
          </w:tcPr>
          <w:p w14:paraId="54FB3579" w14:textId="77777777" w:rsidR="004467E9" w:rsidRPr="00477A15" w:rsidRDefault="004467E9" w:rsidP="004A3BF0">
            <w:pPr>
              <w:shd w:val="clear" w:color="auto" w:fill="FFFFFF" w:themeFill="background1"/>
              <w:ind w:left="-170"/>
              <w:jc w:val="right"/>
              <w:rPr>
                <w:color w:val="000000"/>
                <w:sz w:val="18"/>
                <w:szCs w:val="18"/>
                <w:lang w:eastAsia="en-CA"/>
              </w:rPr>
            </w:pPr>
            <w:r w:rsidRPr="00477A15">
              <w:rPr>
                <w:rFonts w:asciiTheme="majorBidi" w:hAnsiTheme="majorBidi" w:cstheme="majorBidi"/>
                <w:sz w:val="18"/>
                <w:szCs w:val="18"/>
                <w:lang w:eastAsia="en-CA"/>
              </w:rPr>
              <w:t>30,550</w:t>
            </w:r>
          </w:p>
        </w:tc>
      </w:tr>
      <w:tr w:rsidR="004467E9" w:rsidRPr="00477A15" w14:paraId="12F1441C" w14:textId="77777777" w:rsidTr="004A3BF0">
        <w:trPr>
          <w:trHeight w:val="56"/>
          <w:jc w:val="center"/>
        </w:trPr>
        <w:tc>
          <w:tcPr>
            <w:tcW w:w="223" w:type="pct"/>
            <w:shd w:val="clear" w:color="auto" w:fill="FFFFFF" w:themeFill="background1"/>
            <w:tcMar>
              <w:left w:w="57" w:type="dxa"/>
            </w:tcMar>
          </w:tcPr>
          <w:p w14:paraId="48B5F3A9" w14:textId="77777777" w:rsidR="004467E9" w:rsidRPr="00477A15" w:rsidRDefault="004467E9" w:rsidP="004A3BF0">
            <w:pPr>
              <w:shd w:val="clear" w:color="auto" w:fill="FFFFFF" w:themeFill="background1"/>
              <w:jc w:val="left"/>
              <w:rPr>
                <w:color w:val="000000"/>
                <w:sz w:val="18"/>
                <w:szCs w:val="18"/>
                <w:lang w:eastAsia="en-CA"/>
              </w:rPr>
            </w:pPr>
            <w:r w:rsidRPr="00477A15">
              <w:rPr>
                <w:color w:val="000000"/>
                <w:sz w:val="18"/>
                <w:szCs w:val="18"/>
                <w:lang w:eastAsia="en-CA"/>
              </w:rPr>
              <w:t>2.3</w:t>
            </w:r>
          </w:p>
        </w:tc>
        <w:tc>
          <w:tcPr>
            <w:tcW w:w="1651" w:type="pct"/>
            <w:gridSpan w:val="2"/>
            <w:shd w:val="clear" w:color="auto" w:fill="FFFFFF" w:themeFill="background1"/>
            <w:tcMar>
              <w:left w:w="57" w:type="dxa"/>
            </w:tcMar>
          </w:tcPr>
          <w:p w14:paraId="07517C54" w14:textId="77777777" w:rsidR="004467E9" w:rsidRPr="00477A15" w:rsidRDefault="004467E9" w:rsidP="004A3BF0">
            <w:pPr>
              <w:shd w:val="clear" w:color="auto" w:fill="FFFFFF" w:themeFill="background1"/>
              <w:jc w:val="left"/>
              <w:rPr>
                <w:color w:val="000000"/>
                <w:sz w:val="18"/>
                <w:szCs w:val="18"/>
                <w:lang w:eastAsia="en-CA"/>
              </w:rPr>
            </w:pPr>
            <w:r w:rsidRPr="00477A15">
              <w:rPr>
                <w:color w:val="000000"/>
                <w:sz w:val="18"/>
                <w:szCs w:val="18"/>
                <w:lang w:eastAsia="en-CA"/>
              </w:rPr>
              <w:t>Cooperating IA</w:t>
            </w:r>
            <w:r w:rsidRPr="00477A15">
              <w:rPr>
                <w:color w:val="000000"/>
                <w:sz w:val="18"/>
                <w:shd w:val="clear" w:color="auto" w:fill="FFFFFF" w:themeFill="background1"/>
              </w:rPr>
              <w:t xml:space="preserve"> (UNIDO) agr</w:t>
            </w:r>
            <w:r w:rsidRPr="00477A15">
              <w:rPr>
                <w:color w:val="000000"/>
                <w:sz w:val="18"/>
                <w:szCs w:val="18"/>
                <w:lang w:eastAsia="en-CA"/>
              </w:rPr>
              <w:t>eed funding (US $)</w:t>
            </w:r>
          </w:p>
        </w:tc>
        <w:tc>
          <w:tcPr>
            <w:tcW w:w="447" w:type="pct"/>
            <w:shd w:val="clear" w:color="auto" w:fill="FFFFFF" w:themeFill="background1"/>
          </w:tcPr>
          <w:p w14:paraId="5C1B6580" w14:textId="77777777" w:rsidR="004467E9" w:rsidRPr="00477A15" w:rsidRDefault="004467E9" w:rsidP="004A3BF0">
            <w:pPr>
              <w:shd w:val="clear" w:color="auto" w:fill="FFFFFF" w:themeFill="background1"/>
              <w:ind w:left="-90"/>
              <w:jc w:val="right"/>
              <w:rPr>
                <w:sz w:val="18"/>
                <w:szCs w:val="18"/>
              </w:rPr>
            </w:pPr>
            <w:r w:rsidRPr="00477A15">
              <w:rPr>
                <w:rFonts w:asciiTheme="majorBidi" w:hAnsiTheme="majorBidi" w:cstheme="majorBidi"/>
                <w:sz w:val="18"/>
                <w:szCs w:val="18"/>
                <w:lang w:eastAsia="en-CA"/>
              </w:rPr>
              <w:t>75,000</w:t>
            </w:r>
          </w:p>
        </w:tc>
        <w:tc>
          <w:tcPr>
            <w:tcW w:w="447" w:type="pct"/>
            <w:shd w:val="clear" w:color="auto" w:fill="FFFFFF" w:themeFill="background1"/>
          </w:tcPr>
          <w:p w14:paraId="2211C82D" w14:textId="77777777" w:rsidR="004467E9" w:rsidRPr="00477A15" w:rsidRDefault="004467E9" w:rsidP="004A3BF0">
            <w:pPr>
              <w:shd w:val="clear" w:color="auto" w:fill="FFFFFF" w:themeFill="background1"/>
              <w:jc w:val="right"/>
              <w:rPr>
                <w:sz w:val="18"/>
                <w:szCs w:val="18"/>
                <w:lang w:eastAsia="en-CA"/>
              </w:rPr>
            </w:pPr>
            <w:r w:rsidRPr="00477A15">
              <w:rPr>
                <w:sz w:val="18"/>
                <w:szCs w:val="18"/>
                <w:lang w:eastAsia="en-CA"/>
              </w:rPr>
              <w:t>0</w:t>
            </w:r>
          </w:p>
        </w:tc>
        <w:tc>
          <w:tcPr>
            <w:tcW w:w="447" w:type="pct"/>
            <w:shd w:val="clear" w:color="auto" w:fill="FFFFFF" w:themeFill="background1"/>
          </w:tcPr>
          <w:p w14:paraId="1F3936AC" w14:textId="77777777" w:rsidR="004467E9" w:rsidRPr="00477A15" w:rsidRDefault="004467E9" w:rsidP="004A3BF0">
            <w:pPr>
              <w:shd w:val="clear" w:color="auto" w:fill="FFFFFF" w:themeFill="background1"/>
              <w:jc w:val="right"/>
              <w:rPr>
                <w:sz w:val="18"/>
                <w:szCs w:val="18"/>
              </w:rPr>
            </w:pPr>
            <w:r w:rsidRPr="00477A15">
              <w:rPr>
                <w:sz w:val="18"/>
                <w:szCs w:val="18"/>
                <w:lang w:eastAsia="en-CA"/>
              </w:rPr>
              <w:t>0</w:t>
            </w:r>
          </w:p>
        </w:tc>
        <w:tc>
          <w:tcPr>
            <w:tcW w:w="447" w:type="pct"/>
            <w:shd w:val="clear" w:color="auto" w:fill="FFFFFF" w:themeFill="background1"/>
          </w:tcPr>
          <w:p w14:paraId="70F33388" w14:textId="77777777" w:rsidR="004467E9" w:rsidRPr="00477A15" w:rsidRDefault="004467E9" w:rsidP="004A3BF0">
            <w:pPr>
              <w:shd w:val="clear" w:color="auto" w:fill="FFFFFF" w:themeFill="background1"/>
              <w:jc w:val="right"/>
              <w:rPr>
                <w:color w:val="000000"/>
                <w:sz w:val="18"/>
                <w:szCs w:val="18"/>
                <w:lang w:eastAsia="en-CA"/>
              </w:rPr>
            </w:pPr>
            <w:r w:rsidRPr="00477A15">
              <w:rPr>
                <w:rFonts w:asciiTheme="majorBidi" w:hAnsiTheme="majorBidi" w:cstheme="majorBidi"/>
                <w:sz w:val="18"/>
                <w:szCs w:val="18"/>
                <w:lang w:eastAsia="en-CA"/>
              </w:rPr>
              <w:t>50,000</w:t>
            </w:r>
          </w:p>
        </w:tc>
        <w:tc>
          <w:tcPr>
            <w:tcW w:w="447" w:type="pct"/>
            <w:shd w:val="clear" w:color="auto" w:fill="FFFFFF" w:themeFill="background1"/>
          </w:tcPr>
          <w:p w14:paraId="3D0CDA73" w14:textId="77777777" w:rsidR="004467E9" w:rsidRPr="00477A15" w:rsidRDefault="004467E9" w:rsidP="004A3BF0">
            <w:pPr>
              <w:shd w:val="clear" w:color="auto" w:fill="FFFFFF" w:themeFill="background1"/>
              <w:jc w:val="right"/>
              <w:rPr>
                <w:sz w:val="18"/>
                <w:szCs w:val="18"/>
              </w:rPr>
            </w:pPr>
            <w:r w:rsidRPr="00477A15">
              <w:rPr>
                <w:sz w:val="18"/>
                <w:szCs w:val="18"/>
                <w:lang w:eastAsia="en-CA"/>
              </w:rPr>
              <w:t>0</w:t>
            </w:r>
          </w:p>
        </w:tc>
        <w:tc>
          <w:tcPr>
            <w:tcW w:w="447" w:type="pct"/>
            <w:shd w:val="clear" w:color="auto" w:fill="FFFFFF" w:themeFill="background1"/>
          </w:tcPr>
          <w:p w14:paraId="312532F0" w14:textId="77777777" w:rsidR="004467E9" w:rsidRPr="00477A15" w:rsidRDefault="004467E9" w:rsidP="004A3BF0">
            <w:pPr>
              <w:shd w:val="clear" w:color="auto" w:fill="FFFFFF" w:themeFill="background1"/>
              <w:jc w:val="right"/>
              <w:rPr>
                <w:sz w:val="18"/>
                <w:szCs w:val="18"/>
              </w:rPr>
            </w:pPr>
            <w:r w:rsidRPr="00477A15">
              <w:rPr>
                <w:sz w:val="18"/>
                <w:szCs w:val="18"/>
                <w:lang w:eastAsia="en-CA"/>
              </w:rPr>
              <w:t>0</w:t>
            </w:r>
          </w:p>
        </w:tc>
        <w:tc>
          <w:tcPr>
            <w:tcW w:w="444" w:type="pct"/>
            <w:shd w:val="clear" w:color="auto" w:fill="FFFFFF" w:themeFill="background1"/>
          </w:tcPr>
          <w:p w14:paraId="7B1FEDC3" w14:textId="77777777" w:rsidR="004467E9" w:rsidRPr="00477A15" w:rsidRDefault="004467E9" w:rsidP="004A3BF0">
            <w:pPr>
              <w:shd w:val="clear" w:color="auto" w:fill="FFFFFF" w:themeFill="background1"/>
              <w:ind w:left="-170"/>
              <w:jc w:val="right"/>
              <w:rPr>
                <w:sz w:val="18"/>
                <w:szCs w:val="18"/>
              </w:rPr>
            </w:pPr>
            <w:r w:rsidRPr="00477A15">
              <w:rPr>
                <w:rFonts w:asciiTheme="majorBidi" w:hAnsiTheme="majorBidi" w:cstheme="majorBidi"/>
                <w:sz w:val="18"/>
                <w:szCs w:val="18"/>
              </w:rPr>
              <w:t>125,000</w:t>
            </w:r>
          </w:p>
        </w:tc>
      </w:tr>
      <w:tr w:rsidR="004467E9" w:rsidRPr="00477A15" w14:paraId="6E9383AE" w14:textId="77777777" w:rsidTr="004A3BF0">
        <w:trPr>
          <w:trHeight w:val="56"/>
          <w:jc w:val="center"/>
        </w:trPr>
        <w:tc>
          <w:tcPr>
            <w:tcW w:w="223" w:type="pct"/>
            <w:shd w:val="clear" w:color="auto" w:fill="FFFFFF" w:themeFill="background1"/>
            <w:tcMar>
              <w:left w:w="57" w:type="dxa"/>
            </w:tcMar>
          </w:tcPr>
          <w:p w14:paraId="4CCE99CC" w14:textId="77777777" w:rsidR="004467E9" w:rsidRPr="00477A15" w:rsidRDefault="004467E9" w:rsidP="004A3BF0">
            <w:pPr>
              <w:shd w:val="clear" w:color="auto" w:fill="FFFFFF" w:themeFill="background1"/>
              <w:jc w:val="left"/>
              <w:rPr>
                <w:color w:val="000000"/>
                <w:sz w:val="18"/>
                <w:szCs w:val="18"/>
                <w:lang w:eastAsia="en-CA"/>
              </w:rPr>
            </w:pPr>
            <w:r w:rsidRPr="00477A15">
              <w:rPr>
                <w:color w:val="000000"/>
                <w:sz w:val="18"/>
                <w:szCs w:val="18"/>
                <w:lang w:eastAsia="en-CA"/>
              </w:rPr>
              <w:t>2.4</w:t>
            </w:r>
          </w:p>
        </w:tc>
        <w:tc>
          <w:tcPr>
            <w:tcW w:w="1651" w:type="pct"/>
            <w:gridSpan w:val="2"/>
            <w:shd w:val="clear" w:color="auto" w:fill="FFFFFF" w:themeFill="background1"/>
            <w:tcMar>
              <w:left w:w="57" w:type="dxa"/>
            </w:tcMar>
          </w:tcPr>
          <w:p w14:paraId="2CEF06B8" w14:textId="77777777" w:rsidR="004467E9" w:rsidRPr="00477A15" w:rsidRDefault="004467E9" w:rsidP="004A3BF0">
            <w:pPr>
              <w:shd w:val="clear" w:color="auto" w:fill="FFFFFF" w:themeFill="background1"/>
              <w:ind w:right="-231"/>
              <w:jc w:val="left"/>
              <w:rPr>
                <w:color w:val="000000"/>
                <w:sz w:val="18"/>
                <w:szCs w:val="18"/>
                <w:lang w:eastAsia="en-CA"/>
              </w:rPr>
            </w:pPr>
            <w:r w:rsidRPr="00477A15">
              <w:rPr>
                <w:color w:val="000000"/>
                <w:sz w:val="18"/>
                <w:szCs w:val="18"/>
                <w:lang w:eastAsia="en-CA"/>
              </w:rPr>
              <w:t>Support costs for Cooperating IA (US $)</w:t>
            </w:r>
          </w:p>
        </w:tc>
        <w:tc>
          <w:tcPr>
            <w:tcW w:w="447" w:type="pct"/>
            <w:shd w:val="clear" w:color="auto" w:fill="FFFFFF" w:themeFill="background1"/>
          </w:tcPr>
          <w:p w14:paraId="68E191FD" w14:textId="77777777" w:rsidR="004467E9" w:rsidRPr="00477A15" w:rsidRDefault="004467E9" w:rsidP="004A3BF0">
            <w:pPr>
              <w:shd w:val="clear" w:color="auto" w:fill="FFFFFF" w:themeFill="background1"/>
              <w:ind w:left="-90"/>
              <w:jc w:val="right"/>
              <w:rPr>
                <w:sz w:val="18"/>
                <w:szCs w:val="18"/>
              </w:rPr>
            </w:pPr>
            <w:r w:rsidRPr="00477A15">
              <w:rPr>
                <w:rFonts w:asciiTheme="majorBidi" w:hAnsiTheme="majorBidi" w:cstheme="majorBidi"/>
                <w:sz w:val="18"/>
                <w:szCs w:val="18"/>
                <w:lang w:eastAsia="en-CA"/>
              </w:rPr>
              <w:t>9,750</w:t>
            </w:r>
          </w:p>
        </w:tc>
        <w:tc>
          <w:tcPr>
            <w:tcW w:w="447" w:type="pct"/>
            <w:shd w:val="clear" w:color="auto" w:fill="FFFFFF" w:themeFill="background1"/>
          </w:tcPr>
          <w:p w14:paraId="30AA8C40" w14:textId="77777777" w:rsidR="004467E9" w:rsidRPr="00477A15" w:rsidRDefault="004467E9" w:rsidP="004A3BF0">
            <w:pPr>
              <w:shd w:val="clear" w:color="auto" w:fill="FFFFFF" w:themeFill="background1"/>
              <w:jc w:val="right"/>
              <w:rPr>
                <w:sz w:val="18"/>
                <w:szCs w:val="18"/>
              </w:rPr>
            </w:pPr>
            <w:r w:rsidRPr="00477A15">
              <w:rPr>
                <w:sz w:val="18"/>
                <w:szCs w:val="18"/>
              </w:rPr>
              <w:t>0</w:t>
            </w:r>
          </w:p>
        </w:tc>
        <w:tc>
          <w:tcPr>
            <w:tcW w:w="447" w:type="pct"/>
            <w:shd w:val="clear" w:color="auto" w:fill="FFFFFF" w:themeFill="background1"/>
          </w:tcPr>
          <w:p w14:paraId="19D337F6" w14:textId="77777777" w:rsidR="004467E9" w:rsidRPr="00477A15" w:rsidRDefault="004467E9" w:rsidP="004A3BF0">
            <w:pPr>
              <w:shd w:val="clear" w:color="auto" w:fill="FFFFFF" w:themeFill="background1"/>
              <w:jc w:val="right"/>
              <w:rPr>
                <w:sz w:val="18"/>
                <w:szCs w:val="18"/>
              </w:rPr>
            </w:pPr>
            <w:r w:rsidRPr="00477A15">
              <w:rPr>
                <w:sz w:val="18"/>
                <w:szCs w:val="18"/>
              </w:rPr>
              <w:t>0</w:t>
            </w:r>
          </w:p>
        </w:tc>
        <w:tc>
          <w:tcPr>
            <w:tcW w:w="447" w:type="pct"/>
            <w:shd w:val="clear" w:color="auto" w:fill="FFFFFF" w:themeFill="background1"/>
          </w:tcPr>
          <w:p w14:paraId="5716A17F" w14:textId="77777777" w:rsidR="004467E9" w:rsidRPr="00477A15" w:rsidRDefault="004467E9" w:rsidP="004A3BF0">
            <w:pPr>
              <w:shd w:val="clear" w:color="auto" w:fill="FFFFFF" w:themeFill="background1"/>
              <w:jc w:val="right"/>
              <w:rPr>
                <w:color w:val="000000"/>
                <w:sz w:val="18"/>
                <w:szCs w:val="18"/>
                <w:lang w:eastAsia="en-CA"/>
              </w:rPr>
            </w:pPr>
            <w:r w:rsidRPr="00477A15">
              <w:rPr>
                <w:rFonts w:asciiTheme="majorBidi" w:hAnsiTheme="majorBidi" w:cstheme="majorBidi"/>
                <w:sz w:val="18"/>
                <w:szCs w:val="18"/>
                <w:lang w:eastAsia="en-CA"/>
              </w:rPr>
              <w:t>6,500</w:t>
            </w:r>
          </w:p>
        </w:tc>
        <w:tc>
          <w:tcPr>
            <w:tcW w:w="447" w:type="pct"/>
            <w:shd w:val="clear" w:color="auto" w:fill="FFFFFF" w:themeFill="background1"/>
          </w:tcPr>
          <w:p w14:paraId="1A3E69C5" w14:textId="77777777" w:rsidR="004467E9" w:rsidRPr="00477A15" w:rsidRDefault="004467E9" w:rsidP="004A3BF0">
            <w:pPr>
              <w:shd w:val="clear" w:color="auto" w:fill="FFFFFF" w:themeFill="background1"/>
              <w:jc w:val="right"/>
              <w:rPr>
                <w:sz w:val="18"/>
                <w:szCs w:val="18"/>
              </w:rPr>
            </w:pPr>
            <w:r w:rsidRPr="00477A15">
              <w:rPr>
                <w:sz w:val="18"/>
                <w:szCs w:val="18"/>
              </w:rPr>
              <w:t>0</w:t>
            </w:r>
          </w:p>
        </w:tc>
        <w:tc>
          <w:tcPr>
            <w:tcW w:w="447" w:type="pct"/>
            <w:shd w:val="clear" w:color="auto" w:fill="FFFFFF" w:themeFill="background1"/>
          </w:tcPr>
          <w:p w14:paraId="676C5BDE" w14:textId="77777777" w:rsidR="004467E9" w:rsidRPr="00477A15" w:rsidRDefault="004467E9" w:rsidP="004A3BF0">
            <w:pPr>
              <w:shd w:val="clear" w:color="auto" w:fill="FFFFFF" w:themeFill="background1"/>
              <w:jc w:val="right"/>
              <w:rPr>
                <w:sz w:val="18"/>
                <w:szCs w:val="18"/>
              </w:rPr>
            </w:pPr>
            <w:r w:rsidRPr="00477A15">
              <w:rPr>
                <w:sz w:val="18"/>
                <w:szCs w:val="18"/>
              </w:rPr>
              <w:t>0</w:t>
            </w:r>
          </w:p>
        </w:tc>
        <w:tc>
          <w:tcPr>
            <w:tcW w:w="444" w:type="pct"/>
            <w:shd w:val="clear" w:color="auto" w:fill="FFFFFF" w:themeFill="background1"/>
          </w:tcPr>
          <w:p w14:paraId="430D416B" w14:textId="77777777" w:rsidR="004467E9" w:rsidRPr="00477A15" w:rsidRDefault="004467E9" w:rsidP="004A3BF0">
            <w:pPr>
              <w:shd w:val="clear" w:color="auto" w:fill="FFFFFF" w:themeFill="background1"/>
              <w:ind w:left="-170"/>
              <w:jc w:val="right"/>
              <w:rPr>
                <w:sz w:val="18"/>
                <w:szCs w:val="18"/>
              </w:rPr>
            </w:pPr>
            <w:r w:rsidRPr="00477A15">
              <w:rPr>
                <w:rFonts w:asciiTheme="majorBidi" w:hAnsiTheme="majorBidi" w:cstheme="majorBidi"/>
                <w:sz w:val="18"/>
                <w:szCs w:val="18"/>
              </w:rPr>
              <w:t>16,250</w:t>
            </w:r>
          </w:p>
        </w:tc>
      </w:tr>
      <w:tr w:rsidR="004467E9" w:rsidRPr="00477A15" w14:paraId="5D6AC19B" w14:textId="77777777" w:rsidTr="004A3BF0">
        <w:trPr>
          <w:trHeight w:val="62"/>
          <w:jc w:val="center"/>
        </w:trPr>
        <w:tc>
          <w:tcPr>
            <w:tcW w:w="223" w:type="pct"/>
            <w:shd w:val="clear" w:color="auto" w:fill="FFFFFF" w:themeFill="background1"/>
            <w:tcMar>
              <w:left w:w="57" w:type="dxa"/>
            </w:tcMar>
            <w:hideMark/>
          </w:tcPr>
          <w:p w14:paraId="2C2F93F0" w14:textId="77777777" w:rsidR="004467E9" w:rsidRPr="00477A15" w:rsidRDefault="004467E9" w:rsidP="004A3BF0">
            <w:pPr>
              <w:shd w:val="clear" w:color="auto" w:fill="FFFFFF" w:themeFill="background1"/>
              <w:jc w:val="left"/>
              <w:rPr>
                <w:color w:val="000000"/>
                <w:sz w:val="18"/>
                <w:szCs w:val="18"/>
                <w:lang w:eastAsia="en-CA"/>
              </w:rPr>
            </w:pPr>
            <w:r w:rsidRPr="00477A15">
              <w:rPr>
                <w:color w:val="000000"/>
                <w:sz w:val="18"/>
                <w:szCs w:val="18"/>
                <w:lang w:eastAsia="en-CA"/>
              </w:rPr>
              <w:t>3.1</w:t>
            </w:r>
          </w:p>
        </w:tc>
        <w:tc>
          <w:tcPr>
            <w:tcW w:w="1651" w:type="pct"/>
            <w:gridSpan w:val="2"/>
            <w:shd w:val="clear" w:color="auto" w:fill="FFFFFF" w:themeFill="background1"/>
            <w:tcMar>
              <w:left w:w="57" w:type="dxa"/>
            </w:tcMar>
            <w:hideMark/>
          </w:tcPr>
          <w:p w14:paraId="384B1D0E" w14:textId="77777777" w:rsidR="004467E9" w:rsidRPr="00477A15" w:rsidRDefault="004467E9" w:rsidP="004A3BF0">
            <w:pPr>
              <w:shd w:val="clear" w:color="auto" w:fill="FFFFFF" w:themeFill="background1"/>
              <w:jc w:val="left"/>
              <w:rPr>
                <w:color w:val="000000"/>
                <w:sz w:val="18"/>
                <w:szCs w:val="18"/>
                <w:lang w:eastAsia="en-CA"/>
              </w:rPr>
            </w:pPr>
            <w:r w:rsidRPr="00477A15">
              <w:rPr>
                <w:color w:val="000000"/>
                <w:sz w:val="18"/>
                <w:szCs w:val="18"/>
                <w:lang w:eastAsia="en-CA"/>
              </w:rPr>
              <w:t>Total agreed funding (US $)</w:t>
            </w:r>
          </w:p>
        </w:tc>
        <w:tc>
          <w:tcPr>
            <w:tcW w:w="447" w:type="pct"/>
            <w:shd w:val="clear" w:color="auto" w:fill="FFFFFF" w:themeFill="background1"/>
          </w:tcPr>
          <w:p w14:paraId="34A664C6" w14:textId="77777777" w:rsidR="004467E9" w:rsidRPr="00477A15" w:rsidRDefault="004467E9" w:rsidP="004A3BF0">
            <w:pPr>
              <w:shd w:val="clear" w:color="auto" w:fill="FFFFFF" w:themeFill="background1"/>
              <w:ind w:left="-90"/>
              <w:jc w:val="right"/>
              <w:rPr>
                <w:color w:val="000000"/>
                <w:sz w:val="18"/>
                <w:szCs w:val="18"/>
                <w:lang w:eastAsia="en-CA"/>
              </w:rPr>
            </w:pPr>
            <w:r w:rsidRPr="00477A15">
              <w:rPr>
                <w:rFonts w:asciiTheme="majorBidi" w:hAnsiTheme="majorBidi" w:cstheme="majorBidi"/>
                <w:sz w:val="18"/>
                <w:szCs w:val="18"/>
                <w:lang w:eastAsia="en-CA"/>
              </w:rPr>
              <w:t>216,000</w:t>
            </w:r>
          </w:p>
        </w:tc>
        <w:tc>
          <w:tcPr>
            <w:tcW w:w="447" w:type="pct"/>
            <w:shd w:val="clear" w:color="auto" w:fill="FFFFFF" w:themeFill="background1"/>
          </w:tcPr>
          <w:p w14:paraId="6E74CCBB" w14:textId="77777777" w:rsidR="004467E9" w:rsidRPr="00477A15" w:rsidRDefault="004467E9" w:rsidP="004A3BF0">
            <w:pPr>
              <w:shd w:val="clear" w:color="auto" w:fill="FFFFFF" w:themeFill="background1"/>
              <w:jc w:val="right"/>
              <w:rPr>
                <w:sz w:val="18"/>
                <w:szCs w:val="18"/>
              </w:rPr>
            </w:pPr>
            <w:r w:rsidRPr="00477A15">
              <w:rPr>
                <w:sz w:val="18"/>
                <w:szCs w:val="18"/>
              </w:rPr>
              <w:t>0</w:t>
            </w:r>
          </w:p>
        </w:tc>
        <w:tc>
          <w:tcPr>
            <w:tcW w:w="447" w:type="pct"/>
            <w:shd w:val="clear" w:color="auto" w:fill="FFFFFF" w:themeFill="background1"/>
          </w:tcPr>
          <w:p w14:paraId="11DF02BE" w14:textId="77777777" w:rsidR="004467E9" w:rsidRPr="00477A15" w:rsidRDefault="004467E9" w:rsidP="004A3BF0">
            <w:pPr>
              <w:shd w:val="clear" w:color="auto" w:fill="FFFFFF" w:themeFill="background1"/>
              <w:jc w:val="right"/>
              <w:rPr>
                <w:color w:val="000000"/>
                <w:sz w:val="18"/>
                <w:szCs w:val="18"/>
                <w:lang w:eastAsia="en-CA"/>
              </w:rPr>
            </w:pPr>
            <w:r w:rsidRPr="00477A15">
              <w:rPr>
                <w:sz w:val="18"/>
                <w:szCs w:val="18"/>
              </w:rPr>
              <w:t>0</w:t>
            </w:r>
          </w:p>
        </w:tc>
        <w:tc>
          <w:tcPr>
            <w:tcW w:w="447" w:type="pct"/>
            <w:shd w:val="clear" w:color="auto" w:fill="FFFFFF" w:themeFill="background1"/>
          </w:tcPr>
          <w:p w14:paraId="33790093" w14:textId="77777777" w:rsidR="004467E9" w:rsidRPr="00477A15" w:rsidRDefault="004467E9" w:rsidP="004A3BF0">
            <w:pPr>
              <w:shd w:val="clear" w:color="auto" w:fill="FFFFFF" w:themeFill="background1"/>
              <w:jc w:val="right"/>
              <w:rPr>
                <w:color w:val="000000"/>
                <w:sz w:val="18"/>
                <w:szCs w:val="18"/>
                <w:lang w:eastAsia="en-CA"/>
              </w:rPr>
            </w:pPr>
            <w:r w:rsidRPr="00477A15">
              <w:rPr>
                <w:rFonts w:asciiTheme="majorBidi" w:hAnsiTheme="majorBidi" w:cstheme="majorBidi"/>
                <w:sz w:val="18"/>
                <w:szCs w:val="18"/>
                <w:lang w:eastAsia="en-CA"/>
              </w:rPr>
              <w:t>144,000</w:t>
            </w:r>
          </w:p>
        </w:tc>
        <w:tc>
          <w:tcPr>
            <w:tcW w:w="447" w:type="pct"/>
            <w:shd w:val="clear" w:color="auto" w:fill="FFFFFF" w:themeFill="background1"/>
          </w:tcPr>
          <w:p w14:paraId="4417E12B" w14:textId="77777777" w:rsidR="004467E9" w:rsidRPr="00477A15" w:rsidRDefault="004467E9" w:rsidP="004A3BF0">
            <w:pPr>
              <w:shd w:val="clear" w:color="auto" w:fill="FFFFFF" w:themeFill="background1"/>
              <w:jc w:val="right"/>
              <w:rPr>
                <w:color w:val="000000"/>
                <w:sz w:val="18"/>
                <w:szCs w:val="18"/>
                <w:lang w:eastAsia="en-CA"/>
              </w:rPr>
            </w:pPr>
            <w:r w:rsidRPr="00477A15">
              <w:rPr>
                <w:sz w:val="18"/>
                <w:szCs w:val="18"/>
              </w:rPr>
              <w:t>0</w:t>
            </w:r>
          </w:p>
        </w:tc>
        <w:tc>
          <w:tcPr>
            <w:tcW w:w="447" w:type="pct"/>
            <w:shd w:val="clear" w:color="auto" w:fill="FFFFFF" w:themeFill="background1"/>
          </w:tcPr>
          <w:p w14:paraId="6325F953" w14:textId="77777777" w:rsidR="004467E9" w:rsidRPr="00477A15" w:rsidRDefault="004467E9" w:rsidP="004A3BF0">
            <w:pPr>
              <w:shd w:val="clear" w:color="auto" w:fill="FFFFFF" w:themeFill="background1"/>
              <w:jc w:val="right"/>
              <w:rPr>
                <w:color w:val="000000"/>
                <w:sz w:val="18"/>
                <w:szCs w:val="18"/>
                <w:lang w:eastAsia="en-CA"/>
              </w:rPr>
            </w:pPr>
            <w:r w:rsidRPr="00477A15">
              <w:rPr>
                <w:sz w:val="18"/>
                <w:szCs w:val="18"/>
              </w:rPr>
              <w:t>0</w:t>
            </w:r>
          </w:p>
        </w:tc>
        <w:tc>
          <w:tcPr>
            <w:tcW w:w="444" w:type="pct"/>
            <w:shd w:val="clear" w:color="auto" w:fill="FFFFFF" w:themeFill="background1"/>
          </w:tcPr>
          <w:p w14:paraId="42DAC2AA" w14:textId="77777777" w:rsidR="004467E9" w:rsidRPr="00477A15" w:rsidRDefault="004467E9" w:rsidP="004A3BF0">
            <w:pPr>
              <w:shd w:val="clear" w:color="auto" w:fill="FFFFFF" w:themeFill="background1"/>
              <w:ind w:left="-90"/>
              <w:jc w:val="right"/>
              <w:rPr>
                <w:color w:val="000000"/>
                <w:sz w:val="18"/>
                <w:szCs w:val="18"/>
                <w:lang w:eastAsia="en-CA"/>
              </w:rPr>
            </w:pPr>
            <w:r w:rsidRPr="00477A15">
              <w:rPr>
                <w:rFonts w:asciiTheme="majorBidi" w:hAnsiTheme="majorBidi" w:cstheme="majorBidi"/>
                <w:sz w:val="18"/>
                <w:szCs w:val="18"/>
              </w:rPr>
              <w:t>360,000</w:t>
            </w:r>
          </w:p>
        </w:tc>
      </w:tr>
      <w:tr w:rsidR="004467E9" w:rsidRPr="00477A15" w14:paraId="005A389D" w14:textId="77777777" w:rsidTr="004A3BF0">
        <w:trPr>
          <w:trHeight w:val="62"/>
          <w:jc w:val="center"/>
        </w:trPr>
        <w:tc>
          <w:tcPr>
            <w:tcW w:w="223" w:type="pct"/>
            <w:shd w:val="clear" w:color="auto" w:fill="FFFFFF" w:themeFill="background1"/>
            <w:tcMar>
              <w:left w:w="57" w:type="dxa"/>
            </w:tcMar>
            <w:hideMark/>
          </w:tcPr>
          <w:p w14:paraId="63924CF2" w14:textId="77777777" w:rsidR="004467E9" w:rsidRPr="00477A15" w:rsidRDefault="004467E9" w:rsidP="004A3BF0">
            <w:pPr>
              <w:shd w:val="clear" w:color="auto" w:fill="FFFFFF" w:themeFill="background1"/>
              <w:jc w:val="left"/>
              <w:rPr>
                <w:color w:val="000000"/>
                <w:sz w:val="18"/>
                <w:szCs w:val="18"/>
                <w:lang w:eastAsia="en-CA"/>
              </w:rPr>
            </w:pPr>
            <w:r w:rsidRPr="00477A15">
              <w:rPr>
                <w:color w:val="000000"/>
                <w:sz w:val="18"/>
                <w:szCs w:val="18"/>
                <w:lang w:eastAsia="en-CA"/>
              </w:rPr>
              <w:t>3.2</w:t>
            </w:r>
          </w:p>
        </w:tc>
        <w:tc>
          <w:tcPr>
            <w:tcW w:w="1651" w:type="pct"/>
            <w:gridSpan w:val="2"/>
            <w:shd w:val="clear" w:color="auto" w:fill="FFFFFF" w:themeFill="background1"/>
            <w:tcMar>
              <w:left w:w="57" w:type="dxa"/>
            </w:tcMar>
            <w:hideMark/>
          </w:tcPr>
          <w:p w14:paraId="7E9EC07E" w14:textId="77777777" w:rsidR="004467E9" w:rsidRPr="00477A15" w:rsidRDefault="004467E9" w:rsidP="004A3BF0">
            <w:pPr>
              <w:shd w:val="clear" w:color="auto" w:fill="FFFFFF" w:themeFill="background1"/>
              <w:jc w:val="left"/>
              <w:rPr>
                <w:color w:val="000000"/>
                <w:sz w:val="18"/>
                <w:szCs w:val="18"/>
                <w:lang w:eastAsia="en-CA"/>
              </w:rPr>
            </w:pPr>
            <w:r w:rsidRPr="00477A15">
              <w:rPr>
                <w:color w:val="000000"/>
                <w:sz w:val="18"/>
                <w:szCs w:val="18"/>
                <w:lang w:eastAsia="en-CA"/>
              </w:rPr>
              <w:t>Total support costs (US $)</w:t>
            </w:r>
          </w:p>
        </w:tc>
        <w:tc>
          <w:tcPr>
            <w:tcW w:w="447" w:type="pct"/>
            <w:shd w:val="clear" w:color="auto" w:fill="FFFFFF" w:themeFill="background1"/>
          </w:tcPr>
          <w:p w14:paraId="2B4BA726" w14:textId="77777777" w:rsidR="004467E9" w:rsidRPr="00477A15" w:rsidRDefault="004467E9" w:rsidP="004A3BF0">
            <w:pPr>
              <w:shd w:val="clear" w:color="auto" w:fill="FFFFFF" w:themeFill="background1"/>
              <w:ind w:left="-90"/>
              <w:jc w:val="right"/>
              <w:rPr>
                <w:color w:val="000000"/>
                <w:sz w:val="18"/>
                <w:szCs w:val="18"/>
                <w:lang w:eastAsia="en-CA"/>
              </w:rPr>
            </w:pPr>
            <w:r w:rsidRPr="00477A15">
              <w:rPr>
                <w:rFonts w:asciiTheme="majorBidi" w:hAnsiTheme="majorBidi" w:cstheme="majorBidi"/>
                <w:sz w:val="18"/>
                <w:szCs w:val="18"/>
                <w:lang w:eastAsia="en-CA"/>
              </w:rPr>
              <w:t>28,080</w:t>
            </w:r>
          </w:p>
        </w:tc>
        <w:tc>
          <w:tcPr>
            <w:tcW w:w="447" w:type="pct"/>
            <w:shd w:val="clear" w:color="auto" w:fill="FFFFFF" w:themeFill="background1"/>
          </w:tcPr>
          <w:p w14:paraId="10581C92" w14:textId="77777777" w:rsidR="004467E9" w:rsidRPr="00477A15" w:rsidRDefault="004467E9" w:rsidP="004A3BF0">
            <w:pPr>
              <w:shd w:val="clear" w:color="auto" w:fill="FFFFFF" w:themeFill="background1"/>
              <w:jc w:val="right"/>
              <w:rPr>
                <w:sz w:val="18"/>
                <w:szCs w:val="18"/>
              </w:rPr>
            </w:pPr>
            <w:r w:rsidRPr="00477A15">
              <w:rPr>
                <w:sz w:val="18"/>
                <w:szCs w:val="18"/>
              </w:rPr>
              <w:t>0</w:t>
            </w:r>
          </w:p>
        </w:tc>
        <w:tc>
          <w:tcPr>
            <w:tcW w:w="447" w:type="pct"/>
            <w:shd w:val="clear" w:color="auto" w:fill="FFFFFF" w:themeFill="background1"/>
          </w:tcPr>
          <w:p w14:paraId="1F4CD69F" w14:textId="77777777" w:rsidR="004467E9" w:rsidRPr="00477A15" w:rsidRDefault="004467E9" w:rsidP="004A3BF0">
            <w:pPr>
              <w:shd w:val="clear" w:color="auto" w:fill="FFFFFF" w:themeFill="background1"/>
              <w:jc w:val="right"/>
              <w:rPr>
                <w:color w:val="000000"/>
                <w:sz w:val="18"/>
                <w:szCs w:val="18"/>
                <w:lang w:eastAsia="en-CA"/>
              </w:rPr>
            </w:pPr>
            <w:r w:rsidRPr="00477A15">
              <w:rPr>
                <w:sz w:val="18"/>
                <w:szCs w:val="18"/>
              </w:rPr>
              <w:t>0</w:t>
            </w:r>
          </w:p>
        </w:tc>
        <w:tc>
          <w:tcPr>
            <w:tcW w:w="447" w:type="pct"/>
            <w:shd w:val="clear" w:color="auto" w:fill="FFFFFF" w:themeFill="background1"/>
          </w:tcPr>
          <w:p w14:paraId="61D25379" w14:textId="77777777" w:rsidR="004467E9" w:rsidRPr="00477A15" w:rsidRDefault="004467E9" w:rsidP="004A3BF0">
            <w:pPr>
              <w:shd w:val="clear" w:color="auto" w:fill="FFFFFF" w:themeFill="background1"/>
              <w:jc w:val="right"/>
              <w:rPr>
                <w:color w:val="000000"/>
                <w:sz w:val="18"/>
                <w:szCs w:val="18"/>
                <w:lang w:eastAsia="en-CA"/>
              </w:rPr>
            </w:pPr>
            <w:r w:rsidRPr="00477A15">
              <w:rPr>
                <w:rFonts w:asciiTheme="majorBidi" w:hAnsiTheme="majorBidi" w:cstheme="majorBidi"/>
                <w:sz w:val="18"/>
                <w:szCs w:val="18"/>
                <w:lang w:eastAsia="en-CA"/>
              </w:rPr>
              <w:t>18,720</w:t>
            </w:r>
          </w:p>
        </w:tc>
        <w:tc>
          <w:tcPr>
            <w:tcW w:w="447" w:type="pct"/>
            <w:shd w:val="clear" w:color="auto" w:fill="FFFFFF" w:themeFill="background1"/>
          </w:tcPr>
          <w:p w14:paraId="5CD92E42" w14:textId="77777777" w:rsidR="004467E9" w:rsidRPr="00477A15" w:rsidRDefault="004467E9" w:rsidP="004A3BF0">
            <w:pPr>
              <w:shd w:val="clear" w:color="auto" w:fill="FFFFFF" w:themeFill="background1"/>
              <w:jc w:val="right"/>
              <w:rPr>
                <w:color w:val="000000"/>
                <w:sz w:val="18"/>
                <w:szCs w:val="18"/>
                <w:lang w:eastAsia="en-CA"/>
              </w:rPr>
            </w:pPr>
            <w:r w:rsidRPr="00477A15">
              <w:rPr>
                <w:sz w:val="18"/>
                <w:szCs w:val="18"/>
              </w:rPr>
              <w:t>0</w:t>
            </w:r>
          </w:p>
        </w:tc>
        <w:tc>
          <w:tcPr>
            <w:tcW w:w="447" w:type="pct"/>
            <w:shd w:val="clear" w:color="auto" w:fill="FFFFFF" w:themeFill="background1"/>
          </w:tcPr>
          <w:p w14:paraId="12D089FF" w14:textId="77777777" w:rsidR="004467E9" w:rsidRPr="00477A15" w:rsidRDefault="004467E9" w:rsidP="004A3BF0">
            <w:pPr>
              <w:shd w:val="clear" w:color="auto" w:fill="FFFFFF" w:themeFill="background1"/>
              <w:jc w:val="right"/>
              <w:rPr>
                <w:color w:val="000000"/>
                <w:sz w:val="18"/>
                <w:szCs w:val="18"/>
                <w:lang w:eastAsia="en-CA"/>
              </w:rPr>
            </w:pPr>
            <w:r w:rsidRPr="00477A15">
              <w:rPr>
                <w:sz w:val="18"/>
                <w:szCs w:val="18"/>
              </w:rPr>
              <w:t>0</w:t>
            </w:r>
          </w:p>
        </w:tc>
        <w:tc>
          <w:tcPr>
            <w:tcW w:w="444" w:type="pct"/>
            <w:shd w:val="clear" w:color="auto" w:fill="FFFFFF" w:themeFill="background1"/>
          </w:tcPr>
          <w:p w14:paraId="654AC451" w14:textId="77777777" w:rsidR="004467E9" w:rsidRPr="00477A15" w:rsidRDefault="004467E9" w:rsidP="004A3BF0">
            <w:pPr>
              <w:shd w:val="clear" w:color="auto" w:fill="FFFFFF" w:themeFill="background1"/>
              <w:jc w:val="right"/>
              <w:rPr>
                <w:color w:val="000000"/>
                <w:sz w:val="18"/>
                <w:szCs w:val="18"/>
                <w:lang w:eastAsia="en-CA"/>
              </w:rPr>
            </w:pPr>
            <w:r w:rsidRPr="00477A15">
              <w:rPr>
                <w:rFonts w:asciiTheme="majorBidi" w:hAnsiTheme="majorBidi" w:cstheme="majorBidi"/>
                <w:sz w:val="18"/>
                <w:szCs w:val="18"/>
              </w:rPr>
              <w:t>46,800</w:t>
            </w:r>
          </w:p>
        </w:tc>
      </w:tr>
      <w:tr w:rsidR="004467E9" w:rsidRPr="00477A15" w14:paraId="3E5B2FBF" w14:textId="77777777" w:rsidTr="004A3BF0">
        <w:trPr>
          <w:trHeight w:val="53"/>
          <w:jc w:val="center"/>
        </w:trPr>
        <w:tc>
          <w:tcPr>
            <w:tcW w:w="223" w:type="pct"/>
            <w:tcBorders>
              <w:bottom w:val="single" w:sz="4" w:space="0" w:color="auto"/>
            </w:tcBorders>
            <w:shd w:val="clear" w:color="auto" w:fill="FFFFFF" w:themeFill="background1"/>
            <w:tcMar>
              <w:left w:w="57" w:type="dxa"/>
            </w:tcMar>
            <w:hideMark/>
          </w:tcPr>
          <w:p w14:paraId="203A82B4" w14:textId="77777777" w:rsidR="004467E9" w:rsidRPr="00477A15" w:rsidRDefault="004467E9" w:rsidP="004A3BF0">
            <w:pPr>
              <w:shd w:val="clear" w:color="auto" w:fill="FFFFFF" w:themeFill="background1"/>
              <w:jc w:val="left"/>
              <w:rPr>
                <w:color w:val="000000"/>
                <w:sz w:val="18"/>
                <w:szCs w:val="18"/>
                <w:lang w:eastAsia="en-CA"/>
              </w:rPr>
            </w:pPr>
            <w:r w:rsidRPr="00477A15">
              <w:rPr>
                <w:color w:val="000000"/>
                <w:sz w:val="18"/>
                <w:szCs w:val="18"/>
                <w:lang w:eastAsia="en-CA"/>
              </w:rPr>
              <w:t>3.3</w:t>
            </w:r>
          </w:p>
        </w:tc>
        <w:tc>
          <w:tcPr>
            <w:tcW w:w="1651" w:type="pct"/>
            <w:gridSpan w:val="2"/>
            <w:shd w:val="clear" w:color="auto" w:fill="FFFFFF" w:themeFill="background1"/>
            <w:tcMar>
              <w:left w:w="57" w:type="dxa"/>
            </w:tcMar>
            <w:hideMark/>
          </w:tcPr>
          <w:p w14:paraId="7FB4F88C" w14:textId="77777777" w:rsidR="004467E9" w:rsidRPr="00477A15" w:rsidRDefault="004467E9" w:rsidP="004A3BF0">
            <w:pPr>
              <w:shd w:val="clear" w:color="auto" w:fill="FFFFFF" w:themeFill="background1"/>
              <w:jc w:val="left"/>
              <w:rPr>
                <w:color w:val="000000"/>
                <w:sz w:val="18"/>
                <w:szCs w:val="18"/>
                <w:lang w:eastAsia="en-CA"/>
              </w:rPr>
            </w:pPr>
            <w:r w:rsidRPr="00477A15">
              <w:rPr>
                <w:color w:val="000000"/>
                <w:sz w:val="18"/>
                <w:szCs w:val="18"/>
                <w:lang w:eastAsia="en-CA"/>
              </w:rPr>
              <w:t>Total agreed costs (US $)</w:t>
            </w:r>
          </w:p>
        </w:tc>
        <w:tc>
          <w:tcPr>
            <w:tcW w:w="447" w:type="pct"/>
            <w:shd w:val="clear" w:color="auto" w:fill="FFFFFF" w:themeFill="background1"/>
          </w:tcPr>
          <w:p w14:paraId="5CB0142F" w14:textId="77777777" w:rsidR="004467E9" w:rsidRPr="00477A15" w:rsidRDefault="004467E9" w:rsidP="004A3BF0">
            <w:pPr>
              <w:shd w:val="clear" w:color="auto" w:fill="FFFFFF" w:themeFill="background1"/>
              <w:ind w:left="-90"/>
              <w:jc w:val="right"/>
              <w:rPr>
                <w:color w:val="000000"/>
                <w:sz w:val="18"/>
                <w:szCs w:val="18"/>
                <w:lang w:eastAsia="en-CA"/>
              </w:rPr>
            </w:pPr>
            <w:r w:rsidRPr="00477A15">
              <w:rPr>
                <w:rFonts w:asciiTheme="majorBidi" w:hAnsiTheme="majorBidi" w:cstheme="majorBidi"/>
                <w:sz w:val="18"/>
                <w:szCs w:val="18"/>
                <w:lang w:eastAsia="en-CA"/>
              </w:rPr>
              <w:t>244,080</w:t>
            </w:r>
          </w:p>
        </w:tc>
        <w:tc>
          <w:tcPr>
            <w:tcW w:w="447" w:type="pct"/>
            <w:shd w:val="clear" w:color="auto" w:fill="FFFFFF" w:themeFill="background1"/>
          </w:tcPr>
          <w:p w14:paraId="6A033CB1" w14:textId="77777777" w:rsidR="004467E9" w:rsidRPr="00477A15" w:rsidRDefault="004467E9" w:rsidP="004A3BF0">
            <w:pPr>
              <w:shd w:val="clear" w:color="auto" w:fill="FFFFFF" w:themeFill="background1"/>
              <w:jc w:val="right"/>
              <w:rPr>
                <w:sz w:val="18"/>
                <w:szCs w:val="18"/>
              </w:rPr>
            </w:pPr>
            <w:r w:rsidRPr="00477A15">
              <w:rPr>
                <w:sz w:val="18"/>
                <w:szCs w:val="18"/>
              </w:rPr>
              <w:t>0</w:t>
            </w:r>
          </w:p>
        </w:tc>
        <w:tc>
          <w:tcPr>
            <w:tcW w:w="447" w:type="pct"/>
            <w:shd w:val="clear" w:color="auto" w:fill="FFFFFF" w:themeFill="background1"/>
          </w:tcPr>
          <w:p w14:paraId="193C488A" w14:textId="77777777" w:rsidR="004467E9" w:rsidRPr="00477A15" w:rsidRDefault="004467E9" w:rsidP="004A3BF0">
            <w:pPr>
              <w:shd w:val="clear" w:color="auto" w:fill="FFFFFF" w:themeFill="background1"/>
              <w:jc w:val="right"/>
              <w:rPr>
                <w:color w:val="000000"/>
                <w:sz w:val="18"/>
                <w:szCs w:val="18"/>
                <w:lang w:eastAsia="en-CA"/>
              </w:rPr>
            </w:pPr>
            <w:r w:rsidRPr="00477A15">
              <w:rPr>
                <w:sz w:val="18"/>
                <w:szCs w:val="18"/>
              </w:rPr>
              <w:t>0</w:t>
            </w:r>
          </w:p>
        </w:tc>
        <w:tc>
          <w:tcPr>
            <w:tcW w:w="447" w:type="pct"/>
            <w:shd w:val="clear" w:color="auto" w:fill="FFFFFF" w:themeFill="background1"/>
          </w:tcPr>
          <w:p w14:paraId="38B7A1BC" w14:textId="77777777" w:rsidR="004467E9" w:rsidRPr="00477A15" w:rsidRDefault="004467E9" w:rsidP="004A3BF0">
            <w:pPr>
              <w:shd w:val="clear" w:color="auto" w:fill="FFFFFF" w:themeFill="background1"/>
              <w:jc w:val="right"/>
              <w:rPr>
                <w:color w:val="000000"/>
                <w:sz w:val="18"/>
                <w:szCs w:val="18"/>
                <w:lang w:eastAsia="en-CA"/>
              </w:rPr>
            </w:pPr>
            <w:r w:rsidRPr="00477A15">
              <w:rPr>
                <w:rFonts w:asciiTheme="majorBidi" w:hAnsiTheme="majorBidi" w:cstheme="majorBidi"/>
                <w:sz w:val="18"/>
                <w:szCs w:val="18"/>
                <w:lang w:eastAsia="en-CA"/>
              </w:rPr>
              <w:t>162,720</w:t>
            </w:r>
          </w:p>
        </w:tc>
        <w:tc>
          <w:tcPr>
            <w:tcW w:w="447" w:type="pct"/>
            <w:shd w:val="clear" w:color="auto" w:fill="FFFFFF" w:themeFill="background1"/>
          </w:tcPr>
          <w:p w14:paraId="77C48DB3" w14:textId="77777777" w:rsidR="004467E9" w:rsidRPr="00477A15" w:rsidRDefault="004467E9" w:rsidP="004A3BF0">
            <w:pPr>
              <w:shd w:val="clear" w:color="auto" w:fill="FFFFFF" w:themeFill="background1"/>
              <w:jc w:val="right"/>
              <w:rPr>
                <w:color w:val="000000"/>
                <w:sz w:val="18"/>
                <w:szCs w:val="18"/>
                <w:lang w:eastAsia="en-CA"/>
              </w:rPr>
            </w:pPr>
            <w:r w:rsidRPr="00477A15">
              <w:rPr>
                <w:sz w:val="18"/>
                <w:szCs w:val="18"/>
              </w:rPr>
              <w:t>0</w:t>
            </w:r>
          </w:p>
        </w:tc>
        <w:tc>
          <w:tcPr>
            <w:tcW w:w="447" w:type="pct"/>
            <w:shd w:val="clear" w:color="auto" w:fill="FFFFFF" w:themeFill="background1"/>
          </w:tcPr>
          <w:p w14:paraId="4A7CF527" w14:textId="77777777" w:rsidR="004467E9" w:rsidRPr="00477A15" w:rsidRDefault="004467E9" w:rsidP="004A3BF0">
            <w:pPr>
              <w:shd w:val="clear" w:color="auto" w:fill="FFFFFF" w:themeFill="background1"/>
              <w:jc w:val="right"/>
              <w:rPr>
                <w:color w:val="000000"/>
                <w:sz w:val="18"/>
                <w:szCs w:val="18"/>
                <w:lang w:eastAsia="en-CA"/>
              </w:rPr>
            </w:pPr>
            <w:r w:rsidRPr="00477A15">
              <w:rPr>
                <w:sz w:val="18"/>
                <w:szCs w:val="18"/>
              </w:rPr>
              <w:t>0</w:t>
            </w:r>
          </w:p>
        </w:tc>
        <w:tc>
          <w:tcPr>
            <w:tcW w:w="444" w:type="pct"/>
            <w:shd w:val="clear" w:color="auto" w:fill="FFFFFF" w:themeFill="background1"/>
          </w:tcPr>
          <w:p w14:paraId="36D5AD03" w14:textId="77777777" w:rsidR="004467E9" w:rsidRPr="00477A15" w:rsidRDefault="004467E9" w:rsidP="004A3BF0">
            <w:pPr>
              <w:shd w:val="clear" w:color="auto" w:fill="FFFFFF" w:themeFill="background1"/>
              <w:ind w:left="-90"/>
              <w:jc w:val="right"/>
              <w:rPr>
                <w:color w:val="000000"/>
                <w:sz w:val="18"/>
                <w:szCs w:val="18"/>
                <w:lang w:eastAsia="en-CA"/>
              </w:rPr>
            </w:pPr>
            <w:r w:rsidRPr="00477A15">
              <w:rPr>
                <w:rFonts w:asciiTheme="majorBidi" w:hAnsiTheme="majorBidi" w:cstheme="majorBidi"/>
                <w:sz w:val="18"/>
                <w:szCs w:val="18"/>
                <w:lang w:eastAsia="en-CA"/>
              </w:rPr>
              <w:t>406,800</w:t>
            </w:r>
          </w:p>
        </w:tc>
      </w:tr>
    </w:tbl>
    <w:p w14:paraId="4B437C31" w14:textId="77777777" w:rsidR="004467E9" w:rsidRPr="00477A15" w:rsidRDefault="004467E9" w:rsidP="004467E9">
      <w:pPr>
        <w:keepNext/>
        <w:shd w:val="clear" w:color="auto" w:fill="FFFFFF" w:themeFill="background1"/>
        <w:spacing w:before="360" w:after="240"/>
        <w:rPr>
          <w:b/>
        </w:rPr>
      </w:pPr>
      <w:r w:rsidRPr="00477A15">
        <w:rPr>
          <w:b/>
        </w:rPr>
        <w:t>APPENDIX 3-A: FUNDING APPROVAL SCHEDULE</w:t>
      </w:r>
    </w:p>
    <w:p w14:paraId="77003A6A" w14:textId="77777777" w:rsidR="004467E9" w:rsidRPr="00477A15" w:rsidRDefault="004467E9" w:rsidP="00972CE3">
      <w:pPr>
        <w:pStyle w:val="Heading1"/>
        <w:numPr>
          <w:ilvl w:val="0"/>
          <w:numId w:val="51"/>
        </w:numPr>
        <w:shd w:val="clear" w:color="auto" w:fill="FFFFFF" w:themeFill="background1"/>
        <w:tabs>
          <w:tab w:val="clear" w:pos="0"/>
        </w:tabs>
        <w:ind w:left="720" w:hanging="360"/>
      </w:pPr>
      <w:r w:rsidRPr="00477A15">
        <w:t>Funding for the future tranches will be considered for appr</w:t>
      </w:r>
      <w:r w:rsidRPr="00BA04AE">
        <w:rPr>
          <w:shd w:val="clear" w:color="auto" w:fill="FFFFFF" w:themeFill="background1"/>
        </w:rPr>
        <w:t xml:space="preserve">oval at the second meeting of the year </w:t>
      </w:r>
      <w:r w:rsidRPr="00477A15">
        <w:t>specified in Appendix 2-A.</w:t>
      </w:r>
    </w:p>
    <w:p w14:paraId="5ECDF3CF" w14:textId="77777777" w:rsidR="004467E9" w:rsidRPr="00477A15" w:rsidRDefault="004467E9" w:rsidP="004467E9">
      <w:pPr>
        <w:keepNext/>
        <w:shd w:val="clear" w:color="auto" w:fill="FFFFFF" w:themeFill="background1"/>
        <w:spacing w:before="360" w:after="240"/>
        <w:rPr>
          <w:b/>
        </w:rPr>
      </w:pPr>
      <w:r w:rsidRPr="00477A15">
        <w:rPr>
          <w:b/>
        </w:rPr>
        <w:t>APPENDIX 4-A: FORMAT OF THE TRANCHE IMPLEMENTATION REPORTS AND PLANS</w:t>
      </w:r>
    </w:p>
    <w:p w14:paraId="1E0F3D6B" w14:textId="77777777" w:rsidR="004467E9" w:rsidRPr="00477A15" w:rsidRDefault="004467E9" w:rsidP="00972CE3">
      <w:pPr>
        <w:pStyle w:val="Heading1"/>
        <w:numPr>
          <w:ilvl w:val="0"/>
          <w:numId w:val="50"/>
        </w:numPr>
        <w:shd w:val="clear" w:color="auto" w:fill="FFFFFF" w:themeFill="background1"/>
        <w:tabs>
          <w:tab w:val="clear" w:pos="0"/>
        </w:tabs>
        <w:ind w:left="720" w:hanging="360"/>
      </w:pPr>
      <w:r w:rsidRPr="00477A15">
        <w:t>The submission of the Tranche Implementation Report and Plans for each tranche request will consist of four parts:</w:t>
      </w:r>
    </w:p>
    <w:p w14:paraId="49B3F6F4" w14:textId="77777777" w:rsidR="004467E9" w:rsidRPr="00477A15" w:rsidRDefault="004467E9" w:rsidP="004467E9">
      <w:pPr>
        <w:widowControl w:val="0"/>
        <w:numPr>
          <w:ilvl w:val="1"/>
          <w:numId w:val="1"/>
        </w:numPr>
        <w:shd w:val="clear" w:color="auto" w:fill="FFFFFF" w:themeFill="background1"/>
        <w:tabs>
          <w:tab w:val="clear" w:pos="-180"/>
          <w:tab w:val="num" w:pos="0"/>
        </w:tabs>
        <w:spacing w:after="240"/>
        <w:ind w:left="1440"/>
        <w:outlineLvl w:val="1"/>
      </w:pPr>
      <w:r w:rsidRPr="00477A15">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477A15">
        <w:noBreakHyphen/>
        <w:t>down pursuant to decision 91/65. The report should include the amount of Annex F substances consumption reduced as a direct result of the implementation of activities, by substance, the alternative technology used and the related phase</w:t>
      </w:r>
      <w:r w:rsidRPr="00477A15">
        <w:noBreakHyphen/>
        <w:t>in of alternatives, to allow the Secretariat to inform the Executive Committee on the resulting change in climate</w:t>
      </w:r>
      <w:r w:rsidRPr="00477A15">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1815DA9D" w14:textId="77777777" w:rsidR="004467E9" w:rsidRPr="00477A15" w:rsidRDefault="004467E9" w:rsidP="004467E9">
      <w:pPr>
        <w:widowControl w:val="0"/>
        <w:numPr>
          <w:ilvl w:val="1"/>
          <w:numId w:val="1"/>
        </w:numPr>
        <w:shd w:val="clear" w:color="auto" w:fill="FFFFFF" w:themeFill="background1"/>
        <w:tabs>
          <w:tab w:val="clear" w:pos="-180"/>
          <w:tab w:val="num" w:pos="-720"/>
        </w:tabs>
        <w:spacing w:after="240"/>
        <w:ind w:left="1440"/>
        <w:outlineLvl w:val="1"/>
      </w:pPr>
      <w:r w:rsidRPr="00477A15">
        <w:t xml:space="preserve">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w:t>
      </w:r>
      <w:r w:rsidRPr="00477A15">
        <w:lastRenderedPageBreak/>
        <w:t>in subparagraph 5(a) of the Agreement;</w:t>
      </w:r>
    </w:p>
    <w:p w14:paraId="19708910" w14:textId="77777777" w:rsidR="004467E9" w:rsidRPr="00477A15" w:rsidRDefault="004467E9" w:rsidP="004467E9">
      <w:pPr>
        <w:numPr>
          <w:ilvl w:val="1"/>
          <w:numId w:val="1"/>
        </w:numPr>
        <w:shd w:val="clear" w:color="auto" w:fill="FFFFFF" w:themeFill="background1"/>
        <w:tabs>
          <w:tab w:val="clear" w:pos="-180"/>
          <w:tab w:val="num" w:pos="-720"/>
        </w:tabs>
        <w:spacing w:after="240"/>
        <w:ind w:left="1440"/>
        <w:outlineLvl w:val="1"/>
      </w:pPr>
      <w:r w:rsidRPr="00477A15">
        <w:t xml:space="preserve">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w:t>
      </w:r>
      <w:proofErr w:type="gramStart"/>
      <w:r w:rsidRPr="00477A15">
        <w:t>the overall Plan</w:t>
      </w:r>
      <w:proofErr w:type="gramEnd"/>
      <w:r w:rsidRPr="00477A15">
        <w:t xml:space="preserve"> and progress achieved, as well as any possible changes to </w:t>
      </w:r>
      <w:proofErr w:type="gramStart"/>
      <w:r w:rsidRPr="00477A15">
        <w:t>the overall Plan</w:t>
      </w:r>
      <w:proofErr w:type="gramEnd"/>
      <w:r w:rsidRPr="00477A15">
        <w:t xml:space="preserve"> that are foreseen. The description should also specify and explain in detail such changes to </w:t>
      </w:r>
      <w:proofErr w:type="gramStart"/>
      <w:r w:rsidRPr="00477A15">
        <w:t>the overall Plan</w:t>
      </w:r>
      <w:proofErr w:type="gramEnd"/>
      <w:r w:rsidRPr="00477A15">
        <w:t>. This description of future activities can be submitted as a part of the same document as the narrative report under subparagraph 1(a) above; and</w:t>
      </w:r>
    </w:p>
    <w:p w14:paraId="0D46DDFE" w14:textId="77777777" w:rsidR="004467E9" w:rsidRPr="00477A15" w:rsidRDefault="004467E9" w:rsidP="004467E9">
      <w:pPr>
        <w:widowControl w:val="0"/>
        <w:numPr>
          <w:ilvl w:val="1"/>
          <w:numId w:val="1"/>
        </w:numPr>
        <w:shd w:val="clear" w:color="auto" w:fill="FFFFFF" w:themeFill="background1"/>
        <w:tabs>
          <w:tab w:val="clear" w:pos="-180"/>
          <w:tab w:val="num" w:pos="-720"/>
        </w:tabs>
        <w:spacing w:after="240"/>
        <w:ind w:left="1440"/>
        <w:outlineLvl w:val="1"/>
      </w:pPr>
      <w:r w:rsidRPr="00477A15">
        <w:t>An Executive Summary of about five paragraphs, summarizing the information contained in subparagraphs 1(a) to 1(c) above.</w:t>
      </w:r>
    </w:p>
    <w:p w14:paraId="72BF0F12" w14:textId="77777777" w:rsidR="004467E9" w:rsidRPr="00477A15" w:rsidRDefault="004467E9" w:rsidP="004467E9">
      <w:pPr>
        <w:keepNext/>
        <w:shd w:val="clear" w:color="auto" w:fill="FFFFFF" w:themeFill="background1"/>
        <w:spacing w:before="360" w:after="240" w:line="360" w:lineRule="auto"/>
        <w:rPr>
          <w:b/>
        </w:rPr>
      </w:pPr>
      <w:r w:rsidRPr="00477A15">
        <w:rPr>
          <w:b/>
        </w:rPr>
        <w:t>APPENDIX 5-A: MONITORING INSTITUTIONS AND ROLES</w:t>
      </w:r>
    </w:p>
    <w:p w14:paraId="26B20F6A" w14:textId="77777777" w:rsidR="004467E9" w:rsidRPr="00477A15" w:rsidRDefault="004467E9" w:rsidP="00972CE3">
      <w:pPr>
        <w:pStyle w:val="Heading1"/>
        <w:numPr>
          <w:ilvl w:val="0"/>
          <w:numId w:val="49"/>
        </w:numPr>
      </w:pPr>
      <w:r w:rsidRPr="00477A15">
        <w:t>The national ozone unit, under the Ministry of Environment, Fisheries and Sustainable Development, is responsible for monitoring the progress of implementation of the Plan’s activities in the Country.</w:t>
      </w:r>
    </w:p>
    <w:p w14:paraId="18062250" w14:textId="77777777" w:rsidR="004467E9" w:rsidRPr="00477A15" w:rsidRDefault="004467E9" w:rsidP="004467E9">
      <w:pPr>
        <w:numPr>
          <w:ilvl w:val="0"/>
          <w:numId w:val="1"/>
        </w:numPr>
        <w:spacing w:after="240"/>
        <w:outlineLvl w:val="0"/>
      </w:pPr>
      <w:r w:rsidRPr="00477A15">
        <w:t>Monitoring will be conducted to ensure the efficient and effective implementation of the Plan; overall project coordination; stakeholder engagement and coordination; smooth implementation of activities planned under various tranches; delivery of training and other expected outcomes; and facilitation of the HFC consumption verification undertaken by the Lead IA.</w:t>
      </w:r>
    </w:p>
    <w:p w14:paraId="3E5F1182" w14:textId="77777777" w:rsidR="004467E9" w:rsidRPr="00477A15" w:rsidRDefault="004467E9" w:rsidP="004467E9">
      <w:pPr>
        <w:numPr>
          <w:ilvl w:val="0"/>
          <w:numId w:val="1"/>
        </w:numPr>
        <w:spacing w:after="240"/>
        <w:outlineLvl w:val="0"/>
      </w:pPr>
      <w:r w:rsidRPr="00477A15">
        <w:t>The Ministry of Environment, Fisheries and Sustainable Development will be responsible for the sustainability of consumption reduction targets achieved through this Agreement.</w:t>
      </w:r>
    </w:p>
    <w:p w14:paraId="602F75C7" w14:textId="77777777" w:rsidR="004467E9" w:rsidRPr="00477A15" w:rsidRDefault="004467E9" w:rsidP="004467E9">
      <w:pPr>
        <w:keepNext/>
        <w:shd w:val="clear" w:color="auto" w:fill="FFFFFF" w:themeFill="background1"/>
        <w:spacing w:before="360" w:after="240"/>
        <w:rPr>
          <w:b/>
        </w:rPr>
      </w:pPr>
      <w:r w:rsidRPr="00477A15">
        <w:rPr>
          <w:b/>
        </w:rPr>
        <w:t>APPENDIX 6-A: ROLE OF THE LEAD IMPLEMENTING AGENCY</w:t>
      </w:r>
    </w:p>
    <w:p w14:paraId="17C62D0F" w14:textId="77777777" w:rsidR="004467E9" w:rsidRPr="00477A15" w:rsidRDefault="004467E9" w:rsidP="00972CE3">
      <w:pPr>
        <w:pStyle w:val="Heading1"/>
        <w:numPr>
          <w:ilvl w:val="0"/>
          <w:numId w:val="48"/>
        </w:numPr>
        <w:shd w:val="clear" w:color="auto" w:fill="FFFFFF" w:themeFill="background1"/>
        <w:tabs>
          <w:tab w:val="clear" w:pos="0"/>
        </w:tabs>
        <w:ind w:left="720" w:hanging="360"/>
      </w:pPr>
      <w:r w:rsidRPr="00477A15">
        <w:t>The Lead IA will be responsible for a range of activities, including at least the following:</w:t>
      </w:r>
    </w:p>
    <w:p w14:paraId="28BB6328" w14:textId="77777777" w:rsidR="004467E9" w:rsidRPr="00477A15" w:rsidRDefault="004467E9" w:rsidP="004467E9">
      <w:pPr>
        <w:numPr>
          <w:ilvl w:val="1"/>
          <w:numId w:val="1"/>
        </w:numPr>
        <w:shd w:val="clear" w:color="auto" w:fill="FFFFFF" w:themeFill="background1"/>
        <w:tabs>
          <w:tab w:val="clear" w:pos="-180"/>
          <w:tab w:val="num" w:pos="0"/>
        </w:tabs>
        <w:spacing w:after="240"/>
        <w:ind w:left="1440"/>
        <w:outlineLvl w:val="1"/>
      </w:pPr>
      <w:r w:rsidRPr="00477A15">
        <w:t>Ensuring performance and financial verification in accordance with this Agreement and with its specific internal procedures and requirements as set out in the Country’s Plan;</w:t>
      </w:r>
    </w:p>
    <w:p w14:paraId="37D7ACAE" w14:textId="77777777" w:rsidR="004467E9" w:rsidRPr="00477A15" w:rsidRDefault="004467E9" w:rsidP="004467E9">
      <w:pPr>
        <w:widowControl w:val="0"/>
        <w:numPr>
          <w:ilvl w:val="1"/>
          <w:numId w:val="1"/>
        </w:numPr>
        <w:shd w:val="clear" w:color="auto" w:fill="FFFFFF" w:themeFill="background1"/>
        <w:tabs>
          <w:tab w:val="clear" w:pos="-180"/>
          <w:tab w:val="num" w:pos="0"/>
        </w:tabs>
        <w:spacing w:after="240"/>
        <w:ind w:left="1440"/>
        <w:outlineLvl w:val="1"/>
      </w:pPr>
      <w:r w:rsidRPr="00477A15">
        <w:t>Assisting the Country in the preparation of the Tranche Implementation Reports and Plans as per Appendix 4</w:t>
      </w:r>
      <w:r w:rsidRPr="00477A15">
        <w:noBreakHyphen/>
        <w:t>A;</w:t>
      </w:r>
    </w:p>
    <w:p w14:paraId="68085D0F" w14:textId="77777777" w:rsidR="004467E9" w:rsidRPr="00477A15" w:rsidRDefault="004467E9" w:rsidP="004467E9">
      <w:pPr>
        <w:widowControl w:val="0"/>
        <w:numPr>
          <w:ilvl w:val="1"/>
          <w:numId w:val="1"/>
        </w:numPr>
        <w:shd w:val="clear" w:color="auto" w:fill="FFFFFF" w:themeFill="background1"/>
        <w:tabs>
          <w:tab w:val="clear" w:pos="-180"/>
          <w:tab w:val="num" w:pos="-720"/>
        </w:tabs>
        <w:spacing w:after="240"/>
        <w:ind w:left="1440"/>
        <w:outlineLvl w:val="1"/>
      </w:pPr>
      <w:r w:rsidRPr="00477A15">
        <w:t>Providing independent verification to the Executive Committee that the Targets have been met and associated tranche activities have been completed as indicated in the Tranche Implementation Plan, consistent with Appendix 4-A;</w:t>
      </w:r>
    </w:p>
    <w:p w14:paraId="23E6FE17" w14:textId="77777777" w:rsidR="004467E9" w:rsidRPr="00477A15" w:rsidRDefault="004467E9" w:rsidP="004467E9">
      <w:pPr>
        <w:widowControl w:val="0"/>
        <w:numPr>
          <w:ilvl w:val="1"/>
          <w:numId w:val="1"/>
        </w:numPr>
        <w:shd w:val="clear" w:color="auto" w:fill="FFFFFF" w:themeFill="background1"/>
        <w:tabs>
          <w:tab w:val="clear" w:pos="-180"/>
          <w:tab w:val="num" w:pos="-720"/>
        </w:tabs>
        <w:spacing w:after="240"/>
        <w:ind w:left="1440"/>
        <w:outlineLvl w:val="1"/>
      </w:pPr>
      <w:r w:rsidRPr="00477A15">
        <w:t xml:space="preserve">Ensuring that the experiences and progress are reflected in the updates to </w:t>
      </w:r>
      <w:proofErr w:type="gramStart"/>
      <w:r w:rsidRPr="00477A15">
        <w:t>the overall Plan</w:t>
      </w:r>
      <w:proofErr w:type="gramEnd"/>
      <w:r w:rsidRPr="00477A15">
        <w:t xml:space="preserve"> and in the future Tranche Implementation Plans, consistent with </w:t>
      </w:r>
      <w:r w:rsidRPr="00477A15">
        <w:lastRenderedPageBreak/>
        <w:t>subparagraph 1(c) of Appendix 4</w:t>
      </w:r>
      <w:r w:rsidRPr="00477A15">
        <w:noBreakHyphen/>
        <w:t>A;</w:t>
      </w:r>
    </w:p>
    <w:p w14:paraId="6FAE7292" w14:textId="77777777" w:rsidR="004467E9" w:rsidRPr="00477A15" w:rsidRDefault="004467E9" w:rsidP="004467E9">
      <w:pPr>
        <w:widowControl w:val="0"/>
        <w:numPr>
          <w:ilvl w:val="1"/>
          <w:numId w:val="1"/>
        </w:numPr>
        <w:shd w:val="clear" w:color="auto" w:fill="FFFFFF" w:themeFill="background1"/>
        <w:tabs>
          <w:tab w:val="clear" w:pos="-180"/>
          <w:tab w:val="num" w:pos="-720"/>
        </w:tabs>
        <w:spacing w:after="240"/>
        <w:ind w:left="1440"/>
        <w:outlineLvl w:val="1"/>
      </w:pPr>
      <w:r w:rsidRPr="00477A15">
        <w:t xml:space="preserve">Fulfilling the reporting requirements of the Tranche Implementation Reports and Plans and of </w:t>
      </w:r>
      <w:proofErr w:type="gramStart"/>
      <w:r w:rsidRPr="00477A15">
        <w:t>the overall Plan</w:t>
      </w:r>
      <w:proofErr w:type="gramEnd"/>
      <w:r w:rsidRPr="00477A15">
        <w:t xml:space="preserve"> as specified in Appendix 4-A for submission to the Executive Committee, including the activities implemented by the Cooperating IA;</w:t>
      </w:r>
    </w:p>
    <w:p w14:paraId="126E506A" w14:textId="77777777" w:rsidR="004467E9" w:rsidRPr="00477A15" w:rsidRDefault="004467E9" w:rsidP="004467E9">
      <w:pPr>
        <w:widowControl w:val="0"/>
        <w:numPr>
          <w:ilvl w:val="1"/>
          <w:numId w:val="1"/>
        </w:numPr>
        <w:shd w:val="clear" w:color="auto" w:fill="FFFFFF" w:themeFill="background1"/>
        <w:tabs>
          <w:tab w:val="clear" w:pos="-180"/>
          <w:tab w:val="num" w:pos="-720"/>
        </w:tabs>
        <w:spacing w:after="240"/>
        <w:ind w:left="1440"/>
        <w:outlineLvl w:val="1"/>
      </w:pPr>
      <w:r w:rsidRPr="00477A15">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2D0FB246" w14:textId="77777777" w:rsidR="004467E9" w:rsidRPr="00477A15" w:rsidRDefault="004467E9" w:rsidP="004467E9">
      <w:pPr>
        <w:widowControl w:val="0"/>
        <w:numPr>
          <w:ilvl w:val="1"/>
          <w:numId w:val="1"/>
        </w:numPr>
        <w:shd w:val="clear" w:color="auto" w:fill="FFFFFF" w:themeFill="background1"/>
        <w:tabs>
          <w:tab w:val="clear" w:pos="-180"/>
          <w:tab w:val="num" w:pos="-720"/>
        </w:tabs>
        <w:spacing w:after="240"/>
        <w:ind w:left="1440"/>
        <w:outlineLvl w:val="1"/>
      </w:pPr>
      <w:r w:rsidRPr="00477A15">
        <w:t>Ensuring that appropriate independent technical experts carry out the technical reviews;</w:t>
      </w:r>
    </w:p>
    <w:p w14:paraId="4E36F102" w14:textId="77777777" w:rsidR="004467E9" w:rsidRPr="00477A15" w:rsidRDefault="004467E9" w:rsidP="004467E9">
      <w:pPr>
        <w:widowControl w:val="0"/>
        <w:numPr>
          <w:ilvl w:val="1"/>
          <w:numId w:val="1"/>
        </w:numPr>
        <w:shd w:val="clear" w:color="auto" w:fill="FFFFFF" w:themeFill="background1"/>
        <w:tabs>
          <w:tab w:val="clear" w:pos="-180"/>
          <w:tab w:val="num" w:pos="-720"/>
        </w:tabs>
        <w:spacing w:after="240"/>
        <w:ind w:left="1440"/>
        <w:outlineLvl w:val="1"/>
      </w:pPr>
      <w:r w:rsidRPr="00477A15">
        <w:t>Carrying out the required supervision missions;</w:t>
      </w:r>
    </w:p>
    <w:p w14:paraId="2CC8C1CE" w14:textId="77777777" w:rsidR="004467E9" w:rsidRPr="00477A15" w:rsidRDefault="004467E9" w:rsidP="004467E9">
      <w:pPr>
        <w:widowControl w:val="0"/>
        <w:numPr>
          <w:ilvl w:val="1"/>
          <w:numId w:val="1"/>
        </w:numPr>
        <w:shd w:val="clear" w:color="auto" w:fill="FFFFFF" w:themeFill="background1"/>
        <w:tabs>
          <w:tab w:val="clear" w:pos="-180"/>
          <w:tab w:val="num" w:pos="-720"/>
        </w:tabs>
        <w:spacing w:after="240"/>
        <w:ind w:left="1440"/>
        <w:outlineLvl w:val="1"/>
      </w:pPr>
      <w:r w:rsidRPr="00477A15">
        <w:t>Ensuring the presence of an operating mechanism to allow for an effective and transparent implementation of the Tranche Implementation Plan and accurate data reporting;</w:t>
      </w:r>
    </w:p>
    <w:p w14:paraId="2CBFBAC7" w14:textId="77777777" w:rsidR="004467E9" w:rsidRPr="00477A15" w:rsidRDefault="004467E9" w:rsidP="004467E9">
      <w:pPr>
        <w:widowControl w:val="0"/>
        <w:numPr>
          <w:ilvl w:val="1"/>
          <w:numId w:val="1"/>
        </w:numPr>
        <w:shd w:val="clear" w:color="auto" w:fill="FFFFFF" w:themeFill="background1"/>
        <w:tabs>
          <w:tab w:val="clear" w:pos="-180"/>
          <w:tab w:val="num" w:pos="0"/>
        </w:tabs>
        <w:spacing w:after="240"/>
        <w:ind w:left="1440"/>
        <w:outlineLvl w:val="1"/>
      </w:pPr>
      <w:r w:rsidRPr="00477A15">
        <w:t>Coordinating the activities of the Cooperating IA and ensuring the appropriate sequence of activities;</w:t>
      </w:r>
    </w:p>
    <w:p w14:paraId="526D2DF2" w14:textId="77777777" w:rsidR="004467E9" w:rsidRPr="00477A15" w:rsidRDefault="004467E9" w:rsidP="004467E9">
      <w:pPr>
        <w:numPr>
          <w:ilvl w:val="1"/>
          <w:numId w:val="1"/>
        </w:numPr>
        <w:shd w:val="clear" w:color="auto" w:fill="FFFFFF" w:themeFill="background1"/>
        <w:tabs>
          <w:tab w:val="clear" w:pos="-180"/>
          <w:tab w:val="num" w:pos="0"/>
        </w:tabs>
        <w:spacing w:after="240"/>
        <w:ind w:left="1440"/>
        <w:outlineLvl w:val="1"/>
      </w:pPr>
      <w:r w:rsidRPr="00477A15">
        <w:t>In case of 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IA;</w:t>
      </w:r>
    </w:p>
    <w:p w14:paraId="41888BF5" w14:textId="77777777" w:rsidR="004467E9" w:rsidRPr="00477A15" w:rsidRDefault="004467E9" w:rsidP="004467E9">
      <w:pPr>
        <w:widowControl w:val="0"/>
        <w:numPr>
          <w:ilvl w:val="1"/>
          <w:numId w:val="1"/>
        </w:numPr>
        <w:shd w:val="clear" w:color="auto" w:fill="FFFFFF" w:themeFill="background1"/>
        <w:tabs>
          <w:tab w:val="clear" w:pos="-180"/>
          <w:tab w:val="num" w:pos="-720"/>
        </w:tabs>
        <w:spacing w:after="240"/>
        <w:ind w:left="1440"/>
        <w:outlineLvl w:val="1"/>
      </w:pPr>
      <w:r w:rsidRPr="00477A15">
        <w:t>Ensuring that disbursements made to the Country are based on the use of the indicators;</w:t>
      </w:r>
    </w:p>
    <w:p w14:paraId="2E6E1730" w14:textId="77777777" w:rsidR="004467E9" w:rsidRPr="00477A15" w:rsidRDefault="004467E9" w:rsidP="004467E9">
      <w:pPr>
        <w:widowControl w:val="0"/>
        <w:numPr>
          <w:ilvl w:val="1"/>
          <w:numId w:val="1"/>
        </w:numPr>
        <w:shd w:val="clear" w:color="auto" w:fill="FFFFFF" w:themeFill="background1"/>
        <w:tabs>
          <w:tab w:val="clear" w:pos="-180"/>
          <w:tab w:val="num" w:pos="-720"/>
        </w:tabs>
        <w:spacing w:after="240"/>
        <w:ind w:left="1440"/>
        <w:outlineLvl w:val="1"/>
      </w:pPr>
      <w:proofErr w:type="gramStart"/>
      <w:r w:rsidRPr="00477A15">
        <w:t>Providing assistance</w:t>
      </w:r>
      <w:proofErr w:type="gramEnd"/>
      <w:r w:rsidRPr="00477A15">
        <w:t xml:space="preserve"> with the policy, management and technical support when required;</w:t>
      </w:r>
    </w:p>
    <w:p w14:paraId="507C5677" w14:textId="77777777" w:rsidR="004467E9" w:rsidRPr="00477A15" w:rsidRDefault="004467E9" w:rsidP="004467E9">
      <w:pPr>
        <w:widowControl w:val="0"/>
        <w:numPr>
          <w:ilvl w:val="1"/>
          <w:numId w:val="1"/>
        </w:numPr>
        <w:shd w:val="clear" w:color="auto" w:fill="FFFFFF" w:themeFill="background1"/>
        <w:tabs>
          <w:tab w:val="clear" w:pos="-180"/>
          <w:tab w:val="num" w:pos="-720"/>
        </w:tabs>
        <w:spacing w:after="240"/>
        <w:ind w:left="1440"/>
        <w:outlineLvl w:val="1"/>
      </w:pPr>
      <w:r w:rsidRPr="00477A15">
        <w:t>Reaching consensus with the Cooperating IA on any planning, coordination and reporting arrangements required to facilitate the implementation of the Plan; and</w:t>
      </w:r>
    </w:p>
    <w:p w14:paraId="4D0DFEC1" w14:textId="77777777" w:rsidR="004467E9" w:rsidRPr="00477A15" w:rsidRDefault="004467E9" w:rsidP="004467E9">
      <w:pPr>
        <w:widowControl w:val="0"/>
        <w:numPr>
          <w:ilvl w:val="1"/>
          <w:numId w:val="1"/>
        </w:numPr>
        <w:shd w:val="clear" w:color="auto" w:fill="FFFFFF" w:themeFill="background1"/>
        <w:tabs>
          <w:tab w:val="clear" w:pos="-180"/>
          <w:tab w:val="num" w:pos="-720"/>
        </w:tabs>
        <w:spacing w:after="240"/>
        <w:ind w:left="1440"/>
        <w:outlineLvl w:val="1"/>
      </w:pPr>
      <w:r w:rsidRPr="00477A15">
        <w:t>Timely releasing funds to the Country/participating enterprises for completing the activities related to the project.</w:t>
      </w:r>
    </w:p>
    <w:p w14:paraId="2CF2FEB1" w14:textId="77777777" w:rsidR="004467E9" w:rsidRPr="00477A15" w:rsidRDefault="004467E9" w:rsidP="004467E9">
      <w:pPr>
        <w:numPr>
          <w:ilvl w:val="0"/>
          <w:numId w:val="1"/>
        </w:numPr>
        <w:shd w:val="clear" w:color="auto" w:fill="FFFFFF" w:themeFill="background1"/>
        <w:spacing w:after="240"/>
        <w:outlineLvl w:val="0"/>
      </w:pPr>
      <w:r w:rsidRPr="00477A15">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01219835" w14:textId="77777777" w:rsidR="004467E9" w:rsidRPr="00477A15" w:rsidRDefault="004467E9" w:rsidP="004467E9">
      <w:pPr>
        <w:keepNext/>
        <w:keepLines/>
        <w:shd w:val="clear" w:color="auto" w:fill="FFFFFF" w:themeFill="background1"/>
        <w:spacing w:before="360" w:after="240"/>
        <w:rPr>
          <w:b/>
          <w:bCs/>
        </w:rPr>
      </w:pPr>
      <w:r w:rsidRPr="00477A15">
        <w:rPr>
          <w:b/>
          <w:bCs/>
        </w:rPr>
        <w:t>APPENDIX 6-B: ROLE OF THE COOPERATING IMPLEMENTING AGENCIES</w:t>
      </w:r>
    </w:p>
    <w:p w14:paraId="00D8DCCF" w14:textId="77777777" w:rsidR="004467E9" w:rsidRPr="00477A15" w:rsidRDefault="004467E9" w:rsidP="00972CE3">
      <w:pPr>
        <w:pStyle w:val="Heading1"/>
        <w:numPr>
          <w:ilvl w:val="0"/>
          <w:numId w:val="47"/>
        </w:numPr>
        <w:shd w:val="clear" w:color="auto" w:fill="FFFFFF" w:themeFill="background1"/>
        <w:tabs>
          <w:tab w:val="clear" w:pos="0"/>
        </w:tabs>
        <w:ind w:left="720" w:hanging="360"/>
        <w:rPr>
          <w:b/>
          <w:bCs/>
        </w:rPr>
      </w:pPr>
      <w:r w:rsidRPr="00477A15">
        <w:t>The Cooperating IA will be responsible for a range of activities. These activities are specified in the Plan, including at least the following:</w:t>
      </w:r>
    </w:p>
    <w:p w14:paraId="1A9BA37B" w14:textId="77777777" w:rsidR="004467E9" w:rsidRPr="00477A15" w:rsidRDefault="004467E9" w:rsidP="004467E9">
      <w:pPr>
        <w:widowControl w:val="0"/>
        <w:numPr>
          <w:ilvl w:val="1"/>
          <w:numId w:val="1"/>
        </w:numPr>
        <w:shd w:val="clear" w:color="auto" w:fill="FFFFFF" w:themeFill="background1"/>
        <w:tabs>
          <w:tab w:val="clear" w:pos="-180"/>
          <w:tab w:val="num" w:pos="0"/>
        </w:tabs>
        <w:spacing w:after="240"/>
        <w:ind w:left="1440"/>
        <w:outlineLvl w:val="1"/>
      </w:pPr>
      <w:proofErr w:type="gramStart"/>
      <w:r w:rsidRPr="00477A15">
        <w:lastRenderedPageBreak/>
        <w:t>Providing assistance</w:t>
      </w:r>
      <w:proofErr w:type="gramEnd"/>
      <w:r w:rsidRPr="00477A15">
        <w:t xml:space="preserve"> for policy development when required;</w:t>
      </w:r>
    </w:p>
    <w:p w14:paraId="5FDB6016" w14:textId="77777777" w:rsidR="004467E9" w:rsidRPr="00477A15" w:rsidRDefault="004467E9" w:rsidP="004467E9">
      <w:pPr>
        <w:widowControl w:val="0"/>
        <w:numPr>
          <w:ilvl w:val="1"/>
          <w:numId w:val="1"/>
        </w:numPr>
        <w:shd w:val="clear" w:color="auto" w:fill="FFFFFF" w:themeFill="background1"/>
        <w:tabs>
          <w:tab w:val="clear" w:pos="-180"/>
          <w:tab w:val="num" w:pos="0"/>
        </w:tabs>
        <w:spacing w:after="240"/>
        <w:ind w:left="1440"/>
        <w:outlineLvl w:val="1"/>
      </w:pPr>
      <w:r w:rsidRPr="00477A15">
        <w:t>Assisting the Country in the implementation and assessment of the activities funded by the Cooperating IA, and referring to the Lead IA to ensure a coordinated sequence of activities;</w:t>
      </w:r>
    </w:p>
    <w:p w14:paraId="7E021899" w14:textId="77777777" w:rsidR="004467E9" w:rsidRPr="00477A15" w:rsidRDefault="004467E9" w:rsidP="004467E9">
      <w:pPr>
        <w:widowControl w:val="0"/>
        <w:numPr>
          <w:ilvl w:val="1"/>
          <w:numId w:val="1"/>
        </w:numPr>
        <w:shd w:val="clear" w:color="auto" w:fill="FFFFFF" w:themeFill="background1"/>
        <w:tabs>
          <w:tab w:val="clear" w:pos="-180"/>
          <w:tab w:val="num" w:pos="0"/>
        </w:tabs>
        <w:spacing w:after="240"/>
        <w:ind w:left="1440"/>
        <w:outlineLvl w:val="1"/>
      </w:pPr>
      <w:r w:rsidRPr="00477A15">
        <w:t>Providing reports to the Lead IA on these activities, for inclusion in the consolidated reports as per Appendix 4-A; and</w:t>
      </w:r>
    </w:p>
    <w:p w14:paraId="31769D9E" w14:textId="77777777" w:rsidR="004467E9" w:rsidRPr="00477A15" w:rsidRDefault="004467E9" w:rsidP="004467E9">
      <w:pPr>
        <w:widowControl w:val="0"/>
        <w:numPr>
          <w:ilvl w:val="1"/>
          <w:numId w:val="1"/>
        </w:numPr>
        <w:shd w:val="clear" w:color="auto" w:fill="FFFFFF" w:themeFill="background1"/>
        <w:tabs>
          <w:tab w:val="clear" w:pos="-180"/>
          <w:tab w:val="num" w:pos="0"/>
        </w:tabs>
        <w:spacing w:after="240"/>
        <w:ind w:left="1440"/>
        <w:outlineLvl w:val="1"/>
      </w:pPr>
      <w:r w:rsidRPr="00477A15">
        <w:t>Reaching consensus with the Lead IA on any planning, coordination and reporting arrangements required to facilitate the implementation of the Plan.</w:t>
      </w:r>
    </w:p>
    <w:p w14:paraId="2E898FF0" w14:textId="77777777" w:rsidR="004467E9" w:rsidRPr="00477A15" w:rsidRDefault="004467E9" w:rsidP="004467E9">
      <w:pPr>
        <w:keepNext/>
        <w:shd w:val="clear" w:color="auto" w:fill="FFFFFF" w:themeFill="background1"/>
        <w:spacing w:before="360" w:after="240"/>
        <w:rPr>
          <w:b/>
        </w:rPr>
      </w:pPr>
      <w:r w:rsidRPr="00477A15">
        <w:rPr>
          <w:b/>
        </w:rPr>
        <w:t>APPENDIX 7-A: REDUCTIONS IN FUNDING FOR FAILURE TO COMPLY WITH THE TARGETS IN THE AGREEMENT</w:t>
      </w:r>
    </w:p>
    <w:p w14:paraId="6E63C659" w14:textId="77777777" w:rsidR="004467E9" w:rsidRPr="00477A15" w:rsidRDefault="004467E9" w:rsidP="00972CE3">
      <w:pPr>
        <w:pStyle w:val="Heading1"/>
        <w:numPr>
          <w:ilvl w:val="0"/>
          <w:numId w:val="46"/>
        </w:numPr>
        <w:shd w:val="clear" w:color="auto" w:fill="FFFFFF" w:themeFill="background1"/>
        <w:tabs>
          <w:tab w:val="clear" w:pos="0"/>
        </w:tabs>
        <w:ind w:left="720" w:hanging="360"/>
      </w:pPr>
      <w:r w:rsidRPr="00477A15">
        <w:t>In accordance with paragraph 11 of the Agreement, the amount of funding provided may be reduced by U</w:t>
      </w:r>
      <w:r w:rsidRPr="00477A15">
        <w:rPr>
          <w:shd w:val="clear" w:color="auto" w:fill="FFFFFF" w:themeFill="background1"/>
        </w:rPr>
        <w:t>S $7.00 per CO</w:t>
      </w:r>
      <w:r w:rsidRPr="00477A15">
        <w:rPr>
          <w:shd w:val="clear" w:color="auto" w:fill="FFFFFF" w:themeFill="background1"/>
          <w:vertAlign w:val="subscript"/>
        </w:rPr>
        <w:t>2</w:t>
      </w:r>
      <w:r w:rsidRPr="00477A15">
        <w:rPr>
          <w:shd w:val="clear" w:color="auto" w:fill="FFFFFF" w:themeFill="background1"/>
        </w:rPr>
        <w:t>-eq tonne of cons</w:t>
      </w:r>
      <w:r w:rsidRPr="00477A15">
        <w:t>umption beyond the level defined in row 1.2 of Appendix 2</w:t>
      </w:r>
      <w:r w:rsidRPr="00477A15">
        <w:noBreakHyphen/>
        <w:t>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04BD2E36" w14:textId="77777777" w:rsidR="004467E9" w:rsidRDefault="004467E9" w:rsidP="004467E9">
      <w:pPr>
        <w:sectPr w:rsidR="004467E9" w:rsidSect="004467E9">
          <w:headerReference w:type="even" r:id="rId35"/>
          <w:headerReference w:type="default" r:id="rId36"/>
          <w:footerReference w:type="even" r:id="rId37"/>
          <w:footerReference w:type="default" r:id="rId38"/>
          <w:pgSz w:w="12240" w:h="15840" w:code="1"/>
          <w:pgMar w:top="720" w:right="1350" w:bottom="864" w:left="1440" w:header="720" w:footer="475" w:gutter="0"/>
          <w:pgNumType w:start="1"/>
          <w:cols w:space="720"/>
          <w:docGrid w:linePitch="299"/>
        </w:sectPr>
      </w:pPr>
    </w:p>
    <w:p w14:paraId="68A2740E" w14:textId="77777777" w:rsidR="004467E9" w:rsidRPr="00EA0C6D" w:rsidRDefault="004467E9" w:rsidP="004467E9">
      <w:pPr>
        <w:shd w:val="clear" w:color="auto" w:fill="FFFFFF" w:themeFill="background1"/>
        <w:spacing w:after="240"/>
        <w:jc w:val="center"/>
        <w:rPr>
          <w:b/>
        </w:rPr>
      </w:pPr>
      <w:r w:rsidRPr="00EA0C6D">
        <w:rPr>
          <w:b/>
        </w:rPr>
        <w:lastRenderedPageBreak/>
        <w:t xml:space="preserve">Annex </w:t>
      </w:r>
      <w:r>
        <w:rPr>
          <w:b/>
        </w:rPr>
        <w:t>VI</w:t>
      </w:r>
    </w:p>
    <w:p w14:paraId="3B4B1DE5" w14:textId="77777777" w:rsidR="004467E9" w:rsidRPr="00EA0C6D" w:rsidRDefault="004467E9" w:rsidP="004467E9">
      <w:pPr>
        <w:shd w:val="clear" w:color="auto" w:fill="FFFFFF" w:themeFill="background1"/>
        <w:spacing w:after="120"/>
        <w:jc w:val="center"/>
        <w:rPr>
          <w:b/>
        </w:rPr>
      </w:pPr>
      <w:r w:rsidRPr="00EA0C6D">
        <w:rPr>
          <w:b/>
        </w:rPr>
        <w:t>DRAFT AGREEMENT BETWEEN THE GOVERNMENT OF EL SALVADOR</w:t>
      </w:r>
      <w:r w:rsidRPr="00EA0C6D">
        <w:rPr>
          <w:b/>
          <w:shd w:val="clear" w:color="auto" w:fill="F2DBDB" w:themeFill="accent2" w:themeFillTint="33"/>
        </w:rPr>
        <w:br/>
      </w:r>
      <w:r w:rsidRPr="00EA0C6D">
        <w:rPr>
          <w:b/>
        </w:rPr>
        <w:t>AND THE EXECUTIVE COMMITTEE OF THE MULTILATERAL FUND</w:t>
      </w:r>
      <w:r w:rsidRPr="00EA0C6D">
        <w:rPr>
          <w:b/>
        </w:rPr>
        <w:br/>
        <w:t>FOR THE REDUCTION IN CONSUMPTION OF HYDROFLUOROCARBONS</w:t>
      </w:r>
      <w:r w:rsidRPr="00EA0C6D">
        <w:rPr>
          <w:b/>
        </w:rPr>
        <w:br/>
        <w:t>IN ACCORDANCE WITH STAGE I OF THE KIGALI HFC IMPLEMENTATION PLAN</w:t>
      </w:r>
    </w:p>
    <w:p w14:paraId="4BC6A7BE" w14:textId="77777777" w:rsidR="004467E9" w:rsidRPr="00EA0C6D" w:rsidRDefault="004467E9" w:rsidP="004467E9">
      <w:pPr>
        <w:jc w:val="center"/>
        <w:rPr>
          <w:b/>
          <w:shd w:val="clear" w:color="auto" w:fill="F2DBDB" w:themeFill="accent2" w:themeFillTint="33"/>
        </w:rPr>
      </w:pPr>
      <w:r w:rsidRPr="00EA0C6D">
        <w:rPr>
          <w:b/>
        </w:rPr>
        <w:t>(Period: 2024–2029</w:t>
      </w:r>
      <w:r w:rsidRPr="00EA0C6D">
        <w:rPr>
          <w:b/>
          <w:bCs/>
        </w:rPr>
        <w:t>)</w:t>
      </w:r>
    </w:p>
    <w:p w14:paraId="1F1DFDCA" w14:textId="77777777" w:rsidR="004467E9" w:rsidRPr="00EA0C6D" w:rsidRDefault="004467E9" w:rsidP="004467E9">
      <w:pPr>
        <w:shd w:val="clear" w:color="auto" w:fill="FFFFFF" w:themeFill="background1"/>
        <w:spacing w:before="240" w:after="240"/>
        <w:jc w:val="left"/>
        <w:rPr>
          <w:b/>
        </w:rPr>
      </w:pPr>
      <w:r w:rsidRPr="00EA0C6D">
        <w:rPr>
          <w:b/>
        </w:rPr>
        <w:t>Purpose</w:t>
      </w:r>
    </w:p>
    <w:p w14:paraId="5C9DF916" w14:textId="77777777" w:rsidR="004467E9" w:rsidRPr="00EA0C6D" w:rsidRDefault="004467E9" w:rsidP="00972CE3">
      <w:pPr>
        <w:pStyle w:val="Heading1"/>
        <w:numPr>
          <w:ilvl w:val="0"/>
          <w:numId w:val="59"/>
        </w:numPr>
        <w:tabs>
          <w:tab w:val="clear" w:pos="0"/>
        </w:tabs>
        <w:ind w:left="720" w:hanging="360"/>
      </w:pPr>
      <w:r w:rsidRPr="00EA0C6D">
        <w:t>This Agreement represents the understanding of the Government of El Salvador (“the Country”) and the Executive Committee with respect to the reduction of controlled use of Annex F substances set out in Appendix 1</w:t>
      </w:r>
      <w:r w:rsidRPr="00EA0C6D">
        <w:noBreakHyphen/>
        <w:t>A (“The Substances”) to a sustained level of 830,126 CO</w:t>
      </w:r>
      <w:r w:rsidRPr="00934149">
        <w:rPr>
          <w:vertAlign w:val="subscript"/>
        </w:rPr>
        <w:t>2</w:t>
      </w:r>
      <w:r w:rsidRPr="00EA0C6D">
        <w:noBreakHyphen/>
        <w:t>equivalent (CO</w:t>
      </w:r>
      <w:r w:rsidRPr="00934149">
        <w:rPr>
          <w:vertAlign w:val="subscript"/>
        </w:rPr>
        <w:t>2</w:t>
      </w:r>
      <w:r w:rsidRPr="00EA0C6D">
        <w:noBreakHyphen/>
        <w:t>eq) tonnes by 1 January 2029 in compliance with the Montreal Protocol schedule and the terms of this Agreement.</w:t>
      </w:r>
    </w:p>
    <w:p w14:paraId="33699E81" w14:textId="77777777" w:rsidR="004467E9" w:rsidRPr="00EA0C6D" w:rsidRDefault="004467E9" w:rsidP="004467E9">
      <w:pPr>
        <w:numPr>
          <w:ilvl w:val="0"/>
          <w:numId w:val="1"/>
        </w:numPr>
        <w:spacing w:after="240"/>
        <w:outlineLvl w:val="0"/>
      </w:pPr>
      <w:r w:rsidRPr="00EA0C6D">
        <w:t>The Country agrees to meet the annual consumption limits of Annex F substances as set out in row 1.2 of Appendix 2</w:t>
      </w:r>
      <w:r w:rsidRPr="00EA0C6D">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EA0C6D">
        <w:noBreakHyphen/>
        <w:t>A as the final reduction step under this Agreement for Annex F substances specified in Appendix 1</w:t>
      </w:r>
      <w:r w:rsidRPr="00EA0C6D">
        <w:noBreakHyphen/>
        <w:t>A.</w:t>
      </w:r>
    </w:p>
    <w:p w14:paraId="75F288B6" w14:textId="77777777" w:rsidR="004467E9" w:rsidRPr="00EA0C6D" w:rsidRDefault="004467E9" w:rsidP="004467E9">
      <w:pPr>
        <w:numPr>
          <w:ilvl w:val="0"/>
          <w:numId w:val="1"/>
        </w:numPr>
        <w:spacing w:after="240"/>
        <w:outlineLvl w:val="0"/>
      </w:pPr>
      <w:r w:rsidRPr="00EA0C6D">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7473A3C0" w14:textId="77777777" w:rsidR="004467E9" w:rsidRPr="00EA0C6D" w:rsidRDefault="004467E9" w:rsidP="004467E9">
      <w:pPr>
        <w:numPr>
          <w:ilvl w:val="0"/>
          <w:numId w:val="1"/>
        </w:numPr>
        <w:spacing w:after="240"/>
        <w:outlineLvl w:val="0"/>
      </w:pPr>
      <w:r w:rsidRPr="00EA0C6D">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rsidRPr="00EA0C6D">
        <w:t>aforementioned verification</w:t>
      </w:r>
      <w:proofErr w:type="gramEnd"/>
      <w:r w:rsidRPr="00EA0C6D">
        <w:t xml:space="preserve"> will be commissioned by the relevant bilateral or implementing agency.</w:t>
      </w:r>
    </w:p>
    <w:p w14:paraId="135E03D9" w14:textId="77777777" w:rsidR="004467E9" w:rsidRPr="00EA0C6D" w:rsidRDefault="004467E9" w:rsidP="004467E9">
      <w:pPr>
        <w:keepNext/>
        <w:spacing w:after="240"/>
        <w:rPr>
          <w:b/>
        </w:rPr>
      </w:pPr>
      <w:r w:rsidRPr="00EA0C6D">
        <w:rPr>
          <w:b/>
        </w:rPr>
        <w:t>Conditions for funding release</w:t>
      </w:r>
    </w:p>
    <w:p w14:paraId="18C6627E" w14:textId="77777777" w:rsidR="004467E9" w:rsidRPr="00EA0C6D" w:rsidRDefault="004467E9" w:rsidP="004467E9">
      <w:pPr>
        <w:keepNext/>
        <w:numPr>
          <w:ilvl w:val="0"/>
          <w:numId w:val="1"/>
        </w:numPr>
        <w:tabs>
          <w:tab w:val="clear" w:pos="0"/>
        </w:tabs>
        <w:spacing w:after="240"/>
        <w:outlineLvl w:val="0"/>
      </w:pPr>
      <w:r w:rsidRPr="00EA0C6D">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0DBD3A44" w14:textId="77777777" w:rsidR="004467E9" w:rsidRPr="00EA0C6D" w:rsidRDefault="004467E9" w:rsidP="004467E9">
      <w:pPr>
        <w:numPr>
          <w:ilvl w:val="1"/>
          <w:numId w:val="1"/>
        </w:numPr>
        <w:tabs>
          <w:tab w:val="clear" w:pos="-180"/>
          <w:tab w:val="num" w:pos="-720"/>
        </w:tabs>
        <w:spacing w:after="240"/>
        <w:ind w:left="1440"/>
        <w:outlineLvl w:val="1"/>
      </w:pPr>
      <w:r w:rsidRPr="00EA0C6D">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2F7108EA" w14:textId="77777777" w:rsidR="004467E9" w:rsidRPr="00EA0C6D" w:rsidRDefault="004467E9" w:rsidP="004467E9">
      <w:pPr>
        <w:numPr>
          <w:ilvl w:val="1"/>
          <w:numId w:val="1"/>
        </w:numPr>
        <w:tabs>
          <w:tab w:val="clear" w:pos="-180"/>
          <w:tab w:val="num" w:pos="-720"/>
        </w:tabs>
        <w:spacing w:after="240"/>
        <w:ind w:left="1440"/>
        <w:outlineLvl w:val="1"/>
      </w:pPr>
      <w:r w:rsidRPr="00EA0C6D">
        <w:lastRenderedPageBreak/>
        <w:t>That the meeting of these Targets has been independently verified for all relevant years, unless the Executive Committee decided that such verification would not be required;</w:t>
      </w:r>
    </w:p>
    <w:p w14:paraId="1E6FB40E" w14:textId="77777777" w:rsidR="004467E9" w:rsidRPr="00EA0C6D" w:rsidRDefault="004467E9" w:rsidP="004467E9">
      <w:pPr>
        <w:numPr>
          <w:ilvl w:val="1"/>
          <w:numId w:val="1"/>
        </w:numPr>
        <w:tabs>
          <w:tab w:val="clear" w:pos="-180"/>
          <w:tab w:val="num" w:pos="-720"/>
        </w:tabs>
        <w:spacing w:after="240"/>
        <w:ind w:left="1440"/>
        <w:outlineLvl w:val="1"/>
      </w:pPr>
      <w:r w:rsidRPr="00EA0C6D">
        <w:t>That the Country had submitted a Tranche Implementation Report in accordance with Appendix 4</w:t>
      </w:r>
      <w:r w:rsidRPr="00EA0C6D">
        <w:noBreakHyphen/>
        <w:t>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3E5B35A8" w14:textId="77777777" w:rsidR="004467E9" w:rsidRPr="00EA0C6D" w:rsidRDefault="004467E9" w:rsidP="004467E9">
      <w:pPr>
        <w:numPr>
          <w:ilvl w:val="1"/>
          <w:numId w:val="1"/>
        </w:numPr>
        <w:tabs>
          <w:tab w:val="clear" w:pos="-180"/>
          <w:tab w:val="num" w:pos="-720"/>
        </w:tabs>
        <w:spacing w:after="240"/>
        <w:ind w:left="1440"/>
        <w:outlineLvl w:val="1"/>
      </w:pPr>
      <w:r w:rsidRPr="00EA0C6D">
        <w:t>That the Country has submitted a Tranche Implementation Plan in accordance with Appendix 4</w:t>
      </w:r>
      <w:r w:rsidRPr="00EA0C6D">
        <w:noBreakHyphen/>
        <w:t>A covering each calendar year until and including the year for which the Funding Approval Schedule foresees the submission of the next tranche or, in case of the final tranche, until completion of all activities foreseen.</w:t>
      </w:r>
    </w:p>
    <w:p w14:paraId="4C264D31" w14:textId="77777777" w:rsidR="004467E9" w:rsidRPr="00EA0C6D" w:rsidRDefault="004467E9" w:rsidP="004467E9">
      <w:pPr>
        <w:keepNext/>
        <w:spacing w:after="240"/>
        <w:rPr>
          <w:b/>
        </w:rPr>
      </w:pPr>
      <w:r w:rsidRPr="00EA0C6D">
        <w:rPr>
          <w:b/>
        </w:rPr>
        <w:t>Monitoring</w:t>
      </w:r>
    </w:p>
    <w:p w14:paraId="746C1E80" w14:textId="77777777" w:rsidR="004467E9" w:rsidRPr="00EA0C6D" w:rsidRDefault="004467E9" w:rsidP="004467E9">
      <w:pPr>
        <w:numPr>
          <w:ilvl w:val="0"/>
          <w:numId w:val="1"/>
        </w:numPr>
        <w:tabs>
          <w:tab w:val="clear" w:pos="0"/>
        </w:tabs>
        <w:spacing w:after="240"/>
        <w:outlineLvl w:val="0"/>
      </w:pPr>
      <w:r w:rsidRPr="00EA0C6D">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72DAFC33" w14:textId="77777777" w:rsidR="004467E9" w:rsidRPr="00EA0C6D" w:rsidRDefault="004467E9" w:rsidP="004467E9">
      <w:pPr>
        <w:keepNext/>
        <w:spacing w:after="240"/>
        <w:rPr>
          <w:b/>
        </w:rPr>
      </w:pPr>
      <w:r w:rsidRPr="00EA0C6D">
        <w:rPr>
          <w:b/>
        </w:rPr>
        <w:t>Flexibility in the reallocation of funds</w:t>
      </w:r>
    </w:p>
    <w:p w14:paraId="560A195A" w14:textId="77777777" w:rsidR="004467E9" w:rsidRPr="00EA0C6D" w:rsidRDefault="004467E9" w:rsidP="004467E9">
      <w:pPr>
        <w:numPr>
          <w:ilvl w:val="0"/>
          <w:numId w:val="1"/>
        </w:numPr>
        <w:tabs>
          <w:tab w:val="clear" w:pos="0"/>
        </w:tabs>
        <w:spacing w:after="240"/>
        <w:outlineLvl w:val="0"/>
      </w:pPr>
      <w:r w:rsidRPr="00EA0C6D">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5C7B7007" w14:textId="77777777" w:rsidR="004467E9" w:rsidRPr="00EA0C6D" w:rsidRDefault="004467E9" w:rsidP="004467E9">
      <w:pPr>
        <w:widowControl w:val="0"/>
        <w:numPr>
          <w:ilvl w:val="1"/>
          <w:numId w:val="1"/>
        </w:numPr>
        <w:tabs>
          <w:tab w:val="clear" w:pos="-180"/>
          <w:tab w:val="num" w:pos="-720"/>
        </w:tabs>
        <w:spacing w:after="240"/>
        <w:ind w:left="1440"/>
        <w:outlineLvl w:val="1"/>
      </w:pPr>
      <w:r w:rsidRPr="00EA0C6D">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0685B0B0" w14:textId="77777777" w:rsidR="004467E9" w:rsidRPr="00EA0C6D" w:rsidRDefault="004467E9" w:rsidP="004467E9">
      <w:pPr>
        <w:widowControl w:val="0"/>
        <w:numPr>
          <w:ilvl w:val="2"/>
          <w:numId w:val="1"/>
        </w:numPr>
        <w:spacing w:after="240"/>
        <w:outlineLvl w:val="2"/>
      </w:pPr>
      <w:r w:rsidRPr="00EA0C6D">
        <w:t xml:space="preserve">Issues potentially concerning the rules and policies of the Multilateral Fund; </w:t>
      </w:r>
    </w:p>
    <w:p w14:paraId="51D7F1E1" w14:textId="77777777" w:rsidR="004467E9" w:rsidRPr="00EA0C6D" w:rsidRDefault="004467E9" w:rsidP="004467E9">
      <w:pPr>
        <w:widowControl w:val="0"/>
        <w:numPr>
          <w:ilvl w:val="2"/>
          <w:numId w:val="1"/>
        </w:numPr>
        <w:spacing w:after="240"/>
        <w:outlineLvl w:val="2"/>
      </w:pPr>
      <w:r w:rsidRPr="00EA0C6D">
        <w:t xml:space="preserve">Changes that would modify any clause of this Agreement; </w:t>
      </w:r>
    </w:p>
    <w:p w14:paraId="64672971" w14:textId="77777777" w:rsidR="004467E9" w:rsidRPr="00EA0C6D" w:rsidRDefault="004467E9" w:rsidP="004467E9">
      <w:pPr>
        <w:widowControl w:val="0"/>
        <w:numPr>
          <w:ilvl w:val="2"/>
          <w:numId w:val="1"/>
        </w:numPr>
        <w:spacing w:after="240"/>
        <w:outlineLvl w:val="2"/>
      </w:pPr>
      <w:r w:rsidRPr="00EA0C6D">
        <w:t>Changes in the annual levels of funding allocated to the individual bilateral or implementing agencies for the different tranches;</w:t>
      </w:r>
    </w:p>
    <w:p w14:paraId="64ADB2AF" w14:textId="77777777" w:rsidR="004467E9" w:rsidRPr="00EA0C6D" w:rsidRDefault="004467E9" w:rsidP="004467E9">
      <w:pPr>
        <w:widowControl w:val="0"/>
        <w:numPr>
          <w:ilvl w:val="2"/>
          <w:numId w:val="1"/>
        </w:numPr>
        <w:spacing w:after="240"/>
        <w:outlineLvl w:val="2"/>
      </w:pPr>
      <w:r w:rsidRPr="00EA0C6D">
        <w:t>Provision of funding for activities not included in the current endorsed Tranche Implementation Plan, or removal of an activity in the Tranche Implementation Plan, with a cost greater than 30 per cent of the total cost of the last approved tranche;</w:t>
      </w:r>
    </w:p>
    <w:p w14:paraId="76ACCD38" w14:textId="77777777" w:rsidR="004467E9" w:rsidRPr="00EA0C6D" w:rsidRDefault="004467E9" w:rsidP="004467E9">
      <w:pPr>
        <w:widowControl w:val="0"/>
        <w:numPr>
          <w:ilvl w:val="2"/>
          <w:numId w:val="1"/>
        </w:numPr>
        <w:spacing w:after="240"/>
        <w:outlineLvl w:val="2"/>
      </w:pPr>
      <w:r w:rsidRPr="00EA0C6D">
        <w:t xml:space="preserve">Changes in alternative technologies, on the understanding that any </w:t>
      </w:r>
      <w:r w:rsidRPr="00EA0C6D">
        <w:lastRenderedPageBreak/>
        <w:t>submission for such a request would identify the associated incremental costs, the potential impact on the climate, and any differences in CO</w:t>
      </w:r>
      <w:r w:rsidRPr="00EA0C6D">
        <w:rPr>
          <w:vertAlign w:val="subscript"/>
        </w:rPr>
        <w:t>2</w:t>
      </w:r>
      <w:r w:rsidRPr="00EA0C6D">
        <w:t>-eq tonnes to be phased down if applicable, as well as confirm that the Country agrees that potential savings related to the change of technology would accordingly decrease the overall funding level under this Agreement;</w:t>
      </w:r>
    </w:p>
    <w:p w14:paraId="5E49E1E4" w14:textId="77777777" w:rsidR="004467E9" w:rsidRPr="00EA0C6D" w:rsidRDefault="004467E9" w:rsidP="004467E9">
      <w:pPr>
        <w:widowControl w:val="0"/>
        <w:numPr>
          <w:ilvl w:val="1"/>
          <w:numId w:val="1"/>
        </w:numPr>
        <w:tabs>
          <w:tab w:val="clear" w:pos="-180"/>
          <w:tab w:val="num" w:pos="-720"/>
        </w:tabs>
        <w:spacing w:after="240"/>
        <w:ind w:left="1440"/>
        <w:outlineLvl w:val="1"/>
      </w:pPr>
      <w:r w:rsidRPr="00EA0C6D">
        <w:t xml:space="preserve">Reallocations not categorized as major changes may be incorporated into the approved Tranche Implementation Plan, under implementation at the time, and reported to the Executive Committee in the subsequent Tranche Implementation Report; </w:t>
      </w:r>
      <w:r w:rsidRPr="00EA0C6D">
        <w:rPr>
          <w:shd w:val="clear" w:color="auto" w:fill="FFFFFF" w:themeFill="background1"/>
        </w:rPr>
        <w:t>and</w:t>
      </w:r>
    </w:p>
    <w:p w14:paraId="536BCE1B" w14:textId="77777777" w:rsidR="004467E9" w:rsidRPr="00EA0C6D" w:rsidRDefault="004467E9" w:rsidP="004467E9">
      <w:pPr>
        <w:widowControl w:val="0"/>
        <w:numPr>
          <w:ilvl w:val="1"/>
          <w:numId w:val="1"/>
        </w:numPr>
        <w:tabs>
          <w:tab w:val="clear" w:pos="-180"/>
          <w:tab w:val="num" w:pos="0"/>
        </w:tabs>
        <w:spacing w:after="240"/>
        <w:ind w:left="1440"/>
        <w:outlineLvl w:val="1"/>
      </w:pPr>
      <w:r w:rsidRPr="00EA0C6D">
        <w:t>Any remaining funds held by the bilateral or implementing agencies or the Country under the Plan will be returned to the Multilateral Fund upon completion of the last tranche foreseen under this Agreement.</w:t>
      </w:r>
    </w:p>
    <w:p w14:paraId="69CEB953" w14:textId="77777777" w:rsidR="004467E9" w:rsidRPr="00EA0C6D" w:rsidRDefault="004467E9" w:rsidP="004467E9">
      <w:pPr>
        <w:numPr>
          <w:ilvl w:val="0"/>
          <w:numId w:val="1"/>
        </w:numPr>
        <w:tabs>
          <w:tab w:val="clear" w:pos="0"/>
        </w:tabs>
        <w:spacing w:after="240"/>
        <w:outlineLvl w:val="0"/>
      </w:pPr>
      <w:r w:rsidRPr="00EA0C6D">
        <w:t xml:space="preserve">Specific attention will be paid to the execution of activities in the refrigeration servicing sector included in the Plan, </w:t>
      </w:r>
      <w:proofErr w:type="gramStart"/>
      <w:r w:rsidRPr="00EA0C6D">
        <w:t>in particular that</w:t>
      </w:r>
      <w:proofErr w:type="gramEnd"/>
      <w:r w:rsidRPr="00EA0C6D">
        <w:t xml:space="preserve"> the Country may use the flexibility available under this Agreement to address specific needs that might arise during project implementation.</w:t>
      </w:r>
    </w:p>
    <w:p w14:paraId="3AA884FC" w14:textId="77777777" w:rsidR="004467E9" w:rsidRPr="00EA0C6D" w:rsidRDefault="004467E9" w:rsidP="004467E9">
      <w:pPr>
        <w:spacing w:after="240"/>
        <w:rPr>
          <w:b/>
        </w:rPr>
      </w:pPr>
      <w:r w:rsidRPr="00EA0C6D">
        <w:rPr>
          <w:b/>
        </w:rPr>
        <w:t>Bilateral and implementing agencies</w:t>
      </w:r>
    </w:p>
    <w:p w14:paraId="6E029D99" w14:textId="77777777" w:rsidR="004467E9" w:rsidRPr="00EA0C6D" w:rsidRDefault="004467E9" w:rsidP="004467E9">
      <w:pPr>
        <w:numPr>
          <w:ilvl w:val="0"/>
          <w:numId w:val="1"/>
        </w:numPr>
        <w:tabs>
          <w:tab w:val="clear" w:pos="0"/>
        </w:tabs>
        <w:spacing w:after="240"/>
        <w:outlineLvl w:val="0"/>
      </w:pPr>
      <w:r w:rsidRPr="00EA0C6D">
        <w:t>The Country agrees to assume overall responsibility for the management and implementation of this Agreement and of all activities undertaken by it or on its behalf to fulfil the obligations under this Agreement. UNDP has agreed to be the lead implementing agency (the “Lead IA”) in respect of the Country’s activities under this Agreement. The Country agrees to evaluations, which might be carried out under the evaluation work programme of the Multilateral Fund or the evaluation programme of the Lead IA taking part in this Agreement.</w:t>
      </w:r>
    </w:p>
    <w:p w14:paraId="7564DF8E" w14:textId="77777777" w:rsidR="004467E9" w:rsidRPr="00EA0C6D" w:rsidRDefault="004467E9" w:rsidP="004467E9">
      <w:pPr>
        <w:numPr>
          <w:ilvl w:val="0"/>
          <w:numId w:val="1"/>
        </w:numPr>
        <w:tabs>
          <w:tab w:val="clear" w:pos="0"/>
        </w:tabs>
        <w:spacing w:after="240"/>
        <w:outlineLvl w:val="0"/>
      </w:pPr>
      <w:r w:rsidRPr="00EA0C6D">
        <w:t>The Lead IA will be responsible for ensuring coordinated planning, implementation and reporting of all activities under this Agreement, including but not limited to the independent verification as per subparagraph 5(b). The role of the Lead IA is contained in Appendix 6-A. The Executive Committee agrees, in principle, to provide the Lead IA with the fees set out in row 2.2 of Appendix 2</w:t>
      </w:r>
      <w:r w:rsidRPr="00EA0C6D">
        <w:noBreakHyphen/>
        <w:t>A.</w:t>
      </w:r>
    </w:p>
    <w:p w14:paraId="39E136DC" w14:textId="77777777" w:rsidR="004467E9" w:rsidRPr="00EA0C6D" w:rsidRDefault="004467E9" w:rsidP="004467E9">
      <w:pPr>
        <w:widowControl w:val="0"/>
        <w:spacing w:after="240"/>
        <w:rPr>
          <w:b/>
        </w:rPr>
      </w:pPr>
      <w:r w:rsidRPr="00EA0C6D">
        <w:rPr>
          <w:b/>
        </w:rPr>
        <w:t>Non-compliance with the Targets in the Agreement</w:t>
      </w:r>
    </w:p>
    <w:p w14:paraId="10025B89" w14:textId="77777777" w:rsidR="004467E9" w:rsidRPr="00EA0C6D" w:rsidRDefault="004467E9" w:rsidP="004467E9">
      <w:pPr>
        <w:numPr>
          <w:ilvl w:val="0"/>
          <w:numId w:val="1"/>
        </w:numPr>
        <w:tabs>
          <w:tab w:val="clear" w:pos="0"/>
        </w:tabs>
        <w:spacing w:after="240"/>
        <w:outlineLvl w:val="0"/>
      </w:pPr>
      <w:r w:rsidRPr="00EA0C6D">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EA0C6D">
        <w:rPr>
          <w:vertAlign w:val="subscript"/>
        </w:rPr>
        <w:t>2</w:t>
      </w:r>
      <w:r w:rsidRPr="00EA0C6D">
        <w:noBreakHyphen/>
        <w:t>eq kg of reductions in consumption not achieved in any one year. The Executive Committee will discuss each specific case in which the Country did not comply with this Agreement and take related decisions. Once decisions are taken, the specific case of non-</w:t>
      </w:r>
      <w:r w:rsidRPr="00EA0C6D">
        <w:lastRenderedPageBreak/>
        <w:t>compliance with this Agreement will not be an impediment for the provision of funding for future tranches as per paragraph 5 above.</w:t>
      </w:r>
    </w:p>
    <w:p w14:paraId="457E406E" w14:textId="77777777" w:rsidR="004467E9" w:rsidRPr="00EA0C6D" w:rsidRDefault="004467E9" w:rsidP="004467E9">
      <w:pPr>
        <w:numPr>
          <w:ilvl w:val="0"/>
          <w:numId w:val="1"/>
        </w:numPr>
        <w:tabs>
          <w:tab w:val="clear" w:pos="0"/>
        </w:tabs>
        <w:spacing w:after="240"/>
        <w:outlineLvl w:val="0"/>
      </w:pPr>
      <w:r w:rsidRPr="00EA0C6D">
        <w:t xml:space="preserve">The Funding of this Agreement will not be modified </w:t>
      </w:r>
      <w:proofErr w:type="gramStart"/>
      <w:r w:rsidRPr="00EA0C6D">
        <w:t>on the basis of</w:t>
      </w:r>
      <w:proofErr w:type="gramEnd"/>
      <w:r w:rsidRPr="00EA0C6D">
        <w:t xml:space="preserve"> any future Executive Committee decisions that may affect the funding of any other consumption sector projects or any other related activities in the Country.</w:t>
      </w:r>
    </w:p>
    <w:p w14:paraId="177A9581" w14:textId="77777777" w:rsidR="004467E9" w:rsidRPr="00EA0C6D" w:rsidRDefault="004467E9" w:rsidP="004467E9">
      <w:pPr>
        <w:numPr>
          <w:ilvl w:val="0"/>
          <w:numId w:val="1"/>
        </w:numPr>
        <w:tabs>
          <w:tab w:val="clear" w:pos="0"/>
        </w:tabs>
        <w:spacing w:after="240"/>
        <w:outlineLvl w:val="0"/>
      </w:pPr>
      <w:r w:rsidRPr="00EA0C6D">
        <w:t xml:space="preserve">The Country will comply with any reasonable request of the Executive Committee </w:t>
      </w:r>
      <w:r w:rsidRPr="00EA0C6D">
        <w:rPr>
          <w:shd w:val="clear" w:color="auto" w:fill="FFFFFF" w:themeFill="background1"/>
        </w:rPr>
        <w:t>and</w:t>
      </w:r>
      <w:r w:rsidRPr="00EA0C6D">
        <w:t xml:space="preserve"> the Lead IA to facilitate implementation of this Agreement. </w:t>
      </w:r>
      <w:proofErr w:type="gramStart"/>
      <w:r w:rsidRPr="00EA0C6D">
        <w:t>In particular, it</w:t>
      </w:r>
      <w:proofErr w:type="gramEnd"/>
      <w:r w:rsidRPr="00EA0C6D">
        <w:t xml:space="preserve"> will provide the Lead IA with access to the information necessary to verify compliance with this Agreement.</w:t>
      </w:r>
    </w:p>
    <w:p w14:paraId="54C62BA9" w14:textId="77777777" w:rsidR="004467E9" w:rsidRPr="00EA0C6D" w:rsidRDefault="004467E9" w:rsidP="004467E9">
      <w:pPr>
        <w:keepNext/>
        <w:spacing w:after="240"/>
        <w:rPr>
          <w:b/>
        </w:rPr>
      </w:pPr>
      <w:r w:rsidRPr="00EA0C6D">
        <w:rPr>
          <w:b/>
        </w:rPr>
        <w:t>Date of completion</w:t>
      </w:r>
    </w:p>
    <w:p w14:paraId="5185DC44" w14:textId="77777777" w:rsidR="004467E9" w:rsidRPr="00EA0C6D" w:rsidRDefault="004467E9" w:rsidP="004467E9">
      <w:pPr>
        <w:numPr>
          <w:ilvl w:val="0"/>
          <w:numId w:val="1"/>
        </w:numPr>
        <w:tabs>
          <w:tab w:val="clear" w:pos="0"/>
        </w:tabs>
        <w:spacing w:after="240"/>
        <w:outlineLvl w:val="0"/>
      </w:pPr>
      <w:r w:rsidRPr="00EA0C6D">
        <w:t>The completion of the Plan and the associated Agreement will take place at the end of the year following the last year for which a maximum allowable total consumption level has been specified in Appendix 2</w:t>
      </w:r>
      <w:r w:rsidRPr="00EA0C6D">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sidRPr="00EA0C6D">
        <w:rPr>
          <w:vertAlign w:val="subscript"/>
        </w:rPr>
        <w:noBreakHyphen/>
      </w:r>
      <w:r w:rsidRPr="00EA0C6D">
        <w:t>A will continue until the time of the completion of the Plan unless otherwise specified by the Executive Committee.</w:t>
      </w:r>
    </w:p>
    <w:p w14:paraId="17600FCC" w14:textId="77777777" w:rsidR="004467E9" w:rsidRPr="00EA0C6D" w:rsidRDefault="004467E9" w:rsidP="004467E9">
      <w:pPr>
        <w:keepNext/>
        <w:spacing w:after="240"/>
        <w:outlineLvl w:val="0"/>
        <w:rPr>
          <w:b/>
        </w:rPr>
      </w:pPr>
      <w:r w:rsidRPr="00EA0C6D">
        <w:rPr>
          <w:b/>
        </w:rPr>
        <w:t>Validity</w:t>
      </w:r>
    </w:p>
    <w:p w14:paraId="5B4AB895" w14:textId="77777777" w:rsidR="004467E9" w:rsidRPr="00EA0C6D" w:rsidRDefault="004467E9" w:rsidP="004467E9">
      <w:pPr>
        <w:numPr>
          <w:ilvl w:val="0"/>
          <w:numId w:val="1"/>
        </w:numPr>
        <w:tabs>
          <w:tab w:val="clear" w:pos="0"/>
        </w:tabs>
        <w:spacing w:after="240"/>
        <w:outlineLvl w:val="0"/>
      </w:pPr>
      <w:r w:rsidRPr="00EA0C6D">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5C98242A" w14:textId="77777777" w:rsidR="004467E9" w:rsidRPr="00EA0C6D" w:rsidRDefault="004467E9" w:rsidP="004467E9">
      <w:pPr>
        <w:widowControl w:val="0"/>
        <w:numPr>
          <w:ilvl w:val="0"/>
          <w:numId w:val="1"/>
        </w:numPr>
        <w:tabs>
          <w:tab w:val="clear" w:pos="0"/>
        </w:tabs>
        <w:spacing w:after="240"/>
        <w:outlineLvl w:val="0"/>
      </w:pPr>
      <w:r w:rsidRPr="00EA0C6D">
        <w:t>This Agreement may be modified or terminated only by mutual written agreement of the Country and the Executive Committee of the Multilateral Fund.</w:t>
      </w:r>
    </w:p>
    <w:p w14:paraId="53B038A5" w14:textId="77777777" w:rsidR="004467E9" w:rsidRPr="00EA0C6D" w:rsidRDefault="004467E9" w:rsidP="004467E9">
      <w:pPr>
        <w:widowControl w:val="0"/>
        <w:tabs>
          <w:tab w:val="left" w:pos="3544"/>
        </w:tabs>
        <w:spacing w:before="360" w:after="240"/>
        <w:outlineLvl w:val="0"/>
        <w:rPr>
          <w:b/>
        </w:rPr>
      </w:pPr>
      <w:r w:rsidRPr="00EA0C6D">
        <w:rPr>
          <w:b/>
        </w:rPr>
        <w:t>APPENDICES</w:t>
      </w:r>
    </w:p>
    <w:p w14:paraId="2A7A0688" w14:textId="77777777" w:rsidR="004467E9" w:rsidRPr="00EA0C6D" w:rsidRDefault="004467E9" w:rsidP="004467E9">
      <w:pPr>
        <w:widowControl w:val="0"/>
        <w:spacing w:before="360" w:after="240"/>
        <w:outlineLvl w:val="0"/>
        <w:rPr>
          <w:b/>
        </w:rPr>
      </w:pPr>
      <w:r w:rsidRPr="00EA0C6D">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0"/>
        <w:gridCol w:w="5156"/>
      </w:tblGrid>
      <w:tr w:rsidR="004467E9" w:rsidRPr="00EA0C6D" w14:paraId="3A06EEE5" w14:textId="77777777" w:rsidTr="004A3BF0">
        <w:trPr>
          <w:trHeight w:val="413"/>
        </w:trPr>
        <w:tc>
          <w:tcPr>
            <w:tcW w:w="2333" w:type="pct"/>
            <w:vAlign w:val="center"/>
          </w:tcPr>
          <w:p w14:paraId="26595B29" w14:textId="77777777" w:rsidR="004467E9" w:rsidRPr="00EA0C6D" w:rsidRDefault="004467E9" w:rsidP="004A3BF0">
            <w:pPr>
              <w:widowControl w:val="0"/>
              <w:jc w:val="center"/>
              <w:rPr>
                <w:b/>
                <w:bCs/>
                <w:sz w:val="20"/>
              </w:rPr>
            </w:pPr>
            <w:r w:rsidRPr="00EA0C6D">
              <w:rPr>
                <w:b/>
                <w:bCs/>
                <w:sz w:val="20"/>
              </w:rPr>
              <w:t>Substances</w:t>
            </w:r>
          </w:p>
        </w:tc>
        <w:tc>
          <w:tcPr>
            <w:tcW w:w="2667" w:type="pct"/>
            <w:vAlign w:val="center"/>
          </w:tcPr>
          <w:p w14:paraId="4D0AFFDF" w14:textId="77777777" w:rsidR="004467E9" w:rsidRPr="00EA0C6D" w:rsidRDefault="004467E9" w:rsidP="004A3BF0">
            <w:pPr>
              <w:widowControl w:val="0"/>
              <w:jc w:val="center"/>
              <w:rPr>
                <w:b/>
                <w:bCs/>
                <w:sz w:val="20"/>
              </w:rPr>
            </w:pPr>
            <w:r w:rsidRPr="00EA0C6D">
              <w:rPr>
                <w:b/>
                <w:bCs/>
                <w:sz w:val="20"/>
              </w:rPr>
              <w:t>Starting point for aggregate reductions in consumption (CO</w:t>
            </w:r>
            <w:r w:rsidRPr="00EA0C6D">
              <w:rPr>
                <w:b/>
                <w:bCs/>
                <w:sz w:val="20"/>
                <w:vertAlign w:val="subscript"/>
              </w:rPr>
              <w:t>2</w:t>
            </w:r>
            <w:r w:rsidRPr="00EA0C6D">
              <w:rPr>
                <w:b/>
                <w:bCs/>
                <w:sz w:val="20"/>
              </w:rPr>
              <w:t>-eq tonnes)</w:t>
            </w:r>
          </w:p>
        </w:tc>
      </w:tr>
      <w:tr w:rsidR="004467E9" w:rsidRPr="00EA0C6D" w14:paraId="642585EB" w14:textId="77777777" w:rsidTr="004A3BF0">
        <w:trPr>
          <w:trHeight w:val="413"/>
        </w:trPr>
        <w:tc>
          <w:tcPr>
            <w:tcW w:w="2333" w:type="pct"/>
            <w:vAlign w:val="center"/>
          </w:tcPr>
          <w:p w14:paraId="37079BB6" w14:textId="77777777" w:rsidR="004467E9" w:rsidRPr="00EA0C6D" w:rsidRDefault="004467E9" w:rsidP="004A3BF0">
            <w:pPr>
              <w:widowControl w:val="0"/>
              <w:jc w:val="center"/>
              <w:rPr>
                <w:sz w:val="20"/>
              </w:rPr>
            </w:pPr>
            <w:r w:rsidRPr="00EA0C6D">
              <w:rPr>
                <w:sz w:val="20"/>
              </w:rPr>
              <w:t>HFCs</w:t>
            </w:r>
          </w:p>
        </w:tc>
        <w:tc>
          <w:tcPr>
            <w:tcW w:w="2667" w:type="pct"/>
            <w:vAlign w:val="center"/>
          </w:tcPr>
          <w:p w14:paraId="39ED6AC3" w14:textId="77777777" w:rsidR="004467E9" w:rsidRPr="00EA0C6D" w:rsidRDefault="004467E9" w:rsidP="004A3BF0">
            <w:pPr>
              <w:widowControl w:val="0"/>
              <w:jc w:val="center"/>
              <w:rPr>
                <w:sz w:val="20"/>
              </w:rPr>
            </w:pPr>
            <w:r w:rsidRPr="00EA0C6D">
              <w:rPr>
                <w:sz w:val="20"/>
              </w:rPr>
              <w:t>n/a</w:t>
            </w:r>
          </w:p>
        </w:tc>
      </w:tr>
    </w:tbl>
    <w:p w14:paraId="0E8F625D" w14:textId="77777777" w:rsidR="004467E9" w:rsidRPr="00EA0C6D" w:rsidRDefault="004467E9" w:rsidP="004467E9">
      <w:pPr>
        <w:keepNext/>
        <w:widowControl w:val="0"/>
        <w:spacing w:before="360" w:after="240"/>
        <w:outlineLvl w:val="0"/>
        <w:rPr>
          <w:b/>
        </w:rPr>
      </w:pPr>
      <w:r w:rsidRPr="00EA0C6D">
        <w:rPr>
          <w:b/>
        </w:rPr>
        <w:t>APPENDIX 2-A: THE TARGETS, AND FUNDING</w:t>
      </w:r>
    </w:p>
    <w:tbl>
      <w:tblPr>
        <w:tblW w:w="5000" w:type="pct"/>
        <w:jc w:val="center"/>
        <w:tblLayout w:type="fixed"/>
        <w:tblCellMar>
          <w:left w:w="85" w:type="dxa"/>
          <w:right w:w="85" w:type="dxa"/>
        </w:tblCellMar>
        <w:tblLook w:val="04A0" w:firstRow="1" w:lastRow="0" w:firstColumn="1" w:lastColumn="0" w:noHBand="0" w:noVBand="1"/>
      </w:tblPr>
      <w:tblGrid>
        <w:gridCol w:w="582"/>
        <w:gridCol w:w="1868"/>
        <w:gridCol w:w="1012"/>
        <w:gridCol w:w="868"/>
        <w:gridCol w:w="748"/>
        <w:gridCol w:w="908"/>
        <w:gridCol w:w="908"/>
        <w:gridCol w:w="908"/>
        <w:gridCol w:w="908"/>
        <w:gridCol w:w="910"/>
      </w:tblGrid>
      <w:tr w:rsidR="004467E9" w:rsidRPr="00EA0C6D" w14:paraId="28228700" w14:textId="77777777" w:rsidTr="004A3BF0">
        <w:trPr>
          <w:cantSplit/>
          <w:trHeight w:val="50"/>
          <w:tblHeader/>
          <w:jc w:val="center"/>
        </w:trPr>
        <w:tc>
          <w:tcPr>
            <w:tcW w:w="302" w:type="pct"/>
            <w:tcBorders>
              <w:top w:val="single" w:sz="4" w:space="0" w:color="auto"/>
              <w:left w:val="single" w:sz="4" w:space="0" w:color="auto"/>
              <w:bottom w:val="single" w:sz="4" w:space="0" w:color="auto"/>
              <w:right w:val="single" w:sz="4" w:space="0" w:color="auto"/>
            </w:tcBorders>
            <w:vAlign w:val="center"/>
            <w:hideMark/>
          </w:tcPr>
          <w:p w14:paraId="2DBD4308" w14:textId="77777777" w:rsidR="004467E9" w:rsidRPr="00EA0C6D" w:rsidRDefault="004467E9" w:rsidP="004A3BF0">
            <w:pPr>
              <w:keepNext/>
              <w:keepLines/>
              <w:jc w:val="center"/>
              <w:rPr>
                <w:b/>
                <w:bCs/>
                <w:color w:val="000000"/>
                <w:sz w:val="18"/>
                <w:szCs w:val="18"/>
                <w:lang w:eastAsia="en-CA"/>
              </w:rPr>
            </w:pPr>
            <w:r w:rsidRPr="00EA0C6D">
              <w:rPr>
                <w:b/>
                <w:bCs/>
                <w:color w:val="000000"/>
                <w:sz w:val="18"/>
                <w:szCs w:val="18"/>
                <w:lang w:eastAsia="en-CA"/>
              </w:rPr>
              <w:t>Row</w:t>
            </w:r>
          </w:p>
        </w:tc>
        <w:tc>
          <w:tcPr>
            <w:tcW w:w="1497" w:type="pct"/>
            <w:gridSpan w:val="2"/>
            <w:tcBorders>
              <w:top w:val="single" w:sz="4" w:space="0" w:color="auto"/>
              <w:left w:val="single" w:sz="4" w:space="0" w:color="auto"/>
              <w:bottom w:val="single" w:sz="4" w:space="0" w:color="auto"/>
              <w:right w:val="single" w:sz="4" w:space="0" w:color="auto"/>
            </w:tcBorders>
            <w:vAlign w:val="center"/>
            <w:hideMark/>
          </w:tcPr>
          <w:p w14:paraId="50C15B0E" w14:textId="77777777" w:rsidR="004467E9" w:rsidRPr="00EA0C6D" w:rsidRDefault="004467E9" w:rsidP="004A3BF0">
            <w:pPr>
              <w:keepNext/>
              <w:keepLines/>
              <w:jc w:val="center"/>
              <w:rPr>
                <w:b/>
                <w:bCs/>
                <w:color w:val="000000"/>
                <w:sz w:val="18"/>
                <w:szCs w:val="18"/>
                <w:lang w:eastAsia="en-CA"/>
              </w:rPr>
            </w:pPr>
            <w:r w:rsidRPr="00EA0C6D">
              <w:rPr>
                <w:b/>
                <w:bCs/>
                <w:color w:val="000000"/>
                <w:sz w:val="18"/>
                <w:szCs w:val="18"/>
                <w:lang w:eastAsia="en-CA"/>
              </w:rPr>
              <w:t>Particulars</w:t>
            </w:r>
          </w:p>
        </w:tc>
        <w:tc>
          <w:tcPr>
            <w:tcW w:w="451" w:type="pct"/>
            <w:tcBorders>
              <w:top w:val="single" w:sz="4" w:space="0" w:color="auto"/>
              <w:left w:val="single" w:sz="4" w:space="0" w:color="auto"/>
              <w:bottom w:val="single" w:sz="4" w:space="0" w:color="auto"/>
              <w:right w:val="single" w:sz="4" w:space="0" w:color="auto"/>
            </w:tcBorders>
            <w:vAlign w:val="center"/>
            <w:hideMark/>
          </w:tcPr>
          <w:p w14:paraId="24CEF710" w14:textId="77777777" w:rsidR="004467E9" w:rsidRPr="00EA0C6D" w:rsidRDefault="004467E9" w:rsidP="004A3BF0">
            <w:pPr>
              <w:keepNext/>
              <w:keepLines/>
              <w:jc w:val="center"/>
              <w:rPr>
                <w:b/>
                <w:bCs/>
                <w:color w:val="000000"/>
                <w:sz w:val="18"/>
                <w:szCs w:val="18"/>
                <w:lang w:eastAsia="en-CA"/>
              </w:rPr>
            </w:pPr>
            <w:r w:rsidRPr="00EA0C6D">
              <w:rPr>
                <w:b/>
                <w:bCs/>
                <w:color w:val="000000"/>
                <w:sz w:val="18"/>
                <w:szCs w:val="18"/>
                <w:lang w:eastAsia="en-CA"/>
              </w:rPr>
              <w:t>2024</w:t>
            </w:r>
          </w:p>
        </w:tc>
        <w:tc>
          <w:tcPr>
            <w:tcW w:w="389" w:type="pct"/>
            <w:tcBorders>
              <w:top w:val="single" w:sz="4" w:space="0" w:color="auto"/>
              <w:left w:val="single" w:sz="4" w:space="0" w:color="auto"/>
              <w:bottom w:val="single" w:sz="4" w:space="0" w:color="auto"/>
              <w:right w:val="single" w:sz="4" w:space="0" w:color="auto"/>
            </w:tcBorders>
            <w:vAlign w:val="center"/>
            <w:hideMark/>
          </w:tcPr>
          <w:p w14:paraId="32E8E586" w14:textId="77777777" w:rsidR="004467E9" w:rsidRPr="00EA0C6D" w:rsidRDefault="004467E9" w:rsidP="004A3BF0">
            <w:pPr>
              <w:keepNext/>
              <w:keepLines/>
              <w:ind w:left="-90" w:right="-90"/>
              <w:jc w:val="center"/>
              <w:rPr>
                <w:b/>
                <w:bCs/>
                <w:color w:val="000000"/>
                <w:sz w:val="18"/>
                <w:szCs w:val="18"/>
                <w:lang w:eastAsia="en-CA"/>
              </w:rPr>
            </w:pPr>
            <w:r w:rsidRPr="00EA0C6D">
              <w:rPr>
                <w:b/>
                <w:bCs/>
                <w:color w:val="000000"/>
                <w:sz w:val="18"/>
                <w:szCs w:val="18"/>
                <w:lang w:eastAsia="en-CA"/>
              </w:rPr>
              <w:t>2025</w:t>
            </w:r>
          </w:p>
        </w:tc>
        <w:tc>
          <w:tcPr>
            <w:tcW w:w="472" w:type="pct"/>
            <w:tcBorders>
              <w:top w:val="single" w:sz="4" w:space="0" w:color="auto"/>
              <w:left w:val="single" w:sz="4" w:space="0" w:color="auto"/>
              <w:bottom w:val="single" w:sz="4" w:space="0" w:color="auto"/>
              <w:right w:val="single" w:sz="4" w:space="0" w:color="auto"/>
            </w:tcBorders>
          </w:tcPr>
          <w:p w14:paraId="2BBA0ED0" w14:textId="77777777" w:rsidR="004467E9" w:rsidRPr="00EA0C6D" w:rsidRDefault="004467E9" w:rsidP="004A3BF0">
            <w:pPr>
              <w:keepNext/>
              <w:keepLines/>
              <w:jc w:val="center"/>
              <w:rPr>
                <w:b/>
                <w:bCs/>
                <w:color w:val="000000"/>
                <w:sz w:val="18"/>
                <w:szCs w:val="18"/>
                <w:lang w:eastAsia="en-CA"/>
              </w:rPr>
            </w:pPr>
            <w:r w:rsidRPr="00EA0C6D">
              <w:rPr>
                <w:b/>
                <w:bCs/>
                <w:color w:val="000000"/>
                <w:sz w:val="18"/>
                <w:szCs w:val="18"/>
                <w:lang w:eastAsia="en-CA"/>
              </w:rPr>
              <w:t>2026</w:t>
            </w:r>
          </w:p>
        </w:tc>
        <w:tc>
          <w:tcPr>
            <w:tcW w:w="472" w:type="pct"/>
            <w:tcBorders>
              <w:top w:val="single" w:sz="4" w:space="0" w:color="auto"/>
              <w:left w:val="single" w:sz="4" w:space="0" w:color="auto"/>
              <w:bottom w:val="single" w:sz="4" w:space="0" w:color="auto"/>
              <w:right w:val="single" w:sz="4" w:space="0" w:color="auto"/>
            </w:tcBorders>
            <w:vAlign w:val="center"/>
            <w:hideMark/>
          </w:tcPr>
          <w:p w14:paraId="1BD6FFD5" w14:textId="77777777" w:rsidR="004467E9" w:rsidRPr="00EA0C6D" w:rsidRDefault="004467E9" w:rsidP="004A3BF0">
            <w:pPr>
              <w:keepNext/>
              <w:keepLines/>
              <w:jc w:val="center"/>
              <w:rPr>
                <w:b/>
                <w:bCs/>
                <w:color w:val="000000"/>
                <w:sz w:val="18"/>
                <w:szCs w:val="18"/>
                <w:lang w:eastAsia="en-CA"/>
              </w:rPr>
            </w:pPr>
            <w:r w:rsidRPr="00EA0C6D">
              <w:rPr>
                <w:b/>
                <w:bCs/>
                <w:color w:val="000000"/>
                <w:sz w:val="18"/>
                <w:szCs w:val="18"/>
                <w:lang w:eastAsia="en-CA"/>
              </w:rPr>
              <w:t>2027</w:t>
            </w:r>
          </w:p>
        </w:tc>
        <w:tc>
          <w:tcPr>
            <w:tcW w:w="472" w:type="pct"/>
            <w:tcBorders>
              <w:top w:val="single" w:sz="4" w:space="0" w:color="auto"/>
              <w:left w:val="single" w:sz="4" w:space="0" w:color="auto"/>
              <w:bottom w:val="single" w:sz="4" w:space="0" w:color="auto"/>
              <w:right w:val="single" w:sz="4" w:space="0" w:color="auto"/>
            </w:tcBorders>
            <w:vAlign w:val="center"/>
            <w:hideMark/>
          </w:tcPr>
          <w:p w14:paraId="22213FAF" w14:textId="77777777" w:rsidR="004467E9" w:rsidRPr="00EA0C6D" w:rsidRDefault="004467E9" w:rsidP="004A3BF0">
            <w:pPr>
              <w:keepNext/>
              <w:keepLines/>
              <w:ind w:left="-80" w:right="-80"/>
              <w:jc w:val="center"/>
              <w:rPr>
                <w:b/>
                <w:bCs/>
                <w:color w:val="000000"/>
                <w:sz w:val="18"/>
                <w:szCs w:val="18"/>
                <w:lang w:eastAsia="en-CA"/>
              </w:rPr>
            </w:pPr>
            <w:r w:rsidRPr="00EA0C6D">
              <w:rPr>
                <w:b/>
                <w:bCs/>
                <w:color w:val="000000"/>
                <w:sz w:val="18"/>
                <w:szCs w:val="18"/>
                <w:lang w:eastAsia="en-CA"/>
              </w:rPr>
              <w:t>2028</w:t>
            </w:r>
          </w:p>
        </w:tc>
        <w:tc>
          <w:tcPr>
            <w:tcW w:w="472" w:type="pct"/>
            <w:tcBorders>
              <w:top w:val="single" w:sz="4" w:space="0" w:color="auto"/>
              <w:left w:val="single" w:sz="4" w:space="0" w:color="auto"/>
              <w:bottom w:val="single" w:sz="4" w:space="0" w:color="auto"/>
              <w:right w:val="single" w:sz="4" w:space="0" w:color="auto"/>
            </w:tcBorders>
            <w:vAlign w:val="center"/>
            <w:hideMark/>
          </w:tcPr>
          <w:p w14:paraId="7094E3FA" w14:textId="77777777" w:rsidR="004467E9" w:rsidRPr="00EA0C6D" w:rsidRDefault="004467E9" w:rsidP="004A3BF0">
            <w:pPr>
              <w:keepNext/>
              <w:keepLines/>
              <w:jc w:val="center"/>
              <w:rPr>
                <w:b/>
                <w:bCs/>
                <w:color w:val="000000"/>
                <w:sz w:val="18"/>
                <w:szCs w:val="18"/>
                <w:lang w:eastAsia="en-CA"/>
              </w:rPr>
            </w:pPr>
            <w:r w:rsidRPr="00EA0C6D">
              <w:rPr>
                <w:b/>
                <w:bCs/>
                <w:color w:val="000000"/>
                <w:sz w:val="18"/>
                <w:szCs w:val="18"/>
                <w:lang w:eastAsia="en-CA"/>
              </w:rPr>
              <w:t>2029</w:t>
            </w:r>
          </w:p>
        </w:tc>
        <w:tc>
          <w:tcPr>
            <w:tcW w:w="473" w:type="pct"/>
            <w:tcBorders>
              <w:top w:val="single" w:sz="4" w:space="0" w:color="auto"/>
              <w:left w:val="single" w:sz="4" w:space="0" w:color="auto"/>
              <w:bottom w:val="single" w:sz="4" w:space="0" w:color="auto"/>
              <w:right w:val="single" w:sz="4" w:space="0" w:color="auto"/>
            </w:tcBorders>
            <w:vAlign w:val="center"/>
            <w:hideMark/>
          </w:tcPr>
          <w:p w14:paraId="1AFAF1FF" w14:textId="77777777" w:rsidR="004467E9" w:rsidRPr="00EA0C6D" w:rsidRDefault="004467E9" w:rsidP="004A3BF0">
            <w:pPr>
              <w:keepNext/>
              <w:keepLines/>
              <w:jc w:val="center"/>
              <w:rPr>
                <w:b/>
                <w:bCs/>
                <w:color w:val="000000"/>
                <w:sz w:val="18"/>
                <w:szCs w:val="18"/>
                <w:lang w:eastAsia="en-CA"/>
              </w:rPr>
            </w:pPr>
            <w:r w:rsidRPr="00EA0C6D">
              <w:rPr>
                <w:b/>
                <w:bCs/>
                <w:color w:val="000000"/>
                <w:sz w:val="18"/>
                <w:szCs w:val="18"/>
                <w:lang w:eastAsia="en-CA"/>
              </w:rPr>
              <w:t>Total</w:t>
            </w:r>
          </w:p>
        </w:tc>
      </w:tr>
      <w:tr w:rsidR="004467E9" w:rsidRPr="00EA0C6D" w14:paraId="39F2B53D" w14:textId="77777777" w:rsidTr="004A3BF0">
        <w:trPr>
          <w:trHeight w:val="340"/>
          <w:jc w:val="center"/>
        </w:trPr>
        <w:tc>
          <w:tcPr>
            <w:tcW w:w="302" w:type="pct"/>
            <w:vMerge w:val="restart"/>
            <w:tcBorders>
              <w:top w:val="single" w:sz="4" w:space="0" w:color="auto"/>
              <w:left w:val="single" w:sz="4" w:space="0" w:color="auto"/>
              <w:bottom w:val="single" w:sz="4" w:space="0" w:color="auto"/>
              <w:right w:val="single" w:sz="4" w:space="0" w:color="auto"/>
            </w:tcBorders>
            <w:hideMark/>
          </w:tcPr>
          <w:p w14:paraId="4FA1C9CA" w14:textId="77777777" w:rsidR="004467E9" w:rsidRPr="00EA0C6D" w:rsidRDefault="004467E9" w:rsidP="004A3BF0">
            <w:pPr>
              <w:keepNext/>
              <w:keepLines/>
              <w:jc w:val="left"/>
              <w:rPr>
                <w:color w:val="000000"/>
                <w:sz w:val="18"/>
                <w:szCs w:val="18"/>
                <w:lang w:eastAsia="en-CA"/>
              </w:rPr>
            </w:pPr>
            <w:r w:rsidRPr="00EA0C6D">
              <w:rPr>
                <w:color w:val="000000"/>
                <w:sz w:val="18"/>
                <w:szCs w:val="18"/>
                <w:lang w:eastAsia="en-CA"/>
              </w:rPr>
              <w:t>1.1</w:t>
            </w:r>
          </w:p>
        </w:tc>
        <w:tc>
          <w:tcPr>
            <w:tcW w:w="971" w:type="pct"/>
            <w:vMerge w:val="restart"/>
            <w:tcBorders>
              <w:top w:val="single" w:sz="4" w:space="0" w:color="auto"/>
              <w:left w:val="nil"/>
              <w:bottom w:val="single" w:sz="4" w:space="0" w:color="auto"/>
              <w:right w:val="single" w:sz="4" w:space="0" w:color="auto"/>
            </w:tcBorders>
            <w:vAlign w:val="center"/>
            <w:hideMark/>
          </w:tcPr>
          <w:p w14:paraId="0CC72C78" w14:textId="77777777" w:rsidR="004467E9" w:rsidRPr="00EA0C6D" w:rsidRDefault="004467E9" w:rsidP="004A3BF0">
            <w:pPr>
              <w:keepNext/>
              <w:keepLines/>
              <w:jc w:val="left"/>
              <w:rPr>
                <w:color w:val="000000"/>
                <w:sz w:val="18"/>
                <w:szCs w:val="18"/>
                <w:lang w:eastAsia="en-CA"/>
              </w:rPr>
            </w:pPr>
            <w:r w:rsidRPr="00EA0C6D">
              <w:rPr>
                <w:color w:val="000000"/>
                <w:sz w:val="18"/>
                <w:szCs w:val="18"/>
                <w:lang w:eastAsia="en-CA"/>
              </w:rPr>
              <w:t>Montreal Protocol reduction schedule of Annex F substances</w:t>
            </w:r>
          </w:p>
        </w:tc>
        <w:tc>
          <w:tcPr>
            <w:tcW w:w="526" w:type="pct"/>
            <w:tcBorders>
              <w:top w:val="single" w:sz="4" w:space="0" w:color="auto"/>
              <w:left w:val="nil"/>
              <w:bottom w:val="single" w:sz="4" w:space="0" w:color="auto"/>
              <w:right w:val="single" w:sz="4" w:space="0" w:color="auto"/>
            </w:tcBorders>
            <w:tcMar>
              <w:right w:w="57" w:type="dxa"/>
            </w:tcMar>
            <w:vAlign w:val="center"/>
          </w:tcPr>
          <w:p w14:paraId="5001A227" w14:textId="77777777" w:rsidR="004467E9" w:rsidRPr="00EA0C6D" w:rsidRDefault="004467E9" w:rsidP="004A3BF0">
            <w:pPr>
              <w:keepNext/>
              <w:keepLines/>
              <w:ind w:right="-203"/>
              <w:jc w:val="left"/>
              <w:rPr>
                <w:color w:val="000000"/>
                <w:sz w:val="18"/>
                <w:szCs w:val="18"/>
                <w:lang w:eastAsia="en-CA"/>
              </w:rPr>
            </w:pPr>
            <w:r w:rsidRPr="00EA0C6D">
              <w:rPr>
                <w:sz w:val="18"/>
                <w:szCs w:val="18"/>
              </w:rPr>
              <w:t>%</w:t>
            </w:r>
          </w:p>
        </w:tc>
        <w:tc>
          <w:tcPr>
            <w:tcW w:w="451" w:type="pct"/>
            <w:tcBorders>
              <w:top w:val="single" w:sz="4" w:space="0" w:color="auto"/>
              <w:left w:val="nil"/>
              <w:bottom w:val="single" w:sz="4" w:space="0" w:color="auto"/>
              <w:right w:val="single" w:sz="4" w:space="0" w:color="auto"/>
            </w:tcBorders>
            <w:vAlign w:val="center"/>
          </w:tcPr>
          <w:p w14:paraId="69B69299" w14:textId="77777777" w:rsidR="004467E9" w:rsidRPr="00EA0C6D" w:rsidRDefault="004467E9" w:rsidP="004A3BF0">
            <w:pPr>
              <w:keepNext/>
              <w:keepLines/>
              <w:jc w:val="center"/>
              <w:rPr>
                <w:color w:val="000000"/>
                <w:sz w:val="18"/>
                <w:szCs w:val="18"/>
                <w:lang w:eastAsia="en-CA"/>
              </w:rPr>
            </w:pPr>
            <w:r w:rsidRPr="00EA0C6D">
              <w:rPr>
                <w:color w:val="000000"/>
                <w:sz w:val="18"/>
                <w:szCs w:val="18"/>
                <w:lang w:eastAsia="en-CA"/>
              </w:rPr>
              <w:t>freeze</w:t>
            </w:r>
          </w:p>
        </w:tc>
        <w:tc>
          <w:tcPr>
            <w:tcW w:w="389" w:type="pct"/>
            <w:tcBorders>
              <w:top w:val="single" w:sz="4" w:space="0" w:color="auto"/>
              <w:left w:val="nil"/>
              <w:bottom w:val="single" w:sz="4" w:space="0" w:color="auto"/>
              <w:right w:val="single" w:sz="4" w:space="0" w:color="auto"/>
            </w:tcBorders>
            <w:vAlign w:val="center"/>
          </w:tcPr>
          <w:p w14:paraId="1C22EF05" w14:textId="77777777" w:rsidR="004467E9" w:rsidRPr="00EA0C6D" w:rsidRDefault="004467E9" w:rsidP="004A3BF0">
            <w:pPr>
              <w:keepNext/>
              <w:keepLines/>
              <w:jc w:val="center"/>
              <w:rPr>
                <w:color w:val="000000"/>
                <w:sz w:val="18"/>
                <w:szCs w:val="18"/>
                <w:lang w:eastAsia="en-CA"/>
              </w:rPr>
            </w:pPr>
            <w:r w:rsidRPr="00EA0C6D">
              <w:rPr>
                <w:color w:val="000000"/>
                <w:sz w:val="18"/>
                <w:szCs w:val="18"/>
                <w:lang w:eastAsia="en-CA"/>
              </w:rPr>
              <w:t>freeze</w:t>
            </w:r>
          </w:p>
        </w:tc>
        <w:tc>
          <w:tcPr>
            <w:tcW w:w="472" w:type="pct"/>
            <w:tcBorders>
              <w:top w:val="single" w:sz="4" w:space="0" w:color="auto"/>
              <w:left w:val="nil"/>
              <w:bottom w:val="single" w:sz="4" w:space="0" w:color="auto"/>
              <w:right w:val="single" w:sz="4" w:space="0" w:color="auto"/>
            </w:tcBorders>
            <w:vAlign w:val="center"/>
          </w:tcPr>
          <w:p w14:paraId="03385AD4" w14:textId="77777777" w:rsidR="004467E9" w:rsidRPr="00EA0C6D" w:rsidRDefault="004467E9" w:rsidP="004A3BF0">
            <w:pPr>
              <w:keepNext/>
              <w:keepLines/>
              <w:jc w:val="center"/>
              <w:rPr>
                <w:color w:val="000000"/>
                <w:sz w:val="18"/>
                <w:szCs w:val="18"/>
                <w:lang w:eastAsia="en-CA"/>
              </w:rPr>
            </w:pPr>
            <w:r w:rsidRPr="00EA0C6D">
              <w:rPr>
                <w:color w:val="000000"/>
                <w:sz w:val="18"/>
                <w:szCs w:val="18"/>
                <w:lang w:eastAsia="en-CA"/>
              </w:rPr>
              <w:t>freeze</w:t>
            </w:r>
          </w:p>
        </w:tc>
        <w:tc>
          <w:tcPr>
            <w:tcW w:w="472" w:type="pct"/>
            <w:tcBorders>
              <w:top w:val="single" w:sz="4" w:space="0" w:color="auto"/>
              <w:left w:val="nil"/>
              <w:bottom w:val="single" w:sz="4" w:space="0" w:color="auto"/>
              <w:right w:val="single" w:sz="4" w:space="0" w:color="auto"/>
            </w:tcBorders>
            <w:vAlign w:val="center"/>
          </w:tcPr>
          <w:p w14:paraId="2401197C" w14:textId="77777777" w:rsidR="004467E9" w:rsidRPr="00EA0C6D" w:rsidRDefault="004467E9" w:rsidP="004A3BF0">
            <w:pPr>
              <w:keepNext/>
              <w:keepLines/>
              <w:jc w:val="center"/>
              <w:rPr>
                <w:color w:val="000000"/>
                <w:sz w:val="18"/>
                <w:szCs w:val="18"/>
                <w:lang w:eastAsia="en-CA"/>
              </w:rPr>
            </w:pPr>
            <w:r w:rsidRPr="00EA0C6D">
              <w:rPr>
                <w:color w:val="000000"/>
                <w:sz w:val="18"/>
                <w:szCs w:val="18"/>
                <w:lang w:eastAsia="en-CA"/>
              </w:rPr>
              <w:t>freeze</w:t>
            </w:r>
          </w:p>
        </w:tc>
        <w:tc>
          <w:tcPr>
            <w:tcW w:w="472" w:type="pct"/>
            <w:tcBorders>
              <w:top w:val="single" w:sz="4" w:space="0" w:color="auto"/>
              <w:left w:val="nil"/>
              <w:bottom w:val="single" w:sz="4" w:space="0" w:color="auto"/>
              <w:right w:val="single" w:sz="4" w:space="0" w:color="auto"/>
            </w:tcBorders>
            <w:vAlign w:val="center"/>
          </w:tcPr>
          <w:p w14:paraId="593B72CE" w14:textId="77777777" w:rsidR="004467E9" w:rsidRPr="00EA0C6D" w:rsidRDefault="004467E9" w:rsidP="004A3BF0">
            <w:pPr>
              <w:keepNext/>
              <w:keepLines/>
              <w:jc w:val="center"/>
              <w:rPr>
                <w:color w:val="000000"/>
                <w:sz w:val="18"/>
                <w:szCs w:val="18"/>
                <w:lang w:eastAsia="en-CA"/>
              </w:rPr>
            </w:pPr>
            <w:r w:rsidRPr="00EA0C6D">
              <w:rPr>
                <w:color w:val="000000"/>
                <w:sz w:val="18"/>
                <w:szCs w:val="18"/>
                <w:lang w:eastAsia="en-CA"/>
              </w:rPr>
              <w:t>freeze</w:t>
            </w:r>
          </w:p>
        </w:tc>
        <w:tc>
          <w:tcPr>
            <w:tcW w:w="472" w:type="pct"/>
            <w:tcBorders>
              <w:top w:val="single" w:sz="4" w:space="0" w:color="auto"/>
              <w:left w:val="nil"/>
              <w:bottom w:val="single" w:sz="4" w:space="0" w:color="auto"/>
              <w:right w:val="single" w:sz="4" w:space="0" w:color="auto"/>
            </w:tcBorders>
            <w:vAlign w:val="center"/>
          </w:tcPr>
          <w:p w14:paraId="58B021A0" w14:textId="77777777" w:rsidR="004467E9" w:rsidRPr="00EA0C6D" w:rsidRDefault="004467E9" w:rsidP="004A3BF0">
            <w:pPr>
              <w:keepNext/>
              <w:keepLines/>
              <w:jc w:val="center"/>
              <w:rPr>
                <w:color w:val="000000"/>
                <w:sz w:val="18"/>
                <w:szCs w:val="18"/>
                <w:lang w:eastAsia="en-CA"/>
              </w:rPr>
            </w:pPr>
            <w:r w:rsidRPr="00EA0C6D">
              <w:rPr>
                <w:color w:val="000000"/>
                <w:sz w:val="18"/>
                <w:szCs w:val="18"/>
                <w:lang w:eastAsia="en-CA"/>
              </w:rPr>
              <w:t>10</w:t>
            </w:r>
          </w:p>
        </w:tc>
        <w:tc>
          <w:tcPr>
            <w:tcW w:w="473" w:type="pct"/>
            <w:tcBorders>
              <w:top w:val="single" w:sz="4" w:space="0" w:color="auto"/>
              <w:left w:val="nil"/>
              <w:bottom w:val="single" w:sz="4" w:space="0" w:color="auto"/>
              <w:right w:val="single" w:sz="4" w:space="0" w:color="auto"/>
            </w:tcBorders>
            <w:vAlign w:val="center"/>
          </w:tcPr>
          <w:p w14:paraId="7806DA54" w14:textId="77777777" w:rsidR="004467E9" w:rsidRPr="00EA0C6D" w:rsidRDefault="004467E9" w:rsidP="004A3BF0">
            <w:pPr>
              <w:keepNext/>
              <w:keepLines/>
              <w:jc w:val="center"/>
              <w:rPr>
                <w:color w:val="000000"/>
                <w:sz w:val="18"/>
                <w:szCs w:val="18"/>
                <w:lang w:eastAsia="en-CA"/>
              </w:rPr>
            </w:pPr>
            <w:r w:rsidRPr="00EA0C6D">
              <w:rPr>
                <w:color w:val="000000"/>
                <w:sz w:val="18"/>
                <w:szCs w:val="18"/>
                <w:lang w:eastAsia="en-CA"/>
              </w:rPr>
              <w:t>n/a</w:t>
            </w:r>
          </w:p>
        </w:tc>
      </w:tr>
      <w:tr w:rsidR="004467E9" w:rsidRPr="00EA0C6D" w14:paraId="3FB844C1" w14:textId="77777777" w:rsidTr="004A3BF0">
        <w:trPr>
          <w:trHeight w:val="340"/>
          <w:jc w:val="center"/>
        </w:trPr>
        <w:tc>
          <w:tcPr>
            <w:tcW w:w="302" w:type="pct"/>
            <w:vMerge/>
            <w:tcBorders>
              <w:top w:val="single" w:sz="4" w:space="0" w:color="auto"/>
              <w:left w:val="single" w:sz="4" w:space="0" w:color="auto"/>
              <w:bottom w:val="single" w:sz="4" w:space="0" w:color="auto"/>
              <w:right w:val="single" w:sz="4" w:space="0" w:color="auto"/>
            </w:tcBorders>
          </w:tcPr>
          <w:p w14:paraId="2F1FAE37" w14:textId="77777777" w:rsidR="004467E9" w:rsidRPr="00EA0C6D" w:rsidRDefault="004467E9" w:rsidP="004A3BF0">
            <w:pPr>
              <w:keepNext/>
              <w:keepLines/>
              <w:jc w:val="left"/>
              <w:rPr>
                <w:color w:val="000000"/>
                <w:sz w:val="18"/>
                <w:szCs w:val="18"/>
                <w:lang w:eastAsia="en-CA"/>
              </w:rPr>
            </w:pPr>
          </w:p>
        </w:tc>
        <w:tc>
          <w:tcPr>
            <w:tcW w:w="971" w:type="pct"/>
            <w:vMerge/>
            <w:tcBorders>
              <w:top w:val="single" w:sz="4" w:space="0" w:color="auto"/>
              <w:left w:val="single" w:sz="4" w:space="0" w:color="auto"/>
              <w:bottom w:val="single" w:sz="4" w:space="0" w:color="auto"/>
              <w:right w:val="single" w:sz="4" w:space="0" w:color="auto"/>
            </w:tcBorders>
            <w:vAlign w:val="center"/>
          </w:tcPr>
          <w:p w14:paraId="6D6B51A3" w14:textId="77777777" w:rsidR="004467E9" w:rsidRPr="00EA0C6D" w:rsidRDefault="004467E9" w:rsidP="004A3BF0">
            <w:pPr>
              <w:keepNext/>
              <w:keepLines/>
              <w:jc w:val="left"/>
              <w:rPr>
                <w:color w:val="000000"/>
                <w:sz w:val="18"/>
                <w:szCs w:val="18"/>
                <w:lang w:eastAsia="en-CA"/>
              </w:rPr>
            </w:pPr>
          </w:p>
        </w:tc>
        <w:tc>
          <w:tcPr>
            <w:tcW w:w="526" w:type="pct"/>
            <w:tcBorders>
              <w:top w:val="single" w:sz="4" w:space="0" w:color="auto"/>
              <w:left w:val="single" w:sz="4" w:space="0" w:color="auto"/>
              <w:bottom w:val="single" w:sz="4" w:space="0" w:color="auto"/>
              <w:right w:val="single" w:sz="4" w:space="0" w:color="auto"/>
            </w:tcBorders>
            <w:tcMar>
              <w:right w:w="57" w:type="dxa"/>
            </w:tcMar>
            <w:vAlign w:val="center"/>
          </w:tcPr>
          <w:p w14:paraId="4927DC5D" w14:textId="77777777" w:rsidR="004467E9" w:rsidRPr="00EA0C6D" w:rsidRDefault="004467E9" w:rsidP="004A3BF0">
            <w:pPr>
              <w:keepNext/>
              <w:keepLines/>
              <w:ind w:right="-61"/>
              <w:jc w:val="left"/>
              <w:rPr>
                <w:color w:val="000000"/>
                <w:sz w:val="18"/>
                <w:szCs w:val="18"/>
                <w:lang w:eastAsia="en-CA"/>
              </w:rPr>
            </w:pPr>
            <w:r w:rsidRPr="00EA0C6D">
              <w:rPr>
                <w:sz w:val="18"/>
                <w:szCs w:val="18"/>
              </w:rPr>
              <w:t>CO</w:t>
            </w:r>
            <w:r w:rsidRPr="00EA0C6D">
              <w:rPr>
                <w:sz w:val="18"/>
                <w:szCs w:val="18"/>
                <w:vertAlign w:val="subscript"/>
              </w:rPr>
              <w:t>2</w:t>
            </w:r>
            <w:r w:rsidRPr="00EA0C6D">
              <w:rPr>
                <w:sz w:val="18"/>
                <w:szCs w:val="18"/>
              </w:rPr>
              <w:noBreakHyphen/>
              <w:t xml:space="preserve">eq </w:t>
            </w:r>
            <w:r w:rsidRPr="00EA0C6D">
              <w:rPr>
                <w:color w:val="000000"/>
                <w:sz w:val="18"/>
                <w:szCs w:val="18"/>
                <w:lang w:eastAsia="en-CA"/>
              </w:rPr>
              <w:t>tonnes</w:t>
            </w:r>
          </w:p>
        </w:tc>
        <w:tc>
          <w:tcPr>
            <w:tcW w:w="451" w:type="pct"/>
            <w:tcBorders>
              <w:top w:val="single" w:sz="4" w:space="0" w:color="auto"/>
              <w:left w:val="single" w:sz="4" w:space="0" w:color="auto"/>
              <w:bottom w:val="single" w:sz="4" w:space="0" w:color="auto"/>
              <w:right w:val="single" w:sz="4" w:space="0" w:color="auto"/>
            </w:tcBorders>
            <w:vAlign w:val="center"/>
          </w:tcPr>
          <w:p w14:paraId="193DC942" w14:textId="77777777" w:rsidR="004467E9" w:rsidRPr="00EA0C6D" w:rsidRDefault="004467E9" w:rsidP="004A3BF0">
            <w:pPr>
              <w:keepNext/>
              <w:keepLines/>
              <w:jc w:val="right"/>
              <w:rPr>
                <w:color w:val="000000"/>
                <w:sz w:val="18"/>
                <w:szCs w:val="18"/>
                <w:lang w:eastAsia="en-CA"/>
              </w:rPr>
            </w:pPr>
            <w:r w:rsidRPr="00EA0C6D">
              <w:rPr>
                <w:color w:val="000000"/>
                <w:sz w:val="18"/>
                <w:szCs w:val="18"/>
                <w:lang w:eastAsia="en-CA"/>
              </w:rPr>
              <w:t>922,362</w:t>
            </w:r>
          </w:p>
        </w:tc>
        <w:tc>
          <w:tcPr>
            <w:tcW w:w="389" w:type="pct"/>
            <w:tcBorders>
              <w:top w:val="single" w:sz="4" w:space="0" w:color="auto"/>
              <w:left w:val="single" w:sz="4" w:space="0" w:color="auto"/>
              <w:bottom w:val="single" w:sz="4" w:space="0" w:color="auto"/>
              <w:right w:val="single" w:sz="4" w:space="0" w:color="auto"/>
            </w:tcBorders>
            <w:vAlign w:val="center"/>
          </w:tcPr>
          <w:p w14:paraId="725EAAE9" w14:textId="77777777" w:rsidR="004467E9" w:rsidRPr="00EA0C6D" w:rsidRDefault="004467E9" w:rsidP="004A3BF0">
            <w:pPr>
              <w:keepNext/>
              <w:keepLines/>
              <w:ind w:left="-100"/>
              <w:jc w:val="right"/>
              <w:rPr>
                <w:color w:val="000000"/>
                <w:sz w:val="18"/>
                <w:szCs w:val="18"/>
                <w:lang w:eastAsia="en-CA"/>
              </w:rPr>
            </w:pPr>
            <w:r w:rsidRPr="00EA0C6D">
              <w:rPr>
                <w:color w:val="000000"/>
                <w:sz w:val="18"/>
                <w:szCs w:val="18"/>
                <w:lang w:eastAsia="en-CA"/>
              </w:rPr>
              <w:t>922,362</w:t>
            </w:r>
          </w:p>
        </w:tc>
        <w:tc>
          <w:tcPr>
            <w:tcW w:w="472" w:type="pct"/>
            <w:tcBorders>
              <w:top w:val="single" w:sz="4" w:space="0" w:color="auto"/>
              <w:left w:val="single" w:sz="4" w:space="0" w:color="auto"/>
              <w:bottom w:val="single" w:sz="4" w:space="0" w:color="auto"/>
              <w:right w:val="single" w:sz="4" w:space="0" w:color="auto"/>
            </w:tcBorders>
            <w:vAlign w:val="center"/>
          </w:tcPr>
          <w:p w14:paraId="34CFA6DB" w14:textId="77777777" w:rsidR="004467E9" w:rsidRPr="00EA0C6D" w:rsidRDefault="004467E9" w:rsidP="004A3BF0">
            <w:pPr>
              <w:keepNext/>
              <w:keepLines/>
              <w:ind w:left="-90"/>
              <w:jc w:val="right"/>
              <w:rPr>
                <w:sz w:val="18"/>
                <w:szCs w:val="18"/>
              </w:rPr>
            </w:pPr>
            <w:r w:rsidRPr="00EA0C6D">
              <w:rPr>
                <w:color w:val="000000"/>
                <w:sz w:val="18"/>
                <w:szCs w:val="18"/>
                <w:lang w:eastAsia="en-CA"/>
              </w:rPr>
              <w:t>922,362</w:t>
            </w:r>
          </w:p>
        </w:tc>
        <w:tc>
          <w:tcPr>
            <w:tcW w:w="472" w:type="pct"/>
            <w:tcBorders>
              <w:top w:val="single" w:sz="4" w:space="0" w:color="auto"/>
              <w:left w:val="single" w:sz="4" w:space="0" w:color="auto"/>
              <w:bottom w:val="single" w:sz="4" w:space="0" w:color="auto"/>
              <w:right w:val="single" w:sz="4" w:space="0" w:color="auto"/>
            </w:tcBorders>
            <w:vAlign w:val="center"/>
          </w:tcPr>
          <w:p w14:paraId="1D40DCED" w14:textId="77777777" w:rsidR="004467E9" w:rsidRPr="00EA0C6D" w:rsidRDefault="004467E9" w:rsidP="004A3BF0">
            <w:pPr>
              <w:keepNext/>
              <w:keepLines/>
              <w:ind w:left="-90"/>
              <w:jc w:val="right"/>
              <w:rPr>
                <w:color w:val="000000"/>
                <w:sz w:val="18"/>
                <w:szCs w:val="18"/>
                <w:lang w:eastAsia="en-CA"/>
              </w:rPr>
            </w:pPr>
            <w:r w:rsidRPr="00EA0C6D">
              <w:rPr>
                <w:color w:val="000000"/>
                <w:sz w:val="18"/>
                <w:szCs w:val="18"/>
                <w:lang w:eastAsia="en-CA"/>
              </w:rPr>
              <w:t>922,362</w:t>
            </w:r>
          </w:p>
        </w:tc>
        <w:tc>
          <w:tcPr>
            <w:tcW w:w="472" w:type="pct"/>
            <w:tcBorders>
              <w:top w:val="single" w:sz="4" w:space="0" w:color="auto"/>
              <w:left w:val="single" w:sz="4" w:space="0" w:color="auto"/>
              <w:bottom w:val="single" w:sz="4" w:space="0" w:color="auto"/>
              <w:right w:val="single" w:sz="4" w:space="0" w:color="auto"/>
            </w:tcBorders>
            <w:vAlign w:val="center"/>
          </w:tcPr>
          <w:p w14:paraId="5C6840DE" w14:textId="77777777" w:rsidR="004467E9" w:rsidRPr="00EA0C6D" w:rsidRDefault="004467E9" w:rsidP="004A3BF0">
            <w:pPr>
              <w:keepNext/>
              <w:keepLines/>
              <w:jc w:val="right"/>
              <w:rPr>
                <w:color w:val="000000"/>
                <w:sz w:val="18"/>
                <w:szCs w:val="18"/>
                <w:lang w:eastAsia="en-CA"/>
              </w:rPr>
            </w:pPr>
            <w:r w:rsidRPr="00EA0C6D">
              <w:rPr>
                <w:color w:val="000000"/>
                <w:sz w:val="18"/>
                <w:szCs w:val="18"/>
                <w:lang w:eastAsia="en-CA"/>
              </w:rPr>
              <w:t>922,362</w:t>
            </w:r>
          </w:p>
        </w:tc>
        <w:tc>
          <w:tcPr>
            <w:tcW w:w="472" w:type="pct"/>
            <w:tcBorders>
              <w:top w:val="single" w:sz="4" w:space="0" w:color="auto"/>
              <w:left w:val="single" w:sz="4" w:space="0" w:color="auto"/>
              <w:bottom w:val="single" w:sz="4" w:space="0" w:color="auto"/>
              <w:right w:val="single" w:sz="4" w:space="0" w:color="auto"/>
            </w:tcBorders>
            <w:vAlign w:val="center"/>
          </w:tcPr>
          <w:p w14:paraId="268D7D82" w14:textId="77777777" w:rsidR="004467E9" w:rsidRPr="00EA0C6D" w:rsidRDefault="004467E9" w:rsidP="004A3BF0">
            <w:pPr>
              <w:keepNext/>
              <w:keepLines/>
              <w:ind w:left="-173" w:right="-8"/>
              <w:jc w:val="right"/>
              <w:rPr>
                <w:color w:val="000000"/>
                <w:sz w:val="18"/>
                <w:szCs w:val="18"/>
                <w:lang w:eastAsia="en-CA"/>
              </w:rPr>
            </w:pPr>
            <w:r w:rsidRPr="00EA0C6D">
              <w:rPr>
                <w:sz w:val="18"/>
                <w:szCs w:val="18"/>
              </w:rPr>
              <w:t>830,126</w:t>
            </w:r>
          </w:p>
        </w:tc>
        <w:tc>
          <w:tcPr>
            <w:tcW w:w="473" w:type="pct"/>
            <w:tcBorders>
              <w:top w:val="single" w:sz="4" w:space="0" w:color="auto"/>
              <w:left w:val="single" w:sz="4" w:space="0" w:color="auto"/>
              <w:bottom w:val="single" w:sz="4" w:space="0" w:color="auto"/>
              <w:right w:val="single" w:sz="4" w:space="0" w:color="auto"/>
            </w:tcBorders>
            <w:vAlign w:val="center"/>
          </w:tcPr>
          <w:p w14:paraId="1D14BD8B" w14:textId="77777777" w:rsidR="004467E9" w:rsidRPr="00EA0C6D" w:rsidRDefault="004467E9" w:rsidP="004A3BF0">
            <w:pPr>
              <w:keepNext/>
              <w:keepLines/>
              <w:jc w:val="center"/>
              <w:rPr>
                <w:color w:val="000000"/>
                <w:sz w:val="18"/>
                <w:szCs w:val="18"/>
                <w:lang w:eastAsia="en-CA"/>
              </w:rPr>
            </w:pPr>
            <w:r w:rsidRPr="00EA0C6D">
              <w:rPr>
                <w:color w:val="000000"/>
                <w:sz w:val="18"/>
                <w:szCs w:val="18"/>
                <w:lang w:eastAsia="en-CA"/>
              </w:rPr>
              <w:t>n/a</w:t>
            </w:r>
          </w:p>
        </w:tc>
      </w:tr>
      <w:tr w:rsidR="004467E9" w:rsidRPr="00EA0C6D" w14:paraId="60616E67" w14:textId="77777777" w:rsidTr="004A3BF0">
        <w:trPr>
          <w:trHeight w:val="340"/>
          <w:jc w:val="center"/>
        </w:trPr>
        <w:tc>
          <w:tcPr>
            <w:tcW w:w="302" w:type="pct"/>
            <w:vMerge w:val="restart"/>
            <w:tcBorders>
              <w:top w:val="single" w:sz="4" w:space="0" w:color="auto"/>
              <w:left w:val="single" w:sz="4" w:space="0" w:color="auto"/>
              <w:bottom w:val="single" w:sz="4" w:space="0" w:color="auto"/>
              <w:right w:val="single" w:sz="4" w:space="0" w:color="auto"/>
            </w:tcBorders>
            <w:hideMark/>
          </w:tcPr>
          <w:p w14:paraId="1B326FFD" w14:textId="77777777" w:rsidR="004467E9" w:rsidRPr="00EA0C6D" w:rsidRDefault="004467E9" w:rsidP="004A3BF0">
            <w:pPr>
              <w:jc w:val="left"/>
              <w:rPr>
                <w:color w:val="000000"/>
                <w:sz w:val="18"/>
                <w:szCs w:val="18"/>
                <w:lang w:eastAsia="en-CA"/>
              </w:rPr>
            </w:pPr>
            <w:r w:rsidRPr="00EA0C6D">
              <w:rPr>
                <w:color w:val="000000"/>
                <w:sz w:val="18"/>
                <w:szCs w:val="18"/>
                <w:lang w:eastAsia="en-CA"/>
              </w:rPr>
              <w:t>1.2</w:t>
            </w:r>
          </w:p>
        </w:tc>
        <w:tc>
          <w:tcPr>
            <w:tcW w:w="971" w:type="pct"/>
            <w:vMerge w:val="restart"/>
            <w:tcBorders>
              <w:top w:val="single" w:sz="4" w:space="0" w:color="auto"/>
              <w:left w:val="nil"/>
              <w:bottom w:val="single" w:sz="4" w:space="0" w:color="auto"/>
              <w:right w:val="single" w:sz="4" w:space="0" w:color="auto"/>
            </w:tcBorders>
            <w:vAlign w:val="center"/>
            <w:hideMark/>
          </w:tcPr>
          <w:p w14:paraId="78FF0882" w14:textId="77777777" w:rsidR="004467E9" w:rsidRPr="00EA0C6D" w:rsidRDefault="004467E9" w:rsidP="004A3BF0">
            <w:pPr>
              <w:jc w:val="left"/>
              <w:rPr>
                <w:color w:val="000000"/>
                <w:sz w:val="18"/>
                <w:szCs w:val="18"/>
                <w:lang w:eastAsia="en-CA"/>
              </w:rPr>
            </w:pPr>
            <w:r w:rsidRPr="00EA0C6D">
              <w:rPr>
                <w:color w:val="000000"/>
                <w:sz w:val="18"/>
                <w:szCs w:val="18"/>
                <w:lang w:eastAsia="en-CA"/>
              </w:rPr>
              <w:t>Maximum allowable total consumption of Annex F substances</w:t>
            </w:r>
          </w:p>
        </w:tc>
        <w:tc>
          <w:tcPr>
            <w:tcW w:w="526" w:type="pct"/>
            <w:tcBorders>
              <w:top w:val="single" w:sz="4" w:space="0" w:color="auto"/>
              <w:left w:val="nil"/>
              <w:bottom w:val="single" w:sz="4" w:space="0" w:color="auto"/>
              <w:right w:val="single" w:sz="4" w:space="0" w:color="auto"/>
            </w:tcBorders>
            <w:tcMar>
              <w:right w:w="57" w:type="dxa"/>
            </w:tcMar>
            <w:vAlign w:val="center"/>
          </w:tcPr>
          <w:p w14:paraId="6AF66DFE" w14:textId="77777777" w:rsidR="004467E9" w:rsidRPr="00EA0C6D" w:rsidRDefault="004467E9" w:rsidP="004A3BF0">
            <w:pPr>
              <w:jc w:val="left"/>
              <w:rPr>
                <w:color w:val="000000"/>
                <w:sz w:val="18"/>
                <w:szCs w:val="18"/>
                <w:lang w:eastAsia="en-CA"/>
              </w:rPr>
            </w:pPr>
            <w:r w:rsidRPr="00EA0C6D">
              <w:rPr>
                <w:sz w:val="18"/>
                <w:szCs w:val="18"/>
              </w:rPr>
              <w:t>Reduction in %</w:t>
            </w:r>
          </w:p>
        </w:tc>
        <w:tc>
          <w:tcPr>
            <w:tcW w:w="451" w:type="pct"/>
            <w:tcBorders>
              <w:top w:val="single" w:sz="4" w:space="0" w:color="auto"/>
              <w:left w:val="nil"/>
              <w:bottom w:val="single" w:sz="4" w:space="0" w:color="auto"/>
              <w:right w:val="single" w:sz="4" w:space="0" w:color="auto"/>
            </w:tcBorders>
            <w:vAlign w:val="center"/>
          </w:tcPr>
          <w:p w14:paraId="0AE69267" w14:textId="77777777" w:rsidR="004467E9" w:rsidRPr="00EA0C6D" w:rsidRDefault="004467E9" w:rsidP="004A3BF0">
            <w:pPr>
              <w:jc w:val="center"/>
              <w:rPr>
                <w:color w:val="000000"/>
                <w:sz w:val="18"/>
                <w:szCs w:val="18"/>
                <w:lang w:eastAsia="en-CA"/>
              </w:rPr>
            </w:pPr>
            <w:r w:rsidRPr="00EA0C6D">
              <w:rPr>
                <w:color w:val="000000"/>
                <w:sz w:val="18"/>
                <w:szCs w:val="18"/>
                <w:lang w:eastAsia="en-CA"/>
              </w:rPr>
              <w:t>0.0</w:t>
            </w:r>
          </w:p>
        </w:tc>
        <w:tc>
          <w:tcPr>
            <w:tcW w:w="389" w:type="pct"/>
            <w:tcBorders>
              <w:top w:val="single" w:sz="4" w:space="0" w:color="auto"/>
              <w:left w:val="nil"/>
              <w:bottom w:val="single" w:sz="4" w:space="0" w:color="auto"/>
              <w:right w:val="single" w:sz="4" w:space="0" w:color="auto"/>
            </w:tcBorders>
            <w:vAlign w:val="center"/>
          </w:tcPr>
          <w:p w14:paraId="4A8B26E6" w14:textId="77777777" w:rsidR="004467E9" w:rsidRPr="00EA0C6D" w:rsidRDefault="004467E9" w:rsidP="004A3BF0">
            <w:pPr>
              <w:ind w:left="-100"/>
              <w:jc w:val="center"/>
              <w:rPr>
                <w:color w:val="000000"/>
                <w:sz w:val="18"/>
                <w:szCs w:val="18"/>
                <w:lang w:eastAsia="en-CA"/>
              </w:rPr>
            </w:pPr>
            <w:r w:rsidRPr="00EA0C6D">
              <w:rPr>
                <w:color w:val="000000"/>
                <w:sz w:val="18"/>
                <w:szCs w:val="18"/>
                <w:lang w:eastAsia="en-CA"/>
              </w:rPr>
              <w:t>0.0</w:t>
            </w:r>
          </w:p>
        </w:tc>
        <w:tc>
          <w:tcPr>
            <w:tcW w:w="472" w:type="pct"/>
            <w:tcBorders>
              <w:top w:val="single" w:sz="4" w:space="0" w:color="auto"/>
              <w:left w:val="nil"/>
              <w:bottom w:val="single" w:sz="4" w:space="0" w:color="auto"/>
              <w:right w:val="single" w:sz="4" w:space="0" w:color="auto"/>
            </w:tcBorders>
            <w:vAlign w:val="center"/>
          </w:tcPr>
          <w:p w14:paraId="57602935" w14:textId="77777777" w:rsidR="004467E9" w:rsidRPr="00EA0C6D" w:rsidRDefault="004467E9" w:rsidP="004A3BF0">
            <w:pPr>
              <w:ind w:left="-90"/>
              <w:jc w:val="center"/>
              <w:rPr>
                <w:color w:val="000000"/>
                <w:sz w:val="18"/>
                <w:szCs w:val="18"/>
                <w:lang w:eastAsia="en-CA"/>
              </w:rPr>
            </w:pPr>
            <w:r w:rsidRPr="00EA0C6D">
              <w:rPr>
                <w:color w:val="000000"/>
                <w:sz w:val="18"/>
                <w:szCs w:val="18"/>
                <w:lang w:eastAsia="en-CA"/>
              </w:rPr>
              <w:t>0.0</w:t>
            </w:r>
          </w:p>
        </w:tc>
        <w:tc>
          <w:tcPr>
            <w:tcW w:w="472" w:type="pct"/>
            <w:tcBorders>
              <w:top w:val="single" w:sz="4" w:space="0" w:color="auto"/>
              <w:left w:val="nil"/>
              <w:bottom w:val="single" w:sz="4" w:space="0" w:color="auto"/>
              <w:right w:val="single" w:sz="4" w:space="0" w:color="auto"/>
            </w:tcBorders>
            <w:vAlign w:val="center"/>
          </w:tcPr>
          <w:p w14:paraId="1F19C66D" w14:textId="77777777" w:rsidR="004467E9" w:rsidRPr="00EA0C6D" w:rsidRDefault="004467E9" w:rsidP="004A3BF0">
            <w:pPr>
              <w:ind w:left="-90"/>
              <w:jc w:val="center"/>
              <w:rPr>
                <w:color w:val="000000"/>
                <w:sz w:val="18"/>
                <w:szCs w:val="18"/>
                <w:lang w:eastAsia="en-CA"/>
              </w:rPr>
            </w:pPr>
            <w:r w:rsidRPr="00EA0C6D">
              <w:rPr>
                <w:color w:val="000000"/>
                <w:sz w:val="18"/>
                <w:szCs w:val="18"/>
                <w:lang w:eastAsia="en-CA"/>
              </w:rPr>
              <w:t>0.0</w:t>
            </w:r>
          </w:p>
        </w:tc>
        <w:tc>
          <w:tcPr>
            <w:tcW w:w="472" w:type="pct"/>
            <w:tcBorders>
              <w:top w:val="single" w:sz="4" w:space="0" w:color="auto"/>
              <w:left w:val="nil"/>
              <w:bottom w:val="single" w:sz="4" w:space="0" w:color="auto"/>
              <w:right w:val="single" w:sz="4" w:space="0" w:color="auto"/>
            </w:tcBorders>
            <w:vAlign w:val="center"/>
          </w:tcPr>
          <w:p w14:paraId="3ADDF3DA" w14:textId="77777777" w:rsidR="004467E9" w:rsidRPr="00EA0C6D" w:rsidRDefault="004467E9" w:rsidP="004A3BF0">
            <w:pPr>
              <w:jc w:val="center"/>
              <w:rPr>
                <w:color w:val="000000"/>
                <w:sz w:val="18"/>
                <w:szCs w:val="18"/>
                <w:lang w:eastAsia="en-CA"/>
              </w:rPr>
            </w:pPr>
            <w:r w:rsidRPr="00EA0C6D">
              <w:rPr>
                <w:color w:val="000000"/>
                <w:sz w:val="18"/>
                <w:szCs w:val="18"/>
                <w:lang w:eastAsia="en-CA"/>
              </w:rPr>
              <w:t>0.0</w:t>
            </w:r>
          </w:p>
        </w:tc>
        <w:tc>
          <w:tcPr>
            <w:tcW w:w="472" w:type="pct"/>
            <w:tcBorders>
              <w:top w:val="single" w:sz="4" w:space="0" w:color="auto"/>
              <w:left w:val="nil"/>
              <w:bottom w:val="single" w:sz="4" w:space="0" w:color="auto"/>
              <w:right w:val="single" w:sz="4" w:space="0" w:color="auto"/>
            </w:tcBorders>
            <w:vAlign w:val="center"/>
          </w:tcPr>
          <w:p w14:paraId="6FE0CB22" w14:textId="77777777" w:rsidR="004467E9" w:rsidRPr="00EA0C6D" w:rsidRDefault="004467E9" w:rsidP="004A3BF0">
            <w:pPr>
              <w:jc w:val="center"/>
              <w:rPr>
                <w:color w:val="000000"/>
                <w:sz w:val="18"/>
                <w:szCs w:val="18"/>
                <w:lang w:eastAsia="en-CA"/>
              </w:rPr>
            </w:pPr>
            <w:r w:rsidRPr="00EA0C6D">
              <w:rPr>
                <w:color w:val="000000"/>
                <w:sz w:val="18"/>
                <w:szCs w:val="18"/>
                <w:lang w:eastAsia="en-CA"/>
              </w:rPr>
              <w:t>10.0</w:t>
            </w:r>
          </w:p>
        </w:tc>
        <w:tc>
          <w:tcPr>
            <w:tcW w:w="473" w:type="pct"/>
            <w:tcBorders>
              <w:top w:val="single" w:sz="4" w:space="0" w:color="auto"/>
              <w:left w:val="nil"/>
              <w:bottom w:val="single" w:sz="4" w:space="0" w:color="auto"/>
              <w:right w:val="single" w:sz="4" w:space="0" w:color="auto"/>
            </w:tcBorders>
            <w:vAlign w:val="center"/>
          </w:tcPr>
          <w:p w14:paraId="1DDDC87F" w14:textId="77777777" w:rsidR="004467E9" w:rsidRPr="00EA0C6D" w:rsidRDefault="004467E9" w:rsidP="004A3BF0">
            <w:pPr>
              <w:jc w:val="center"/>
              <w:rPr>
                <w:color w:val="000000"/>
                <w:sz w:val="18"/>
                <w:szCs w:val="18"/>
                <w:lang w:eastAsia="en-CA"/>
              </w:rPr>
            </w:pPr>
            <w:r w:rsidRPr="00EA0C6D">
              <w:rPr>
                <w:color w:val="000000"/>
                <w:sz w:val="18"/>
                <w:szCs w:val="18"/>
                <w:lang w:eastAsia="en-CA"/>
              </w:rPr>
              <w:t>n/a</w:t>
            </w:r>
          </w:p>
        </w:tc>
      </w:tr>
      <w:tr w:rsidR="004467E9" w:rsidRPr="00EA0C6D" w14:paraId="0DCB379F" w14:textId="77777777" w:rsidTr="004A3BF0">
        <w:trPr>
          <w:trHeight w:val="340"/>
          <w:jc w:val="center"/>
        </w:trPr>
        <w:tc>
          <w:tcPr>
            <w:tcW w:w="302" w:type="pct"/>
            <w:vMerge/>
            <w:tcBorders>
              <w:top w:val="single" w:sz="4" w:space="0" w:color="auto"/>
              <w:left w:val="single" w:sz="4" w:space="0" w:color="auto"/>
              <w:bottom w:val="single" w:sz="4" w:space="0" w:color="auto"/>
              <w:right w:val="single" w:sz="4" w:space="0" w:color="auto"/>
            </w:tcBorders>
          </w:tcPr>
          <w:p w14:paraId="14D53D16" w14:textId="77777777" w:rsidR="004467E9" w:rsidRPr="00EA0C6D" w:rsidRDefault="004467E9" w:rsidP="004A3BF0">
            <w:pPr>
              <w:jc w:val="left"/>
              <w:rPr>
                <w:color w:val="000000"/>
                <w:sz w:val="18"/>
                <w:szCs w:val="18"/>
                <w:lang w:eastAsia="en-CA"/>
              </w:rPr>
            </w:pPr>
          </w:p>
        </w:tc>
        <w:tc>
          <w:tcPr>
            <w:tcW w:w="971" w:type="pct"/>
            <w:vMerge/>
            <w:tcBorders>
              <w:top w:val="single" w:sz="4" w:space="0" w:color="auto"/>
              <w:left w:val="single" w:sz="4" w:space="0" w:color="auto"/>
              <w:bottom w:val="single" w:sz="4" w:space="0" w:color="auto"/>
              <w:right w:val="single" w:sz="4" w:space="0" w:color="auto"/>
            </w:tcBorders>
          </w:tcPr>
          <w:p w14:paraId="53953C66" w14:textId="77777777" w:rsidR="004467E9" w:rsidRPr="00EA0C6D" w:rsidRDefault="004467E9" w:rsidP="004A3BF0">
            <w:pPr>
              <w:jc w:val="left"/>
              <w:rPr>
                <w:color w:val="000000"/>
                <w:sz w:val="18"/>
                <w:szCs w:val="18"/>
                <w:lang w:eastAsia="en-CA"/>
              </w:rPr>
            </w:pPr>
          </w:p>
        </w:tc>
        <w:tc>
          <w:tcPr>
            <w:tcW w:w="526" w:type="pct"/>
            <w:tcBorders>
              <w:top w:val="single" w:sz="4" w:space="0" w:color="auto"/>
              <w:left w:val="single" w:sz="4" w:space="0" w:color="auto"/>
              <w:bottom w:val="single" w:sz="4" w:space="0" w:color="auto"/>
              <w:right w:val="single" w:sz="4" w:space="0" w:color="auto"/>
            </w:tcBorders>
            <w:tcMar>
              <w:right w:w="57" w:type="dxa"/>
            </w:tcMar>
            <w:vAlign w:val="center"/>
          </w:tcPr>
          <w:p w14:paraId="1F3AF2DE" w14:textId="77777777" w:rsidR="004467E9" w:rsidRPr="00EA0C6D" w:rsidRDefault="004467E9" w:rsidP="004A3BF0">
            <w:pPr>
              <w:ind w:hanging="12"/>
              <w:jc w:val="left"/>
              <w:rPr>
                <w:color w:val="000000"/>
                <w:sz w:val="18"/>
                <w:szCs w:val="18"/>
                <w:lang w:eastAsia="en-CA"/>
              </w:rPr>
            </w:pPr>
            <w:r w:rsidRPr="00EA0C6D">
              <w:rPr>
                <w:sz w:val="18"/>
                <w:szCs w:val="18"/>
              </w:rPr>
              <w:t>CO</w:t>
            </w:r>
            <w:r w:rsidRPr="00EA0C6D">
              <w:rPr>
                <w:sz w:val="18"/>
                <w:szCs w:val="18"/>
                <w:vertAlign w:val="subscript"/>
              </w:rPr>
              <w:t>2</w:t>
            </w:r>
            <w:r w:rsidRPr="00EA0C6D">
              <w:rPr>
                <w:sz w:val="18"/>
                <w:szCs w:val="18"/>
              </w:rPr>
              <w:noBreakHyphen/>
              <w:t xml:space="preserve">eq </w:t>
            </w:r>
            <w:r w:rsidRPr="00EA0C6D">
              <w:rPr>
                <w:color w:val="000000"/>
                <w:sz w:val="18"/>
                <w:szCs w:val="18"/>
                <w:lang w:eastAsia="en-CA"/>
              </w:rPr>
              <w:t>tonnes</w:t>
            </w:r>
          </w:p>
        </w:tc>
        <w:tc>
          <w:tcPr>
            <w:tcW w:w="451" w:type="pct"/>
            <w:tcBorders>
              <w:top w:val="single" w:sz="4" w:space="0" w:color="auto"/>
              <w:left w:val="single" w:sz="4" w:space="0" w:color="auto"/>
              <w:bottom w:val="single" w:sz="4" w:space="0" w:color="auto"/>
              <w:right w:val="single" w:sz="4" w:space="0" w:color="auto"/>
            </w:tcBorders>
            <w:vAlign w:val="center"/>
          </w:tcPr>
          <w:p w14:paraId="3383F203" w14:textId="77777777" w:rsidR="004467E9" w:rsidRPr="00EA0C6D" w:rsidRDefault="004467E9" w:rsidP="004A3BF0">
            <w:pPr>
              <w:jc w:val="right"/>
              <w:rPr>
                <w:color w:val="000000"/>
                <w:sz w:val="18"/>
                <w:szCs w:val="18"/>
                <w:lang w:eastAsia="en-CA"/>
              </w:rPr>
            </w:pPr>
            <w:r w:rsidRPr="00EA0C6D">
              <w:rPr>
                <w:color w:val="000000"/>
                <w:sz w:val="18"/>
                <w:szCs w:val="18"/>
                <w:lang w:eastAsia="en-CA"/>
              </w:rPr>
              <w:t>922,362</w:t>
            </w:r>
          </w:p>
        </w:tc>
        <w:tc>
          <w:tcPr>
            <w:tcW w:w="389" w:type="pct"/>
            <w:tcBorders>
              <w:top w:val="single" w:sz="4" w:space="0" w:color="auto"/>
              <w:left w:val="single" w:sz="4" w:space="0" w:color="auto"/>
              <w:bottom w:val="single" w:sz="4" w:space="0" w:color="auto"/>
              <w:right w:val="single" w:sz="4" w:space="0" w:color="auto"/>
            </w:tcBorders>
            <w:vAlign w:val="center"/>
          </w:tcPr>
          <w:p w14:paraId="67E81BE1" w14:textId="77777777" w:rsidR="004467E9" w:rsidRPr="00EA0C6D" w:rsidRDefault="004467E9" w:rsidP="004A3BF0">
            <w:pPr>
              <w:ind w:left="-100"/>
              <w:jc w:val="right"/>
              <w:rPr>
                <w:color w:val="000000"/>
                <w:sz w:val="18"/>
                <w:szCs w:val="18"/>
                <w:lang w:eastAsia="en-CA"/>
              </w:rPr>
            </w:pPr>
            <w:r w:rsidRPr="00EA0C6D">
              <w:rPr>
                <w:color w:val="000000"/>
                <w:sz w:val="18"/>
                <w:szCs w:val="18"/>
                <w:lang w:eastAsia="en-CA"/>
              </w:rPr>
              <w:t>922,362</w:t>
            </w:r>
          </w:p>
        </w:tc>
        <w:tc>
          <w:tcPr>
            <w:tcW w:w="472" w:type="pct"/>
            <w:tcBorders>
              <w:top w:val="single" w:sz="4" w:space="0" w:color="auto"/>
              <w:left w:val="single" w:sz="4" w:space="0" w:color="auto"/>
              <w:bottom w:val="single" w:sz="4" w:space="0" w:color="auto"/>
              <w:right w:val="single" w:sz="4" w:space="0" w:color="auto"/>
            </w:tcBorders>
            <w:vAlign w:val="center"/>
          </w:tcPr>
          <w:p w14:paraId="4E8268D2" w14:textId="77777777" w:rsidR="004467E9" w:rsidRPr="00EA0C6D" w:rsidRDefault="004467E9" w:rsidP="004A3BF0">
            <w:pPr>
              <w:ind w:left="-90"/>
              <w:jc w:val="right"/>
              <w:rPr>
                <w:sz w:val="18"/>
                <w:szCs w:val="18"/>
              </w:rPr>
            </w:pPr>
            <w:r w:rsidRPr="00EA0C6D">
              <w:rPr>
                <w:color w:val="000000"/>
                <w:sz w:val="18"/>
                <w:szCs w:val="18"/>
                <w:lang w:eastAsia="en-CA"/>
              </w:rPr>
              <w:t>922,362</w:t>
            </w:r>
          </w:p>
        </w:tc>
        <w:tc>
          <w:tcPr>
            <w:tcW w:w="472" w:type="pct"/>
            <w:tcBorders>
              <w:top w:val="single" w:sz="4" w:space="0" w:color="auto"/>
              <w:left w:val="single" w:sz="4" w:space="0" w:color="auto"/>
              <w:bottom w:val="single" w:sz="4" w:space="0" w:color="auto"/>
              <w:right w:val="single" w:sz="4" w:space="0" w:color="auto"/>
            </w:tcBorders>
            <w:vAlign w:val="center"/>
          </w:tcPr>
          <w:p w14:paraId="7BFC1135" w14:textId="77777777" w:rsidR="004467E9" w:rsidRPr="00EA0C6D" w:rsidRDefault="004467E9" w:rsidP="004A3BF0">
            <w:pPr>
              <w:ind w:left="-90"/>
              <w:jc w:val="right"/>
              <w:rPr>
                <w:color w:val="000000"/>
                <w:sz w:val="18"/>
                <w:szCs w:val="18"/>
                <w:lang w:eastAsia="en-CA"/>
              </w:rPr>
            </w:pPr>
            <w:r w:rsidRPr="00EA0C6D">
              <w:rPr>
                <w:color w:val="000000"/>
                <w:sz w:val="18"/>
                <w:szCs w:val="18"/>
                <w:lang w:eastAsia="en-CA"/>
              </w:rPr>
              <w:t>922,362</w:t>
            </w:r>
          </w:p>
        </w:tc>
        <w:tc>
          <w:tcPr>
            <w:tcW w:w="472" w:type="pct"/>
            <w:tcBorders>
              <w:top w:val="single" w:sz="4" w:space="0" w:color="auto"/>
              <w:left w:val="single" w:sz="4" w:space="0" w:color="auto"/>
              <w:bottom w:val="single" w:sz="4" w:space="0" w:color="auto"/>
              <w:right w:val="single" w:sz="4" w:space="0" w:color="auto"/>
            </w:tcBorders>
            <w:vAlign w:val="center"/>
          </w:tcPr>
          <w:p w14:paraId="102D250E" w14:textId="77777777" w:rsidR="004467E9" w:rsidRPr="00EA0C6D" w:rsidRDefault="004467E9" w:rsidP="004A3BF0">
            <w:pPr>
              <w:jc w:val="right"/>
              <w:rPr>
                <w:color w:val="000000"/>
                <w:sz w:val="18"/>
                <w:szCs w:val="18"/>
                <w:lang w:eastAsia="en-CA"/>
              </w:rPr>
            </w:pPr>
            <w:r w:rsidRPr="00EA0C6D">
              <w:rPr>
                <w:color w:val="000000"/>
                <w:sz w:val="18"/>
                <w:szCs w:val="18"/>
                <w:lang w:eastAsia="en-CA"/>
              </w:rPr>
              <w:t>922,362</w:t>
            </w:r>
          </w:p>
        </w:tc>
        <w:tc>
          <w:tcPr>
            <w:tcW w:w="472" w:type="pct"/>
            <w:tcBorders>
              <w:top w:val="single" w:sz="4" w:space="0" w:color="auto"/>
              <w:left w:val="single" w:sz="4" w:space="0" w:color="auto"/>
              <w:bottom w:val="single" w:sz="4" w:space="0" w:color="auto"/>
              <w:right w:val="single" w:sz="4" w:space="0" w:color="auto"/>
            </w:tcBorders>
            <w:vAlign w:val="center"/>
          </w:tcPr>
          <w:p w14:paraId="2EF334DF" w14:textId="77777777" w:rsidR="004467E9" w:rsidRPr="00EA0C6D" w:rsidRDefault="004467E9" w:rsidP="004A3BF0">
            <w:pPr>
              <w:ind w:left="-173" w:right="-8"/>
              <w:jc w:val="right"/>
              <w:rPr>
                <w:color w:val="000000"/>
                <w:sz w:val="18"/>
                <w:szCs w:val="18"/>
                <w:lang w:eastAsia="en-CA"/>
              </w:rPr>
            </w:pPr>
            <w:r w:rsidRPr="00EA0C6D">
              <w:rPr>
                <w:sz w:val="18"/>
                <w:szCs w:val="18"/>
              </w:rPr>
              <w:t>830,126</w:t>
            </w:r>
          </w:p>
        </w:tc>
        <w:tc>
          <w:tcPr>
            <w:tcW w:w="473" w:type="pct"/>
            <w:tcBorders>
              <w:top w:val="single" w:sz="4" w:space="0" w:color="auto"/>
              <w:left w:val="single" w:sz="4" w:space="0" w:color="auto"/>
              <w:bottom w:val="single" w:sz="4" w:space="0" w:color="auto"/>
              <w:right w:val="single" w:sz="4" w:space="0" w:color="auto"/>
            </w:tcBorders>
            <w:vAlign w:val="center"/>
          </w:tcPr>
          <w:p w14:paraId="43401DFC" w14:textId="77777777" w:rsidR="004467E9" w:rsidRPr="00EA0C6D" w:rsidRDefault="004467E9" w:rsidP="004A3BF0">
            <w:pPr>
              <w:jc w:val="center"/>
              <w:rPr>
                <w:color w:val="000000"/>
                <w:sz w:val="18"/>
                <w:szCs w:val="18"/>
                <w:lang w:eastAsia="en-CA"/>
              </w:rPr>
            </w:pPr>
            <w:r w:rsidRPr="00EA0C6D">
              <w:rPr>
                <w:color w:val="000000"/>
                <w:sz w:val="18"/>
                <w:szCs w:val="18"/>
                <w:lang w:eastAsia="en-CA"/>
              </w:rPr>
              <w:t>n/a</w:t>
            </w:r>
          </w:p>
        </w:tc>
      </w:tr>
      <w:tr w:rsidR="004467E9" w:rsidRPr="00EA0C6D" w14:paraId="7EDCCDA2" w14:textId="77777777" w:rsidTr="004A3BF0">
        <w:trPr>
          <w:trHeight w:val="116"/>
          <w:jc w:val="center"/>
        </w:trPr>
        <w:tc>
          <w:tcPr>
            <w:tcW w:w="302" w:type="pct"/>
            <w:tcBorders>
              <w:top w:val="single" w:sz="4" w:space="0" w:color="auto"/>
              <w:left w:val="single" w:sz="4" w:space="0" w:color="auto"/>
              <w:bottom w:val="single" w:sz="4" w:space="0" w:color="auto"/>
              <w:right w:val="single" w:sz="4" w:space="0" w:color="auto"/>
            </w:tcBorders>
            <w:hideMark/>
          </w:tcPr>
          <w:p w14:paraId="482197E4" w14:textId="77777777" w:rsidR="004467E9" w:rsidRPr="00EA0C6D" w:rsidRDefault="004467E9" w:rsidP="004A3BF0">
            <w:pPr>
              <w:jc w:val="left"/>
              <w:rPr>
                <w:color w:val="000000"/>
                <w:sz w:val="18"/>
                <w:szCs w:val="18"/>
                <w:lang w:eastAsia="en-CA"/>
              </w:rPr>
            </w:pPr>
            <w:r w:rsidRPr="00EA0C6D">
              <w:rPr>
                <w:color w:val="000000"/>
                <w:sz w:val="18"/>
                <w:szCs w:val="18"/>
                <w:lang w:eastAsia="en-CA"/>
              </w:rPr>
              <w:t>2.1</w:t>
            </w:r>
          </w:p>
        </w:tc>
        <w:tc>
          <w:tcPr>
            <w:tcW w:w="1497" w:type="pct"/>
            <w:gridSpan w:val="2"/>
            <w:tcBorders>
              <w:top w:val="single" w:sz="4" w:space="0" w:color="auto"/>
              <w:left w:val="nil"/>
              <w:bottom w:val="single" w:sz="4" w:space="0" w:color="auto"/>
              <w:right w:val="single" w:sz="4" w:space="0" w:color="auto"/>
            </w:tcBorders>
            <w:hideMark/>
          </w:tcPr>
          <w:p w14:paraId="4BCCEA75" w14:textId="77777777" w:rsidR="004467E9" w:rsidRPr="00EA0C6D" w:rsidRDefault="004467E9" w:rsidP="004A3BF0">
            <w:pPr>
              <w:ind w:right="52"/>
              <w:jc w:val="left"/>
              <w:rPr>
                <w:color w:val="000000"/>
                <w:sz w:val="18"/>
                <w:szCs w:val="18"/>
                <w:lang w:eastAsia="en-CA"/>
              </w:rPr>
            </w:pPr>
            <w:r w:rsidRPr="00EA0C6D">
              <w:rPr>
                <w:color w:val="000000"/>
                <w:sz w:val="18"/>
                <w:szCs w:val="18"/>
                <w:lang w:eastAsia="en-CA"/>
              </w:rPr>
              <w:t xml:space="preserve">Lead IA (UNDP) agreed funding </w:t>
            </w:r>
            <w:r w:rsidRPr="00EA0C6D">
              <w:rPr>
                <w:color w:val="000000"/>
                <w:sz w:val="18"/>
                <w:szCs w:val="18"/>
                <w:lang w:eastAsia="en-CA"/>
              </w:rPr>
              <w:lastRenderedPageBreak/>
              <w:t>(US $)</w:t>
            </w:r>
          </w:p>
        </w:tc>
        <w:tc>
          <w:tcPr>
            <w:tcW w:w="451" w:type="pct"/>
            <w:tcBorders>
              <w:top w:val="single" w:sz="4" w:space="0" w:color="auto"/>
              <w:left w:val="nil"/>
              <w:bottom w:val="single" w:sz="4" w:space="0" w:color="auto"/>
              <w:right w:val="single" w:sz="4" w:space="0" w:color="auto"/>
            </w:tcBorders>
          </w:tcPr>
          <w:p w14:paraId="0F4B622C" w14:textId="77777777" w:rsidR="004467E9" w:rsidRPr="00EA0C6D" w:rsidRDefault="004467E9" w:rsidP="004A3BF0">
            <w:pPr>
              <w:ind w:left="-90"/>
              <w:jc w:val="right"/>
              <w:rPr>
                <w:color w:val="000000"/>
                <w:sz w:val="18"/>
                <w:szCs w:val="18"/>
                <w:lang w:eastAsia="en-CA"/>
              </w:rPr>
            </w:pPr>
            <w:r w:rsidRPr="00EA0C6D">
              <w:rPr>
                <w:sz w:val="18"/>
                <w:szCs w:val="18"/>
              </w:rPr>
              <w:lastRenderedPageBreak/>
              <w:t>180,000</w:t>
            </w:r>
          </w:p>
        </w:tc>
        <w:tc>
          <w:tcPr>
            <w:tcW w:w="389" w:type="pct"/>
            <w:tcBorders>
              <w:top w:val="single" w:sz="4" w:space="0" w:color="auto"/>
              <w:left w:val="nil"/>
              <w:bottom w:val="single" w:sz="4" w:space="0" w:color="auto"/>
              <w:right w:val="single" w:sz="4" w:space="0" w:color="auto"/>
            </w:tcBorders>
          </w:tcPr>
          <w:p w14:paraId="5A01F964" w14:textId="77777777" w:rsidR="004467E9" w:rsidRPr="00EA0C6D" w:rsidRDefault="004467E9" w:rsidP="004A3BF0">
            <w:pPr>
              <w:jc w:val="right"/>
              <w:rPr>
                <w:color w:val="000000"/>
                <w:sz w:val="18"/>
                <w:szCs w:val="18"/>
                <w:lang w:eastAsia="en-CA"/>
              </w:rPr>
            </w:pPr>
            <w:r w:rsidRPr="00EA0C6D">
              <w:rPr>
                <w:sz w:val="18"/>
                <w:szCs w:val="18"/>
              </w:rPr>
              <w:t>0</w:t>
            </w:r>
          </w:p>
        </w:tc>
        <w:tc>
          <w:tcPr>
            <w:tcW w:w="472" w:type="pct"/>
            <w:tcBorders>
              <w:top w:val="single" w:sz="4" w:space="0" w:color="auto"/>
              <w:left w:val="nil"/>
              <w:bottom w:val="single" w:sz="4" w:space="0" w:color="auto"/>
              <w:right w:val="single" w:sz="4" w:space="0" w:color="auto"/>
            </w:tcBorders>
          </w:tcPr>
          <w:p w14:paraId="18C94F24" w14:textId="77777777" w:rsidR="004467E9" w:rsidRPr="00EA0C6D" w:rsidRDefault="004467E9" w:rsidP="004A3BF0">
            <w:pPr>
              <w:jc w:val="right"/>
              <w:rPr>
                <w:sz w:val="18"/>
                <w:szCs w:val="18"/>
              </w:rPr>
            </w:pPr>
            <w:r w:rsidRPr="00EA0C6D">
              <w:rPr>
                <w:sz w:val="18"/>
                <w:szCs w:val="18"/>
              </w:rPr>
              <w:t>0</w:t>
            </w:r>
          </w:p>
        </w:tc>
        <w:tc>
          <w:tcPr>
            <w:tcW w:w="472" w:type="pct"/>
            <w:tcBorders>
              <w:top w:val="single" w:sz="4" w:space="0" w:color="auto"/>
              <w:left w:val="nil"/>
              <w:bottom w:val="single" w:sz="4" w:space="0" w:color="auto"/>
              <w:right w:val="single" w:sz="4" w:space="0" w:color="auto"/>
            </w:tcBorders>
          </w:tcPr>
          <w:p w14:paraId="7DEDDB6F" w14:textId="77777777" w:rsidR="004467E9" w:rsidRPr="00EA0C6D" w:rsidRDefault="004467E9" w:rsidP="004A3BF0">
            <w:pPr>
              <w:jc w:val="right"/>
              <w:rPr>
                <w:color w:val="000000"/>
                <w:sz w:val="18"/>
                <w:szCs w:val="18"/>
                <w:lang w:eastAsia="en-CA"/>
              </w:rPr>
            </w:pPr>
            <w:r w:rsidRPr="00EA0C6D">
              <w:rPr>
                <w:sz w:val="18"/>
                <w:szCs w:val="18"/>
              </w:rPr>
              <w:t>144,000</w:t>
            </w:r>
          </w:p>
        </w:tc>
        <w:tc>
          <w:tcPr>
            <w:tcW w:w="472" w:type="pct"/>
            <w:tcBorders>
              <w:top w:val="single" w:sz="4" w:space="0" w:color="auto"/>
              <w:left w:val="nil"/>
              <w:bottom w:val="single" w:sz="4" w:space="0" w:color="auto"/>
              <w:right w:val="single" w:sz="4" w:space="0" w:color="auto"/>
            </w:tcBorders>
          </w:tcPr>
          <w:p w14:paraId="29083CD8" w14:textId="77777777" w:rsidR="004467E9" w:rsidRPr="00EA0C6D" w:rsidRDefault="004467E9" w:rsidP="004A3BF0">
            <w:pPr>
              <w:jc w:val="right"/>
              <w:rPr>
                <w:color w:val="000000"/>
                <w:sz w:val="18"/>
                <w:szCs w:val="18"/>
                <w:lang w:eastAsia="en-CA"/>
              </w:rPr>
            </w:pPr>
            <w:r w:rsidRPr="00EA0C6D">
              <w:rPr>
                <w:sz w:val="18"/>
                <w:szCs w:val="18"/>
              </w:rPr>
              <w:t>0</w:t>
            </w:r>
          </w:p>
        </w:tc>
        <w:tc>
          <w:tcPr>
            <w:tcW w:w="472" w:type="pct"/>
            <w:tcBorders>
              <w:top w:val="single" w:sz="4" w:space="0" w:color="auto"/>
              <w:left w:val="nil"/>
              <w:bottom w:val="single" w:sz="4" w:space="0" w:color="auto"/>
              <w:right w:val="single" w:sz="4" w:space="0" w:color="auto"/>
            </w:tcBorders>
          </w:tcPr>
          <w:p w14:paraId="3C12E656" w14:textId="77777777" w:rsidR="004467E9" w:rsidRPr="00EA0C6D" w:rsidRDefault="004467E9" w:rsidP="004A3BF0">
            <w:pPr>
              <w:jc w:val="right"/>
              <w:rPr>
                <w:color w:val="000000"/>
                <w:sz w:val="18"/>
                <w:szCs w:val="18"/>
                <w:lang w:eastAsia="en-CA"/>
              </w:rPr>
            </w:pPr>
            <w:r w:rsidRPr="00EA0C6D">
              <w:rPr>
                <w:sz w:val="18"/>
                <w:szCs w:val="18"/>
              </w:rPr>
              <w:t>36,000</w:t>
            </w:r>
          </w:p>
        </w:tc>
        <w:tc>
          <w:tcPr>
            <w:tcW w:w="473" w:type="pct"/>
            <w:tcBorders>
              <w:top w:val="single" w:sz="4" w:space="0" w:color="auto"/>
              <w:left w:val="nil"/>
              <w:bottom w:val="single" w:sz="4" w:space="0" w:color="auto"/>
              <w:right w:val="single" w:sz="4" w:space="0" w:color="auto"/>
            </w:tcBorders>
          </w:tcPr>
          <w:p w14:paraId="3C1B501A" w14:textId="77777777" w:rsidR="004467E9" w:rsidRPr="00EA0C6D" w:rsidRDefault="004467E9" w:rsidP="004A3BF0">
            <w:pPr>
              <w:ind w:left="-170"/>
              <w:jc w:val="right"/>
              <w:rPr>
                <w:color w:val="000000"/>
                <w:sz w:val="18"/>
                <w:szCs w:val="18"/>
                <w:lang w:eastAsia="en-CA"/>
              </w:rPr>
            </w:pPr>
            <w:r w:rsidRPr="00EA0C6D">
              <w:rPr>
                <w:sz w:val="18"/>
                <w:szCs w:val="18"/>
              </w:rPr>
              <w:t>360,000</w:t>
            </w:r>
          </w:p>
        </w:tc>
      </w:tr>
      <w:tr w:rsidR="004467E9" w:rsidRPr="00EA0C6D" w14:paraId="2CF4A191" w14:textId="77777777" w:rsidTr="004A3BF0">
        <w:trPr>
          <w:trHeight w:val="56"/>
          <w:jc w:val="center"/>
        </w:trPr>
        <w:tc>
          <w:tcPr>
            <w:tcW w:w="302" w:type="pct"/>
            <w:tcBorders>
              <w:top w:val="single" w:sz="4" w:space="0" w:color="auto"/>
              <w:left w:val="single" w:sz="4" w:space="0" w:color="auto"/>
              <w:bottom w:val="single" w:sz="4" w:space="0" w:color="auto"/>
              <w:right w:val="single" w:sz="4" w:space="0" w:color="auto"/>
            </w:tcBorders>
            <w:hideMark/>
          </w:tcPr>
          <w:p w14:paraId="77C9B809" w14:textId="77777777" w:rsidR="004467E9" w:rsidRPr="00EA0C6D" w:rsidRDefault="004467E9" w:rsidP="004A3BF0">
            <w:pPr>
              <w:jc w:val="left"/>
              <w:rPr>
                <w:color w:val="000000"/>
                <w:sz w:val="18"/>
                <w:szCs w:val="18"/>
                <w:lang w:eastAsia="en-CA"/>
              </w:rPr>
            </w:pPr>
            <w:r w:rsidRPr="00EA0C6D">
              <w:rPr>
                <w:color w:val="000000"/>
                <w:sz w:val="18"/>
                <w:szCs w:val="18"/>
                <w:lang w:eastAsia="en-CA"/>
              </w:rPr>
              <w:t>2.2</w:t>
            </w:r>
          </w:p>
        </w:tc>
        <w:tc>
          <w:tcPr>
            <w:tcW w:w="1497" w:type="pct"/>
            <w:gridSpan w:val="2"/>
            <w:tcBorders>
              <w:top w:val="single" w:sz="4" w:space="0" w:color="auto"/>
              <w:left w:val="nil"/>
              <w:bottom w:val="single" w:sz="4" w:space="0" w:color="auto"/>
              <w:right w:val="single" w:sz="4" w:space="0" w:color="auto"/>
            </w:tcBorders>
            <w:hideMark/>
          </w:tcPr>
          <w:p w14:paraId="10A61899" w14:textId="77777777" w:rsidR="004467E9" w:rsidRPr="00EA0C6D" w:rsidRDefault="004467E9" w:rsidP="004A3BF0">
            <w:pPr>
              <w:jc w:val="left"/>
              <w:rPr>
                <w:color w:val="000000"/>
                <w:sz w:val="18"/>
                <w:szCs w:val="18"/>
                <w:lang w:eastAsia="en-CA"/>
              </w:rPr>
            </w:pPr>
            <w:r w:rsidRPr="00EA0C6D">
              <w:rPr>
                <w:color w:val="000000"/>
                <w:sz w:val="18"/>
                <w:szCs w:val="18"/>
                <w:lang w:eastAsia="en-CA"/>
              </w:rPr>
              <w:t>Support costs for Lead IA (US $)</w:t>
            </w:r>
          </w:p>
        </w:tc>
        <w:tc>
          <w:tcPr>
            <w:tcW w:w="451" w:type="pct"/>
            <w:tcBorders>
              <w:top w:val="single" w:sz="4" w:space="0" w:color="auto"/>
              <w:left w:val="nil"/>
              <w:bottom w:val="single" w:sz="4" w:space="0" w:color="auto"/>
              <w:right w:val="single" w:sz="4" w:space="0" w:color="auto"/>
            </w:tcBorders>
          </w:tcPr>
          <w:p w14:paraId="4F0A6BA4" w14:textId="77777777" w:rsidR="004467E9" w:rsidRPr="00EA0C6D" w:rsidRDefault="004467E9" w:rsidP="004A3BF0">
            <w:pPr>
              <w:ind w:left="-90"/>
              <w:jc w:val="right"/>
              <w:rPr>
                <w:color w:val="000000"/>
                <w:sz w:val="18"/>
                <w:szCs w:val="18"/>
                <w:lang w:eastAsia="en-CA"/>
              </w:rPr>
            </w:pPr>
            <w:r w:rsidRPr="00EA0C6D">
              <w:rPr>
                <w:sz w:val="18"/>
                <w:szCs w:val="18"/>
              </w:rPr>
              <w:t>23,400</w:t>
            </w:r>
          </w:p>
        </w:tc>
        <w:tc>
          <w:tcPr>
            <w:tcW w:w="389" w:type="pct"/>
            <w:tcBorders>
              <w:top w:val="single" w:sz="4" w:space="0" w:color="auto"/>
              <w:left w:val="nil"/>
              <w:bottom w:val="single" w:sz="4" w:space="0" w:color="auto"/>
              <w:right w:val="single" w:sz="4" w:space="0" w:color="auto"/>
            </w:tcBorders>
          </w:tcPr>
          <w:p w14:paraId="5DD0460C" w14:textId="77777777" w:rsidR="004467E9" w:rsidRPr="00EA0C6D" w:rsidRDefault="004467E9" w:rsidP="004A3BF0">
            <w:pPr>
              <w:jc w:val="right"/>
              <w:rPr>
                <w:color w:val="000000"/>
                <w:sz w:val="18"/>
                <w:szCs w:val="18"/>
                <w:lang w:eastAsia="en-CA"/>
              </w:rPr>
            </w:pPr>
            <w:r w:rsidRPr="00EA0C6D">
              <w:rPr>
                <w:sz w:val="18"/>
                <w:szCs w:val="18"/>
              </w:rPr>
              <w:t>0</w:t>
            </w:r>
          </w:p>
        </w:tc>
        <w:tc>
          <w:tcPr>
            <w:tcW w:w="472" w:type="pct"/>
            <w:tcBorders>
              <w:top w:val="single" w:sz="4" w:space="0" w:color="auto"/>
              <w:left w:val="nil"/>
              <w:bottom w:val="single" w:sz="4" w:space="0" w:color="auto"/>
              <w:right w:val="single" w:sz="4" w:space="0" w:color="auto"/>
            </w:tcBorders>
          </w:tcPr>
          <w:p w14:paraId="1A1C218A" w14:textId="77777777" w:rsidR="004467E9" w:rsidRPr="00EA0C6D" w:rsidRDefault="004467E9" w:rsidP="004A3BF0">
            <w:pPr>
              <w:jc w:val="right"/>
              <w:rPr>
                <w:sz w:val="18"/>
                <w:szCs w:val="18"/>
              </w:rPr>
            </w:pPr>
            <w:r w:rsidRPr="00EA0C6D">
              <w:rPr>
                <w:sz w:val="18"/>
                <w:szCs w:val="18"/>
              </w:rPr>
              <w:t>0</w:t>
            </w:r>
          </w:p>
        </w:tc>
        <w:tc>
          <w:tcPr>
            <w:tcW w:w="472" w:type="pct"/>
            <w:tcBorders>
              <w:top w:val="single" w:sz="4" w:space="0" w:color="auto"/>
              <w:left w:val="nil"/>
              <w:bottom w:val="single" w:sz="4" w:space="0" w:color="auto"/>
              <w:right w:val="single" w:sz="4" w:space="0" w:color="auto"/>
            </w:tcBorders>
          </w:tcPr>
          <w:p w14:paraId="443F632E" w14:textId="77777777" w:rsidR="004467E9" w:rsidRPr="00EA0C6D" w:rsidRDefault="004467E9" w:rsidP="004A3BF0">
            <w:pPr>
              <w:jc w:val="right"/>
              <w:rPr>
                <w:color w:val="000000"/>
                <w:sz w:val="18"/>
                <w:szCs w:val="18"/>
                <w:lang w:eastAsia="en-CA"/>
              </w:rPr>
            </w:pPr>
            <w:r w:rsidRPr="00EA0C6D">
              <w:rPr>
                <w:sz w:val="18"/>
                <w:szCs w:val="18"/>
              </w:rPr>
              <w:t>18,720</w:t>
            </w:r>
          </w:p>
        </w:tc>
        <w:tc>
          <w:tcPr>
            <w:tcW w:w="472" w:type="pct"/>
            <w:tcBorders>
              <w:top w:val="single" w:sz="4" w:space="0" w:color="auto"/>
              <w:left w:val="nil"/>
              <w:bottom w:val="single" w:sz="4" w:space="0" w:color="auto"/>
              <w:right w:val="single" w:sz="4" w:space="0" w:color="auto"/>
            </w:tcBorders>
          </w:tcPr>
          <w:p w14:paraId="4ECCB074" w14:textId="77777777" w:rsidR="004467E9" w:rsidRPr="00EA0C6D" w:rsidRDefault="004467E9" w:rsidP="004A3BF0">
            <w:pPr>
              <w:jc w:val="right"/>
              <w:rPr>
                <w:color w:val="000000"/>
                <w:sz w:val="18"/>
                <w:szCs w:val="18"/>
                <w:lang w:eastAsia="en-CA"/>
              </w:rPr>
            </w:pPr>
            <w:r w:rsidRPr="00EA0C6D">
              <w:rPr>
                <w:sz w:val="18"/>
                <w:szCs w:val="18"/>
              </w:rPr>
              <w:t>0</w:t>
            </w:r>
          </w:p>
        </w:tc>
        <w:tc>
          <w:tcPr>
            <w:tcW w:w="472" w:type="pct"/>
            <w:tcBorders>
              <w:top w:val="single" w:sz="4" w:space="0" w:color="auto"/>
              <w:left w:val="nil"/>
              <w:bottom w:val="single" w:sz="4" w:space="0" w:color="auto"/>
              <w:right w:val="single" w:sz="4" w:space="0" w:color="auto"/>
            </w:tcBorders>
          </w:tcPr>
          <w:p w14:paraId="1D9A3CB1" w14:textId="77777777" w:rsidR="004467E9" w:rsidRPr="00EA0C6D" w:rsidRDefault="004467E9" w:rsidP="004A3BF0">
            <w:pPr>
              <w:jc w:val="right"/>
              <w:rPr>
                <w:color w:val="000000"/>
                <w:sz w:val="18"/>
                <w:szCs w:val="18"/>
                <w:lang w:eastAsia="en-CA"/>
              </w:rPr>
            </w:pPr>
            <w:r w:rsidRPr="00EA0C6D">
              <w:rPr>
                <w:sz w:val="18"/>
                <w:szCs w:val="18"/>
              </w:rPr>
              <w:t>4,680</w:t>
            </w:r>
          </w:p>
        </w:tc>
        <w:tc>
          <w:tcPr>
            <w:tcW w:w="473" w:type="pct"/>
            <w:tcBorders>
              <w:top w:val="single" w:sz="4" w:space="0" w:color="auto"/>
              <w:left w:val="nil"/>
              <w:bottom w:val="single" w:sz="4" w:space="0" w:color="auto"/>
              <w:right w:val="single" w:sz="4" w:space="0" w:color="auto"/>
            </w:tcBorders>
          </w:tcPr>
          <w:p w14:paraId="41171104" w14:textId="77777777" w:rsidR="004467E9" w:rsidRPr="00EA0C6D" w:rsidRDefault="004467E9" w:rsidP="004A3BF0">
            <w:pPr>
              <w:ind w:left="-170"/>
              <w:jc w:val="right"/>
              <w:rPr>
                <w:color w:val="000000"/>
                <w:sz w:val="18"/>
                <w:szCs w:val="18"/>
                <w:lang w:eastAsia="en-CA"/>
              </w:rPr>
            </w:pPr>
            <w:r w:rsidRPr="00EA0C6D">
              <w:rPr>
                <w:sz w:val="18"/>
                <w:szCs w:val="18"/>
              </w:rPr>
              <w:t>46,800</w:t>
            </w:r>
          </w:p>
        </w:tc>
      </w:tr>
      <w:tr w:rsidR="004467E9" w:rsidRPr="00EA0C6D" w14:paraId="6BA9C41B" w14:textId="77777777" w:rsidTr="004A3BF0">
        <w:trPr>
          <w:trHeight w:val="46"/>
          <w:jc w:val="center"/>
        </w:trPr>
        <w:tc>
          <w:tcPr>
            <w:tcW w:w="302" w:type="pct"/>
            <w:tcBorders>
              <w:top w:val="single" w:sz="4" w:space="0" w:color="auto"/>
              <w:left w:val="single" w:sz="4" w:space="0" w:color="auto"/>
              <w:bottom w:val="single" w:sz="4" w:space="0" w:color="auto"/>
              <w:right w:val="single" w:sz="4" w:space="0" w:color="auto"/>
            </w:tcBorders>
            <w:hideMark/>
          </w:tcPr>
          <w:p w14:paraId="3FE70CB8" w14:textId="77777777" w:rsidR="004467E9" w:rsidRPr="00EA0C6D" w:rsidRDefault="004467E9" w:rsidP="004A3BF0">
            <w:pPr>
              <w:jc w:val="left"/>
              <w:rPr>
                <w:color w:val="000000"/>
                <w:sz w:val="18"/>
                <w:szCs w:val="18"/>
                <w:lang w:eastAsia="en-CA"/>
              </w:rPr>
            </w:pPr>
            <w:r w:rsidRPr="00EA0C6D">
              <w:rPr>
                <w:color w:val="000000"/>
                <w:sz w:val="18"/>
                <w:szCs w:val="18"/>
                <w:lang w:eastAsia="en-CA"/>
              </w:rPr>
              <w:t>3.1</w:t>
            </w:r>
          </w:p>
        </w:tc>
        <w:tc>
          <w:tcPr>
            <w:tcW w:w="1497" w:type="pct"/>
            <w:gridSpan w:val="2"/>
            <w:tcBorders>
              <w:top w:val="single" w:sz="4" w:space="0" w:color="auto"/>
              <w:left w:val="nil"/>
              <w:bottom w:val="single" w:sz="4" w:space="0" w:color="auto"/>
              <w:right w:val="single" w:sz="4" w:space="0" w:color="auto"/>
            </w:tcBorders>
            <w:hideMark/>
          </w:tcPr>
          <w:p w14:paraId="1DDFCEE7" w14:textId="77777777" w:rsidR="004467E9" w:rsidRPr="00EA0C6D" w:rsidRDefault="004467E9" w:rsidP="004A3BF0">
            <w:pPr>
              <w:jc w:val="left"/>
              <w:rPr>
                <w:color w:val="000000"/>
                <w:sz w:val="18"/>
                <w:szCs w:val="18"/>
                <w:lang w:eastAsia="en-CA"/>
              </w:rPr>
            </w:pPr>
            <w:r w:rsidRPr="00EA0C6D">
              <w:rPr>
                <w:color w:val="000000"/>
                <w:sz w:val="18"/>
                <w:szCs w:val="18"/>
                <w:lang w:eastAsia="en-CA"/>
              </w:rPr>
              <w:t>Total agreed funding (US $)</w:t>
            </w:r>
          </w:p>
        </w:tc>
        <w:tc>
          <w:tcPr>
            <w:tcW w:w="451" w:type="pct"/>
            <w:tcBorders>
              <w:top w:val="single" w:sz="4" w:space="0" w:color="auto"/>
              <w:left w:val="nil"/>
              <w:bottom w:val="single" w:sz="4" w:space="0" w:color="auto"/>
              <w:right w:val="single" w:sz="4" w:space="0" w:color="auto"/>
            </w:tcBorders>
          </w:tcPr>
          <w:p w14:paraId="2E114883" w14:textId="77777777" w:rsidR="004467E9" w:rsidRPr="00EA0C6D" w:rsidRDefault="004467E9" w:rsidP="004A3BF0">
            <w:pPr>
              <w:ind w:left="-90"/>
              <w:jc w:val="right"/>
              <w:rPr>
                <w:color w:val="000000"/>
                <w:sz w:val="18"/>
                <w:szCs w:val="18"/>
                <w:lang w:eastAsia="en-CA"/>
              </w:rPr>
            </w:pPr>
            <w:r w:rsidRPr="00EA0C6D">
              <w:rPr>
                <w:sz w:val="18"/>
                <w:szCs w:val="18"/>
              </w:rPr>
              <w:t>180,000</w:t>
            </w:r>
          </w:p>
        </w:tc>
        <w:tc>
          <w:tcPr>
            <w:tcW w:w="389" w:type="pct"/>
            <w:tcBorders>
              <w:top w:val="single" w:sz="4" w:space="0" w:color="auto"/>
              <w:left w:val="nil"/>
              <w:bottom w:val="single" w:sz="4" w:space="0" w:color="auto"/>
              <w:right w:val="single" w:sz="4" w:space="0" w:color="auto"/>
            </w:tcBorders>
          </w:tcPr>
          <w:p w14:paraId="6817A633" w14:textId="77777777" w:rsidR="004467E9" w:rsidRPr="00EA0C6D" w:rsidRDefault="004467E9" w:rsidP="004A3BF0">
            <w:pPr>
              <w:jc w:val="right"/>
              <w:rPr>
                <w:color w:val="000000"/>
                <w:sz w:val="18"/>
                <w:szCs w:val="18"/>
                <w:lang w:eastAsia="en-CA"/>
              </w:rPr>
            </w:pPr>
            <w:r w:rsidRPr="00EA0C6D">
              <w:rPr>
                <w:sz w:val="18"/>
                <w:szCs w:val="18"/>
              </w:rPr>
              <w:t>0</w:t>
            </w:r>
          </w:p>
        </w:tc>
        <w:tc>
          <w:tcPr>
            <w:tcW w:w="472" w:type="pct"/>
            <w:tcBorders>
              <w:top w:val="single" w:sz="4" w:space="0" w:color="auto"/>
              <w:left w:val="nil"/>
              <w:bottom w:val="single" w:sz="4" w:space="0" w:color="auto"/>
              <w:right w:val="single" w:sz="4" w:space="0" w:color="auto"/>
            </w:tcBorders>
          </w:tcPr>
          <w:p w14:paraId="6E4FDFD8" w14:textId="77777777" w:rsidR="004467E9" w:rsidRPr="00EA0C6D" w:rsidRDefault="004467E9" w:rsidP="004A3BF0">
            <w:pPr>
              <w:jc w:val="right"/>
              <w:rPr>
                <w:sz w:val="18"/>
                <w:szCs w:val="18"/>
              </w:rPr>
            </w:pPr>
            <w:r w:rsidRPr="00EA0C6D">
              <w:rPr>
                <w:sz w:val="18"/>
                <w:szCs w:val="18"/>
              </w:rPr>
              <w:t>0</w:t>
            </w:r>
          </w:p>
        </w:tc>
        <w:tc>
          <w:tcPr>
            <w:tcW w:w="472" w:type="pct"/>
            <w:tcBorders>
              <w:top w:val="single" w:sz="4" w:space="0" w:color="auto"/>
              <w:left w:val="nil"/>
              <w:bottom w:val="single" w:sz="4" w:space="0" w:color="auto"/>
              <w:right w:val="single" w:sz="4" w:space="0" w:color="auto"/>
            </w:tcBorders>
          </w:tcPr>
          <w:p w14:paraId="094B6233" w14:textId="77777777" w:rsidR="004467E9" w:rsidRPr="00EA0C6D" w:rsidRDefault="004467E9" w:rsidP="004A3BF0">
            <w:pPr>
              <w:jc w:val="right"/>
              <w:rPr>
                <w:color w:val="000000"/>
                <w:sz w:val="18"/>
                <w:szCs w:val="18"/>
                <w:lang w:eastAsia="en-CA"/>
              </w:rPr>
            </w:pPr>
            <w:r w:rsidRPr="00EA0C6D">
              <w:rPr>
                <w:sz w:val="18"/>
                <w:szCs w:val="18"/>
              </w:rPr>
              <w:t>144,000</w:t>
            </w:r>
          </w:p>
        </w:tc>
        <w:tc>
          <w:tcPr>
            <w:tcW w:w="472" w:type="pct"/>
            <w:tcBorders>
              <w:top w:val="single" w:sz="4" w:space="0" w:color="auto"/>
              <w:left w:val="nil"/>
              <w:bottom w:val="single" w:sz="4" w:space="0" w:color="auto"/>
              <w:right w:val="single" w:sz="4" w:space="0" w:color="auto"/>
            </w:tcBorders>
          </w:tcPr>
          <w:p w14:paraId="2C02F467" w14:textId="77777777" w:rsidR="004467E9" w:rsidRPr="00EA0C6D" w:rsidRDefault="004467E9" w:rsidP="004A3BF0">
            <w:pPr>
              <w:jc w:val="right"/>
              <w:rPr>
                <w:color w:val="000000"/>
                <w:sz w:val="18"/>
                <w:szCs w:val="18"/>
                <w:lang w:eastAsia="en-CA"/>
              </w:rPr>
            </w:pPr>
            <w:r w:rsidRPr="00EA0C6D">
              <w:rPr>
                <w:sz w:val="18"/>
                <w:szCs w:val="18"/>
              </w:rPr>
              <w:t>0</w:t>
            </w:r>
          </w:p>
        </w:tc>
        <w:tc>
          <w:tcPr>
            <w:tcW w:w="472" w:type="pct"/>
            <w:tcBorders>
              <w:top w:val="single" w:sz="4" w:space="0" w:color="auto"/>
              <w:left w:val="nil"/>
              <w:bottom w:val="single" w:sz="4" w:space="0" w:color="auto"/>
              <w:right w:val="single" w:sz="4" w:space="0" w:color="auto"/>
            </w:tcBorders>
          </w:tcPr>
          <w:p w14:paraId="0866DDE7" w14:textId="77777777" w:rsidR="004467E9" w:rsidRPr="00EA0C6D" w:rsidRDefault="004467E9" w:rsidP="004A3BF0">
            <w:pPr>
              <w:jc w:val="right"/>
              <w:rPr>
                <w:color w:val="000000"/>
                <w:sz w:val="18"/>
                <w:szCs w:val="18"/>
                <w:lang w:eastAsia="en-CA"/>
              </w:rPr>
            </w:pPr>
            <w:r w:rsidRPr="00EA0C6D">
              <w:rPr>
                <w:sz w:val="18"/>
                <w:szCs w:val="18"/>
              </w:rPr>
              <w:t>36,000</w:t>
            </w:r>
          </w:p>
        </w:tc>
        <w:tc>
          <w:tcPr>
            <w:tcW w:w="473" w:type="pct"/>
            <w:tcBorders>
              <w:top w:val="single" w:sz="4" w:space="0" w:color="auto"/>
              <w:left w:val="nil"/>
              <w:bottom w:val="single" w:sz="4" w:space="0" w:color="auto"/>
              <w:right w:val="single" w:sz="4" w:space="0" w:color="auto"/>
            </w:tcBorders>
          </w:tcPr>
          <w:p w14:paraId="6D5B8928" w14:textId="77777777" w:rsidR="004467E9" w:rsidRPr="00EA0C6D" w:rsidRDefault="004467E9" w:rsidP="004A3BF0">
            <w:pPr>
              <w:ind w:left="-90"/>
              <w:jc w:val="right"/>
              <w:rPr>
                <w:color w:val="000000"/>
                <w:sz w:val="18"/>
                <w:szCs w:val="18"/>
                <w:lang w:eastAsia="en-CA"/>
              </w:rPr>
            </w:pPr>
            <w:r w:rsidRPr="00EA0C6D">
              <w:rPr>
                <w:sz w:val="18"/>
                <w:szCs w:val="18"/>
              </w:rPr>
              <w:t>360,000</w:t>
            </w:r>
          </w:p>
        </w:tc>
      </w:tr>
      <w:tr w:rsidR="004467E9" w:rsidRPr="00EA0C6D" w14:paraId="6D1D56C5" w14:textId="77777777" w:rsidTr="004A3BF0">
        <w:trPr>
          <w:trHeight w:val="62"/>
          <w:jc w:val="center"/>
        </w:trPr>
        <w:tc>
          <w:tcPr>
            <w:tcW w:w="302" w:type="pct"/>
            <w:tcBorders>
              <w:top w:val="single" w:sz="4" w:space="0" w:color="auto"/>
              <w:left w:val="single" w:sz="4" w:space="0" w:color="auto"/>
              <w:bottom w:val="single" w:sz="4" w:space="0" w:color="auto"/>
              <w:right w:val="single" w:sz="4" w:space="0" w:color="auto"/>
            </w:tcBorders>
            <w:hideMark/>
          </w:tcPr>
          <w:p w14:paraId="6AD53452" w14:textId="77777777" w:rsidR="004467E9" w:rsidRPr="00EA0C6D" w:rsidRDefault="004467E9" w:rsidP="004A3BF0">
            <w:pPr>
              <w:jc w:val="left"/>
              <w:rPr>
                <w:color w:val="000000"/>
                <w:sz w:val="18"/>
                <w:szCs w:val="18"/>
                <w:lang w:eastAsia="en-CA"/>
              </w:rPr>
            </w:pPr>
            <w:r w:rsidRPr="00EA0C6D">
              <w:rPr>
                <w:color w:val="000000"/>
                <w:sz w:val="18"/>
                <w:szCs w:val="18"/>
                <w:lang w:eastAsia="en-CA"/>
              </w:rPr>
              <w:t>3.2</w:t>
            </w:r>
          </w:p>
        </w:tc>
        <w:tc>
          <w:tcPr>
            <w:tcW w:w="1497" w:type="pct"/>
            <w:gridSpan w:val="2"/>
            <w:tcBorders>
              <w:top w:val="single" w:sz="4" w:space="0" w:color="auto"/>
              <w:left w:val="nil"/>
              <w:bottom w:val="single" w:sz="4" w:space="0" w:color="auto"/>
              <w:right w:val="single" w:sz="4" w:space="0" w:color="auto"/>
            </w:tcBorders>
            <w:hideMark/>
          </w:tcPr>
          <w:p w14:paraId="10451904" w14:textId="77777777" w:rsidR="004467E9" w:rsidRPr="00EA0C6D" w:rsidRDefault="004467E9" w:rsidP="004A3BF0">
            <w:pPr>
              <w:jc w:val="left"/>
              <w:rPr>
                <w:color w:val="000000"/>
                <w:sz w:val="18"/>
                <w:szCs w:val="18"/>
                <w:lang w:eastAsia="en-CA"/>
              </w:rPr>
            </w:pPr>
            <w:r w:rsidRPr="00EA0C6D">
              <w:rPr>
                <w:color w:val="000000"/>
                <w:sz w:val="18"/>
                <w:szCs w:val="18"/>
                <w:lang w:eastAsia="en-CA"/>
              </w:rPr>
              <w:t>Total support costs (US $)</w:t>
            </w:r>
          </w:p>
        </w:tc>
        <w:tc>
          <w:tcPr>
            <w:tcW w:w="451" w:type="pct"/>
            <w:tcBorders>
              <w:top w:val="single" w:sz="4" w:space="0" w:color="auto"/>
              <w:left w:val="nil"/>
              <w:bottom w:val="single" w:sz="4" w:space="0" w:color="auto"/>
              <w:right w:val="single" w:sz="4" w:space="0" w:color="auto"/>
            </w:tcBorders>
          </w:tcPr>
          <w:p w14:paraId="45DD5F3B" w14:textId="77777777" w:rsidR="004467E9" w:rsidRPr="00EA0C6D" w:rsidRDefault="004467E9" w:rsidP="004A3BF0">
            <w:pPr>
              <w:ind w:left="-90"/>
              <w:jc w:val="right"/>
              <w:rPr>
                <w:color w:val="000000"/>
                <w:sz w:val="18"/>
                <w:szCs w:val="18"/>
                <w:lang w:eastAsia="en-CA"/>
              </w:rPr>
            </w:pPr>
            <w:r w:rsidRPr="00EA0C6D">
              <w:rPr>
                <w:sz w:val="18"/>
                <w:szCs w:val="18"/>
              </w:rPr>
              <w:t>23,400</w:t>
            </w:r>
          </w:p>
        </w:tc>
        <w:tc>
          <w:tcPr>
            <w:tcW w:w="389" w:type="pct"/>
            <w:tcBorders>
              <w:top w:val="single" w:sz="4" w:space="0" w:color="auto"/>
              <w:left w:val="nil"/>
              <w:bottom w:val="single" w:sz="4" w:space="0" w:color="auto"/>
              <w:right w:val="single" w:sz="4" w:space="0" w:color="auto"/>
            </w:tcBorders>
          </w:tcPr>
          <w:p w14:paraId="589B3DCA" w14:textId="77777777" w:rsidR="004467E9" w:rsidRPr="00EA0C6D" w:rsidRDefault="004467E9" w:rsidP="004A3BF0">
            <w:pPr>
              <w:jc w:val="right"/>
              <w:rPr>
                <w:color w:val="000000"/>
                <w:sz w:val="18"/>
                <w:szCs w:val="18"/>
                <w:lang w:eastAsia="en-CA"/>
              </w:rPr>
            </w:pPr>
            <w:r w:rsidRPr="00EA0C6D">
              <w:rPr>
                <w:sz w:val="18"/>
                <w:szCs w:val="18"/>
              </w:rPr>
              <w:t>0</w:t>
            </w:r>
          </w:p>
        </w:tc>
        <w:tc>
          <w:tcPr>
            <w:tcW w:w="472" w:type="pct"/>
            <w:tcBorders>
              <w:top w:val="single" w:sz="4" w:space="0" w:color="auto"/>
              <w:left w:val="nil"/>
              <w:bottom w:val="single" w:sz="4" w:space="0" w:color="auto"/>
              <w:right w:val="single" w:sz="4" w:space="0" w:color="auto"/>
            </w:tcBorders>
          </w:tcPr>
          <w:p w14:paraId="569E42AD" w14:textId="77777777" w:rsidR="004467E9" w:rsidRPr="00EA0C6D" w:rsidRDefault="004467E9" w:rsidP="004A3BF0">
            <w:pPr>
              <w:jc w:val="right"/>
              <w:rPr>
                <w:sz w:val="18"/>
                <w:szCs w:val="18"/>
              </w:rPr>
            </w:pPr>
            <w:r w:rsidRPr="00EA0C6D">
              <w:rPr>
                <w:sz w:val="18"/>
                <w:szCs w:val="18"/>
              </w:rPr>
              <w:t>0</w:t>
            </w:r>
          </w:p>
        </w:tc>
        <w:tc>
          <w:tcPr>
            <w:tcW w:w="472" w:type="pct"/>
            <w:tcBorders>
              <w:top w:val="single" w:sz="4" w:space="0" w:color="auto"/>
              <w:left w:val="nil"/>
              <w:bottom w:val="single" w:sz="4" w:space="0" w:color="auto"/>
              <w:right w:val="single" w:sz="4" w:space="0" w:color="auto"/>
            </w:tcBorders>
          </w:tcPr>
          <w:p w14:paraId="1070CDF4" w14:textId="77777777" w:rsidR="004467E9" w:rsidRPr="00EA0C6D" w:rsidRDefault="004467E9" w:rsidP="004A3BF0">
            <w:pPr>
              <w:jc w:val="right"/>
              <w:rPr>
                <w:color w:val="000000"/>
                <w:sz w:val="18"/>
                <w:szCs w:val="18"/>
                <w:lang w:eastAsia="en-CA"/>
              </w:rPr>
            </w:pPr>
            <w:r w:rsidRPr="00EA0C6D">
              <w:rPr>
                <w:sz w:val="18"/>
                <w:szCs w:val="18"/>
              </w:rPr>
              <w:t>18,720</w:t>
            </w:r>
          </w:p>
        </w:tc>
        <w:tc>
          <w:tcPr>
            <w:tcW w:w="472" w:type="pct"/>
            <w:tcBorders>
              <w:top w:val="single" w:sz="4" w:space="0" w:color="auto"/>
              <w:left w:val="nil"/>
              <w:bottom w:val="single" w:sz="4" w:space="0" w:color="auto"/>
              <w:right w:val="single" w:sz="4" w:space="0" w:color="auto"/>
            </w:tcBorders>
          </w:tcPr>
          <w:p w14:paraId="5299BAB8" w14:textId="77777777" w:rsidR="004467E9" w:rsidRPr="00EA0C6D" w:rsidRDefault="004467E9" w:rsidP="004A3BF0">
            <w:pPr>
              <w:jc w:val="right"/>
              <w:rPr>
                <w:color w:val="000000"/>
                <w:sz w:val="18"/>
                <w:szCs w:val="18"/>
                <w:lang w:eastAsia="en-CA"/>
              </w:rPr>
            </w:pPr>
            <w:r w:rsidRPr="00EA0C6D">
              <w:rPr>
                <w:sz w:val="18"/>
                <w:szCs w:val="18"/>
              </w:rPr>
              <w:t>0</w:t>
            </w:r>
          </w:p>
        </w:tc>
        <w:tc>
          <w:tcPr>
            <w:tcW w:w="472" w:type="pct"/>
            <w:tcBorders>
              <w:top w:val="single" w:sz="4" w:space="0" w:color="auto"/>
              <w:left w:val="nil"/>
              <w:bottom w:val="single" w:sz="4" w:space="0" w:color="auto"/>
              <w:right w:val="single" w:sz="4" w:space="0" w:color="auto"/>
            </w:tcBorders>
          </w:tcPr>
          <w:p w14:paraId="6E9CFDB5" w14:textId="77777777" w:rsidR="004467E9" w:rsidRPr="00EA0C6D" w:rsidRDefault="004467E9" w:rsidP="004A3BF0">
            <w:pPr>
              <w:jc w:val="right"/>
              <w:rPr>
                <w:color w:val="000000"/>
                <w:sz w:val="18"/>
                <w:szCs w:val="18"/>
                <w:lang w:eastAsia="en-CA"/>
              </w:rPr>
            </w:pPr>
            <w:r w:rsidRPr="00EA0C6D">
              <w:rPr>
                <w:sz w:val="18"/>
                <w:szCs w:val="18"/>
              </w:rPr>
              <w:t>4,680</w:t>
            </w:r>
          </w:p>
        </w:tc>
        <w:tc>
          <w:tcPr>
            <w:tcW w:w="473" w:type="pct"/>
            <w:tcBorders>
              <w:top w:val="single" w:sz="4" w:space="0" w:color="auto"/>
              <w:left w:val="nil"/>
              <w:bottom w:val="single" w:sz="4" w:space="0" w:color="auto"/>
              <w:right w:val="single" w:sz="4" w:space="0" w:color="auto"/>
            </w:tcBorders>
          </w:tcPr>
          <w:p w14:paraId="17BDF2EE" w14:textId="77777777" w:rsidR="004467E9" w:rsidRPr="00EA0C6D" w:rsidRDefault="004467E9" w:rsidP="004A3BF0">
            <w:pPr>
              <w:jc w:val="right"/>
              <w:rPr>
                <w:color w:val="000000"/>
                <w:sz w:val="18"/>
                <w:szCs w:val="18"/>
                <w:lang w:eastAsia="en-CA"/>
              </w:rPr>
            </w:pPr>
            <w:r w:rsidRPr="00EA0C6D">
              <w:rPr>
                <w:sz w:val="18"/>
                <w:szCs w:val="18"/>
              </w:rPr>
              <w:t>46,800</w:t>
            </w:r>
          </w:p>
        </w:tc>
      </w:tr>
      <w:tr w:rsidR="004467E9" w:rsidRPr="00EA0C6D" w14:paraId="37D2204A" w14:textId="77777777" w:rsidTr="004A3BF0">
        <w:trPr>
          <w:trHeight w:val="53"/>
          <w:jc w:val="center"/>
        </w:trPr>
        <w:tc>
          <w:tcPr>
            <w:tcW w:w="302" w:type="pct"/>
            <w:tcBorders>
              <w:top w:val="single" w:sz="4" w:space="0" w:color="auto"/>
              <w:left w:val="single" w:sz="4" w:space="0" w:color="auto"/>
              <w:bottom w:val="single" w:sz="4" w:space="0" w:color="auto"/>
              <w:right w:val="single" w:sz="4" w:space="0" w:color="auto"/>
            </w:tcBorders>
            <w:hideMark/>
          </w:tcPr>
          <w:p w14:paraId="1996BA41" w14:textId="77777777" w:rsidR="004467E9" w:rsidRPr="00EA0C6D" w:rsidRDefault="004467E9" w:rsidP="004A3BF0">
            <w:pPr>
              <w:jc w:val="left"/>
              <w:rPr>
                <w:color w:val="000000"/>
                <w:sz w:val="18"/>
                <w:szCs w:val="18"/>
                <w:lang w:eastAsia="en-CA"/>
              </w:rPr>
            </w:pPr>
            <w:r w:rsidRPr="00EA0C6D">
              <w:rPr>
                <w:color w:val="000000"/>
                <w:sz w:val="18"/>
                <w:szCs w:val="18"/>
                <w:lang w:eastAsia="en-CA"/>
              </w:rPr>
              <w:t>3.3</w:t>
            </w:r>
          </w:p>
        </w:tc>
        <w:tc>
          <w:tcPr>
            <w:tcW w:w="1497" w:type="pct"/>
            <w:gridSpan w:val="2"/>
            <w:tcBorders>
              <w:top w:val="single" w:sz="4" w:space="0" w:color="auto"/>
              <w:left w:val="nil"/>
              <w:bottom w:val="single" w:sz="4" w:space="0" w:color="auto"/>
              <w:right w:val="single" w:sz="4" w:space="0" w:color="auto"/>
            </w:tcBorders>
            <w:hideMark/>
          </w:tcPr>
          <w:p w14:paraId="46741EAA" w14:textId="77777777" w:rsidR="004467E9" w:rsidRPr="00EA0C6D" w:rsidRDefault="004467E9" w:rsidP="004A3BF0">
            <w:pPr>
              <w:jc w:val="left"/>
              <w:rPr>
                <w:color w:val="000000"/>
                <w:sz w:val="18"/>
                <w:szCs w:val="18"/>
                <w:lang w:eastAsia="en-CA"/>
              </w:rPr>
            </w:pPr>
            <w:r w:rsidRPr="00EA0C6D">
              <w:rPr>
                <w:color w:val="000000"/>
                <w:sz w:val="18"/>
                <w:szCs w:val="18"/>
                <w:lang w:eastAsia="en-CA"/>
              </w:rPr>
              <w:t>Total agreed costs (US $)</w:t>
            </w:r>
          </w:p>
        </w:tc>
        <w:tc>
          <w:tcPr>
            <w:tcW w:w="451" w:type="pct"/>
            <w:tcBorders>
              <w:top w:val="single" w:sz="4" w:space="0" w:color="auto"/>
              <w:left w:val="nil"/>
              <w:bottom w:val="single" w:sz="4" w:space="0" w:color="auto"/>
              <w:right w:val="single" w:sz="4" w:space="0" w:color="auto"/>
            </w:tcBorders>
          </w:tcPr>
          <w:p w14:paraId="6FC92B6F" w14:textId="77777777" w:rsidR="004467E9" w:rsidRPr="00EA0C6D" w:rsidRDefault="004467E9" w:rsidP="004A3BF0">
            <w:pPr>
              <w:ind w:left="-90"/>
              <w:jc w:val="right"/>
              <w:rPr>
                <w:color w:val="000000"/>
                <w:sz w:val="18"/>
                <w:szCs w:val="18"/>
                <w:lang w:eastAsia="en-CA"/>
              </w:rPr>
            </w:pPr>
            <w:r w:rsidRPr="00EA0C6D">
              <w:rPr>
                <w:sz w:val="18"/>
                <w:szCs w:val="18"/>
              </w:rPr>
              <w:t>203,400</w:t>
            </w:r>
          </w:p>
        </w:tc>
        <w:tc>
          <w:tcPr>
            <w:tcW w:w="389" w:type="pct"/>
            <w:tcBorders>
              <w:top w:val="single" w:sz="4" w:space="0" w:color="auto"/>
              <w:left w:val="nil"/>
              <w:bottom w:val="single" w:sz="4" w:space="0" w:color="auto"/>
              <w:right w:val="single" w:sz="4" w:space="0" w:color="auto"/>
            </w:tcBorders>
          </w:tcPr>
          <w:p w14:paraId="13942CB3" w14:textId="77777777" w:rsidR="004467E9" w:rsidRPr="00EA0C6D" w:rsidRDefault="004467E9" w:rsidP="004A3BF0">
            <w:pPr>
              <w:jc w:val="right"/>
              <w:rPr>
                <w:color w:val="000000"/>
                <w:sz w:val="18"/>
                <w:szCs w:val="18"/>
                <w:lang w:eastAsia="en-CA"/>
              </w:rPr>
            </w:pPr>
            <w:r w:rsidRPr="00EA0C6D">
              <w:rPr>
                <w:sz w:val="18"/>
                <w:szCs w:val="18"/>
              </w:rPr>
              <w:t>0</w:t>
            </w:r>
          </w:p>
        </w:tc>
        <w:tc>
          <w:tcPr>
            <w:tcW w:w="472" w:type="pct"/>
            <w:tcBorders>
              <w:top w:val="single" w:sz="4" w:space="0" w:color="auto"/>
              <w:left w:val="nil"/>
              <w:bottom w:val="single" w:sz="4" w:space="0" w:color="auto"/>
              <w:right w:val="single" w:sz="4" w:space="0" w:color="auto"/>
            </w:tcBorders>
          </w:tcPr>
          <w:p w14:paraId="36838DBE" w14:textId="77777777" w:rsidR="004467E9" w:rsidRPr="00EA0C6D" w:rsidRDefault="004467E9" w:rsidP="004A3BF0">
            <w:pPr>
              <w:jc w:val="right"/>
              <w:rPr>
                <w:sz w:val="18"/>
                <w:szCs w:val="18"/>
              </w:rPr>
            </w:pPr>
            <w:r w:rsidRPr="00EA0C6D">
              <w:rPr>
                <w:sz w:val="18"/>
                <w:szCs w:val="18"/>
              </w:rPr>
              <w:t>0</w:t>
            </w:r>
          </w:p>
        </w:tc>
        <w:tc>
          <w:tcPr>
            <w:tcW w:w="472" w:type="pct"/>
            <w:tcBorders>
              <w:top w:val="single" w:sz="4" w:space="0" w:color="auto"/>
              <w:left w:val="nil"/>
              <w:bottom w:val="single" w:sz="4" w:space="0" w:color="auto"/>
              <w:right w:val="single" w:sz="4" w:space="0" w:color="auto"/>
            </w:tcBorders>
          </w:tcPr>
          <w:p w14:paraId="6FE18D22" w14:textId="77777777" w:rsidR="004467E9" w:rsidRPr="00EA0C6D" w:rsidRDefault="004467E9" w:rsidP="004A3BF0">
            <w:pPr>
              <w:jc w:val="right"/>
              <w:rPr>
                <w:color w:val="000000"/>
                <w:sz w:val="18"/>
                <w:szCs w:val="18"/>
                <w:lang w:eastAsia="en-CA"/>
              </w:rPr>
            </w:pPr>
            <w:r w:rsidRPr="00EA0C6D">
              <w:rPr>
                <w:sz w:val="18"/>
                <w:szCs w:val="18"/>
              </w:rPr>
              <w:t>162,720</w:t>
            </w:r>
          </w:p>
        </w:tc>
        <w:tc>
          <w:tcPr>
            <w:tcW w:w="472" w:type="pct"/>
            <w:tcBorders>
              <w:top w:val="single" w:sz="4" w:space="0" w:color="auto"/>
              <w:left w:val="nil"/>
              <w:bottom w:val="single" w:sz="4" w:space="0" w:color="auto"/>
              <w:right w:val="single" w:sz="4" w:space="0" w:color="auto"/>
            </w:tcBorders>
          </w:tcPr>
          <w:p w14:paraId="3AF04CC2" w14:textId="77777777" w:rsidR="004467E9" w:rsidRPr="00EA0C6D" w:rsidRDefault="004467E9" w:rsidP="004A3BF0">
            <w:pPr>
              <w:jc w:val="right"/>
              <w:rPr>
                <w:color w:val="000000"/>
                <w:sz w:val="18"/>
                <w:szCs w:val="18"/>
                <w:lang w:eastAsia="en-CA"/>
              </w:rPr>
            </w:pPr>
            <w:r w:rsidRPr="00EA0C6D">
              <w:rPr>
                <w:sz w:val="18"/>
                <w:szCs w:val="18"/>
              </w:rPr>
              <w:t>0</w:t>
            </w:r>
          </w:p>
        </w:tc>
        <w:tc>
          <w:tcPr>
            <w:tcW w:w="472" w:type="pct"/>
            <w:tcBorders>
              <w:top w:val="single" w:sz="4" w:space="0" w:color="auto"/>
              <w:bottom w:val="single" w:sz="4" w:space="0" w:color="auto"/>
              <w:right w:val="single" w:sz="4" w:space="0" w:color="auto"/>
            </w:tcBorders>
          </w:tcPr>
          <w:p w14:paraId="2FBD8E9C" w14:textId="77777777" w:rsidR="004467E9" w:rsidRPr="00EA0C6D" w:rsidRDefault="004467E9" w:rsidP="004A3BF0">
            <w:pPr>
              <w:jc w:val="right"/>
              <w:rPr>
                <w:color w:val="000000"/>
                <w:sz w:val="18"/>
                <w:szCs w:val="18"/>
                <w:lang w:eastAsia="en-CA"/>
              </w:rPr>
            </w:pPr>
            <w:r w:rsidRPr="00EA0C6D">
              <w:rPr>
                <w:sz w:val="18"/>
                <w:szCs w:val="18"/>
              </w:rPr>
              <w:t>40,680</w:t>
            </w:r>
          </w:p>
        </w:tc>
        <w:tc>
          <w:tcPr>
            <w:tcW w:w="473" w:type="pct"/>
            <w:tcBorders>
              <w:top w:val="single" w:sz="4" w:space="0" w:color="auto"/>
              <w:left w:val="single" w:sz="4" w:space="0" w:color="auto"/>
              <w:bottom w:val="single" w:sz="4" w:space="0" w:color="auto"/>
              <w:right w:val="single" w:sz="4" w:space="0" w:color="auto"/>
            </w:tcBorders>
          </w:tcPr>
          <w:p w14:paraId="1614D23D" w14:textId="77777777" w:rsidR="004467E9" w:rsidRPr="00EA0C6D" w:rsidRDefault="004467E9" w:rsidP="004A3BF0">
            <w:pPr>
              <w:ind w:left="-90"/>
              <w:jc w:val="right"/>
              <w:rPr>
                <w:color w:val="000000"/>
                <w:sz w:val="18"/>
                <w:szCs w:val="18"/>
                <w:lang w:eastAsia="en-CA"/>
              </w:rPr>
            </w:pPr>
            <w:r w:rsidRPr="00EA0C6D">
              <w:rPr>
                <w:sz w:val="18"/>
                <w:szCs w:val="18"/>
              </w:rPr>
              <w:t>406,800</w:t>
            </w:r>
          </w:p>
        </w:tc>
      </w:tr>
    </w:tbl>
    <w:p w14:paraId="132D7E38" w14:textId="77777777" w:rsidR="004467E9" w:rsidRPr="00EA0C6D" w:rsidRDefault="004467E9" w:rsidP="004467E9">
      <w:pPr>
        <w:keepNext/>
        <w:spacing w:before="360" w:after="240"/>
        <w:rPr>
          <w:b/>
        </w:rPr>
      </w:pPr>
      <w:r w:rsidRPr="00EA0C6D">
        <w:rPr>
          <w:b/>
        </w:rPr>
        <w:t>APPENDIX 3-A: FUNDING APPROVAL SCHEDULE</w:t>
      </w:r>
    </w:p>
    <w:p w14:paraId="534FDAD2" w14:textId="77777777" w:rsidR="004467E9" w:rsidRPr="00EA0C6D" w:rsidRDefault="004467E9" w:rsidP="00972CE3">
      <w:pPr>
        <w:pStyle w:val="Heading1"/>
        <w:numPr>
          <w:ilvl w:val="0"/>
          <w:numId w:val="58"/>
        </w:numPr>
        <w:tabs>
          <w:tab w:val="clear" w:pos="0"/>
        </w:tabs>
        <w:ind w:left="720" w:hanging="360"/>
      </w:pPr>
      <w:r w:rsidRPr="00EA0C6D">
        <w:t>Funding for the future tranches will be considered for approval at the first meeting of the year specified in Appendix 2-A.</w:t>
      </w:r>
    </w:p>
    <w:p w14:paraId="398A9822" w14:textId="77777777" w:rsidR="004467E9" w:rsidRPr="00EA0C6D" w:rsidRDefault="004467E9" w:rsidP="004467E9">
      <w:pPr>
        <w:widowControl w:val="0"/>
        <w:spacing w:before="360" w:after="240"/>
        <w:rPr>
          <w:b/>
        </w:rPr>
      </w:pPr>
      <w:r w:rsidRPr="00EA0C6D">
        <w:rPr>
          <w:b/>
        </w:rPr>
        <w:t>APPENDIX 4-A: FORMAT OF THE TRANCHE IMPLEMENTATION REPORTS AND PLANS</w:t>
      </w:r>
    </w:p>
    <w:p w14:paraId="14FB3522" w14:textId="77777777" w:rsidR="004467E9" w:rsidRPr="00EA0C6D" w:rsidRDefault="004467E9" w:rsidP="00972CE3">
      <w:pPr>
        <w:pStyle w:val="Heading1"/>
        <w:numPr>
          <w:ilvl w:val="0"/>
          <w:numId w:val="57"/>
        </w:numPr>
        <w:tabs>
          <w:tab w:val="clear" w:pos="0"/>
        </w:tabs>
        <w:ind w:left="720" w:hanging="360"/>
      </w:pPr>
      <w:r w:rsidRPr="00EA0C6D">
        <w:t>The submission of the Tranche Implementation Report and Plans for each tranche request will consist of four parts:</w:t>
      </w:r>
    </w:p>
    <w:p w14:paraId="04321898" w14:textId="77777777" w:rsidR="004467E9" w:rsidRPr="00EA0C6D" w:rsidRDefault="004467E9" w:rsidP="004467E9">
      <w:pPr>
        <w:numPr>
          <w:ilvl w:val="1"/>
          <w:numId w:val="1"/>
        </w:numPr>
        <w:tabs>
          <w:tab w:val="clear" w:pos="-180"/>
          <w:tab w:val="num" w:pos="0"/>
        </w:tabs>
        <w:spacing w:after="240"/>
        <w:ind w:left="1440"/>
        <w:outlineLvl w:val="1"/>
      </w:pPr>
      <w:r w:rsidRPr="00EA0C6D">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EA0C6D">
        <w:noBreakHyphen/>
        <w:t>down pursuant to decision 91/65. The report should include the amount of Annex F substances consumption reduced as a direct result of the implementation of activities, by substance, the alternative technology used and the related phase</w:t>
      </w:r>
      <w:r w:rsidRPr="00EA0C6D">
        <w:noBreakHyphen/>
        <w:t>in of alternatives, to allow the Secretariat to inform the Executive Committee on the resulting change in climate</w:t>
      </w:r>
      <w:r w:rsidRPr="00EA0C6D">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10E63E63" w14:textId="77777777" w:rsidR="004467E9" w:rsidRPr="00EA0C6D" w:rsidRDefault="004467E9" w:rsidP="004467E9">
      <w:pPr>
        <w:widowControl w:val="0"/>
        <w:numPr>
          <w:ilvl w:val="1"/>
          <w:numId w:val="1"/>
        </w:numPr>
        <w:tabs>
          <w:tab w:val="clear" w:pos="-180"/>
          <w:tab w:val="num" w:pos="-720"/>
        </w:tabs>
        <w:spacing w:after="240"/>
        <w:ind w:left="1440"/>
        <w:outlineLvl w:val="1"/>
      </w:pPr>
      <w:r w:rsidRPr="00EA0C6D">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6BF41429" w14:textId="77777777" w:rsidR="004467E9" w:rsidRPr="00EA0C6D" w:rsidRDefault="004467E9" w:rsidP="004467E9">
      <w:pPr>
        <w:numPr>
          <w:ilvl w:val="1"/>
          <w:numId w:val="1"/>
        </w:numPr>
        <w:tabs>
          <w:tab w:val="clear" w:pos="-180"/>
          <w:tab w:val="num" w:pos="-720"/>
        </w:tabs>
        <w:spacing w:after="240"/>
        <w:ind w:left="1440"/>
        <w:outlineLvl w:val="1"/>
      </w:pPr>
      <w:r w:rsidRPr="00EA0C6D">
        <w:t xml:space="preserve">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w:t>
      </w:r>
      <w:proofErr w:type="gramStart"/>
      <w:r w:rsidRPr="00EA0C6D">
        <w:t>the overall Plan</w:t>
      </w:r>
      <w:proofErr w:type="gramEnd"/>
      <w:r w:rsidRPr="00EA0C6D">
        <w:t xml:space="preserve"> and </w:t>
      </w:r>
      <w:r w:rsidRPr="00EA0C6D">
        <w:lastRenderedPageBreak/>
        <w:t xml:space="preserve">progress achieved, as well as any possible changes to </w:t>
      </w:r>
      <w:proofErr w:type="gramStart"/>
      <w:r w:rsidRPr="00EA0C6D">
        <w:t>the overall Plan</w:t>
      </w:r>
      <w:proofErr w:type="gramEnd"/>
      <w:r w:rsidRPr="00EA0C6D">
        <w:t xml:space="preserve"> that are foreseen. The description should also specify and explain in detail such changes to </w:t>
      </w:r>
      <w:proofErr w:type="gramStart"/>
      <w:r w:rsidRPr="00EA0C6D">
        <w:t>the overall Plan</w:t>
      </w:r>
      <w:proofErr w:type="gramEnd"/>
      <w:r w:rsidRPr="00EA0C6D">
        <w:t>. This description of future activities can be submitted as a part of the same document as the narrative report under subparagraph 1(a) above; and</w:t>
      </w:r>
    </w:p>
    <w:p w14:paraId="0DB64B94" w14:textId="77777777" w:rsidR="004467E9" w:rsidRPr="00EA0C6D" w:rsidRDefault="004467E9" w:rsidP="004467E9">
      <w:pPr>
        <w:widowControl w:val="0"/>
        <w:numPr>
          <w:ilvl w:val="1"/>
          <w:numId w:val="1"/>
        </w:numPr>
        <w:tabs>
          <w:tab w:val="clear" w:pos="-180"/>
          <w:tab w:val="num" w:pos="-720"/>
        </w:tabs>
        <w:spacing w:after="240"/>
        <w:ind w:left="1440"/>
        <w:outlineLvl w:val="1"/>
      </w:pPr>
      <w:r w:rsidRPr="00EA0C6D">
        <w:t>An Executive Summary of about five paragraphs, summarizing the information contained in subparagraphs 1(a) to 1(c) above.</w:t>
      </w:r>
    </w:p>
    <w:p w14:paraId="257E28C9" w14:textId="77777777" w:rsidR="004467E9" w:rsidRPr="00EA0C6D" w:rsidRDefault="004467E9" w:rsidP="004467E9">
      <w:pPr>
        <w:keepNext/>
        <w:spacing w:before="360" w:after="240" w:line="360" w:lineRule="auto"/>
        <w:rPr>
          <w:b/>
        </w:rPr>
      </w:pPr>
      <w:r w:rsidRPr="00EA0C6D">
        <w:rPr>
          <w:b/>
        </w:rPr>
        <w:t>APPENDIX 5-A: MONITORING INSTITUTIONS AND ROLES</w:t>
      </w:r>
    </w:p>
    <w:p w14:paraId="73EF6D73" w14:textId="77777777" w:rsidR="004467E9" w:rsidRPr="00EA0C6D" w:rsidRDefault="004467E9" w:rsidP="00972CE3">
      <w:pPr>
        <w:pStyle w:val="Heading1"/>
        <w:numPr>
          <w:ilvl w:val="0"/>
          <w:numId w:val="56"/>
        </w:numPr>
        <w:tabs>
          <w:tab w:val="clear" w:pos="0"/>
        </w:tabs>
        <w:ind w:left="720" w:hanging="360"/>
      </w:pPr>
      <w:r w:rsidRPr="00EA0C6D">
        <w:t>The national ozone unit (NOU), operating under the Ministry of Environment and Natural Resources (MARN), will be responsible for monitoring the progress of implementation of the Plan’s tranches and ensuring that planned activities, including training, are efficiently and effectively carried out throughout the Plan’s duration. In addition to monitoring overall project coordination, stakeholder engagement, and delivery of outcomes, the NOU will facilitate verification of HFC consumption to be undertaken by the Lead IA.</w:t>
      </w:r>
    </w:p>
    <w:p w14:paraId="4346CB17" w14:textId="77777777" w:rsidR="004467E9" w:rsidRPr="00EA0C6D" w:rsidRDefault="004467E9" w:rsidP="004467E9">
      <w:pPr>
        <w:numPr>
          <w:ilvl w:val="0"/>
          <w:numId w:val="1"/>
        </w:numPr>
        <w:spacing w:after="240"/>
        <w:outlineLvl w:val="0"/>
      </w:pPr>
      <w:r w:rsidRPr="00EA0C6D">
        <w:t>The MARN is the institution responsible for the sustainability of consumption reduction targets achieved through this Agreement.</w:t>
      </w:r>
    </w:p>
    <w:p w14:paraId="0DEA0401" w14:textId="77777777" w:rsidR="004467E9" w:rsidRPr="00EA0C6D" w:rsidRDefault="004467E9" w:rsidP="004467E9">
      <w:pPr>
        <w:numPr>
          <w:ilvl w:val="0"/>
          <w:numId w:val="1"/>
        </w:numPr>
        <w:spacing w:after="240"/>
        <w:outlineLvl w:val="0"/>
      </w:pPr>
      <w:r w:rsidRPr="00EA0C6D">
        <w:t>The project monitoring unit of the Plan will assist the NOU in the following activities:</w:t>
      </w:r>
    </w:p>
    <w:p w14:paraId="65A85B40" w14:textId="77777777" w:rsidR="004467E9" w:rsidRPr="00EA0C6D" w:rsidRDefault="004467E9" w:rsidP="004467E9">
      <w:pPr>
        <w:widowControl w:val="0"/>
        <w:numPr>
          <w:ilvl w:val="1"/>
          <w:numId w:val="1"/>
        </w:numPr>
        <w:tabs>
          <w:tab w:val="clear" w:pos="-180"/>
          <w:tab w:val="num" w:pos="0"/>
        </w:tabs>
        <w:spacing w:after="240"/>
        <w:ind w:left="1440"/>
        <w:outlineLvl w:val="1"/>
      </w:pPr>
      <w:r w:rsidRPr="00EA0C6D">
        <w:t>Follow up on activities described in each project, including training courses, seminars, workshops and presentations;</w:t>
      </w:r>
    </w:p>
    <w:p w14:paraId="06C18BA2" w14:textId="77777777" w:rsidR="004467E9" w:rsidRPr="00EA0C6D" w:rsidRDefault="004467E9" w:rsidP="004467E9">
      <w:pPr>
        <w:widowControl w:val="0"/>
        <w:numPr>
          <w:ilvl w:val="1"/>
          <w:numId w:val="1"/>
        </w:numPr>
        <w:tabs>
          <w:tab w:val="clear" w:pos="-180"/>
          <w:tab w:val="num" w:pos="0"/>
        </w:tabs>
        <w:spacing w:after="240"/>
        <w:ind w:left="1440"/>
        <w:outlineLvl w:val="1"/>
      </w:pPr>
      <w:r w:rsidRPr="00EA0C6D">
        <w:t>Monitor the purchase of equipment, materials and tools, as well as contracts for services, to be in line with each project and comply with the Lead IA’s rules and regulations;</w:t>
      </w:r>
    </w:p>
    <w:p w14:paraId="4A16701C" w14:textId="77777777" w:rsidR="004467E9" w:rsidRPr="00EA0C6D" w:rsidRDefault="004467E9" w:rsidP="004467E9">
      <w:pPr>
        <w:widowControl w:val="0"/>
        <w:numPr>
          <w:ilvl w:val="1"/>
          <w:numId w:val="1"/>
        </w:numPr>
        <w:tabs>
          <w:tab w:val="clear" w:pos="-180"/>
          <w:tab w:val="num" w:pos="0"/>
        </w:tabs>
        <w:spacing w:after="240"/>
        <w:ind w:left="1440"/>
        <w:outlineLvl w:val="1"/>
      </w:pPr>
      <w:r w:rsidRPr="00EA0C6D">
        <w:t xml:space="preserve">Assist in the reporting on project activities, </w:t>
      </w:r>
      <w:proofErr w:type="gramStart"/>
      <w:r w:rsidRPr="00EA0C6D">
        <w:t>taking into account</w:t>
      </w:r>
      <w:proofErr w:type="gramEnd"/>
      <w:r w:rsidRPr="00EA0C6D">
        <w:t xml:space="preserve"> schedules defined in each component, and support the NOU in solving deviations to finalize all activities in time;</w:t>
      </w:r>
    </w:p>
    <w:p w14:paraId="59D7CD18" w14:textId="77777777" w:rsidR="004467E9" w:rsidRPr="00EA0C6D" w:rsidRDefault="004467E9" w:rsidP="004467E9">
      <w:pPr>
        <w:widowControl w:val="0"/>
        <w:numPr>
          <w:ilvl w:val="1"/>
          <w:numId w:val="1"/>
        </w:numPr>
        <w:tabs>
          <w:tab w:val="clear" w:pos="-180"/>
          <w:tab w:val="num" w:pos="0"/>
        </w:tabs>
        <w:spacing w:after="240"/>
        <w:ind w:left="1440"/>
        <w:outlineLvl w:val="1"/>
      </w:pPr>
      <w:r w:rsidRPr="00EA0C6D">
        <w:t>Support the NOU in defining and selecting beneficiaries, always as a supporting activity;</w:t>
      </w:r>
    </w:p>
    <w:p w14:paraId="46E3F346" w14:textId="77777777" w:rsidR="004467E9" w:rsidRPr="00EA0C6D" w:rsidRDefault="004467E9" w:rsidP="004467E9">
      <w:pPr>
        <w:numPr>
          <w:ilvl w:val="1"/>
          <w:numId w:val="1"/>
        </w:numPr>
        <w:tabs>
          <w:tab w:val="clear" w:pos="-180"/>
          <w:tab w:val="num" w:pos="0"/>
        </w:tabs>
        <w:spacing w:after="240"/>
        <w:ind w:left="1440"/>
        <w:outlineLvl w:val="1"/>
      </w:pPr>
      <w:r w:rsidRPr="00EA0C6D">
        <w:t xml:space="preserve">Support the NOU in data gathering to make the required reports to the Multilateral Fund Secretariat for the tranche requests, </w:t>
      </w:r>
      <w:proofErr w:type="gramStart"/>
      <w:r w:rsidRPr="00EA0C6D">
        <w:t>and also</w:t>
      </w:r>
      <w:proofErr w:type="gramEnd"/>
      <w:r w:rsidRPr="00EA0C6D">
        <w:t xml:space="preserve"> to the Lead IA;</w:t>
      </w:r>
    </w:p>
    <w:p w14:paraId="31F8B14D" w14:textId="77777777" w:rsidR="004467E9" w:rsidRPr="00EA0C6D" w:rsidRDefault="004467E9" w:rsidP="004467E9">
      <w:pPr>
        <w:widowControl w:val="0"/>
        <w:numPr>
          <w:ilvl w:val="1"/>
          <w:numId w:val="1"/>
        </w:numPr>
        <w:tabs>
          <w:tab w:val="clear" w:pos="-180"/>
          <w:tab w:val="num" w:pos="0"/>
        </w:tabs>
        <w:spacing w:after="240"/>
        <w:ind w:left="1440"/>
        <w:outlineLvl w:val="1"/>
      </w:pPr>
      <w:r w:rsidRPr="00EA0C6D">
        <w:t>Monitor and promote, when necessary, the actions to comply with gender balance; and</w:t>
      </w:r>
    </w:p>
    <w:p w14:paraId="2CB6ADE4" w14:textId="77777777" w:rsidR="004467E9" w:rsidRPr="00EA0C6D" w:rsidRDefault="004467E9" w:rsidP="004467E9">
      <w:pPr>
        <w:widowControl w:val="0"/>
        <w:numPr>
          <w:ilvl w:val="1"/>
          <w:numId w:val="1"/>
        </w:numPr>
        <w:tabs>
          <w:tab w:val="clear" w:pos="-180"/>
          <w:tab w:val="num" w:pos="0"/>
        </w:tabs>
        <w:spacing w:after="240"/>
        <w:ind w:left="1440"/>
        <w:outlineLvl w:val="1"/>
        <w:rPr>
          <w:rFonts w:eastAsia="Calibri"/>
        </w:rPr>
      </w:pPr>
      <w:r w:rsidRPr="00EA0C6D">
        <w:t xml:space="preserve">Carry out any other </w:t>
      </w:r>
      <w:r w:rsidRPr="00EA0C6D">
        <w:rPr>
          <w:rFonts w:eastAsia="Calibri"/>
          <w:lang w:val="en-US"/>
        </w:rPr>
        <w:t xml:space="preserve">monitoring or evaluation activity requested by the </w:t>
      </w:r>
      <w:r w:rsidRPr="00EA0C6D">
        <w:rPr>
          <w:rFonts w:eastAsia="Calibri"/>
        </w:rPr>
        <w:t>NOU</w:t>
      </w:r>
      <w:r w:rsidRPr="00EA0C6D">
        <w:rPr>
          <w:rFonts w:eastAsia="Calibri"/>
          <w:lang w:val="en-US"/>
        </w:rPr>
        <w:t>.</w:t>
      </w:r>
    </w:p>
    <w:p w14:paraId="7739D246" w14:textId="77777777" w:rsidR="004467E9" w:rsidRPr="00EA0C6D" w:rsidRDefault="004467E9" w:rsidP="004467E9">
      <w:pPr>
        <w:keepNext/>
        <w:spacing w:before="360" w:after="240"/>
        <w:rPr>
          <w:b/>
        </w:rPr>
      </w:pPr>
      <w:r w:rsidRPr="00EA0C6D">
        <w:rPr>
          <w:b/>
        </w:rPr>
        <w:t>APPENDIX 6-A: ROLE OF THE LEAD IMPLEMENTING AGENCY</w:t>
      </w:r>
    </w:p>
    <w:p w14:paraId="0044CE74" w14:textId="77777777" w:rsidR="004467E9" w:rsidRPr="00EA0C6D" w:rsidRDefault="004467E9" w:rsidP="00972CE3">
      <w:pPr>
        <w:pStyle w:val="Heading1"/>
        <w:numPr>
          <w:ilvl w:val="0"/>
          <w:numId w:val="55"/>
        </w:numPr>
        <w:tabs>
          <w:tab w:val="clear" w:pos="0"/>
        </w:tabs>
        <w:ind w:left="1440" w:hanging="360"/>
      </w:pPr>
      <w:r w:rsidRPr="00EA0C6D">
        <w:t>The Lead IA will be responsible for a range of activities, including at least the following:</w:t>
      </w:r>
    </w:p>
    <w:p w14:paraId="6AB0F7E7" w14:textId="77777777" w:rsidR="004467E9" w:rsidRPr="00EA0C6D" w:rsidRDefault="004467E9" w:rsidP="004467E9">
      <w:pPr>
        <w:widowControl w:val="0"/>
        <w:numPr>
          <w:ilvl w:val="1"/>
          <w:numId w:val="1"/>
        </w:numPr>
        <w:tabs>
          <w:tab w:val="clear" w:pos="-180"/>
          <w:tab w:val="num" w:pos="0"/>
        </w:tabs>
        <w:spacing w:after="240"/>
        <w:ind w:left="1440"/>
        <w:outlineLvl w:val="1"/>
      </w:pPr>
      <w:r w:rsidRPr="00EA0C6D">
        <w:lastRenderedPageBreak/>
        <w:t>Ensuring performance and financial verification in accordance with this Agreement and with its specific internal procedures and requirements as set out in the Country’s Plan;</w:t>
      </w:r>
    </w:p>
    <w:p w14:paraId="222348DD" w14:textId="77777777" w:rsidR="004467E9" w:rsidRPr="00EA0C6D" w:rsidRDefault="004467E9" w:rsidP="004467E9">
      <w:pPr>
        <w:widowControl w:val="0"/>
        <w:numPr>
          <w:ilvl w:val="1"/>
          <w:numId w:val="1"/>
        </w:numPr>
        <w:tabs>
          <w:tab w:val="clear" w:pos="-180"/>
          <w:tab w:val="num" w:pos="0"/>
        </w:tabs>
        <w:spacing w:after="240"/>
        <w:ind w:left="1440"/>
        <w:outlineLvl w:val="1"/>
      </w:pPr>
      <w:r w:rsidRPr="00EA0C6D">
        <w:t>Assisting the Country in the preparation of the Tranche Implementation Reports and Plans as per Appendix 4</w:t>
      </w:r>
      <w:r w:rsidRPr="00EA0C6D">
        <w:noBreakHyphen/>
        <w:t>A;</w:t>
      </w:r>
    </w:p>
    <w:p w14:paraId="3EAF1662" w14:textId="77777777" w:rsidR="004467E9" w:rsidRPr="00EA0C6D" w:rsidRDefault="004467E9" w:rsidP="004467E9">
      <w:pPr>
        <w:widowControl w:val="0"/>
        <w:numPr>
          <w:ilvl w:val="1"/>
          <w:numId w:val="1"/>
        </w:numPr>
        <w:tabs>
          <w:tab w:val="clear" w:pos="-180"/>
          <w:tab w:val="num" w:pos="-720"/>
        </w:tabs>
        <w:spacing w:after="240"/>
        <w:ind w:left="1440"/>
        <w:outlineLvl w:val="1"/>
      </w:pPr>
      <w:r w:rsidRPr="00EA0C6D">
        <w:t>Providing independent verification to the Executive Committee that the Targets have been met and associated tranche activities have been completed as indicated in the Tranche Implementation Plan, consistent with Appendix 4-A;</w:t>
      </w:r>
    </w:p>
    <w:p w14:paraId="5DFA8E1C" w14:textId="77777777" w:rsidR="004467E9" w:rsidRPr="00EA0C6D" w:rsidRDefault="004467E9" w:rsidP="004467E9">
      <w:pPr>
        <w:numPr>
          <w:ilvl w:val="1"/>
          <w:numId w:val="1"/>
        </w:numPr>
        <w:tabs>
          <w:tab w:val="clear" w:pos="-180"/>
          <w:tab w:val="num" w:pos="-720"/>
        </w:tabs>
        <w:spacing w:after="240"/>
        <w:ind w:left="1440"/>
        <w:outlineLvl w:val="1"/>
      </w:pPr>
      <w:r w:rsidRPr="00EA0C6D">
        <w:t xml:space="preserve">Ensuring that the experiences and progress are reflected in the updates to </w:t>
      </w:r>
      <w:proofErr w:type="gramStart"/>
      <w:r w:rsidRPr="00EA0C6D">
        <w:t>the overall Plan</w:t>
      </w:r>
      <w:proofErr w:type="gramEnd"/>
      <w:r w:rsidRPr="00EA0C6D">
        <w:t xml:space="preserve"> and in the future Tranche Implementation Plans, consistent with subparagraph 1(c) of Appendix 4</w:t>
      </w:r>
      <w:r w:rsidRPr="00EA0C6D">
        <w:noBreakHyphen/>
        <w:t>A;</w:t>
      </w:r>
    </w:p>
    <w:p w14:paraId="702AA036" w14:textId="77777777" w:rsidR="004467E9" w:rsidRPr="00EA0C6D" w:rsidRDefault="004467E9" w:rsidP="004467E9">
      <w:pPr>
        <w:widowControl w:val="0"/>
        <w:numPr>
          <w:ilvl w:val="1"/>
          <w:numId w:val="1"/>
        </w:numPr>
        <w:tabs>
          <w:tab w:val="clear" w:pos="-180"/>
          <w:tab w:val="num" w:pos="-720"/>
        </w:tabs>
        <w:spacing w:after="240"/>
        <w:ind w:left="1440"/>
        <w:outlineLvl w:val="1"/>
      </w:pPr>
      <w:r w:rsidRPr="00EA0C6D">
        <w:t xml:space="preserve">Fulfilling the reporting requirements of the Tranche Implementation Reports and Plans and of </w:t>
      </w:r>
      <w:proofErr w:type="gramStart"/>
      <w:r w:rsidRPr="00EA0C6D">
        <w:t>the overall Plan</w:t>
      </w:r>
      <w:proofErr w:type="gramEnd"/>
      <w:r w:rsidRPr="00EA0C6D">
        <w:t xml:space="preserve"> as specified in Appendix 4-A for submission to the Executive Committee;</w:t>
      </w:r>
    </w:p>
    <w:p w14:paraId="2E5121DE" w14:textId="77777777" w:rsidR="004467E9" w:rsidRPr="00EA0C6D" w:rsidRDefault="004467E9" w:rsidP="004467E9">
      <w:pPr>
        <w:widowControl w:val="0"/>
        <w:numPr>
          <w:ilvl w:val="1"/>
          <w:numId w:val="1"/>
        </w:numPr>
        <w:tabs>
          <w:tab w:val="clear" w:pos="-180"/>
          <w:tab w:val="num" w:pos="-720"/>
        </w:tabs>
        <w:spacing w:after="240"/>
        <w:ind w:left="1440"/>
        <w:outlineLvl w:val="1"/>
      </w:pPr>
      <w:r w:rsidRPr="00EA0C6D">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798D0B00" w14:textId="77777777" w:rsidR="004467E9" w:rsidRPr="00EA0C6D" w:rsidRDefault="004467E9" w:rsidP="004467E9">
      <w:pPr>
        <w:widowControl w:val="0"/>
        <w:numPr>
          <w:ilvl w:val="1"/>
          <w:numId w:val="1"/>
        </w:numPr>
        <w:tabs>
          <w:tab w:val="clear" w:pos="-180"/>
          <w:tab w:val="num" w:pos="-720"/>
        </w:tabs>
        <w:spacing w:after="240"/>
        <w:ind w:left="1440"/>
        <w:outlineLvl w:val="1"/>
      </w:pPr>
      <w:r w:rsidRPr="00EA0C6D">
        <w:t>Ensuring that appropriate independent technical experts carry out the technical reviews;</w:t>
      </w:r>
    </w:p>
    <w:p w14:paraId="32EBF889" w14:textId="77777777" w:rsidR="004467E9" w:rsidRPr="00EA0C6D" w:rsidRDefault="004467E9" w:rsidP="004467E9">
      <w:pPr>
        <w:widowControl w:val="0"/>
        <w:numPr>
          <w:ilvl w:val="1"/>
          <w:numId w:val="1"/>
        </w:numPr>
        <w:tabs>
          <w:tab w:val="clear" w:pos="-180"/>
          <w:tab w:val="num" w:pos="-720"/>
        </w:tabs>
        <w:spacing w:after="240"/>
        <w:ind w:left="1440"/>
        <w:outlineLvl w:val="1"/>
      </w:pPr>
      <w:r w:rsidRPr="00EA0C6D">
        <w:t>Carrying out the required supervision missions;</w:t>
      </w:r>
    </w:p>
    <w:p w14:paraId="21AA6B39" w14:textId="77777777" w:rsidR="004467E9" w:rsidRPr="00EA0C6D" w:rsidRDefault="004467E9" w:rsidP="004467E9">
      <w:pPr>
        <w:widowControl w:val="0"/>
        <w:numPr>
          <w:ilvl w:val="1"/>
          <w:numId w:val="1"/>
        </w:numPr>
        <w:tabs>
          <w:tab w:val="clear" w:pos="-180"/>
          <w:tab w:val="num" w:pos="-720"/>
        </w:tabs>
        <w:spacing w:after="240"/>
        <w:ind w:left="1440"/>
        <w:outlineLvl w:val="1"/>
      </w:pPr>
      <w:r w:rsidRPr="00EA0C6D">
        <w:t>Ensuring the presence of an operating mechanism to allow for an effective and transparent implementation of the Tranche Implementation Plan and accurate data reporting;</w:t>
      </w:r>
    </w:p>
    <w:p w14:paraId="21E0402D" w14:textId="77777777" w:rsidR="004467E9" w:rsidRPr="00EA0C6D" w:rsidRDefault="004467E9" w:rsidP="004467E9">
      <w:pPr>
        <w:numPr>
          <w:ilvl w:val="1"/>
          <w:numId w:val="1"/>
        </w:numPr>
        <w:tabs>
          <w:tab w:val="clear" w:pos="-180"/>
          <w:tab w:val="num" w:pos="0"/>
        </w:tabs>
        <w:spacing w:after="240"/>
        <w:ind w:left="1440"/>
        <w:outlineLvl w:val="1"/>
      </w:pPr>
      <w:r w:rsidRPr="00EA0C6D">
        <w:t>In case of reductions in funding for failure to comply in accordance with paragraph 11 of the Agreement, to determine, in consultation with the Country, the allocation of the reductions to the different budget items and to the funding of the Lead IA;</w:t>
      </w:r>
    </w:p>
    <w:p w14:paraId="330AC95A" w14:textId="77777777" w:rsidR="004467E9" w:rsidRPr="00EA0C6D" w:rsidRDefault="004467E9" w:rsidP="004467E9">
      <w:pPr>
        <w:widowControl w:val="0"/>
        <w:numPr>
          <w:ilvl w:val="1"/>
          <w:numId w:val="1"/>
        </w:numPr>
        <w:tabs>
          <w:tab w:val="clear" w:pos="-180"/>
          <w:tab w:val="num" w:pos="-720"/>
        </w:tabs>
        <w:spacing w:after="240"/>
        <w:ind w:left="1440"/>
        <w:outlineLvl w:val="1"/>
      </w:pPr>
      <w:r w:rsidRPr="00EA0C6D">
        <w:t>Ensuring that disbursements made to the Country are based on the use of the indicators;</w:t>
      </w:r>
    </w:p>
    <w:p w14:paraId="3FDB54B7" w14:textId="77777777" w:rsidR="004467E9" w:rsidRPr="00EA0C6D" w:rsidRDefault="004467E9" w:rsidP="004467E9">
      <w:pPr>
        <w:widowControl w:val="0"/>
        <w:numPr>
          <w:ilvl w:val="1"/>
          <w:numId w:val="1"/>
        </w:numPr>
        <w:tabs>
          <w:tab w:val="clear" w:pos="-180"/>
          <w:tab w:val="num" w:pos="-720"/>
        </w:tabs>
        <w:spacing w:after="240"/>
        <w:ind w:left="1440"/>
        <w:outlineLvl w:val="1"/>
      </w:pPr>
      <w:proofErr w:type="gramStart"/>
      <w:r w:rsidRPr="00EA0C6D">
        <w:t>Providing assistance</w:t>
      </w:r>
      <w:proofErr w:type="gramEnd"/>
      <w:r w:rsidRPr="00EA0C6D">
        <w:t xml:space="preserve"> with the policy, management and technical support when required; and</w:t>
      </w:r>
    </w:p>
    <w:p w14:paraId="5C4DD435" w14:textId="77777777" w:rsidR="004467E9" w:rsidRPr="00EA0C6D" w:rsidRDefault="004467E9" w:rsidP="004467E9">
      <w:pPr>
        <w:widowControl w:val="0"/>
        <w:numPr>
          <w:ilvl w:val="1"/>
          <w:numId w:val="1"/>
        </w:numPr>
        <w:tabs>
          <w:tab w:val="clear" w:pos="-180"/>
          <w:tab w:val="num" w:pos="-720"/>
        </w:tabs>
        <w:spacing w:after="240"/>
        <w:ind w:left="1440"/>
        <w:outlineLvl w:val="1"/>
      </w:pPr>
      <w:r w:rsidRPr="00EA0C6D">
        <w:t>Timely releasing funds to the Country/participating enterprises for completing the activities related to the project.</w:t>
      </w:r>
    </w:p>
    <w:p w14:paraId="30D2EC64" w14:textId="77777777" w:rsidR="004467E9" w:rsidRPr="00EA0C6D" w:rsidRDefault="004467E9" w:rsidP="00972CE3">
      <w:pPr>
        <w:pStyle w:val="Heading1"/>
        <w:numPr>
          <w:ilvl w:val="0"/>
          <w:numId w:val="54"/>
        </w:numPr>
      </w:pPr>
      <w:r w:rsidRPr="00EA0C6D">
        <w:t xml:space="preserve">After consultation with the Country and taking into account any views expressed, the Lead IA will select and mandate an independent entity to carry out the verification of the Plan’s results </w:t>
      </w:r>
      <w:r w:rsidRPr="00EA0C6D">
        <w:lastRenderedPageBreak/>
        <w:t>and of the consumption of Annex F substances mentioned in Appendix 1-A, as per subparagraph 5(b) of the Agreement and subparagraph 1(b) of Appendix 4-A.</w:t>
      </w:r>
    </w:p>
    <w:p w14:paraId="26C38AD3" w14:textId="77777777" w:rsidR="004467E9" w:rsidRPr="00EA0C6D" w:rsidRDefault="004467E9" w:rsidP="004467E9">
      <w:pPr>
        <w:keepNext/>
        <w:spacing w:before="360" w:after="240"/>
        <w:rPr>
          <w:b/>
        </w:rPr>
      </w:pPr>
      <w:r w:rsidRPr="00EA0C6D">
        <w:rPr>
          <w:b/>
        </w:rPr>
        <w:t>APPENDIX 7-A: REDUCTIONS IN FUNDING FOR FAILURE TO COMPLY WITH THE TARGETS IN THE AGREEMENT</w:t>
      </w:r>
    </w:p>
    <w:p w14:paraId="36B199F8" w14:textId="77777777" w:rsidR="004467E9" w:rsidRPr="00EA0C6D" w:rsidRDefault="004467E9" w:rsidP="00972CE3">
      <w:pPr>
        <w:pStyle w:val="Heading1"/>
        <w:numPr>
          <w:ilvl w:val="0"/>
          <w:numId w:val="53"/>
        </w:numPr>
        <w:tabs>
          <w:tab w:val="clear" w:pos="0"/>
        </w:tabs>
        <w:ind w:left="720" w:hanging="360"/>
      </w:pPr>
      <w:r w:rsidRPr="00EA0C6D">
        <w:t>In accordance with paragraph 11 of the Agreement, the amount of funding provided may be reduced by US $7.00 per CO</w:t>
      </w:r>
      <w:r w:rsidRPr="008A4907">
        <w:rPr>
          <w:vertAlign w:val="subscript"/>
        </w:rPr>
        <w:t>2</w:t>
      </w:r>
      <w:r w:rsidRPr="00EA0C6D">
        <w:noBreakHyphen/>
        <w:t>eq tonne of consumption beyond the level defined in row 1.2 of Appendix 2</w:t>
      </w:r>
      <w:r w:rsidRPr="00EA0C6D">
        <w:noBreakHyphen/>
        <w:t xml:space="preserve">A for each year in which the Target specified in row 1.2 of Appendix 2-A has not been met, on the understanding that </w:t>
      </w:r>
      <w:r w:rsidRPr="008A4907">
        <w:rPr>
          <w:shd w:val="clear" w:color="auto" w:fill="FFFFFF" w:themeFill="background1"/>
        </w:rPr>
        <w:t>the maximum funding reduction</w:t>
      </w:r>
      <w:r w:rsidRPr="00EA0C6D">
        <w:t xml:space="preserve">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566C8659" w14:textId="77777777" w:rsidR="004467E9" w:rsidRDefault="004467E9" w:rsidP="004467E9">
      <w:pPr>
        <w:sectPr w:rsidR="004467E9" w:rsidSect="004467E9">
          <w:headerReference w:type="even" r:id="rId39"/>
          <w:headerReference w:type="default" r:id="rId40"/>
          <w:footerReference w:type="even" r:id="rId41"/>
          <w:footerReference w:type="default" r:id="rId42"/>
          <w:pgSz w:w="12240" w:h="15840" w:code="1"/>
          <w:pgMar w:top="720" w:right="1350" w:bottom="864" w:left="1440" w:header="720" w:footer="475" w:gutter="0"/>
          <w:pgNumType w:start="1"/>
          <w:cols w:space="720"/>
          <w:docGrid w:linePitch="299"/>
        </w:sectPr>
      </w:pPr>
    </w:p>
    <w:p w14:paraId="1C6AFA92" w14:textId="77777777" w:rsidR="004467E9" w:rsidRPr="008C36BB" w:rsidRDefault="004467E9" w:rsidP="004467E9">
      <w:pPr>
        <w:shd w:val="clear" w:color="auto" w:fill="FFFFFF" w:themeFill="background1"/>
        <w:spacing w:after="240"/>
        <w:jc w:val="center"/>
        <w:rPr>
          <w:b/>
        </w:rPr>
      </w:pPr>
      <w:r w:rsidRPr="008C36BB">
        <w:rPr>
          <w:b/>
        </w:rPr>
        <w:lastRenderedPageBreak/>
        <w:t xml:space="preserve">Annex </w:t>
      </w:r>
      <w:r>
        <w:rPr>
          <w:b/>
        </w:rPr>
        <w:t>VII</w:t>
      </w:r>
    </w:p>
    <w:p w14:paraId="4F1B7EA4" w14:textId="77777777" w:rsidR="004467E9" w:rsidRPr="008C36BB" w:rsidRDefault="004467E9" w:rsidP="004467E9">
      <w:pPr>
        <w:shd w:val="clear" w:color="auto" w:fill="FFFFFF" w:themeFill="background1"/>
        <w:spacing w:after="120"/>
        <w:jc w:val="center"/>
        <w:rPr>
          <w:b/>
        </w:rPr>
      </w:pPr>
      <w:r w:rsidRPr="008C36BB">
        <w:rPr>
          <w:b/>
        </w:rPr>
        <w:t>DRAFT AGREEMENT BETWEEN THE GOVERNMENT OF ESWATINI</w:t>
      </w:r>
      <w:r w:rsidRPr="008C36BB">
        <w:rPr>
          <w:b/>
          <w:shd w:val="clear" w:color="auto" w:fill="F2DBDB" w:themeFill="accent2" w:themeFillTint="33"/>
        </w:rPr>
        <w:br/>
      </w:r>
      <w:r w:rsidRPr="008C36BB">
        <w:rPr>
          <w:b/>
        </w:rPr>
        <w:t>AND THE EXECUTIVE COMMITTEE OF THE MULTILATERAL FUND</w:t>
      </w:r>
      <w:r w:rsidRPr="008C36BB">
        <w:rPr>
          <w:b/>
        </w:rPr>
        <w:br/>
        <w:t>FOR THE REDUCTION IN CONSUMPTION OF HYDROFLUOROCARBONS</w:t>
      </w:r>
      <w:r w:rsidRPr="008C36BB">
        <w:rPr>
          <w:b/>
        </w:rPr>
        <w:br/>
        <w:t>IN ACCORDANCE WITH STAGE I OF THE KIGALI HFC IMPLEMENTATION PLAN</w:t>
      </w:r>
    </w:p>
    <w:p w14:paraId="6CD63DFB" w14:textId="77777777" w:rsidR="004467E9" w:rsidRPr="008C36BB" w:rsidRDefault="004467E9" w:rsidP="004467E9">
      <w:pPr>
        <w:shd w:val="clear" w:color="auto" w:fill="FFFFFF" w:themeFill="background1"/>
        <w:jc w:val="center"/>
        <w:rPr>
          <w:b/>
          <w:shd w:val="clear" w:color="auto" w:fill="F2DBDB" w:themeFill="accent2" w:themeFillTint="33"/>
        </w:rPr>
      </w:pPr>
      <w:r w:rsidRPr="008C36BB">
        <w:rPr>
          <w:b/>
        </w:rPr>
        <w:t>(Period: 2024–2030</w:t>
      </w:r>
      <w:r w:rsidRPr="008C36BB">
        <w:rPr>
          <w:b/>
          <w:bCs/>
        </w:rPr>
        <w:t>)</w:t>
      </w:r>
    </w:p>
    <w:p w14:paraId="7214AF4E" w14:textId="77777777" w:rsidR="004467E9" w:rsidRPr="008C36BB" w:rsidRDefault="004467E9" w:rsidP="004467E9">
      <w:pPr>
        <w:shd w:val="clear" w:color="auto" w:fill="FFFFFF" w:themeFill="background1"/>
        <w:spacing w:before="240" w:after="240"/>
        <w:jc w:val="left"/>
        <w:rPr>
          <w:b/>
        </w:rPr>
      </w:pPr>
      <w:r w:rsidRPr="008C36BB">
        <w:rPr>
          <w:b/>
        </w:rPr>
        <w:t>Purpose</w:t>
      </w:r>
    </w:p>
    <w:p w14:paraId="1E963D8C" w14:textId="77777777" w:rsidR="004467E9" w:rsidRPr="008C36BB" w:rsidRDefault="004467E9" w:rsidP="00972CE3">
      <w:pPr>
        <w:pStyle w:val="Heading1"/>
        <w:numPr>
          <w:ilvl w:val="0"/>
          <w:numId w:val="66"/>
        </w:numPr>
      </w:pPr>
      <w:r w:rsidRPr="008C36BB">
        <w:t>This Agreement represents the understanding of the Government of Eswatini (“the Country”) and the Executive Committee with respect to the reduction of controlled use of Annex F substances set out in Appendix 1</w:t>
      </w:r>
      <w:r w:rsidRPr="008C36BB">
        <w:noBreakHyphen/>
        <w:t>A (“The Substances”) to a sustained level of 94,950 CO</w:t>
      </w:r>
      <w:r w:rsidRPr="0023320E">
        <w:rPr>
          <w:vertAlign w:val="subscript"/>
        </w:rPr>
        <w:t>2</w:t>
      </w:r>
      <w:r w:rsidRPr="008C36BB">
        <w:noBreakHyphen/>
        <w:t>equivalent (CO</w:t>
      </w:r>
      <w:r w:rsidRPr="0023320E">
        <w:rPr>
          <w:vertAlign w:val="subscript"/>
        </w:rPr>
        <w:t>2</w:t>
      </w:r>
      <w:r w:rsidRPr="008C36BB">
        <w:noBreakHyphen/>
        <w:t>eq) tonnes by 1 January 2029 in compliance with the Montreal Protocol schedule and the terms of this Agreement.</w:t>
      </w:r>
    </w:p>
    <w:p w14:paraId="04C3E13B" w14:textId="77777777" w:rsidR="004467E9" w:rsidRPr="008C36BB" w:rsidRDefault="004467E9" w:rsidP="004467E9">
      <w:pPr>
        <w:numPr>
          <w:ilvl w:val="0"/>
          <w:numId w:val="1"/>
        </w:numPr>
        <w:spacing w:after="240"/>
        <w:outlineLvl w:val="0"/>
      </w:pPr>
      <w:r w:rsidRPr="008C36BB">
        <w:t>The Country agrees to meet the annual consumption limits of Annex F substances as set out in row 1.2 of Appendix 2</w:t>
      </w:r>
      <w:r w:rsidRPr="008C36BB">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8C36BB">
        <w:noBreakHyphen/>
        <w:t>A as the final reduction step under this Agreement for Annex F substances specified in Appendix 1</w:t>
      </w:r>
      <w:r w:rsidRPr="008C36BB">
        <w:noBreakHyphen/>
        <w:t>A.</w:t>
      </w:r>
    </w:p>
    <w:p w14:paraId="69A43ED7" w14:textId="77777777" w:rsidR="004467E9" w:rsidRPr="008C36BB" w:rsidRDefault="004467E9" w:rsidP="004467E9">
      <w:pPr>
        <w:numPr>
          <w:ilvl w:val="0"/>
          <w:numId w:val="1"/>
        </w:numPr>
        <w:spacing w:after="240"/>
        <w:outlineLvl w:val="0"/>
      </w:pPr>
      <w:r w:rsidRPr="008C36BB">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5D0BB6F7" w14:textId="77777777" w:rsidR="004467E9" w:rsidRPr="008C36BB" w:rsidRDefault="004467E9" w:rsidP="004467E9">
      <w:pPr>
        <w:numPr>
          <w:ilvl w:val="0"/>
          <w:numId w:val="1"/>
        </w:numPr>
        <w:spacing w:after="240"/>
        <w:outlineLvl w:val="0"/>
      </w:pPr>
      <w:r w:rsidRPr="008C36BB">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rsidRPr="008C36BB">
        <w:t>aforementioned verification</w:t>
      </w:r>
      <w:proofErr w:type="gramEnd"/>
      <w:r w:rsidRPr="008C36BB">
        <w:t xml:space="preserve"> will be commissioned by the relevant bilateral or implementing agency.</w:t>
      </w:r>
    </w:p>
    <w:p w14:paraId="2576FB0C" w14:textId="77777777" w:rsidR="004467E9" w:rsidRPr="008C36BB" w:rsidRDefault="004467E9" w:rsidP="004467E9">
      <w:pPr>
        <w:keepNext/>
        <w:spacing w:after="240"/>
        <w:rPr>
          <w:b/>
        </w:rPr>
      </w:pPr>
      <w:r w:rsidRPr="008C36BB">
        <w:rPr>
          <w:b/>
        </w:rPr>
        <w:t>Conditions for funding release</w:t>
      </w:r>
    </w:p>
    <w:p w14:paraId="6089C29D" w14:textId="77777777" w:rsidR="004467E9" w:rsidRPr="008C36BB" w:rsidRDefault="004467E9" w:rsidP="004467E9">
      <w:pPr>
        <w:numPr>
          <w:ilvl w:val="0"/>
          <w:numId w:val="1"/>
        </w:numPr>
        <w:tabs>
          <w:tab w:val="clear" w:pos="0"/>
        </w:tabs>
        <w:spacing w:after="240"/>
        <w:outlineLvl w:val="0"/>
      </w:pPr>
      <w:r w:rsidRPr="008C36BB">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1FFBF746" w14:textId="77777777" w:rsidR="004467E9" w:rsidRPr="008C36BB" w:rsidRDefault="004467E9" w:rsidP="004467E9">
      <w:pPr>
        <w:numPr>
          <w:ilvl w:val="1"/>
          <w:numId w:val="1"/>
        </w:numPr>
        <w:tabs>
          <w:tab w:val="clear" w:pos="-180"/>
          <w:tab w:val="num" w:pos="-720"/>
        </w:tabs>
        <w:spacing w:after="240"/>
        <w:ind w:left="1440"/>
        <w:outlineLvl w:val="1"/>
      </w:pPr>
      <w:r w:rsidRPr="008C36BB">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204A0409" w14:textId="77777777" w:rsidR="004467E9" w:rsidRPr="008C36BB" w:rsidRDefault="004467E9" w:rsidP="004467E9">
      <w:pPr>
        <w:numPr>
          <w:ilvl w:val="1"/>
          <w:numId w:val="1"/>
        </w:numPr>
        <w:tabs>
          <w:tab w:val="clear" w:pos="-180"/>
          <w:tab w:val="num" w:pos="-720"/>
        </w:tabs>
        <w:spacing w:after="240"/>
        <w:ind w:left="1440"/>
        <w:outlineLvl w:val="1"/>
      </w:pPr>
      <w:r w:rsidRPr="008C36BB">
        <w:lastRenderedPageBreak/>
        <w:t>That the meeting of these Targets has been independently verified for all relevant years, unless the Executive Committee decided that such verification would not be required;</w:t>
      </w:r>
    </w:p>
    <w:p w14:paraId="52898B4F" w14:textId="77777777" w:rsidR="004467E9" w:rsidRPr="008C36BB" w:rsidRDefault="004467E9" w:rsidP="004467E9">
      <w:pPr>
        <w:numPr>
          <w:ilvl w:val="1"/>
          <w:numId w:val="1"/>
        </w:numPr>
        <w:tabs>
          <w:tab w:val="clear" w:pos="-180"/>
          <w:tab w:val="num" w:pos="-720"/>
        </w:tabs>
        <w:spacing w:after="240"/>
        <w:ind w:left="1440"/>
        <w:outlineLvl w:val="1"/>
      </w:pPr>
      <w:r w:rsidRPr="008C36BB">
        <w:t>That the Country had submitted a Tranche Implementation Report in accordance with Appendix 4</w:t>
      </w:r>
      <w:r w:rsidRPr="008C36BB">
        <w:noBreakHyphen/>
        <w:t>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01B23ED4" w14:textId="77777777" w:rsidR="004467E9" w:rsidRPr="008C36BB" w:rsidRDefault="004467E9" w:rsidP="004467E9">
      <w:pPr>
        <w:numPr>
          <w:ilvl w:val="1"/>
          <w:numId w:val="1"/>
        </w:numPr>
        <w:tabs>
          <w:tab w:val="clear" w:pos="-180"/>
          <w:tab w:val="num" w:pos="-720"/>
        </w:tabs>
        <w:spacing w:after="240"/>
        <w:ind w:left="1440"/>
        <w:outlineLvl w:val="1"/>
      </w:pPr>
      <w:r w:rsidRPr="008C36BB">
        <w:t>That the Country has submitted a Tranche Implementation Plan in accordance with Appendix 4</w:t>
      </w:r>
      <w:r w:rsidRPr="008C36BB">
        <w:noBreakHyphen/>
        <w:t>A covering each calendar year until and including the year for which the Funding Approval Schedule foresees the submission of the next tranche or, in case of the final tranche, until completion of all activities foreseen.</w:t>
      </w:r>
    </w:p>
    <w:p w14:paraId="2E20F86C" w14:textId="77777777" w:rsidR="004467E9" w:rsidRPr="008C36BB" w:rsidRDefault="004467E9" w:rsidP="004467E9">
      <w:pPr>
        <w:keepNext/>
        <w:spacing w:after="240"/>
        <w:rPr>
          <w:b/>
        </w:rPr>
      </w:pPr>
      <w:r w:rsidRPr="008C36BB">
        <w:rPr>
          <w:b/>
        </w:rPr>
        <w:t>Monitoring</w:t>
      </w:r>
    </w:p>
    <w:p w14:paraId="41E723EC" w14:textId="77777777" w:rsidR="004467E9" w:rsidRPr="008C36BB" w:rsidRDefault="004467E9" w:rsidP="004467E9">
      <w:pPr>
        <w:numPr>
          <w:ilvl w:val="0"/>
          <w:numId w:val="1"/>
        </w:numPr>
        <w:tabs>
          <w:tab w:val="clear" w:pos="0"/>
        </w:tabs>
        <w:spacing w:after="240"/>
        <w:outlineLvl w:val="0"/>
      </w:pPr>
      <w:r w:rsidRPr="008C36BB">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5B59F9A9" w14:textId="77777777" w:rsidR="004467E9" w:rsidRPr="008C36BB" w:rsidRDefault="004467E9" w:rsidP="004467E9">
      <w:pPr>
        <w:keepNext/>
        <w:spacing w:after="240"/>
        <w:rPr>
          <w:b/>
        </w:rPr>
      </w:pPr>
      <w:r w:rsidRPr="008C36BB">
        <w:rPr>
          <w:b/>
        </w:rPr>
        <w:t>Flexibility in the reallocation of funds</w:t>
      </w:r>
    </w:p>
    <w:p w14:paraId="25CBBBF0" w14:textId="77777777" w:rsidR="004467E9" w:rsidRPr="008C36BB" w:rsidRDefault="004467E9" w:rsidP="004467E9">
      <w:pPr>
        <w:numPr>
          <w:ilvl w:val="0"/>
          <w:numId w:val="1"/>
        </w:numPr>
        <w:tabs>
          <w:tab w:val="clear" w:pos="0"/>
        </w:tabs>
        <w:spacing w:after="240"/>
        <w:outlineLvl w:val="0"/>
      </w:pPr>
      <w:r w:rsidRPr="008C36BB">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13F59D1D" w14:textId="77777777" w:rsidR="004467E9" w:rsidRPr="008C36BB" w:rsidRDefault="004467E9" w:rsidP="004467E9">
      <w:pPr>
        <w:widowControl w:val="0"/>
        <w:numPr>
          <w:ilvl w:val="1"/>
          <w:numId w:val="1"/>
        </w:numPr>
        <w:tabs>
          <w:tab w:val="clear" w:pos="-180"/>
          <w:tab w:val="num" w:pos="-720"/>
        </w:tabs>
        <w:spacing w:after="240"/>
        <w:ind w:left="1440"/>
        <w:outlineLvl w:val="1"/>
      </w:pPr>
      <w:r w:rsidRPr="008C36BB">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50991A7B" w14:textId="77777777" w:rsidR="004467E9" w:rsidRPr="008C36BB" w:rsidRDefault="004467E9" w:rsidP="004467E9">
      <w:pPr>
        <w:widowControl w:val="0"/>
        <w:numPr>
          <w:ilvl w:val="2"/>
          <w:numId w:val="1"/>
        </w:numPr>
        <w:spacing w:after="240"/>
        <w:outlineLvl w:val="2"/>
      </w:pPr>
      <w:r w:rsidRPr="008C36BB">
        <w:t xml:space="preserve">Issues potentially concerning the rules and policies of the Multilateral Fund; </w:t>
      </w:r>
    </w:p>
    <w:p w14:paraId="1C99BC53" w14:textId="77777777" w:rsidR="004467E9" w:rsidRPr="008C36BB" w:rsidRDefault="004467E9" w:rsidP="004467E9">
      <w:pPr>
        <w:widowControl w:val="0"/>
        <w:numPr>
          <w:ilvl w:val="2"/>
          <w:numId w:val="1"/>
        </w:numPr>
        <w:spacing w:after="240"/>
        <w:outlineLvl w:val="2"/>
      </w:pPr>
      <w:r w:rsidRPr="008C36BB">
        <w:t xml:space="preserve">Changes that would modify any clause of this Agreement; </w:t>
      </w:r>
    </w:p>
    <w:p w14:paraId="50DA753F" w14:textId="77777777" w:rsidR="004467E9" w:rsidRPr="008C36BB" w:rsidRDefault="004467E9" w:rsidP="004467E9">
      <w:pPr>
        <w:widowControl w:val="0"/>
        <w:numPr>
          <w:ilvl w:val="2"/>
          <w:numId w:val="1"/>
        </w:numPr>
        <w:spacing w:after="240"/>
        <w:outlineLvl w:val="2"/>
      </w:pPr>
      <w:r w:rsidRPr="008C36BB">
        <w:t>Changes in the annual levels of funding allocated to the individual bilateral or implementing agencies for the different tranches;</w:t>
      </w:r>
    </w:p>
    <w:p w14:paraId="67D0DB75" w14:textId="77777777" w:rsidR="004467E9" w:rsidRPr="008C36BB" w:rsidRDefault="004467E9" w:rsidP="004467E9">
      <w:pPr>
        <w:widowControl w:val="0"/>
        <w:numPr>
          <w:ilvl w:val="2"/>
          <w:numId w:val="1"/>
        </w:numPr>
        <w:spacing w:after="240"/>
        <w:outlineLvl w:val="2"/>
      </w:pPr>
      <w:r w:rsidRPr="008C36BB">
        <w:t>Provision of funding for activities not included in the current endorsed Tranche Implementation Plan, or removal of an activity in the Tranche Implementation Plan, with a cost greater than 30 per cent of the total cost of the last approved tranche;</w:t>
      </w:r>
    </w:p>
    <w:p w14:paraId="52801515" w14:textId="77777777" w:rsidR="004467E9" w:rsidRPr="008C36BB" w:rsidRDefault="004467E9" w:rsidP="004467E9">
      <w:pPr>
        <w:widowControl w:val="0"/>
        <w:numPr>
          <w:ilvl w:val="2"/>
          <w:numId w:val="1"/>
        </w:numPr>
        <w:spacing w:after="240"/>
        <w:outlineLvl w:val="2"/>
      </w:pPr>
      <w:r w:rsidRPr="008C36BB">
        <w:t xml:space="preserve">Changes in alternative technologies, on the understanding that any </w:t>
      </w:r>
      <w:r w:rsidRPr="008C36BB">
        <w:lastRenderedPageBreak/>
        <w:t>submission for such a request would identify the associated incremental costs, the potential impact on the climate, and any differences in CO</w:t>
      </w:r>
      <w:r w:rsidRPr="008C36BB">
        <w:rPr>
          <w:vertAlign w:val="subscript"/>
        </w:rPr>
        <w:t>2</w:t>
      </w:r>
      <w:r w:rsidRPr="008C36BB">
        <w:t>-eq tonnes to be phased down if applicable, as well as confirm that the Country agrees that potential savings related to the change of technology would accordingly decrease the overall funding level under this Agreement;</w:t>
      </w:r>
    </w:p>
    <w:p w14:paraId="16B5B0F4" w14:textId="77777777" w:rsidR="004467E9" w:rsidRPr="008C36BB" w:rsidRDefault="004467E9" w:rsidP="004467E9">
      <w:pPr>
        <w:widowControl w:val="0"/>
        <w:numPr>
          <w:ilvl w:val="1"/>
          <w:numId w:val="1"/>
        </w:numPr>
        <w:tabs>
          <w:tab w:val="clear" w:pos="-180"/>
          <w:tab w:val="num" w:pos="-720"/>
        </w:tabs>
        <w:spacing w:after="240"/>
        <w:ind w:left="1440"/>
        <w:outlineLvl w:val="1"/>
      </w:pPr>
      <w:r w:rsidRPr="008C36BB">
        <w:t xml:space="preserve">Reallocations not categorized as major changes may be incorporated into the approved Tranche Implementation Plan, under implementation at the time, and reported to the Executive Committee in the subsequent Tranche Implementation Report; </w:t>
      </w:r>
      <w:r w:rsidRPr="008C36BB">
        <w:rPr>
          <w:shd w:val="clear" w:color="auto" w:fill="FFFFFF" w:themeFill="background1"/>
        </w:rPr>
        <w:t>and</w:t>
      </w:r>
    </w:p>
    <w:p w14:paraId="535250D0" w14:textId="77777777" w:rsidR="004467E9" w:rsidRPr="008C36BB" w:rsidRDefault="004467E9" w:rsidP="004467E9">
      <w:pPr>
        <w:widowControl w:val="0"/>
        <w:numPr>
          <w:ilvl w:val="1"/>
          <w:numId w:val="1"/>
        </w:numPr>
        <w:tabs>
          <w:tab w:val="clear" w:pos="-180"/>
          <w:tab w:val="num" w:pos="0"/>
        </w:tabs>
        <w:spacing w:after="240"/>
        <w:ind w:left="1440"/>
        <w:outlineLvl w:val="1"/>
      </w:pPr>
      <w:r w:rsidRPr="008C36BB">
        <w:t>Any remaining funds held by the bilateral or implementing agencies or the Country under the Plan will be returned to the Multilateral Fund upon completion of the last tranche foreseen under this Agreement.</w:t>
      </w:r>
    </w:p>
    <w:p w14:paraId="17F3230B" w14:textId="77777777" w:rsidR="004467E9" w:rsidRPr="008C36BB" w:rsidRDefault="004467E9" w:rsidP="004467E9">
      <w:pPr>
        <w:numPr>
          <w:ilvl w:val="0"/>
          <w:numId w:val="1"/>
        </w:numPr>
        <w:tabs>
          <w:tab w:val="clear" w:pos="0"/>
        </w:tabs>
        <w:spacing w:after="240"/>
        <w:outlineLvl w:val="0"/>
      </w:pPr>
      <w:r w:rsidRPr="008C36BB">
        <w:t xml:space="preserve">Specific attention will be paid to the execution of activities in the refrigeration servicing sector included in the Plan, </w:t>
      </w:r>
      <w:proofErr w:type="gramStart"/>
      <w:r w:rsidRPr="008C36BB">
        <w:t>in particular that</w:t>
      </w:r>
      <w:proofErr w:type="gramEnd"/>
      <w:r w:rsidRPr="008C36BB">
        <w:t xml:space="preserve"> the Country may use the flexibility available under this Agreement to address specific needs that might arise during project implementation.</w:t>
      </w:r>
    </w:p>
    <w:p w14:paraId="65940A8D" w14:textId="77777777" w:rsidR="004467E9" w:rsidRPr="008C36BB" w:rsidRDefault="004467E9" w:rsidP="004467E9">
      <w:pPr>
        <w:spacing w:after="240"/>
        <w:rPr>
          <w:b/>
        </w:rPr>
      </w:pPr>
      <w:r w:rsidRPr="008C36BB">
        <w:rPr>
          <w:b/>
        </w:rPr>
        <w:t>Bilateral and implementing agencies</w:t>
      </w:r>
    </w:p>
    <w:p w14:paraId="7B65ADD8" w14:textId="77777777" w:rsidR="004467E9" w:rsidRPr="008C36BB" w:rsidRDefault="004467E9" w:rsidP="004467E9">
      <w:pPr>
        <w:numPr>
          <w:ilvl w:val="0"/>
          <w:numId w:val="1"/>
        </w:numPr>
        <w:tabs>
          <w:tab w:val="clear" w:pos="0"/>
        </w:tabs>
        <w:spacing w:after="240"/>
        <w:outlineLvl w:val="0"/>
      </w:pPr>
      <w:r w:rsidRPr="008C36BB">
        <w:t>The Country agrees to assume overall responsibility for the management and implementation of this Agreement and of all activities undertaken by it or on its behalf to fulfil the obligations under this Agreement. UNEP has agreed to be the lead implementing agency (the “Lead IA”) and UNDP has agreed to be the cooperating implementing agency (the “Cooperating IA”) under the lead of the Lead IA in respect of the Country’s activities under this Agreement. The Country agrees to evaluations, which might be carried out under the evaluation work programme of the Multilateral Fund or under the evaluation programme of the Lead IA and/or the Cooperating IA taking part in this Agreement.</w:t>
      </w:r>
    </w:p>
    <w:p w14:paraId="06CB2385" w14:textId="77777777" w:rsidR="004467E9" w:rsidRPr="008C36BB" w:rsidRDefault="004467E9" w:rsidP="004467E9">
      <w:pPr>
        <w:numPr>
          <w:ilvl w:val="0"/>
          <w:numId w:val="1"/>
        </w:numPr>
        <w:tabs>
          <w:tab w:val="clear" w:pos="0"/>
        </w:tabs>
        <w:spacing w:after="240"/>
        <w:outlineLvl w:val="0"/>
      </w:pPr>
      <w:r w:rsidRPr="008C36BB">
        <w:t>The Lead IA will be responsible for ensuring coordinated planning, implementation and reporting of all activities under this Agreement, including but not limited to the independent verification as per subparagraph 5(b). The Cooperating IA will support the Lead IA by implementing the Plan under the overall coordination of the Lead IA. The roles of the Lead IA and the Cooperating IA are contained in Appendix 6</w:t>
      </w:r>
      <w:r w:rsidRPr="008C36BB">
        <w:noBreakHyphen/>
        <w:t>A and Appendix 6-B, respectively. The Executive Committee agrees, in principle, to provide the Lead IA and the Cooperating IA with the fees set out in rows 2.2 and 2.4 of Appendix 2</w:t>
      </w:r>
      <w:r w:rsidRPr="008C36BB">
        <w:noBreakHyphen/>
        <w:t>A.</w:t>
      </w:r>
    </w:p>
    <w:p w14:paraId="3A1E5618" w14:textId="77777777" w:rsidR="004467E9" w:rsidRPr="008C36BB" w:rsidRDefault="004467E9" w:rsidP="004467E9">
      <w:pPr>
        <w:widowControl w:val="0"/>
        <w:spacing w:after="240"/>
        <w:rPr>
          <w:b/>
        </w:rPr>
      </w:pPr>
      <w:r w:rsidRPr="008C36BB">
        <w:rPr>
          <w:b/>
        </w:rPr>
        <w:t>Non-compliance with the Targets in the Agreement</w:t>
      </w:r>
    </w:p>
    <w:p w14:paraId="38D9BA13" w14:textId="77777777" w:rsidR="004467E9" w:rsidRPr="008C36BB" w:rsidRDefault="004467E9" w:rsidP="004467E9">
      <w:pPr>
        <w:numPr>
          <w:ilvl w:val="0"/>
          <w:numId w:val="1"/>
        </w:numPr>
        <w:tabs>
          <w:tab w:val="clear" w:pos="0"/>
        </w:tabs>
        <w:spacing w:after="240"/>
        <w:outlineLvl w:val="0"/>
      </w:pPr>
      <w:r w:rsidRPr="008C36BB">
        <w:t xml:space="preserve">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w:t>
      </w:r>
      <w:r w:rsidRPr="008C36BB">
        <w:lastRenderedPageBreak/>
        <w:t>each CO</w:t>
      </w:r>
      <w:r w:rsidRPr="008C36BB">
        <w:rPr>
          <w:vertAlign w:val="subscript"/>
        </w:rPr>
        <w:t>2</w:t>
      </w:r>
      <w:r w:rsidRPr="008C36BB">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13C43F33" w14:textId="77777777" w:rsidR="004467E9" w:rsidRPr="008C36BB" w:rsidRDefault="004467E9" w:rsidP="004467E9">
      <w:pPr>
        <w:numPr>
          <w:ilvl w:val="0"/>
          <w:numId w:val="1"/>
        </w:numPr>
        <w:tabs>
          <w:tab w:val="clear" w:pos="0"/>
        </w:tabs>
        <w:spacing w:after="240"/>
        <w:outlineLvl w:val="0"/>
      </w:pPr>
      <w:r w:rsidRPr="008C36BB">
        <w:t xml:space="preserve">The Funding of this Agreement will not be modified </w:t>
      </w:r>
      <w:proofErr w:type="gramStart"/>
      <w:r w:rsidRPr="008C36BB">
        <w:t>on the basis of</w:t>
      </w:r>
      <w:proofErr w:type="gramEnd"/>
      <w:r w:rsidRPr="008C36BB">
        <w:t xml:space="preserve"> any future Executive Committee decisions that may affect the funding of any other consumption sector projects or any other related activities in the Country.</w:t>
      </w:r>
    </w:p>
    <w:p w14:paraId="6AB94843" w14:textId="77777777" w:rsidR="004467E9" w:rsidRPr="008C36BB" w:rsidRDefault="004467E9" w:rsidP="004467E9">
      <w:pPr>
        <w:numPr>
          <w:ilvl w:val="0"/>
          <w:numId w:val="1"/>
        </w:numPr>
        <w:tabs>
          <w:tab w:val="clear" w:pos="0"/>
        </w:tabs>
        <w:spacing w:after="240"/>
        <w:outlineLvl w:val="0"/>
      </w:pPr>
      <w:r w:rsidRPr="008C36BB">
        <w:t xml:space="preserve">The Country will comply with any reasonable request of the Executive Committee, the Lead IA and the Cooperating IA to facilitate implementation of this Agreement. </w:t>
      </w:r>
      <w:proofErr w:type="gramStart"/>
      <w:r w:rsidRPr="008C36BB">
        <w:t>In particular, it</w:t>
      </w:r>
      <w:proofErr w:type="gramEnd"/>
      <w:r w:rsidRPr="008C36BB">
        <w:t xml:space="preserve"> will provide the Lead IA and the Cooperating IA with access to the information necessary to verify compliance with this Agreement.</w:t>
      </w:r>
    </w:p>
    <w:p w14:paraId="61163025" w14:textId="77777777" w:rsidR="004467E9" w:rsidRPr="008C36BB" w:rsidRDefault="004467E9" w:rsidP="004467E9">
      <w:pPr>
        <w:keepNext/>
        <w:spacing w:after="240"/>
        <w:rPr>
          <w:b/>
        </w:rPr>
      </w:pPr>
      <w:r w:rsidRPr="008C36BB">
        <w:rPr>
          <w:b/>
        </w:rPr>
        <w:t>Date of completion</w:t>
      </w:r>
    </w:p>
    <w:p w14:paraId="2B41D44F" w14:textId="77777777" w:rsidR="004467E9" w:rsidRPr="008C36BB" w:rsidRDefault="004467E9" w:rsidP="004467E9">
      <w:pPr>
        <w:numPr>
          <w:ilvl w:val="0"/>
          <w:numId w:val="1"/>
        </w:numPr>
        <w:tabs>
          <w:tab w:val="clear" w:pos="0"/>
        </w:tabs>
        <w:spacing w:after="240"/>
        <w:outlineLvl w:val="0"/>
      </w:pPr>
      <w:r w:rsidRPr="008C36BB">
        <w:t>The completion of the Plan and the associated Agreement will take place at the end of the year following the last year for which a maximum allowable total consumption level has been specified in Appendix 2</w:t>
      </w:r>
      <w:r w:rsidRPr="008C36BB">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sidRPr="008C36BB">
        <w:rPr>
          <w:vertAlign w:val="subscript"/>
        </w:rPr>
        <w:noBreakHyphen/>
      </w:r>
      <w:r w:rsidRPr="008C36BB">
        <w:t xml:space="preserve">A will continue until the time of the completion of the Plan unless otherwise specified by the Executive Committee. </w:t>
      </w:r>
    </w:p>
    <w:p w14:paraId="177A9E83" w14:textId="77777777" w:rsidR="004467E9" w:rsidRPr="008C36BB" w:rsidRDefault="004467E9" w:rsidP="004467E9">
      <w:pPr>
        <w:keepNext/>
        <w:spacing w:after="240"/>
        <w:outlineLvl w:val="0"/>
        <w:rPr>
          <w:b/>
        </w:rPr>
      </w:pPr>
      <w:r w:rsidRPr="008C36BB">
        <w:rPr>
          <w:b/>
        </w:rPr>
        <w:t>Validity</w:t>
      </w:r>
    </w:p>
    <w:p w14:paraId="561FC9D3" w14:textId="77777777" w:rsidR="004467E9" w:rsidRPr="008C36BB" w:rsidRDefault="004467E9" w:rsidP="004467E9">
      <w:pPr>
        <w:numPr>
          <w:ilvl w:val="0"/>
          <w:numId w:val="1"/>
        </w:numPr>
        <w:tabs>
          <w:tab w:val="clear" w:pos="0"/>
        </w:tabs>
        <w:spacing w:after="240"/>
        <w:outlineLvl w:val="0"/>
      </w:pPr>
      <w:r w:rsidRPr="008C36BB">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1C8E935F" w14:textId="77777777" w:rsidR="004467E9" w:rsidRPr="008C36BB" w:rsidRDefault="004467E9" w:rsidP="004467E9">
      <w:pPr>
        <w:widowControl w:val="0"/>
        <w:numPr>
          <w:ilvl w:val="0"/>
          <w:numId w:val="1"/>
        </w:numPr>
        <w:tabs>
          <w:tab w:val="clear" w:pos="0"/>
        </w:tabs>
        <w:spacing w:after="240"/>
        <w:outlineLvl w:val="0"/>
      </w:pPr>
      <w:r w:rsidRPr="008C36BB">
        <w:t>This Agreement may be modified or terminated only by mutual written agreement of the Country and the Executive Committee of the Multilateral Fund.</w:t>
      </w:r>
    </w:p>
    <w:p w14:paraId="24B876AF" w14:textId="77777777" w:rsidR="004467E9" w:rsidRPr="008C36BB" w:rsidRDefault="004467E9" w:rsidP="004467E9">
      <w:pPr>
        <w:widowControl w:val="0"/>
        <w:tabs>
          <w:tab w:val="left" w:pos="3544"/>
        </w:tabs>
        <w:spacing w:before="360" w:after="240"/>
        <w:outlineLvl w:val="0"/>
        <w:rPr>
          <w:b/>
        </w:rPr>
      </w:pPr>
      <w:r w:rsidRPr="008C36BB">
        <w:rPr>
          <w:b/>
        </w:rPr>
        <w:t>APPENDICES</w:t>
      </w:r>
    </w:p>
    <w:p w14:paraId="53ADE2E0" w14:textId="77777777" w:rsidR="004467E9" w:rsidRPr="008C36BB" w:rsidRDefault="004467E9" w:rsidP="004467E9">
      <w:pPr>
        <w:widowControl w:val="0"/>
        <w:spacing w:before="360" w:after="240"/>
        <w:outlineLvl w:val="0"/>
        <w:rPr>
          <w:b/>
        </w:rPr>
      </w:pPr>
      <w:r w:rsidRPr="008C36BB">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0"/>
        <w:gridCol w:w="5156"/>
      </w:tblGrid>
      <w:tr w:rsidR="004467E9" w:rsidRPr="008C36BB" w14:paraId="39D4D6A7" w14:textId="77777777" w:rsidTr="004A3BF0">
        <w:trPr>
          <w:trHeight w:val="413"/>
        </w:trPr>
        <w:tc>
          <w:tcPr>
            <w:tcW w:w="2333" w:type="pct"/>
            <w:vAlign w:val="center"/>
          </w:tcPr>
          <w:p w14:paraId="50E59A45" w14:textId="77777777" w:rsidR="004467E9" w:rsidRPr="008C36BB" w:rsidRDefault="004467E9" w:rsidP="004A3BF0">
            <w:pPr>
              <w:widowControl w:val="0"/>
              <w:jc w:val="center"/>
              <w:rPr>
                <w:b/>
                <w:bCs/>
                <w:sz w:val="20"/>
              </w:rPr>
            </w:pPr>
            <w:r w:rsidRPr="008C36BB">
              <w:rPr>
                <w:b/>
                <w:bCs/>
                <w:sz w:val="20"/>
              </w:rPr>
              <w:t>Substances</w:t>
            </w:r>
          </w:p>
        </w:tc>
        <w:tc>
          <w:tcPr>
            <w:tcW w:w="2667" w:type="pct"/>
            <w:vAlign w:val="center"/>
          </w:tcPr>
          <w:p w14:paraId="135C1C51" w14:textId="77777777" w:rsidR="004467E9" w:rsidRPr="008C36BB" w:rsidRDefault="004467E9" w:rsidP="004A3BF0">
            <w:pPr>
              <w:widowControl w:val="0"/>
              <w:jc w:val="center"/>
              <w:rPr>
                <w:b/>
                <w:bCs/>
                <w:sz w:val="20"/>
              </w:rPr>
            </w:pPr>
            <w:r w:rsidRPr="008C36BB">
              <w:rPr>
                <w:b/>
                <w:bCs/>
                <w:sz w:val="20"/>
              </w:rPr>
              <w:t>Starting point for aggregate reductions in consumption</w:t>
            </w:r>
          </w:p>
          <w:p w14:paraId="4FB6FB55" w14:textId="77777777" w:rsidR="004467E9" w:rsidRPr="008C36BB" w:rsidRDefault="004467E9" w:rsidP="004A3BF0">
            <w:pPr>
              <w:widowControl w:val="0"/>
              <w:jc w:val="center"/>
              <w:rPr>
                <w:b/>
                <w:bCs/>
                <w:sz w:val="20"/>
              </w:rPr>
            </w:pPr>
            <w:r w:rsidRPr="008C36BB">
              <w:rPr>
                <w:b/>
                <w:bCs/>
                <w:sz w:val="20"/>
              </w:rPr>
              <w:t>(CO</w:t>
            </w:r>
            <w:r w:rsidRPr="008C36BB">
              <w:rPr>
                <w:b/>
                <w:bCs/>
                <w:sz w:val="20"/>
                <w:vertAlign w:val="subscript"/>
              </w:rPr>
              <w:t>2</w:t>
            </w:r>
            <w:r w:rsidRPr="008C36BB">
              <w:rPr>
                <w:b/>
                <w:bCs/>
                <w:sz w:val="20"/>
              </w:rPr>
              <w:t>-eq tonnes)</w:t>
            </w:r>
          </w:p>
        </w:tc>
      </w:tr>
      <w:tr w:rsidR="004467E9" w:rsidRPr="008C36BB" w14:paraId="31D3A605" w14:textId="77777777" w:rsidTr="00323B48">
        <w:trPr>
          <w:trHeight w:val="647"/>
        </w:trPr>
        <w:tc>
          <w:tcPr>
            <w:tcW w:w="2333" w:type="pct"/>
            <w:vAlign w:val="center"/>
          </w:tcPr>
          <w:p w14:paraId="353B984A" w14:textId="77777777" w:rsidR="004467E9" w:rsidRPr="008C36BB" w:rsidRDefault="004467E9" w:rsidP="004A3BF0">
            <w:pPr>
              <w:widowControl w:val="0"/>
              <w:jc w:val="center"/>
              <w:rPr>
                <w:sz w:val="20"/>
              </w:rPr>
            </w:pPr>
            <w:r w:rsidRPr="008C36BB">
              <w:rPr>
                <w:sz w:val="20"/>
              </w:rPr>
              <w:t>HFCs</w:t>
            </w:r>
          </w:p>
        </w:tc>
        <w:tc>
          <w:tcPr>
            <w:tcW w:w="2667" w:type="pct"/>
            <w:vAlign w:val="center"/>
          </w:tcPr>
          <w:p w14:paraId="4A4E1DA2" w14:textId="1582F88F" w:rsidR="00323B48" w:rsidRPr="00323B48" w:rsidRDefault="004467E9" w:rsidP="00323B48">
            <w:pPr>
              <w:widowControl w:val="0"/>
              <w:jc w:val="center"/>
              <w:rPr>
                <w:sz w:val="20"/>
              </w:rPr>
            </w:pPr>
            <w:r w:rsidRPr="008C36BB">
              <w:rPr>
                <w:sz w:val="20"/>
              </w:rPr>
              <w:t>n/a</w:t>
            </w:r>
          </w:p>
        </w:tc>
      </w:tr>
    </w:tbl>
    <w:p w14:paraId="1F94E350" w14:textId="77777777" w:rsidR="004467E9" w:rsidRPr="008C36BB" w:rsidRDefault="004467E9" w:rsidP="004467E9">
      <w:pPr>
        <w:keepNext/>
        <w:widowControl w:val="0"/>
        <w:spacing w:before="360" w:after="240"/>
        <w:outlineLvl w:val="0"/>
        <w:rPr>
          <w:b/>
        </w:rPr>
      </w:pPr>
      <w:r w:rsidRPr="008C36BB">
        <w:rPr>
          <w:b/>
        </w:rPr>
        <w:lastRenderedPageBreak/>
        <w:t>APPENDIX 2-A: THE TARGETS, AND FUNDING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571"/>
        <w:gridCol w:w="1469"/>
        <w:gridCol w:w="1130"/>
        <w:gridCol w:w="835"/>
        <w:gridCol w:w="829"/>
        <w:gridCol w:w="829"/>
        <w:gridCol w:w="829"/>
        <w:gridCol w:w="829"/>
        <w:gridCol w:w="731"/>
        <w:gridCol w:w="727"/>
        <w:gridCol w:w="841"/>
      </w:tblGrid>
      <w:tr w:rsidR="004467E9" w:rsidRPr="008C36BB" w14:paraId="47545A4E" w14:textId="77777777" w:rsidTr="004A3BF0">
        <w:trPr>
          <w:cantSplit/>
          <w:trHeight w:val="50"/>
          <w:tblHeader/>
        </w:trPr>
        <w:tc>
          <w:tcPr>
            <w:tcW w:w="296" w:type="pct"/>
            <w:vAlign w:val="center"/>
            <w:hideMark/>
          </w:tcPr>
          <w:p w14:paraId="2DE13135" w14:textId="77777777" w:rsidR="004467E9" w:rsidRPr="008C36BB" w:rsidRDefault="004467E9" w:rsidP="004A3BF0">
            <w:pPr>
              <w:keepNext/>
              <w:keepLines/>
              <w:jc w:val="center"/>
              <w:rPr>
                <w:b/>
                <w:bCs/>
                <w:color w:val="000000"/>
                <w:sz w:val="20"/>
                <w:lang w:eastAsia="en-CA"/>
              </w:rPr>
            </w:pPr>
            <w:r w:rsidRPr="008C36BB">
              <w:rPr>
                <w:b/>
                <w:bCs/>
                <w:color w:val="000000"/>
                <w:sz w:val="20"/>
                <w:lang w:eastAsia="en-CA"/>
              </w:rPr>
              <w:t>Row</w:t>
            </w:r>
          </w:p>
        </w:tc>
        <w:tc>
          <w:tcPr>
            <w:tcW w:w="1350" w:type="pct"/>
            <w:gridSpan w:val="2"/>
            <w:vAlign w:val="center"/>
            <w:hideMark/>
          </w:tcPr>
          <w:p w14:paraId="33297A1F" w14:textId="77777777" w:rsidR="004467E9" w:rsidRPr="008C36BB" w:rsidRDefault="004467E9" w:rsidP="004A3BF0">
            <w:pPr>
              <w:keepNext/>
              <w:keepLines/>
              <w:jc w:val="center"/>
              <w:rPr>
                <w:b/>
                <w:bCs/>
                <w:color w:val="000000"/>
                <w:sz w:val="20"/>
                <w:lang w:eastAsia="en-CA"/>
              </w:rPr>
            </w:pPr>
            <w:r w:rsidRPr="008C36BB">
              <w:rPr>
                <w:b/>
                <w:bCs/>
                <w:color w:val="000000"/>
                <w:sz w:val="20"/>
                <w:lang w:eastAsia="en-CA"/>
              </w:rPr>
              <w:t>Particulars</w:t>
            </w:r>
          </w:p>
        </w:tc>
        <w:tc>
          <w:tcPr>
            <w:tcW w:w="434" w:type="pct"/>
            <w:vAlign w:val="center"/>
            <w:hideMark/>
          </w:tcPr>
          <w:p w14:paraId="593ED61F" w14:textId="77777777" w:rsidR="004467E9" w:rsidRPr="008C36BB" w:rsidRDefault="004467E9" w:rsidP="004A3BF0">
            <w:pPr>
              <w:keepNext/>
              <w:keepLines/>
              <w:ind w:left="-83" w:right="-55"/>
              <w:jc w:val="center"/>
              <w:rPr>
                <w:b/>
                <w:bCs/>
                <w:color w:val="000000"/>
                <w:sz w:val="20"/>
                <w:lang w:eastAsia="en-CA"/>
              </w:rPr>
            </w:pPr>
            <w:r w:rsidRPr="008C36BB">
              <w:rPr>
                <w:b/>
                <w:bCs/>
                <w:color w:val="000000"/>
                <w:sz w:val="20"/>
                <w:lang w:eastAsia="en-CA"/>
              </w:rPr>
              <w:t>2024</w:t>
            </w:r>
          </w:p>
        </w:tc>
        <w:tc>
          <w:tcPr>
            <w:tcW w:w="431" w:type="pct"/>
            <w:vAlign w:val="center"/>
            <w:hideMark/>
          </w:tcPr>
          <w:p w14:paraId="5AA93B73" w14:textId="77777777" w:rsidR="004467E9" w:rsidRPr="008C36BB" w:rsidRDefault="004467E9" w:rsidP="004A3BF0">
            <w:pPr>
              <w:keepNext/>
              <w:keepLines/>
              <w:ind w:left="-83" w:right="-55"/>
              <w:jc w:val="center"/>
              <w:rPr>
                <w:b/>
                <w:bCs/>
                <w:color w:val="000000"/>
                <w:sz w:val="20"/>
                <w:lang w:eastAsia="en-CA"/>
              </w:rPr>
            </w:pPr>
            <w:r w:rsidRPr="008C36BB">
              <w:rPr>
                <w:b/>
                <w:bCs/>
                <w:color w:val="000000"/>
                <w:sz w:val="20"/>
                <w:lang w:eastAsia="en-CA"/>
              </w:rPr>
              <w:t>2025</w:t>
            </w:r>
          </w:p>
        </w:tc>
        <w:tc>
          <w:tcPr>
            <w:tcW w:w="431" w:type="pct"/>
          </w:tcPr>
          <w:p w14:paraId="295AA2F7" w14:textId="77777777" w:rsidR="004467E9" w:rsidRPr="008C36BB" w:rsidRDefault="004467E9" w:rsidP="004A3BF0">
            <w:pPr>
              <w:keepNext/>
              <w:keepLines/>
              <w:ind w:left="-83" w:right="-55"/>
              <w:jc w:val="center"/>
              <w:rPr>
                <w:b/>
                <w:bCs/>
                <w:color w:val="000000"/>
                <w:sz w:val="20"/>
                <w:lang w:eastAsia="en-CA"/>
              </w:rPr>
            </w:pPr>
            <w:r w:rsidRPr="008C36BB">
              <w:rPr>
                <w:b/>
                <w:bCs/>
                <w:color w:val="000000"/>
                <w:sz w:val="20"/>
                <w:lang w:eastAsia="en-CA"/>
              </w:rPr>
              <w:t>2026</w:t>
            </w:r>
          </w:p>
        </w:tc>
        <w:tc>
          <w:tcPr>
            <w:tcW w:w="431" w:type="pct"/>
            <w:vAlign w:val="center"/>
            <w:hideMark/>
          </w:tcPr>
          <w:p w14:paraId="152A9EB2" w14:textId="77777777" w:rsidR="004467E9" w:rsidRPr="008C36BB" w:rsidRDefault="004467E9" w:rsidP="004A3BF0">
            <w:pPr>
              <w:keepNext/>
              <w:keepLines/>
              <w:ind w:left="-83" w:right="-55"/>
              <w:jc w:val="center"/>
              <w:rPr>
                <w:b/>
                <w:bCs/>
                <w:color w:val="000000"/>
                <w:sz w:val="20"/>
                <w:lang w:eastAsia="en-CA"/>
              </w:rPr>
            </w:pPr>
            <w:r w:rsidRPr="008C36BB">
              <w:rPr>
                <w:b/>
                <w:bCs/>
                <w:color w:val="000000"/>
                <w:sz w:val="20"/>
                <w:lang w:eastAsia="en-CA"/>
              </w:rPr>
              <w:t>2027</w:t>
            </w:r>
          </w:p>
        </w:tc>
        <w:tc>
          <w:tcPr>
            <w:tcW w:w="431" w:type="pct"/>
            <w:vAlign w:val="center"/>
          </w:tcPr>
          <w:p w14:paraId="1F16D8A6" w14:textId="77777777" w:rsidR="004467E9" w:rsidRPr="008C36BB" w:rsidRDefault="004467E9" w:rsidP="004A3BF0">
            <w:pPr>
              <w:keepNext/>
              <w:keepLines/>
              <w:ind w:left="-83" w:right="-55"/>
              <w:jc w:val="center"/>
              <w:rPr>
                <w:b/>
                <w:bCs/>
                <w:color w:val="000000"/>
                <w:sz w:val="20"/>
                <w:lang w:eastAsia="en-CA"/>
              </w:rPr>
            </w:pPr>
            <w:r w:rsidRPr="008C36BB">
              <w:rPr>
                <w:b/>
                <w:bCs/>
                <w:color w:val="000000"/>
                <w:sz w:val="20"/>
                <w:lang w:eastAsia="en-CA"/>
              </w:rPr>
              <w:t>2028</w:t>
            </w:r>
          </w:p>
        </w:tc>
        <w:tc>
          <w:tcPr>
            <w:tcW w:w="380" w:type="pct"/>
            <w:vAlign w:val="center"/>
            <w:hideMark/>
          </w:tcPr>
          <w:p w14:paraId="4A8224CE" w14:textId="77777777" w:rsidR="004467E9" w:rsidRPr="008C36BB" w:rsidRDefault="004467E9" w:rsidP="004A3BF0">
            <w:pPr>
              <w:keepNext/>
              <w:keepLines/>
              <w:ind w:left="-83" w:right="-55"/>
              <w:jc w:val="center"/>
              <w:rPr>
                <w:b/>
                <w:bCs/>
                <w:color w:val="000000"/>
                <w:sz w:val="20"/>
                <w:lang w:eastAsia="en-CA"/>
              </w:rPr>
            </w:pPr>
            <w:r w:rsidRPr="008C36BB">
              <w:rPr>
                <w:b/>
                <w:bCs/>
                <w:color w:val="000000"/>
                <w:sz w:val="20"/>
                <w:lang w:eastAsia="en-CA"/>
              </w:rPr>
              <w:t>2029</w:t>
            </w:r>
          </w:p>
        </w:tc>
        <w:tc>
          <w:tcPr>
            <w:tcW w:w="378" w:type="pct"/>
            <w:vAlign w:val="center"/>
          </w:tcPr>
          <w:p w14:paraId="7DCADE21" w14:textId="77777777" w:rsidR="004467E9" w:rsidRPr="008C36BB" w:rsidRDefault="004467E9" w:rsidP="004A3BF0">
            <w:pPr>
              <w:keepNext/>
              <w:keepLines/>
              <w:ind w:left="-83" w:right="-55"/>
              <w:jc w:val="center"/>
              <w:rPr>
                <w:b/>
                <w:bCs/>
                <w:color w:val="000000"/>
                <w:sz w:val="20"/>
                <w:lang w:eastAsia="en-CA"/>
              </w:rPr>
            </w:pPr>
            <w:r w:rsidRPr="008C36BB">
              <w:rPr>
                <w:b/>
                <w:bCs/>
                <w:color w:val="000000"/>
                <w:sz w:val="20"/>
                <w:lang w:eastAsia="en-CA"/>
              </w:rPr>
              <w:t>2030</w:t>
            </w:r>
          </w:p>
        </w:tc>
        <w:tc>
          <w:tcPr>
            <w:tcW w:w="437" w:type="pct"/>
            <w:vAlign w:val="center"/>
            <w:hideMark/>
          </w:tcPr>
          <w:p w14:paraId="6AB89C62" w14:textId="77777777" w:rsidR="004467E9" w:rsidRPr="008C36BB" w:rsidRDefault="004467E9" w:rsidP="004A3BF0">
            <w:pPr>
              <w:keepNext/>
              <w:keepLines/>
              <w:jc w:val="center"/>
              <w:rPr>
                <w:b/>
                <w:bCs/>
                <w:color w:val="000000"/>
                <w:sz w:val="20"/>
                <w:lang w:eastAsia="en-CA"/>
              </w:rPr>
            </w:pPr>
            <w:r w:rsidRPr="008C36BB">
              <w:rPr>
                <w:b/>
                <w:bCs/>
                <w:color w:val="000000"/>
                <w:sz w:val="20"/>
                <w:lang w:eastAsia="en-CA"/>
              </w:rPr>
              <w:t>Total</w:t>
            </w:r>
          </w:p>
        </w:tc>
      </w:tr>
      <w:tr w:rsidR="004467E9" w:rsidRPr="008C36BB" w14:paraId="24AB452D" w14:textId="77777777" w:rsidTr="004A3BF0">
        <w:trPr>
          <w:trHeight w:val="340"/>
        </w:trPr>
        <w:tc>
          <w:tcPr>
            <w:tcW w:w="296" w:type="pct"/>
            <w:vMerge w:val="restart"/>
            <w:hideMark/>
          </w:tcPr>
          <w:p w14:paraId="0A194219" w14:textId="77777777" w:rsidR="004467E9" w:rsidRPr="008C36BB" w:rsidRDefault="004467E9" w:rsidP="004A3BF0">
            <w:pPr>
              <w:keepNext/>
              <w:keepLines/>
              <w:jc w:val="left"/>
              <w:rPr>
                <w:color w:val="000000"/>
                <w:sz w:val="20"/>
                <w:lang w:eastAsia="en-CA"/>
              </w:rPr>
            </w:pPr>
            <w:r w:rsidRPr="008C36BB">
              <w:rPr>
                <w:color w:val="000000"/>
                <w:sz w:val="20"/>
                <w:lang w:eastAsia="en-CA"/>
              </w:rPr>
              <w:t>1.1</w:t>
            </w:r>
          </w:p>
        </w:tc>
        <w:tc>
          <w:tcPr>
            <w:tcW w:w="763" w:type="pct"/>
            <w:vMerge w:val="restart"/>
            <w:hideMark/>
          </w:tcPr>
          <w:p w14:paraId="060971CE" w14:textId="77777777" w:rsidR="004467E9" w:rsidRPr="008C36BB" w:rsidRDefault="004467E9" w:rsidP="004A3BF0">
            <w:pPr>
              <w:keepNext/>
              <w:keepLines/>
              <w:ind w:right="-90"/>
              <w:jc w:val="left"/>
              <w:rPr>
                <w:color w:val="000000"/>
                <w:sz w:val="20"/>
                <w:lang w:eastAsia="en-CA"/>
              </w:rPr>
            </w:pPr>
            <w:r w:rsidRPr="008C36BB">
              <w:rPr>
                <w:color w:val="000000"/>
                <w:sz w:val="20"/>
                <w:lang w:eastAsia="en-CA"/>
              </w:rPr>
              <w:t>Montreal Protocol reduction schedule of Annex F substances</w:t>
            </w:r>
          </w:p>
        </w:tc>
        <w:tc>
          <w:tcPr>
            <w:tcW w:w="587" w:type="pct"/>
            <w:tcMar>
              <w:right w:w="57" w:type="dxa"/>
            </w:tcMar>
            <w:vAlign w:val="center"/>
          </w:tcPr>
          <w:p w14:paraId="335FB292" w14:textId="77777777" w:rsidR="004467E9" w:rsidRPr="008C36BB" w:rsidRDefault="004467E9" w:rsidP="004A3BF0">
            <w:pPr>
              <w:keepNext/>
              <w:keepLines/>
              <w:ind w:right="-203"/>
              <w:jc w:val="left"/>
              <w:rPr>
                <w:color w:val="000000"/>
                <w:sz w:val="20"/>
                <w:lang w:eastAsia="en-CA"/>
              </w:rPr>
            </w:pPr>
            <w:r w:rsidRPr="008C36BB">
              <w:rPr>
                <w:sz w:val="20"/>
              </w:rPr>
              <w:t>%</w:t>
            </w:r>
          </w:p>
        </w:tc>
        <w:tc>
          <w:tcPr>
            <w:tcW w:w="434" w:type="pct"/>
            <w:vAlign w:val="center"/>
          </w:tcPr>
          <w:p w14:paraId="7952507F" w14:textId="77777777" w:rsidR="004467E9" w:rsidRPr="008C36BB" w:rsidRDefault="004467E9" w:rsidP="004A3BF0">
            <w:pPr>
              <w:keepNext/>
              <w:keepLines/>
              <w:jc w:val="center"/>
              <w:rPr>
                <w:color w:val="000000"/>
                <w:sz w:val="20"/>
                <w:lang w:eastAsia="en-CA"/>
              </w:rPr>
            </w:pPr>
            <w:r w:rsidRPr="008C36BB">
              <w:rPr>
                <w:color w:val="000000"/>
                <w:sz w:val="20"/>
                <w:lang w:eastAsia="en-CA"/>
              </w:rPr>
              <w:t>freeze</w:t>
            </w:r>
          </w:p>
        </w:tc>
        <w:tc>
          <w:tcPr>
            <w:tcW w:w="431" w:type="pct"/>
            <w:vAlign w:val="center"/>
          </w:tcPr>
          <w:p w14:paraId="65E70096" w14:textId="77777777" w:rsidR="004467E9" w:rsidRPr="008C36BB" w:rsidRDefault="004467E9" w:rsidP="004A3BF0">
            <w:pPr>
              <w:keepNext/>
              <w:keepLines/>
              <w:jc w:val="center"/>
              <w:rPr>
                <w:color w:val="000000"/>
                <w:sz w:val="20"/>
                <w:lang w:eastAsia="en-CA"/>
              </w:rPr>
            </w:pPr>
            <w:r w:rsidRPr="008C36BB">
              <w:rPr>
                <w:color w:val="000000"/>
                <w:sz w:val="20"/>
                <w:lang w:eastAsia="en-CA"/>
              </w:rPr>
              <w:t>freeze</w:t>
            </w:r>
          </w:p>
        </w:tc>
        <w:tc>
          <w:tcPr>
            <w:tcW w:w="431" w:type="pct"/>
            <w:vAlign w:val="center"/>
          </w:tcPr>
          <w:p w14:paraId="6A0E5C6C" w14:textId="77777777" w:rsidR="004467E9" w:rsidRPr="008C36BB" w:rsidRDefault="004467E9" w:rsidP="004A3BF0">
            <w:pPr>
              <w:keepNext/>
              <w:keepLines/>
              <w:jc w:val="center"/>
              <w:rPr>
                <w:color w:val="000000"/>
                <w:sz w:val="20"/>
                <w:lang w:eastAsia="en-CA"/>
              </w:rPr>
            </w:pPr>
            <w:r w:rsidRPr="008C36BB">
              <w:rPr>
                <w:color w:val="000000"/>
                <w:sz w:val="20"/>
                <w:lang w:eastAsia="en-CA"/>
              </w:rPr>
              <w:t>freeze</w:t>
            </w:r>
          </w:p>
        </w:tc>
        <w:tc>
          <w:tcPr>
            <w:tcW w:w="431" w:type="pct"/>
            <w:vAlign w:val="center"/>
          </w:tcPr>
          <w:p w14:paraId="43FC8495" w14:textId="77777777" w:rsidR="004467E9" w:rsidRPr="008C36BB" w:rsidRDefault="004467E9" w:rsidP="004A3BF0">
            <w:pPr>
              <w:keepNext/>
              <w:keepLines/>
              <w:jc w:val="center"/>
              <w:rPr>
                <w:color w:val="000000"/>
                <w:sz w:val="20"/>
                <w:lang w:eastAsia="en-CA"/>
              </w:rPr>
            </w:pPr>
            <w:r w:rsidRPr="008C36BB">
              <w:rPr>
                <w:color w:val="000000"/>
                <w:sz w:val="20"/>
                <w:lang w:eastAsia="en-CA"/>
              </w:rPr>
              <w:t>freeze</w:t>
            </w:r>
          </w:p>
        </w:tc>
        <w:tc>
          <w:tcPr>
            <w:tcW w:w="431" w:type="pct"/>
            <w:vAlign w:val="center"/>
          </w:tcPr>
          <w:p w14:paraId="497730CE" w14:textId="77777777" w:rsidR="004467E9" w:rsidRPr="008C36BB" w:rsidRDefault="004467E9" w:rsidP="004A3BF0">
            <w:pPr>
              <w:keepNext/>
              <w:keepLines/>
              <w:jc w:val="center"/>
              <w:rPr>
                <w:color w:val="000000"/>
                <w:sz w:val="20"/>
                <w:lang w:eastAsia="en-CA"/>
              </w:rPr>
            </w:pPr>
            <w:r w:rsidRPr="008C36BB">
              <w:rPr>
                <w:color w:val="000000"/>
                <w:sz w:val="20"/>
                <w:lang w:eastAsia="en-CA"/>
              </w:rPr>
              <w:t>freeze</w:t>
            </w:r>
          </w:p>
        </w:tc>
        <w:tc>
          <w:tcPr>
            <w:tcW w:w="380" w:type="pct"/>
            <w:vAlign w:val="center"/>
          </w:tcPr>
          <w:p w14:paraId="7C981F28" w14:textId="77777777" w:rsidR="004467E9" w:rsidRPr="008C36BB" w:rsidRDefault="004467E9" w:rsidP="004A3BF0">
            <w:pPr>
              <w:keepNext/>
              <w:keepLines/>
              <w:jc w:val="center"/>
              <w:rPr>
                <w:color w:val="000000"/>
                <w:sz w:val="20"/>
                <w:lang w:eastAsia="en-CA"/>
              </w:rPr>
            </w:pPr>
            <w:r w:rsidRPr="008C36BB">
              <w:rPr>
                <w:color w:val="000000"/>
                <w:sz w:val="20"/>
                <w:lang w:eastAsia="en-CA"/>
              </w:rPr>
              <w:t>10</w:t>
            </w:r>
          </w:p>
        </w:tc>
        <w:tc>
          <w:tcPr>
            <w:tcW w:w="378" w:type="pct"/>
            <w:vAlign w:val="center"/>
          </w:tcPr>
          <w:p w14:paraId="72F036F1" w14:textId="77777777" w:rsidR="004467E9" w:rsidRPr="008C36BB" w:rsidRDefault="004467E9" w:rsidP="004A3BF0">
            <w:pPr>
              <w:keepNext/>
              <w:keepLines/>
              <w:jc w:val="center"/>
              <w:rPr>
                <w:color w:val="000000"/>
                <w:sz w:val="20"/>
                <w:lang w:eastAsia="en-CA"/>
              </w:rPr>
            </w:pPr>
            <w:r w:rsidRPr="008C36BB">
              <w:rPr>
                <w:color w:val="000000"/>
                <w:sz w:val="20"/>
                <w:lang w:eastAsia="en-CA"/>
              </w:rPr>
              <w:t>10</w:t>
            </w:r>
          </w:p>
        </w:tc>
        <w:tc>
          <w:tcPr>
            <w:tcW w:w="437" w:type="pct"/>
            <w:shd w:val="clear" w:color="auto" w:fill="FFFFFF" w:themeFill="background1"/>
            <w:vAlign w:val="center"/>
          </w:tcPr>
          <w:p w14:paraId="0478ADAC" w14:textId="77777777" w:rsidR="004467E9" w:rsidRPr="008C36BB" w:rsidRDefault="004467E9" w:rsidP="004A3BF0">
            <w:pPr>
              <w:keepNext/>
              <w:keepLines/>
              <w:jc w:val="center"/>
              <w:rPr>
                <w:color w:val="000000"/>
                <w:sz w:val="20"/>
                <w:lang w:eastAsia="en-CA"/>
              </w:rPr>
            </w:pPr>
            <w:r w:rsidRPr="008C36BB">
              <w:rPr>
                <w:color w:val="000000"/>
                <w:sz w:val="20"/>
                <w:lang w:eastAsia="en-CA"/>
              </w:rPr>
              <w:t>n/a</w:t>
            </w:r>
          </w:p>
        </w:tc>
      </w:tr>
      <w:tr w:rsidR="004467E9" w:rsidRPr="008C36BB" w14:paraId="474E8DE9" w14:textId="77777777" w:rsidTr="004A3BF0">
        <w:trPr>
          <w:trHeight w:val="340"/>
        </w:trPr>
        <w:tc>
          <w:tcPr>
            <w:tcW w:w="296" w:type="pct"/>
            <w:vMerge/>
          </w:tcPr>
          <w:p w14:paraId="598990D5" w14:textId="77777777" w:rsidR="004467E9" w:rsidRPr="008C36BB" w:rsidRDefault="004467E9" w:rsidP="004A3BF0">
            <w:pPr>
              <w:keepNext/>
              <w:keepLines/>
              <w:jc w:val="left"/>
              <w:rPr>
                <w:color w:val="000000"/>
                <w:sz w:val="20"/>
                <w:lang w:eastAsia="en-CA"/>
              </w:rPr>
            </w:pPr>
          </w:p>
        </w:tc>
        <w:tc>
          <w:tcPr>
            <w:tcW w:w="763" w:type="pct"/>
            <w:vMerge/>
          </w:tcPr>
          <w:p w14:paraId="0D863225" w14:textId="77777777" w:rsidR="004467E9" w:rsidRPr="008C36BB" w:rsidRDefault="004467E9" w:rsidP="004A3BF0">
            <w:pPr>
              <w:keepNext/>
              <w:keepLines/>
              <w:jc w:val="left"/>
              <w:rPr>
                <w:color w:val="000000"/>
                <w:sz w:val="20"/>
                <w:lang w:eastAsia="en-CA"/>
              </w:rPr>
            </w:pPr>
          </w:p>
        </w:tc>
        <w:tc>
          <w:tcPr>
            <w:tcW w:w="587" w:type="pct"/>
            <w:tcMar>
              <w:right w:w="57" w:type="dxa"/>
            </w:tcMar>
            <w:vAlign w:val="center"/>
          </w:tcPr>
          <w:p w14:paraId="703E6518" w14:textId="77777777" w:rsidR="004467E9" w:rsidRPr="008C36BB" w:rsidRDefault="004467E9" w:rsidP="004A3BF0">
            <w:pPr>
              <w:keepNext/>
              <w:keepLines/>
              <w:ind w:right="-61"/>
              <w:jc w:val="left"/>
              <w:rPr>
                <w:color w:val="000000"/>
                <w:sz w:val="20"/>
                <w:lang w:eastAsia="en-CA"/>
              </w:rPr>
            </w:pPr>
            <w:r w:rsidRPr="008C36BB">
              <w:rPr>
                <w:sz w:val="20"/>
              </w:rPr>
              <w:t>CO</w:t>
            </w:r>
            <w:r w:rsidRPr="008C36BB">
              <w:rPr>
                <w:sz w:val="20"/>
                <w:vertAlign w:val="subscript"/>
              </w:rPr>
              <w:t>2</w:t>
            </w:r>
            <w:r w:rsidRPr="008C36BB">
              <w:rPr>
                <w:sz w:val="20"/>
              </w:rPr>
              <w:noBreakHyphen/>
              <w:t xml:space="preserve">eq </w:t>
            </w:r>
            <w:r w:rsidRPr="008C36BB">
              <w:rPr>
                <w:color w:val="000000"/>
                <w:sz w:val="20"/>
                <w:lang w:eastAsia="en-CA"/>
              </w:rPr>
              <w:t>tonnes</w:t>
            </w:r>
          </w:p>
        </w:tc>
        <w:tc>
          <w:tcPr>
            <w:tcW w:w="434" w:type="pct"/>
            <w:vAlign w:val="center"/>
          </w:tcPr>
          <w:p w14:paraId="24B937A4" w14:textId="77777777" w:rsidR="004467E9" w:rsidRPr="008C36BB" w:rsidRDefault="004467E9" w:rsidP="004A3BF0">
            <w:pPr>
              <w:keepNext/>
              <w:keepLines/>
              <w:jc w:val="center"/>
              <w:rPr>
                <w:color w:val="000000"/>
                <w:sz w:val="20"/>
                <w:szCs w:val="16"/>
                <w:lang w:eastAsia="en-CA"/>
              </w:rPr>
            </w:pPr>
            <w:r w:rsidRPr="008C36BB">
              <w:rPr>
                <w:sz w:val="20"/>
                <w:szCs w:val="16"/>
              </w:rPr>
              <w:t>105,500</w:t>
            </w:r>
          </w:p>
        </w:tc>
        <w:tc>
          <w:tcPr>
            <w:tcW w:w="431" w:type="pct"/>
            <w:vAlign w:val="center"/>
          </w:tcPr>
          <w:p w14:paraId="70985409" w14:textId="77777777" w:rsidR="004467E9" w:rsidRPr="008C36BB" w:rsidRDefault="004467E9" w:rsidP="004A3BF0">
            <w:pPr>
              <w:ind w:left="-7"/>
              <w:jc w:val="center"/>
              <w:rPr>
                <w:color w:val="000000"/>
                <w:sz w:val="20"/>
                <w:szCs w:val="16"/>
                <w:lang w:eastAsia="en-CA"/>
              </w:rPr>
            </w:pPr>
            <w:r w:rsidRPr="008C36BB">
              <w:rPr>
                <w:sz w:val="20"/>
                <w:szCs w:val="16"/>
              </w:rPr>
              <w:t>105,500</w:t>
            </w:r>
          </w:p>
        </w:tc>
        <w:tc>
          <w:tcPr>
            <w:tcW w:w="431" w:type="pct"/>
            <w:vAlign w:val="center"/>
          </w:tcPr>
          <w:p w14:paraId="1EDCC5B9" w14:textId="77777777" w:rsidR="004467E9" w:rsidRPr="008C36BB" w:rsidRDefault="004467E9" w:rsidP="004A3BF0">
            <w:pPr>
              <w:ind w:left="-7"/>
              <w:jc w:val="center"/>
              <w:rPr>
                <w:sz w:val="20"/>
                <w:szCs w:val="16"/>
              </w:rPr>
            </w:pPr>
            <w:r w:rsidRPr="008C36BB">
              <w:rPr>
                <w:sz w:val="20"/>
                <w:szCs w:val="16"/>
              </w:rPr>
              <w:t>105,500</w:t>
            </w:r>
          </w:p>
        </w:tc>
        <w:tc>
          <w:tcPr>
            <w:tcW w:w="431" w:type="pct"/>
            <w:vAlign w:val="center"/>
          </w:tcPr>
          <w:p w14:paraId="169A05C7" w14:textId="77777777" w:rsidR="004467E9" w:rsidRPr="008C36BB" w:rsidRDefault="004467E9" w:rsidP="004A3BF0">
            <w:pPr>
              <w:ind w:left="-7"/>
              <w:jc w:val="center"/>
              <w:rPr>
                <w:color w:val="000000"/>
                <w:sz w:val="20"/>
                <w:szCs w:val="16"/>
                <w:lang w:eastAsia="en-CA"/>
              </w:rPr>
            </w:pPr>
            <w:r w:rsidRPr="008C36BB">
              <w:rPr>
                <w:sz w:val="20"/>
                <w:szCs w:val="16"/>
              </w:rPr>
              <w:t>105,500</w:t>
            </w:r>
          </w:p>
        </w:tc>
        <w:tc>
          <w:tcPr>
            <w:tcW w:w="431" w:type="pct"/>
            <w:vAlign w:val="center"/>
          </w:tcPr>
          <w:p w14:paraId="2DDC6648" w14:textId="77777777" w:rsidR="004467E9" w:rsidRPr="008C36BB" w:rsidRDefault="004467E9" w:rsidP="004A3BF0">
            <w:pPr>
              <w:ind w:left="-7"/>
              <w:jc w:val="center"/>
              <w:rPr>
                <w:color w:val="000000"/>
                <w:sz w:val="20"/>
                <w:szCs w:val="16"/>
                <w:lang w:eastAsia="en-CA"/>
              </w:rPr>
            </w:pPr>
            <w:r w:rsidRPr="008C36BB">
              <w:rPr>
                <w:sz w:val="20"/>
                <w:szCs w:val="16"/>
              </w:rPr>
              <w:t>105,500</w:t>
            </w:r>
          </w:p>
        </w:tc>
        <w:tc>
          <w:tcPr>
            <w:tcW w:w="380" w:type="pct"/>
            <w:vAlign w:val="center"/>
          </w:tcPr>
          <w:p w14:paraId="7B4C9A77" w14:textId="77777777" w:rsidR="004467E9" w:rsidRPr="008C36BB" w:rsidRDefault="004467E9" w:rsidP="004A3BF0">
            <w:pPr>
              <w:ind w:left="-7"/>
              <w:jc w:val="center"/>
              <w:rPr>
                <w:color w:val="000000"/>
                <w:sz w:val="20"/>
                <w:szCs w:val="16"/>
                <w:lang w:eastAsia="en-CA"/>
              </w:rPr>
            </w:pPr>
            <w:r w:rsidRPr="008C36BB">
              <w:rPr>
                <w:sz w:val="20"/>
                <w:szCs w:val="16"/>
              </w:rPr>
              <w:t>94,950</w:t>
            </w:r>
          </w:p>
        </w:tc>
        <w:tc>
          <w:tcPr>
            <w:tcW w:w="378" w:type="pct"/>
            <w:vAlign w:val="center"/>
          </w:tcPr>
          <w:p w14:paraId="44CEBDEB" w14:textId="77777777" w:rsidR="004467E9" w:rsidRPr="008C36BB" w:rsidRDefault="004467E9" w:rsidP="004A3BF0">
            <w:pPr>
              <w:ind w:left="-7"/>
              <w:jc w:val="center"/>
              <w:rPr>
                <w:color w:val="000000"/>
                <w:sz w:val="20"/>
                <w:szCs w:val="16"/>
                <w:lang w:eastAsia="en-CA"/>
              </w:rPr>
            </w:pPr>
            <w:r w:rsidRPr="008C36BB">
              <w:rPr>
                <w:sz w:val="20"/>
                <w:szCs w:val="16"/>
              </w:rPr>
              <w:t>94,950</w:t>
            </w:r>
          </w:p>
        </w:tc>
        <w:tc>
          <w:tcPr>
            <w:tcW w:w="437" w:type="pct"/>
            <w:vAlign w:val="center"/>
          </w:tcPr>
          <w:p w14:paraId="4A58AF6C" w14:textId="77777777" w:rsidR="004467E9" w:rsidRPr="008C36BB" w:rsidRDefault="004467E9" w:rsidP="004A3BF0">
            <w:pPr>
              <w:keepNext/>
              <w:keepLines/>
              <w:jc w:val="center"/>
              <w:rPr>
                <w:color w:val="000000"/>
                <w:sz w:val="20"/>
                <w:lang w:eastAsia="en-CA"/>
              </w:rPr>
            </w:pPr>
            <w:r w:rsidRPr="008C36BB">
              <w:rPr>
                <w:color w:val="000000"/>
                <w:sz w:val="20"/>
                <w:lang w:eastAsia="en-CA"/>
              </w:rPr>
              <w:t>n/a</w:t>
            </w:r>
          </w:p>
        </w:tc>
      </w:tr>
      <w:tr w:rsidR="004467E9" w:rsidRPr="008C36BB" w14:paraId="4E54BE83" w14:textId="77777777" w:rsidTr="004A3BF0">
        <w:trPr>
          <w:trHeight w:val="340"/>
        </w:trPr>
        <w:tc>
          <w:tcPr>
            <w:tcW w:w="296" w:type="pct"/>
            <w:vMerge w:val="restart"/>
            <w:hideMark/>
          </w:tcPr>
          <w:p w14:paraId="2BA70F05" w14:textId="77777777" w:rsidR="004467E9" w:rsidRPr="008C36BB" w:rsidRDefault="004467E9" w:rsidP="004A3BF0">
            <w:pPr>
              <w:jc w:val="left"/>
              <w:rPr>
                <w:color w:val="000000"/>
                <w:sz w:val="20"/>
                <w:lang w:eastAsia="en-CA"/>
              </w:rPr>
            </w:pPr>
            <w:r w:rsidRPr="008C36BB">
              <w:rPr>
                <w:color w:val="000000"/>
                <w:sz w:val="20"/>
                <w:lang w:eastAsia="en-CA"/>
              </w:rPr>
              <w:t>1.2</w:t>
            </w:r>
          </w:p>
        </w:tc>
        <w:tc>
          <w:tcPr>
            <w:tcW w:w="763" w:type="pct"/>
            <w:vMerge w:val="restart"/>
            <w:hideMark/>
          </w:tcPr>
          <w:p w14:paraId="42F7F175" w14:textId="77777777" w:rsidR="004467E9" w:rsidRPr="008C36BB" w:rsidRDefault="004467E9" w:rsidP="004A3BF0">
            <w:pPr>
              <w:jc w:val="left"/>
              <w:rPr>
                <w:color w:val="000000"/>
                <w:sz w:val="20"/>
                <w:lang w:eastAsia="en-CA"/>
              </w:rPr>
            </w:pPr>
            <w:r w:rsidRPr="008C36BB">
              <w:rPr>
                <w:color w:val="000000"/>
                <w:sz w:val="20"/>
                <w:lang w:eastAsia="en-CA"/>
              </w:rPr>
              <w:t>Maximum allowable total consumption of Annex F substances</w:t>
            </w:r>
          </w:p>
        </w:tc>
        <w:tc>
          <w:tcPr>
            <w:tcW w:w="587" w:type="pct"/>
            <w:tcMar>
              <w:right w:w="57" w:type="dxa"/>
            </w:tcMar>
            <w:vAlign w:val="center"/>
          </w:tcPr>
          <w:p w14:paraId="3CF6E9A6" w14:textId="77777777" w:rsidR="004467E9" w:rsidRPr="008C36BB" w:rsidRDefault="004467E9" w:rsidP="004A3BF0">
            <w:pPr>
              <w:jc w:val="left"/>
              <w:rPr>
                <w:color w:val="000000"/>
                <w:sz w:val="20"/>
                <w:lang w:eastAsia="en-CA"/>
              </w:rPr>
            </w:pPr>
            <w:r w:rsidRPr="008C36BB">
              <w:rPr>
                <w:sz w:val="20"/>
              </w:rPr>
              <w:t>Reduction in %</w:t>
            </w:r>
          </w:p>
        </w:tc>
        <w:tc>
          <w:tcPr>
            <w:tcW w:w="434" w:type="pct"/>
            <w:vAlign w:val="center"/>
          </w:tcPr>
          <w:p w14:paraId="676E5E78" w14:textId="77777777" w:rsidR="004467E9" w:rsidRPr="008C36BB" w:rsidRDefault="004467E9" w:rsidP="004A3BF0">
            <w:pPr>
              <w:jc w:val="center"/>
              <w:rPr>
                <w:color w:val="000000"/>
                <w:sz w:val="20"/>
                <w:lang w:eastAsia="en-CA"/>
              </w:rPr>
            </w:pPr>
            <w:r w:rsidRPr="008C36BB">
              <w:rPr>
                <w:color w:val="000000"/>
                <w:sz w:val="20"/>
                <w:lang w:eastAsia="en-CA"/>
              </w:rPr>
              <w:t>0.0</w:t>
            </w:r>
          </w:p>
        </w:tc>
        <w:tc>
          <w:tcPr>
            <w:tcW w:w="431" w:type="pct"/>
            <w:vAlign w:val="center"/>
          </w:tcPr>
          <w:p w14:paraId="102B0148" w14:textId="77777777" w:rsidR="004467E9" w:rsidRPr="008C36BB" w:rsidRDefault="004467E9" w:rsidP="004A3BF0">
            <w:pPr>
              <w:ind w:left="-100" w:right="-105"/>
              <w:jc w:val="center"/>
              <w:rPr>
                <w:color w:val="000000"/>
                <w:sz w:val="20"/>
                <w:lang w:eastAsia="en-CA"/>
              </w:rPr>
            </w:pPr>
            <w:r w:rsidRPr="008C36BB">
              <w:rPr>
                <w:color w:val="000000"/>
                <w:sz w:val="20"/>
                <w:lang w:eastAsia="en-CA"/>
              </w:rPr>
              <w:t>0.0</w:t>
            </w:r>
          </w:p>
        </w:tc>
        <w:tc>
          <w:tcPr>
            <w:tcW w:w="431" w:type="pct"/>
            <w:vAlign w:val="center"/>
          </w:tcPr>
          <w:p w14:paraId="5CDCD8E8" w14:textId="77777777" w:rsidR="004467E9" w:rsidRPr="008C36BB" w:rsidRDefault="004467E9" w:rsidP="004A3BF0">
            <w:pPr>
              <w:ind w:left="-100" w:right="-105"/>
              <w:jc w:val="center"/>
              <w:rPr>
                <w:color w:val="000000"/>
                <w:sz w:val="20"/>
                <w:lang w:eastAsia="en-CA"/>
              </w:rPr>
            </w:pPr>
            <w:r w:rsidRPr="008C36BB">
              <w:rPr>
                <w:color w:val="000000"/>
                <w:sz w:val="20"/>
                <w:lang w:eastAsia="en-CA"/>
              </w:rPr>
              <w:t>0.0</w:t>
            </w:r>
          </w:p>
        </w:tc>
        <w:tc>
          <w:tcPr>
            <w:tcW w:w="431" w:type="pct"/>
            <w:vAlign w:val="center"/>
          </w:tcPr>
          <w:p w14:paraId="1F7A2D80" w14:textId="77777777" w:rsidR="004467E9" w:rsidRPr="008C36BB" w:rsidRDefault="004467E9" w:rsidP="004A3BF0">
            <w:pPr>
              <w:ind w:left="-100" w:right="-105"/>
              <w:jc w:val="center"/>
              <w:rPr>
                <w:color w:val="000000"/>
                <w:sz w:val="20"/>
                <w:lang w:eastAsia="en-CA"/>
              </w:rPr>
            </w:pPr>
            <w:r w:rsidRPr="008C36BB">
              <w:rPr>
                <w:color w:val="000000"/>
                <w:sz w:val="20"/>
                <w:lang w:eastAsia="en-CA"/>
              </w:rPr>
              <w:t>0.0</w:t>
            </w:r>
          </w:p>
        </w:tc>
        <w:tc>
          <w:tcPr>
            <w:tcW w:w="431" w:type="pct"/>
            <w:vAlign w:val="center"/>
          </w:tcPr>
          <w:p w14:paraId="2D304C96" w14:textId="77777777" w:rsidR="004467E9" w:rsidRPr="008C36BB" w:rsidRDefault="004467E9" w:rsidP="004A3BF0">
            <w:pPr>
              <w:ind w:left="-100" w:right="-105"/>
              <w:jc w:val="center"/>
              <w:rPr>
                <w:color w:val="000000"/>
                <w:sz w:val="20"/>
                <w:lang w:eastAsia="en-CA"/>
              </w:rPr>
            </w:pPr>
            <w:r w:rsidRPr="008C36BB">
              <w:rPr>
                <w:color w:val="000000"/>
                <w:sz w:val="20"/>
                <w:lang w:eastAsia="en-CA"/>
              </w:rPr>
              <w:t>0.0</w:t>
            </w:r>
          </w:p>
        </w:tc>
        <w:tc>
          <w:tcPr>
            <w:tcW w:w="380" w:type="pct"/>
            <w:vAlign w:val="center"/>
          </w:tcPr>
          <w:p w14:paraId="30F6DC1A" w14:textId="77777777" w:rsidR="004467E9" w:rsidRPr="008C36BB" w:rsidRDefault="004467E9" w:rsidP="004A3BF0">
            <w:pPr>
              <w:ind w:left="-100" w:right="-105"/>
              <w:jc w:val="center"/>
              <w:rPr>
                <w:color w:val="000000"/>
                <w:sz w:val="20"/>
                <w:lang w:eastAsia="en-CA"/>
              </w:rPr>
            </w:pPr>
            <w:r w:rsidRPr="008C36BB">
              <w:rPr>
                <w:color w:val="000000"/>
                <w:sz w:val="20"/>
                <w:lang w:eastAsia="en-CA"/>
              </w:rPr>
              <w:t>10.0</w:t>
            </w:r>
          </w:p>
        </w:tc>
        <w:tc>
          <w:tcPr>
            <w:tcW w:w="378" w:type="pct"/>
            <w:vAlign w:val="center"/>
          </w:tcPr>
          <w:p w14:paraId="0966A179" w14:textId="77777777" w:rsidR="004467E9" w:rsidRPr="008C36BB" w:rsidRDefault="004467E9" w:rsidP="004A3BF0">
            <w:pPr>
              <w:ind w:left="-100" w:right="-105"/>
              <w:jc w:val="center"/>
              <w:rPr>
                <w:color w:val="000000"/>
                <w:sz w:val="20"/>
                <w:lang w:eastAsia="en-CA"/>
              </w:rPr>
            </w:pPr>
            <w:r w:rsidRPr="008C36BB">
              <w:rPr>
                <w:color w:val="000000"/>
                <w:sz w:val="20"/>
                <w:lang w:eastAsia="en-CA"/>
              </w:rPr>
              <w:t>10.0</w:t>
            </w:r>
          </w:p>
        </w:tc>
        <w:tc>
          <w:tcPr>
            <w:tcW w:w="437" w:type="pct"/>
            <w:vAlign w:val="center"/>
          </w:tcPr>
          <w:p w14:paraId="414D5222" w14:textId="77777777" w:rsidR="004467E9" w:rsidRPr="008C36BB" w:rsidRDefault="004467E9" w:rsidP="004A3BF0">
            <w:pPr>
              <w:jc w:val="center"/>
              <w:rPr>
                <w:color w:val="000000"/>
                <w:sz w:val="20"/>
                <w:lang w:eastAsia="en-CA"/>
              </w:rPr>
            </w:pPr>
            <w:r w:rsidRPr="008C36BB">
              <w:rPr>
                <w:color w:val="000000"/>
                <w:sz w:val="20"/>
                <w:lang w:eastAsia="en-CA"/>
              </w:rPr>
              <w:t>n/a</w:t>
            </w:r>
          </w:p>
        </w:tc>
      </w:tr>
      <w:tr w:rsidR="004467E9" w:rsidRPr="008C36BB" w14:paraId="78D55696" w14:textId="77777777" w:rsidTr="004A3BF0">
        <w:trPr>
          <w:trHeight w:val="340"/>
        </w:trPr>
        <w:tc>
          <w:tcPr>
            <w:tcW w:w="296" w:type="pct"/>
            <w:vMerge/>
          </w:tcPr>
          <w:p w14:paraId="241D9177" w14:textId="77777777" w:rsidR="004467E9" w:rsidRPr="008C36BB" w:rsidRDefault="004467E9" w:rsidP="004A3BF0">
            <w:pPr>
              <w:jc w:val="left"/>
              <w:rPr>
                <w:color w:val="000000"/>
                <w:sz w:val="20"/>
                <w:lang w:eastAsia="en-CA"/>
              </w:rPr>
            </w:pPr>
          </w:p>
        </w:tc>
        <w:tc>
          <w:tcPr>
            <w:tcW w:w="763" w:type="pct"/>
            <w:vMerge/>
          </w:tcPr>
          <w:p w14:paraId="1D624EF6" w14:textId="77777777" w:rsidR="004467E9" w:rsidRPr="008C36BB" w:rsidRDefault="004467E9" w:rsidP="004A3BF0">
            <w:pPr>
              <w:jc w:val="left"/>
              <w:rPr>
                <w:color w:val="000000"/>
                <w:sz w:val="20"/>
                <w:lang w:eastAsia="en-CA"/>
              </w:rPr>
            </w:pPr>
          </w:p>
        </w:tc>
        <w:tc>
          <w:tcPr>
            <w:tcW w:w="587" w:type="pct"/>
            <w:tcMar>
              <w:right w:w="57" w:type="dxa"/>
            </w:tcMar>
            <w:vAlign w:val="center"/>
          </w:tcPr>
          <w:p w14:paraId="5F7BE6D7" w14:textId="77777777" w:rsidR="004467E9" w:rsidRPr="008C36BB" w:rsidRDefault="004467E9" w:rsidP="004A3BF0">
            <w:pPr>
              <w:ind w:right="-60"/>
              <w:jc w:val="left"/>
              <w:rPr>
                <w:color w:val="000000"/>
                <w:sz w:val="20"/>
                <w:lang w:eastAsia="en-CA"/>
              </w:rPr>
            </w:pPr>
            <w:r w:rsidRPr="008C36BB">
              <w:rPr>
                <w:sz w:val="20"/>
              </w:rPr>
              <w:t>CO</w:t>
            </w:r>
            <w:r w:rsidRPr="008C36BB">
              <w:rPr>
                <w:sz w:val="20"/>
                <w:vertAlign w:val="subscript"/>
              </w:rPr>
              <w:t>2</w:t>
            </w:r>
            <w:r w:rsidRPr="008C36BB">
              <w:rPr>
                <w:sz w:val="20"/>
              </w:rPr>
              <w:noBreakHyphen/>
              <w:t xml:space="preserve">eq </w:t>
            </w:r>
            <w:r w:rsidRPr="008C36BB">
              <w:rPr>
                <w:color w:val="000000"/>
                <w:sz w:val="20"/>
                <w:lang w:eastAsia="en-CA"/>
              </w:rPr>
              <w:t>tonnes</w:t>
            </w:r>
          </w:p>
        </w:tc>
        <w:tc>
          <w:tcPr>
            <w:tcW w:w="434" w:type="pct"/>
            <w:vAlign w:val="center"/>
          </w:tcPr>
          <w:p w14:paraId="2F53BE24" w14:textId="77777777" w:rsidR="004467E9" w:rsidRPr="008C36BB" w:rsidRDefault="004467E9" w:rsidP="004A3BF0">
            <w:pPr>
              <w:jc w:val="center"/>
              <w:rPr>
                <w:color w:val="000000"/>
                <w:sz w:val="20"/>
                <w:lang w:eastAsia="en-CA"/>
              </w:rPr>
            </w:pPr>
            <w:r w:rsidRPr="008C36BB">
              <w:rPr>
                <w:sz w:val="20"/>
                <w:szCs w:val="16"/>
              </w:rPr>
              <w:t>105,500</w:t>
            </w:r>
          </w:p>
        </w:tc>
        <w:tc>
          <w:tcPr>
            <w:tcW w:w="431" w:type="pct"/>
            <w:vAlign w:val="center"/>
          </w:tcPr>
          <w:p w14:paraId="3AB24478" w14:textId="77777777" w:rsidR="004467E9" w:rsidRPr="008C36BB" w:rsidRDefault="004467E9" w:rsidP="004A3BF0">
            <w:pPr>
              <w:ind w:left="-6"/>
              <w:jc w:val="center"/>
              <w:rPr>
                <w:color w:val="000000"/>
                <w:sz w:val="20"/>
                <w:lang w:eastAsia="en-CA"/>
              </w:rPr>
            </w:pPr>
            <w:r w:rsidRPr="008C36BB">
              <w:rPr>
                <w:sz w:val="20"/>
                <w:szCs w:val="16"/>
              </w:rPr>
              <w:t>105,500</w:t>
            </w:r>
          </w:p>
        </w:tc>
        <w:tc>
          <w:tcPr>
            <w:tcW w:w="431" w:type="pct"/>
            <w:vAlign w:val="center"/>
          </w:tcPr>
          <w:p w14:paraId="63F97DD1" w14:textId="77777777" w:rsidR="004467E9" w:rsidRPr="008C36BB" w:rsidRDefault="004467E9" w:rsidP="004A3BF0">
            <w:pPr>
              <w:ind w:left="-6"/>
              <w:jc w:val="center"/>
              <w:rPr>
                <w:sz w:val="20"/>
                <w:szCs w:val="16"/>
              </w:rPr>
            </w:pPr>
            <w:r w:rsidRPr="008C36BB">
              <w:rPr>
                <w:sz w:val="20"/>
                <w:szCs w:val="16"/>
              </w:rPr>
              <w:t>105,500</w:t>
            </w:r>
          </w:p>
        </w:tc>
        <w:tc>
          <w:tcPr>
            <w:tcW w:w="431" w:type="pct"/>
            <w:vAlign w:val="center"/>
          </w:tcPr>
          <w:p w14:paraId="755CAD0A" w14:textId="77777777" w:rsidR="004467E9" w:rsidRPr="008C36BB" w:rsidRDefault="004467E9" w:rsidP="004A3BF0">
            <w:pPr>
              <w:ind w:left="-6"/>
              <w:jc w:val="center"/>
              <w:rPr>
                <w:color w:val="000000"/>
                <w:sz w:val="20"/>
                <w:lang w:eastAsia="en-CA"/>
              </w:rPr>
            </w:pPr>
            <w:r w:rsidRPr="008C36BB">
              <w:rPr>
                <w:sz w:val="20"/>
                <w:szCs w:val="16"/>
              </w:rPr>
              <w:t>105,500</w:t>
            </w:r>
          </w:p>
        </w:tc>
        <w:tc>
          <w:tcPr>
            <w:tcW w:w="431" w:type="pct"/>
            <w:vAlign w:val="center"/>
          </w:tcPr>
          <w:p w14:paraId="7F674AF8" w14:textId="77777777" w:rsidR="004467E9" w:rsidRPr="008C36BB" w:rsidRDefault="004467E9" w:rsidP="004A3BF0">
            <w:pPr>
              <w:ind w:left="-6"/>
              <w:jc w:val="center"/>
              <w:rPr>
                <w:color w:val="000000"/>
                <w:sz w:val="20"/>
                <w:lang w:eastAsia="en-CA"/>
              </w:rPr>
            </w:pPr>
            <w:r w:rsidRPr="008C36BB">
              <w:rPr>
                <w:sz w:val="20"/>
                <w:szCs w:val="16"/>
              </w:rPr>
              <w:t>105,500</w:t>
            </w:r>
          </w:p>
        </w:tc>
        <w:tc>
          <w:tcPr>
            <w:tcW w:w="380" w:type="pct"/>
            <w:vAlign w:val="center"/>
          </w:tcPr>
          <w:p w14:paraId="38B4137D" w14:textId="77777777" w:rsidR="004467E9" w:rsidRPr="008C36BB" w:rsidRDefault="004467E9" w:rsidP="004A3BF0">
            <w:pPr>
              <w:ind w:left="-6" w:right="4"/>
              <w:jc w:val="center"/>
              <w:rPr>
                <w:color w:val="000000"/>
                <w:sz w:val="20"/>
                <w:lang w:eastAsia="en-CA"/>
              </w:rPr>
            </w:pPr>
            <w:r w:rsidRPr="008C36BB">
              <w:rPr>
                <w:sz w:val="20"/>
                <w:szCs w:val="16"/>
              </w:rPr>
              <w:t>94,950</w:t>
            </w:r>
          </w:p>
        </w:tc>
        <w:tc>
          <w:tcPr>
            <w:tcW w:w="378" w:type="pct"/>
            <w:vAlign w:val="center"/>
          </w:tcPr>
          <w:p w14:paraId="6F5C84F0" w14:textId="77777777" w:rsidR="004467E9" w:rsidRPr="008C36BB" w:rsidRDefault="004467E9" w:rsidP="004A3BF0">
            <w:pPr>
              <w:ind w:left="-6"/>
              <w:jc w:val="center"/>
              <w:rPr>
                <w:color w:val="000000"/>
                <w:sz w:val="20"/>
                <w:lang w:eastAsia="en-CA"/>
              </w:rPr>
            </w:pPr>
            <w:r w:rsidRPr="008C36BB">
              <w:rPr>
                <w:sz w:val="20"/>
                <w:szCs w:val="16"/>
              </w:rPr>
              <w:t>94,950</w:t>
            </w:r>
          </w:p>
        </w:tc>
        <w:tc>
          <w:tcPr>
            <w:tcW w:w="437" w:type="pct"/>
            <w:vAlign w:val="center"/>
          </w:tcPr>
          <w:p w14:paraId="4B64E5EB" w14:textId="77777777" w:rsidR="004467E9" w:rsidRPr="008C36BB" w:rsidRDefault="004467E9" w:rsidP="004A3BF0">
            <w:pPr>
              <w:jc w:val="center"/>
              <w:rPr>
                <w:color w:val="000000"/>
                <w:sz w:val="20"/>
                <w:lang w:eastAsia="en-CA"/>
              </w:rPr>
            </w:pPr>
            <w:r w:rsidRPr="008C36BB">
              <w:rPr>
                <w:color w:val="000000"/>
                <w:sz w:val="20"/>
                <w:lang w:eastAsia="en-CA"/>
              </w:rPr>
              <w:t>n/a</w:t>
            </w:r>
          </w:p>
        </w:tc>
      </w:tr>
      <w:tr w:rsidR="004467E9" w:rsidRPr="008C36BB" w14:paraId="72AA45A0" w14:textId="77777777" w:rsidTr="004A3BF0">
        <w:trPr>
          <w:trHeight w:val="116"/>
        </w:trPr>
        <w:tc>
          <w:tcPr>
            <w:tcW w:w="296" w:type="pct"/>
            <w:hideMark/>
          </w:tcPr>
          <w:p w14:paraId="2B67C01D" w14:textId="77777777" w:rsidR="004467E9" w:rsidRPr="008C36BB" w:rsidRDefault="004467E9" w:rsidP="004A3BF0">
            <w:pPr>
              <w:jc w:val="left"/>
              <w:rPr>
                <w:color w:val="000000"/>
                <w:sz w:val="20"/>
                <w:lang w:eastAsia="en-CA"/>
              </w:rPr>
            </w:pPr>
            <w:r w:rsidRPr="008C36BB">
              <w:rPr>
                <w:color w:val="000000"/>
                <w:sz w:val="20"/>
                <w:lang w:eastAsia="en-CA"/>
              </w:rPr>
              <w:t>2.1</w:t>
            </w:r>
          </w:p>
        </w:tc>
        <w:tc>
          <w:tcPr>
            <w:tcW w:w="1350" w:type="pct"/>
            <w:gridSpan w:val="2"/>
            <w:hideMark/>
          </w:tcPr>
          <w:p w14:paraId="4641E9AF" w14:textId="77777777" w:rsidR="004467E9" w:rsidRPr="008C36BB" w:rsidRDefault="004467E9" w:rsidP="004A3BF0">
            <w:pPr>
              <w:jc w:val="left"/>
              <w:rPr>
                <w:color w:val="000000"/>
                <w:sz w:val="20"/>
                <w:lang w:eastAsia="en-CA"/>
              </w:rPr>
            </w:pPr>
            <w:r w:rsidRPr="008C36BB">
              <w:rPr>
                <w:color w:val="000000"/>
                <w:sz w:val="20"/>
                <w:lang w:eastAsia="en-CA"/>
              </w:rPr>
              <w:t>Lead IA (UNEP) agreed funding (US $)</w:t>
            </w:r>
          </w:p>
        </w:tc>
        <w:tc>
          <w:tcPr>
            <w:tcW w:w="434" w:type="pct"/>
          </w:tcPr>
          <w:p w14:paraId="69AEAD8C" w14:textId="77777777" w:rsidR="004467E9" w:rsidRPr="008C36BB" w:rsidRDefault="004467E9" w:rsidP="004A3BF0">
            <w:pPr>
              <w:jc w:val="right"/>
              <w:rPr>
                <w:color w:val="000000"/>
                <w:sz w:val="20"/>
              </w:rPr>
            </w:pPr>
            <w:r w:rsidRPr="008C36BB">
              <w:rPr>
                <w:color w:val="000000"/>
                <w:sz w:val="20"/>
              </w:rPr>
              <w:t>63,500</w:t>
            </w:r>
          </w:p>
        </w:tc>
        <w:tc>
          <w:tcPr>
            <w:tcW w:w="431" w:type="pct"/>
          </w:tcPr>
          <w:p w14:paraId="6D44BEEE" w14:textId="77777777" w:rsidR="004467E9" w:rsidRPr="008C36BB" w:rsidRDefault="004467E9" w:rsidP="004A3BF0">
            <w:pPr>
              <w:jc w:val="right"/>
              <w:rPr>
                <w:color w:val="000000"/>
                <w:sz w:val="20"/>
              </w:rPr>
            </w:pPr>
            <w:r w:rsidRPr="008C36BB">
              <w:rPr>
                <w:color w:val="000000"/>
                <w:sz w:val="20"/>
              </w:rPr>
              <w:t>0</w:t>
            </w:r>
          </w:p>
        </w:tc>
        <w:tc>
          <w:tcPr>
            <w:tcW w:w="431" w:type="pct"/>
          </w:tcPr>
          <w:p w14:paraId="015D9FF5" w14:textId="77777777" w:rsidR="004467E9" w:rsidRPr="008C36BB" w:rsidRDefault="004467E9" w:rsidP="004A3BF0">
            <w:pPr>
              <w:jc w:val="right"/>
              <w:rPr>
                <w:color w:val="000000"/>
                <w:sz w:val="20"/>
              </w:rPr>
            </w:pPr>
            <w:r w:rsidRPr="008C36BB">
              <w:rPr>
                <w:color w:val="000000"/>
                <w:sz w:val="20"/>
              </w:rPr>
              <w:t>0</w:t>
            </w:r>
          </w:p>
        </w:tc>
        <w:tc>
          <w:tcPr>
            <w:tcW w:w="431" w:type="pct"/>
          </w:tcPr>
          <w:p w14:paraId="7FCE3844" w14:textId="77777777" w:rsidR="004467E9" w:rsidRPr="008C36BB" w:rsidRDefault="004467E9" w:rsidP="004A3BF0">
            <w:pPr>
              <w:jc w:val="right"/>
              <w:rPr>
                <w:color w:val="000000"/>
                <w:sz w:val="20"/>
              </w:rPr>
            </w:pPr>
            <w:r w:rsidRPr="008C36BB">
              <w:rPr>
                <w:color w:val="000000"/>
                <w:sz w:val="20"/>
              </w:rPr>
              <w:t>51,500</w:t>
            </w:r>
          </w:p>
        </w:tc>
        <w:tc>
          <w:tcPr>
            <w:tcW w:w="431" w:type="pct"/>
          </w:tcPr>
          <w:p w14:paraId="255186BC" w14:textId="77777777" w:rsidR="004467E9" w:rsidRPr="008C36BB" w:rsidRDefault="004467E9" w:rsidP="004A3BF0">
            <w:pPr>
              <w:jc w:val="right"/>
              <w:rPr>
                <w:color w:val="000000"/>
                <w:sz w:val="20"/>
              </w:rPr>
            </w:pPr>
            <w:r w:rsidRPr="008C36BB">
              <w:rPr>
                <w:color w:val="000000"/>
                <w:sz w:val="20"/>
              </w:rPr>
              <w:t>0</w:t>
            </w:r>
          </w:p>
        </w:tc>
        <w:tc>
          <w:tcPr>
            <w:tcW w:w="380" w:type="pct"/>
          </w:tcPr>
          <w:p w14:paraId="43AAAD3E" w14:textId="77777777" w:rsidR="004467E9" w:rsidRPr="008C36BB" w:rsidRDefault="004467E9" w:rsidP="004A3BF0">
            <w:pPr>
              <w:jc w:val="right"/>
              <w:rPr>
                <w:color w:val="000000"/>
                <w:sz w:val="20"/>
              </w:rPr>
            </w:pPr>
            <w:r w:rsidRPr="008C36BB">
              <w:rPr>
                <w:color w:val="000000"/>
                <w:sz w:val="20"/>
              </w:rPr>
              <w:t>0</w:t>
            </w:r>
          </w:p>
        </w:tc>
        <w:tc>
          <w:tcPr>
            <w:tcW w:w="378" w:type="pct"/>
          </w:tcPr>
          <w:p w14:paraId="05C5004A" w14:textId="77777777" w:rsidR="004467E9" w:rsidRPr="008C36BB" w:rsidRDefault="004467E9" w:rsidP="004A3BF0">
            <w:pPr>
              <w:jc w:val="right"/>
              <w:rPr>
                <w:color w:val="000000"/>
                <w:sz w:val="20"/>
              </w:rPr>
            </w:pPr>
            <w:r w:rsidRPr="008C36BB">
              <w:rPr>
                <w:color w:val="000000"/>
                <w:sz w:val="20"/>
              </w:rPr>
              <w:t>0</w:t>
            </w:r>
          </w:p>
        </w:tc>
        <w:tc>
          <w:tcPr>
            <w:tcW w:w="437" w:type="pct"/>
          </w:tcPr>
          <w:p w14:paraId="71A8C569" w14:textId="77777777" w:rsidR="004467E9" w:rsidRPr="008C36BB" w:rsidRDefault="004467E9" w:rsidP="004A3BF0">
            <w:pPr>
              <w:jc w:val="right"/>
              <w:rPr>
                <w:color w:val="000000"/>
                <w:sz w:val="20"/>
              </w:rPr>
            </w:pPr>
            <w:r w:rsidRPr="008C36BB">
              <w:rPr>
                <w:color w:val="000000"/>
                <w:sz w:val="20"/>
              </w:rPr>
              <w:t>115,000</w:t>
            </w:r>
          </w:p>
        </w:tc>
      </w:tr>
      <w:tr w:rsidR="004467E9" w:rsidRPr="008C36BB" w14:paraId="15986103" w14:textId="77777777" w:rsidTr="004A3BF0">
        <w:trPr>
          <w:trHeight w:val="56"/>
        </w:trPr>
        <w:tc>
          <w:tcPr>
            <w:tcW w:w="296" w:type="pct"/>
            <w:hideMark/>
          </w:tcPr>
          <w:p w14:paraId="093E0E54" w14:textId="77777777" w:rsidR="004467E9" w:rsidRPr="008C36BB" w:rsidRDefault="004467E9" w:rsidP="004A3BF0">
            <w:pPr>
              <w:jc w:val="left"/>
              <w:rPr>
                <w:color w:val="000000"/>
                <w:sz w:val="20"/>
                <w:lang w:eastAsia="en-CA"/>
              </w:rPr>
            </w:pPr>
            <w:r w:rsidRPr="008C36BB">
              <w:rPr>
                <w:color w:val="000000"/>
                <w:sz w:val="20"/>
                <w:lang w:eastAsia="en-CA"/>
              </w:rPr>
              <w:t>2.2</w:t>
            </w:r>
          </w:p>
        </w:tc>
        <w:tc>
          <w:tcPr>
            <w:tcW w:w="1350" w:type="pct"/>
            <w:gridSpan w:val="2"/>
            <w:hideMark/>
          </w:tcPr>
          <w:p w14:paraId="2CB86217" w14:textId="77777777" w:rsidR="004467E9" w:rsidRPr="008C36BB" w:rsidRDefault="004467E9" w:rsidP="004A3BF0">
            <w:pPr>
              <w:jc w:val="left"/>
              <w:rPr>
                <w:color w:val="000000"/>
                <w:sz w:val="20"/>
                <w:lang w:eastAsia="en-CA"/>
              </w:rPr>
            </w:pPr>
            <w:r w:rsidRPr="008C36BB">
              <w:rPr>
                <w:color w:val="000000"/>
                <w:sz w:val="20"/>
                <w:lang w:eastAsia="en-CA"/>
              </w:rPr>
              <w:t>Support costs for Lead IA (US $)</w:t>
            </w:r>
          </w:p>
        </w:tc>
        <w:tc>
          <w:tcPr>
            <w:tcW w:w="434" w:type="pct"/>
          </w:tcPr>
          <w:p w14:paraId="3897E153" w14:textId="77777777" w:rsidR="004467E9" w:rsidRPr="008C36BB" w:rsidRDefault="004467E9" w:rsidP="004A3BF0">
            <w:pPr>
              <w:jc w:val="right"/>
              <w:rPr>
                <w:color w:val="000000"/>
                <w:sz w:val="20"/>
              </w:rPr>
            </w:pPr>
            <w:r w:rsidRPr="008C36BB">
              <w:rPr>
                <w:color w:val="000000"/>
                <w:sz w:val="20"/>
              </w:rPr>
              <w:t>8,255</w:t>
            </w:r>
          </w:p>
        </w:tc>
        <w:tc>
          <w:tcPr>
            <w:tcW w:w="431" w:type="pct"/>
          </w:tcPr>
          <w:p w14:paraId="35AC063E" w14:textId="77777777" w:rsidR="004467E9" w:rsidRPr="008C36BB" w:rsidRDefault="004467E9" w:rsidP="004A3BF0">
            <w:pPr>
              <w:jc w:val="right"/>
              <w:rPr>
                <w:color w:val="000000"/>
                <w:sz w:val="20"/>
              </w:rPr>
            </w:pPr>
            <w:r w:rsidRPr="008C36BB">
              <w:rPr>
                <w:color w:val="000000"/>
                <w:sz w:val="20"/>
              </w:rPr>
              <w:t>0</w:t>
            </w:r>
          </w:p>
        </w:tc>
        <w:tc>
          <w:tcPr>
            <w:tcW w:w="431" w:type="pct"/>
          </w:tcPr>
          <w:p w14:paraId="2378513E" w14:textId="77777777" w:rsidR="004467E9" w:rsidRPr="008C36BB" w:rsidRDefault="004467E9" w:rsidP="004A3BF0">
            <w:pPr>
              <w:jc w:val="right"/>
              <w:rPr>
                <w:color w:val="000000"/>
                <w:sz w:val="20"/>
              </w:rPr>
            </w:pPr>
            <w:r w:rsidRPr="008C36BB">
              <w:rPr>
                <w:color w:val="000000"/>
                <w:sz w:val="20"/>
              </w:rPr>
              <w:t>0</w:t>
            </w:r>
          </w:p>
        </w:tc>
        <w:tc>
          <w:tcPr>
            <w:tcW w:w="431" w:type="pct"/>
          </w:tcPr>
          <w:p w14:paraId="59D16D65" w14:textId="77777777" w:rsidR="004467E9" w:rsidRPr="008C36BB" w:rsidRDefault="004467E9" w:rsidP="004A3BF0">
            <w:pPr>
              <w:jc w:val="right"/>
              <w:rPr>
                <w:color w:val="000000"/>
                <w:sz w:val="20"/>
              </w:rPr>
            </w:pPr>
            <w:r w:rsidRPr="008C36BB">
              <w:rPr>
                <w:color w:val="000000"/>
                <w:sz w:val="20"/>
              </w:rPr>
              <w:t>6,695</w:t>
            </w:r>
          </w:p>
        </w:tc>
        <w:tc>
          <w:tcPr>
            <w:tcW w:w="431" w:type="pct"/>
          </w:tcPr>
          <w:p w14:paraId="525EAC88" w14:textId="77777777" w:rsidR="004467E9" w:rsidRPr="008C36BB" w:rsidRDefault="004467E9" w:rsidP="004A3BF0">
            <w:pPr>
              <w:jc w:val="right"/>
              <w:rPr>
                <w:color w:val="000000"/>
                <w:sz w:val="20"/>
              </w:rPr>
            </w:pPr>
            <w:r w:rsidRPr="008C36BB">
              <w:rPr>
                <w:color w:val="000000"/>
                <w:sz w:val="20"/>
              </w:rPr>
              <w:t>0</w:t>
            </w:r>
          </w:p>
        </w:tc>
        <w:tc>
          <w:tcPr>
            <w:tcW w:w="380" w:type="pct"/>
          </w:tcPr>
          <w:p w14:paraId="150DCC61" w14:textId="77777777" w:rsidR="004467E9" w:rsidRPr="008C36BB" w:rsidRDefault="004467E9" w:rsidP="004A3BF0">
            <w:pPr>
              <w:jc w:val="right"/>
              <w:rPr>
                <w:color w:val="000000"/>
                <w:sz w:val="20"/>
              </w:rPr>
            </w:pPr>
            <w:r w:rsidRPr="008C36BB">
              <w:rPr>
                <w:color w:val="000000"/>
                <w:sz w:val="20"/>
              </w:rPr>
              <w:t>0</w:t>
            </w:r>
          </w:p>
        </w:tc>
        <w:tc>
          <w:tcPr>
            <w:tcW w:w="378" w:type="pct"/>
          </w:tcPr>
          <w:p w14:paraId="4D665917" w14:textId="77777777" w:rsidR="004467E9" w:rsidRPr="008C36BB" w:rsidRDefault="004467E9" w:rsidP="004A3BF0">
            <w:pPr>
              <w:jc w:val="right"/>
              <w:rPr>
                <w:color w:val="000000"/>
                <w:sz w:val="20"/>
              </w:rPr>
            </w:pPr>
            <w:r w:rsidRPr="008C36BB">
              <w:rPr>
                <w:color w:val="000000"/>
                <w:sz w:val="20"/>
              </w:rPr>
              <w:t>0</w:t>
            </w:r>
          </w:p>
        </w:tc>
        <w:tc>
          <w:tcPr>
            <w:tcW w:w="437" w:type="pct"/>
          </w:tcPr>
          <w:p w14:paraId="6A749581" w14:textId="77777777" w:rsidR="004467E9" w:rsidRPr="008C36BB" w:rsidRDefault="004467E9" w:rsidP="004A3BF0">
            <w:pPr>
              <w:jc w:val="right"/>
              <w:rPr>
                <w:color w:val="000000"/>
                <w:sz w:val="20"/>
              </w:rPr>
            </w:pPr>
            <w:r w:rsidRPr="008C36BB">
              <w:rPr>
                <w:color w:val="000000"/>
                <w:sz w:val="20"/>
              </w:rPr>
              <w:t>14,950</w:t>
            </w:r>
          </w:p>
        </w:tc>
      </w:tr>
      <w:tr w:rsidR="004467E9" w:rsidRPr="008C36BB" w14:paraId="59CFE4DB" w14:textId="77777777" w:rsidTr="004A3BF0">
        <w:trPr>
          <w:trHeight w:val="56"/>
        </w:trPr>
        <w:tc>
          <w:tcPr>
            <w:tcW w:w="296" w:type="pct"/>
          </w:tcPr>
          <w:p w14:paraId="11CE8031" w14:textId="77777777" w:rsidR="004467E9" w:rsidRPr="008C36BB" w:rsidRDefault="004467E9" w:rsidP="004A3BF0">
            <w:pPr>
              <w:jc w:val="left"/>
              <w:rPr>
                <w:color w:val="000000"/>
                <w:sz w:val="20"/>
                <w:lang w:eastAsia="en-CA"/>
              </w:rPr>
            </w:pPr>
            <w:r w:rsidRPr="008C36BB">
              <w:rPr>
                <w:color w:val="000000"/>
                <w:sz w:val="20"/>
                <w:lang w:eastAsia="en-CA"/>
              </w:rPr>
              <w:t>2.3</w:t>
            </w:r>
          </w:p>
        </w:tc>
        <w:tc>
          <w:tcPr>
            <w:tcW w:w="1350" w:type="pct"/>
            <w:gridSpan w:val="2"/>
          </w:tcPr>
          <w:p w14:paraId="3A1891F2" w14:textId="77777777" w:rsidR="004467E9" w:rsidRPr="008C36BB" w:rsidRDefault="004467E9" w:rsidP="004A3BF0">
            <w:pPr>
              <w:jc w:val="left"/>
              <w:rPr>
                <w:color w:val="000000"/>
                <w:sz w:val="20"/>
                <w:lang w:eastAsia="en-CA"/>
              </w:rPr>
            </w:pPr>
            <w:r w:rsidRPr="008C36BB">
              <w:rPr>
                <w:color w:val="000000"/>
                <w:sz w:val="20"/>
                <w:lang w:eastAsia="en-CA"/>
              </w:rPr>
              <w:t>Cooperating IA (UNDP) agreed funding (US $)</w:t>
            </w:r>
          </w:p>
        </w:tc>
        <w:tc>
          <w:tcPr>
            <w:tcW w:w="434" w:type="pct"/>
          </w:tcPr>
          <w:p w14:paraId="5BA3C8F4" w14:textId="77777777" w:rsidR="004467E9" w:rsidRPr="008C36BB" w:rsidRDefault="004467E9" w:rsidP="004A3BF0">
            <w:pPr>
              <w:jc w:val="right"/>
              <w:rPr>
                <w:color w:val="000000"/>
                <w:sz w:val="20"/>
              </w:rPr>
            </w:pPr>
            <w:r w:rsidRPr="008C36BB">
              <w:rPr>
                <w:color w:val="000000"/>
                <w:sz w:val="20"/>
              </w:rPr>
              <w:t>0</w:t>
            </w:r>
          </w:p>
        </w:tc>
        <w:tc>
          <w:tcPr>
            <w:tcW w:w="431" w:type="pct"/>
          </w:tcPr>
          <w:p w14:paraId="356122E4" w14:textId="77777777" w:rsidR="004467E9" w:rsidRPr="008C36BB" w:rsidRDefault="004467E9" w:rsidP="004A3BF0">
            <w:pPr>
              <w:jc w:val="right"/>
              <w:rPr>
                <w:color w:val="000000"/>
                <w:sz w:val="20"/>
              </w:rPr>
            </w:pPr>
            <w:r w:rsidRPr="008C36BB">
              <w:rPr>
                <w:color w:val="000000"/>
                <w:sz w:val="20"/>
              </w:rPr>
              <w:t>0</w:t>
            </w:r>
          </w:p>
        </w:tc>
        <w:tc>
          <w:tcPr>
            <w:tcW w:w="431" w:type="pct"/>
          </w:tcPr>
          <w:p w14:paraId="6A844E08" w14:textId="77777777" w:rsidR="004467E9" w:rsidRPr="008C36BB" w:rsidRDefault="004467E9" w:rsidP="004A3BF0">
            <w:pPr>
              <w:jc w:val="right"/>
              <w:rPr>
                <w:color w:val="000000"/>
                <w:sz w:val="20"/>
              </w:rPr>
            </w:pPr>
            <w:r w:rsidRPr="008C36BB">
              <w:rPr>
                <w:color w:val="000000"/>
                <w:sz w:val="20"/>
              </w:rPr>
              <w:t>0</w:t>
            </w:r>
          </w:p>
        </w:tc>
        <w:tc>
          <w:tcPr>
            <w:tcW w:w="431" w:type="pct"/>
          </w:tcPr>
          <w:p w14:paraId="70B27480" w14:textId="77777777" w:rsidR="004467E9" w:rsidRPr="008C36BB" w:rsidRDefault="004467E9" w:rsidP="004A3BF0">
            <w:pPr>
              <w:jc w:val="right"/>
              <w:rPr>
                <w:color w:val="000000"/>
                <w:sz w:val="20"/>
              </w:rPr>
            </w:pPr>
            <w:r w:rsidRPr="008C36BB">
              <w:rPr>
                <w:color w:val="000000"/>
                <w:sz w:val="20"/>
              </w:rPr>
              <w:t>30,000</w:t>
            </w:r>
          </w:p>
        </w:tc>
        <w:tc>
          <w:tcPr>
            <w:tcW w:w="431" w:type="pct"/>
          </w:tcPr>
          <w:p w14:paraId="092C4C69" w14:textId="77777777" w:rsidR="004467E9" w:rsidRPr="008C36BB" w:rsidRDefault="004467E9" w:rsidP="004A3BF0">
            <w:pPr>
              <w:jc w:val="right"/>
              <w:rPr>
                <w:color w:val="000000"/>
                <w:sz w:val="20"/>
              </w:rPr>
            </w:pPr>
            <w:r w:rsidRPr="008C36BB">
              <w:rPr>
                <w:color w:val="000000"/>
                <w:sz w:val="20"/>
              </w:rPr>
              <w:t>0</w:t>
            </w:r>
          </w:p>
        </w:tc>
        <w:tc>
          <w:tcPr>
            <w:tcW w:w="380" w:type="pct"/>
          </w:tcPr>
          <w:p w14:paraId="037C2001" w14:textId="77777777" w:rsidR="004467E9" w:rsidRPr="008C36BB" w:rsidRDefault="004467E9" w:rsidP="004A3BF0">
            <w:pPr>
              <w:jc w:val="right"/>
              <w:rPr>
                <w:color w:val="000000"/>
                <w:sz w:val="20"/>
              </w:rPr>
            </w:pPr>
            <w:r w:rsidRPr="008C36BB">
              <w:rPr>
                <w:color w:val="000000"/>
                <w:sz w:val="20"/>
              </w:rPr>
              <w:t>0</w:t>
            </w:r>
          </w:p>
        </w:tc>
        <w:tc>
          <w:tcPr>
            <w:tcW w:w="378" w:type="pct"/>
          </w:tcPr>
          <w:p w14:paraId="4BE48142" w14:textId="77777777" w:rsidR="004467E9" w:rsidRPr="008C36BB" w:rsidRDefault="004467E9" w:rsidP="004A3BF0">
            <w:pPr>
              <w:jc w:val="right"/>
              <w:rPr>
                <w:color w:val="000000"/>
                <w:sz w:val="20"/>
              </w:rPr>
            </w:pPr>
            <w:r w:rsidRPr="008C36BB">
              <w:rPr>
                <w:color w:val="000000"/>
                <w:sz w:val="20"/>
              </w:rPr>
              <w:t>0</w:t>
            </w:r>
          </w:p>
        </w:tc>
        <w:tc>
          <w:tcPr>
            <w:tcW w:w="437" w:type="pct"/>
          </w:tcPr>
          <w:p w14:paraId="183F91FA" w14:textId="77777777" w:rsidR="004467E9" w:rsidRPr="008C36BB" w:rsidRDefault="004467E9" w:rsidP="004A3BF0">
            <w:pPr>
              <w:jc w:val="right"/>
              <w:rPr>
                <w:color w:val="000000"/>
                <w:sz w:val="20"/>
              </w:rPr>
            </w:pPr>
            <w:r w:rsidRPr="008C36BB">
              <w:rPr>
                <w:color w:val="000000"/>
                <w:sz w:val="20"/>
              </w:rPr>
              <w:t>30,000</w:t>
            </w:r>
          </w:p>
        </w:tc>
      </w:tr>
      <w:tr w:rsidR="004467E9" w:rsidRPr="008C36BB" w14:paraId="5C948DE8" w14:textId="77777777" w:rsidTr="004A3BF0">
        <w:trPr>
          <w:trHeight w:val="56"/>
        </w:trPr>
        <w:tc>
          <w:tcPr>
            <w:tcW w:w="296" w:type="pct"/>
          </w:tcPr>
          <w:p w14:paraId="178B98E0" w14:textId="77777777" w:rsidR="004467E9" w:rsidRPr="008C36BB" w:rsidRDefault="004467E9" w:rsidP="004A3BF0">
            <w:pPr>
              <w:jc w:val="left"/>
              <w:rPr>
                <w:color w:val="000000"/>
                <w:sz w:val="20"/>
                <w:lang w:eastAsia="en-CA"/>
              </w:rPr>
            </w:pPr>
            <w:r w:rsidRPr="008C36BB">
              <w:rPr>
                <w:color w:val="000000"/>
                <w:sz w:val="20"/>
                <w:lang w:eastAsia="en-CA"/>
              </w:rPr>
              <w:t>2.4</w:t>
            </w:r>
          </w:p>
        </w:tc>
        <w:tc>
          <w:tcPr>
            <w:tcW w:w="1350" w:type="pct"/>
            <w:gridSpan w:val="2"/>
          </w:tcPr>
          <w:p w14:paraId="617491C1" w14:textId="77777777" w:rsidR="004467E9" w:rsidRPr="008C36BB" w:rsidRDefault="004467E9" w:rsidP="004A3BF0">
            <w:pPr>
              <w:jc w:val="left"/>
              <w:rPr>
                <w:color w:val="000000"/>
                <w:sz w:val="20"/>
                <w:lang w:eastAsia="en-CA"/>
              </w:rPr>
            </w:pPr>
            <w:r w:rsidRPr="008C36BB">
              <w:rPr>
                <w:color w:val="000000"/>
                <w:sz w:val="20"/>
                <w:lang w:eastAsia="en-CA"/>
              </w:rPr>
              <w:t>Support costs for Cooperating IA (US $)</w:t>
            </w:r>
          </w:p>
        </w:tc>
        <w:tc>
          <w:tcPr>
            <w:tcW w:w="434" w:type="pct"/>
          </w:tcPr>
          <w:p w14:paraId="500884C9" w14:textId="77777777" w:rsidR="004467E9" w:rsidRPr="008C36BB" w:rsidRDefault="004467E9" w:rsidP="004A3BF0">
            <w:pPr>
              <w:jc w:val="right"/>
              <w:rPr>
                <w:color w:val="000000"/>
                <w:sz w:val="20"/>
              </w:rPr>
            </w:pPr>
            <w:r w:rsidRPr="008C36BB">
              <w:rPr>
                <w:color w:val="000000"/>
                <w:sz w:val="20"/>
              </w:rPr>
              <w:t>0</w:t>
            </w:r>
          </w:p>
        </w:tc>
        <w:tc>
          <w:tcPr>
            <w:tcW w:w="431" w:type="pct"/>
          </w:tcPr>
          <w:p w14:paraId="71DAED88" w14:textId="77777777" w:rsidR="004467E9" w:rsidRPr="008C36BB" w:rsidRDefault="004467E9" w:rsidP="004A3BF0">
            <w:pPr>
              <w:jc w:val="right"/>
              <w:rPr>
                <w:color w:val="000000"/>
                <w:sz w:val="20"/>
              </w:rPr>
            </w:pPr>
            <w:r w:rsidRPr="008C36BB">
              <w:rPr>
                <w:color w:val="000000"/>
                <w:sz w:val="20"/>
              </w:rPr>
              <w:t>0</w:t>
            </w:r>
          </w:p>
        </w:tc>
        <w:tc>
          <w:tcPr>
            <w:tcW w:w="431" w:type="pct"/>
          </w:tcPr>
          <w:p w14:paraId="76D7646D" w14:textId="77777777" w:rsidR="004467E9" w:rsidRPr="008C36BB" w:rsidRDefault="004467E9" w:rsidP="004A3BF0">
            <w:pPr>
              <w:jc w:val="right"/>
              <w:rPr>
                <w:color w:val="000000"/>
                <w:sz w:val="20"/>
              </w:rPr>
            </w:pPr>
            <w:r w:rsidRPr="008C36BB">
              <w:rPr>
                <w:color w:val="000000"/>
                <w:sz w:val="20"/>
              </w:rPr>
              <w:t>0</w:t>
            </w:r>
          </w:p>
        </w:tc>
        <w:tc>
          <w:tcPr>
            <w:tcW w:w="431" w:type="pct"/>
          </w:tcPr>
          <w:p w14:paraId="4034AAB3" w14:textId="77777777" w:rsidR="004467E9" w:rsidRPr="008C36BB" w:rsidRDefault="004467E9" w:rsidP="004A3BF0">
            <w:pPr>
              <w:jc w:val="right"/>
              <w:rPr>
                <w:color w:val="000000"/>
                <w:sz w:val="20"/>
              </w:rPr>
            </w:pPr>
            <w:r w:rsidRPr="008C36BB">
              <w:rPr>
                <w:color w:val="000000"/>
                <w:sz w:val="20"/>
              </w:rPr>
              <w:t>3,900</w:t>
            </w:r>
          </w:p>
        </w:tc>
        <w:tc>
          <w:tcPr>
            <w:tcW w:w="431" w:type="pct"/>
          </w:tcPr>
          <w:p w14:paraId="3F856DAB" w14:textId="77777777" w:rsidR="004467E9" w:rsidRPr="008C36BB" w:rsidRDefault="004467E9" w:rsidP="004A3BF0">
            <w:pPr>
              <w:jc w:val="right"/>
              <w:rPr>
                <w:color w:val="000000"/>
                <w:sz w:val="20"/>
              </w:rPr>
            </w:pPr>
            <w:r w:rsidRPr="008C36BB">
              <w:rPr>
                <w:color w:val="000000"/>
                <w:sz w:val="20"/>
              </w:rPr>
              <w:t>0</w:t>
            </w:r>
          </w:p>
        </w:tc>
        <w:tc>
          <w:tcPr>
            <w:tcW w:w="380" w:type="pct"/>
          </w:tcPr>
          <w:p w14:paraId="7CCD0E63" w14:textId="77777777" w:rsidR="004467E9" w:rsidRPr="008C36BB" w:rsidRDefault="004467E9" w:rsidP="004A3BF0">
            <w:pPr>
              <w:jc w:val="right"/>
              <w:rPr>
                <w:color w:val="000000"/>
                <w:sz w:val="20"/>
              </w:rPr>
            </w:pPr>
            <w:r w:rsidRPr="008C36BB">
              <w:rPr>
                <w:color w:val="000000"/>
                <w:sz w:val="20"/>
              </w:rPr>
              <w:t>0</w:t>
            </w:r>
          </w:p>
        </w:tc>
        <w:tc>
          <w:tcPr>
            <w:tcW w:w="378" w:type="pct"/>
          </w:tcPr>
          <w:p w14:paraId="61ADE0ED" w14:textId="77777777" w:rsidR="004467E9" w:rsidRPr="008C36BB" w:rsidRDefault="004467E9" w:rsidP="004A3BF0">
            <w:pPr>
              <w:jc w:val="right"/>
              <w:rPr>
                <w:color w:val="000000"/>
                <w:sz w:val="20"/>
              </w:rPr>
            </w:pPr>
            <w:r w:rsidRPr="008C36BB">
              <w:rPr>
                <w:color w:val="000000"/>
                <w:sz w:val="20"/>
              </w:rPr>
              <w:t>0</w:t>
            </w:r>
          </w:p>
        </w:tc>
        <w:tc>
          <w:tcPr>
            <w:tcW w:w="437" w:type="pct"/>
          </w:tcPr>
          <w:p w14:paraId="669AD2C4" w14:textId="77777777" w:rsidR="004467E9" w:rsidRPr="008C36BB" w:rsidRDefault="004467E9" w:rsidP="004A3BF0">
            <w:pPr>
              <w:jc w:val="right"/>
              <w:rPr>
                <w:color w:val="000000"/>
                <w:sz w:val="20"/>
              </w:rPr>
            </w:pPr>
            <w:r w:rsidRPr="008C36BB">
              <w:rPr>
                <w:color w:val="000000"/>
                <w:sz w:val="20"/>
              </w:rPr>
              <w:t>3,900</w:t>
            </w:r>
          </w:p>
        </w:tc>
      </w:tr>
      <w:tr w:rsidR="004467E9" w:rsidRPr="008C36BB" w14:paraId="36D4C360" w14:textId="77777777" w:rsidTr="004A3BF0">
        <w:trPr>
          <w:trHeight w:val="62"/>
        </w:trPr>
        <w:tc>
          <w:tcPr>
            <w:tcW w:w="296" w:type="pct"/>
            <w:hideMark/>
          </w:tcPr>
          <w:p w14:paraId="4A14DBEA" w14:textId="77777777" w:rsidR="004467E9" w:rsidRPr="008C36BB" w:rsidRDefault="004467E9" w:rsidP="004A3BF0">
            <w:pPr>
              <w:jc w:val="left"/>
              <w:rPr>
                <w:color w:val="000000"/>
                <w:sz w:val="20"/>
                <w:lang w:eastAsia="en-CA"/>
              </w:rPr>
            </w:pPr>
            <w:r w:rsidRPr="008C36BB">
              <w:rPr>
                <w:color w:val="000000"/>
                <w:sz w:val="20"/>
                <w:lang w:eastAsia="en-CA"/>
              </w:rPr>
              <w:t>3.1</w:t>
            </w:r>
          </w:p>
        </w:tc>
        <w:tc>
          <w:tcPr>
            <w:tcW w:w="1350" w:type="pct"/>
            <w:gridSpan w:val="2"/>
            <w:hideMark/>
          </w:tcPr>
          <w:p w14:paraId="1D4589A9" w14:textId="77777777" w:rsidR="004467E9" w:rsidRPr="008C36BB" w:rsidRDefault="004467E9" w:rsidP="004A3BF0">
            <w:pPr>
              <w:jc w:val="left"/>
              <w:rPr>
                <w:color w:val="000000"/>
                <w:sz w:val="20"/>
                <w:lang w:eastAsia="en-CA"/>
              </w:rPr>
            </w:pPr>
            <w:r w:rsidRPr="008C36BB">
              <w:rPr>
                <w:color w:val="000000"/>
                <w:sz w:val="20"/>
                <w:lang w:eastAsia="en-CA"/>
              </w:rPr>
              <w:t>Total agreed funding (US $)</w:t>
            </w:r>
          </w:p>
        </w:tc>
        <w:tc>
          <w:tcPr>
            <w:tcW w:w="434" w:type="pct"/>
          </w:tcPr>
          <w:p w14:paraId="0FBED038" w14:textId="77777777" w:rsidR="004467E9" w:rsidRPr="008C36BB" w:rsidRDefault="004467E9" w:rsidP="004A3BF0">
            <w:pPr>
              <w:jc w:val="right"/>
              <w:rPr>
                <w:color w:val="000000"/>
                <w:sz w:val="20"/>
              </w:rPr>
            </w:pPr>
            <w:r w:rsidRPr="008C36BB">
              <w:rPr>
                <w:color w:val="000000"/>
                <w:sz w:val="20"/>
              </w:rPr>
              <w:t>63,500</w:t>
            </w:r>
          </w:p>
        </w:tc>
        <w:tc>
          <w:tcPr>
            <w:tcW w:w="431" w:type="pct"/>
          </w:tcPr>
          <w:p w14:paraId="2646B42F" w14:textId="77777777" w:rsidR="004467E9" w:rsidRPr="008C36BB" w:rsidRDefault="004467E9" w:rsidP="004A3BF0">
            <w:pPr>
              <w:jc w:val="right"/>
              <w:rPr>
                <w:color w:val="000000"/>
                <w:sz w:val="20"/>
              </w:rPr>
            </w:pPr>
            <w:r w:rsidRPr="008C36BB">
              <w:rPr>
                <w:color w:val="000000"/>
                <w:sz w:val="20"/>
              </w:rPr>
              <w:t>0</w:t>
            </w:r>
          </w:p>
        </w:tc>
        <w:tc>
          <w:tcPr>
            <w:tcW w:w="431" w:type="pct"/>
          </w:tcPr>
          <w:p w14:paraId="017B3FA0" w14:textId="77777777" w:rsidR="004467E9" w:rsidRPr="008C36BB" w:rsidRDefault="004467E9" w:rsidP="004A3BF0">
            <w:pPr>
              <w:jc w:val="right"/>
              <w:rPr>
                <w:color w:val="000000"/>
                <w:sz w:val="20"/>
              </w:rPr>
            </w:pPr>
            <w:r w:rsidRPr="008C36BB">
              <w:rPr>
                <w:color w:val="000000"/>
                <w:sz w:val="20"/>
              </w:rPr>
              <w:t>0</w:t>
            </w:r>
          </w:p>
        </w:tc>
        <w:tc>
          <w:tcPr>
            <w:tcW w:w="431" w:type="pct"/>
          </w:tcPr>
          <w:p w14:paraId="70449AB7" w14:textId="77777777" w:rsidR="004467E9" w:rsidRPr="008C36BB" w:rsidRDefault="004467E9" w:rsidP="004A3BF0">
            <w:pPr>
              <w:jc w:val="right"/>
              <w:rPr>
                <w:color w:val="000000"/>
                <w:sz w:val="20"/>
              </w:rPr>
            </w:pPr>
            <w:r w:rsidRPr="008C36BB">
              <w:rPr>
                <w:color w:val="000000"/>
                <w:sz w:val="20"/>
              </w:rPr>
              <w:t>81,500</w:t>
            </w:r>
          </w:p>
        </w:tc>
        <w:tc>
          <w:tcPr>
            <w:tcW w:w="431" w:type="pct"/>
          </w:tcPr>
          <w:p w14:paraId="12F0442A" w14:textId="77777777" w:rsidR="004467E9" w:rsidRPr="008C36BB" w:rsidRDefault="004467E9" w:rsidP="004A3BF0">
            <w:pPr>
              <w:jc w:val="right"/>
              <w:rPr>
                <w:color w:val="000000"/>
                <w:sz w:val="20"/>
              </w:rPr>
            </w:pPr>
            <w:r w:rsidRPr="008C36BB">
              <w:rPr>
                <w:color w:val="000000"/>
                <w:sz w:val="20"/>
              </w:rPr>
              <w:t>0</w:t>
            </w:r>
          </w:p>
        </w:tc>
        <w:tc>
          <w:tcPr>
            <w:tcW w:w="380" w:type="pct"/>
          </w:tcPr>
          <w:p w14:paraId="2673AAA5" w14:textId="77777777" w:rsidR="004467E9" w:rsidRPr="008C36BB" w:rsidRDefault="004467E9" w:rsidP="004A3BF0">
            <w:pPr>
              <w:jc w:val="right"/>
              <w:rPr>
                <w:color w:val="000000"/>
                <w:sz w:val="20"/>
              </w:rPr>
            </w:pPr>
            <w:r w:rsidRPr="008C36BB">
              <w:rPr>
                <w:color w:val="000000"/>
                <w:sz w:val="20"/>
              </w:rPr>
              <w:t>0</w:t>
            </w:r>
          </w:p>
        </w:tc>
        <w:tc>
          <w:tcPr>
            <w:tcW w:w="378" w:type="pct"/>
          </w:tcPr>
          <w:p w14:paraId="3E6635F0" w14:textId="77777777" w:rsidR="004467E9" w:rsidRPr="008C36BB" w:rsidRDefault="004467E9" w:rsidP="004A3BF0">
            <w:pPr>
              <w:jc w:val="right"/>
              <w:rPr>
                <w:color w:val="000000"/>
                <w:sz w:val="20"/>
              </w:rPr>
            </w:pPr>
            <w:r w:rsidRPr="008C36BB">
              <w:rPr>
                <w:color w:val="000000"/>
                <w:sz w:val="20"/>
              </w:rPr>
              <w:t>0</w:t>
            </w:r>
          </w:p>
        </w:tc>
        <w:tc>
          <w:tcPr>
            <w:tcW w:w="437" w:type="pct"/>
          </w:tcPr>
          <w:p w14:paraId="7230024A" w14:textId="77777777" w:rsidR="004467E9" w:rsidRPr="008C36BB" w:rsidRDefault="004467E9" w:rsidP="004A3BF0">
            <w:pPr>
              <w:jc w:val="right"/>
              <w:rPr>
                <w:color w:val="000000"/>
                <w:sz w:val="20"/>
              </w:rPr>
            </w:pPr>
            <w:r w:rsidRPr="008C36BB">
              <w:rPr>
                <w:color w:val="000000"/>
                <w:sz w:val="20"/>
              </w:rPr>
              <w:t>145,000</w:t>
            </w:r>
          </w:p>
        </w:tc>
      </w:tr>
      <w:tr w:rsidR="004467E9" w:rsidRPr="008C36BB" w14:paraId="2D996C79" w14:textId="77777777" w:rsidTr="004A3BF0">
        <w:trPr>
          <w:trHeight w:val="62"/>
        </w:trPr>
        <w:tc>
          <w:tcPr>
            <w:tcW w:w="296" w:type="pct"/>
            <w:hideMark/>
          </w:tcPr>
          <w:p w14:paraId="1B580255" w14:textId="77777777" w:rsidR="004467E9" w:rsidRPr="008C36BB" w:rsidRDefault="004467E9" w:rsidP="004A3BF0">
            <w:pPr>
              <w:jc w:val="left"/>
              <w:rPr>
                <w:color w:val="000000"/>
                <w:sz w:val="20"/>
                <w:lang w:eastAsia="en-CA"/>
              </w:rPr>
            </w:pPr>
            <w:r w:rsidRPr="008C36BB">
              <w:rPr>
                <w:color w:val="000000"/>
                <w:sz w:val="20"/>
                <w:lang w:eastAsia="en-CA"/>
              </w:rPr>
              <w:t>3.2</w:t>
            </w:r>
          </w:p>
        </w:tc>
        <w:tc>
          <w:tcPr>
            <w:tcW w:w="1350" w:type="pct"/>
            <w:gridSpan w:val="2"/>
            <w:hideMark/>
          </w:tcPr>
          <w:p w14:paraId="1A5E4329" w14:textId="77777777" w:rsidR="004467E9" w:rsidRPr="008C36BB" w:rsidRDefault="004467E9" w:rsidP="004A3BF0">
            <w:pPr>
              <w:jc w:val="left"/>
              <w:rPr>
                <w:color w:val="000000"/>
                <w:sz w:val="20"/>
                <w:lang w:eastAsia="en-CA"/>
              </w:rPr>
            </w:pPr>
            <w:r w:rsidRPr="008C36BB">
              <w:rPr>
                <w:color w:val="000000"/>
                <w:sz w:val="20"/>
                <w:lang w:eastAsia="en-CA"/>
              </w:rPr>
              <w:t>Total support costs (US $)</w:t>
            </w:r>
          </w:p>
        </w:tc>
        <w:tc>
          <w:tcPr>
            <w:tcW w:w="434" w:type="pct"/>
          </w:tcPr>
          <w:p w14:paraId="2D432BED" w14:textId="77777777" w:rsidR="004467E9" w:rsidRPr="008C36BB" w:rsidRDefault="004467E9" w:rsidP="004A3BF0">
            <w:pPr>
              <w:jc w:val="right"/>
              <w:rPr>
                <w:color w:val="000000"/>
                <w:sz w:val="20"/>
              </w:rPr>
            </w:pPr>
            <w:r w:rsidRPr="008C36BB">
              <w:rPr>
                <w:color w:val="000000"/>
                <w:sz w:val="20"/>
              </w:rPr>
              <w:t>8,255</w:t>
            </w:r>
          </w:p>
        </w:tc>
        <w:tc>
          <w:tcPr>
            <w:tcW w:w="431" w:type="pct"/>
          </w:tcPr>
          <w:p w14:paraId="04F8E723" w14:textId="77777777" w:rsidR="004467E9" w:rsidRPr="008C36BB" w:rsidRDefault="004467E9" w:rsidP="004A3BF0">
            <w:pPr>
              <w:jc w:val="right"/>
              <w:rPr>
                <w:color w:val="000000"/>
                <w:sz w:val="20"/>
              </w:rPr>
            </w:pPr>
            <w:r w:rsidRPr="008C36BB">
              <w:rPr>
                <w:color w:val="000000"/>
                <w:sz w:val="20"/>
              </w:rPr>
              <w:t>0</w:t>
            </w:r>
          </w:p>
        </w:tc>
        <w:tc>
          <w:tcPr>
            <w:tcW w:w="431" w:type="pct"/>
          </w:tcPr>
          <w:p w14:paraId="5BC7DA7E" w14:textId="77777777" w:rsidR="004467E9" w:rsidRPr="008C36BB" w:rsidRDefault="004467E9" w:rsidP="004A3BF0">
            <w:pPr>
              <w:jc w:val="right"/>
              <w:rPr>
                <w:color w:val="000000"/>
                <w:sz w:val="20"/>
              </w:rPr>
            </w:pPr>
            <w:r w:rsidRPr="008C36BB">
              <w:rPr>
                <w:color w:val="000000"/>
                <w:sz w:val="20"/>
              </w:rPr>
              <w:t>0</w:t>
            </w:r>
          </w:p>
        </w:tc>
        <w:tc>
          <w:tcPr>
            <w:tcW w:w="431" w:type="pct"/>
          </w:tcPr>
          <w:p w14:paraId="1D15F721" w14:textId="77777777" w:rsidR="004467E9" w:rsidRPr="008C36BB" w:rsidRDefault="004467E9" w:rsidP="004A3BF0">
            <w:pPr>
              <w:jc w:val="right"/>
              <w:rPr>
                <w:color w:val="000000"/>
                <w:sz w:val="20"/>
              </w:rPr>
            </w:pPr>
            <w:r w:rsidRPr="008C36BB">
              <w:rPr>
                <w:color w:val="000000"/>
                <w:sz w:val="20"/>
              </w:rPr>
              <w:t>10,595</w:t>
            </w:r>
          </w:p>
        </w:tc>
        <w:tc>
          <w:tcPr>
            <w:tcW w:w="431" w:type="pct"/>
          </w:tcPr>
          <w:p w14:paraId="6EB68148" w14:textId="77777777" w:rsidR="004467E9" w:rsidRPr="008C36BB" w:rsidRDefault="004467E9" w:rsidP="004A3BF0">
            <w:pPr>
              <w:jc w:val="right"/>
              <w:rPr>
                <w:color w:val="000000"/>
                <w:sz w:val="20"/>
              </w:rPr>
            </w:pPr>
            <w:r w:rsidRPr="008C36BB">
              <w:rPr>
                <w:color w:val="000000"/>
                <w:sz w:val="20"/>
              </w:rPr>
              <w:t>0</w:t>
            </w:r>
          </w:p>
        </w:tc>
        <w:tc>
          <w:tcPr>
            <w:tcW w:w="380" w:type="pct"/>
          </w:tcPr>
          <w:p w14:paraId="6A8A8E41" w14:textId="77777777" w:rsidR="004467E9" w:rsidRPr="008C36BB" w:rsidRDefault="004467E9" w:rsidP="004A3BF0">
            <w:pPr>
              <w:jc w:val="right"/>
              <w:rPr>
                <w:color w:val="000000"/>
                <w:sz w:val="20"/>
              </w:rPr>
            </w:pPr>
            <w:r w:rsidRPr="008C36BB">
              <w:rPr>
                <w:color w:val="000000"/>
                <w:sz w:val="20"/>
              </w:rPr>
              <w:t>0</w:t>
            </w:r>
          </w:p>
        </w:tc>
        <w:tc>
          <w:tcPr>
            <w:tcW w:w="378" w:type="pct"/>
          </w:tcPr>
          <w:p w14:paraId="6080516B" w14:textId="77777777" w:rsidR="004467E9" w:rsidRPr="008C36BB" w:rsidRDefault="004467E9" w:rsidP="004A3BF0">
            <w:pPr>
              <w:jc w:val="right"/>
              <w:rPr>
                <w:color w:val="000000"/>
                <w:sz w:val="20"/>
              </w:rPr>
            </w:pPr>
            <w:r w:rsidRPr="008C36BB">
              <w:rPr>
                <w:color w:val="000000"/>
                <w:sz w:val="20"/>
              </w:rPr>
              <w:t>0</w:t>
            </w:r>
          </w:p>
        </w:tc>
        <w:tc>
          <w:tcPr>
            <w:tcW w:w="437" w:type="pct"/>
          </w:tcPr>
          <w:p w14:paraId="35C04EBD" w14:textId="77777777" w:rsidR="004467E9" w:rsidRPr="008C36BB" w:rsidRDefault="004467E9" w:rsidP="004A3BF0">
            <w:pPr>
              <w:jc w:val="right"/>
              <w:rPr>
                <w:color w:val="000000"/>
                <w:sz w:val="20"/>
              </w:rPr>
            </w:pPr>
            <w:r w:rsidRPr="008C36BB">
              <w:rPr>
                <w:color w:val="000000"/>
                <w:sz w:val="20"/>
              </w:rPr>
              <w:t>18,850</w:t>
            </w:r>
          </w:p>
        </w:tc>
      </w:tr>
      <w:tr w:rsidR="004467E9" w:rsidRPr="008C36BB" w14:paraId="0843B2D6" w14:textId="77777777" w:rsidTr="004A3BF0">
        <w:trPr>
          <w:trHeight w:val="53"/>
        </w:trPr>
        <w:tc>
          <w:tcPr>
            <w:tcW w:w="296" w:type="pct"/>
            <w:hideMark/>
          </w:tcPr>
          <w:p w14:paraId="71E32031" w14:textId="77777777" w:rsidR="004467E9" w:rsidRPr="008C36BB" w:rsidRDefault="004467E9" w:rsidP="004A3BF0">
            <w:pPr>
              <w:jc w:val="left"/>
              <w:rPr>
                <w:color w:val="000000"/>
                <w:sz w:val="20"/>
                <w:lang w:eastAsia="en-CA"/>
              </w:rPr>
            </w:pPr>
            <w:r w:rsidRPr="008C36BB">
              <w:rPr>
                <w:color w:val="000000"/>
                <w:sz w:val="20"/>
                <w:lang w:eastAsia="en-CA"/>
              </w:rPr>
              <w:t>3.3</w:t>
            </w:r>
          </w:p>
        </w:tc>
        <w:tc>
          <w:tcPr>
            <w:tcW w:w="1350" w:type="pct"/>
            <w:gridSpan w:val="2"/>
            <w:hideMark/>
          </w:tcPr>
          <w:p w14:paraId="3156E785" w14:textId="77777777" w:rsidR="004467E9" w:rsidRPr="008C36BB" w:rsidRDefault="004467E9" w:rsidP="004A3BF0">
            <w:pPr>
              <w:jc w:val="left"/>
              <w:rPr>
                <w:color w:val="000000"/>
                <w:sz w:val="20"/>
                <w:lang w:eastAsia="en-CA"/>
              </w:rPr>
            </w:pPr>
            <w:r w:rsidRPr="008C36BB">
              <w:rPr>
                <w:color w:val="000000"/>
                <w:sz w:val="20"/>
                <w:lang w:eastAsia="en-CA"/>
              </w:rPr>
              <w:t>Total agreed costs (US $)</w:t>
            </w:r>
          </w:p>
        </w:tc>
        <w:tc>
          <w:tcPr>
            <w:tcW w:w="434" w:type="pct"/>
          </w:tcPr>
          <w:p w14:paraId="6DFCAC8F" w14:textId="77777777" w:rsidR="004467E9" w:rsidRPr="008C36BB" w:rsidRDefault="004467E9" w:rsidP="004A3BF0">
            <w:pPr>
              <w:jc w:val="right"/>
              <w:rPr>
                <w:color w:val="000000"/>
                <w:sz w:val="20"/>
              </w:rPr>
            </w:pPr>
            <w:r w:rsidRPr="008C36BB">
              <w:rPr>
                <w:color w:val="000000"/>
                <w:sz w:val="20"/>
              </w:rPr>
              <w:t>71,755</w:t>
            </w:r>
          </w:p>
        </w:tc>
        <w:tc>
          <w:tcPr>
            <w:tcW w:w="431" w:type="pct"/>
          </w:tcPr>
          <w:p w14:paraId="1174E296" w14:textId="77777777" w:rsidR="004467E9" w:rsidRPr="008C36BB" w:rsidRDefault="004467E9" w:rsidP="004A3BF0">
            <w:pPr>
              <w:jc w:val="right"/>
              <w:rPr>
                <w:color w:val="000000"/>
                <w:sz w:val="20"/>
              </w:rPr>
            </w:pPr>
            <w:r w:rsidRPr="008C36BB">
              <w:rPr>
                <w:color w:val="000000"/>
                <w:sz w:val="20"/>
              </w:rPr>
              <w:t>0</w:t>
            </w:r>
          </w:p>
        </w:tc>
        <w:tc>
          <w:tcPr>
            <w:tcW w:w="431" w:type="pct"/>
          </w:tcPr>
          <w:p w14:paraId="4C25590D" w14:textId="77777777" w:rsidR="004467E9" w:rsidRPr="008C36BB" w:rsidRDefault="004467E9" w:rsidP="004A3BF0">
            <w:pPr>
              <w:jc w:val="right"/>
              <w:rPr>
                <w:color w:val="000000"/>
                <w:sz w:val="20"/>
              </w:rPr>
            </w:pPr>
            <w:r w:rsidRPr="008C36BB">
              <w:rPr>
                <w:color w:val="000000"/>
                <w:sz w:val="20"/>
              </w:rPr>
              <w:t>0</w:t>
            </w:r>
          </w:p>
        </w:tc>
        <w:tc>
          <w:tcPr>
            <w:tcW w:w="431" w:type="pct"/>
          </w:tcPr>
          <w:p w14:paraId="4FD62947" w14:textId="77777777" w:rsidR="004467E9" w:rsidRPr="008C36BB" w:rsidRDefault="004467E9" w:rsidP="004A3BF0">
            <w:pPr>
              <w:jc w:val="right"/>
              <w:rPr>
                <w:color w:val="000000"/>
                <w:sz w:val="20"/>
              </w:rPr>
            </w:pPr>
            <w:r w:rsidRPr="008C36BB">
              <w:rPr>
                <w:color w:val="000000"/>
                <w:sz w:val="20"/>
              </w:rPr>
              <w:t>92,095</w:t>
            </w:r>
          </w:p>
        </w:tc>
        <w:tc>
          <w:tcPr>
            <w:tcW w:w="431" w:type="pct"/>
          </w:tcPr>
          <w:p w14:paraId="65FA75A9" w14:textId="77777777" w:rsidR="004467E9" w:rsidRPr="008C36BB" w:rsidRDefault="004467E9" w:rsidP="004A3BF0">
            <w:pPr>
              <w:jc w:val="right"/>
              <w:rPr>
                <w:color w:val="000000"/>
                <w:sz w:val="20"/>
              </w:rPr>
            </w:pPr>
            <w:r w:rsidRPr="008C36BB">
              <w:rPr>
                <w:color w:val="000000"/>
                <w:sz w:val="20"/>
              </w:rPr>
              <w:t>0</w:t>
            </w:r>
          </w:p>
        </w:tc>
        <w:tc>
          <w:tcPr>
            <w:tcW w:w="380" w:type="pct"/>
          </w:tcPr>
          <w:p w14:paraId="5480D1AC" w14:textId="77777777" w:rsidR="004467E9" w:rsidRPr="008C36BB" w:rsidRDefault="004467E9" w:rsidP="004A3BF0">
            <w:pPr>
              <w:jc w:val="right"/>
              <w:rPr>
                <w:color w:val="000000"/>
                <w:sz w:val="20"/>
              </w:rPr>
            </w:pPr>
            <w:r w:rsidRPr="008C36BB">
              <w:rPr>
                <w:color w:val="000000"/>
                <w:sz w:val="20"/>
              </w:rPr>
              <w:t>0</w:t>
            </w:r>
          </w:p>
        </w:tc>
        <w:tc>
          <w:tcPr>
            <w:tcW w:w="378" w:type="pct"/>
          </w:tcPr>
          <w:p w14:paraId="6CF8A84C" w14:textId="77777777" w:rsidR="004467E9" w:rsidRPr="008C36BB" w:rsidRDefault="004467E9" w:rsidP="004A3BF0">
            <w:pPr>
              <w:jc w:val="right"/>
              <w:rPr>
                <w:color w:val="000000"/>
                <w:sz w:val="20"/>
              </w:rPr>
            </w:pPr>
            <w:r w:rsidRPr="008C36BB">
              <w:rPr>
                <w:color w:val="000000"/>
                <w:sz w:val="20"/>
              </w:rPr>
              <w:t>0</w:t>
            </w:r>
          </w:p>
        </w:tc>
        <w:tc>
          <w:tcPr>
            <w:tcW w:w="437" w:type="pct"/>
          </w:tcPr>
          <w:p w14:paraId="1A5D4C45" w14:textId="77777777" w:rsidR="004467E9" w:rsidRPr="008C36BB" w:rsidRDefault="004467E9" w:rsidP="004A3BF0">
            <w:pPr>
              <w:jc w:val="right"/>
              <w:rPr>
                <w:color w:val="000000"/>
                <w:sz w:val="20"/>
              </w:rPr>
            </w:pPr>
            <w:r w:rsidRPr="008C36BB">
              <w:rPr>
                <w:color w:val="000000"/>
                <w:sz w:val="20"/>
              </w:rPr>
              <w:t>163,850</w:t>
            </w:r>
          </w:p>
        </w:tc>
      </w:tr>
    </w:tbl>
    <w:p w14:paraId="28305EF6" w14:textId="77777777" w:rsidR="004467E9" w:rsidRPr="008C36BB" w:rsidRDefault="004467E9" w:rsidP="004467E9">
      <w:pPr>
        <w:keepNext/>
        <w:spacing w:before="360" w:after="240"/>
        <w:rPr>
          <w:b/>
        </w:rPr>
      </w:pPr>
      <w:r w:rsidRPr="008C36BB">
        <w:rPr>
          <w:b/>
        </w:rPr>
        <w:t>APPENDIX 3-A: FUNDING APPROVAL SCHEDULE</w:t>
      </w:r>
    </w:p>
    <w:p w14:paraId="62B7C514" w14:textId="77777777" w:rsidR="004467E9" w:rsidRPr="008C36BB" w:rsidRDefault="004467E9" w:rsidP="00972CE3">
      <w:pPr>
        <w:pStyle w:val="Heading1"/>
        <w:numPr>
          <w:ilvl w:val="0"/>
          <w:numId w:val="65"/>
        </w:numPr>
        <w:tabs>
          <w:tab w:val="clear" w:pos="0"/>
        </w:tabs>
        <w:ind w:left="1800" w:hanging="360"/>
      </w:pPr>
      <w:r w:rsidRPr="008C36BB">
        <w:t>Funding for the future tranches will be considered for approval at the first meeting of the year specified in Appendix 2-A.</w:t>
      </w:r>
    </w:p>
    <w:p w14:paraId="3F107592" w14:textId="77777777" w:rsidR="004467E9" w:rsidRPr="008C36BB" w:rsidRDefault="004467E9" w:rsidP="004467E9">
      <w:pPr>
        <w:keepNext/>
        <w:spacing w:before="360" w:after="240"/>
        <w:rPr>
          <w:b/>
        </w:rPr>
      </w:pPr>
      <w:r w:rsidRPr="008C36BB">
        <w:rPr>
          <w:b/>
        </w:rPr>
        <w:t>APPENDIX 4-A: FORMAT OF THE TRANCHE IMPLEMENTATION REPORTS AND PLANS</w:t>
      </w:r>
    </w:p>
    <w:p w14:paraId="757B2BB1" w14:textId="77777777" w:rsidR="004467E9" w:rsidRPr="008C36BB" w:rsidRDefault="004467E9" w:rsidP="00972CE3">
      <w:pPr>
        <w:pStyle w:val="Heading1"/>
        <w:numPr>
          <w:ilvl w:val="0"/>
          <w:numId w:val="64"/>
        </w:numPr>
        <w:tabs>
          <w:tab w:val="clear" w:pos="0"/>
        </w:tabs>
        <w:ind w:left="1800" w:hanging="360"/>
      </w:pPr>
      <w:r w:rsidRPr="008C36BB">
        <w:t>The submission of the Tranche Implementation Report and Plans for each tranche request will consist of four parts:</w:t>
      </w:r>
    </w:p>
    <w:p w14:paraId="11481459" w14:textId="77777777" w:rsidR="004467E9" w:rsidRPr="008C36BB" w:rsidRDefault="004467E9" w:rsidP="004467E9">
      <w:pPr>
        <w:widowControl w:val="0"/>
        <w:numPr>
          <w:ilvl w:val="1"/>
          <w:numId w:val="1"/>
        </w:numPr>
        <w:tabs>
          <w:tab w:val="clear" w:pos="-180"/>
          <w:tab w:val="num" w:pos="0"/>
        </w:tabs>
        <w:spacing w:after="240"/>
        <w:ind w:left="1440"/>
        <w:outlineLvl w:val="1"/>
      </w:pPr>
      <w:r w:rsidRPr="008C36BB">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8C36BB">
        <w:noBreakHyphen/>
        <w:t>down pursuant to decision 91/65. The report should include the amount of Annex F substances consumption reduced as a direct result of the implementation of activities, by substance, the alternative technology used and the related phase</w:t>
      </w:r>
      <w:r w:rsidRPr="008C36BB">
        <w:noBreakHyphen/>
        <w:t>in of alternatives, to allow the Secretariat to inform the Executive Committee on the resulting change in climate</w:t>
      </w:r>
      <w:r w:rsidRPr="008C36BB">
        <w:noBreakHyphen/>
        <w:t xml:space="preserve">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w:t>
      </w:r>
      <w:r w:rsidRPr="008C36BB">
        <w:lastRenderedPageBreak/>
        <w:t>flexibility for the reallocation of funds during implementation of a tranche as provided for in paragraph 7 of this Agreement, or other changes;</w:t>
      </w:r>
    </w:p>
    <w:p w14:paraId="1541554E" w14:textId="77777777" w:rsidR="004467E9" w:rsidRPr="008C36BB" w:rsidRDefault="004467E9" w:rsidP="004467E9">
      <w:pPr>
        <w:widowControl w:val="0"/>
        <w:numPr>
          <w:ilvl w:val="1"/>
          <w:numId w:val="1"/>
        </w:numPr>
        <w:tabs>
          <w:tab w:val="clear" w:pos="-180"/>
          <w:tab w:val="num" w:pos="-720"/>
        </w:tabs>
        <w:spacing w:after="240"/>
        <w:ind w:left="1440"/>
        <w:outlineLvl w:val="1"/>
      </w:pPr>
      <w:r w:rsidRPr="008C36BB">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067242F1" w14:textId="77777777" w:rsidR="004467E9" w:rsidRPr="008C36BB" w:rsidRDefault="004467E9" w:rsidP="004467E9">
      <w:pPr>
        <w:numPr>
          <w:ilvl w:val="1"/>
          <w:numId w:val="1"/>
        </w:numPr>
        <w:tabs>
          <w:tab w:val="clear" w:pos="-180"/>
          <w:tab w:val="num" w:pos="-720"/>
        </w:tabs>
        <w:spacing w:after="240"/>
        <w:ind w:left="1440"/>
        <w:outlineLvl w:val="1"/>
      </w:pPr>
      <w:r w:rsidRPr="008C36BB">
        <w:t xml:space="preserve">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w:t>
      </w:r>
      <w:proofErr w:type="gramStart"/>
      <w:r w:rsidRPr="008C36BB">
        <w:t>the overall Plan</w:t>
      </w:r>
      <w:proofErr w:type="gramEnd"/>
      <w:r w:rsidRPr="008C36BB">
        <w:t xml:space="preserve"> and progress achieved, as well as any possible changes to </w:t>
      </w:r>
      <w:proofErr w:type="gramStart"/>
      <w:r w:rsidRPr="008C36BB">
        <w:t>the overall Plan</w:t>
      </w:r>
      <w:proofErr w:type="gramEnd"/>
      <w:r w:rsidRPr="008C36BB">
        <w:t xml:space="preserve"> that are foreseen. The description should also specify and explain in detail such changes to </w:t>
      </w:r>
      <w:proofErr w:type="gramStart"/>
      <w:r w:rsidRPr="008C36BB">
        <w:t>the overall Plan</w:t>
      </w:r>
      <w:proofErr w:type="gramEnd"/>
      <w:r w:rsidRPr="008C36BB">
        <w:t>. This description of future activities can be submitted as a part of the same document as the narrative report under subparagraph 1(a) above; and</w:t>
      </w:r>
    </w:p>
    <w:p w14:paraId="687ED477" w14:textId="77777777" w:rsidR="004467E9" w:rsidRPr="008C36BB" w:rsidRDefault="004467E9" w:rsidP="004467E9">
      <w:pPr>
        <w:widowControl w:val="0"/>
        <w:numPr>
          <w:ilvl w:val="1"/>
          <w:numId w:val="1"/>
        </w:numPr>
        <w:tabs>
          <w:tab w:val="clear" w:pos="-180"/>
          <w:tab w:val="num" w:pos="-720"/>
        </w:tabs>
        <w:spacing w:after="240"/>
        <w:ind w:left="1440"/>
        <w:outlineLvl w:val="1"/>
      </w:pPr>
      <w:r w:rsidRPr="008C36BB">
        <w:t>An Executive Summary of about five paragraphs, summarizing the information contained in subparagraphs 1(a) to 1(c) above.</w:t>
      </w:r>
    </w:p>
    <w:p w14:paraId="64A9CCEB" w14:textId="77777777" w:rsidR="004467E9" w:rsidRPr="008C36BB" w:rsidRDefault="004467E9" w:rsidP="004467E9">
      <w:pPr>
        <w:keepNext/>
        <w:spacing w:before="360" w:after="240"/>
        <w:rPr>
          <w:b/>
        </w:rPr>
      </w:pPr>
      <w:r w:rsidRPr="008C36BB">
        <w:rPr>
          <w:b/>
        </w:rPr>
        <w:t>APPENDIX 5-A: MONITORING INSTITUTIONS AND ROLES</w:t>
      </w:r>
    </w:p>
    <w:p w14:paraId="61273E97" w14:textId="77777777" w:rsidR="004467E9" w:rsidRPr="008C36BB" w:rsidRDefault="004467E9" w:rsidP="00972CE3">
      <w:pPr>
        <w:pStyle w:val="Heading1"/>
        <w:numPr>
          <w:ilvl w:val="0"/>
          <w:numId w:val="63"/>
        </w:numPr>
        <w:tabs>
          <w:tab w:val="clear" w:pos="0"/>
        </w:tabs>
        <w:ind w:left="720" w:hanging="360"/>
      </w:pPr>
      <w:r w:rsidRPr="008C36BB">
        <w:t>Overall monitoring will be provided by the Eswatini Environment Authority (EEA), through the national ozone unit (NOU), with assistance from the Lead IA. The NOU will submit annual progress reports of status of implementation of the Plan to the Lead IA.</w:t>
      </w:r>
    </w:p>
    <w:p w14:paraId="39992449" w14:textId="77777777" w:rsidR="004467E9" w:rsidRPr="008C36BB" w:rsidRDefault="004467E9" w:rsidP="004467E9">
      <w:pPr>
        <w:numPr>
          <w:ilvl w:val="0"/>
          <w:numId w:val="1"/>
        </w:numPr>
        <w:spacing w:after="240"/>
        <w:outlineLvl w:val="0"/>
      </w:pPr>
      <w:r w:rsidRPr="008C36BB">
        <w:t>Consumption will be monitored and determined from official data of import and export of substances as registered by the relevant Government departments. The NOU will compile and report the following data and information each year on or before the relevant deadlines.</w:t>
      </w:r>
    </w:p>
    <w:p w14:paraId="4311E0E8" w14:textId="77777777" w:rsidR="004467E9" w:rsidRPr="008C36BB" w:rsidRDefault="004467E9" w:rsidP="004467E9">
      <w:pPr>
        <w:widowControl w:val="0"/>
        <w:numPr>
          <w:ilvl w:val="1"/>
          <w:numId w:val="1"/>
        </w:numPr>
        <w:tabs>
          <w:tab w:val="clear" w:pos="-180"/>
          <w:tab w:val="num" w:pos="0"/>
        </w:tabs>
        <w:spacing w:after="240"/>
        <w:ind w:left="1440"/>
        <w:outlineLvl w:val="1"/>
      </w:pPr>
      <w:r w:rsidRPr="008C36BB">
        <w:t>Reports on the consumption of the substances to be submitted to the Ozone Secretariat in line with Article 7 of the Montreal Protocol; and</w:t>
      </w:r>
    </w:p>
    <w:p w14:paraId="1FEDFCB3" w14:textId="77777777" w:rsidR="004467E9" w:rsidRPr="008C36BB" w:rsidRDefault="004467E9" w:rsidP="004467E9">
      <w:pPr>
        <w:widowControl w:val="0"/>
        <w:numPr>
          <w:ilvl w:val="1"/>
          <w:numId w:val="1"/>
        </w:numPr>
        <w:tabs>
          <w:tab w:val="clear" w:pos="-180"/>
          <w:tab w:val="num" w:pos="0"/>
        </w:tabs>
        <w:spacing w:after="240"/>
        <w:ind w:left="1440"/>
        <w:outlineLvl w:val="1"/>
      </w:pPr>
      <w:r w:rsidRPr="008C36BB">
        <w:t>Reports on country programme data to be submitted to the Secretariat of the Multilateral Fund.</w:t>
      </w:r>
    </w:p>
    <w:p w14:paraId="08041F65" w14:textId="77777777" w:rsidR="004467E9" w:rsidRPr="008C36BB" w:rsidRDefault="004467E9" w:rsidP="00972CE3">
      <w:pPr>
        <w:pStyle w:val="Heading1"/>
        <w:numPr>
          <w:ilvl w:val="0"/>
          <w:numId w:val="63"/>
        </w:numPr>
        <w:tabs>
          <w:tab w:val="clear" w:pos="0"/>
        </w:tabs>
        <w:ind w:left="720" w:hanging="360"/>
      </w:pPr>
      <w:r w:rsidRPr="008C36BB">
        <w:t>Monitoring of the development of the Plan and verification of achievement of performance targets will be assigned to an independent local company or to independent local consultant(s) by the Lead IA. The company or consultant(s) responsible for verification will have full access to relevant technical and financial information related to the implementation of the Plan.</w:t>
      </w:r>
    </w:p>
    <w:p w14:paraId="21351A4B" w14:textId="77777777" w:rsidR="004467E9" w:rsidRPr="008C36BB" w:rsidRDefault="004467E9" w:rsidP="00972CE3">
      <w:pPr>
        <w:pStyle w:val="Heading1"/>
        <w:numPr>
          <w:ilvl w:val="0"/>
          <w:numId w:val="63"/>
        </w:numPr>
        <w:tabs>
          <w:tab w:val="clear" w:pos="0"/>
        </w:tabs>
        <w:ind w:left="720" w:hanging="360"/>
      </w:pPr>
      <w:r w:rsidRPr="008C36BB">
        <w:t xml:space="preserve">The EEA will be responsible for the sustainability of consumption reduction targets achieved through this Agreement. </w:t>
      </w:r>
    </w:p>
    <w:p w14:paraId="0D3E765B" w14:textId="77777777" w:rsidR="004467E9" w:rsidRPr="008C36BB" w:rsidRDefault="004467E9" w:rsidP="004467E9">
      <w:pPr>
        <w:keepNext/>
        <w:spacing w:before="360" w:after="240"/>
        <w:rPr>
          <w:b/>
        </w:rPr>
      </w:pPr>
      <w:r w:rsidRPr="008C36BB">
        <w:rPr>
          <w:b/>
        </w:rPr>
        <w:lastRenderedPageBreak/>
        <w:t>APPENDIX 6-A: ROLE OF THE LEAD IMPLEMENTING AGENCY</w:t>
      </w:r>
    </w:p>
    <w:p w14:paraId="304F42FF" w14:textId="77777777" w:rsidR="004467E9" w:rsidRPr="008C36BB" w:rsidRDefault="004467E9" w:rsidP="00972CE3">
      <w:pPr>
        <w:pStyle w:val="Heading1"/>
        <w:numPr>
          <w:ilvl w:val="0"/>
          <w:numId w:val="62"/>
        </w:numPr>
        <w:tabs>
          <w:tab w:val="clear" w:pos="0"/>
        </w:tabs>
        <w:ind w:left="1800" w:hanging="360"/>
      </w:pPr>
      <w:r w:rsidRPr="008C36BB">
        <w:t>The Lead IA will be responsible for a range of activities, including at least the following:</w:t>
      </w:r>
    </w:p>
    <w:p w14:paraId="6BCA047B" w14:textId="77777777" w:rsidR="004467E9" w:rsidRPr="008C36BB" w:rsidRDefault="004467E9" w:rsidP="004467E9">
      <w:pPr>
        <w:numPr>
          <w:ilvl w:val="1"/>
          <w:numId w:val="1"/>
        </w:numPr>
        <w:tabs>
          <w:tab w:val="clear" w:pos="-180"/>
          <w:tab w:val="num" w:pos="0"/>
        </w:tabs>
        <w:spacing w:after="240"/>
        <w:ind w:left="1440"/>
        <w:outlineLvl w:val="1"/>
      </w:pPr>
      <w:r w:rsidRPr="008C36BB">
        <w:t>Ensuring performance and financial verification in accordance with this Agreement and with its specific internal procedures and requirements as set out in the Country’s Plan;</w:t>
      </w:r>
    </w:p>
    <w:p w14:paraId="401AC657" w14:textId="77777777" w:rsidR="004467E9" w:rsidRPr="008C36BB" w:rsidRDefault="004467E9" w:rsidP="004467E9">
      <w:pPr>
        <w:widowControl w:val="0"/>
        <w:numPr>
          <w:ilvl w:val="1"/>
          <w:numId w:val="1"/>
        </w:numPr>
        <w:tabs>
          <w:tab w:val="clear" w:pos="-180"/>
          <w:tab w:val="num" w:pos="0"/>
        </w:tabs>
        <w:spacing w:after="240"/>
        <w:ind w:left="1440"/>
        <w:outlineLvl w:val="1"/>
      </w:pPr>
      <w:r w:rsidRPr="008C36BB">
        <w:t>Assisting the Country in the preparation of the Tranche Implementation Reports and Plans as per Appendix 4</w:t>
      </w:r>
      <w:r w:rsidRPr="008C36BB">
        <w:noBreakHyphen/>
        <w:t>A;</w:t>
      </w:r>
    </w:p>
    <w:p w14:paraId="5E37C18F" w14:textId="77777777" w:rsidR="004467E9" w:rsidRPr="008C36BB" w:rsidRDefault="004467E9" w:rsidP="004467E9">
      <w:pPr>
        <w:widowControl w:val="0"/>
        <w:numPr>
          <w:ilvl w:val="1"/>
          <w:numId w:val="1"/>
        </w:numPr>
        <w:tabs>
          <w:tab w:val="clear" w:pos="-180"/>
          <w:tab w:val="num" w:pos="-720"/>
        </w:tabs>
        <w:spacing w:after="240"/>
        <w:ind w:left="1440"/>
        <w:outlineLvl w:val="1"/>
      </w:pPr>
      <w:r w:rsidRPr="008C36BB">
        <w:t>Providing independent verification to the Executive Committee that the Targets have been met and associated tranche activities have been completed as indicated in the Tranche Implementation Plan, consistent with Appendix 4-A;</w:t>
      </w:r>
    </w:p>
    <w:p w14:paraId="1C096F81" w14:textId="77777777" w:rsidR="004467E9" w:rsidRPr="008C36BB" w:rsidRDefault="004467E9" w:rsidP="004467E9">
      <w:pPr>
        <w:widowControl w:val="0"/>
        <w:numPr>
          <w:ilvl w:val="1"/>
          <w:numId w:val="1"/>
        </w:numPr>
        <w:tabs>
          <w:tab w:val="clear" w:pos="-180"/>
          <w:tab w:val="num" w:pos="-720"/>
        </w:tabs>
        <w:spacing w:after="240"/>
        <w:ind w:left="1440"/>
        <w:outlineLvl w:val="1"/>
      </w:pPr>
      <w:r w:rsidRPr="008C36BB">
        <w:t xml:space="preserve">Ensuring that the experiences and progress are reflected in the updates to </w:t>
      </w:r>
      <w:proofErr w:type="gramStart"/>
      <w:r w:rsidRPr="008C36BB">
        <w:t>the overall Plan</w:t>
      </w:r>
      <w:proofErr w:type="gramEnd"/>
      <w:r w:rsidRPr="008C36BB">
        <w:t xml:space="preserve"> and in the future Tranche Implementation Plans, consistent with subparagraph 1(c) of Appendix 4</w:t>
      </w:r>
      <w:r w:rsidRPr="008C36BB">
        <w:noBreakHyphen/>
        <w:t>A;</w:t>
      </w:r>
    </w:p>
    <w:p w14:paraId="31077890" w14:textId="77777777" w:rsidR="004467E9" w:rsidRPr="008C36BB" w:rsidRDefault="004467E9" w:rsidP="004467E9">
      <w:pPr>
        <w:widowControl w:val="0"/>
        <w:numPr>
          <w:ilvl w:val="1"/>
          <w:numId w:val="1"/>
        </w:numPr>
        <w:tabs>
          <w:tab w:val="clear" w:pos="-180"/>
          <w:tab w:val="num" w:pos="-720"/>
        </w:tabs>
        <w:spacing w:after="240"/>
        <w:ind w:left="1440"/>
        <w:outlineLvl w:val="1"/>
      </w:pPr>
      <w:r w:rsidRPr="008C36BB">
        <w:t xml:space="preserve">Fulfilling the reporting requirements of the Tranche Implementation Reports and Plans and of </w:t>
      </w:r>
      <w:proofErr w:type="gramStart"/>
      <w:r w:rsidRPr="008C36BB">
        <w:t>the overall Plan</w:t>
      </w:r>
      <w:proofErr w:type="gramEnd"/>
      <w:r w:rsidRPr="008C36BB">
        <w:t xml:space="preserve"> as specified in Appendix 4-A for submission to the Executive Committee, including the activities implemented by the Cooperating IA;</w:t>
      </w:r>
    </w:p>
    <w:p w14:paraId="06A8F7D8" w14:textId="77777777" w:rsidR="004467E9" w:rsidRPr="008C36BB" w:rsidRDefault="004467E9" w:rsidP="004467E9">
      <w:pPr>
        <w:widowControl w:val="0"/>
        <w:numPr>
          <w:ilvl w:val="1"/>
          <w:numId w:val="1"/>
        </w:numPr>
        <w:tabs>
          <w:tab w:val="clear" w:pos="-180"/>
          <w:tab w:val="num" w:pos="-720"/>
        </w:tabs>
        <w:spacing w:after="240"/>
        <w:ind w:left="1440"/>
        <w:outlineLvl w:val="1"/>
      </w:pPr>
      <w:r w:rsidRPr="008C36BB">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1B38D08B" w14:textId="77777777" w:rsidR="004467E9" w:rsidRPr="008C36BB" w:rsidRDefault="004467E9" w:rsidP="004467E9">
      <w:pPr>
        <w:widowControl w:val="0"/>
        <w:numPr>
          <w:ilvl w:val="1"/>
          <w:numId w:val="1"/>
        </w:numPr>
        <w:tabs>
          <w:tab w:val="clear" w:pos="-180"/>
          <w:tab w:val="num" w:pos="-720"/>
        </w:tabs>
        <w:spacing w:after="240"/>
        <w:ind w:left="1440"/>
        <w:outlineLvl w:val="1"/>
      </w:pPr>
      <w:r w:rsidRPr="008C36BB">
        <w:t>Ensuring that appropriate independent technical experts carry out the technical reviews;</w:t>
      </w:r>
    </w:p>
    <w:p w14:paraId="6DA52B60" w14:textId="77777777" w:rsidR="004467E9" w:rsidRPr="008C36BB" w:rsidRDefault="004467E9" w:rsidP="004467E9">
      <w:pPr>
        <w:widowControl w:val="0"/>
        <w:numPr>
          <w:ilvl w:val="1"/>
          <w:numId w:val="1"/>
        </w:numPr>
        <w:tabs>
          <w:tab w:val="clear" w:pos="-180"/>
          <w:tab w:val="num" w:pos="-720"/>
        </w:tabs>
        <w:spacing w:after="240"/>
        <w:ind w:left="1440"/>
        <w:outlineLvl w:val="1"/>
      </w:pPr>
      <w:r w:rsidRPr="008C36BB">
        <w:t>Carrying out the required supervision missions;</w:t>
      </w:r>
    </w:p>
    <w:p w14:paraId="747DFBA1" w14:textId="77777777" w:rsidR="004467E9" w:rsidRPr="008C36BB" w:rsidRDefault="004467E9" w:rsidP="004467E9">
      <w:pPr>
        <w:widowControl w:val="0"/>
        <w:numPr>
          <w:ilvl w:val="1"/>
          <w:numId w:val="1"/>
        </w:numPr>
        <w:tabs>
          <w:tab w:val="clear" w:pos="-180"/>
          <w:tab w:val="num" w:pos="-720"/>
        </w:tabs>
        <w:spacing w:after="240"/>
        <w:ind w:left="1440"/>
        <w:outlineLvl w:val="1"/>
      </w:pPr>
      <w:r w:rsidRPr="008C36BB">
        <w:t>Ensuring the presence of an operating mechanism to allow for an effective and transparent implementation of the Tranche Implementation Plan and accurate data reporting;</w:t>
      </w:r>
    </w:p>
    <w:p w14:paraId="202B5623" w14:textId="77777777" w:rsidR="004467E9" w:rsidRPr="008C36BB" w:rsidRDefault="004467E9" w:rsidP="004467E9">
      <w:pPr>
        <w:widowControl w:val="0"/>
        <w:numPr>
          <w:ilvl w:val="1"/>
          <w:numId w:val="1"/>
        </w:numPr>
        <w:tabs>
          <w:tab w:val="clear" w:pos="-180"/>
          <w:tab w:val="num" w:pos="0"/>
        </w:tabs>
        <w:spacing w:after="240"/>
        <w:ind w:left="1440"/>
        <w:outlineLvl w:val="1"/>
      </w:pPr>
      <w:r w:rsidRPr="008C36BB">
        <w:t>Coordinating the activities of the Cooperating IA and ensuring the appropriate sequence of activities;</w:t>
      </w:r>
    </w:p>
    <w:p w14:paraId="39943FED" w14:textId="77777777" w:rsidR="004467E9" w:rsidRPr="008C36BB" w:rsidRDefault="004467E9" w:rsidP="004467E9">
      <w:pPr>
        <w:numPr>
          <w:ilvl w:val="1"/>
          <w:numId w:val="1"/>
        </w:numPr>
        <w:tabs>
          <w:tab w:val="clear" w:pos="-180"/>
          <w:tab w:val="num" w:pos="0"/>
        </w:tabs>
        <w:spacing w:after="240"/>
        <w:ind w:left="1440"/>
        <w:outlineLvl w:val="1"/>
      </w:pPr>
      <w:r w:rsidRPr="008C36BB">
        <w:t>In case of 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IA;</w:t>
      </w:r>
    </w:p>
    <w:p w14:paraId="07653E51" w14:textId="77777777" w:rsidR="004467E9" w:rsidRPr="008C36BB" w:rsidRDefault="004467E9" w:rsidP="004467E9">
      <w:pPr>
        <w:widowControl w:val="0"/>
        <w:numPr>
          <w:ilvl w:val="1"/>
          <w:numId w:val="1"/>
        </w:numPr>
        <w:tabs>
          <w:tab w:val="clear" w:pos="-180"/>
          <w:tab w:val="num" w:pos="-720"/>
        </w:tabs>
        <w:spacing w:after="240"/>
        <w:ind w:left="1440"/>
        <w:outlineLvl w:val="1"/>
      </w:pPr>
      <w:r w:rsidRPr="008C36BB">
        <w:t>Ensuring that disbursements made to the Country are based on the use of the indicators;</w:t>
      </w:r>
    </w:p>
    <w:p w14:paraId="52146D63" w14:textId="77777777" w:rsidR="004467E9" w:rsidRPr="008C36BB" w:rsidRDefault="004467E9" w:rsidP="004467E9">
      <w:pPr>
        <w:widowControl w:val="0"/>
        <w:numPr>
          <w:ilvl w:val="1"/>
          <w:numId w:val="1"/>
        </w:numPr>
        <w:tabs>
          <w:tab w:val="clear" w:pos="-180"/>
          <w:tab w:val="num" w:pos="-720"/>
        </w:tabs>
        <w:spacing w:after="240"/>
        <w:ind w:left="1440"/>
        <w:outlineLvl w:val="1"/>
      </w:pPr>
      <w:proofErr w:type="gramStart"/>
      <w:r w:rsidRPr="008C36BB">
        <w:lastRenderedPageBreak/>
        <w:t>Providing assistance</w:t>
      </w:r>
      <w:proofErr w:type="gramEnd"/>
      <w:r w:rsidRPr="008C36BB">
        <w:t xml:space="preserve"> with the policy, management and technical support when required;</w:t>
      </w:r>
    </w:p>
    <w:p w14:paraId="74B53F23" w14:textId="77777777" w:rsidR="004467E9" w:rsidRPr="008C36BB" w:rsidRDefault="004467E9" w:rsidP="004467E9">
      <w:pPr>
        <w:widowControl w:val="0"/>
        <w:numPr>
          <w:ilvl w:val="1"/>
          <w:numId w:val="1"/>
        </w:numPr>
        <w:tabs>
          <w:tab w:val="clear" w:pos="-180"/>
          <w:tab w:val="num" w:pos="-720"/>
        </w:tabs>
        <w:spacing w:after="240"/>
        <w:ind w:left="1440"/>
        <w:outlineLvl w:val="1"/>
      </w:pPr>
      <w:r w:rsidRPr="008C36BB">
        <w:t>Reaching consensus with the Cooperating IA on any planning, coordination and reporting arrangements required to facilitate the implementation of the Plan; and</w:t>
      </w:r>
    </w:p>
    <w:p w14:paraId="68440930" w14:textId="77777777" w:rsidR="004467E9" w:rsidRPr="008C36BB" w:rsidRDefault="004467E9" w:rsidP="004467E9">
      <w:pPr>
        <w:widowControl w:val="0"/>
        <w:numPr>
          <w:ilvl w:val="1"/>
          <w:numId w:val="1"/>
        </w:numPr>
        <w:tabs>
          <w:tab w:val="clear" w:pos="-180"/>
          <w:tab w:val="num" w:pos="-720"/>
        </w:tabs>
        <w:spacing w:after="240"/>
        <w:ind w:left="1440"/>
        <w:outlineLvl w:val="1"/>
      </w:pPr>
      <w:r w:rsidRPr="008C36BB">
        <w:t>Timely releasing funds to the Country/participating enterprises for completing the activities related to the project.</w:t>
      </w:r>
    </w:p>
    <w:p w14:paraId="152170CC" w14:textId="77777777" w:rsidR="004467E9" w:rsidRPr="008C36BB" w:rsidRDefault="004467E9" w:rsidP="004467E9">
      <w:pPr>
        <w:numPr>
          <w:ilvl w:val="0"/>
          <w:numId w:val="1"/>
        </w:numPr>
        <w:spacing w:after="240"/>
        <w:outlineLvl w:val="0"/>
      </w:pPr>
      <w:r w:rsidRPr="008C36BB">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3EF10D56" w14:textId="77777777" w:rsidR="004467E9" w:rsidRPr="008C36BB" w:rsidRDefault="004467E9" w:rsidP="004467E9">
      <w:pPr>
        <w:spacing w:before="360" w:after="240"/>
        <w:rPr>
          <w:b/>
          <w:bCs/>
          <w:szCs w:val="18"/>
        </w:rPr>
      </w:pPr>
      <w:r w:rsidRPr="008C36BB">
        <w:rPr>
          <w:b/>
          <w:bCs/>
          <w:szCs w:val="18"/>
        </w:rPr>
        <w:t>APPENDIX 6-B: ROLE OF THE COOPERATING IMPLEMENTING AGENCIES</w:t>
      </w:r>
    </w:p>
    <w:p w14:paraId="4099842B" w14:textId="77777777" w:rsidR="004467E9" w:rsidRPr="008C36BB" w:rsidRDefault="004467E9" w:rsidP="00972CE3">
      <w:pPr>
        <w:pStyle w:val="Heading1"/>
        <w:numPr>
          <w:ilvl w:val="0"/>
          <w:numId w:val="61"/>
        </w:numPr>
        <w:tabs>
          <w:tab w:val="clear" w:pos="0"/>
        </w:tabs>
        <w:ind w:left="1890" w:hanging="450"/>
        <w:rPr>
          <w:b/>
          <w:bCs/>
        </w:rPr>
      </w:pPr>
      <w:r w:rsidRPr="008C36BB">
        <w:t>The Cooperating IA will be responsible for a range of activities. These activities are specified in the Plan, including at least the following:</w:t>
      </w:r>
    </w:p>
    <w:p w14:paraId="5C703CFC" w14:textId="77777777" w:rsidR="004467E9" w:rsidRPr="008C36BB" w:rsidRDefault="004467E9" w:rsidP="004467E9">
      <w:pPr>
        <w:widowControl w:val="0"/>
        <w:numPr>
          <w:ilvl w:val="1"/>
          <w:numId w:val="1"/>
        </w:numPr>
        <w:tabs>
          <w:tab w:val="clear" w:pos="-180"/>
          <w:tab w:val="num" w:pos="0"/>
        </w:tabs>
        <w:spacing w:after="240"/>
        <w:ind w:left="1440"/>
        <w:outlineLvl w:val="1"/>
      </w:pPr>
      <w:proofErr w:type="gramStart"/>
      <w:r w:rsidRPr="008C36BB">
        <w:t>Providing assistance</w:t>
      </w:r>
      <w:proofErr w:type="gramEnd"/>
      <w:r w:rsidRPr="008C36BB">
        <w:t xml:space="preserve"> for policy development when required;</w:t>
      </w:r>
    </w:p>
    <w:p w14:paraId="58E087CE" w14:textId="77777777" w:rsidR="004467E9" w:rsidRPr="008C36BB" w:rsidRDefault="004467E9" w:rsidP="004467E9">
      <w:pPr>
        <w:widowControl w:val="0"/>
        <w:numPr>
          <w:ilvl w:val="1"/>
          <w:numId w:val="1"/>
        </w:numPr>
        <w:tabs>
          <w:tab w:val="clear" w:pos="-180"/>
          <w:tab w:val="num" w:pos="0"/>
        </w:tabs>
        <w:spacing w:after="240"/>
        <w:ind w:left="1440"/>
        <w:outlineLvl w:val="1"/>
      </w:pPr>
      <w:r w:rsidRPr="008C36BB">
        <w:t>Assisting the Country in the implementation and assessment of the activities funded by the Cooperating IA, and referring to the Lead IA to ensure a coordinated sequence of activities;</w:t>
      </w:r>
    </w:p>
    <w:p w14:paraId="38C6D822" w14:textId="77777777" w:rsidR="004467E9" w:rsidRPr="008C36BB" w:rsidRDefault="004467E9" w:rsidP="004467E9">
      <w:pPr>
        <w:widowControl w:val="0"/>
        <w:numPr>
          <w:ilvl w:val="1"/>
          <w:numId w:val="1"/>
        </w:numPr>
        <w:tabs>
          <w:tab w:val="clear" w:pos="-180"/>
          <w:tab w:val="num" w:pos="0"/>
        </w:tabs>
        <w:spacing w:after="240"/>
        <w:ind w:left="1440"/>
        <w:outlineLvl w:val="1"/>
      </w:pPr>
      <w:r w:rsidRPr="008C36BB">
        <w:t>Providing reports to the Lead IA on these activities, for inclusion in the consolidated reports as per Appendix 4-A; and</w:t>
      </w:r>
    </w:p>
    <w:p w14:paraId="3F5E5237" w14:textId="77777777" w:rsidR="004467E9" w:rsidRPr="008C36BB" w:rsidRDefault="004467E9" w:rsidP="004467E9">
      <w:pPr>
        <w:widowControl w:val="0"/>
        <w:numPr>
          <w:ilvl w:val="1"/>
          <w:numId w:val="1"/>
        </w:numPr>
        <w:tabs>
          <w:tab w:val="clear" w:pos="-180"/>
          <w:tab w:val="num" w:pos="0"/>
        </w:tabs>
        <w:spacing w:after="240"/>
        <w:ind w:left="1440"/>
        <w:outlineLvl w:val="1"/>
      </w:pPr>
      <w:r w:rsidRPr="008C36BB">
        <w:t>Reaching consensus with the Lead IA on any planning, coordination and reporting arrangements required to facilitate the implementation of the Plan.</w:t>
      </w:r>
    </w:p>
    <w:p w14:paraId="2084D4DC" w14:textId="77777777" w:rsidR="004467E9" w:rsidRPr="008C36BB" w:rsidRDefault="004467E9" w:rsidP="004467E9">
      <w:pPr>
        <w:keepNext/>
        <w:spacing w:before="360" w:after="240"/>
        <w:rPr>
          <w:b/>
        </w:rPr>
      </w:pPr>
      <w:r w:rsidRPr="008C36BB">
        <w:rPr>
          <w:b/>
        </w:rPr>
        <w:t>APPENDIX 7-A: REDUCTIONS IN FUNDING FOR FAILURE TO COMPLY WITH THE TARGETS IN THE AGREEMENT</w:t>
      </w:r>
    </w:p>
    <w:p w14:paraId="22E6BD56" w14:textId="77777777" w:rsidR="004467E9" w:rsidRPr="008C36BB" w:rsidRDefault="004467E9" w:rsidP="00972CE3">
      <w:pPr>
        <w:pStyle w:val="Heading1"/>
        <w:numPr>
          <w:ilvl w:val="0"/>
          <w:numId w:val="60"/>
        </w:numPr>
        <w:tabs>
          <w:tab w:val="clear" w:pos="0"/>
        </w:tabs>
        <w:ind w:left="1800" w:hanging="360"/>
      </w:pPr>
      <w:r w:rsidRPr="008C36BB">
        <w:t>In accordance with paragraph 11 of the Agreement, the amount of funding provided may be reduced by US $7.00 per</w:t>
      </w:r>
      <w:r w:rsidRPr="008C36BB">
        <w:rPr>
          <w:shd w:val="clear" w:color="auto" w:fill="FFFFFF" w:themeFill="background1"/>
        </w:rPr>
        <w:t xml:space="preserve"> CO</w:t>
      </w:r>
      <w:r w:rsidRPr="008C36BB">
        <w:rPr>
          <w:shd w:val="clear" w:color="auto" w:fill="FFFFFF" w:themeFill="background1"/>
          <w:vertAlign w:val="subscript"/>
        </w:rPr>
        <w:t>2</w:t>
      </w:r>
      <w:r w:rsidRPr="008C36BB">
        <w:rPr>
          <w:shd w:val="clear" w:color="auto" w:fill="FFFFFF" w:themeFill="background1"/>
        </w:rPr>
        <w:t>-eq tonne</w:t>
      </w:r>
      <w:r w:rsidRPr="008C36BB">
        <w:t xml:space="preserve"> of consumption beyond the level defined in row 1.2 of Appendix 2</w:t>
      </w:r>
      <w:r w:rsidRPr="008C36BB">
        <w:noBreakHyphen/>
        <w:t>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08FA55AD" w14:textId="77777777" w:rsidR="004467E9" w:rsidRDefault="004467E9" w:rsidP="004467E9">
      <w:pPr>
        <w:sectPr w:rsidR="004467E9" w:rsidSect="004467E9">
          <w:headerReference w:type="even" r:id="rId43"/>
          <w:headerReference w:type="default" r:id="rId44"/>
          <w:footerReference w:type="even" r:id="rId45"/>
          <w:footerReference w:type="default" r:id="rId46"/>
          <w:pgSz w:w="12240" w:h="15840" w:code="1"/>
          <w:pgMar w:top="720" w:right="1350" w:bottom="864" w:left="1440" w:header="720" w:footer="475" w:gutter="0"/>
          <w:pgNumType w:start="1"/>
          <w:cols w:space="720"/>
          <w:docGrid w:linePitch="299"/>
        </w:sectPr>
      </w:pPr>
    </w:p>
    <w:p w14:paraId="06B581A0" w14:textId="77777777" w:rsidR="004467E9" w:rsidRDefault="004467E9" w:rsidP="004467E9">
      <w:pPr>
        <w:shd w:val="clear" w:color="auto" w:fill="FFFFFF" w:themeFill="background1"/>
        <w:spacing w:after="240"/>
        <w:jc w:val="center"/>
        <w:rPr>
          <w:b/>
        </w:rPr>
      </w:pPr>
      <w:r>
        <w:rPr>
          <w:b/>
        </w:rPr>
        <w:lastRenderedPageBreak/>
        <w:t>Annex VIII</w:t>
      </w:r>
    </w:p>
    <w:p w14:paraId="7C3A9E4E" w14:textId="77777777" w:rsidR="004467E9" w:rsidRPr="00F415BE" w:rsidRDefault="004467E9" w:rsidP="004467E9">
      <w:pPr>
        <w:shd w:val="clear" w:color="auto" w:fill="FFFFFF" w:themeFill="background1"/>
        <w:spacing w:after="120"/>
        <w:jc w:val="center"/>
        <w:rPr>
          <w:b/>
        </w:rPr>
      </w:pPr>
      <w:r w:rsidRPr="00F415BE">
        <w:rPr>
          <w:b/>
        </w:rPr>
        <w:t xml:space="preserve">DRAFT AGREEMENT BETWEEN THE GOVERNMENT OF </w:t>
      </w:r>
      <w:r w:rsidRPr="0009629C">
        <w:rPr>
          <w:b/>
        </w:rPr>
        <w:t>THE GAMBIA</w:t>
      </w:r>
      <w:r w:rsidRPr="00F415BE">
        <w:rPr>
          <w:b/>
          <w:shd w:val="clear" w:color="auto" w:fill="F2DBDB" w:themeFill="accent2" w:themeFillTint="33"/>
        </w:rPr>
        <w:br/>
      </w:r>
      <w:r w:rsidRPr="00F415BE">
        <w:rPr>
          <w:b/>
        </w:rPr>
        <w:t>AND THE EXECUTIVE COMMITTEE OF THE MULTILATERAL FUND</w:t>
      </w:r>
      <w:r w:rsidRPr="00F415BE">
        <w:rPr>
          <w:b/>
        </w:rPr>
        <w:br/>
        <w:t>FOR THE REDUCTION IN CONSUMPTION OF HYDROFLUOROCARBONS</w:t>
      </w:r>
      <w:r w:rsidRPr="00F415BE">
        <w:rPr>
          <w:b/>
        </w:rPr>
        <w:br/>
        <w:t>IN ACCORDANCE WITH STAGE I OF THE KIGALI HFC IMPLEMENTATION PLAN</w:t>
      </w:r>
    </w:p>
    <w:p w14:paraId="6FD8059A" w14:textId="77777777" w:rsidR="004467E9" w:rsidRPr="00F415BE" w:rsidRDefault="004467E9" w:rsidP="004467E9">
      <w:pPr>
        <w:shd w:val="clear" w:color="auto" w:fill="FFFFFF" w:themeFill="background1"/>
        <w:jc w:val="center"/>
        <w:rPr>
          <w:b/>
          <w:shd w:val="clear" w:color="auto" w:fill="F2DBDB" w:themeFill="accent2" w:themeFillTint="33"/>
        </w:rPr>
      </w:pPr>
      <w:r w:rsidRPr="00F415BE">
        <w:rPr>
          <w:b/>
        </w:rPr>
        <w:t xml:space="preserve">(Period: </w:t>
      </w:r>
      <w:r w:rsidRPr="0009629C">
        <w:rPr>
          <w:b/>
        </w:rPr>
        <w:t>2024–2029</w:t>
      </w:r>
      <w:r w:rsidRPr="00F415BE">
        <w:rPr>
          <w:b/>
          <w:bCs/>
        </w:rPr>
        <w:t>)</w:t>
      </w:r>
    </w:p>
    <w:p w14:paraId="4D5BDB1B" w14:textId="77777777" w:rsidR="004467E9" w:rsidRPr="00F415BE" w:rsidRDefault="004467E9" w:rsidP="004467E9">
      <w:pPr>
        <w:shd w:val="clear" w:color="auto" w:fill="FFFFFF" w:themeFill="background1"/>
        <w:spacing w:before="240" w:after="240"/>
        <w:jc w:val="left"/>
        <w:rPr>
          <w:b/>
        </w:rPr>
      </w:pPr>
      <w:r w:rsidRPr="00F415BE">
        <w:rPr>
          <w:b/>
        </w:rPr>
        <w:t>Purpose</w:t>
      </w:r>
    </w:p>
    <w:p w14:paraId="57F185E1" w14:textId="77777777" w:rsidR="004467E9" w:rsidRPr="00F415BE" w:rsidRDefault="004467E9" w:rsidP="00972CE3">
      <w:pPr>
        <w:pStyle w:val="Heading1"/>
        <w:numPr>
          <w:ilvl w:val="0"/>
          <w:numId w:val="67"/>
        </w:numPr>
        <w:tabs>
          <w:tab w:val="clear" w:pos="0"/>
        </w:tabs>
      </w:pPr>
      <w:r w:rsidRPr="00F415BE">
        <w:t xml:space="preserve">This Agreement represents the understanding of the Government of </w:t>
      </w:r>
      <w:r w:rsidRPr="0009629C">
        <w:t>the Gambia</w:t>
      </w:r>
      <w:r w:rsidRPr="00F415BE">
        <w:t xml:space="preserve"> (“the Country”) and the Executive Committee with respect to the reduction of controlled use of Annex F substances set out in Appendix 1</w:t>
      </w:r>
      <w:r w:rsidRPr="00F415BE">
        <w:noBreakHyphen/>
        <w:t xml:space="preserve">A (“The Substances”) to a sustained level of </w:t>
      </w:r>
      <w:r w:rsidRPr="0009629C">
        <w:t>244,363</w:t>
      </w:r>
      <w:r w:rsidRPr="007341D1">
        <w:t> </w:t>
      </w:r>
      <w:r w:rsidRPr="00F415BE">
        <w:t>CO</w:t>
      </w:r>
      <w:r w:rsidRPr="00263AE6">
        <w:rPr>
          <w:vertAlign w:val="subscript"/>
        </w:rPr>
        <w:t>2</w:t>
      </w:r>
      <w:r w:rsidRPr="000C641F">
        <w:noBreakHyphen/>
      </w:r>
      <w:r w:rsidRPr="00F415BE">
        <w:t>equivalent (CO</w:t>
      </w:r>
      <w:r w:rsidRPr="00263AE6">
        <w:rPr>
          <w:vertAlign w:val="subscript"/>
        </w:rPr>
        <w:t>2</w:t>
      </w:r>
      <w:r w:rsidRPr="00F415BE">
        <w:noBreakHyphen/>
        <w:t>eq) tonnes by 1 January </w:t>
      </w:r>
      <w:r w:rsidRPr="0009629C">
        <w:t xml:space="preserve">2029 </w:t>
      </w:r>
      <w:r w:rsidRPr="00F415BE">
        <w:t>in compliance with the Montreal Protocol schedule and the terms of this Agreement.</w:t>
      </w:r>
    </w:p>
    <w:p w14:paraId="67A9F83B" w14:textId="77777777" w:rsidR="004467E9" w:rsidRPr="00F415BE" w:rsidRDefault="004467E9" w:rsidP="004467E9">
      <w:pPr>
        <w:pStyle w:val="Heading1"/>
      </w:pPr>
      <w:r w:rsidRPr="00F415BE">
        <w:t>The Country agrees to meet the annual consumption limits of Annex F substances as set out in row 1.2 of Appendix 2</w:t>
      </w:r>
      <w:r w:rsidRPr="00F415BE">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F415BE">
        <w:noBreakHyphen/>
        <w:t>A as the final reduction step under this Agreement for Annex F substances specified in Appendix 1</w:t>
      </w:r>
      <w:r w:rsidRPr="00F415BE">
        <w:noBreakHyphen/>
        <w:t>A.</w:t>
      </w:r>
    </w:p>
    <w:p w14:paraId="7EA4D40F" w14:textId="77777777" w:rsidR="004467E9" w:rsidRPr="00F415BE" w:rsidRDefault="004467E9" w:rsidP="004467E9">
      <w:pPr>
        <w:pStyle w:val="Heading1"/>
      </w:pPr>
      <w:r w:rsidRPr="00F415BE">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1468417B" w14:textId="77777777" w:rsidR="004467E9" w:rsidRPr="00F415BE" w:rsidRDefault="004467E9" w:rsidP="004467E9">
      <w:pPr>
        <w:pStyle w:val="Heading1"/>
      </w:pPr>
      <w:r w:rsidRPr="00F415BE">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rsidRPr="00F415BE">
        <w:t>aforementioned verification</w:t>
      </w:r>
      <w:proofErr w:type="gramEnd"/>
      <w:r w:rsidRPr="00F415BE">
        <w:t xml:space="preserve"> will be commissioned by the relevant bilateral or implementing agency.</w:t>
      </w:r>
    </w:p>
    <w:p w14:paraId="7EA4D33D" w14:textId="77777777" w:rsidR="004467E9" w:rsidRPr="00F415BE" w:rsidRDefault="004467E9" w:rsidP="004467E9">
      <w:pPr>
        <w:keepNext/>
        <w:spacing w:after="240"/>
        <w:rPr>
          <w:b/>
        </w:rPr>
      </w:pPr>
      <w:r w:rsidRPr="00F415BE">
        <w:rPr>
          <w:b/>
        </w:rPr>
        <w:t>Conditions for funding release</w:t>
      </w:r>
    </w:p>
    <w:p w14:paraId="1448B6E9" w14:textId="77777777" w:rsidR="004467E9" w:rsidRPr="00F415BE" w:rsidRDefault="004467E9" w:rsidP="004467E9">
      <w:pPr>
        <w:pStyle w:val="Heading1"/>
        <w:keepNext/>
        <w:tabs>
          <w:tab w:val="clear" w:pos="0"/>
        </w:tabs>
      </w:pPr>
      <w:r w:rsidRPr="00F415BE">
        <w:t xml:space="preserve">The Executive Committee will only provide the Funding, in accordance with the Funding Approval Schedule, when the Country satisfies the following conditions at least </w:t>
      </w:r>
      <w:r w:rsidRPr="0009629C">
        <w:t xml:space="preserve">10 </w:t>
      </w:r>
      <w:r w:rsidRPr="00F415BE">
        <w:t>weeks in advance of the applicable Executive Committee meeting set out in the Funding Approval Schedule:</w:t>
      </w:r>
    </w:p>
    <w:p w14:paraId="449DC3EA" w14:textId="77777777" w:rsidR="004467E9" w:rsidRPr="00F415BE" w:rsidRDefault="004467E9" w:rsidP="004467E9">
      <w:pPr>
        <w:pStyle w:val="Heading2"/>
        <w:numPr>
          <w:ilvl w:val="1"/>
          <w:numId w:val="1"/>
        </w:numPr>
        <w:tabs>
          <w:tab w:val="clear" w:pos="-180"/>
          <w:tab w:val="num" w:pos="-720"/>
        </w:tabs>
        <w:ind w:left="1440"/>
      </w:pPr>
      <w:r w:rsidRPr="00F415BE">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7371B57B" w14:textId="77777777" w:rsidR="004467E9" w:rsidRPr="00F415BE" w:rsidRDefault="004467E9" w:rsidP="004467E9">
      <w:pPr>
        <w:pStyle w:val="Heading2"/>
        <w:numPr>
          <w:ilvl w:val="1"/>
          <w:numId w:val="1"/>
        </w:numPr>
        <w:tabs>
          <w:tab w:val="clear" w:pos="-180"/>
          <w:tab w:val="num" w:pos="-720"/>
        </w:tabs>
        <w:ind w:left="1440"/>
      </w:pPr>
      <w:r w:rsidRPr="00F415BE">
        <w:lastRenderedPageBreak/>
        <w:t>That the meeting of these Targets has been independently verified for all relevant years, unless the Executive Committee decided that such verification would not be required;</w:t>
      </w:r>
    </w:p>
    <w:p w14:paraId="6C4C28D7" w14:textId="77777777" w:rsidR="004467E9" w:rsidRPr="00F415BE" w:rsidRDefault="004467E9" w:rsidP="004467E9">
      <w:pPr>
        <w:pStyle w:val="Heading2"/>
        <w:numPr>
          <w:ilvl w:val="1"/>
          <w:numId w:val="1"/>
        </w:numPr>
        <w:tabs>
          <w:tab w:val="clear" w:pos="-180"/>
          <w:tab w:val="num" w:pos="-720"/>
        </w:tabs>
        <w:ind w:left="1440"/>
      </w:pPr>
      <w:r w:rsidRPr="00F415BE">
        <w:t>That the Country had submitted a Tranche Implementation Report in accordance with Appendix 4</w:t>
      </w:r>
      <w:r w:rsidRPr="00F415BE">
        <w:noBreakHyphen/>
        <w:t>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40C7B55E" w14:textId="77777777" w:rsidR="004467E9" w:rsidRPr="00F415BE" w:rsidRDefault="004467E9" w:rsidP="004467E9">
      <w:pPr>
        <w:pStyle w:val="Heading2"/>
        <w:numPr>
          <w:ilvl w:val="1"/>
          <w:numId w:val="1"/>
        </w:numPr>
        <w:tabs>
          <w:tab w:val="clear" w:pos="-180"/>
          <w:tab w:val="num" w:pos="-720"/>
        </w:tabs>
        <w:ind w:left="1440"/>
      </w:pPr>
      <w:r w:rsidRPr="00F415BE">
        <w:t>That the Country has submitted a Tranche Implementation Plan in accordance with Appendix 4</w:t>
      </w:r>
      <w:r w:rsidRPr="00F415BE">
        <w:noBreakHyphen/>
        <w:t>A covering each calendar year until and including the year for which the Funding Approval Schedule foresees the submission of the next tranche or, in case of the final tranche, until completion of all activities foreseen.</w:t>
      </w:r>
    </w:p>
    <w:p w14:paraId="4885BB54" w14:textId="77777777" w:rsidR="004467E9" w:rsidRPr="00F415BE" w:rsidRDefault="004467E9" w:rsidP="004467E9">
      <w:pPr>
        <w:keepNext/>
        <w:spacing w:after="240"/>
        <w:rPr>
          <w:b/>
        </w:rPr>
      </w:pPr>
      <w:r w:rsidRPr="00F415BE">
        <w:rPr>
          <w:b/>
        </w:rPr>
        <w:t>Monitoring</w:t>
      </w:r>
    </w:p>
    <w:p w14:paraId="4D7059BC" w14:textId="77777777" w:rsidR="004467E9" w:rsidRPr="00F415BE" w:rsidRDefault="004467E9" w:rsidP="004467E9">
      <w:pPr>
        <w:pStyle w:val="Heading1"/>
        <w:tabs>
          <w:tab w:val="clear" w:pos="0"/>
        </w:tabs>
      </w:pPr>
      <w:r w:rsidRPr="00F415BE">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6A2F616D" w14:textId="77777777" w:rsidR="004467E9" w:rsidRPr="00F415BE" w:rsidRDefault="004467E9" w:rsidP="004467E9">
      <w:pPr>
        <w:keepNext/>
        <w:spacing w:after="240"/>
        <w:rPr>
          <w:b/>
        </w:rPr>
      </w:pPr>
      <w:r w:rsidRPr="00F415BE">
        <w:rPr>
          <w:b/>
        </w:rPr>
        <w:t>Flexibility in the reallocation of funds</w:t>
      </w:r>
    </w:p>
    <w:p w14:paraId="36B99486" w14:textId="77777777" w:rsidR="004467E9" w:rsidRPr="00F415BE" w:rsidRDefault="004467E9" w:rsidP="004467E9">
      <w:pPr>
        <w:pStyle w:val="Heading1"/>
        <w:tabs>
          <w:tab w:val="clear" w:pos="0"/>
        </w:tabs>
      </w:pPr>
      <w:r w:rsidRPr="00F415BE">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0883B12C" w14:textId="77777777" w:rsidR="004467E9" w:rsidRPr="00F415BE" w:rsidRDefault="004467E9" w:rsidP="004467E9">
      <w:pPr>
        <w:pStyle w:val="Heading2"/>
        <w:numPr>
          <w:ilvl w:val="1"/>
          <w:numId w:val="1"/>
        </w:numPr>
        <w:tabs>
          <w:tab w:val="clear" w:pos="-180"/>
          <w:tab w:val="num" w:pos="-720"/>
        </w:tabs>
        <w:ind w:left="1440"/>
      </w:pPr>
      <w:r w:rsidRPr="00F415BE">
        <w:t xml:space="preserve">Reallocations categorized as major changes must be documented in advance, either in a Tranche Implementation Plan as foreseen in subparagraph 5(d) above, or as a revision to an existing Tranche Implementation Plan to be submitted </w:t>
      </w:r>
      <w:r w:rsidRPr="0009629C">
        <w:t xml:space="preserve">10 </w:t>
      </w:r>
      <w:r w:rsidRPr="00F415BE">
        <w:t>weeks prior to any meeting of the Executive Committee, for its approval. Major changes would relate to:</w:t>
      </w:r>
    </w:p>
    <w:p w14:paraId="3F30AC51" w14:textId="77777777" w:rsidR="004467E9" w:rsidRPr="00F415BE" w:rsidRDefault="004467E9" w:rsidP="004467E9">
      <w:pPr>
        <w:pStyle w:val="Heading3"/>
        <w:numPr>
          <w:ilvl w:val="2"/>
          <w:numId w:val="1"/>
        </w:numPr>
      </w:pPr>
      <w:r w:rsidRPr="00F415BE">
        <w:t xml:space="preserve">Issues potentially concerning the rules and policies of the Multilateral Fund; </w:t>
      </w:r>
    </w:p>
    <w:p w14:paraId="494F7644" w14:textId="77777777" w:rsidR="004467E9" w:rsidRPr="00F415BE" w:rsidRDefault="004467E9" w:rsidP="004467E9">
      <w:pPr>
        <w:pStyle w:val="Heading3"/>
        <w:numPr>
          <w:ilvl w:val="2"/>
          <w:numId w:val="1"/>
        </w:numPr>
      </w:pPr>
      <w:r w:rsidRPr="00F415BE">
        <w:t xml:space="preserve">Changes that would modify any clause of this Agreement; </w:t>
      </w:r>
    </w:p>
    <w:p w14:paraId="0878FC8D" w14:textId="77777777" w:rsidR="004467E9" w:rsidRPr="00F415BE" w:rsidRDefault="004467E9" w:rsidP="004467E9">
      <w:pPr>
        <w:pStyle w:val="Heading3"/>
        <w:numPr>
          <w:ilvl w:val="2"/>
          <w:numId w:val="1"/>
        </w:numPr>
      </w:pPr>
      <w:r w:rsidRPr="00F415BE">
        <w:t>Changes in the annual levels of funding allocated to the individual bilateral or implementing agencies for the different tranches;</w:t>
      </w:r>
    </w:p>
    <w:p w14:paraId="247D6BA4" w14:textId="77777777" w:rsidR="004467E9" w:rsidRPr="00F415BE" w:rsidRDefault="004467E9" w:rsidP="004467E9">
      <w:pPr>
        <w:pStyle w:val="Heading3"/>
        <w:numPr>
          <w:ilvl w:val="2"/>
          <w:numId w:val="1"/>
        </w:numPr>
      </w:pPr>
      <w:r w:rsidRPr="00F415BE">
        <w:t>Provision of funding for activities not included in the current endorsed Tranche Implementation Plan, or removal of an activity in the Tranche Implementation Plan, with a cost greater than 30 per cent of the total cost of the last approved tranche;</w:t>
      </w:r>
    </w:p>
    <w:p w14:paraId="7A9731D0" w14:textId="77777777" w:rsidR="004467E9" w:rsidRPr="00F415BE" w:rsidRDefault="004467E9" w:rsidP="004467E9">
      <w:pPr>
        <w:pStyle w:val="Heading3"/>
        <w:numPr>
          <w:ilvl w:val="2"/>
          <w:numId w:val="1"/>
        </w:numPr>
      </w:pPr>
      <w:r w:rsidRPr="00F415BE">
        <w:t xml:space="preserve">Changes in alternative technologies, on the understanding that any </w:t>
      </w:r>
      <w:r w:rsidRPr="00F415BE">
        <w:lastRenderedPageBreak/>
        <w:t>submission for such a request would identify the associated incremental costs, the potential impact on the climate, and any differences in CO</w:t>
      </w:r>
      <w:r w:rsidRPr="00F415BE">
        <w:rPr>
          <w:vertAlign w:val="subscript"/>
        </w:rPr>
        <w:t>2</w:t>
      </w:r>
      <w:r w:rsidRPr="00F415BE">
        <w:t>-eq tonnes to be phased down if applicable, as well as confirm that the Country agrees that potential savings related to the change of technology would accordingly decrease the overall funding level under this Agreement;</w:t>
      </w:r>
    </w:p>
    <w:p w14:paraId="155F0475" w14:textId="77777777" w:rsidR="004467E9" w:rsidRPr="00F415BE" w:rsidRDefault="004467E9" w:rsidP="004467E9">
      <w:pPr>
        <w:pStyle w:val="Heading2"/>
        <w:numPr>
          <w:ilvl w:val="1"/>
          <w:numId w:val="1"/>
        </w:numPr>
        <w:tabs>
          <w:tab w:val="clear" w:pos="-180"/>
          <w:tab w:val="num" w:pos="-720"/>
        </w:tabs>
        <w:ind w:left="1440"/>
      </w:pPr>
      <w:r w:rsidRPr="00F415BE">
        <w:t xml:space="preserve">Reallocations not categorized as major changes may be incorporated into the approved Tranche Implementation Plan, under implementation at the time, and reported to the Executive Committee in the subsequent Tranche Implementation Report; </w:t>
      </w:r>
      <w:r w:rsidRPr="00F415BE">
        <w:rPr>
          <w:shd w:val="clear" w:color="auto" w:fill="FFFFFF" w:themeFill="background1"/>
        </w:rPr>
        <w:t>and</w:t>
      </w:r>
    </w:p>
    <w:p w14:paraId="793AB4C6" w14:textId="77777777" w:rsidR="004467E9" w:rsidRPr="00F415BE" w:rsidRDefault="004467E9" w:rsidP="004467E9">
      <w:pPr>
        <w:pStyle w:val="Heading2"/>
        <w:numPr>
          <w:ilvl w:val="1"/>
          <w:numId w:val="1"/>
        </w:numPr>
      </w:pPr>
      <w:r w:rsidRPr="00F415BE">
        <w:t>Any remaining funds held by the bilateral or implementing agencies or the Country under the Plan will be returned to the Multilateral Fund upon completion of the last tranche foreseen under this Agreement.</w:t>
      </w:r>
    </w:p>
    <w:p w14:paraId="5C35F994" w14:textId="77777777" w:rsidR="004467E9" w:rsidRPr="00F415BE" w:rsidRDefault="004467E9" w:rsidP="004467E9">
      <w:pPr>
        <w:pStyle w:val="Heading1"/>
        <w:tabs>
          <w:tab w:val="clear" w:pos="0"/>
        </w:tabs>
      </w:pPr>
      <w:r w:rsidRPr="00F415BE">
        <w:t xml:space="preserve">Specific attention will be paid to the execution of activities in the refrigeration servicing sector included in the Plan, </w:t>
      </w:r>
      <w:proofErr w:type="gramStart"/>
      <w:r w:rsidRPr="00F415BE">
        <w:t>in particular that</w:t>
      </w:r>
      <w:proofErr w:type="gramEnd"/>
      <w:r w:rsidRPr="00F415BE">
        <w:t xml:space="preserve"> the Country may use the flexibility available under this Agreement to address specific needs that might arise during project implementation.</w:t>
      </w:r>
    </w:p>
    <w:p w14:paraId="1DB4811A" w14:textId="77777777" w:rsidR="004467E9" w:rsidRPr="00F415BE" w:rsidRDefault="004467E9" w:rsidP="004467E9">
      <w:pPr>
        <w:spacing w:after="240"/>
        <w:rPr>
          <w:b/>
        </w:rPr>
      </w:pPr>
      <w:r w:rsidRPr="00F415BE">
        <w:rPr>
          <w:b/>
        </w:rPr>
        <w:t>Bilateral and implementing agencies</w:t>
      </w:r>
    </w:p>
    <w:p w14:paraId="30C99039" w14:textId="77777777" w:rsidR="004467E9" w:rsidRPr="00336D6D" w:rsidRDefault="004467E9" w:rsidP="004467E9">
      <w:pPr>
        <w:pStyle w:val="Heading1"/>
        <w:tabs>
          <w:tab w:val="clear" w:pos="0"/>
        </w:tabs>
      </w:pPr>
      <w:r w:rsidRPr="00F415BE">
        <w:t xml:space="preserve">The Country agrees to assume overall responsibility for the management and implementation of this Agreement and of all activities undertaken by it or on its behalf to fulfil the obligations under this Agreement. </w:t>
      </w:r>
      <w:r w:rsidRPr="0009629C">
        <w:t>UNEP has agreed to be the lead implementing agency (the “Lead IA”) and UNIDO has</w:t>
      </w:r>
      <w:r w:rsidRPr="00336D6D">
        <w:t xml:space="preserve"> agreed to be the cooperating implementing agency (the “Cooperating IA”) under the lead of the Lead IA in respect of the Country’s activities under this Agreement. The Country agrees to evaluations, which might be carried out under the evaluation work programme of the Multilateral Fund or under the evaluation programme of the Lead IA and/or Cooperating IA taking part in this Agreement.</w:t>
      </w:r>
    </w:p>
    <w:p w14:paraId="3FAEA303" w14:textId="77777777" w:rsidR="004467E9" w:rsidRPr="00F415BE" w:rsidRDefault="004467E9" w:rsidP="004467E9">
      <w:pPr>
        <w:pStyle w:val="Heading1"/>
        <w:tabs>
          <w:tab w:val="clear" w:pos="0"/>
        </w:tabs>
      </w:pPr>
      <w:r w:rsidRPr="00F415BE">
        <w:t xml:space="preserve">The Lead IA will be responsible for ensuring coordinated planning, implementation and reporting of all activities under this Agreement, including but not limited to the independent verification as per subparagraph 5(b). </w:t>
      </w:r>
      <w:r w:rsidRPr="006B6C6A">
        <w:t>The Cooperating IA will support the Lead IA by implementing the Plan under the overall coordination of the Lead IA</w:t>
      </w:r>
      <w:r w:rsidRPr="001A5CEC">
        <w:t>.</w:t>
      </w:r>
      <w:r w:rsidRPr="00394717">
        <w:t xml:space="preserve"> </w:t>
      </w:r>
      <w:r w:rsidRPr="00F415BE">
        <w:t>The role</w:t>
      </w:r>
      <w:r w:rsidRPr="006B6C6A">
        <w:t>s</w:t>
      </w:r>
      <w:r w:rsidRPr="00F415BE">
        <w:t xml:space="preserve"> of the Lead IA </w:t>
      </w:r>
      <w:r w:rsidRPr="006B6C6A">
        <w:t>and Cooperating IA</w:t>
      </w:r>
      <w:r w:rsidRPr="0043358D">
        <w:t xml:space="preserve"> </w:t>
      </w:r>
      <w:r w:rsidRPr="00F415BE">
        <w:t>are contained in Appendix 6</w:t>
      </w:r>
      <w:r>
        <w:noBreakHyphen/>
      </w:r>
      <w:r w:rsidRPr="00F415BE">
        <w:t>A</w:t>
      </w:r>
      <w:r w:rsidRPr="00243C3A">
        <w:t xml:space="preserve"> </w:t>
      </w:r>
      <w:r w:rsidRPr="006B6C6A">
        <w:t>and Appendix 6-B, respectively</w:t>
      </w:r>
      <w:r w:rsidRPr="00F415BE">
        <w:t xml:space="preserve">. The Executive Committee agrees, in principle, to provide the Lead IA </w:t>
      </w:r>
      <w:r w:rsidRPr="006B6C6A">
        <w:t>and the Cooperating IA</w:t>
      </w:r>
      <w:r w:rsidRPr="00121242">
        <w:rPr>
          <w:shd w:val="clear" w:color="auto" w:fill="FFFFFF" w:themeFill="background1"/>
        </w:rPr>
        <w:t xml:space="preserve"> </w:t>
      </w:r>
      <w:r w:rsidRPr="00F415BE">
        <w:t xml:space="preserve">with the fees set out in </w:t>
      </w:r>
      <w:r w:rsidRPr="001A5CEC">
        <w:rPr>
          <w:shd w:val="clear" w:color="auto" w:fill="FFFFFF" w:themeFill="background1"/>
        </w:rPr>
        <w:t>row</w:t>
      </w:r>
      <w:r w:rsidRPr="006B6C6A">
        <w:t>s</w:t>
      </w:r>
      <w:r w:rsidRPr="001A5CEC">
        <w:rPr>
          <w:shd w:val="clear" w:color="auto" w:fill="FFFFFF" w:themeFill="background1"/>
        </w:rPr>
        <w:t> 2.2</w:t>
      </w:r>
      <w:r w:rsidRPr="006B6C6A">
        <w:t xml:space="preserve"> and 2.4 </w:t>
      </w:r>
      <w:r w:rsidRPr="00F415BE">
        <w:t>of Appendix 2</w:t>
      </w:r>
      <w:r w:rsidRPr="00F415BE">
        <w:noBreakHyphen/>
        <w:t>A.</w:t>
      </w:r>
    </w:p>
    <w:p w14:paraId="29B08ECC" w14:textId="77777777" w:rsidR="004467E9" w:rsidRPr="00F415BE" w:rsidRDefault="004467E9" w:rsidP="004467E9">
      <w:pPr>
        <w:widowControl w:val="0"/>
        <w:spacing w:after="240"/>
        <w:rPr>
          <w:b/>
        </w:rPr>
      </w:pPr>
      <w:r w:rsidRPr="00F415BE">
        <w:rPr>
          <w:b/>
        </w:rPr>
        <w:t>Non-compliance with the Targets in the Agreement</w:t>
      </w:r>
    </w:p>
    <w:p w14:paraId="7562E061" w14:textId="77777777" w:rsidR="004467E9" w:rsidRPr="00F415BE" w:rsidRDefault="004467E9" w:rsidP="004467E9">
      <w:pPr>
        <w:pStyle w:val="Heading1"/>
        <w:tabs>
          <w:tab w:val="clear" w:pos="0"/>
        </w:tabs>
      </w:pPr>
      <w:r w:rsidRPr="00F415BE">
        <w:t xml:space="preserve">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w:t>
      </w:r>
      <w:r w:rsidRPr="00F415BE">
        <w:lastRenderedPageBreak/>
        <w:t>each CO</w:t>
      </w:r>
      <w:r w:rsidRPr="00F415BE">
        <w:rPr>
          <w:vertAlign w:val="subscript"/>
        </w:rPr>
        <w:t>2</w:t>
      </w:r>
      <w:r w:rsidRPr="00F415BE">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6D46D2E2" w14:textId="77777777" w:rsidR="004467E9" w:rsidRPr="00F415BE" w:rsidRDefault="004467E9" w:rsidP="004467E9">
      <w:pPr>
        <w:pStyle w:val="Heading1"/>
        <w:tabs>
          <w:tab w:val="clear" w:pos="0"/>
        </w:tabs>
      </w:pPr>
      <w:r w:rsidRPr="00F415BE">
        <w:t xml:space="preserve">The Funding of this Agreement will not be modified </w:t>
      </w:r>
      <w:proofErr w:type="gramStart"/>
      <w:r w:rsidRPr="00F415BE">
        <w:t>on the basis of</w:t>
      </w:r>
      <w:proofErr w:type="gramEnd"/>
      <w:r w:rsidRPr="00F415BE">
        <w:t xml:space="preserve"> any future Executive Committee decisions that may affect the funding of any other consumption sector projects or any other related activities in the Country.</w:t>
      </w:r>
    </w:p>
    <w:p w14:paraId="51152CCD" w14:textId="77777777" w:rsidR="004467E9" w:rsidRPr="00F415BE" w:rsidRDefault="004467E9" w:rsidP="004467E9">
      <w:pPr>
        <w:pStyle w:val="Heading1"/>
        <w:tabs>
          <w:tab w:val="clear" w:pos="0"/>
        </w:tabs>
      </w:pPr>
      <w:r w:rsidRPr="00F415BE">
        <w:t xml:space="preserve">The Country will comply with any reasonable request of the Executive </w:t>
      </w:r>
      <w:r w:rsidRPr="0045474C">
        <w:t>Committee</w:t>
      </w:r>
      <w:r>
        <w:t>,</w:t>
      </w:r>
      <w:r w:rsidRPr="0045474C">
        <w:t xml:space="preserve"> the</w:t>
      </w:r>
      <w:r w:rsidRPr="00F415BE">
        <w:t xml:space="preserve"> Lead IA </w:t>
      </w:r>
      <w:r w:rsidRPr="00126557">
        <w:t>and the Cooperating IA</w:t>
      </w:r>
      <w:r>
        <w:t xml:space="preserve"> </w:t>
      </w:r>
      <w:r w:rsidRPr="00F415BE">
        <w:t xml:space="preserve">to facilitate implementation of this Agreement. </w:t>
      </w:r>
      <w:proofErr w:type="gramStart"/>
      <w:r w:rsidRPr="00F415BE">
        <w:t>In particular, it</w:t>
      </w:r>
      <w:proofErr w:type="gramEnd"/>
      <w:r w:rsidRPr="00F415BE">
        <w:t xml:space="preserve"> will provide the Lead</w:t>
      </w:r>
      <w:r>
        <w:t xml:space="preserve"> IA </w:t>
      </w:r>
      <w:r w:rsidRPr="00126557">
        <w:t>and the Cooperating IA</w:t>
      </w:r>
      <w:r w:rsidRPr="0047472C">
        <w:t xml:space="preserve"> </w:t>
      </w:r>
      <w:r w:rsidRPr="00F415BE">
        <w:t>with access to the information necessary to verify compliance with this Agreement.</w:t>
      </w:r>
    </w:p>
    <w:p w14:paraId="34648253" w14:textId="77777777" w:rsidR="004467E9" w:rsidRPr="00F415BE" w:rsidRDefault="004467E9" w:rsidP="004467E9">
      <w:pPr>
        <w:keepNext/>
        <w:spacing w:after="240"/>
        <w:rPr>
          <w:b/>
        </w:rPr>
      </w:pPr>
      <w:r w:rsidRPr="00F415BE">
        <w:rPr>
          <w:b/>
        </w:rPr>
        <w:t>Date of completion</w:t>
      </w:r>
    </w:p>
    <w:p w14:paraId="0EE8796E" w14:textId="77777777" w:rsidR="004467E9" w:rsidRPr="00F415BE" w:rsidRDefault="004467E9" w:rsidP="004467E9">
      <w:pPr>
        <w:pStyle w:val="Heading1"/>
        <w:keepNext/>
        <w:tabs>
          <w:tab w:val="clear" w:pos="0"/>
        </w:tabs>
      </w:pPr>
      <w:r w:rsidRPr="00F415BE">
        <w:t>The completion of the Plan and the associated Agreement will take place at the end of the year following the last year for which a maximum allowable total consumption level has been specified in Appendix 2</w:t>
      </w:r>
      <w:r w:rsidRPr="00F415BE">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Pr>
          <w:vertAlign w:val="subscript"/>
        </w:rPr>
        <w:noBreakHyphen/>
      </w:r>
      <w:r>
        <w:t xml:space="preserve">A </w:t>
      </w:r>
      <w:r w:rsidRPr="00F415BE">
        <w:t xml:space="preserve">will continue until the time of the completion of the Plan unless otherwise specified by the Executive Committee. </w:t>
      </w:r>
    </w:p>
    <w:p w14:paraId="07872B2F" w14:textId="77777777" w:rsidR="004467E9" w:rsidRPr="00F415BE" w:rsidRDefault="004467E9" w:rsidP="004467E9">
      <w:pPr>
        <w:pStyle w:val="Heading1"/>
        <w:keepNext/>
        <w:numPr>
          <w:ilvl w:val="0"/>
          <w:numId w:val="0"/>
        </w:numPr>
        <w:rPr>
          <w:b/>
        </w:rPr>
      </w:pPr>
      <w:r w:rsidRPr="00F415BE">
        <w:rPr>
          <w:b/>
        </w:rPr>
        <w:t>Validity</w:t>
      </w:r>
    </w:p>
    <w:p w14:paraId="679062B8" w14:textId="77777777" w:rsidR="004467E9" w:rsidRPr="00F415BE" w:rsidRDefault="004467E9" w:rsidP="004467E9">
      <w:pPr>
        <w:pStyle w:val="Heading1"/>
        <w:tabs>
          <w:tab w:val="clear" w:pos="0"/>
        </w:tabs>
      </w:pPr>
      <w:r w:rsidRPr="00F415BE">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292812F9" w14:textId="77777777" w:rsidR="004467E9" w:rsidRPr="00F415BE" w:rsidRDefault="004467E9" w:rsidP="004467E9">
      <w:pPr>
        <w:pStyle w:val="Heading1"/>
        <w:widowControl w:val="0"/>
        <w:tabs>
          <w:tab w:val="clear" w:pos="0"/>
        </w:tabs>
      </w:pPr>
      <w:r w:rsidRPr="00F415BE">
        <w:t>This Agreement may be modified or terminated only by mutual written agreement of the Country and the Executive Committee of the Multilateral Fund.</w:t>
      </w:r>
    </w:p>
    <w:p w14:paraId="016CA40A" w14:textId="77777777" w:rsidR="004467E9" w:rsidRPr="00F415BE" w:rsidRDefault="004467E9" w:rsidP="004467E9">
      <w:pPr>
        <w:keepNext/>
        <w:spacing w:before="360" w:after="240"/>
        <w:rPr>
          <w:b/>
        </w:rPr>
      </w:pPr>
      <w:r w:rsidRPr="00F415BE">
        <w:rPr>
          <w:b/>
        </w:rPr>
        <w:t>APPENDICES</w:t>
      </w:r>
    </w:p>
    <w:p w14:paraId="3FDDD558" w14:textId="77777777" w:rsidR="004467E9" w:rsidRPr="00F415BE" w:rsidRDefault="004467E9" w:rsidP="004467E9">
      <w:pPr>
        <w:keepNext/>
        <w:spacing w:before="360" w:after="240"/>
        <w:rPr>
          <w:b/>
        </w:rPr>
      </w:pPr>
      <w:r w:rsidRPr="00F415BE">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5"/>
        <w:gridCol w:w="5171"/>
      </w:tblGrid>
      <w:tr w:rsidR="004467E9" w:rsidRPr="00F415BE" w14:paraId="397F51E3" w14:textId="77777777" w:rsidTr="004A3BF0">
        <w:trPr>
          <w:trHeight w:val="413"/>
        </w:trPr>
        <w:tc>
          <w:tcPr>
            <w:tcW w:w="2325" w:type="pct"/>
            <w:vAlign w:val="center"/>
          </w:tcPr>
          <w:p w14:paraId="3C4E7646" w14:textId="77777777" w:rsidR="004467E9" w:rsidRPr="009B202F" w:rsidRDefault="004467E9" w:rsidP="004A3BF0">
            <w:pPr>
              <w:widowControl w:val="0"/>
              <w:jc w:val="center"/>
              <w:rPr>
                <w:b/>
                <w:bCs/>
                <w:sz w:val="20"/>
              </w:rPr>
            </w:pPr>
            <w:r w:rsidRPr="009B202F">
              <w:rPr>
                <w:b/>
                <w:bCs/>
                <w:sz w:val="20"/>
              </w:rPr>
              <w:t>Substances</w:t>
            </w:r>
          </w:p>
        </w:tc>
        <w:tc>
          <w:tcPr>
            <w:tcW w:w="2675" w:type="pct"/>
            <w:vAlign w:val="center"/>
          </w:tcPr>
          <w:p w14:paraId="291C308D" w14:textId="77777777" w:rsidR="004467E9" w:rsidRPr="009B202F" w:rsidRDefault="004467E9" w:rsidP="004A3BF0">
            <w:pPr>
              <w:widowControl w:val="0"/>
              <w:jc w:val="center"/>
              <w:rPr>
                <w:b/>
                <w:bCs/>
                <w:sz w:val="20"/>
              </w:rPr>
            </w:pPr>
            <w:r w:rsidRPr="009B202F">
              <w:rPr>
                <w:b/>
                <w:bCs/>
                <w:sz w:val="20"/>
              </w:rPr>
              <w:t>Starting point for aggregate reductions in consumption</w:t>
            </w:r>
            <w:r>
              <w:rPr>
                <w:b/>
                <w:bCs/>
                <w:sz w:val="20"/>
              </w:rPr>
              <w:br/>
              <w:t>(CO</w:t>
            </w:r>
            <w:r w:rsidRPr="00981FA0">
              <w:rPr>
                <w:b/>
                <w:bCs/>
                <w:sz w:val="20"/>
                <w:vertAlign w:val="subscript"/>
              </w:rPr>
              <w:t>2</w:t>
            </w:r>
            <w:r>
              <w:rPr>
                <w:b/>
                <w:bCs/>
                <w:sz w:val="20"/>
              </w:rPr>
              <w:t>-eq tonnes)</w:t>
            </w:r>
          </w:p>
        </w:tc>
      </w:tr>
      <w:tr w:rsidR="004467E9" w:rsidRPr="00F415BE" w14:paraId="2B558EC9" w14:textId="77777777" w:rsidTr="004A3BF0">
        <w:trPr>
          <w:trHeight w:val="206"/>
        </w:trPr>
        <w:tc>
          <w:tcPr>
            <w:tcW w:w="2325" w:type="pct"/>
          </w:tcPr>
          <w:p w14:paraId="647541F0" w14:textId="77777777" w:rsidR="004467E9" w:rsidRPr="00422ED9" w:rsidRDefault="004467E9" w:rsidP="004A3BF0">
            <w:pPr>
              <w:widowControl w:val="0"/>
              <w:spacing w:before="40" w:after="40"/>
              <w:jc w:val="center"/>
              <w:rPr>
                <w:sz w:val="20"/>
              </w:rPr>
            </w:pPr>
            <w:r w:rsidRPr="00422ED9">
              <w:rPr>
                <w:sz w:val="20"/>
              </w:rPr>
              <w:t>HFCs</w:t>
            </w:r>
          </w:p>
        </w:tc>
        <w:tc>
          <w:tcPr>
            <w:tcW w:w="2675" w:type="pct"/>
          </w:tcPr>
          <w:p w14:paraId="016F712D" w14:textId="77777777" w:rsidR="004467E9" w:rsidRPr="00422ED9" w:rsidRDefault="004467E9" w:rsidP="004A3BF0">
            <w:pPr>
              <w:widowControl w:val="0"/>
              <w:spacing w:before="40" w:after="40"/>
              <w:jc w:val="center"/>
              <w:rPr>
                <w:sz w:val="20"/>
              </w:rPr>
            </w:pPr>
            <w:r w:rsidRPr="00422ED9">
              <w:rPr>
                <w:sz w:val="20"/>
              </w:rPr>
              <w:t>n/a</w:t>
            </w:r>
          </w:p>
        </w:tc>
      </w:tr>
    </w:tbl>
    <w:p w14:paraId="0C537AC8" w14:textId="77777777" w:rsidR="004467E9" w:rsidRPr="00F415BE" w:rsidRDefault="004467E9" w:rsidP="004467E9">
      <w:pPr>
        <w:keepNext/>
        <w:spacing w:before="360" w:after="240"/>
        <w:rPr>
          <w:b/>
        </w:rPr>
      </w:pPr>
      <w:r w:rsidRPr="00F415BE">
        <w:rPr>
          <w:b/>
        </w:rPr>
        <w:lastRenderedPageBreak/>
        <w:t>APPENDIX 2-A: THE TARGETS, AND FUNDING</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438"/>
        <w:gridCol w:w="1878"/>
        <w:gridCol w:w="1439"/>
        <w:gridCol w:w="837"/>
        <w:gridCol w:w="837"/>
        <w:gridCol w:w="839"/>
        <w:gridCol w:w="837"/>
        <w:gridCol w:w="839"/>
        <w:gridCol w:w="837"/>
        <w:gridCol w:w="839"/>
      </w:tblGrid>
      <w:tr w:rsidR="004467E9" w:rsidRPr="004F0ADB" w14:paraId="3115A63D" w14:textId="77777777" w:rsidTr="004A3BF0">
        <w:trPr>
          <w:cantSplit/>
          <w:trHeight w:val="50"/>
          <w:tblHeader/>
          <w:jc w:val="center"/>
        </w:trPr>
        <w:tc>
          <w:tcPr>
            <w:tcW w:w="227" w:type="pct"/>
            <w:vAlign w:val="center"/>
            <w:hideMark/>
          </w:tcPr>
          <w:p w14:paraId="799A0DC0" w14:textId="77777777" w:rsidR="004467E9" w:rsidRPr="004F0ADB" w:rsidRDefault="004467E9" w:rsidP="004A3BF0">
            <w:pPr>
              <w:keepNext/>
              <w:keepLines/>
              <w:ind w:left="-91" w:right="-85"/>
              <w:jc w:val="center"/>
              <w:rPr>
                <w:b/>
                <w:bCs/>
                <w:color w:val="000000"/>
                <w:sz w:val="19"/>
                <w:szCs w:val="19"/>
                <w:lang w:eastAsia="en-CA"/>
              </w:rPr>
            </w:pPr>
            <w:r w:rsidRPr="004F0ADB">
              <w:rPr>
                <w:b/>
                <w:bCs/>
                <w:color w:val="000000"/>
                <w:sz w:val="19"/>
                <w:szCs w:val="19"/>
                <w:lang w:eastAsia="en-CA"/>
              </w:rPr>
              <w:t>Row</w:t>
            </w:r>
          </w:p>
        </w:tc>
        <w:tc>
          <w:tcPr>
            <w:tcW w:w="1724" w:type="pct"/>
            <w:gridSpan w:val="2"/>
            <w:vAlign w:val="center"/>
            <w:hideMark/>
          </w:tcPr>
          <w:p w14:paraId="260E8510" w14:textId="77777777" w:rsidR="004467E9" w:rsidRPr="004F0ADB" w:rsidRDefault="004467E9" w:rsidP="004A3BF0">
            <w:pPr>
              <w:keepNext/>
              <w:keepLines/>
              <w:jc w:val="center"/>
              <w:rPr>
                <w:b/>
                <w:bCs/>
                <w:color w:val="000000"/>
                <w:sz w:val="19"/>
                <w:szCs w:val="19"/>
                <w:lang w:eastAsia="en-CA"/>
              </w:rPr>
            </w:pPr>
            <w:r w:rsidRPr="004F0ADB">
              <w:rPr>
                <w:b/>
                <w:bCs/>
                <w:color w:val="000000"/>
                <w:sz w:val="19"/>
                <w:szCs w:val="19"/>
                <w:lang w:eastAsia="en-CA"/>
              </w:rPr>
              <w:t>Particulars</w:t>
            </w:r>
          </w:p>
        </w:tc>
        <w:tc>
          <w:tcPr>
            <w:tcW w:w="435" w:type="pct"/>
            <w:vAlign w:val="center"/>
            <w:hideMark/>
          </w:tcPr>
          <w:p w14:paraId="16136DE3" w14:textId="77777777" w:rsidR="004467E9" w:rsidRPr="004F0ADB" w:rsidRDefault="004467E9" w:rsidP="004A3BF0">
            <w:pPr>
              <w:keepNext/>
              <w:keepLines/>
              <w:jc w:val="center"/>
              <w:rPr>
                <w:b/>
                <w:bCs/>
                <w:color w:val="000000"/>
                <w:sz w:val="19"/>
                <w:szCs w:val="19"/>
                <w:lang w:eastAsia="en-CA"/>
              </w:rPr>
            </w:pPr>
            <w:r w:rsidRPr="004F0ADB">
              <w:rPr>
                <w:b/>
                <w:bCs/>
                <w:color w:val="000000"/>
                <w:sz w:val="19"/>
                <w:szCs w:val="19"/>
                <w:lang w:eastAsia="en-CA"/>
              </w:rPr>
              <w:t>2024</w:t>
            </w:r>
          </w:p>
        </w:tc>
        <w:tc>
          <w:tcPr>
            <w:tcW w:w="435" w:type="pct"/>
            <w:vAlign w:val="center"/>
          </w:tcPr>
          <w:p w14:paraId="026B645A" w14:textId="77777777" w:rsidR="004467E9" w:rsidRPr="004F0ADB" w:rsidRDefault="004467E9" w:rsidP="004A3BF0">
            <w:pPr>
              <w:keepNext/>
              <w:keepLines/>
              <w:jc w:val="center"/>
              <w:rPr>
                <w:b/>
                <w:bCs/>
                <w:color w:val="000000"/>
                <w:sz w:val="19"/>
                <w:szCs w:val="19"/>
                <w:lang w:eastAsia="en-CA"/>
              </w:rPr>
            </w:pPr>
            <w:r w:rsidRPr="004F0ADB">
              <w:rPr>
                <w:b/>
                <w:bCs/>
                <w:color w:val="000000"/>
                <w:sz w:val="19"/>
                <w:szCs w:val="19"/>
                <w:lang w:eastAsia="en-CA"/>
              </w:rPr>
              <w:t>2025</w:t>
            </w:r>
          </w:p>
        </w:tc>
        <w:tc>
          <w:tcPr>
            <w:tcW w:w="436" w:type="pct"/>
            <w:vAlign w:val="center"/>
            <w:hideMark/>
          </w:tcPr>
          <w:p w14:paraId="6CF57DBA" w14:textId="77777777" w:rsidR="004467E9" w:rsidRPr="004F0ADB" w:rsidRDefault="004467E9" w:rsidP="004A3BF0">
            <w:pPr>
              <w:keepNext/>
              <w:keepLines/>
              <w:jc w:val="center"/>
              <w:rPr>
                <w:b/>
                <w:bCs/>
                <w:color w:val="000000"/>
                <w:sz w:val="19"/>
                <w:szCs w:val="19"/>
                <w:lang w:eastAsia="en-CA"/>
              </w:rPr>
            </w:pPr>
            <w:r w:rsidRPr="004F0ADB">
              <w:rPr>
                <w:b/>
                <w:bCs/>
                <w:color w:val="000000"/>
                <w:sz w:val="19"/>
                <w:szCs w:val="19"/>
                <w:lang w:eastAsia="en-CA"/>
              </w:rPr>
              <w:t>2026</w:t>
            </w:r>
          </w:p>
        </w:tc>
        <w:tc>
          <w:tcPr>
            <w:tcW w:w="435" w:type="pct"/>
            <w:vAlign w:val="center"/>
            <w:hideMark/>
          </w:tcPr>
          <w:p w14:paraId="20E528C8" w14:textId="77777777" w:rsidR="004467E9" w:rsidRPr="004F0ADB" w:rsidRDefault="004467E9" w:rsidP="004A3BF0">
            <w:pPr>
              <w:keepNext/>
              <w:keepLines/>
              <w:ind w:left="-80" w:right="-80"/>
              <w:jc w:val="center"/>
              <w:rPr>
                <w:b/>
                <w:bCs/>
                <w:color w:val="000000"/>
                <w:sz w:val="19"/>
                <w:szCs w:val="19"/>
                <w:lang w:eastAsia="en-CA"/>
              </w:rPr>
            </w:pPr>
            <w:r w:rsidRPr="004F0ADB">
              <w:rPr>
                <w:b/>
                <w:bCs/>
                <w:color w:val="000000"/>
                <w:sz w:val="19"/>
                <w:szCs w:val="19"/>
                <w:lang w:eastAsia="en-CA"/>
              </w:rPr>
              <w:t>2027</w:t>
            </w:r>
          </w:p>
        </w:tc>
        <w:tc>
          <w:tcPr>
            <w:tcW w:w="436" w:type="pct"/>
            <w:vAlign w:val="center"/>
          </w:tcPr>
          <w:p w14:paraId="125A53E8" w14:textId="77777777" w:rsidR="004467E9" w:rsidRPr="004F0ADB" w:rsidRDefault="004467E9" w:rsidP="004A3BF0">
            <w:pPr>
              <w:keepNext/>
              <w:keepLines/>
              <w:jc w:val="center"/>
              <w:rPr>
                <w:b/>
                <w:bCs/>
                <w:color w:val="000000"/>
                <w:sz w:val="19"/>
                <w:szCs w:val="19"/>
                <w:lang w:eastAsia="en-CA"/>
              </w:rPr>
            </w:pPr>
            <w:r w:rsidRPr="004F0ADB">
              <w:rPr>
                <w:b/>
                <w:bCs/>
                <w:color w:val="000000"/>
                <w:sz w:val="19"/>
                <w:szCs w:val="19"/>
                <w:lang w:eastAsia="en-CA"/>
              </w:rPr>
              <w:t>2028</w:t>
            </w:r>
          </w:p>
        </w:tc>
        <w:tc>
          <w:tcPr>
            <w:tcW w:w="435" w:type="pct"/>
            <w:vAlign w:val="center"/>
            <w:hideMark/>
          </w:tcPr>
          <w:p w14:paraId="2E519731" w14:textId="77777777" w:rsidR="004467E9" w:rsidRPr="004F0ADB" w:rsidRDefault="004467E9" w:rsidP="004A3BF0">
            <w:pPr>
              <w:keepNext/>
              <w:keepLines/>
              <w:jc w:val="center"/>
              <w:rPr>
                <w:b/>
                <w:bCs/>
                <w:color w:val="000000"/>
                <w:sz w:val="19"/>
                <w:szCs w:val="19"/>
                <w:lang w:eastAsia="en-CA"/>
              </w:rPr>
            </w:pPr>
            <w:r w:rsidRPr="004F0ADB">
              <w:rPr>
                <w:b/>
                <w:bCs/>
                <w:color w:val="000000"/>
                <w:sz w:val="19"/>
                <w:szCs w:val="19"/>
                <w:lang w:eastAsia="en-CA"/>
              </w:rPr>
              <w:t>2029</w:t>
            </w:r>
          </w:p>
        </w:tc>
        <w:tc>
          <w:tcPr>
            <w:tcW w:w="436" w:type="pct"/>
            <w:vAlign w:val="center"/>
            <w:hideMark/>
          </w:tcPr>
          <w:p w14:paraId="0B21F737" w14:textId="77777777" w:rsidR="004467E9" w:rsidRPr="004F0ADB" w:rsidRDefault="004467E9" w:rsidP="004A3BF0">
            <w:pPr>
              <w:keepNext/>
              <w:keepLines/>
              <w:jc w:val="center"/>
              <w:rPr>
                <w:b/>
                <w:bCs/>
                <w:color w:val="000000"/>
                <w:sz w:val="19"/>
                <w:szCs w:val="19"/>
                <w:lang w:eastAsia="en-CA"/>
              </w:rPr>
            </w:pPr>
            <w:r w:rsidRPr="004F0ADB">
              <w:rPr>
                <w:b/>
                <w:bCs/>
                <w:color w:val="000000"/>
                <w:sz w:val="19"/>
                <w:szCs w:val="19"/>
                <w:lang w:eastAsia="en-CA"/>
              </w:rPr>
              <w:t>Total</w:t>
            </w:r>
          </w:p>
        </w:tc>
      </w:tr>
      <w:tr w:rsidR="004467E9" w:rsidRPr="004F0ADB" w14:paraId="78F56CEF" w14:textId="77777777" w:rsidTr="004A3BF0">
        <w:trPr>
          <w:trHeight w:val="350"/>
          <w:jc w:val="center"/>
        </w:trPr>
        <w:tc>
          <w:tcPr>
            <w:tcW w:w="227" w:type="pct"/>
            <w:vMerge w:val="restart"/>
            <w:hideMark/>
          </w:tcPr>
          <w:p w14:paraId="269740E9" w14:textId="77777777" w:rsidR="004467E9" w:rsidRPr="004F0ADB" w:rsidRDefault="004467E9" w:rsidP="004A3BF0">
            <w:pPr>
              <w:keepNext/>
              <w:keepLines/>
              <w:jc w:val="left"/>
              <w:rPr>
                <w:color w:val="000000"/>
                <w:sz w:val="19"/>
                <w:szCs w:val="19"/>
                <w:lang w:eastAsia="en-CA"/>
              </w:rPr>
            </w:pPr>
            <w:r w:rsidRPr="004F0ADB">
              <w:rPr>
                <w:color w:val="000000"/>
                <w:sz w:val="19"/>
                <w:szCs w:val="19"/>
                <w:lang w:eastAsia="en-CA"/>
              </w:rPr>
              <w:t>1.1</w:t>
            </w:r>
          </w:p>
        </w:tc>
        <w:tc>
          <w:tcPr>
            <w:tcW w:w="976" w:type="pct"/>
            <w:vMerge w:val="restart"/>
            <w:tcMar>
              <w:left w:w="57" w:type="dxa"/>
            </w:tcMar>
            <w:vAlign w:val="center"/>
            <w:hideMark/>
          </w:tcPr>
          <w:p w14:paraId="13A200D1" w14:textId="77777777" w:rsidR="004467E9" w:rsidRPr="004F0ADB" w:rsidRDefault="004467E9" w:rsidP="004A3BF0">
            <w:pPr>
              <w:keepNext/>
              <w:keepLines/>
              <w:ind w:right="-90"/>
              <w:jc w:val="left"/>
              <w:rPr>
                <w:color w:val="000000"/>
                <w:sz w:val="19"/>
                <w:szCs w:val="19"/>
                <w:lang w:eastAsia="en-CA"/>
              </w:rPr>
            </w:pPr>
            <w:r w:rsidRPr="004F0ADB">
              <w:rPr>
                <w:color w:val="000000"/>
                <w:sz w:val="19"/>
                <w:szCs w:val="19"/>
                <w:lang w:eastAsia="en-CA"/>
              </w:rPr>
              <w:t>Montreal Protocol reduction schedule of Annex F substances</w:t>
            </w:r>
          </w:p>
        </w:tc>
        <w:tc>
          <w:tcPr>
            <w:tcW w:w="748" w:type="pct"/>
            <w:tcMar>
              <w:left w:w="57" w:type="dxa"/>
              <w:right w:w="57" w:type="dxa"/>
            </w:tcMar>
            <w:vAlign w:val="center"/>
          </w:tcPr>
          <w:p w14:paraId="4906010E" w14:textId="77777777" w:rsidR="004467E9" w:rsidRPr="004F0ADB" w:rsidRDefault="004467E9" w:rsidP="004A3BF0">
            <w:pPr>
              <w:keepNext/>
              <w:keepLines/>
              <w:ind w:right="-203"/>
              <w:jc w:val="left"/>
              <w:rPr>
                <w:color w:val="000000"/>
                <w:sz w:val="19"/>
                <w:szCs w:val="19"/>
                <w:lang w:eastAsia="en-CA"/>
              </w:rPr>
            </w:pPr>
            <w:r w:rsidRPr="004F0ADB">
              <w:rPr>
                <w:sz w:val="19"/>
                <w:szCs w:val="19"/>
              </w:rPr>
              <w:t>%</w:t>
            </w:r>
          </w:p>
        </w:tc>
        <w:tc>
          <w:tcPr>
            <w:tcW w:w="435" w:type="pct"/>
            <w:tcMar>
              <w:left w:w="57" w:type="dxa"/>
            </w:tcMar>
            <w:vAlign w:val="center"/>
          </w:tcPr>
          <w:p w14:paraId="06635998" w14:textId="77777777" w:rsidR="004467E9" w:rsidRPr="004F0ADB" w:rsidRDefault="004467E9" w:rsidP="004A3BF0">
            <w:pPr>
              <w:keepNext/>
              <w:keepLines/>
              <w:jc w:val="center"/>
              <w:rPr>
                <w:color w:val="000000"/>
                <w:sz w:val="19"/>
                <w:szCs w:val="19"/>
                <w:lang w:eastAsia="en-CA"/>
              </w:rPr>
            </w:pPr>
            <w:r w:rsidRPr="004F0ADB">
              <w:rPr>
                <w:color w:val="000000"/>
                <w:sz w:val="19"/>
                <w:szCs w:val="19"/>
                <w:lang w:eastAsia="en-CA"/>
              </w:rPr>
              <w:t>freeze</w:t>
            </w:r>
          </w:p>
        </w:tc>
        <w:tc>
          <w:tcPr>
            <w:tcW w:w="435" w:type="pct"/>
            <w:tcMar>
              <w:left w:w="57" w:type="dxa"/>
            </w:tcMar>
            <w:vAlign w:val="center"/>
          </w:tcPr>
          <w:p w14:paraId="2C70D817" w14:textId="77777777" w:rsidR="004467E9" w:rsidRPr="004F0ADB" w:rsidRDefault="004467E9" w:rsidP="004A3BF0">
            <w:pPr>
              <w:keepNext/>
              <w:keepLines/>
              <w:jc w:val="center"/>
              <w:rPr>
                <w:color w:val="000000"/>
                <w:sz w:val="19"/>
                <w:szCs w:val="19"/>
                <w:lang w:eastAsia="en-CA"/>
              </w:rPr>
            </w:pPr>
            <w:r w:rsidRPr="004F0ADB">
              <w:rPr>
                <w:color w:val="000000"/>
                <w:sz w:val="19"/>
                <w:szCs w:val="19"/>
                <w:lang w:eastAsia="en-CA"/>
              </w:rPr>
              <w:t>freeze</w:t>
            </w:r>
          </w:p>
        </w:tc>
        <w:tc>
          <w:tcPr>
            <w:tcW w:w="436" w:type="pct"/>
            <w:tcMar>
              <w:left w:w="57" w:type="dxa"/>
            </w:tcMar>
            <w:vAlign w:val="center"/>
          </w:tcPr>
          <w:p w14:paraId="001EA2DB" w14:textId="77777777" w:rsidR="004467E9" w:rsidRPr="004F0ADB" w:rsidRDefault="004467E9" w:rsidP="004A3BF0">
            <w:pPr>
              <w:keepNext/>
              <w:keepLines/>
              <w:jc w:val="center"/>
              <w:rPr>
                <w:color w:val="000000"/>
                <w:sz w:val="19"/>
                <w:szCs w:val="19"/>
                <w:lang w:eastAsia="en-CA"/>
              </w:rPr>
            </w:pPr>
            <w:r w:rsidRPr="004F0ADB">
              <w:rPr>
                <w:color w:val="000000"/>
                <w:sz w:val="19"/>
                <w:szCs w:val="19"/>
                <w:lang w:eastAsia="en-CA"/>
              </w:rPr>
              <w:t>freeze</w:t>
            </w:r>
          </w:p>
        </w:tc>
        <w:tc>
          <w:tcPr>
            <w:tcW w:w="435" w:type="pct"/>
            <w:tcMar>
              <w:left w:w="57" w:type="dxa"/>
            </w:tcMar>
            <w:vAlign w:val="center"/>
          </w:tcPr>
          <w:p w14:paraId="325A5D63" w14:textId="77777777" w:rsidR="004467E9" w:rsidRPr="004F0ADB" w:rsidRDefault="004467E9" w:rsidP="004A3BF0">
            <w:pPr>
              <w:keepNext/>
              <w:keepLines/>
              <w:jc w:val="center"/>
              <w:rPr>
                <w:color w:val="000000"/>
                <w:sz w:val="19"/>
                <w:szCs w:val="19"/>
                <w:lang w:eastAsia="en-CA"/>
              </w:rPr>
            </w:pPr>
            <w:r w:rsidRPr="004F0ADB">
              <w:rPr>
                <w:color w:val="000000"/>
                <w:sz w:val="19"/>
                <w:szCs w:val="19"/>
                <w:lang w:eastAsia="en-CA"/>
              </w:rPr>
              <w:t>freeze</w:t>
            </w:r>
          </w:p>
        </w:tc>
        <w:tc>
          <w:tcPr>
            <w:tcW w:w="436" w:type="pct"/>
            <w:tcMar>
              <w:left w:w="57" w:type="dxa"/>
            </w:tcMar>
            <w:vAlign w:val="center"/>
          </w:tcPr>
          <w:p w14:paraId="4FBD70CA" w14:textId="77777777" w:rsidR="004467E9" w:rsidRPr="004F0ADB" w:rsidRDefault="004467E9" w:rsidP="004A3BF0">
            <w:pPr>
              <w:keepNext/>
              <w:keepLines/>
              <w:jc w:val="center"/>
              <w:rPr>
                <w:color w:val="000000"/>
                <w:sz w:val="19"/>
                <w:szCs w:val="19"/>
                <w:lang w:eastAsia="en-CA"/>
              </w:rPr>
            </w:pPr>
            <w:r w:rsidRPr="004F0ADB">
              <w:rPr>
                <w:color w:val="000000"/>
                <w:sz w:val="19"/>
                <w:szCs w:val="19"/>
                <w:lang w:eastAsia="en-CA"/>
              </w:rPr>
              <w:t>freeze</w:t>
            </w:r>
          </w:p>
        </w:tc>
        <w:tc>
          <w:tcPr>
            <w:tcW w:w="435" w:type="pct"/>
            <w:tcMar>
              <w:left w:w="57" w:type="dxa"/>
            </w:tcMar>
            <w:vAlign w:val="center"/>
          </w:tcPr>
          <w:p w14:paraId="319CC4BC" w14:textId="77777777" w:rsidR="004467E9" w:rsidRPr="004F0ADB" w:rsidRDefault="004467E9" w:rsidP="004A3BF0">
            <w:pPr>
              <w:keepNext/>
              <w:keepLines/>
              <w:jc w:val="center"/>
              <w:rPr>
                <w:color w:val="000000"/>
                <w:sz w:val="19"/>
                <w:szCs w:val="19"/>
                <w:lang w:eastAsia="en-CA"/>
              </w:rPr>
            </w:pPr>
            <w:r w:rsidRPr="004F0ADB">
              <w:rPr>
                <w:color w:val="000000"/>
                <w:sz w:val="19"/>
                <w:szCs w:val="19"/>
                <w:lang w:eastAsia="en-CA"/>
              </w:rPr>
              <w:t>10</w:t>
            </w:r>
          </w:p>
        </w:tc>
        <w:tc>
          <w:tcPr>
            <w:tcW w:w="436" w:type="pct"/>
            <w:shd w:val="clear" w:color="auto" w:fill="FFFFFF" w:themeFill="background1"/>
            <w:tcMar>
              <w:left w:w="57" w:type="dxa"/>
            </w:tcMar>
            <w:vAlign w:val="center"/>
          </w:tcPr>
          <w:p w14:paraId="6634217C" w14:textId="77777777" w:rsidR="004467E9" w:rsidRPr="004F0ADB" w:rsidRDefault="004467E9" w:rsidP="004A3BF0">
            <w:pPr>
              <w:keepNext/>
              <w:keepLines/>
              <w:jc w:val="center"/>
              <w:rPr>
                <w:color w:val="000000"/>
                <w:sz w:val="19"/>
                <w:szCs w:val="19"/>
                <w:lang w:eastAsia="en-CA"/>
              </w:rPr>
            </w:pPr>
            <w:r w:rsidRPr="004F0ADB">
              <w:rPr>
                <w:color w:val="000000"/>
                <w:sz w:val="19"/>
                <w:szCs w:val="19"/>
                <w:lang w:eastAsia="en-CA"/>
              </w:rPr>
              <w:t>n/a</w:t>
            </w:r>
          </w:p>
        </w:tc>
      </w:tr>
      <w:tr w:rsidR="004467E9" w:rsidRPr="004F0ADB" w14:paraId="259423DB" w14:textId="77777777" w:rsidTr="004A3BF0">
        <w:trPr>
          <w:trHeight w:val="142"/>
          <w:jc w:val="center"/>
        </w:trPr>
        <w:tc>
          <w:tcPr>
            <w:tcW w:w="227" w:type="pct"/>
            <w:vMerge/>
          </w:tcPr>
          <w:p w14:paraId="7A60F353" w14:textId="77777777" w:rsidR="004467E9" w:rsidRPr="004F0ADB" w:rsidRDefault="004467E9" w:rsidP="004A3BF0">
            <w:pPr>
              <w:keepNext/>
              <w:keepLines/>
              <w:jc w:val="left"/>
              <w:rPr>
                <w:color w:val="000000"/>
                <w:sz w:val="19"/>
                <w:szCs w:val="19"/>
                <w:lang w:eastAsia="en-CA"/>
              </w:rPr>
            </w:pPr>
          </w:p>
        </w:tc>
        <w:tc>
          <w:tcPr>
            <w:tcW w:w="976" w:type="pct"/>
            <w:vMerge/>
            <w:tcMar>
              <w:left w:w="57" w:type="dxa"/>
            </w:tcMar>
            <w:vAlign w:val="center"/>
          </w:tcPr>
          <w:p w14:paraId="7463A392" w14:textId="77777777" w:rsidR="004467E9" w:rsidRPr="004F0ADB" w:rsidRDefault="004467E9" w:rsidP="004A3BF0">
            <w:pPr>
              <w:keepNext/>
              <w:keepLines/>
              <w:jc w:val="left"/>
              <w:rPr>
                <w:color w:val="000000"/>
                <w:sz w:val="19"/>
                <w:szCs w:val="19"/>
                <w:lang w:eastAsia="en-CA"/>
              </w:rPr>
            </w:pPr>
          </w:p>
        </w:tc>
        <w:tc>
          <w:tcPr>
            <w:tcW w:w="748" w:type="pct"/>
            <w:tcMar>
              <w:left w:w="57" w:type="dxa"/>
              <w:right w:w="57" w:type="dxa"/>
            </w:tcMar>
            <w:vAlign w:val="center"/>
          </w:tcPr>
          <w:p w14:paraId="2D8711F3" w14:textId="77777777" w:rsidR="004467E9" w:rsidRPr="004F0ADB" w:rsidRDefault="004467E9" w:rsidP="004A3BF0">
            <w:pPr>
              <w:keepNext/>
              <w:keepLines/>
              <w:ind w:right="-61"/>
              <w:jc w:val="left"/>
              <w:rPr>
                <w:color w:val="000000"/>
                <w:sz w:val="19"/>
                <w:szCs w:val="19"/>
                <w:lang w:eastAsia="en-CA"/>
              </w:rPr>
            </w:pPr>
            <w:r w:rsidRPr="004F0ADB">
              <w:rPr>
                <w:sz w:val="19"/>
                <w:szCs w:val="19"/>
              </w:rPr>
              <w:t>CO</w:t>
            </w:r>
            <w:r w:rsidRPr="004F0ADB">
              <w:rPr>
                <w:sz w:val="19"/>
                <w:szCs w:val="19"/>
                <w:vertAlign w:val="subscript"/>
              </w:rPr>
              <w:t>2</w:t>
            </w:r>
            <w:r w:rsidRPr="004F0ADB">
              <w:rPr>
                <w:sz w:val="19"/>
                <w:szCs w:val="19"/>
              </w:rPr>
              <w:noBreakHyphen/>
              <w:t xml:space="preserve">eq </w:t>
            </w:r>
            <w:r w:rsidRPr="004F0ADB">
              <w:rPr>
                <w:color w:val="000000"/>
                <w:sz w:val="19"/>
                <w:szCs w:val="19"/>
                <w:lang w:eastAsia="en-CA"/>
              </w:rPr>
              <w:t>tonnes</w:t>
            </w:r>
          </w:p>
        </w:tc>
        <w:tc>
          <w:tcPr>
            <w:tcW w:w="435" w:type="pct"/>
            <w:tcMar>
              <w:left w:w="57" w:type="dxa"/>
            </w:tcMar>
            <w:vAlign w:val="center"/>
          </w:tcPr>
          <w:p w14:paraId="31C85F23" w14:textId="77777777" w:rsidR="004467E9" w:rsidRPr="004F0ADB" w:rsidRDefault="004467E9" w:rsidP="004A3BF0">
            <w:pPr>
              <w:keepNext/>
              <w:keepLines/>
              <w:jc w:val="right"/>
              <w:rPr>
                <w:color w:val="000000"/>
                <w:sz w:val="19"/>
                <w:szCs w:val="19"/>
                <w:lang w:eastAsia="en-CA"/>
              </w:rPr>
            </w:pPr>
            <w:r w:rsidRPr="004F0ADB">
              <w:rPr>
                <w:color w:val="000000"/>
                <w:sz w:val="19"/>
                <w:szCs w:val="19"/>
                <w:lang w:eastAsia="en-CA"/>
              </w:rPr>
              <w:t>271,515</w:t>
            </w:r>
          </w:p>
        </w:tc>
        <w:tc>
          <w:tcPr>
            <w:tcW w:w="435" w:type="pct"/>
            <w:tcMar>
              <w:left w:w="57" w:type="dxa"/>
            </w:tcMar>
            <w:vAlign w:val="center"/>
          </w:tcPr>
          <w:p w14:paraId="6EF67C9B" w14:textId="77777777" w:rsidR="004467E9" w:rsidRPr="004F0ADB" w:rsidRDefault="004467E9" w:rsidP="004A3BF0">
            <w:pPr>
              <w:keepNext/>
              <w:keepLines/>
              <w:ind w:left="-90"/>
              <w:jc w:val="right"/>
              <w:rPr>
                <w:color w:val="000000"/>
                <w:sz w:val="19"/>
                <w:szCs w:val="19"/>
                <w:lang w:eastAsia="en-CA"/>
              </w:rPr>
            </w:pPr>
            <w:r w:rsidRPr="004F0ADB">
              <w:rPr>
                <w:sz w:val="19"/>
                <w:szCs w:val="19"/>
              </w:rPr>
              <w:t>271,515</w:t>
            </w:r>
          </w:p>
        </w:tc>
        <w:tc>
          <w:tcPr>
            <w:tcW w:w="436" w:type="pct"/>
            <w:tcMar>
              <w:left w:w="57" w:type="dxa"/>
            </w:tcMar>
            <w:vAlign w:val="center"/>
          </w:tcPr>
          <w:p w14:paraId="01173DAC" w14:textId="77777777" w:rsidR="004467E9" w:rsidRPr="004F0ADB" w:rsidRDefault="004467E9" w:rsidP="004A3BF0">
            <w:pPr>
              <w:keepNext/>
              <w:keepLines/>
              <w:ind w:left="-90"/>
              <w:jc w:val="right"/>
              <w:rPr>
                <w:color w:val="000000"/>
                <w:sz w:val="19"/>
                <w:szCs w:val="19"/>
                <w:lang w:eastAsia="en-CA"/>
              </w:rPr>
            </w:pPr>
            <w:r w:rsidRPr="004F0ADB">
              <w:rPr>
                <w:color w:val="000000"/>
                <w:sz w:val="19"/>
                <w:szCs w:val="19"/>
                <w:lang w:eastAsia="en-CA"/>
              </w:rPr>
              <w:t>271,515</w:t>
            </w:r>
          </w:p>
        </w:tc>
        <w:tc>
          <w:tcPr>
            <w:tcW w:w="435" w:type="pct"/>
            <w:tcMar>
              <w:left w:w="57" w:type="dxa"/>
            </w:tcMar>
            <w:vAlign w:val="center"/>
          </w:tcPr>
          <w:p w14:paraId="73A5B098" w14:textId="77777777" w:rsidR="004467E9" w:rsidRPr="004F0ADB" w:rsidRDefault="004467E9" w:rsidP="004A3BF0">
            <w:pPr>
              <w:keepNext/>
              <w:keepLines/>
              <w:jc w:val="right"/>
              <w:rPr>
                <w:color w:val="000000"/>
                <w:sz w:val="19"/>
                <w:szCs w:val="19"/>
                <w:lang w:eastAsia="en-CA"/>
              </w:rPr>
            </w:pPr>
            <w:r w:rsidRPr="004F0ADB">
              <w:rPr>
                <w:color w:val="000000"/>
                <w:sz w:val="19"/>
                <w:szCs w:val="19"/>
                <w:lang w:eastAsia="en-CA"/>
              </w:rPr>
              <w:t>271,515</w:t>
            </w:r>
          </w:p>
        </w:tc>
        <w:tc>
          <w:tcPr>
            <w:tcW w:w="436" w:type="pct"/>
            <w:tcMar>
              <w:left w:w="57" w:type="dxa"/>
            </w:tcMar>
            <w:vAlign w:val="center"/>
          </w:tcPr>
          <w:p w14:paraId="3674B181" w14:textId="77777777" w:rsidR="004467E9" w:rsidRPr="004F0ADB" w:rsidRDefault="004467E9" w:rsidP="004A3BF0">
            <w:pPr>
              <w:keepNext/>
              <w:keepLines/>
              <w:ind w:left="-310"/>
              <w:jc w:val="right"/>
              <w:rPr>
                <w:color w:val="000000"/>
                <w:sz w:val="19"/>
                <w:szCs w:val="19"/>
                <w:lang w:eastAsia="en-CA"/>
              </w:rPr>
            </w:pPr>
            <w:r w:rsidRPr="004F0ADB">
              <w:rPr>
                <w:color w:val="000000"/>
                <w:sz w:val="19"/>
                <w:szCs w:val="19"/>
                <w:lang w:eastAsia="en-CA"/>
              </w:rPr>
              <w:t>271,515</w:t>
            </w:r>
          </w:p>
        </w:tc>
        <w:tc>
          <w:tcPr>
            <w:tcW w:w="435" w:type="pct"/>
            <w:tcMar>
              <w:left w:w="57" w:type="dxa"/>
            </w:tcMar>
            <w:vAlign w:val="center"/>
          </w:tcPr>
          <w:p w14:paraId="35CA71AA" w14:textId="77777777" w:rsidR="004467E9" w:rsidRPr="004F0ADB" w:rsidRDefault="004467E9" w:rsidP="004A3BF0">
            <w:pPr>
              <w:keepNext/>
              <w:keepLines/>
              <w:ind w:left="-83" w:right="4"/>
              <w:jc w:val="right"/>
              <w:rPr>
                <w:color w:val="000000"/>
                <w:sz w:val="19"/>
                <w:szCs w:val="19"/>
                <w:lang w:eastAsia="en-CA"/>
              </w:rPr>
            </w:pPr>
            <w:r w:rsidRPr="004F0ADB">
              <w:rPr>
                <w:sz w:val="19"/>
                <w:szCs w:val="19"/>
              </w:rPr>
              <w:t>244,363</w:t>
            </w:r>
          </w:p>
        </w:tc>
        <w:tc>
          <w:tcPr>
            <w:tcW w:w="436" w:type="pct"/>
            <w:shd w:val="clear" w:color="auto" w:fill="FFFFFF" w:themeFill="background1"/>
            <w:tcMar>
              <w:left w:w="57" w:type="dxa"/>
            </w:tcMar>
            <w:vAlign w:val="center"/>
          </w:tcPr>
          <w:p w14:paraId="32774B65" w14:textId="77777777" w:rsidR="004467E9" w:rsidRPr="004F0ADB" w:rsidRDefault="004467E9" w:rsidP="004A3BF0">
            <w:pPr>
              <w:keepNext/>
              <w:keepLines/>
              <w:jc w:val="center"/>
              <w:rPr>
                <w:color w:val="000000"/>
                <w:sz w:val="19"/>
                <w:szCs w:val="19"/>
                <w:lang w:eastAsia="en-CA"/>
              </w:rPr>
            </w:pPr>
            <w:r w:rsidRPr="004F0ADB">
              <w:rPr>
                <w:color w:val="000000"/>
                <w:sz w:val="19"/>
                <w:szCs w:val="19"/>
                <w:lang w:eastAsia="en-CA"/>
              </w:rPr>
              <w:t>n/a</w:t>
            </w:r>
          </w:p>
        </w:tc>
      </w:tr>
      <w:tr w:rsidR="004467E9" w:rsidRPr="004F0ADB" w14:paraId="1DAAA5C1" w14:textId="77777777" w:rsidTr="004A3BF0">
        <w:trPr>
          <w:trHeight w:val="376"/>
          <w:jc w:val="center"/>
        </w:trPr>
        <w:tc>
          <w:tcPr>
            <w:tcW w:w="227" w:type="pct"/>
            <w:vMerge w:val="restart"/>
            <w:hideMark/>
          </w:tcPr>
          <w:p w14:paraId="3F304AF2" w14:textId="77777777" w:rsidR="004467E9" w:rsidRPr="004F0ADB" w:rsidRDefault="004467E9" w:rsidP="004A3BF0">
            <w:pPr>
              <w:jc w:val="left"/>
              <w:rPr>
                <w:color w:val="000000"/>
                <w:sz w:val="19"/>
                <w:szCs w:val="19"/>
                <w:lang w:eastAsia="en-CA"/>
              </w:rPr>
            </w:pPr>
            <w:r w:rsidRPr="004F0ADB">
              <w:rPr>
                <w:color w:val="000000"/>
                <w:sz w:val="19"/>
                <w:szCs w:val="19"/>
                <w:lang w:eastAsia="en-CA"/>
              </w:rPr>
              <w:t>1.2</w:t>
            </w:r>
          </w:p>
        </w:tc>
        <w:tc>
          <w:tcPr>
            <w:tcW w:w="976" w:type="pct"/>
            <w:vMerge w:val="restart"/>
            <w:tcMar>
              <w:left w:w="57" w:type="dxa"/>
            </w:tcMar>
            <w:vAlign w:val="center"/>
            <w:hideMark/>
          </w:tcPr>
          <w:p w14:paraId="3AB7FD35" w14:textId="77777777" w:rsidR="004467E9" w:rsidRPr="004F0ADB" w:rsidRDefault="004467E9" w:rsidP="004A3BF0">
            <w:pPr>
              <w:jc w:val="left"/>
              <w:rPr>
                <w:color w:val="000000"/>
                <w:sz w:val="19"/>
                <w:szCs w:val="19"/>
                <w:lang w:eastAsia="en-CA"/>
              </w:rPr>
            </w:pPr>
            <w:r w:rsidRPr="004F0ADB">
              <w:rPr>
                <w:color w:val="000000"/>
                <w:sz w:val="19"/>
                <w:szCs w:val="19"/>
                <w:lang w:eastAsia="en-CA"/>
              </w:rPr>
              <w:t>Maximum allowable total consumption of Annex F substances</w:t>
            </w:r>
          </w:p>
        </w:tc>
        <w:tc>
          <w:tcPr>
            <w:tcW w:w="748" w:type="pct"/>
            <w:tcMar>
              <w:left w:w="57" w:type="dxa"/>
              <w:right w:w="57" w:type="dxa"/>
            </w:tcMar>
            <w:vAlign w:val="center"/>
          </w:tcPr>
          <w:p w14:paraId="3F79A52F" w14:textId="77777777" w:rsidR="004467E9" w:rsidRPr="004F0ADB" w:rsidRDefault="004467E9" w:rsidP="004A3BF0">
            <w:pPr>
              <w:jc w:val="left"/>
              <w:rPr>
                <w:color w:val="000000"/>
                <w:sz w:val="19"/>
                <w:szCs w:val="19"/>
                <w:lang w:eastAsia="en-CA"/>
              </w:rPr>
            </w:pPr>
            <w:r w:rsidRPr="004F0ADB">
              <w:rPr>
                <w:sz w:val="19"/>
                <w:szCs w:val="19"/>
              </w:rPr>
              <w:t>Reduction in %</w:t>
            </w:r>
          </w:p>
        </w:tc>
        <w:tc>
          <w:tcPr>
            <w:tcW w:w="435" w:type="pct"/>
            <w:tcMar>
              <w:left w:w="57" w:type="dxa"/>
            </w:tcMar>
            <w:vAlign w:val="center"/>
          </w:tcPr>
          <w:p w14:paraId="38C2C821" w14:textId="77777777" w:rsidR="004467E9" w:rsidRPr="004F0ADB" w:rsidRDefault="004467E9" w:rsidP="004A3BF0">
            <w:pPr>
              <w:jc w:val="center"/>
              <w:rPr>
                <w:color w:val="000000"/>
                <w:sz w:val="19"/>
                <w:szCs w:val="19"/>
                <w:lang w:eastAsia="en-CA"/>
              </w:rPr>
            </w:pPr>
            <w:r w:rsidRPr="004F0ADB">
              <w:rPr>
                <w:color w:val="000000" w:themeColor="text1"/>
                <w:sz w:val="19"/>
                <w:szCs w:val="19"/>
                <w:lang w:eastAsia="en-CA"/>
              </w:rPr>
              <w:t>0.0</w:t>
            </w:r>
          </w:p>
        </w:tc>
        <w:tc>
          <w:tcPr>
            <w:tcW w:w="435" w:type="pct"/>
            <w:tcMar>
              <w:left w:w="57" w:type="dxa"/>
            </w:tcMar>
            <w:vAlign w:val="center"/>
          </w:tcPr>
          <w:p w14:paraId="23845B7A" w14:textId="77777777" w:rsidR="004467E9" w:rsidRPr="004F0ADB" w:rsidRDefault="004467E9" w:rsidP="004A3BF0">
            <w:pPr>
              <w:ind w:left="-90"/>
              <w:jc w:val="center"/>
              <w:rPr>
                <w:color w:val="000000"/>
                <w:sz w:val="19"/>
                <w:szCs w:val="19"/>
                <w:lang w:eastAsia="en-CA"/>
              </w:rPr>
            </w:pPr>
            <w:r w:rsidRPr="004F0ADB">
              <w:rPr>
                <w:color w:val="000000" w:themeColor="text1"/>
                <w:sz w:val="19"/>
                <w:szCs w:val="19"/>
                <w:lang w:eastAsia="en-CA"/>
              </w:rPr>
              <w:t>0.0</w:t>
            </w:r>
          </w:p>
        </w:tc>
        <w:tc>
          <w:tcPr>
            <w:tcW w:w="436" w:type="pct"/>
            <w:tcMar>
              <w:left w:w="57" w:type="dxa"/>
            </w:tcMar>
            <w:vAlign w:val="center"/>
          </w:tcPr>
          <w:p w14:paraId="27B627B8" w14:textId="77777777" w:rsidR="004467E9" w:rsidRPr="004F0ADB" w:rsidRDefault="004467E9" w:rsidP="004A3BF0">
            <w:pPr>
              <w:ind w:left="-90"/>
              <w:jc w:val="center"/>
              <w:rPr>
                <w:color w:val="000000"/>
                <w:sz w:val="19"/>
                <w:szCs w:val="19"/>
                <w:lang w:eastAsia="en-CA"/>
              </w:rPr>
            </w:pPr>
            <w:r w:rsidRPr="004F0ADB">
              <w:rPr>
                <w:color w:val="000000" w:themeColor="text1"/>
                <w:sz w:val="19"/>
                <w:szCs w:val="19"/>
                <w:lang w:eastAsia="en-CA"/>
              </w:rPr>
              <w:t>0.0</w:t>
            </w:r>
          </w:p>
        </w:tc>
        <w:tc>
          <w:tcPr>
            <w:tcW w:w="435" w:type="pct"/>
            <w:tcMar>
              <w:left w:w="57" w:type="dxa"/>
            </w:tcMar>
            <w:vAlign w:val="center"/>
          </w:tcPr>
          <w:p w14:paraId="121E93DD" w14:textId="77777777" w:rsidR="004467E9" w:rsidRPr="004F0ADB" w:rsidRDefault="004467E9" w:rsidP="004A3BF0">
            <w:pPr>
              <w:jc w:val="center"/>
              <w:rPr>
                <w:color w:val="000000"/>
                <w:sz w:val="19"/>
                <w:szCs w:val="19"/>
                <w:lang w:eastAsia="en-CA"/>
              </w:rPr>
            </w:pPr>
            <w:r w:rsidRPr="004F0ADB">
              <w:rPr>
                <w:color w:val="000000" w:themeColor="text1"/>
                <w:sz w:val="19"/>
                <w:szCs w:val="19"/>
                <w:lang w:eastAsia="en-CA"/>
              </w:rPr>
              <w:t>0.0</w:t>
            </w:r>
          </w:p>
        </w:tc>
        <w:tc>
          <w:tcPr>
            <w:tcW w:w="436" w:type="pct"/>
            <w:tcMar>
              <w:left w:w="57" w:type="dxa"/>
            </w:tcMar>
            <w:vAlign w:val="center"/>
          </w:tcPr>
          <w:p w14:paraId="3A1B4CD8" w14:textId="77777777" w:rsidR="004467E9" w:rsidRPr="004F0ADB" w:rsidRDefault="004467E9" w:rsidP="004A3BF0">
            <w:pPr>
              <w:ind w:right="-80"/>
              <w:jc w:val="center"/>
              <w:rPr>
                <w:color w:val="000000"/>
                <w:sz w:val="19"/>
                <w:szCs w:val="19"/>
                <w:lang w:eastAsia="en-CA"/>
              </w:rPr>
            </w:pPr>
            <w:r w:rsidRPr="004F0ADB">
              <w:rPr>
                <w:color w:val="000000" w:themeColor="text1"/>
                <w:sz w:val="19"/>
                <w:szCs w:val="19"/>
                <w:lang w:eastAsia="en-CA"/>
              </w:rPr>
              <w:t>0.0</w:t>
            </w:r>
          </w:p>
        </w:tc>
        <w:tc>
          <w:tcPr>
            <w:tcW w:w="435" w:type="pct"/>
            <w:tcMar>
              <w:left w:w="57" w:type="dxa"/>
            </w:tcMar>
            <w:vAlign w:val="center"/>
          </w:tcPr>
          <w:p w14:paraId="445FBFDA" w14:textId="77777777" w:rsidR="004467E9" w:rsidRPr="004F0ADB" w:rsidRDefault="004467E9" w:rsidP="004A3BF0">
            <w:pPr>
              <w:jc w:val="center"/>
              <w:rPr>
                <w:color w:val="000000"/>
                <w:sz w:val="19"/>
                <w:szCs w:val="19"/>
                <w:lang w:eastAsia="en-CA"/>
              </w:rPr>
            </w:pPr>
            <w:r w:rsidRPr="004F0ADB">
              <w:rPr>
                <w:color w:val="000000"/>
                <w:sz w:val="19"/>
                <w:szCs w:val="19"/>
                <w:lang w:eastAsia="en-CA"/>
              </w:rPr>
              <w:t>10.0</w:t>
            </w:r>
          </w:p>
        </w:tc>
        <w:tc>
          <w:tcPr>
            <w:tcW w:w="436" w:type="pct"/>
            <w:shd w:val="clear" w:color="auto" w:fill="FFFFFF" w:themeFill="background1"/>
            <w:tcMar>
              <w:left w:w="57" w:type="dxa"/>
            </w:tcMar>
            <w:vAlign w:val="center"/>
          </w:tcPr>
          <w:p w14:paraId="284FEFAE" w14:textId="77777777" w:rsidR="004467E9" w:rsidRPr="004F0ADB" w:rsidRDefault="004467E9" w:rsidP="004A3BF0">
            <w:pPr>
              <w:jc w:val="center"/>
              <w:rPr>
                <w:color w:val="000000"/>
                <w:sz w:val="19"/>
                <w:szCs w:val="19"/>
                <w:lang w:eastAsia="en-CA"/>
              </w:rPr>
            </w:pPr>
            <w:r w:rsidRPr="004F0ADB">
              <w:rPr>
                <w:color w:val="000000"/>
                <w:sz w:val="19"/>
                <w:szCs w:val="19"/>
                <w:lang w:eastAsia="en-CA"/>
              </w:rPr>
              <w:t>n/a</w:t>
            </w:r>
          </w:p>
        </w:tc>
      </w:tr>
      <w:tr w:rsidR="004467E9" w:rsidRPr="004F0ADB" w14:paraId="2CA87DDF" w14:textId="77777777" w:rsidTr="004A3BF0">
        <w:trPr>
          <w:trHeight w:val="139"/>
          <w:jc w:val="center"/>
        </w:trPr>
        <w:tc>
          <w:tcPr>
            <w:tcW w:w="227" w:type="pct"/>
            <w:vMerge/>
          </w:tcPr>
          <w:p w14:paraId="36A591CA" w14:textId="77777777" w:rsidR="004467E9" w:rsidRPr="004F0ADB" w:rsidRDefault="004467E9" w:rsidP="004A3BF0">
            <w:pPr>
              <w:jc w:val="left"/>
              <w:rPr>
                <w:color w:val="000000"/>
                <w:sz w:val="19"/>
                <w:szCs w:val="19"/>
                <w:lang w:eastAsia="en-CA"/>
              </w:rPr>
            </w:pPr>
          </w:p>
        </w:tc>
        <w:tc>
          <w:tcPr>
            <w:tcW w:w="976" w:type="pct"/>
            <w:vMerge/>
            <w:tcMar>
              <w:left w:w="57" w:type="dxa"/>
            </w:tcMar>
            <w:vAlign w:val="center"/>
          </w:tcPr>
          <w:p w14:paraId="08D6C076" w14:textId="77777777" w:rsidR="004467E9" w:rsidRPr="004F0ADB" w:rsidRDefault="004467E9" w:rsidP="004A3BF0">
            <w:pPr>
              <w:jc w:val="left"/>
              <w:rPr>
                <w:color w:val="000000"/>
                <w:sz w:val="19"/>
                <w:szCs w:val="19"/>
                <w:lang w:eastAsia="en-CA"/>
              </w:rPr>
            </w:pPr>
          </w:p>
        </w:tc>
        <w:tc>
          <w:tcPr>
            <w:tcW w:w="748" w:type="pct"/>
            <w:tcMar>
              <w:left w:w="57" w:type="dxa"/>
              <w:right w:w="57" w:type="dxa"/>
            </w:tcMar>
            <w:vAlign w:val="center"/>
          </w:tcPr>
          <w:p w14:paraId="31A22CAF" w14:textId="77777777" w:rsidR="004467E9" w:rsidRPr="004F0ADB" w:rsidRDefault="004467E9" w:rsidP="004A3BF0">
            <w:pPr>
              <w:ind w:right="-60"/>
              <w:jc w:val="left"/>
              <w:rPr>
                <w:color w:val="000000"/>
                <w:sz w:val="19"/>
                <w:szCs w:val="19"/>
                <w:lang w:eastAsia="en-CA"/>
              </w:rPr>
            </w:pPr>
            <w:r w:rsidRPr="004F0ADB">
              <w:rPr>
                <w:sz w:val="19"/>
                <w:szCs w:val="19"/>
              </w:rPr>
              <w:t>CO</w:t>
            </w:r>
            <w:r w:rsidRPr="004F0ADB">
              <w:rPr>
                <w:sz w:val="19"/>
                <w:szCs w:val="19"/>
                <w:vertAlign w:val="subscript"/>
              </w:rPr>
              <w:t>2</w:t>
            </w:r>
            <w:r w:rsidRPr="004F0ADB">
              <w:rPr>
                <w:sz w:val="19"/>
                <w:szCs w:val="19"/>
              </w:rPr>
              <w:noBreakHyphen/>
              <w:t xml:space="preserve">eq </w:t>
            </w:r>
            <w:r w:rsidRPr="004F0ADB">
              <w:rPr>
                <w:color w:val="000000"/>
                <w:sz w:val="19"/>
                <w:szCs w:val="19"/>
                <w:lang w:eastAsia="en-CA"/>
              </w:rPr>
              <w:t>tonnes</w:t>
            </w:r>
          </w:p>
        </w:tc>
        <w:tc>
          <w:tcPr>
            <w:tcW w:w="435" w:type="pct"/>
            <w:tcMar>
              <w:left w:w="57" w:type="dxa"/>
            </w:tcMar>
            <w:vAlign w:val="center"/>
          </w:tcPr>
          <w:p w14:paraId="359909CB" w14:textId="77777777" w:rsidR="004467E9" w:rsidRPr="004F0ADB" w:rsidRDefault="004467E9" w:rsidP="004A3BF0">
            <w:pPr>
              <w:jc w:val="right"/>
              <w:rPr>
                <w:color w:val="000000"/>
                <w:sz w:val="19"/>
                <w:szCs w:val="19"/>
                <w:lang w:eastAsia="en-CA"/>
              </w:rPr>
            </w:pPr>
            <w:r w:rsidRPr="004F0ADB">
              <w:rPr>
                <w:color w:val="000000"/>
                <w:sz w:val="19"/>
                <w:szCs w:val="19"/>
                <w:lang w:eastAsia="en-CA"/>
              </w:rPr>
              <w:t>271,515</w:t>
            </w:r>
          </w:p>
        </w:tc>
        <w:tc>
          <w:tcPr>
            <w:tcW w:w="435" w:type="pct"/>
            <w:tcMar>
              <w:left w:w="57" w:type="dxa"/>
            </w:tcMar>
            <w:vAlign w:val="center"/>
          </w:tcPr>
          <w:p w14:paraId="4B1990E1" w14:textId="77777777" w:rsidR="004467E9" w:rsidRPr="004F0ADB" w:rsidRDefault="004467E9" w:rsidP="004A3BF0">
            <w:pPr>
              <w:ind w:left="-90"/>
              <w:jc w:val="right"/>
              <w:rPr>
                <w:color w:val="000000"/>
                <w:sz w:val="19"/>
                <w:szCs w:val="19"/>
                <w:lang w:eastAsia="en-CA"/>
              </w:rPr>
            </w:pPr>
            <w:r w:rsidRPr="004F0ADB">
              <w:rPr>
                <w:color w:val="000000"/>
                <w:sz w:val="19"/>
                <w:szCs w:val="19"/>
                <w:lang w:eastAsia="en-CA"/>
              </w:rPr>
              <w:t>271,515</w:t>
            </w:r>
          </w:p>
        </w:tc>
        <w:tc>
          <w:tcPr>
            <w:tcW w:w="436" w:type="pct"/>
            <w:tcMar>
              <w:left w:w="57" w:type="dxa"/>
            </w:tcMar>
            <w:vAlign w:val="center"/>
          </w:tcPr>
          <w:p w14:paraId="2ED7E34D" w14:textId="77777777" w:rsidR="004467E9" w:rsidRPr="004F0ADB" w:rsidRDefault="004467E9" w:rsidP="004A3BF0">
            <w:pPr>
              <w:ind w:left="-90"/>
              <w:jc w:val="right"/>
              <w:rPr>
                <w:color w:val="000000"/>
                <w:sz w:val="19"/>
                <w:szCs w:val="19"/>
                <w:lang w:eastAsia="en-CA"/>
              </w:rPr>
            </w:pPr>
            <w:r w:rsidRPr="004F0ADB">
              <w:rPr>
                <w:color w:val="000000"/>
                <w:sz w:val="19"/>
                <w:szCs w:val="19"/>
                <w:lang w:eastAsia="en-CA"/>
              </w:rPr>
              <w:t>271,515</w:t>
            </w:r>
          </w:p>
        </w:tc>
        <w:tc>
          <w:tcPr>
            <w:tcW w:w="435" w:type="pct"/>
            <w:tcMar>
              <w:left w:w="57" w:type="dxa"/>
            </w:tcMar>
            <w:vAlign w:val="center"/>
          </w:tcPr>
          <w:p w14:paraId="2B37D977" w14:textId="77777777" w:rsidR="004467E9" w:rsidRPr="004F0ADB" w:rsidRDefault="004467E9" w:rsidP="004A3BF0">
            <w:pPr>
              <w:jc w:val="right"/>
              <w:rPr>
                <w:color w:val="000000"/>
                <w:sz w:val="19"/>
                <w:szCs w:val="19"/>
                <w:lang w:eastAsia="en-CA"/>
              </w:rPr>
            </w:pPr>
            <w:r w:rsidRPr="004F0ADB">
              <w:rPr>
                <w:color w:val="000000"/>
                <w:sz w:val="19"/>
                <w:szCs w:val="19"/>
                <w:lang w:eastAsia="en-CA"/>
              </w:rPr>
              <w:t>271,515</w:t>
            </w:r>
          </w:p>
        </w:tc>
        <w:tc>
          <w:tcPr>
            <w:tcW w:w="436" w:type="pct"/>
            <w:tcMar>
              <w:left w:w="57" w:type="dxa"/>
            </w:tcMar>
            <w:vAlign w:val="center"/>
          </w:tcPr>
          <w:p w14:paraId="189E7191" w14:textId="77777777" w:rsidR="004467E9" w:rsidRPr="004F0ADB" w:rsidRDefault="004467E9" w:rsidP="004A3BF0">
            <w:pPr>
              <w:ind w:left="-310"/>
              <w:jc w:val="right"/>
              <w:rPr>
                <w:color w:val="000000"/>
                <w:sz w:val="19"/>
                <w:szCs w:val="19"/>
                <w:lang w:eastAsia="en-CA"/>
              </w:rPr>
            </w:pPr>
            <w:r w:rsidRPr="004F0ADB">
              <w:rPr>
                <w:color w:val="000000"/>
                <w:sz w:val="19"/>
                <w:szCs w:val="19"/>
                <w:lang w:eastAsia="en-CA"/>
              </w:rPr>
              <w:t>271,515</w:t>
            </w:r>
          </w:p>
        </w:tc>
        <w:tc>
          <w:tcPr>
            <w:tcW w:w="435" w:type="pct"/>
            <w:tcMar>
              <w:left w:w="57" w:type="dxa"/>
            </w:tcMar>
            <w:vAlign w:val="center"/>
          </w:tcPr>
          <w:p w14:paraId="11777828" w14:textId="77777777" w:rsidR="004467E9" w:rsidRPr="004F0ADB" w:rsidRDefault="004467E9" w:rsidP="004A3BF0">
            <w:pPr>
              <w:ind w:left="-386" w:right="4"/>
              <w:jc w:val="right"/>
              <w:rPr>
                <w:color w:val="000000"/>
                <w:sz w:val="19"/>
                <w:szCs w:val="19"/>
                <w:lang w:eastAsia="en-CA"/>
              </w:rPr>
            </w:pPr>
            <w:r w:rsidRPr="004F0ADB">
              <w:rPr>
                <w:sz w:val="19"/>
                <w:szCs w:val="19"/>
              </w:rPr>
              <w:t>244,363</w:t>
            </w:r>
          </w:p>
        </w:tc>
        <w:tc>
          <w:tcPr>
            <w:tcW w:w="436" w:type="pct"/>
            <w:shd w:val="clear" w:color="auto" w:fill="FFFFFF" w:themeFill="background1"/>
            <w:tcMar>
              <w:left w:w="57" w:type="dxa"/>
            </w:tcMar>
            <w:vAlign w:val="center"/>
          </w:tcPr>
          <w:p w14:paraId="2F495E04" w14:textId="77777777" w:rsidR="004467E9" w:rsidRPr="004F0ADB" w:rsidRDefault="004467E9" w:rsidP="004A3BF0">
            <w:pPr>
              <w:jc w:val="center"/>
              <w:rPr>
                <w:color w:val="000000"/>
                <w:sz w:val="19"/>
                <w:szCs w:val="19"/>
                <w:lang w:eastAsia="en-CA"/>
              </w:rPr>
            </w:pPr>
            <w:r w:rsidRPr="004F0ADB">
              <w:rPr>
                <w:color w:val="000000"/>
                <w:sz w:val="19"/>
                <w:szCs w:val="19"/>
                <w:lang w:eastAsia="en-CA"/>
              </w:rPr>
              <w:t>n/a</w:t>
            </w:r>
          </w:p>
        </w:tc>
      </w:tr>
      <w:tr w:rsidR="004467E9" w:rsidRPr="004F0ADB" w14:paraId="29F7EF22" w14:textId="77777777" w:rsidTr="004A3BF0">
        <w:trPr>
          <w:trHeight w:val="116"/>
          <w:jc w:val="center"/>
        </w:trPr>
        <w:tc>
          <w:tcPr>
            <w:tcW w:w="227" w:type="pct"/>
            <w:hideMark/>
          </w:tcPr>
          <w:p w14:paraId="56F19340" w14:textId="77777777" w:rsidR="004467E9" w:rsidRPr="004F0ADB" w:rsidRDefault="004467E9" w:rsidP="004A3BF0">
            <w:pPr>
              <w:jc w:val="left"/>
              <w:rPr>
                <w:color w:val="000000"/>
                <w:sz w:val="19"/>
                <w:szCs w:val="19"/>
                <w:lang w:eastAsia="en-CA"/>
              </w:rPr>
            </w:pPr>
            <w:r w:rsidRPr="004F0ADB">
              <w:rPr>
                <w:color w:val="000000"/>
                <w:sz w:val="19"/>
                <w:szCs w:val="19"/>
                <w:lang w:eastAsia="en-CA"/>
              </w:rPr>
              <w:t>2.1</w:t>
            </w:r>
          </w:p>
        </w:tc>
        <w:tc>
          <w:tcPr>
            <w:tcW w:w="1724" w:type="pct"/>
            <w:gridSpan w:val="2"/>
            <w:tcMar>
              <w:left w:w="57" w:type="dxa"/>
            </w:tcMar>
            <w:hideMark/>
          </w:tcPr>
          <w:p w14:paraId="0CAAE3C8" w14:textId="77777777" w:rsidR="004467E9" w:rsidRPr="004F0ADB" w:rsidRDefault="004467E9" w:rsidP="004A3BF0">
            <w:pPr>
              <w:jc w:val="left"/>
              <w:rPr>
                <w:color w:val="000000"/>
                <w:sz w:val="19"/>
                <w:szCs w:val="19"/>
                <w:lang w:eastAsia="en-CA"/>
              </w:rPr>
            </w:pPr>
            <w:r w:rsidRPr="004F0ADB">
              <w:rPr>
                <w:color w:val="000000"/>
                <w:sz w:val="19"/>
                <w:szCs w:val="19"/>
                <w:lang w:eastAsia="en-CA"/>
              </w:rPr>
              <w:t>Lead IA (UNEP) agreed funding (US $)</w:t>
            </w:r>
          </w:p>
        </w:tc>
        <w:tc>
          <w:tcPr>
            <w:tcW w:w="435" w:type="pct"/>
            <w:tcMar>
              <w:left w:w="57" w:type="dxa"/>
            </w:tcMar>
          </w:tcPr>
          <w:p w14:paraId="12F127DB" w14:textId="77777777" w:rsidR="004467E9" w:rsidRPr="004F0ADB" w:rsidRDefault="004467E9" w:rsidP="004A3BF0">
            <w:pPr>
              <w:ind w:left="-90"/>
              <w:jc w:val="right"/>
              <w:rPr>
                <w:color w:val="000000"/>
                <w:sz w:val="19"/>
                <w:szCs w:val="19"/>
                <w:lang w:eastAsia="en-CA"/>
              </w:rPr>
            </w:pPr>
            <w:r w:rsidRPr="004F0ADB">
              <w:rPr>
                <w:sz w:val="19"/>
                <w:szCs w:val="19"/>
              </w:rPr>
              <w:t>50,150</w:t>
            </w:r>
          </w:p>
        </w:tc>
        <w:tc>
          <w:tcPr>
            <w:tcW w:w="435" w:type="pct"/>
            <w:tcMar>
              <w:left w:w="57" w:type="dxa"/>
            </w:tcMar>
          </w:tcPr>
          <w:p w14:paraId="4892B8E0" w14:textId="77777777" w:rsidR="004467E9" w:rsidRPr="004F0ADB" w:rsidRDefault="004467E9" w:rsidP="004A3BF0">
            <w:pPr>
              <w:jc w:val="right"/>
              <w:rPr>
                <w:color w:val="000000"/>
                <w:sz w:val="19"/>
                <w:szCs w:val="19"/>
                <w:lang w:eastAsia="en-CA"/>
              </w:rPr>
            </w:pPr>
            <w:r w:rsidRPr="004F0ADB">
              <w:rPr>
                <w:sz w:val="19"/>
                <w:szCs w:val="19"/>
                <w:lang w:eastAsia="en-CA"/>
              </w:rPr>
              <w:t>0</w:t>
            </w:r>
          </w:p>
        </w:tc>
        <w:tc>
          <w:tcPr>
            <w:tcW w:w="436" w:type="pct"/>
            <w:tcMar>
              <w:left w:w="57" w:type="dxa"/>
            </w:tcMar>
          </w:tcPr>
          <w:p w14:paraId="3FCB4BAE" w14:textId="77777777" w:rsidR="004467E9" w:rsidRPr="004F0ADB" w:rsidRDefault="004467E9" w:rsidP="004A3BF0">
            <w:pPr>
              <w:jc w:val="right"/>
              <w:rPr>
                <w:color w:val="000000"/>
                <w:sz w:val="19"/>
                <w:szCs w:val="19"/>
                <w:lang w:eastAsia="en-CA"/>
              </w:rPr>
            </w:pPr>
            <w:r w:rsidRPr="004F0ADB">
              <w:rPr>
                <w:sz w:val="19"/>
                <w:szCs w:val="19"/>
                <w:lang w:eastAsia="en-CA"/>
              </w:rPr>
              <w:t>0</w:t>
            </w:r>
          </w:p>
        </w:tc>
        <w:tc>
          <w:tcPr>
            <w:tcW w:w="435" w:type="pct"/>
            <w:tcMar>
              <w:left w:w="57" w:type="dxa"/>
            </w:tcMar>
          </w:tcPr>
          <w:p w14:paraId="75233809" w14:textId="77777777" w:rsidR="004467E9" w:rsidRPr="004F0ADB" w:rsidRDefault="004467E9" w:rsidP="004A3BF0">
            <w:pPr>
              <w:jc w:val="right"/>
              <w:rPr>
                <w:color w:val="000000"/>
                <w:sz w:val="19"/>
                <w:szCs w:val="19"/>
                <w:lang w:eastAsia="en-CA"/>
              </w:rPr>
            </w:pPr>
            <w:r w:rsidRPr="004F0ADB">
              <w:rPr>
                <w:sz w:val="19"/>
                <w:szCs w:val="19"/>
              </w:rPr>
              <w:t>42,250</w:t>
            </w:r>
          </w:p>
        </w:tc>
        <w:tc>
          <w:tcPr>
            <w:tcW w:w="436" w:type="pct"/>
            <w:tcMar>
              <w:left w:w="57" w:type="dxa"/>
            </w:tcMar>
          </w:tcPr>
          <w:p w14:paraId="6329ABB3" w14:textId="77777777" w:rsidR="004467E9" w:rsidRPr="004F0ADB" w:rsidRDefault="004467E9" w:rsidP="004A3BF0">
            <w:pPr>
              <w:jc w:val="right"/>
              <w:rPr>
                <w:color w:val="000000"/>
                <w:sz w:val="19"/>
                <w:szCs w:val="19"/>
                <w:lang w:eastAsia="en-CA"/>
              </w:rPr>
            </w:pPr>
            <w:r w:rsidRPr="004F0ADB">
              <w:rPr>
                <w:sz w:val="19"/>
                <w:szCs w:val="19"/>
                <w:lang w:eastAsia="en-CA"/>
              </w:rPr>
              <w:t>0</w:t>
            </w:r>
          </w:p>
        </w:tc>
        <w:tc>
          <w:tcPr>
            <w:tcW w:w="435" w:type="pct"/>
            <w:tcMar>
              <w:left w:w="57" w:type="dxa"/>
            </w:tcMar>
          </w:tcPr>
          <w:p w14:paraId="50ACEABC" w14:textId="77777777" w:rsidR="004467E9" w:rsidRPr="004F0ADB" w:rsidRDefault="004467E9" w:rsidP="004A3BF0">
            <w:pPr>
              <w:jc w:val="right"/>
              <w:rPr>
                <w:color w:val="000000"/>
                <w:sz w:val="19"/>
                <w:szCs w:val="19"/>
                <w:lang w:eastAsia="en-CA"/>
              </w:rPr>
            </w:pPr>
            <w:r w:rsidRPr="004F0ADB">
              <w:rPr>
                <w:sz w:val="19"/>
                <w:szCs w:val="19"/>
                <w:lang w:eastAsia="en-CA"/>
              </w:rPr>
              <w:t>0</w:t>
            </w:r>
          </w:p>
        </w:tc>
        <w:tc>
          <w:tcPr>
            <w:tcW w:w="436" w:type="pct"/>
            <w:tcMar>
              <w:left w:w="57" w:type="dxa"/>
            </w:tcMar>
          </w:tcPr>
          <w:p w14:paraId="14B6200A" w14:textId="77777777" w:rsidR="004467E9" w:rsidRPr="004F0ADB" w:rsidRDefault="004467E9" w:rsidP="004A3BF0">
            <w:pPr>
              <w:ind w:left="-170"/>
              <w:jc w:val="right"/>
              <w:rPr>
                <w:color w:val="000000"/>
                <w:sz w:val="19"/>
                <w:szCs w:val="19"/>
                <w:lang w:eastAsia="en-CA"/>
              </w:rPr>
            </w:pPr>
            <w:r w:rsidRPr="004F0ADB">
              <w:rPr>
                <w:sz w:val="19"/>
                <w:szCs w:val="19"/>
              </w:rPr>
              <w:t>92,400</w:t>
            </w:r>
          </w:p>
        </w:tc>
      </w:tr>
      <w:tr w:rsidR="004467E9" w:rsidRPr="004F0ADB" w14:paraId="4EE03145" w14:textId="77777777" w:rsidTr="004A3BF0">
        <w:trPr>
          <w:trHeight w:val="56"/>
          <w:jc w:val="center"/>
        </w:trPr>
        <w:tc>
          <w:tcPr>
            <w:tcW w:w="227" w:type="pct"/>
            <w:hideMark/>
          </w:tcPr>
          <w:p w14:paraId="279DBA7A" w14:textId="77777777" w:rsidR="004467E9" w:rsidRPr="004F0ADB" w:rsidRDefault="004467E9" w:rsidP="004A3BF0">
            <w:pPr>
              <w:jc w:val="left"/>
              <w:rPr>
                <w:color w:val="000000"/>
                <w:sz w:val="19"/>
                <w:szCs w:val="19"/>
                <w:lang w:eastAsia="en-CA"/>
              </w:rPr>
            </w:pPr>
            <w:r w:rsidRPr="004F0ADB">
              <w:rPr>
                <w:color w:val="000000"/>
                <w:sz w:val="19"/>
                <w:szCs w:val="19"/>
                <w:lang w:eastAsia="en-CA"/>
              </w:rPr>
              <w:t>2.2</w:t>
            </w:r>
          </w:p>
        </w:tc>
        <w:tc>
          <w:tcPr>
            <w:tcW w:w="1724" w:type="pct"/>
            <w:gridSpan w:val="2"/>
            <w:tcMar>
              <w:left w:w="57" w:type="dxa"/>
            </w:tcMar>
            <w:hideMark/>
          </w:tcPr>
          <w:p w14:paraId="6907ACF7" w14:textId="77777777" w:rsidR="004467E9" w:rsidRPr="004F0ADB" w:rsidRDefault="004467E9" w:rsidP="004A3BF0">
            <w:pPr>
              <w:jc w:val="left"/>
              <w:rPr>
                <w:color w:val="000000"/>
                <w:sz w:val="19"/>
                <w:szCs w:val="19"/>
                <w:lang w:eastAsia="en-CA"/>
              </w:rPr>
            </w:pPr>
            <w:r w:rsidRPr="004F0ADB">
              <w:rPr>
                <w:color w:val="000000"/>
                <w:sz w:val="19"/>
                <w:szCs w:val="19"/>
                <w:lang w:eastAsia="en-CA"/>
              </w:rPr>
              <w:t>Support costs for Lead IA (US $)</w:t>
            </w:r>
          </w:p>
        </w:tc>
        <w:tc>
          <w:tcPr>
            <w:tcW w:w="435" w:type="pct"/>
            <w:tcMar>
              <w:left w:w="57" w:type="dxa"/>
            </w:tcMar>
          </w:tcPr>
          <w:p w14:paraId="668366FB" w14:textId="77777777" w:rsidR="004467E9" w:rsidRPr="004F0ADB" w:rsidRDefault="004467E9" w:rsidP="004A3BF0">
            <w:pPr>
              <w:ind w:left="-90"/>
              <w:jc w:val="right"/>
              <w:rPr>
                <w:color w:val="000000"/>
                <w:sz w:val="19"/>
                <w:szCs w:val="19"/>
                <w:lang w:eastAsia="en-CA"/>
              </w:rPr>
            </w:pPr>
            <w:r w:rsidRPr="004F0ADB">
              <w:rPr>
                <w:sz w:val="19"/>
                <w:szCs w:val="19"/>
              </w:rPr>
              <w:t>6,520</w:t>
            </w:r>
          </w:p>
        </w:tc>
        <w:tc>
          <w:tcPr>
            <w:tcW w:w="435" w:type="pct"/>
            <w:tcMar>
              <w:left w:w="57" w:type="dxa"/>
            </w:tcMar>
          </w:tcPr>
          <w:p w14:paraId="5A12908F" w14:textId="77777777" w:rsidR="004467E9" w:rsidRPr="004F0ADB" w:rsidRDefault="004467E9" w:rsidP="004A3BF0">
            <w:pPr>
              <w:jc w:val="right"/>
              <w:rPr>
                <w:color w:val="000000"/>
                <w:sz w:val="19"/>
                <w:szCs w:val="19"/>
                <w:lang w:eastAsia="en-CA"/>
              </w:rPr>
            </w:pPr>
            <w:r w:rsidRPr="004F0ADB">
              <w:rPr>
                <w:sz w:val="19"/>
                <w:szCs w:val="19"/>
              </w:rPr>
              <w:t>0</w:t>
            </w:r>
          </w:p>
        </w:tc>
        <w:tc>
          <w:tcPr>
            <w:tcW w:w="436" w:type="pct"/>
            <w:tcMar>
              <w:left w:w="57" w:type="dxa"/>
            </w:tcMar>
          </w:tcPr>
          <w:p w14:paraId="1540B4F0" w14:textId="77777777" w:rsidR="004467E9" w:rsidRPr="004F0ADB" w:rsidRDefault="004467E9" w:rsidP="004A3BF0">
            <w:pPr>
              <w:jc w:val="right"/>
              <w:rPr>
                <w:color w:val="000000"/>
                <w:sz w:val="19"/>
                <w:szCs w:val="19"/>
                <w:lang w:eastAsia="en-CA"/>
              </w:rPr>
            </w:pPr>
            <w:r w:rsidRPr="004F0ADB">
              <w:rPr>
                <w:sz w:val="19"/>
                <w:szCs w:val="19"/>
              </w:rPr>
              <w:t>0</w:t>
            </w:r>
          </w:p>
        </w:tc>
        <w:tc>
          <w:tcPr>
            <w:tcW w:w="435" w:type="pct"/>
            <w:tcMar>
              <w:left w:w="57" w:type="dxa"/>
            </w:tcMar>
          </w:tcPr>
          <w:p w14:paraId="6E6A1FBF" w14:textId="77777777" w:rsidR="004467E9" w:rsidRPr="004F0ADB" w:rsidRDefault="004467E9" w:rsidP="004A3BF0">
            <w:pPr>
              <w:jc w:val="right"/>
              <w:rPr>
                <w:color w:val="000000"/>
                <w:sz w:val="19"/>
                <w:szCs w:val="19"/>
                <w:lang w:eastAsia="en-CA"/>
              </w:rPr>
            </w:pPr>
            <w:r w:rsidRPr="004F0ADB">
              <w:rPr>
                <w:sz w:val="19"/>
                <w:szCs w:val="19"/>
              </w:rPr>
              <w:t>5,492</w:t>
            </w:r>
          </w:p>
        </w:tc>
        <w:tc>
          <w:tcPr>
            <w:tcW w:w="436" w:type="pct"/>
            <w:tcMar>
              <w:left w:w="57" w:type="dxa"/>
            </w:tcMar>
          </w:tcPr>
          <w:p w14:paraId="7850C3F1" w14:textId="77777777" w:rsidR="004467E9" w:rsidRPr="004F0ADB" w:rsidRDefault="004467E9" w:rsidP="004A3BF0">
            <w:pPr>
              <w:jc w:val="right"/>
              <w:rPr>
                <w:color w:val="000000"/>
                <w:sz w:val="19"/>
                <w:szCs w:val="19"/>
                <w:lang w:eastAsia="en-CA"/>
              </w:rPr>
            </w:pPr>
            <w:r w:rsidRPr="004F0ADB">
              <w:rPr>
                <w:sz w:val="19"/>
                <w:szCs w:val="19"/>
              </w:rPr>
              <w:t>0</w:t>
            </w:r>
          </w:p>
        </w:tc>
        <w:tc>
          <w:tcPr>
            <w:tcW w:w="435" w:type="pct"/>
            <w:tcMar>
              <w:left w:w="57" w:type="dxa"/>
            </w:tcMar>
          </w:tcPr>
          <w:p w14:paraId="4D79E192" w14:textId="77777777" w:rsidR="004467E9" w:rsidRPr="004F0ADB" w:rsidRDefault="004467E9" w:rsidP="004A3BF0">
            <w:pPr>
              <w:jc w:val="right"/>
              <w:rPr>
                <w:color w:val="000000"/>
                <w:sz w:val="19"/>
                <w:szCs w:val="19"/>
                <w:lang w:eastAsia="en-CA"/>
              </w:rPr>
            </w:pPr>
            <w:r w:rsidRPr="004F0ADB">
              <w:rPr>
                <w:sz w:val="19"/>
                <w:szCs w:val="19"/>
              </w:rPr>
              <w:t>0</w:t>
            </w:r>
          </w:p>
        </w:tc>
        <w:tc>
          <w:tcPr>
            <w:tcW w:w="436" w:type="pct"/>
            <w:tcMar>
              <w:left w:w="57" w:type="dxa"/>
            </w:tcMar>
          </w:tcPr>
          <w:p w14:paraId="57CF82F7" w14:textId="77777777" w:rsidR="004467E9" w:rsidRPr="004F0ADB" w:rsidRDefault="004467E9" w:rsidP="004A3BF0">
            <w:pPr>
              <w:ind w:left="-170"/>
              <w:jc w:val="right"/>
              <w:rPr>
                <w:color w:val="000000"/>
                <w:sz w:val="19"/>
                <w:szCs w:val="19"/>
                <w:lang w:eastAsia="en-CA"/>
              </w:rPr>
            </w:pPr>
            <w:r w:rsidRPr="004F0ADB">
              <w:rPr>
                <w:sz w:val="19"/>
                <w:szCs w:val="19"/>
              </w:rPr>
              <w:t>12,012</w:t>
            </w:r>
          </w:p>
        </w:tc>
      </w:tr>
      <w:tr w:rsidR="004467E9" w:rsidRPr="004F0ADB" w14:paraId="5609A432" w14:textId="77777777" w:rsidTr="004A3BF0">
        <w:trPr>
          <w:trHeight w:val="56"/>
          <w:jc w:val="center"/>
        </w:trPr>
        <w:tc>
          <w:tcPr>
            <w:tcW w:w="227" w:type="pct"/>
          </w:tcPr>
          <w:p w14:paraId="09CF015B" w14:textId="77777777" w:rsidR="004467E9" w:rsidRPr="004F0ADB" w:rsidRDefault="004467E9" w:rsidP="004A3BF0">
            <w:pPr>
              <w:jc w:val="left"/>
              <w:rPr>
                <w:color w:val="000000"/>
                <w:sz w:val="19"/>
                <w:szCs w:val="19"/>
                <w:lang w:eastAsia="en-CA"/>
              </w:rPr>
            </w:pPr>
            <w:r w:rsidRPr="004F0ADB">
              <w:rPr>
                <w:color w:val="000000"/>
                <w:sz w:val="19"/>
                <w:szCs w:val="19"/>
                <w:lang w:eastAsia="en-CA"/>
              </w:rPr>
              <w:t>2.3</w:t>
            </w:r>
          </w:p>
        </w:tc>
        <w:tc>
          <w:tcPr>
            <w:tcW w:w="1724" w:type="pct"/>
            <w:gridSpan w:val="2"/>
            <w:tcMar>
              <w:left w:w="57" w:type="dxa"/>
            </w:tcMar>
          </w:tcPr>
          <w:p w14:paraId="6573B901" w14:textId="77777777" w:rsidR="004467E9" w:rsidRPr="004F0ADB" w:rsidRDefault="004467E9" w:rsidP="004A3BF0">
            <w:pPr>
              <w:jc w:val="left"/>
              <w:rPr>
                <w:color w:val="000000"/>
                <w:sz w:val="19"/>
                <w:szCs w:val="19"/>
                <w:lang w:eastAsia="en-CA"/>
              </w:rPr>
            </w:pPr>
            <w:r w:rsidRPr="004F0ADB">
              <w:rPr>
                <w:color w:val="000000"/>
                <w:sz w:val="19"/>
                <w:szCs w:val="19"/>
                <w:lang w:eastAsia="en-CA"/>
              </w:rPr>
              <w:t>Cooperating IA (UNIDO) agreed funding (US $)</w:t>
            </w:r>
          </w:p>
        </w:tc>
        <w:tc>
          <w:tcPr>
            <w:tcW w:w="435" w:type="pct"/>
            <w:tcMar>
              <w:left w:w="57" w:type="dxa"/>
            </w:tcMar>
          </w:tcPr>
          <w:p w14:paraId="238D3701" w14:textId="77777777" w:rsidR="004467E9" w:rsidRPr="004F0ADB" w:rsidRDefault="004467E9" w:rsidP="004A3BF0">
            <w:pPr>
              <w:ind w:left="-90"/>
              <w:jc w:val="right"/>
              <w:rPr>
                <w:sz w:val="19"/>
                <w:szCs w:val="19"/>
              </w:rPr>
            </w:pPr>
            <w:r w:rsidRPr="004F0ADB">
              <w:rPr>
                <w:sz w:val="19"/>
                <w:szCs w:val="19"/>
              </w:rPr>
              <w:t>30,000</w:t>
            </w:r>
          </w:p>
        </w:tc>
        <w:tc>
          <w:tcPr>
            <w:tcW w:w="435" w:type="pct"/>
            <w:tcMar>
              <w:left w:w="57" w:type="dxa"/>
            </w:tcMar>
          </w:tcPr>
          <w:p w14:paraId="7B83DA75" w14:textId="77777777" w:rsidR="004467E9" w:rsidRPr="004F0ADB" w:rsidRDefault="004467E9" w:rsidP="004A3BF0">
            <w:pPr>
              <w:jc w:val="right"/>
              <w:rPr>
                <w:sz w:val="19"/>
                <w:szCs w:val="19"/>
              </w:rPr>
            </w:pPr>
            <w:r w:rsidRPr="004F0ADB">
              <w:rPr>
                <w:sz w:val="19"/>
                <w:szCs w:val="19"/>
                <w:lang w:eastAsia="en-CA"/>
              </w:rPr>
              <w:t>0</w:t>
            </w:r>
          </w:p>
        </w:tc>
        <w:tc>
          <w:tcPr>
            <w:tcW w:w="436" w:type="pct"/>
            <w:tcMar>
              <w:left w:w="57" w:type="dxa"/>
            </w:tcMar>
          </w:tcPr>
          <w:p w14:paraId="0C60A415" w14:textId="77777777" w:rsidR="004467E9" w:rsidRPr="004F0ADB" w:rsidRDefault="004467E9" w:rsidP="004A3BF0">
            <w:pPr>
              <w:jc w:val="right"/>
              <w:rPr>
                <w:sz w:val="19"/>
                <w:szCs w:val="19"/>
              </w:rPr>
            </w:pPr>
            <w:r w:rsidRPr="004F0ADB">
              <w:rPr>
                <w:sz w:val="19"/>
                <w:szCs w:val="19"/>
                <w:lang w:eastAsia="en-CA"/>
              </w:rPr>
              <w:t>0</w:t>
            </w:r>
          </w:p>
        </w:tc>
        <w:tc>
          <w:tcPr>
            <w:tcW w:w="435" w:type="pct"/>
            <w:tcMar>
              <w:left w:w="57" w:type="dxa"/>
            </w:tcMar>
          </w:tcPr>
          <w:p w14:paraId="72836A8E" w14:textId="77777777" w:rsidR="004467E9" w:rsidRPr="004F0ADB" w:rsidRDefault="004467E9" w:rsidP="004A3BF0">
            <w:pPr>
              <w:jc w:val="right"/>
              <w:rPr>
                <w:color w:val="000000"/>
                <w:sz w:val="19"/>
                <w:szCs w:val="19"/>
                <w:lang w:eastAsia="en-CA"/>
              </w:rPr>
            </w:pPr>
            <w:r w:rsidRPr="004F0ADB">
              <w:rPr>
                <w:sz w:val="19"/>
                <w:szCs w:val="19"/>
              </w:rPr>
              <w:t>47,600</w:t>
            </w:r>
          </w:p>
        </w:tc>
        <w:tc>
          <w:tcPr>
            <w:tcW w:w="436" w:type="pct"/>
            <w:tcMar>
              <w:left w:w="57" w:type="dxa"/>
            </w:tcMar>
          </w:tcPr>
          <w:p w14:paraId="369BBAE1" w14:textId="77777777" w:rsidR="004467E9" w:rsidRPr="004F0ADB" w:rsidRDefault="004467E9" w:rsidP="004A3BF0">
            <w:pPr>
              <w:jc w:val="right"/>
              <w:rPr>
                <w:sz w:val="19"/>
                <w:szCs w:val="19"/>
              </w:rPr>
            </w:pPr>
            <w:r w:rsidRPr="004F0ADB">
              <w:rPr>
                <w:sz w:val="19"/>
                <w:szCs w:val="19"/>
                <w:lang w:eastAsia="en-CA"/>
              </w:rPr>
              <w:t>0</w:t>
            </w:r>
          </w:p>
        </w:tc>
        <w:tc>
          <w:tcPr>
            <w:tcW w:w="435" w:type="pct"/>
            <w:tcMar>
              <w:left w:w="57" w:type="dxa"/>
            </w:tcMar>
          </w:tcPr>
          <w:p w14:paraId="0F5D15CB" w14:textId="77777777" w:rsidR="004467E9" w:rsidRPr="004F0ADB" w:rsidRDefault="004467E9" w:rsidP="004A3BF0">
            <w:pPr>
              <w:jc w:val="right"/>
              <w:rPr>
                <w:sz w:val="19"/>
                <w:szCs w:val="19"/>
              </w:rPr>
            </w:pPr>
            <w:r w:rsidRPr="004F0ADB">
              <w:rPr>
                <w:sz w:val="19"/>
                <w:szCs w:val="19"/>
                <w:lang w:eastAsia="en-CA"/>
              </w:rPr>
              <w:t>0</w:t>
            </w:r>
          </w:p>
        </w:tc>
        <w:tc>
          <w:tcPr>
            <w:tcW w:w="436" w:type="pct"/>
            <w:tcMar>
              <w:left w:w="57" w:type="dxa"/>
            </w:tcMar>
          </w:tcPr>
          <w:p w14:paraId="0119CE3D" w14:textId="77777777" w:rsidR="004467E9" w:rsidRPr="004F0ADB" w:rsidRDefault="004467E9" w:rsidP="004A3BF0">
            <w:pPr>
              <w:ind w:left="-170"/>
              <w:jc w:val="right"/>
              <w:rPr>
                <w:sz w:val="19"/>
                <w:szCs w:val="19"/>
              </w:rPr>
            </w:pPr>
            <w:r w:rsidRPr="004F0ADB">
              <w:rPr>
                <w:sz w:val="19"/>
                <w:szCs w:val="19"/>
              </w:rPr>
              <w:t>77,600</w:t>
            </w:r>
          </w:p>
        </w:tc>
      </w:tr>
      <w:tr w:rsidR="004467E9" w:rsidRPr="004F0ADB" w14:paraId="33898424" w14:textId="77777777" w:rsidTr="004A3BF0">
        <w:trPr>
          <w:trHeight w:val="56"/>
          <w:jc w:val="center"/>
        </w:trPr>
        <w:tc>
          <w:tcPr>
            <w:tcW w:w="227" w:type="pct"/>
          </w:tcPr>
          <w:p w14:paraId="4AECE82F" w14:textId="77777777" w:rsidR="004467E9" w:rsidRPr="004F0ADB" w:rsidRDefault="004467E9" w:rsidP="004A3BF0">
            <w:pPr>
              <w:jc w:val="left"/>
              <w:rPr>
                <w:color w:val="000000"/>
                <w:sz w:val="19"/>
                <w:szCs w:val="19"/>
                <w:lang w:eastAsia="en-CA"/>
              </w:rPr>
            </w:pPr>
            <w:r w:rsidRPr="004F0ADB">
              <w:rPr>
                <w:color w:val="000000"/>
                <w:sz w:val="19"/>
                <w:szCs w:val="19"/>
                <w:lang w:eastAsia="en-CA"/>
              </w:rPr>
              <w:t>2.4</w:t>
            </w:r>
          </w:p>
        </w:tc>
        <w:tc>
          <w:tcPr>
            <w:tcW w:w="1724" w:type="pct"/>
            <w:gridSpan w:val="2"/>
            <w:tcMar>
              <w:left w:w="57" w:type="dxa"/>
            </w:tcMar>
          </w:tcPr>
          <w:p w14:paraId="7D942617" w14:textId="77777777" w:rsidR="004467E9" w:rsidRPr="004F0ADB" w:rsidRDefault="004467E9" w:rsidP="004A3BF0">
            <w:pPr>
              <w:ind w:right="-224"/>
              <w:jc w:val="left"/>
              <w:rPr>
                <w:color w:val="000000"/>
                <w:sz w:val="19"/>
                <w:szCs w:val="19"/>
                <w:lang w:eastAsia="en-CA"/>
              </w:rPr>
            </w:pPr>
            <w:r w:rsidRPr="004F0ADB">
              <w:rPr>
                <w:color w:val="000000"/>
                <w:sz w:val="19"/>
                <w:szCs w:val="19"/>
                <w:lang w:eastAsia="en-CA"/>
              </w:rPr>
              <w:t>Support costs for Cooperating IA (US $)</w:t>
            </w:r>
          </w:p>
        </w:tc>
        <w:tc>
          <w:tcPr>
            <w:tcW w:w="435" w:type="pct"/>
            <w:tcMar>
              <w:left w:w="57" w:type="dxa"/>
            </w:tcMar>
          </w:tcPr>
          <w:p w14:paraId="37864A73" w14:textId="77777777" w:rsidR="004467E9" w:rsidRPr="004F0ADB" w:rsidRDefault="004467E9" w:rsidP="004A3BF0">
            <w:pPr>
              <w:ind w:left="-90"/>
              <w:jc w:val="right"/>
              <w:rPr>
                <w:sz w:val="19"/>
                <w:szCs w:val="19"/>
              </w:rPr>
            </w:pPr>
            <w:r w:rsidRPr="004F0ADB">
              <w:rPr>
                <w:sz w:val="19"/>
                <w:szCs w:val="19"/>
              </w:rPr>
              <w:t>3,900</w:t>
            </w:r>
          </w:p>
        </w:tc>
        <w:tc>
          <w:tcPr>
            <w:tcW w:w="435" w:type="pct"/>
            <w:tcMar>
              <w:left w:w="57" w:type="dxa"/>
            </w:tcMar>
          </w:tcPr>
          <w:p w14:paraId="35E2EEA0" w14:textId="77777777" w:rsidR="004467E9" w:rsidRPr="004F0ADB" w:rsidRDefault="004467E9" w:rsidP="004A3BF0">
            <w:pPr>
              <w:jc w:val="right"/>
              <w:rPr>
                <w:sz w:val="19"/>
                <w:szCs w:val="19"/>
              </w:rPr>
            </w:pPr>
            <w:r w:rsidRPr="004F0ADB">
              <w:rPr>
                <w:sz w:val="19"/>
                <w:szCs w:val="19"/>
              </w:rPr>
              <w:t>0</w:t>
            </w:r>
          </w:p>
        </w:tc>
        <w:tc>
          <w:tcPr>
            <w:tcW w:w="436" w:type="pct"/>
            <w:tcMar>
              <w:left w:w="57" w:type="dxa"/>
            </w:tcMar>
          </w:tcPr>
          <w:p w14:paraId="5DE94996" w14:textId="77777777" w:rsidR="004467E9" w:rsidRPr="004F0ADB" w:rsidRDefault="004467E9" w:rsidP="004A3BF0">
            <w:pPr>
              <w:jc w:val="right"/>
              <w:rPr>
                <w:sz w:val="19"/>
                <w:szCs w:val="19"/>
              </w:rPr>
            </w:pPr>
            <w:r w:rsidRPr="004F0ADB">
              <w:rPr>
                <w:sz w:val="19"/>
                <w:szCs w:val="19"/>
              </w:rPr>
              <w:t>0</w:t>
            </w:r>
          </w:p>
        </w:tc>
        <w:tc>
          <w:tcPr>
            <w:tcW w:w="435" w:type="pct"/>
            <w:tcMar>
              <w:left w:w="57" w:type="dxa"/>
            </w:tcMar>
          </w:tcPr>
          <w:p w14:paraId="59B8FB0C" w14:textId="77777777" w:rsidR="004467E9" w:rsidRPr="004F0ADB" w:rsidRDefault="004467E9" w:rsidP="004A3BF0">
            <w:pPr>
              <w:jc w:val="right"/>
              <w:rPr>
                <w:color w:val="000000"/>
                <w:sz w:val="19"/>
                <w:szCs w:val="19"/>
                <w:lang w:eastAsia="en-CA"/>
              </w:rPr>
            </w:pPr>
            <w:r w:rsidRPr="004F0ADB">
              <w:rPr>
                <w:sz w:val="19"/>
                <w:szCs w:val="19"/>
              </w:rPr>
              <w:t>6,188</w:t>
            </w:r>
          </w:p>
        </w:tc>
        <w:tc>
          <w:tcPr>
            <w:tcW w:w="436" w:type="pct"/>
            <w:tcMar>
              <w:left w:w="57" w:type="dxa"/>
            </w:tcMar>
          </w:tcPr>
          <w:p w14:paraId="2883E95B" w14:textId="77777777" w:rsidR="004467E9" w:rsidRPr="004F0ADB" w:rsidRDefault="004467E9" w:rsidP="004A3BF0">
            <w:pPr>
              <w:jc w:val="right"/>
              <w:rPr>
                <w:sz w:val="19"/>
                <w:szCs w:val="19"/>
              </w:rPr>
            </w:pPr>
            <w:r w:rsidRPr="004F0ADB">
              <w:rPr>
                <w:sz w:val="19"/>
                <w:szCs w:val="19"/>
              </w:rPr>
              <w:t>0</w:t>
            </w:r>
          </w:p>
        </w:tc>
        <w:tc>
          <w:tcPr>
            <w:tcW w:w="435" w:type="pct"/>
            <w:tcMar>
              <w:left w:w="57" w:type="dxa"/>
            </w:tcMar>
          </w:tcPr>
          <w:p w14:paraId="679C1469" w14:textId="77777777" w:rsidR="004467E9" w:rsidRPr="004F0ADB" w:rsidRDefault="004467E9" w:rsidP="004A3BF0">
            <w:pPr>
              <w:jc w:val="right"/>
              <w:rPr>
                <w:sz w:val="19"/>
                <w:szCs w:val="19"/>
              </w:rPr>
            </w:pPr>
            <w:r w:rsidRPr="004F0ADB">
              <w:rPr>
                <w:sz w:val="19"/>
                <w:szCs w:val="19"/>
              </w:rPr>
              <w:t>0</w:t>
            </w:r>
          </w:p>
        </w:tc>
        <w:tc>
          <w:tcPr>
            <w:tcW w:w="436" w:type="pct"/>
            <w:tcMar>
              <w:left w:w="57" w:type="dxa"/>
            </w:tcMar>
          </w:tcPr>
          <w:p w14:paraId="69C7DD81" w14:textId="77777777" w:rsidR="004467E9" w:rsidRPr="004F0ADB" w:rsidRDefault="004467E9" w:rsidP="004A3BF0">
            <w:pPr>
              <w:ind w:left="-170"/>
              <w:jc w:val="right"/>
              <w:rPr>
                <w:sz w:val="19"/>
                <w:szCs w:val="19"/>
              </w:rPr>
            </w:pPr>
            <w:r w:rsidRPr="004F0ADB">
              <w:rPr>
                <w:sz w:val="19"/>
                <w:szCs w:val="19"/>
              </w:rPr>
              <w:t>10,088</w:t>
            </w:r>
          </w:p>
        </w:tc>
      </w:tr>
      <w:tr w:rsidR="004467E9" w:rsidRPr="004F0ADB" w14:paraId="75D8111B" w14:textId="77777777" w:rsidTr="004A3BF0">
        <w:trPr>
          <w:trHeight w:val="62"/>
          <w:jc w:val="center"/>
        </w:trPr>
        <w:tc>
          <w:tcPr>
            <w:tcW w:w="227" w:type="pct"/>
            <w:hideMark/>
          </w:tcPr>
          <w:p w14:paraId="3D9F3098" w14:textId="77777777" w:rsidR="004467E9" w:rsidRPr="004F0ADB" w:rsidRDefault="004467E9" w:rsidP="004A3BF0">
            <w:pPr>
              <w:jc w:val="left"/>
              <w:rPr>
                <w:color w:val="000000"/>
                <w:sz w:val="19"/>
                <w:szCs w:val="19"/>
                <w:lang w:eastAsia="en-CA"/>
              </w:rPr>
            </w:pPr>
            <w:r w:rsidRPr="004F0ADB">
              <w:rPr>
                <w:color w:val="000000"/>
                <w:sz w:val="19"/>
                <w:szCs w:val="19"/>
                <w:lang w:eastAsia="en-CA"/>
              </w:rPr>
              <w:t>3.1</w:t>
            </w:r>
          </w:p>
        </w:tc>
        <w:tc>
          <w:tcPr>
            <w:tcW w:w="1724" w:type="pct"/>
            <w:gridSpan w:val="2"/>
            <w:tcMar>
              <w:left w:w="57" w:type="dxa"/>
            </w:tcMar>
            <w:hideMark/>
          </w:tcPr>
          <w:p w14:paraId="1F18170E" w14:textId="77777777" w:rsidR="004467E9" w:rsidRPr="004F0ADB" w:rsidRDefault="004467E9" w:rsidP="004A3BF0">
            <w:pPr>
              <w:jc w:val="left"/>
              <w:rPr>
                <w:color w:val="000000"/>
                <w:sz w:val="19"/>
                <w:szCs w:val="19"/>
                <w:lang w:eastAsia="en-CA"/>
              </w:rPr>
            </w:pPr>
            <w:r w:rsidRPr="004F0ADB">
              <w:rPr>
                <w:color w:val="000000"/>
                <w:sz w:val="19"/>
                <w:szCs w:val="19"/>
                <w:lang w:eastAsia="en-CA"/>
              </w:rPr>
              <w:t>Total agreed funding (US $)</w:t>
            </w:r>
          </w:p>
        </w:tc>
        <w:tc>
          <w:tcPr>
            <w:tcW w:w="435" w:type="pct"/>
            <w:tcMar>
              <w:left w:w="57" w:type="dxa"/>
            </w:tcMar>
          </w:tcPr>
          <w:p w14:paraId="7A3933C6" w14:textId="77777777" w:rsidR="004467E9" w:rsidRPr="004F0ADB" w:rsidRDefault="004467E9" w:rsidP="004A3BF0">
            <w:pPr>
              <w:ind w:left="-90"/>
              <w:jc w:val="right"/>
              <w:rPr>
                <w:color w:val="000000"/>
                <w:sz w:val="19"/>
                <w:szCs w:val="19"/>
                <w:lang w:eastAsia="en-CA"/>
              </w:rPr>
            </w:pPr>
            <w:r w:rsidRPr="004F0ADB">
              <w:rPr>
                <w:sz w:val="19"/>
                <w:szCs w:val="19"/>
              </w:rPr>
              <w:t>80,150</w:t>
            </w:r>
          </w:p>
        </w:tc>
        <w:tc>
          <w:tcPr>
            <w:tcW w:w="435" w:type="pct"/>
            <w:tcMar>
              <w:left w:w="57" w:type="dxa"/>
            </w:tcMar>
          </w:tcPr>
          <w:p w14:paraId="7F841BE7" w14:textId="77777777" w:rsidR="004467E9" w:rsidRPr="004F0ADB" w:rsidRDefault="004467E9" w:rsidP="004A3BF0">
            <w:pPr>
              <w:jc w:val="right"/>
              <w:rPr>
                <w:color w:val="000000"/>
                <w:sz w:val="19"/>
                <w:szCs w:val="19"/>
                <w:lang w:eastAsia="en-CA"/>
              </w:rPr>
            </w:pPr>
            <w:r w:rsidRPr="004F0ADB">
              <w:rPr>
                <w:sz w:val="19"/>
                <w:szCs w:val="19"/>
              </w:rPr>
              <w:t>0</w:t>
            </w:r>
          </w:p>
        </w:tc>
        <w:tc>
          <w:tcPr>
            <w:tcW w:w="436" w:type="pct"/>
            <w:tcMar>
              <w:left w:w="57" w:type="dxa"/>
            </w:tcMar>
          </w:tcPr>
          <w:p w14:paraId="0A2F5931" w14:textId="77777777" w:rsidR="004467E9" w:rsidRPr="004F0ADB" w:rsidRDefault="004467E9" w:rsidP="004A3BF0">
            <w:pPr>
              <w:jc w:val="right"/>
              <w:rPr>
                <w:color w:val="000000"/>
                <w:sz w:val="19"/>
                <w:szCs w:val="19"/>
                <w:lang w:eastAsia="en-CA"/>
              </w:rPr>
            </w:pPr>
            <w:r w:rsidRPr="004F0ADB">
              <w:rPr>
                <w:sz w:val="19"/>
                <w:szCs w:val="19"/>
              </w:rPr>
              <w:t>0</w:t>
            </w:r>
          </w:p>
        </w:tc>
        <w:tc>
          <w:tcPr>
            <w:tcW w:w="435" w:type="pct"/>
            <w:tcMar>
              <w:left w:w="57" w:type="dxa"/>
            </w:tcMar>
          </w:tcPr>
          <w:p w14:paraId="557D7268" w14:textId="77777777" w:rsidR="004467E9" w:rsidRPr="004F0ADB" w:rsidRDefault="004467E9" w:rsidP="004A3BF0">
            <w:pPr>
              <w:jc w:val="right"/>
              <w:rPr>
                <w:color w:val="000000"/>
                <w:sz w:val="19"/>
                <w:szCs w:val="19"/>
                <w:lang w:eastAsia="en-CA"/>
              </w:rPr>
            </w:pPr>
            <w:r w:rsidRPr="004F0ADB">
              <w:rPr>
                <w:sz w:val="19"/>
                <w:szCs w:val="19"/>
              </w:rPr>
              <w:t>89,850</w:t>
            </w:r>
          </w:p>
        </w:tc>
        <w:tc>
          <w:tcPr>
            <w:tcW w:w="436" w:type="pct"/>
            <w:tcMar>
              <w:left w:w="57" w:type="dxa"/>
            </w:tcMar>
          </w:tcPr>
          <w:p w14:paraId="489AF62B" w14:textId="77777777" w:rsidR="004467E9" w:rsidRPr="004F0ADB" w:rsidRDefault="004467E9" w:rsidP="004A3BF0">
            <w:pPr>
              <w:jc w:val="right"/>
              <w:rPr>
                <w:color w:val="000000"/>
                <w:sz w:val="19"/>
                <w:szCs w:val="19"/>
                <w:lang w:eastAsia="en-CA"/>
              </w:rPr>
            </w:pPr>
            <w:r w:rsidRPr="004F0ADB">
              <w:rPr>
                <w:sz w:val="19"/>
                <w:szCs w:val="19"/>
              </w:rPr>
              <w:t>0</w:t>
            </w:r>
          </w:p>
        </w:tc>
        <w:tc>
          <w:tcPr>
            <w:tcW w:w="435" w:type="pct"/>
            <w:tcMar>
              <w:left w:w="57" w:type="dxa"/>
            </w:tcMar>
          </w:tcPr>
          <w:p w14:paraId="7BE2A928" w14:textId="77777777" w:rsidR="004467E9" w:rsidRPr="004F0ADB" w:rsidRDefault="004467E9" w:rsidP="004A3BF0">
            <w:pPr>
              <w:jc w:val="right"/>
              <w:rPr>
                <w:color w:val="000000"/>
                <w:sz w:val="19"/>
                <w:szCs w:val="19"/>
                <w:lang w:eastAsia="en-CA"/>
              </w:rPr>
            </w:pPr>
            <w:r w:rsidRPr="004F0ADB">
              <w:rPr>
                <w:sz w:val="19"/>
                <w:szCs w:val="19"/>
              </w:rPr>
              <w:t>0</w:t>
            </w:r>
          </w:p>
        </w:tc>
        <w:tc>
          <w:tcPr>
            <w:tcW w:w="436" w:type="pct"/>
            <w:tcMar>
              <w:left w:w="57" w:type="dxa"/>
            </w:tcMar>
          </w:tcPr>
          <w:p w14:paraId="4180660E" w14:textId="77777777" w:rsidR="004467E9" w:rsidRPr="004F0ADB" w:rsidRDefault="004467E9" w:rsidP="004A3BF0">
            <w:pPr>
              <w:ind w:left="-90"/>
              <w:jc w:val="right"/>
              <w:rPr>
                <w:color w:val="000000"/>
                <w:sz w:val="19"/>
                <w:szCs w:val="19"/>
                <w:lang w:eastAsia="en-CA"/>
              </w:rPr>
            </w:pPr>
            <w:r w:rsidRPr="004F0ADB">
              <w:rPr>
                <w:sz w:val="19"/>
                <w:szCs w:val="19"/>
              </w:rPr>
              <w:t>170,000</w:t>
            </w:r>
          </w:p>
        </w:tc>
      </w:tr>
      <w:tr w:rsidR="004467E9" w:rsidRPr="004F0ADB" w14:paraId="3A24C65A" w14:textId="77777777" w:rsidTr="004A3BF0">
        <w:trPr>
          <w:trHeight w:val="62"/>
          <w:jc w:val="center"/>
        </w:trPr>
        <w:tc>
          <w:tcPr>
            <w:tcW w:w="227" w:type="pct"/>
            <w:hideMark/>
          </w:tcPr>
          <w:p w14:paraId="7D1539D5" w14:textId="77777777" w:rsidR="004467E9" w:rsidRPr="004F0ADB" w:rsidRDefault="004467E9" w:rsidP="004A3BF0">
            <w:pPr>
              <w:jc w:val="left"/>
              <w:rPr>
                <w:color w:val="000000"/>
                <w:sz w:val="19"/>
                <w:szCs w:val="19"/>
                <w:lang w:eastAsia="en-CA"/>
              </w:rPr>
            </w:pPr>
            <w:r w:rsidRPr="004F0ADB">
              <w:rPr>
                <w:color w:val="000000"/>
                <w:sz w:val="19"/>
                <w:szCs w:val="19"/>
                <w:lang w:eastAsia="en-CA"/>
              </w:rPr>
              <w:t>3.2</w:t>
            </w:r>
          </w:p>
        </w:tc>
        <w:tc>
          <w:tcPr>
            <w:tcW w:w="1724" w:type="pct"/>
            <w:gridSpan w:val="2"/>
            <w:tcMar>
              <w:left w:w="57" w:type="dxa"/>
            </w:tcMar>
            <w:hideMark/>
          </w:tcPr>
          <w:p w14:paraId="3258987D" w14:textId="77777777" w:rsidR="004467E9" w:rsidRPr="004F0ADB" w:rsidRDefault="004467E9" w:rsidP="004A3BF0">
            <w:pPr>
              <w:jc w:val="left"/>
              <w:rPr>
                <w:color w:val="000000"/>
                <w:sz w:val="19"/>
                <w:szCs w:val="19"/>
                <w:lang w:eastAsia="en-CA"/>
              </w:rPr>
            </w:pPr>
            <w:r w:rsidRPr="004F0ADB">
              <w:rPr>
                <w:color w:val="000000"/>
                <w:sz w:val="19"/>
                <w:szCs w:val="19"/>
                <w:lang w:eastAsia="en-CA"/>
              </w:rPr>
              <w:t>Total support costs (US $)</w:t>
            </w:r>
          </w:p>
        </w:tc>
        <w:tc>
          <w:tcPr>
            <w:tcW w:w="435" w:type="pct"/>
            <w:tcMar>
              <w:left w:w="57" w:type="dxa"/>
            </w:tcMar>
          </w:tcPr>
          <w:p w14:paraId="0BDED3D9" w14:textId="77777777" w:rsidR="004467E9" w:rsidRPr="004F0ADB" w:rsidRDefault="004467E9" w:rsidP="004A3BF0">
            <w:pPr>
              <w:ind w:left="-90"/>
              <w:jc w:val="right"/>
              <w:rPr>
                <w:color w:val="000000"/>
                <w:sz w:val="19"/>
                <w:szCs w:val="19"/>
                <w:lang w:eastAsia="en-CA"/>
              </w:rPr>
            </w:pPr>
            <w:r w:rsidRPr="004F0ADB">
              <w:rPr>
                <w:sz w:val="19"/>
                <w:szCs w:val="19"/>
              </w:rPr>
              <w:t>10,420</w:t>
            </w:r>
          </w:p>
        </w:tc>
        <w:tc>
          <w:tcPr>
            <w:tcW w:w="435" w:type="pct"/>
            <w:tcMar>
              <w:left w:w="57" w:type="dxa"/>
            </w:tcMar>
          </w:tcPr>
          <w:p w14:paraId="7E71D68A" w14:textId="77777777" w:rsidR="004467E9" w:rsidRPr="004F0ADB" w:rsidRDefault="004467E9" w:rsidP="004A3BF0">
            <w:pPr>
              <w:jc w:val="right"/>
              <w:rPr>
                <w:color w:val="000000"/>
                <w:sz w:val="19"/>
                <w:szCs w:val="19"/>
                <w:lang w:eastAsia="en-CA"/>
              </w:rPr>
            </w:pPr>
            <w:r w:rsidRPr="004F0ADB">
              <w:rPr>
                <w:sz w:val="19"/>
                <w:szCs w:val="19"/>
              </w:rPr>
              <w:t>0</w:t>
            </w:r>
          </w:p>
        </w:tc>
        <w:tc>
          <w:tcPr>
            <w:tcW w:w="436" w:type="pct"/>
            <w:tcMar>
              <w:left w:w="57" w:type="dxa"/>
            </w:tcMar>
          </w:tcPr>
          <w:p w14:paraId="70405A80" w14:textId="77777777" w:rsidR="004467E9" w:rsidRPr="004F0ADB" w:rsidRDefault="004467E9" w:rsidP="004A3BF0">
            <w:pPr>
              <w:jc w:val="right"/>
              <w:rPr>
                <w:color w:val="000000"/>
                <w:sz w:val="19"/>
                <w:szCs w:val="19"/>
                <w:lang w:eastAsia="en-CA"/>
              </w:rPr>
            </w:pPr>
            <w:r w:rsidRPr="004F0ADB">
              <w:rPr>
                <w:sz w:val="19"/>
                <w:szCs w:val="19"/>
              </w:rPr>
              <w:t>0</w:t>
            </w:r>
          </w:p>
        </w:tc>
        <w:tc>
          <w:tcPr>
            <w:tcW w:w="435" w:type="pct"/>
            <w:tcMar>
              <w:left w:w="57" w:type="dxa"/>
            </w:tcMar>
          </w:tcPr>
          <w:p w14:paraId="6FDCCFC4" w14:textId="77777777" w:rsidR="004467E9" w:rsidRPr="004F0ADB" w:rsidRDefault="004467E9" w:rsidP="004A3BF0">
            <w:pPr>
              <w:jc w:val="right"/>
              <w:rPr>
                <w:color w:val="000000"/>
                <w:sz w:val="19"/>
                <w:szCs w:val="19"/>
                <w:lang w:eastAsia="en-CA"/>
              </w:rPr>
            </w:pPr>
            <w:r w:rsidRPr="004F0ADB">
              <w:rPr>
                <w:sz w:val="19"/>
                <w:szCs w:val="19"/>
              </w:rPr>
              <w:t>11,680</w:t>
            </w:r>
          </w:p>
        </w:tc>
        <w:tc>
          <w:tcPr>
            <w:tcW w:w="436" w:type="pct"/>
            <w:tcMar>
              <w:left w:w="57" w:type="dxa"/>
            </w:tcMar>
          </w:tcPr>
          <w:p w14:paraId="051B885E" w14:textId="77777777" w:rsidR="004467E9" w:rsidRPr="004F0ADB" w:rsidRDefault="004467E9" w:rsidP="004A3BF0">
            <w:pPr>
              <w:jc w:val="right"/>
              <w:rPr>
                <w:color w:val="000000"/>
                <w:sz w:val="19"/>
                <w:szCs w:val="19"/>
                <w:lang w:eastAsia="en-CA"/>
              </w:rPr>
            </w:pPr>
            <w:r w:rsidRPr="004F0ADB">
              <w:rPr>
                <w:sz w:val="19"/>
                <w:szCs w:val="19"/>
              </w:rPr>
              <w:t>0</w:t>
            </w:r>
          </w:p>
        </w:tc>
        <w:tc>
          <w:tcPr>
            <w:tcW w:w="435" w:type="pct"/>
            <w:tcMar>
              <w:left w:w="57" w:type="dxa"/>
            </w:tcMar>
          </w:tcPr>
          <w:p w14:paraId="0C4B42DC" w14:textId="77777777" w:rsidR="004467E9" w:rsidRPr="004F0ADB" w:rsidRDefault="004467E9" w:rsidP="004A3BF0">
            <w:pPr>
              <w:jc w:val="right"/>
              <w:rPr>
                <w:color w:val="000000"/>
                <w:sz w:val="19"/>
                <w:szCs w:val="19"/>
                <w:lang w:eastAsia="en-CA"/>
              </w:rPr>
            </w:pPr>
            <w:r w:rsidRPr="004F0ADB">
              <w:rPr>
                <w:sz w:val="19"/>
                <w:szCs w:val="19"/>
              </w:rPr>
              <w:t>0</w:t>
            </w:r>
          </w:p>
        </w:tc>
        <w:tc>
          <w:tcPr>
            <w:tcW w:w="436" w:type="pct"/>
            <w:tcMar>
              <w:left w:w="57" w:type="dxa"/>
            </w:tcMar>
          </w:tcPr>
          <w:p w14:paraId="3E50BB0D" w14:textId="77777777" w:rsidR="004467E9" w:rsidRPr="004F0ADB" w:rsidRDefault="004467E9" w:rsidP="004A3BF0">
            <w:pPr>
              <w:jc w:val="right"/>
              <w:rPr>
                <w:color w:val="000000"/>
                <w:sz w:val="19"/>
                <w:szCs w:val="19"/>
                <w:lang w:eastAsia="en-CA"/>
              </w:rPr>
            </w:pPr>
            <w:r w:rsidRPr="004F0ADB">
              <w:rPr>
                <w:sz w:val="19"/>
                <w:szCs w:val="19"/>
              </w:rPr>
              <w:t>22,100</w:t>
            </w:r>
          </w:p>
        </w:tc>
      </w:tr>
      <w:tr w:rsidR="004467E9" w:rsidRPr="004F0ADB" w14:paraId="716C49FC" w14:textId="77777777" w:rsidTr="004A3BF0">
        <w:trPr>
          <w:trHeight w:val="53"/>
          <w:jc w:val="center"/>
        </w:trPr>
        <w:tc>
          <w:tcPr>
            <w:tcW w:w="227" w:type="pct"/>
            <w:tcBorders>
              <w:bottom w:val="single" w:sz="4" w:space="0" w:color="auto"/>
            </w:tcBorders>
            <w:hideMark/>
          </w:tcPr>
          <w:p w14:paraId="2FDA425D" w14:textId="77777777" w:rsidR="004467E9" w:rsidRPr="004F0ADB" w:rsidRDefault="004467E9" w:rsidP="004A3BF0">
            <w:pPr>
              <w:jc w:val="left"/>
              <w:rPr>
                <w:color w:val="000000"/>
                <w:sz w:val="19"/>
                <w:szCs w:val="19"/>
                <w:lang w:eastAsia="en-CA"/>
              </w:rPr>
            </w:pPr>
            <w:r w:rsidRPr="004F0ADB">
              <w:rPr>
                <w:color w:val="000000"/>
                <w:sz w:val="19"/>
                <w:szCs w:val="19"/>
                <w:lang w:eastAsia="en-CA"/>
              </w:rPr>
              <w:t>3.3</w:t>
            </w:r>
          </w:p>
        </w:tc>
        <w:tc>
          <w:tcPr>
            <w:tcW w:w="1724" w:type="pct"/>
            <w:gridSpan w:val="2"/>
            <w:tcMar>
              <w:left w:w="57" w:type="dxa"/>
            </w:tcMar>
            <w:hideMark/>
          </w:tcPr>
          <w:p w14:paraId="6330B131" w14:textId="77777777" w:rsidR="004467E9" w:rsidRPr="004F0ADB" w:rsidRDefault="004467E9" w:rsidP="004A3BF0">
            <w:pPr>
              <w:jc w:val="left"/>
              <w:rPr>
                <w:color w:val="000000"/>
                <w:sz w:val="19"/>
                <w:szCs w:val="19"/>
                <w:lang w:eastAsia="en-CA"/>
              </w:rPr>
            </w:pPr>
            <w:r w:rsidRPr="004F0ADB">
              <w:rPr>
                <w:color w:val="000000"/>
                <w:sz w:val="19"/>
                <w:szCs w:val="19"/>
                <w:lang w:eastAsia="en-CA"/>
              </w:rPr>
              <w:t>Total agreed costs (US $)</w:t>
            </w:r>
          </w:p>
        </w:tc>
        <w:tc>
          <w:tcPr>
            <w:tcW w:w="435" w:type="pct"/>
            <w:tcMar>
              <w:left w:w="57" w:type="dxa"/>
            </w:tcMar>
          </w:tcPr>
          <w:p w14:paraId="5E0A829C" w14:textId="77777777" w:rsidR="004467E9" w:rsidRPr="004F0ADB" w:rsidRDefault="004467E9" w:rsidP="004A3BF0">
            <w:pPr>
              <w:ind w:left="-90"/>
              <w:jc w:val="right"/>
              <w:rPr>
                <w:color w:val="000000"/>
                <w:sz w:val="19"/>
                <w:szCs w:val="19"/>
                <w:lang w:eastAsia="en-CA"/>
              </w:rPr>
            </w:pPr>
            <w:r w:rsidRPr="004F0ADB">
              <w:rPr>
                <w:sz w:val="19"/>
                <w:szCs w:val="19"/>
              </w:rPr>
              <w:t>90,570</w:t>
            </w:r>
          </w:p>
        </w:tc>
        <w:tc>
          <w:tcPr>
            <w:tcW w:w="435" w:type="pct"/>
            <w:tcMar>
              <w:left w:w="57" w:type="dxa"/>
            </w:tcMar>
          </w:tcPr>
          <w:p w14:paraId="54418465" w14:textId="77777777" w:rsidR="004467E9" w:rsidRPr="004F0ADB" w:rsidRDefault="004467E9" w:rsidP="004A3BF0">
            <w:pPr>
              <w:jc w:val="right"/>
              <w:rPr>
                <w:color w:val="000000"/>
                <w:sz w:val="19"/>
                <w:szCs w:val="19"/>
                <w:lang w:eastAsia="en-CA"/>
              </w:rPr>
            </w:pPr>
            <w:r w:rsidRPr="004F0ADB">
              <w:rPr>
                <w:sz w:val="19"/>
                <w:szCs w:val="19"/>
              </w:rPr>
              <w:t>0</w:t>
            </w:r>
          </w:p>
        </w:tc>
        <w:tc>
          <w:tcPr>
            <w:tcW w:w="436" w:type="pct"/>
            <w:tcMar>
              <w:left w:w="57" w:type="dxa"/>
            </w:tcMar>
          </w:tcPr>
          <w:p w14:paraId="7080FBD8" w14:textId="77777777" w:rsidR="004467E9" w:rsidRPr="004F0ADB" w:rsidRDefault="004467E9" w:rsidP="004A3BF0">
            <w:pPr>
              <w:jc w:val="right"/>
              <w:rPr>
                <w:color w:val="000000"/>
                <w:sz w:val="19"/>
                <w:szCs w:val="19"/>
                <w:lang w:eastAsia="en-CA"/>
              </w:rPr>
            </w:pPr>
            <w:r w:rsidRPr="004F0ADB">
              <w:rPr>
                <w:sz w:val="19"/>
                <w:szCs w:val="19"/>
              </w:rPr>
              <w:t>0</w:t>
            </w:r>
          </w:p>
        </w:tc>
        <w:tc>
          <w:tcPr>
            <w:tcW w:w="435" w:type="pct"/>
            <w:tcMar>
              <w:left w:w="57" w:type="dxa"/>
            </w:tcMar>
          </w:tcPr>
          <w:p w14:paraId="1F4A6F8D" w14:textId="77777777" w:rsidR="004467E9" w:rsidRPr="004F0ADB" w:rsidRDefault="004467E9" w:rsidP="004A3BF0">
            <w:pPr>
              <w:jc w:val="right"/>
              <w:rPr>
                <w:color w:val="000000"/>
                <w:sz w:val="19"/>
                <w:szCs w:val="19"/>
                <w:lang w:eastAsia="en-CA"/>
              </w:rPr>
            </w:pPr>
            <w:r w:rsidRPr="004F0ADB">
              <w:rPr>
                <w:sz w:val="19"/>
                <w:szCs w:val="19"/>
              </w:rPr>
              <w:t>101,530</w:t>
            </w:r>
          </w:p>
        </w:tc>
        <w:tc>
          <w:tcPr>
            <w:tcW w:w="436" w:type="pct"/>
            <w:tcMar>
              <w:left w:w="57" w:type="dxa"/>
            </w:tcMar>
          </w:tcPr>
          <w:p w14:paraId="05A64539" w14:textId="77777777" w:rsidR="004467E9" w:rsidRPr="004F0ADB" w:rsidRDefault="004467E9" w:rsidP="004A3BF0">
            <w:pPr>
              <w:jc w:val="right"/>
              <w:rPr>
                <w:color w:val="000000"/>
                <w:sz w:val="19"/>
                <w:szCs w:val="19"/>
                <w:lang w:eastAsia="en-CA"/>
              </w:rPr>
            </w:pPr>
            <w:r w:rsidRPr="004F0ADB">
              <w:rPr>
                <w:sz w:val="19"/>
                <w:szCs w:val="19"/>
              </w:rPr>
              <w:t>0</w:t>
            </w:r>
          </w:p>
        </w:tc>
        <w:tc>
          <w:tcPr>
            <w:tcW w:w="435" w:type="pct"/>
            <w:tcMar>
              <w:left w:w="57" w:type="dxa"/>
            </w:tcMar>
          </w:tcPr>
          <w:p w14:paraId="56BA5CBE" w14:textId="77777777" w:rsidR="004467E9" w:rsidRPr="004F0ADB" w:rsidRDefault="004467E9" w:rsidP="004A3BF0">
            <w:pPr>
              <w:jc w:val="right"/>
              <w:rPr>
                <w:color w:val="000000"/>
                <w:sz w:val="19"/>
                <w:szCs w:val="19"/>
                <w:lang w:eastAsia="en-CA"/>
              </w:rPr>
            </w:pPr>
            <w:r w:rsidRPr="004F0ADB">
              <w:rPr>
                <w:sz w:val="19"/>
                <w:szCs w:val="19"/>
              </w:rPr>
              <w:t>0</w:t>
            </w:r>
          </w:p>
        </w:tc>
        <w:tc>
          <w:tcPr>
            <w:tcW w:w="436" w:type="pct"/>
            <w:tcMar>
              <w:left w:w="57" w:type="dxa"/>
            </w:tcMar>
          </w:tcPr>
          <w:p w14:paraId="4684D857" w14:textId="77777777" w:rsidR="004467E9" w:rsidRPr="004F0ADB" w:rsidRDefault="004467E9" w:rsidP="004A3BF0">
            <w:pPr>
              <w:ind w:left="-90"/>
              <w:jc w:val="right"/>
              <w:rPr>
                <w:color w:val="000000"/>
                <w:sz w:val="19"/>
                <w:szCs w:val="19"/>
                <w:lang w:eastAsia="en-CA"/>
              </w:rPr>
            </w:pPr>
            <w:r w:rsidRPr="004F0ADB">
              <w:rPr>
                <w:sz w:val="19"/>
                <w:szCs w:val="19"/>
              </w:rPr>
              <w:t>192,100</w:t>
            </w:r>
          </w:p>
        </w:tc>
      </w:tr>
    </w:tbl>
    <w:p w14:paraId="625F3438" w14:textId="77777777" w:rsidR="004467E9" w:rsidRPr="00F415BE" w:rsidRDefault="004467E9" w:rsidP="004467E9">
      <w:pPr>
        <w:keepNext/>
        <w:spacing w:before="360" w:after="240"/>
        <w:rPr>
          <w:b/>
        </w:rPr>
      </w:pPr>
      <w:r w:rsidRPr="00F415BE">
        <w:rPr>
          <w:b/>
        </w:rPr>
        <w:t>APPENDIX 3-A: FUNDING APPROVAL SCHEDULE</w:t>
      </w:r>
    </w:p>
    <w:p w14:paraId="796322EE" w14:textId="77777777" w:rsidR="004467E9" w:rsidRPr="00F415BE" w:rsidRDefault="004467E9" w:rsidP="00972CE3">
      <w:pPr>
        <w:pStyle w:val="Heading1"/>
        <w:numPr>
          <w:ilvl w:val="0"/>
          <w:numId w:val="68"/>
        </w:numPr>
        <w:tabs>
          <w:tab w:val="clear" w:pos="0"/>
        </w:tabs>
        <w:ind w:left="720" w:hanging="360"/>
      </w:pPr>
      <w:r w:rsidRPr="00F415BE">
        <w:t xml:space="preserve">Funding for the future tranches will be considered for approval at the </w:t>
      </w:r>
      <w:r w:rsidRPr="006602D7">
        <w:t>second</w:t>
      </w:r>
      <w:r w:rsidRPr="00F415BE">
        <w:t xml:space="preserve"> meeting of the year specified in Appendix 2-A.</w:t>
      </w:r>
    </w:p>
    <w:p w14:paraId="6B3FF573" w14:textId="77777777" w:rsidR="004467E9" w:rsidRPr="00F415BE" w:rsidRDefault="004467E9" w:rsidP="004467E9">
      <w:pPr>
        <w:keepNext/>
        <w:spacing w:before="360" w:after="240"/>
        <w:rPr>
          <w:b/>
        </w:rPr>
      </w:pPr>
      <w:r w:rsidRPr="00F415BE">
        <w:rPr>
          <w:b/>
        </w:rPr>
        <w:t>APPENDIX 4-A: FORMAT OF THE TRANCHE IMPLEMENTATION REPORTS AND PLANS</w:t>
      </w:r>
    </w:p>
    <w:p w14:paraId="0FB839B0" w14:textId="77777777" w:rsidR="004467E9" w:rsidRPr="00F415BE" w:rsidRDefault="004467E9" w:rsidP="00972CE3">
      <w:pPr>
        <w:pStyle w:val="Heading1"/>
        <w:numPr>
          <w:ilvl w:val="0"/>
          <w:numId w:val="69"/>
        </w:numPr>
        <w:tabs>
          <w:tab w:val="clear" w:pos="0"/>
        </w:tabs>
        <w:ind w:left="720" w:hanging="360"/>
      </w:pPr>
      <w:r w:rsidRPr="00F415BE">
        <w:t>The submission of the Tranche Implementation Report and Plans for each tranche request will consist of four parts:</w:t>
      </w:r>
    </w:p>
    <w:p w14:paraId="2989C09F" w14:textId="77777777" w:rsidR="004467E9" w:rsidRPr="00F415BE" w:rsidRDefault="004467E9" w:rsidP="004467E9">
      <w:pPr>
        <w:pStyle w:val="Heading2"/>
        <w:numPr>
          <w:ilvl w:val="1"/>
          <w:numId w:val="1"/>
        </w:numPr>
        <w:tabs>
          <w:tab w:val="clear" w:pos="-180"/>
          <w:tab w:val="num" w:pos="0"/>
        </w:tabs>
        <w:ind w:left="1440"/>
      </w:pPr>
      <w:r w:rsidRPr="00F415BE">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F415BE">
        <w:noBreakHyphen/>
        <w:t>down pursuant to decision 91/65. The report should include the amount of Annex F substances consumption reduced as a direct result of the implementation of activities, by substance, the alternative technology used and the related phase</w:t>
      </w:r>
      <w:r w:rsidRPr="00F415BE">
        <w:noBreakHyphen/>
        <w:t>in of alternatives, to allow the Secretariat to inform the Executive Committee on the resulting change in climate</w:t>
      </w:r>
      <w:r w:rsidRPr="00F415BE">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24AF69A2" w14:textId="77777777" w:rsidR="004467E9" w:rsidRPr="00F415BE" w:rsidRDefault="004467E9" w:rsidP="004467E9">
      <w:pPr>
        <w:pStyle w:val="Heading2"/>
        <w:numPr>
          <w:ilvl w:val="1"/>
          <w:numId w:val="1"/>
        </w:numPr>
        <w:tabs>
          <w:tab w:val="clear" w:pos="-180"/>
          <w:tab w:val="num" w:pos="-720"/>
        </w:tabs>
        <w:ind w:left="1440"/>
      </w:pPr>
      <w:r w:rsidRPr="00F415BE">
        <w:t xml:space="preserve">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w:t>
      </w:r>
      <w:r w:rsidRPr="00F415BE">
        <w:lastRenderedPageBreak/>
        <w:t>verification report has not yet been acknowledged by the Committee, as specified in subparagraph 5(a) of the Agreement;</w:t>
      </w:r>
    </w:p>
    <w:p w14:paraId="78742578" w14:textId="77777777" w:rsidR="004467E9" w:rsidRPr="00F415BE" w:rsidRDefault="004467E9" w:rsidP="004467E9">
      <w:pPr>
        <w:pStyle w:val="Heading2"/>
        <w:numPr>
          <w:ilvl w:val="1"/>
          <w:numId w:val="1"/>
        </w:numPr>
        <w:tabs>
          <w:tab w:val="clear" w:pos="-180"/>
          <w:tab w:val="num" w:pos="-720"/>
        </w:tabs>
        <w:ind w:left="1440"/>
      </w:pPr>
      <w:r w:rsidRPr="00F415BE">
        <w:t xml:space="preserve">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w:t>
      </w:r>
      <w:proofErr w:type="gramStart"/>
      <w:r w:rsidRPr="00F415BE">
        <w:t>the overall Plan</w:t>
      </w:r>
      <w:proofErr w:type="gramEnd"/>
      <w:r w:rsidRPr="00F415BE">
        <w:t xml:space="preserve"> and progress achieved, as well as any possible changes to </w:t>
      </w:r>
      <w:proofErr w:type="gramStart"/>
      <w:r w:rsidRPr="00F415BE">
        <w:t>the overall Plan</w:t>
      </w:r>
      <w:proofErr w:type="gramEnd"/>
      <w:r w:rsidRPr="00F415BE">
        <w:t xml:space="preserve"> that are foreseen. The description should also specify and explain in detail such changes to </w:t>
      </w:r>
      <w:proofErr w:type="gramStart"/>
      <w:r w:rsidRPr="00F415BE">
        <w:t>the overall Plan</w:t>
      </w:r>
      <w:proofErr w:type="gramEnd"/>
      <w:r w:rsidRPr="00F415BE">
        <w:t>. This description of future activities can be submitted as a part of the same document as the narrative report under subparagraph 1(a) above; and</w:t>
      </w:r>
    </w:p>
    <w:p w14:paraId="1ACE6096" w14:textId="77777777" w:rsidR="004467E9" w:rsidRPr="00F415BE" w:rsidRDefault="004467E9" w:rsidP="004467E9">
      <w:pPr>
        <w:pStyle w:val="Heading2"/>
        <w:numPr>
          <w:ilvl w:val="1"/>
          <w:numId w:val="1"/>
        </w:numPr>
        <w:tabs>
          <w:tab w:val="clear" w:pos="-180"/>
          <w:tab w:val="num" w:pos="-720"/>
        </w:tabs>
        <w:ind w:left="1440"/>
      </w:pPr>
      <w:r w:rsidRPr="00F415BE">
        <w:t>An Executive Summary of about five paragraphs, summarizing the information contained in subparagraphs 1(a) to 1(c) above.</w:t>
      </w:r>
    </w:p>
    <w:p w14:paraId="7A5C14DC" w14:textId="77777777" w:rsidR="004467E9" w:rsidRPr="00F415BE" w:rsidRDefault="004467E9" w:rsidP="004467E9">
      <w:pPr>
        <w:keepNext/>
        <w:spacing w:before="360" w:after="240" w:line="360" w:lineRule="auto"/>
        <w:rPr>
          <w:b/>
        </w:rPr>
      </w:pPr>
      <w:r w:rsidRPr="00F415BE">
        <w:rPr>
          <w:b/>
        </w:rPr>
        <w:t>APPENDIX 5-A: MONITORING INSTITUTIONS AND ROLES</w:t>
      </w:r>
    </w:p>
    <w:p w14:paraId="399928DE" w14:textId="77777777" w:rsidR="004467E9" w:rsidRDefault="004467E9" w:rsidP="00972CE3">
      <w:pPr>
        <w:pStyle w:val="Heading1"/>
        <w:numPr>
          <w:ilvl w:val="0"/>
          <w:numId w:val="70"/>
        </w:numPr>
      </w:pPr>
      <w:r w:rsidRPr="00487DCB">
        <w:t>The national ozone unit, under the Ministry of Environment</w:t>
      </w:r>
      <w:r>
        <w:t xml:space="preserve">, Climate Change and Natural Resources (MECCNAR) </w:t>
      </w:r>
      <w:r w:rsidRPr="00487DCB">
        <w:t>is responsible for monitoring the progress of implementation of activities in the Plan.</w:t>
      </w:r>
    </w:p>
    <w:p w14:paraId="43C1AAAF" w14:textId="77777777" w:rsidR="004467E9" w:rsidRPr="00487DCB" w:rsidRDefault="004467E9" w:rsidP="004467E9">
      <w:pPr>
        <w:pStyle w:val="Heading1"/>
      </w:pPr>
      <w:r>
        <w:t>M</w:t>
      </w:r>
      <w:r w:rsidRPr="00487DCB">
        <w:t>onitoring will be conducted during the implementation of the Plan to ensure efficient and effective implementation; overall project coordination; stakeholder engagement and coordination; smooth implementation of activities planned under various tranches; delivery of training and other expected outcomes; and facilitation of the HFC consumption verification undertaken by the Lead IA.</w:t>
      </w:r>
    </w:p>
    <w:p w14:paraId="77BDD3D6" w14:textId="77777777" w:rsidR="004467E9" w:rsidRPr="0009629C" w:rsidRDefault="004467E9" w:rsidP="004467E9">
      <w:pPr>
        <w:pStyle w:val="Heading1"/>
      </w:pPr>
      <w:r w:rsidRPr="0009629C">
        <w:t xml:space="preserve">The </w:t>
      </w:r>
      <w:r>
        <w:t>MECCNAR</w:t>
      </w:r>
      <w:r w:rsidRPr="00487DCB">
        <w:t xml:space="preserve"> </w:t>
      </w:r>
      <w:r w:rsidRPr="0009629C">
        <w:t xml:space="preserve">will be responsible for the sustainability of consumption reduction targets achieved through </w:t>
      </w:r>
      <w:r w:rsidRPr="00487DCB">
        <w:t>th</w:t>
      </w:r>
      <w:r>
        <w:t>is A</w:t>
      </w:r>
      <w:r w:rsidRPr="00487DCB">
        <w:t>greement.</w:t>
      </w:r>
    </w:p>
    <w:p w14:paraId="4874B7E5" w14:textId="77777777" w:rsidR="004467E9" w:rsidRPr="00F415BE" w:rsidRDefault="004467E9" w:rsidP="004467E9">
      <w:pPr>
        <w:keepNext/>
        <w:spacing w:before="360" w:after="240"/>
        <w:rPr>
          <w:b/>
        </w:rPr>
      </w:pPr>
      <w:r w:rsidRPr="00F415BE">
        <w:rPr>
          <w:b/>
        </w:rPr>
        <w:t>APPENDIX 6-A: ROLE OF THE LEAD IMPLEMENTING AGENCY</w:t>
      </w:r>
    </w:p>
    <w:p w14:paraId="40BFAF79" w14:textId="77777777" w:rsidR="004467E9" w:rsidRPr="00F415BE" w:rsidRDefault="004467E9" w:rsidP="00972CE3">
      <w:pPr>
        <w:pStyle w:val="Heading1"/>
        <w:numPr>
          <w:ilvl w:val="0"/>
          <w:numId w:val="71"/>
        </w:numPr>
      </w:pPr>
      <w:r w:rsidRPr="00F415BE">
        <w:t>The Lead IA will be responsible for a range of activities, including at least the following:</w:t>
      </w:r>
    </w:p>
    <w:p w14:paraId="14BB8249" w14:textId="77777777" w:rsidR="004467E9" w:rsidRPr="00F415BE" w:rsidRDefault="004467E9" w:rsidP="004467E9">
      <w:pPr>
        <w:pStyle w:val="Heading2"/>
        <w:numPr>
          <w:ilvl w:val="1"/>
          <w:numId w:val="1"/>
        </w:numPr>
        <w:tabs>
          <w:tab w:val="clear" w:pos="-180"/>
          <w:tab w:val="num" w:pos="0"/>
        </w:tabs>
        <w:ind w:left="1440"/>
      </w:pPr>
      <w:r w:rsidRPr="00F415BE">
        <w:t>Ensuring performance and financial verification in accordance with this Agreement and with its specific internal procedures and requirements as set out in the Country’s Plan;</w:t>
      </w:r>
    </w:p>
    <w:p w14:paraId="7881EF60" w14:textId="77777777" w:rsidR="004467E9" w:rsidRPr="00F415BE" w:rsidRDefault="004467E9" w:rsidP="004467E9">
      <w:pPr>
        <w:pStyle w:val="Heading2"/>
        <w:numPr>
          <w:ilvl w:val="1"/>
          <w:numId w:val="1"/>
        </w:numPr>
        <w:tabs>
          <w:tab w:val="clear" w:pos="-180"/>
          <w:tab w:val="num" w:pos="0"/>
        </w:tabs>
        <w:ind w:left="1440"/>
      </w:pPr>
      <w:r w:rsidRPr="00F415BE">
        <w:t>Assisting the Country in the preparation of the Tranche Implementation Reports and Plans as per Appendix 4</w:t>
      </w:r>
      <w:r w:rsidRPr="00F415BE">
        <w:noBreakHyphen/>
        <w:t>A;</w:t>
      </w:r>
    </w:p>
    <w:p w14:paraId="2BC9334E" w14:textId="77777777" w:rsidR="004467E9" w:rsidRPr="00F415BE" w:rsidRDefault="004467E9" w:rsidP="004467E9">
      <w:pPr>
        <w:pStyle w:val="Heading2"/>
        <w:numPr>
          <w:ilvl w:val="1"/>
          <w:numId w:val="1"/>
        </w:numPr>
        <w:tabs>
          <w:tab w:val="clear" w:pos="-180"/>
          <w:tab w:val="num" w:pos="-720"/>
        </w:tabs>
        <w:ind w:left="1440"/>
      </w:pPr>
      <w:r w:rsidRPr="00F415BE">
        <w:t>Providing independent verification to the Executive Committee that the Targets have been met and associated tranche activities have been completed as indicated in the Tranche Implementation Plan, consistent with Appendix 4-A;</w:t>
      </w:r>
    </w:p>
    <w:p w14:paraId="60C213DF" w14:textId="77777777" w:rsidR="004467E9" w:rsidRPr="00F415BE" w:rsidRDefault="004467E9" w:rsidP="004467E9">
      <w:pPr>
        <w:pStyle w:val="Heading2"/>
        <w:numPr>
          <w:ilvl w:val="1"/>
          <w:numId w:val="1"/>
        </w:numPr>
        <w:tabs>
          <w:tab w:val="clear" w:pos="-180"/>
          <w:tab w:val="num" w:pos="-720"/>
        </w:tabs>
        <w:ind w:left="1440"/>
      </w:pPr>
      <w:r w:rsidRPr="00F415BE">
        <w:t xml:space="preserve">Ensuring that the experiences and progress are reflected in the updates to </w:t>
      </w:r>
      <w:proofErr w:type="gramStart"/>
      <w:r w:rsidRPr="00F415BE">
        <w:t xml:space="preserve">the </w:t>
      </w:r>
      <w:r w:rsidRPr="00F415BE">
        <w:lastRenderedPageBreak/>
        <w:t>overall Plan</w:t>
      </w:r>
      <w:proofErr w:type="gramEnd"/>
      <w:r w:rsidRPr="00F415BE">
        <w:t xml:space="preserve"> and in the future Tranche Implementation Plans, consistent with subparagraph 1(c) of Appendix 4</w:t>
      </w:r>
      <w:r w:rsidRPr="00F415BE">
        <w:noBreakHyphen/>
        <w:t>A;</w:t>
      </w:r>
    </w:p>
    <w:p w14:paraId="1081385E" w14:textId="77777777" w:rsidR="004467E9" w:rsidRPr="00F415BE" w:rsidRDefault="004467E9" w:rsidP="004467E9">
      <w:pPr>
        <w:pStyle w:val="Heading2"/>
        <w:numPr>
          <w:ilvl w:val="1"/>
          <w:numId w:val="1"/>
        </w:numPr>
        <w:tabs>
          <w:tab w:val="clear" w:pos="-180"/>
          <w:tab w:val="num" w:pos="-720"/>
        </w:tabs>
        <w:ind w:left="1440"/>
      </w:pPr>
      <w:r w:rsidRPr="00F415BE">
        <w:t xml:space="preserve">Fulfilling the reporting requirements of the Tranche Implementation Reports and Plans and of </w:t>
      </w:r>
      <w:proofErr w:type="gramStart"/>
      <w:r w:rsidRPr="00F415BE">
        <w:t>the overall Plan</w:t>
      </w:r>
      <w:proofErr w:type="gramEnd"/>
      <w:r w:rsidRPr="00F415BE">
        <w:t xml:space="preserve"> as specified in Appendix 4-A for submission to the Executive Committee</w:t>
      </w:r>
      <w:r>
        <w:t xml:space="preserve">, </w:t>
      </w:r>
      <w:r w:rsidRPr="00CB0E51">
        <w:t>including the activities implemented by the Cooperating IA</w:t>
      </w:r>
      <w:r w:rsidRPr="00F415BE">
        <w:t>;</w:t>
      </w:r>
    </w:p>
    <w:p w14:paraId="485C2645" w14:textId="77777777" w:rsidR="004467E9" w:rsidRPr="00F415BE" w:rsidRDefault="004467E9" w:rsidP="004467E9">
      <w:pPr>
        <w:pStyle w:val="Heading2"/>
        <w:numPr>
          <w:ilvl w:val="1"/>
          <w:numId w:val="1"/>
        </w:numPr>
        <w:tabs>
          <w:tab w:val="clear" w:pos="-180"/>
          <w:tab w:val="num" w:pos="-720"/>
        </w:tabs>
        <w:ind w:left="1440"/>
      </w:pPr>
      <w:r w:rsidRPr="00F415BE">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123500C8" w14:textId="77777777" w:rsidR="004467E9" w:rsidRPr="00F415BE" w:rsidRDefault="004467E9" w:rsidP="004467E9">
      <w:pPr>
        <w:pStyle w:val="Heading2"/>
        <w:numPr>
          <w:ilvl w:val="1"/>
          <w:numId w:val="1"/>
        </w:numPr>
        <w:tabs>
          <w:tab w:val="clear" w:pos="-180"/>
          <w:tab w:val="num" w:pos="-720"/>
        </w:tabs>
        <w:ind w:left="1440"/>
      </w:pPr>
      <w:r w:rsidRPr="00F415BE">
        <w:t>Ensuring that appropriate independent technical experts carry out the technical reviews;</w:t>
      </w:r>
    </w:p>
    <w:p w14:paraId="166BB8B9" w14:textId="77777777" w:rsidR="004467E9" w:rsidRPr="00F415BE" w:rsidRDefault="004467E9" w:rsidP="004467E9">
      <w:pPr>
        <w:pStyle w:val="Heading2"/>
        <w:numPr>
          <w:ilvl w:val="1"/>
          <w:numId w:val="1"/>
        </w:numPr>
        <w:tabs>
          <w:tab w:val="clear" w:pos="-180"/>
          <w:tab w:val="num" w:pos="-720"/>
        </w:tabs>
        <w:ind w:left="1440"/>
      </w:pPr>
      <w:r w:rsidRPr="00F415BE">
        <w:t>Carrying out the required supervision missions;</w:t>
      </w:r>
    </w:p>
    <w:p w14:paraId="3D9A504C" w14:textId="77777777" w:rsidR="004467E9" w:rsidRDefault="004467E9" w:rsidP="004467E9">
      <w:pPr>
        <w:pStyle w:val="Heading2"/>
        <w:numPr>
          <w:ilvl w:val="1"/>
          <w:numId w:val="1"/>
        </w:numPr>
        <w:tabs>
          <w:tab w:val="clear" w:pos="-180"/>
          <w:tab w:val="num" w:pos="-720"/>
        </w:tabs>
        <w:ind w:left="1440"/>
      </w:pPr>
      <w:r w:rsidRPr="00F415BE">
        <w:t>Ensuring the presence of an operating mechanism to allow for an effective and transparent implementation of the Tranche Implementation Plan and accurate data reporting;</w:t>
      </w:r>
    </w:p>
    <w:p w14:paraId="64074B33" w14:textId="77777777" w:rsidR="004467E9" w:rsidRPr="00CB0E51" w:rsidRDefault="004467E9" w:rsidP="004467E9">
      <w:pPr>
        <w:pStyle w:val="Heading2"/>
        <w:numPr>
          <w:ilvl w:val="1"/>
          <w:numId w:val="1"/>
        </w:numPr>
      </w:pPr>
      <w:r w:rsidRPr="00CB0E51">
        <w:t>Coordinating the activities of the Cooperating IA and ensuring the appropriate sequence of activities;</w:t>
      </w:r>
    </w:p>
    <w:p w14:paraId="06DCCA55" w14:textId="77777777" w:rsidR="004467E9" w:rsidRPr="00F415BE" w:rsidRDefault="004467E9" w:rsidP="004467E9">
      <w:pPr>
        <w:pStyle w:val="Heading2"/>
        <w:numPr>
          <w:ilvl w:val="1"/>
          <w:numId w:val="1"/>
        </w:numPr>
        <w:tabs>
          <w:tab w:val="clear" w:pos="-180"/>
          <w:tab w:val="num" w:pos="0"/>
        </w:tabs>
        <w:ind w:left="1440"/>
      </w:pPr>
      <w:r w:rsidRPr="00F415BE">
        <w:t>In case of reductions in funding for failure to comply in accordance with paragraph 11 of the Agreement, to determine, in consultation with the Country</w:t>
      </w:r>
      <w:r>
        <w:t xml:space="preserve"> </w:t>
      </w:r>
      <w:r w:rsidRPr="00CB0E51">
        <w:t>and the Cooperating IA</w:t>
      </w:r>
      <w:r w:rsidRPr="00F415BE">
        <w:t>, the allocation of the reductions to the different budget items and to the funding of the Lead IA</w:t>
      </w:r>
      <w:r>
        <w:t xml:space="preserve"> </w:t>
      </w:r>
      <w:r w:rsidRPr="00CB0E51">
        <w:t>and each Cooperating IA</w:t>
      </w:r>
      <w:r w:rsidRPr="00F415BE">
        <w:t>;</w:t>
      </w:r>
    </w:p>
    <w:p w14:paraId="5F4ADA72" w14:textId="77777777" w:rsidR="004467E9" w:rsidRPr="00F415BE" w:rsidRDefault="004467E9" w:rsidP="004467E9">
      <w:pPr>
        <w:pStyle w:val="Heading2"/>
        <w:numPr>
          <w:ilvl w:val="1"/>
          <w:numId w:val="1"/>
        </w:numPr>
        <w:tabs>
          <w:tab w:val="clear" w:pos="-180"/>
          <w:tab w:val="num" w:pos="-720"/>
        </w:tabs>
        <w:ind w:left="1440"/>
      </w:pPr>
      <w:r w:rsidRPr="00F415BE">
        <w:t>Ensuring that disbursements made to the Country are based on the use of the indicators;</w:t>
      </w:r>
    </w:p>
    <w:p w14:paraId="55AB30C3" w14:textId="77777777" w:rsidR="004467E9" w:rsidRDefault="004467E9" w:rsidP="004467E9">
      <w:pPr>
        <w:pStyle w:val="Heading2"/>
        <w:numPr>
          <w:ilvl w:val="1"/>
          <w:numId w:val="1"/>
        </w:numPr>
        <w:tabs>
          <w:tab w:val="clear" w:pos="-180"/>
          <w:tab w:val="num" w:pos="-720"/>
        </w:tabs>
        <w:ind w:left="1440"/>
      </w:pPr>
      <w:proofErr w:type="gramStart"/>
      <w:r w:rsidRPr="00F415BE">
        <w:t>Providing assistance</w:t>
      </w:r>
      <w:proofErr w:type="gramEnd"/>
      <w:r w:rsidRPr="00F415BE">
        <w:t xml:space="preserve"> with the policy, management and technical support when required;</w:t>
      </w:r>
    </w:p>
    <w:p w14:paraId="237A9184" w14:textId="77777777" w:rsidR="004467E9" w:rsidRPr="00F415BE" w:rsidRDefault="004467E9" w:rsidP="004467E9">
      <w:pPr>
        <w:pStyle w:val="Heading2"/>
        <w:numPr>
          <w:ilvl w:val="1"/>
          <w:numId w:val="1"/>
        </w:numPr>
        <w:tabs>
          <w:tab w:val="clear" w:pos="-180"/>
          <w:tab w:val="num" w:pos="-720"/>
        </w:tabs>
        <w:ind w:left="1440"/>
      </w:pPr>
      <w:r w:rsidRPr="00CB0E51">
        <w:t>Reaching consensus with the Cooperating IA on any planning, coordination and reporting arrangements required to facilitate the implementation of the Plan</w:t>
      </w:r>
      <w:r>
        <w:t>;</w:t>
      </w:r>
      <w:r w:rsidRPr="00694B0B">
        <w:t xml:space="preserve"> </w:t>
      </w:r>
      <w:r w:rsidRPr="00F415BE">
        <w:t>and</w:t>
      </w:r>
    </w:p>
    <w:p w14:paraId="302D4547" w14:textId="77777777" w:rsidR="004467E9" w:rsidRPr="00F415BE" w:rsidRDefault="004467E9" w:rsidP="004467E9">
      <w:pPr>
        <w:pStyle w:val="Heading2"/>
        <w:numPr>
          <w:ilvl w:val="1"/>
          <w:numId w:val="1"/>
        </w:numPr>
        <w:tabs>
          <w:tab w:val="clear" w:pos="-180"/>
          <w:tab w:val="num" w:pos="-720"/>
        </w:tabs>
        <w:ind w:left="1440"/>
      </w:pPr>
      <w:r w:rsidRPr="00F415BE">
        <w:t>Timely releasing funds to the Country/participating enterprises for completing the activities related to the project.</w:t>
      </w:r>
    </w:p>
    <w:p w14:paraId="53C783D7" w14:textId="77777777" w:rsidR="004467E9" w:rsidRDefault="004467E9" w:rsidP="004467E9">
      <w:pPr>
        <w:pStyle w:val="Heading1"/>
      </w:pPr>
      <w:r w:rsidRPr="00F415BE">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2819C126" w14:textId="77777777" w:rsidR="004467E9" w:rsidRPr="001734FB" w:rsidRDefault="004467E9" w:rsidP="004467E9">
      <w:pPr>
        <w:keepNext/>
        <w:spacing w:before="360" w:after="240"/>
        <w:rPr>
          <w:b/>
          <w:bCs/>
        </w:rPr>
      </w:pPr>
      <w:r w:rsidRPr="001734FB">
        <w:rPr>
          <w:b/>
          <w:bCs/>
        </w:rPr>
        <w:lastRenderedPageBreak/>
        <w:t>APPENDIX 6-B: ROLE OF THE COOPERATING IMPLEMENTING AGENCIES</w:t>
      </w:r>
    </w:p>
    <w:p w14:paraId="7F1393CF" w14:textId="77777777" w:rsidR="004467E9" w:rsidRPr="00263AE6" w:rsidRDefault="004467E9" w:rsidP="00972CE3">
      <w:pPr>
        <w:pStyle w:val="Heading1"/>
        <w:keepNext/>
        <w:numPr>
          <w:ilvl w:val="0"/>
          <w:numId w:val="72"/>
        </w:numPr>
        <w:rPr>
          <w:b/>
          <w:bCs/>
        </w:rPr>
      </w:pPr>
      <w:r w:rsidRPr="00E33515">
        <w:t>The Cooperating IA will be responsible for a range of activities. These activities are specified in the Plan, including at least the following:</w:t>
      </w:r>
    </w:p>
    <w:p w14:paraId="2D1A7791" w14:textId="77777777" w:rsidR="004467E9" w:rsidRPr="00E33515" w:rsidRDefault="004467E9" w:rsidP="004467E9">
      <w:pPr>
        <w:pStyle w:val="Heading2"/>
        <w:numPr>
          <w:ilvl w:val="1"/>
          <w:numId w:val="1"/>
        </w:numPr>
      </w:pPr>
      <w:proofErr w:type="gramStart"/>
      <w:r w:rsidRPr="00E33515">
        <w:t>Providing assistance</w:t>
      </w:r>
      <w:proofErr w:type="gramEnd"/>
      <w:r w:rsidRPr="00E33515">
        <w:t xml:space="preserve"> for policy development when required;</w:t>
      </w:r>
    </w:p>
    <w:p w14:paraId="6B69C9D1" w14:textId="77777777" w:rsidR="004467E9" w:rsidRPr="00E33515" w:rsidRDefault="004467E9" w:rsidP="004467E9">
      <w:pPr>
        <w:pStyle w:val="Heading2"/>
        <w:numPr>
          <w:ilvl w:val="1"/>
          <w:numId w:val="1"/>
        </w:numPr>
      </w:pPr>
      <w:r w:rsidRPr="00E33515">
        <w:t>Assisting the Country in the implementation and assessment of the activities funded by the Cooperating</w:t>
      </w:r>
      <w:r>
        <w:t> </w:t>
      </w:r>
      <w:r w:rsidRPr="00E33515">
        <w:t>IA, and referring to the Lead IA to ensure a coordinated sequence of activities;</w:t>
      </w:r>
    </w:p>
    <w:p w14:paraId="54705674" w14:textId="77777777" w:rsidR="004467E9" w:rsidRPr="00E33515" w:rsidRDefault="004467E9" w:rsidP="004467E9">
      <w:pPr>
        <w:pStyle w:val="Heading2"/>
        <w:numPr>
          <w:ilvl w:val="1"/>
          <w:numId w:val="1"/>
        </w:numPr>
      </w:pPr>
      <w:r w:rsidRPr="00E33515">
        <w:t>Providing reports to the Lead IA on these activities, for inclusion in the consolidated reports as per Appendix 4-A; and</w:t>
      </w:r>
    </w:p>
    <w:p w14:paraId="74B17FF9" w14:textId="77777777" w:rsidR="004467E9" w:rsidRPr="00E33515" w:rsidRDefault="004467E9" w:rsidP="004467E9">
      <w:pPr>
        <w:pStyle w:val="Heading2"/>
        <w:numPr>
          <w:ilvl w:val="1"/>
          <w:numId w:val="1"/>
        </w:numPr>
      </w:pPr>
      <w:r w:rsidRPr="00E33515">
        <w:t>Reaching consensus with the Lead IA on any planning, coordination and reporting arrangements required to facilitate the implementation of the Plan.</w:t>
      </w:r>
    </w:p>
    <w:p w14:paraId="58875982" w14:textId="77777777" w:rsidR="004467E9" w:rsidRPr="00F415BE" w:rsidRDefault="004467E9" w:rsidP="004467E9">
      <w:pPr>
        <w:keepNext/>
        <w:spacing w:before="360" w:after="240"/>
        <w:rPr>
          <w:b/>
        </w:rPr>
      </w:pPr>
      <w:r w:rsidRPr="00F415BE">
        <w:rPr>
          <w:b/>
        </w:rPr>
        <w:t>APPENDIX 7-A: REDUCTIONS IN FUNDING FOR FAILURE TO COMPLY WITH THE TARGETS IN THE AGREEMENT</w:t>
      </w:r>
    </w:p>
    <w:p w14:paraId="5B81B959" w14:textId="77777777" w:rsidR="004467E9" w:rsidRPr="00F415BE" w:rsidRDefault="004467E9" w:rsidP="00972CE3">
      <w:pPr>
        <w:pStyle w:val="Heading1"/>
        <w:numPr>
          <w:ilvl w:val="0"/>
          <w:numId w:val="73"/>
        </w:numPr>
      </w:pPr>
      <w:r w:rsidRPr="00F415BE">
        <w:t>In accordance with paragraph 11 of the Agreement, the amount of funding provided may be reduced by US $</w:t>
      </w:r>
      <w:r w:rsidRPr="006602D7">
        <w:t>7.00</w:t>
      </w:r>
      <w:r w:rsidRPr="00263AE6">
        <w:rPr>
          <w:shd w:val="clear" w:color="auto" w:fill="FFFFFF" w:themeFill="background1"/>
        </w:rPr>
        <w:t xml:space="preserve"> per CO</w:t>
      </w:r>
      <w:r w:rsidRPr="00263AE6">
        <w:rPr>
          <w:shd w:val="clear" w:color="auto" w:fill="FFFFFF" w:themeFill="background1"/>
          <w:vertAlign w:val="subscript"/>
        </w:rPr>
        <w:t>2</w:t>
      </w:r>
      <w:r w:rsidRPr="00263AE6">
        <w:rPr>
          <w:shd w:val="clear" w:color="auto" w:fill="FFFFFF" w:themeFill="background1"/>
        </w:rPr>
        <w:t>-eq tonne</w:t>
      </w:r>
      <w:r w:rsidRPr="00F415BE">
        <w:t xml:space="preserve"> of consumption beyond the level defined in row 1.2 of Appendix 2</w:t>
      </w:r>
      <w:r w:rsidRPr="00F415BE">
        <w:noBreakHyphen/>
        <w:t xml:space="preserve">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w:t>
      </w:r>
      <w:r>
        <w:t>C</w:t>
      </w:r>
      <w:r w:rsidRPr="00F415BE">
        <w:t>ountry has failed to comply with the Agreement due to illegal trade, the reduction in funding would not be applied if the illegally traded controlled substances are seized and subsequently confiscated, destroyed, exported, or returned to the country of origin.</w:t>
      </w:r>
    </w:p>
    <w:p w14:paraId="1AB08578" w14:textId="77777777" w:rsidR="004467E9" w:rsidRDefault="004467E9" w:rsidP="004467E9">
      <w:pPr>
        <w:sectPr w:rsidR="004467E9" w:rsidSect="004467E9">
          <w:headerReference w:type="even" r:id="rId47"/>
          <w:headerReference w:type="default" r:id="rId48"/>
          <w:footerReference w:type="even" r:id="rId49"/>
          <w:footerReference w:type="default" r:id="rId50"/>
          <w:pgSz w:w="12240" w:h="15840" w:code="1"/>
          <w:pgMar w:top="720" w:right="1350" w:bottom="864" w:left="1440" w:header="720" w:footer="475" w:gutter="0"/>
          <w:pgNumType w:start="1"/>
          <w:cols w:space="720"/>
          <w:docGrid w:linePitch="299"/>
        </w:sectPr>
      </w:pPr>
    </w:p>
    <w:p w14:paraId="00FD02EC" w14:textId="77777777" w:rsidR="004467E9" w:rsidRPr="00174607" w:rsidRDefault="004467E9" w:rsidP="004467E9">
      <w:pPr>
        <w:shd w:val="clear" w:color="auto" w:fill="FFFFFF" w:themeFill="background1"/>
        <w:spacing w:after="240"/>
        <w:jc w:val="center"/>
        <w:rPr>
          <w:b/>
        </w:rPr>
      </w:pPr>
      <w:r w:rsidRPr="00174607">
        <w:rPr>
          <w:b/>
        </w:rPr>
        <w:lastRenderedPageBreak/>
        <w:t xml:space="preserve">Annex </w:t>
      </w:r>
      <w:r>
        <w:rPr>
          <w:b/>
        </w:rPr>
        <w:t>IX</w:t>
      </w:r>
    </w:p>
    <w:p w14:paraId="0565BF4D" w14:textId="77777777" w:rsidR="004467E9" w:rsidRPr="007F53B8" w:rsidRDefault="004467E9" w:rsidP="004467E9">
      <w:pPr>
        <w:shd w:val="clear" w:color="auto" w:fill="FFFFFF" w:themeFill="background1"/>
        <w:spacing w:after="120"/>
        <w:jc w:val="center"/>
        <w:rPr>
          <w:b/>
        </w:rPr>
      </w:pPr>
      <w:r w:rsidRPr="007F53B8">
        <w:rPr>
          <w:b/>
        </w:rPr>
        <w:t>DRAFT AGREEMENT BETWEEN THE GOVERNMENT OF GHANA</w:t>
      </w:r>
      <w:r w:rsidRPr="007F53B8">
        <w:rPr>
          <w:b/>
          <w:shd w:val="clear" w:color="auto" w:fill="F2DBDB" w:themeFill="accent2" w:themeFillTint="33"/>
        </w:rPr>
        <w:br/>
      </w:r>
      <w:r w:rsidRPr="007F53B8">
        <w:rPr>
          <w:b/>
        </w:rPr>
        <w:t>AND THE EXECUTIVE COMMITTEE OF THE MULTILATERAL FUND</w:t>
      </w:r>
      <w:r w:rsidRPr="007F53B8">
        <w:rPr>
          <w:b/>
        </w:rPr>
        <w:br/>
        <w:t>FOR THE REDUCTION IN CONSUMPTION OF HYDROFLUOROCARBONS</w:t>
      </w:r>
      <w:r w:rsidRPr="007F53B8">
        <w:rPr>
          <w:b/>
        </w:rPr>
        <w:br/>
        <w:t>IN ACCORDANCE WITH STAGE I OF THE KIGALI HFC IMPLEMENTATION PLAN</w:t>
      </w:r>
    </w:p>
    <w:p w14:paraId="2B689CDB" w14:textId="77777777" w:rsidR="004467E9" w:rsidRPr="007F53B8" w:rsidRDefault="004467E9" w:rsidP="004467E9">
      <w:pPr>
        <w:shd w:val="clear" w:color="auto" w:fill="FFFFFF" w:themeFill="background1"/>
        <w:jc w:val="center"/>
        <w:rPr>
          <w:b/>
          <w:shd w:val="clear" w:color="auto" w:fill="F2DBDB" w:themeFill="accent2" w:themeFillTint="33"/>
        </w:rPr>
      </w:pPr>
      <w:r w:rsidRPr="007F53B8">
        <w:rPr>
          <w:b/>
        </w:rPr>
        <w:t>(Period: 2023–2030</w:t>
      </w:r>
      <w:r w:rsidRPr="007F53B8">
        <w:rPr>
          <w:b/>
          <w:bCs/>
        </w:rPr>
        <w:t>)</w:t>
      </w:r>
    </w:p>
    <w:p w14:paraId="67563F27" w14:textId="77777777" w:rsidR="004467E9" w:rsidRPr="007F53B8" w:rsidRDefault="004467E9" w:rsidP="004467E9">
      <w:pPr>
        <w:shd w:val="clear" w:color="auto" w:fill="FFFFFF" w:themeFill="background1"/>
        <w:spacing w:before="240" w:after="240"/>
        <w:jc w:val="left"/>
        <w:rPr>
          <w:b/>
        </w:rPr>
      </w:pPr>
      <w:r w:rsidRPr="007F53B8">
        <w:rPr>
          <w:b/>
        </w:rPr>
        <w:t>Purpose</w:t>
      </w:r>
    </w:p>
    <w:p w14:paraId="72C1A18E" w14:textId="77777777" w:rsidR="004467E9" w:rsidRPr="007F53B8" w:rsidRDefault="004467E9" w:rsidP="00972CE3">
      <w:pPr>
        <w:pStyle w:val="Heading1"/>
        <w:numPr>
          <w:ilvl w:val="0"/>
          <w:numId w:val="81"/>
        </w:numPr>
      </w:pPr>
      <w:r w:rsidRPr="007F53B8">
        <w:t>This Agreement represents the understanding of the Government of Ghana (“the Country”) and the Executive Committee with respect to the reduction of controlled use of Annex F substances set out in Appendix 1</w:t>
      </w:r>
      <w:r w:rsidRPr="007F53B8">
        <w:noBreakHyphen/>
        <w:t>A (“The Substances”) to a sustained level of 767,003 CO</w:t>
      </w:r>
      <w:r w:rsidRPr="005C03F8">
        <w:rPr>
          <w:vertAlign w:val="subscript"/>
        </w:rPr>
        <w:t>2</w:t>
      </w:r>
      <w:r w:rsidRPr="007F53B8">
        <w:noBreakHyphen/>
        <w:t>equivalent (CO</w:t>
      </w:r>
      <w:r w:rsidRPr="005C03F8">
        <w:rPr>
          <w:vertAlign w:val="subscript"/>
        </w:rPr>
        <w:t>2</w:t>
      </w:r>
      <w:r w:rsidRPr="007F53B8">
        <w:noBreakHyphen/>
        <w:t>eq) tonnes by 1 January 2029 in compliance with the Montreal Protocol schedule and the terms of this Agreement.</w:t>
      </w:r>
    </w:p>
    <w:p w14:paraId="095FB9C7" w14:textId="77777777" w:rsidR="004467E9" w:rsidRPr="007F53B8" w:rsidRDefault="004467E9" w:rsidP="004467E9">
      <w:pPr>
        <w:numPr>
          <w:ilvl w:val="0"/>
          <w:numId w:val="1"/>
        </w:numPr>
        <w:spacing w:after="240"/>
        <w:outlineLvl w:val="0"/>
      </w:pPr>
      <w:r w:rsidRPr="007F53B8">
        <w:t>The Country agrees to meet the annual consumption limits of Annex F substances as set out in row 1.2 of Appendix 2</w:t>
      </w:r>
      <w:r w:rsidRPr="007F53B8">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7F53B8">
        <w:noBreakHyphen/>
        <w:t>A as the final reduction step under this Agreement for Annex F substances specified in Appendix 1</w:t>
      </w:r>
      <w:r w:rsidRPr="007F53B8">
        <w:noBreakHyphen/>
        <w:t>A.</w:t>
      </w:r>
    </w:p>
    <w:p w14:paraId="3866BE11" w14:textId="77777777" w:rsidR="004467E9" w:rsidRPr="007F53B8" w:rsidRDefault="004467E9" w:rsidP="004467E9">
      <w:pPr>
        <w:numPr>
          <w:ilvl w:val="0"/>
          <w:numId w:val="1"/>
        </w:numPr>
        <w:spacing w:after="240"/>
        <w:outlineLvl w:val="0"/>
      </w:pPr>
      <w:r w:rsidRPr="007F53B8">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5896638C" w14:textId="77777777" w:rsidR="004467E9" w:rsidRPr="007F53B8" w:rsidRDefault="004467E9" w:rsidP="004467E9">
      <w:pPr>
        <w:numPr>
          <w:ilvl w:val="0"/>
          <w:numId w:val="1"/>
        </w:numPr>
        <w:spacing w:after="240"/>
        <w:outlineLvl w:val="0"/>
      </w:pPr>
      <w:r w:rsidRPr="007F53B8">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rsidRPr="007F53B8">
        <w:t>aforementioned verification</w:t>
      </w:r>
      <w:proofErr w:type="gramEnd"/>
      <w:r w:rsidRPr="007F53B8">
        <w:t xml:space="preserve"> will be commissioned by the relevant bilateral or implementing agency.</w:t>
      </w:r>
    </w:p>
    <w:p w14:paraId="1C75D5BE" w14:textId="77777777" w:rsidR="004467E9" w:rsidRPr="007F53B8" w:rsidRDefault="004467E9" w:rsidP="004467E9">
      <w:pPr>
        <w:keepNext/>
        <w:spacing w:after="240"/>
        <w:rPr>
          <w:b/>
        </w:rPr>
      </w:pPr>
      <w:r w:rsidRPr="007F53B8">
        <w:rPr>
          <w:b/>
        </w:rPr>
        <w:t>Conditions for funding release</w:t>
      </w:r>
    </w:p>
    <w:p w14:paraId="6F95925E" w14:textId="77777777" w:rsidR="004467E9" w:rsidRPr="007F53B8" w:rsidRDefault="004467E9" w:rsidP="004467E9">
      <w:pPr>
        <w:keepNext/>
        <w:numPr>
          <w:ilvl w:val="0"/>
          <w:numId w:val="1"/>
        </w:numPr>
        <w:tabs>
          <w:tab w:val="clear" w:pos="0"/>
        </w:tabs>
        <w:spacing w:after="240"/>
        <w:outlineLvl w:val="0"/>
      </w:pPr>
      <w:r w:rsidRPr="007F53B8">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581D10C4" w14:textId="77777777" w:rsidR="004467E9" w:rsidRPr="007F53B8" w:rsidRDefault="004467E9" w:rsidP="004467E9">
      <w:pPr>
        <w:numPr>
          <w:ilvl w:val="1"/>
          <w:numId w:val="1"/>
        </w:numPr>
        <w:tabs>
          <w:tab w:val="clear" w:pos="-180"/>
          <w:tab w:val="num" w:pos="-720"/>
        </w:tabs>
        <w:spacing w:after="240"/>
        <w:ind w:left="1440"/>
        <w:outlineLvl w:val="1"/>
      </w:pPr>
      <w:r w:rsidRPr="007F53B8">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6E190957" w14:textId="77777777" w:rsidR="004467E9" w:rsidRPr="007F53B8" w:rsidRDefault="004467E9" w:rsidP="004467E9">
      <w:pPr>
        <w:numPr>
          <w:ilvl w:val="1"/>
          <w:numId w:val="1"/>
        </w:numPr>
        <w:tabs>
          <w:tab w:val="clear" w:pos="-180"/>
          <w:tab w:val="num" w:pos="-720"/>
        </w:tabs>
        <w:spacing w:after="240"/>
        <w:ind w:left="1440"/>
        <w:outlineLvl w:val="1"/>
      </w:pPr>
      <w:r w:rsidRPr="007F53B8">
        <w:lastRenderedPageBreak/>
        <w:t>That the meeting of these Targets has been independently verified for all relevant years, unless the Executive Committee decided that such verification would not be required;</w:t>
      </w:r>
    </w:p>
    <w:p w14:paraId="51883C26" w14:textId="77777777" w:rsidR="004467E9" w:rsidRPr="007F53B8" w:rsidRDefault="004467E9" w:rsidP="004467E9">
      <w:pPr>
        <w:numPr>
          <w:ilvl w:val="1"/>
          <w:numId w:val="1"/>
        </w:numPr>
        <w:tabs>
          <w:tab w:val="clear" w:pos="-180"/>
          <w:tab w:val="num" w:pos="-720"/>
        </w:tabs>
        <w:spacing w:after="240"/>
        <w:ind w:left="1440"/>
        <w:outlineLvl w:val="1"/>
      </w:pPr>
      <w:r w:rsidRPr="007F53B8">
        <w:t>That the Country had submitted a Tranche Implementation Report in accordance with Appendix 4</w:t>
      </w:r>
      <w:r w:rsidRPr="007F53B8">
        <w:noBreakHyphen/>
        <w:t>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72786D38" w14:textId="77777777" w:rsidR="004467E9" w:rsidRPr="007F53B8" w:rsidRDefault="004467E9" w:rsidP="004467E9">
      <w:pPr>
        <w:numPr>
          <w:ilvl w:val="1"/>
          <w:numId w:val="1"/>
        </w:numPr>
        <w:tabs>
          <w:tab w:val="clear" w:pos="-180"/>
          <w:tab w:val="num" w:pos="-720"/>
        </w:tabs>
        <w:spacing w:after="240"/>
        <w:ind w:left="1440"/>
        <w:outlineLvl w:val="1"/>
      </w:pPr>
      <w:r w:rsidRPr="007F53B8">
        <w:t>That the Country has submitted a Tranche Implementation Plan in accordance with Appendix 4</w:t>
      </w:r>
      <w:r w:rsidRPr="007F53B8">
        <w:noBreakHyphen/>
        <w:t>A covering each calendar year until and including the year for which the Funding Approval Schedule foresees the submission of the next tranche or, in case of the final tranche, until completion of all activities foreseen.</w:t>
      </w:r>
    </w:p>
    <w:p w14:paraId="1103015F" w14:textId="77777777" w:rsidR="004467E9" w:rsidRPr="007F53B8" w:rsidRDefault="004467E9" w:rsidP="004467E9">
      <w:pPr>
        <w:keepNext/>
        <w:spacing w:after="240"/>
        <w:rPr>
          <w:b/>
        </w:rPr>
      </w:pPr>
      <w:r w:rsidRPr="007F53B8">
        <w:rPr>
          <w:b/>
        </w:rPr>
        <w:t>Monitoring</w:t>
      </w:r>
    </w:p>
    <w:p w14:paraId="3B584F16" w14:textId="77777777" w:rsidR="004467E9" w:rsidRPr="007F53B8" w:rsidRDefault="004467E9" w:rsidP="004467E9">
      <w:pPr>
        <w:numPr>
          <w:ilvl w:val="0"/>
          <w:numId w:val="1"/>
        </w:numPr>
        <w:tabs>
          <w:tab w:val="clear" w:pos="0"/>
        </w:tabs>
        <w:spacing w:after="240"/>
        <w:outlineLvl w:val="0"/>
      </w:pPr>
      <w:r w:rsidRPr="007F53B8">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45DED3F6" w14:textId="77777777" w:rsidR="004467E9" w:rsidRPr="007F53B8" w:rsidRDefault="004467E9" w:rsidP="004467E9">
      <w:pPr>
        <w:keepNext/>
        <w:spacing w:after="240"/>
        <w:rPr>
          <w:b/>
        </w:rPr>
      </w:pPr>
      <w:r w:rsidRPr="007F53B8">
        <w:rPr>
          <w:b/>
        </w:rPr>
        <w:t>Flexibility in the reallocation of funds</w:t>
      </w:r>
    </w:p>
    <w:p w14:paraId="10765D76" w14:textId="77777777" w:rsidR="004467E9" w:rsidRPr="007F53B8" w:rsidRDefault="004467E9" w:rsidP="004467E9">
      <w:pPr>
        <w:numPr>
          <w:ilvl w:val="0"/>
          <w:numId w:val="1"/>
        </w:numPr>
        <w:tabs>
          <w:tab w:val="clear" w:pos="0"/>
        </w:tabs>
        <w:spacing w:after="240"/>
        <w:outlineLvl w:val="0"/>
      </w:pPr>
      <w:r w:rsidRPr="007F53B8">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27EC2A39" w14:textId="77777777" w:rsidR="004467E9" w:rsidRPr="007F53B8" w:rsidRDefault="004467E9" w:rsidP="004467E9">
      <w:pPr>
        <w:widowControl w:val="0"/>
        <w:numPr>
          <w:ilvl w:val="1"/>
          <w:numId w:val="1"/>
        </w:numPr>
        <w:tabs>
          <w:tab w:val="clear" w:pos="-180"/>
          <w:tab w:val="num" w:pos="-720"/>
        </w:tabs>
        <w:spacing w:after="240"/>
        <w:ind w:left="1440"/>
        <w:outlineLvl w:val="1"/>
      </w:pPr>
      <w:r w:rsidRPr="007F53B8">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2A1C8295" w14:textId="77777777" w:rsidR="004467E9" w:rsidRPr="007F53B8" w:rsidRDefault="004467E9" w:rsidP="004467E9">
      <w:pPr>
        <w:widowControl w:val="0"/>
        <w:numPr>
          <w:ilvl w:val="2"/>
          <w:numId w:val="1"/>
        </w:numPr>
        <w:spacing w:after="240"/>
        <w:outlineLvl w:val="2"/>
      </w:pPr>
      <w:r w:rsidRPr="007F53B8">
        <w:t xml:space="preserve">Issues potentially concerning the rules and policies of the Multilateral Fund; </w:t>
      </w:r>
    </w:p>
    <w:p w14:paraId="22CA589C" w14:textId="77777777" w:rsidR="004467E9" w:rsidRPr="007F53B8" w:rsidRDefault="004467E9" w:rsidP="004467E9">
      <w:pPr>
        <w:widowControl w:val="0"/>
        <w:numPr>
          <w:ilvl w:val="2"/>
          <w:numId w:val="1"/>
        </w:numPr>
        <w:spacing w:after="240"/>
        <w:outlineLvl w:val="2"/>
      </w:pPr>
      <w:r w:rsidRPr="007F53B8">
        <w:t xml:space="preserve">Changes that would modify any clause of this Agreement; </w:t>
      </w:r>
    </w:p>
    <w:p w14:paraId="47B62147" w14:textId="77777777" w:rsidR="004467E9" w:rsidRPr="007F53B8" w:rsidRDefault="004467E9" w:rsidP="004467E9">
      <w:pPr>
        <w:widowControl w:val="0"/>
        <w:numPr>
          <w:ilvl w:val="2"/>
          <w:numId w:val="1"/>
        </w:numPr>
        <w:spacing w:after="240"/>
        <w:outlineLvl w:val="2"/>
      </w:pPr>
      <w:r w:rsidRPr="007F53B8">
        <w:t>Changes in the annual levels of funding allocated to the individual bilateral or implementing agencies for the different tranches;</w:t>
      </w:r>
    </w:p>
    <w:p w14:paraId="31277B02" w14:textId="77777777" w:rsidR="004467E9" w:rsidRPr="007F53B8" w:rsidRDefault="004467E9" w:rsidP="004467E9">
      <w:pPr>
        <w:widowControl w:val="0"/>
        <w:numPr>
          <w:ilvl w:val="2"/>
          <w:numId w:val="1"/>
        </w:numPr>
        <w:spacing w:after="240"/>
        <w:outlineLvl w:val="2"/>
      </w:pPr>
      <w:r w:rsidRPr="007F53B8">
        <w:t>Provision of funding for activities not included in the current endorsed Tranche Implementation Plan, or removal of an activity in the Tranche Implementation Plan, with a cost greater than 30 per cent of the total cost of the last approved tranche;</w:t>
      </w:r>
    </w:p>
    <w:p w14:paraId="52A6C9E0" w14:textId="77777777" w:rsidR="004467E9" w:rsidRPr="007F53B8" w:rsidRDefault="004467E9" w:rsidP="004467E9">
      <w:pPr>
        <w:widowControl w:val="0"/>
        <w:numPr>
          <w:ilvl w:val="2"/>
          <w:numId w:val="1"/>
        </w:numPr>
        <w:spacing w:after="240"/>
        <w:outlineLvl w:val="2"/>
      </w:pPr>
      <w:r w:rsidRPr="007F53B8">
        <w:t xml:space="preserve">Changes in alternative technologies, on the understanding that any </w:t>
      </w:r>
      <w:r w:rsidRPr="007F53B8">
        <w:lastRenderedPageBreak/>
        <w:t>submission for such a request would identify the associated incremental costs, the potential impact on the climate, and any differences in CO</w:t>
      </w:r>
      <w:r w:rsidRPr="007F53B8">
        <w:rPr>
          <w:vertAlign w:val="subscript"/>
        </w:rPr>
        <w:t>2</w:t>
      </w:r>
      <w:r w:rsidRPr="007F53B8">
        <w:t>-eq tonnes to be phased down if applicable, as well as confirm that the Country agrees that potential savings related to the change of technology would accordingly decrease the overall funding level under this Agreement;</w:t>
      </w:r>
    </w:p>
    <w:p w14:paraId="639B8185" w14:textId="77777777" w:rsidR="004467E9" w:rsidRPr="007F53B8" w:rsidRDefault="004467E9" w:rsidP="004467E9">
      <w:pPr>
        <w:widowControl w:val="0"/>
        <w:numPr>
          <w:ilvl w:val="1"/>
          <w:numId w:val="1"/>
        </w:numPr>
        <w:tabs>
          <w:tab w:val="clear" w:pos="-180"/>
          <w:tab w:val="num" w:pos="-720"/>
        </w:tabs>
        <w:spacing w:after="240"/>
        <w:ind w:left="1440"/>
        <w:outlineLvl w:val="1"/>
      </w:pPr>
      <w:r w:rsidRPr="007F53B8">
        <w:t>Reallocations not categorized as major changes may be incorporated into the approved Tranche Implementation Plan, under implementation at the time, and reported to the Executive Committee in the subsequent Tranche Implementation Report;</w:t>
      </w:r>
    </w:p>
    <w:p w14:paraId="5FC4C1C7" w14:textId="77777777" w:rsidR="004467E9" w:rsidRPr="007F53B8" w:rsidRDefault="004467E9" w:rsidP="004467E9">
      <w:pPr>
        <w:numPr>
          <w:ilvl w:val="1"/>
          <w:numId w:val="1"/>
        </w:numPr>
        <w:tabs>
          <w:tab w:val="clear" w:pos="-180"/>
          <w:tab w:val="num" w:pos="0"/>
        </w:tabs>
        <w:spacing w:after="240"/>
        <w:ind w:left="1440"/>
        <w:outlineLvl w:val="1"/>
      </w:pPr>
      <w:r w:rsidRPr="007F53B8">
        <w:t>Any enterprise included in the Plan that would be found to be ineligible under the policies of the Multilateral Fund (i.e., due to foreign ownership or establishment after the applicable cut</w:t>
      </w:r>
      <w:r w:rsidRPr="007F53B8">
        <w:noBreakHyphen/>
        <w:t xml:space="preserve">off date) would not receive financial assistance. This information would be reported as part of the Tranche Implementation Plan; </w:t>
      </w:r>
      <w:r w:rsidRPr="007F53B8">
        <w:rPr>
          <w:shd w:val="clear" w:color="auto" w:fill="FFFFFF" w:themeFill="background1"/>
        </w:rPr>
        <w:t>and</w:t>
      </w:r>
    </w:p>
    <w:p w14:paraId="1A4ACFCE" w14:textId="77777777" w:rsidR="004467E9" w:rsidRPr="007F53B8" w:rsidRDefault="004467E9" w:rsidP="004467E9">
      <w:pPr>
        <w:widowControl w:val="0"/>
        <w:numPr>
          <w:ilvl w:val="1"/>
          <w:numId w:val="1"/>
        </w:numPr>
        <w:tabs>
          <w:tab w:val="clear" w:pos="-180"/>
          <w:tab w:val="num" w:pos="0"/>
        </w:tabs>
        <w:spacing w:after="240"/>
        <w:ind w:left="1440"/>
        <w:outlineLvl w:val="1"/>
      </w:pPr>
      <w:r w:rsidRPr="007F53B8">
        <w:t>Any remaining funds held by the bilateral or implementing agencies or the Country under the Plan will be returned to the Multilateral Fund upon completion of the last tranche foreseen under this Agreement.</w:t>
      </w:r>
    </w:p>
    <w:p w14:paraId="4312C383" w14:textId="77777777" w:rsidR="004467E9" w:rsidRPr="007F53B8" w:rsidRDefault="004467E9" w:rsidP="004467E9">
      <w:pPr>
        <w:numPr>
          <w:ilvl w:val="0"/>
          <w:numId w:val="1"/>
        </w:numPr>
        <w:tabs>
          <w:tab w:val="clear" w:pos="0"/>
        </w:tabs>
        <w:spacing w:after="240"/>
        <w:outlineLvl w:val="0"/>
      </w:pPr>
      <w:r w:rsidRPr="007F53B8">
        <w:t xml:space="preserve">Specific attention will be paid to the execution of activities in the refrigeration servicing sector included in the Plan, </w:t>
      </w:r>
      <w:proofErr w:type="gramStart"/>
      <w:r w:rsidRPr="007F53B8">
        <w:t>in particular that</w:t>
      </w:r>
      <w:proofErr w:type="gramEnd"/>
      <w:r w:rsidRPr="007F53B8">
        <w:t xml:space="preserve"> the Country may use the flexibility available under this Agreement to address specific needs that might arise during project implementation.</w:t>
      </w:r>
    </w:p>
    <w:p w14:paraId="41E362D7" w14:textId="77777777" w:rsidR="004467E9" w:rsidRPr="007F53B8" w:rsidRDefault="004467E9" w:rsidP="004467E9">
      <w:pPr>
        <w:spacing w:after="240"/>
        <w:rPr>
          <w:b/>
        </w:rPr>
      </w:pPr>
      <w:r w:rsidRPr="007F53B8">
        <w:rPr>
          <w:b/>
        </w:rPr>
        <w:t>Bilateral and implementing agencies</w:t>
      </w:r>
    </w:p>
    <w:p w14:paraId="4B539B4F" w14:textId="77777777" w:rsidR="004467E9" w:rsidRPr="007F53B8" w:rsidRDefault="004467E9" w:rsidP="004467E9">
      <w:pPr>
        <w:numPr>
          <w:ilvl w:val="0"/>
          <w:numId w:val="1"/>
        </w:numPr>
        <w:tabs>
          <w:tab w:val="clear" w:pos="0"/>
        </w:tabs>
        <w:spacing w:after="240"/>
        <w:outlineLvl w:val="0"/>
      </w:pPr>
      <w:r w:rsidRPr="007F53B8">
        <w:t>The Country agrees to assume overall responsibility for the management and implementation of this Agreement and of all activities undertaken by it or on its behalf to fulfil the obligations under this Agreement. UNDP has agreed to be the lead implementing agency (the “Lead IA”) and UNEP has agreed to be the cooperating implementing agency (the “Cooperating IA”) under the lead of the Lead IA in respect of the Country’s activities under this Agreement. The Country agrees to evaluations, which might be carried out under the evaluation work programme of the Multilateral Fund or under the evaluation programme of the Lead IA and/or Cooperating IA taking part in this Agreement.</w:t>
      </w:r>
    </w:p>
    <w:p w14:paraId="617A114B" w14:textId="77777777" w:rsidR="004467E9" w:rsidRPr="007F53B8" w:rsidRDefault="004467E9" w:rsidP="004467E9">
      <w:pPr>
        <w:numPr>
          <w:ilvl w:val="0"/>
          <w:numId w:val="1"/>
        </w:numPr>
        <w:tabs>
          <w:tab w:val="clear" w:pos="0"/>
        </w:tabs>
        <w:spacing w:after="240"/>
        <w:outlineLvl w:val="0"/>
      </w:pPr>
      <w:r w:rsidRPr="007F53B8">
        <w:t>The Lead IA will be responsible for ensuring coordinated planning, implementation and reporting of all activities under this Agreement, including but not limited to the independent verification as per subparagraph 5(b). The Cooperating IA will support the Lead IA by implementing the Plan under the overall coordination of the Lead IA. The roles of the Lead IA and Cooperating IA are contained in Appendix 6</w:t>
      </w:r>
      <w:r w:rsidRPr="007F53B8">
        <w:noBreakHyphen/>
        <w:t>A and Appendix 6-B, respectively. The Executive Committee agrees, in principle, to provide the Lead IA and the Cooperating IA with the fees set out in rows 2.2 and 2.4 of Appendix 2</w:t>
      </w:r>
      <w:r w:rsidRPr="007F53B8">
        <w:noBreakHyphen/>
        <w:t>A.</w:t>
      </w:r>
    </w:p>
    <w:p w14:paraId="22F66428" w14:textId="77777777" w:rsidR="004467E9" w:rsidRPr="007F53B8" w:rsidRDefault="004467E9" w:rsidP="004467E9">
      <w:pPr>
        <w:widowControl w:val="0"/>
        <w:spacing w:after="240"/>
        <w:rPr>
          <w:b/>
        </w:rPr>
      </w:pPr>
      <w:r w:rsidRPr="007F53B8">
        <w:rPr>
          <w:b/>
        </w:rPr>
        <w:t>Non-compliance with the Targets in the Agreement</w:t>
      </w:r>
    </w:p>
    <w:p w14:paraId="616D1A50" w14:textId="77777777" w:rsidR="004467E9" w:rsidRPr="007F53B8" w:rsidRDefault="004467E9" w:rsidP="004467E9">
      <w:pPr>
        <w:numPr>
          <w:ilvl w:val="0"/>
          <w:numId w:val="1"/>
        </w:numPr>
        <w:spacing w:after="240"/>
        <w:outlineLvl w:val="0"/>
      </w:pPr>
      <w:r w:rsidRPr="007F53B8">
        <w:t xml:space="preserve">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w:t>
      </w:r>
      <w:r w:rsidRPr="007F53B8">
        <w:lastRenderedPageBreak/>
        <w:t>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7F53B8">
        <w:rPr>
          <w:vertAlign w:val="subscript"/>
        </w:rPr>
        <w:t>2</w:t>
      </w:r>
      <w:r w:rsidRPr="007F53B8">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3197495A" w14:textId="77777777" w:rsidR="004467E9" w:rsidRPr="007F53B8" w:rsidRDefault="004467E9" w:rsidP="004467E9">
      <w:pPr>
        <w:numPr>
          <w:ilvl w:val="0"/>
          <w:numId w:val="1"/>
        </w:numPr>
        <w:tabs>
          <w:tab w:val="clear" w:pos="0"/>
        </w:tabs>
        <w:spacing w:after="240"/>
        <w:outlineLvl w:val="0"/>
      </w:pPr>
      <w:r w:rsidRPr="007F53B8">
        <w:t xml:space="preserve">The Funding of this Agreement will not be modified </w:t>
      </w:r>
      <w:proofErr w:type="gramStart"/>
      <w:r w:rsidRPr="007F53B8">
        <w:t>on the basis of</w:t>
      </w:r>
      <w:proofErr w:type="gramEnd"/>
      <w:r w:rsidRPr="007F53B8">
        <w:t xml:space="preserve"> any future Executive Committee decisions that may affect the funding of any other consumption sector projects or any other related activities in the Country.</w:t>
      </w:r>
    </w:p>
    <w:p w14:paraId="13E5D6D1" w14:textId="77777777" w:rsidR="004467E9" w:rsidRPr="007F53B8" w:rsidRDefault="004467E9" w:rsidP="004467E9">
      <w:pPr>
        <w:numPr>
          <w:ilvl w:val="0"/>
          <w:numId w:val="1"/>
        </w:numPr>
        <w:tabs>
          <w:tab w:val="clear" w:pos="0"/>
        </w:tabs>
        <w:spacing w:after="240"/>
        <w:outlineLvl w:val="0"/>
      </w:pPr>
      <w:r w:rsidRPr="007F53B8">
        <w:t xml:space="preserve">The Country will comply with any reasonable request of the Executive Committee, the Lead IA and the Cooperating IA to facilitate implementation of this Agreement. </w:t>
      </w:r>
      <w:proofErr w:type="gramStart"/>
      <w:r w:rsidRPr="007F53B8">
        <w:t>In particular, it</w:t>
      </w:r>
      <w:proofErr w:type="gramEnd"/>
      <w:r w:rsidRPr="007F53B8">
        <w:t xml:space="preserve"> will provide the Lead IA and the Cooperating IA with access to the information necessary to verify compliance with this Agreement.</w:t>
      </w:r>
    </w:p>
    <w:p w14:paraId="736ED096" w14:textId="77777777" w:rsidR="004467E9" w:rsidRPr="007F53B8" w:rsidRDefault="004467E9" w:rsidP="004467E9">
      <w:pPr>
        <w:keepNext/>
        <w:spacing w:after="240"/>
        <w:rPr>
          <w:b/>
        </w:rPr>
      </w:pPr>
      <w:r w:rsidRPr="007F53B8">
        <w:rPr>
          <w:b/>
        </w:rPr>
        <w:t>Date of completion</w:t>
      </w:r>
    </w:p>
    <w:p w14:paraId="7D450153" w14:textId="77777777" w:rsidR="004467E9" w:rsidRPr="007F53B8" w:rsidRDefault="004467E9" w:rsidP="004467E9">
      <w:pPr>
        <w:numPr>
          <w:ilvl w:val="0"/>
          <w:numId w:val="1"/>
        </w:numPr>
        <w:tabs>
          <w:tab w:val="clear" w:pos="0"/>
        </w:tabs>
        <w:spacing w:after="240"/>
        <w:outlineLvl w:val="0"/>
      </w:pPr>
      <w:r w:rsidRPr="007F53B8">
        <w:t>The completion of the Plan and the associated Agreement will take place at the end of the year following the last year for which a maximum allowable total consumption level has been specified in Appendix 2</w:t>
      </w:r>
      <w:r w:rsidRPr="007F53B8">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sidRPr="007F53B8">
        <w:rPr>
          <w:vertAlign w:val="subscript"/>
        </w:rPr>
        <w:noBreakHyphen/>
      </w:r>
      <w:r w:rsidRPr="007F53B8">
        <w:t>A will continue until the time of the completion of the Plan unless otherwise specified by the Executive Committee.</w:t>
      </w:r>
    </w:p>
    <w:p w14:paraId="5B50D0A6" w14:textId="77777777" w:rsidR="004467E9" w:rsidRPr="007F53B8" w:rsidRDefault="004467E9" w:rsidP="004467E9">
      <w:pPr>
        <w:keepNext/>
        <w:spacing w:after="240"/>
        <w:outlineLvl w:val="0"/>
        <w:rPr>
          <w:b/>
        </w:rPr>
      </w:pPr>
      <w:r w:rsidRPr="007F53B8">
        <w:rPr>
          <w:b/>
        </w:rPr>
        <w:t>Validity</w:t>
      </w:r>
    </w:p>
    <w:p w14:paraId="4661681D" w14:textId="77777777" w:rsidR="004467E9" w:rsidRPr="007F53B8" w:rsidRDefault="004467E9" w:rsidP="004467E9">
      <w:pPr>
        <w:numPr>
          <w:ilvl w:val="0"/>
          <w:numId w:val="1"/>
        </w:numPr>
        <w:tabs>
          <w:tab w:val="clear" w:pos="0"/>
        </w:tabs>
        <w:spacing w:after="240"/>
        <w:outlineLvl w:val="0"/>
      </w:pPr>
      <w:r w:rsidRPr="007F53B8">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21E40B63" w14:textId="77777777" w:rsidR="004467E9" w:rsidRPr="007F53B8" w:rsidRDefault="004467E9" w:rsidP="004467E9">
      <w:pPr>
        <w:widowControl w:val="0"/>
        <w:numPr>
          <w:ilvl w:val="0"/>
          <w:numId w:val="1"/>
        </w:numPr>
        <w:tabs>
          <w:tab w:val="clear" w:pos="0"/>
        </w:tabs>
        <w:spacing w:after="240"/>
        <w:outlineLvl w:val="0"/>
      </w:pPr>
      <w:r w:rsidRPr="007F53B8">
        <w:t>This Agreement may be modified or terminated only by mutual written agreement of the Country and the Executive Committee of the Multilateral Fund.</w:t>
      </w:r>
    </w:p>
    <w:p w14:paraId="44958931" w14:textId="77777777" w:rsidR="004467E9" w:rsidRPr="007F53B8" w:rsidRDefault="004467E9" w:rsidP="004467E9">
      <w:pPr>
        <w:keepNext/>
        <w:spacing w:before="360" w:after="240"/>
        <w:rPr>
          <w:b/>
        </w:rPr>
      </w:pPr>
      <w:r w:rsidRPr="007F53B8">
        <w:rPr>
          <w:b/>
        </w:rPr>
        <w:t>APPENDICES</w:t>
      </w:r>
    </w:p>
    <w:p w14:paraId="37BCE76E" w14:textId="77777777" w:rsidR="004467E9" w:rsidRPr="007F53B8" w:rsidRDefault="004467E9" w:rsidP="004467E9">
      <w:pPr>
        <w:keepNext/>
        <w:spacing w:before="360" w:after="240"/>
        <w:rPr>
          <w:b/>
        </w:rPr>
      </w:pPr>
      <w:r w:rsidRPr="007F53B8">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0"/>
        <w:gridCol w:w="5156"/>
      </w:tblGrid>
      <w:tr w:rsidR="004467E9" w:rsidRPr="007F53B8" w14:paraId="693693A4" w14:textId="77777777" w:rsidTr="004A3BF0">
        <w:trPr>
          <w:trHeight w:val="413"/>
        </w:trPr>
        <w:tc>
          <w:tcPr>
            <w:tcW w:w="2333" w:type="pct"/>
            <w:vAlign w:val="center"/>
          </w:tcPr>
          <w:p w14:paraId="65073D80" w14:textId="77777777" w:rsidR="004467E9" w:rsidRPr="007F53B8" w:rsidRDefault="004467E9" w:rsidP="004A3BF0">
            <w:pPr>
              <w:widowControl w:val="0"/>
              <w:jc w:val="center"/>
              <w:rPr>
                <w:b/>
                <w:bCs/>
                <w:sz w:val="20"/>
              </w:rPr>
            </w:pPr>
            <w:r w:rsidRPr="007F53B8">
              <w:rPr>
                <w:b/>
                <w:bCs/>
                <w:sz w:val="20"/>
              </w:rPr>
              <w:t>Substances</w:t>
            </w:r>
          </w:p>
        </w:tc>
        <w:tc>
          <w:tcPr>
            <w:tcW w:w="2667" w:type="pct"/>
            <w:vAlign w:val="center"/>
          </w:tcPr>
          <w:p w14:paraId="61CF4FD5" w14:textId="77777777" w:rsidR="004467E9" w:rsidRPr="007F53B8" w:rsidRDefault="004467E9" w:rsidP="004A3BF0">
            <w:pPr>
              <w:widowControl w:val="0"/>
              <w:jc w:val="center"/>
              <w:rPr>
                <w:b/>
                <w:bCs/>
                <w:sz w:val="20"/>
              </w:rPr>
            </w:pPr>
            <w:r w:rsidRPr="007F53B8">
              <w:rPr>
                <w:b/>
                <w:bCs/>
                <w:sz w:val="20"/>
              </w:rPr>
              <w:t>Starting point for aggregate reductions in consumption (CO</w:t>
            </w:r>
            <w:r w:rsidRPr="007F53B8">
              <w:rPr>
                <w:b/>
                <w:bCs/>
                <w:sz w:val="20"/>
                <w:vertAlign w:val="subscript"/>
              </w:rPr>
              <w:t>2</w:t>
            </w:r>
            <w:r w:rsidRPr="007F53B8">
              <w:rPr>
                <w:b/>
                <w:bCs/>
                <w:sz w:val="20"/>
              </w:rPr>
              <w:t>-eq tonnes)</w:t>
            </w:r>
          </w:p>
        </w:tc>
      </w:tr>
      <w:tr w:rsidR="004467E9" w:rsidRPr="007F53B8" w14:paraId="5F6BFEFB" w14:textId="77777777" w:rsidTr="004A3BF0">
        <w:trPr>
          <w:trHeight w:val="413"/>
        </w:trPr>
        <w:tc>
          <w:tcPr>
            <w:tcW w:w="2333" w:type="pct"/>
            <w:vAlign w:val="center"/>
          </w:tcPr>
          <w:p w14:paraId="6DCADEAE" w14:textId="77777777" w:rsidR="004467E9" w:rsidRPr="007F53B8" w:rsidRDefault="004467E9" w:rsidP="004A3BF0">
            <w:pPr>
              <w:widowControl w:val="0"/>
              <w:jc w:val="center"/>
              <w:rPr>
                <w:sz w:val="20"/>
              </w:rPr>
            </w:pPr>
            <w:r w:rsidRPr="007F53B8">
              <w:rPr>
                <w:sz w:val="20"/>
              </w:rPr>
              <w:t>HFCs</w:t>
            </w:r>
          </w:p>
        </w:tc>
        <w:tc>
          <w:tcPr>
            <w:tcW w:w="2667" w:type="pct"/>
            <w:vAlign w:val="center"/>
          </w:tcPr>
          <w:p w14:paraId="1ACDACD4" w14:textId="77777777" w:rsidR="004467E9" w:rsidRPr="007F53B8" w:rsidRDefault="004467E9" w:rsidP="004A3BF0">
            <w:pPr>
              <w:widowControl w:val="0"/>
              <w:jc w:val="center"/>
              <w:rPr>
                <w:sz w:val="20"/>
              </w:rPr>
            </w:pPr>
            <w:r w:rsidRPr="007F53B8">
              <w:rPr>
                <w:sz w:val="20"/>
              </w:rPr>
              <w:t>n/a</w:t>
            </w:r>
          </w:p>
        </w:tc>
      </w:tr>
    </w:tbl>
    <w:p w14:paraId="4D21C557" w14:textId="77777777" w:rsidR="004467E9" w:rsidRPr="007F53B8" w:rsidRDefault="004467E9" w:rsidP="004467E9">
      <w:pPr>
        <w:keepNext/>
        <w:spacing w:before="360" w:after="240"/>
        <w:rPr>
          <w:b/>
        </w:rPr>
      </w:pPr>
      <w:r w:rsidRPr="007F53B8">
        <w:rPr>
          <w:b/>
        </w:rPr>
        <w:lastRenderedPageBreak/>
        <w:t>APPENDIX 2-A: THE TARGETS, AND FUNDING</w:t>
      </w:r>
    </w:p>
    <w:tbl>
      <w:tblPr>
        <w:tblW w:w="5500" w:type="pct"/>
        <w:jc w:val="center"/>
        <w:tblLayout w:type="fixed"/>
        <w:tblCellMar>
          <w:left w:w="85" w:type="dxa"/>
          <w:right w:w="85" w:type="dxa"/>
        </w:tblCellMar>
        <w:tblLook w:val="04A0" w:firstRow="1" w:lastRow="0" w:firstColumn="1" w:lastColumn="0" w:noHBand="0" w:noVBand="1"/>
      </w:tblPr>
      <w:tblGrid>
        <w:gridCol w:w="547"/>
        <w:gridCol w:w="1618"/>
        <w:gridCol w:w="1010"/>
        <w:gridCol w:w="823"/>
        <w:gridCol w:w="823"/>
        <w:gridCol w:w="823"/>
        <w:gridCol w:w="823"/>
        <w:gridCol w:w="823"/>
        <w:gridCol w:w="823"/>
        <w:gridCol w:w="823"/>
        <w:gridCol w:w="823"/>
        <w:gridCol w:w="823"/>
      </w:tblGrid>
      <w:tr w:rsidR="004467E9" w:rsidRPr="007F53B8" w14:paraId="75D912F2" w14:textId="77777777" w:rsidTr="004A3BF0">
        <w:trPr>
          <w:cantSplit/>
          <w:trHeight w:val="50"/>
          <w:tblHeader/>
          <w:jc w:val="center"/>
        </w:trPr>
        <w:tc>
          <w:tcPr>
            <w:tcW w:w="258" w:type="pct"/>
            <w:tcBorders>
              <w:top w:val="single" w:sz="4" w:space="0" w:color="auto"/>
              <w:left w:val="single" w:sz="4" w:space="0" w:color="auto"/>
              <w:bottom w:val="single" w:sz="4" w:space="0" w:color="auto"/>
              <w:right w:val="single" w:sz="4" w:space="0" w:color="auto"/>
            </w:tcBorders>
            <w:vAlign w:val="center"/>
            <w:hideMark/>
          </w:tcPr>
          <w:p w14:paraId="239C7280" w14:textId="77777777" w:rsidR="004467E9" w:rsidRPr="007F53B8" w:rsidRDefault="004467E9" w:rsidP="004A3BF0">
            <w:pPr>
              <w:keepNext/>
              <w:keepLines/>
              <w:jc w:val="center"/>
              <w:rPr>
                <w:rFonts w:asciiTheme="majorBidi" w:hAnsiTheme="majorBidi" w:cstheme="majorBidi"/>
                <w:b/>
                <w:bCs/>
                <w:color w:val="000000"/>
                <w:sz w:val="18"/>
                <w:szCs w:val="18"/>
                <w:lang w:eastAsia="en-CA"/>
              </w:rPr>
            </w:pPr>
            <w:r w:rsidRPr="007F53B8">
              <w:rPr>
                <w:rFonts w:asciiTheme="majorBidi" w:hAnsiTheme="majorBidi" w:cstheme="majorBidi"/>
                <w:b/>
                <w:bCs/>
                <w:color w:val="000000"/>
                <w:sz w:val="18"/>
                <w:szCs w:val="18"/>
                <w:lang w:eastAsia="en-CA"/>
              </w:rPr>
              <w:t>Row</w:t>
            </w:r>
          </w:p>
        </w:tc>
        <w:tc>
          <w:tcPr>
            <w:tcW w:w="1241" w:type="pct"/>
            <w:gridSpan w:val="2"/>
            <w:tcBorders>
              <w:top w:val="single" w:sz="4" w:space="0" w:color="auto"/>
              <w:left w:val="nil"/>
              <w:bottom w:val="single" w:sz="4" w:space="0" w:color="auto"/>
              <w:right w:val="single" w:sz="4" w:space="0" w:color="auto"/>
            </w:tcBorders>
            <w:vAlign w:val="center"/>
            <w:hideMark/>
          </w:tcPr>
          <w:p w14:paraId="43E14E73" w14:textId="77777777" w:rsidR="004467E9" w:rsidRPr="007F53B8" w:rsidRDefault="004467E9" w:rsidP="004A3BF0">
            <w:pPr>
              <w:keepNext/>
              <w:keepLines/>
              <w:jc w:val="center"/>
              <w:rPr>
                <w:rFonts w:asciiTheme="majorBidi" w:hAnsiTheme="majorBidi" w:cstheme="majorBidi"/>
                <w:b/>
                <w:bCs/>
                <w:color w:val="000000"/>
                <w:sz w:val="18"/>
                <w:szCs w:val="18"/>
                <w:lang w:eastAsia="en-CA"/>
              </w:rPr>
            </w:pPr>
            <w:r w:rsidRPr="007F53B8">
              <w:rPr>
                <w:rFonts w:asciiTheme="majorBidi" w:hAnsiTheme="majorBidi" w:cstheme="majorBidi"/>
                <w:b/>
                <w:bCs/>
                <w:color w:val="000000"/>
                <w:sz w:val="18"/>
                <w:szCs w:val="18"/>
                <w:lang w:eastAsia="en-CA"/>
              </w:rPr>
              <w:t>Particulars</w:t>
            </w:r>
          </w:p>
        </w:tc>
        <w:tc>
          <w:tcPr>
            <w:tcW w:w="389" w:type="pct"/>
            <w:tcBorders>
              <w:top w:val="single" w:sz="4" w:space="0" w:color="auto"/>
              <w:left w:val="nil"/>
              <w:bottom w:val="single" w:sz="4" w:space="0" w:color="auto"/>
              <w:right w:val="single" w:sz="4" w:space="0" w:color="auto"/>
            </w:tcBorders>
            <w:vAlign w:val="center"/>
            <w:hideMark/>
          </w:tcPr>
          <w:p w14:paraId="358B633A" w14:textId="77777777" w:rsidR="004467E9" w:rsidRPr="007F53B8" w:rsidRDefault="004467E9" w:rsidP="004A3BF0">
            <w:pPr>
              <w:keepNext/>
              <w:keepLines/>
              <w:jc w:val="center"/>
              <w:rPr>
                <w:rFonts w:asciiTheme="majorBidi" w:hAnsiTheme="majorBidi" w:cstheme="majorBidi"/>
                <w:b/>
                <w:bCs/>
                <w:color w:val="000000"/>
                <w:sz w:val="18"/>
                <w:szCs w:val="18"/>
                <w:lang w:eastAsia="en-CA"/>
              </w:rPr>
            </w:pPr>
            <w:r w:rsidRPr="007F53B8">
              <w:rPr>
                <w:rFonts w:asciiTheme="majorBidi" w:hAnsiTheme="majorBidi" w:cstheme="majorBidi"/>
                <w:b/>
                <w:bCs/>
                <w:color w:val="000000"/>
                <w:sz w:val="18"/>
                <w:szCs w:val="18"/>
                <w:lang w:eastAsia="en-CA"/>
              </w:rPr>
              <w:t>2023</w:t>
            </w:r>
          </w:p>
        </w:tc>
        <w:tc>
          <w:tcPr>
            <w:tcW w:w="389" w:type="pct"/>
            <w:tcBorders>
              <w:top w:val="single" w:sz="4" w:space="0" w:color="auto"/>
              <w:left w:val="nil"/>
              <w:bottom w:val="single" w:sz="4" w:space="0" w:color="auto"/>
              <w:right w:val="single" w:sz="4" w:space="0" w:color="auto"/>
            </w:tcBorders>
            <w:vAlign w:val="center"/>
            <w:hideMark/>
          </w:tcPr>
          <w:p w14:paraId="3F6A6C8E" w14:textId="77777777" w:rsidR="004467E9" w:rsidRPr="007F53B8" w:rsidRDefault="004467E9" w:rsidP="004A3BF0">
            <w:pPr>
              <w:keepNext/>
              <w:keepLines/>
              <w:ind w:left="-90" w:right="-90"/>
              <w:jc w:val="center"/>
              <w:rPr>
                <w:rFonts w:asciiTheme="majorBidi" w:hAnsiTheme="majorBidi" w:cstheme="majorBidi"/>
                <w:b/>
                <w:bCs/>
                <w:color w:val="000000"/>
                <w:sz w:val="18"/>
                <w:szCs w:val="18"/>
                <w:lang w:eastAsia="en-CA"/>
              </w:rPr>
            </w:pPr>
            <w:r w:rsidRPr="007F53B8">
              <w:rPr>
                <w:rFonts w:asciiTheme="majorBidi" w:hAnsiTheme="majorBidi" w:cstheme="majorBidi"/>
                <w:b/>
                <w:bCs/>
                <w:color w:val="000000"/>
                <w:sz w:val="18"/>
                <w:szCs w:val="18"/>
                <w:lang w:eastAsia="en-CA"/>
              </w:rPr>
              <w:t>2024</w:t>
            </w:r>
          </w:p>
        </w:tc>
        <w:tc>
          <w:tcPr>
            <w:tcW w:w="389" w:type="pct"/>
            <w:tcBorders>
              <w:top w:val="single" w:sz="4" w:space="0" w:color="auto"/>
              <w:left w:val="nil"/>
              <w:bottom w:val="single" w:sz="4" w:space="0" w:color="auto"/>
              <w:right w:val="nil"/>
            </w:tcBorders>
            <w:vAlign w:val="center"/>
          </w:tcPr>
          <w:p w14:paraId="70D35E2C" w14:textId="77777777" w:rsidR="004467E9" w:rsidRPr="007F53B8" w:rsidRDefault="004467E9" w:rsidP="004A3BF0">
            <w:pPr>
              <w:keepNext/>
              <w:keepLines/>
              <w:jc w:val="center"/>
              <w:rPr>
                <w:rFonts w:asciiTheme="majorBidi" w:hAnsiTheme="majorBidi" w:cstheme="majorBidi"/>
                <w:b/>
                <w:bCs/>
                <w:color w:val="000000"/>
                <w:sz w:val="18"/>
                <w:szCs w:val="18"/>
                <w:lang w:eastAsia="en-CA"/>
              </w:rPr>
            </w:pPr>
            <w:r w:rsidRPr="007F53B8">
              <w:rPr>
                <w:rFonts w:asciiTheme="majorBidi" w:hAnsiTheme="majorBidi" w:cstheme="majorBidi"/>
                <w:b/>
                <w:bCs/>
                <w:color w:val="000000"/>
                <w:sz w:val="18"/>
                <w:szCs w:val="18"/>
                <w:lang w:eastAsia="en-CA"/>
              </w:rPr>
              <w:t>2025</w:t>
            </w:r>
          </w:p>
        </w:tc>
        <w:tc>
          <w:tcPr>
            <w:tcW w:w="389" w:type="pct"/>
            <w:tcBorders>
              <w:top w:val="single" w:sz="4" w:space="0" w:color="auto"/>
              <w:left w:val="nil"/>
              <w:bottom w:val="single" w:sz="4" w:space="0" w:color="auto"/>
              <w:right w:val="nil"/>
            </w:tcBorders>
            <w:vAlign w:val="center"/>
          </w:tcPr>
          <w:p w14:paraId="77D0AEF9" w14:textId="77777777" w:rsidR="004467E9" w:rsidRPr="007F53B8" w:rsidRDefault="004467E9" w:rsidP="004A3BF0">
            <w:pPr>
              <w:keepNext/>
              <w:keepLines/>
              <w:jc w:val="center"/>
              <w:rPr>
                <w:rFonts w:asciiTheme="majorBidi" w:hAnsiTheme="majorBidi" w:cstheme="majorBidi"/>
                <w:b/>
                <w:bCs/>
                <w:color w:val="000000"/>
                <w:sz w:val="18"/>
                <w:szCs w:val="18"/>
                <w:lang w:eastAsia="en-CA"/>
              </w:rPr>
            </w:pPr>
            <w:r w:rsidRPr="007F53B8">
              <w:rPr>
                <w:rFonts w:asciiTheme="majorBidi" w:hAnsiTheme="majorBidi" w:cstheme="majorBidi"/>
                <w:b/>
                <w:bCs/>
                <w:color w:val="000000"/>
                <w:sz w:val="18"/>
                <w:szCs w:val="18"/>
                <w:lang w:eastAsia="en-CA"/>
              </w:rPr>
              <w:t>2026</w:t>
            </w:r>
          </w:p>
        </w:tc>
        <w:tc>
          <w:tcPr>
            <w:tcW w:w="389" w:type="pct"/>
            <w:tcBorders>
              <w:top w:val="single" w:sz="4" w:space="0" w:color="auto"/>
              <w:left w:val="nil"/>
              <w:bottom w:val="single" w:sz="4" w:space="0" w:color="auto"/>
              <w:right w:val="single" w:sz="4" w:space="0" w:color="auto"/>
            </w:tcBorders>
            <w:vAlign w:val="center"/>
            <w:hideMark/>
          </w:tcPr>
          <w:p w14:paraId="1BD5835D" w14:textId="77777777" w:rsidR="004467E9" w:rsidRPr="007F53B8" w:rsidRDefault="004467E9" w:rsidP="004A3BF0">
            <w:pPr>
              <w:keepNext/>
              <w:keepLines/>
              <w:jc w:val="center"/>
              <w:rPr>
                <w:rFonts w:asciiTheme="majorBidi" w:hAnsiTheme="majorBidi" w:cstheme="majorBidi"/>
                <w:b/>
                <w:bCs/>
                <w:color w:val="000000"/>
                <w:sz w:val="18"/>
                <w:szCs w:val="18"/>
                <w:lang w:eastAsia="en-CA"/>
              </w:rPr>
            </w:pPr>
            <w:r w:rsidRPr="007F53B8">
              <w:rPr>
                <w:rFonts w:asciiTheme="majorBidi" w:hAnsiTheme="majorBidi" w:cstheme="majorBidi"/>
                <w:b/>
                <w:bCs/>
                <w:color w:val="000000"/>
                <w:sz w:val="18"/>
                <w:szCs w:val="18"/>
                <w:lang w:eastAsia="en-CA"/>
              </w:rPr>
              <w:t>2027</w:t>
            </w:r>
          </w:p>
        </w:tc>
        <w:tc>
          <w:tcPr>
            <w:tcW w:w="389" w:type="pct"/>
            <w:tcBorders>
              <w:top w:val="single" w:sz="4" w:space="0" w:color="auto"/>
              <w:left w:val="nil"/>
              <w:bottom w:val="single" w:sz="4" w:space="0" w:color="auto"/>
              <w:right w:val="single" w:sz="4" w:space="0" w:color="auto"/>
            </w:tcBorders>
            <w:vAlign w:val="center"/>
            <w:hideMark/>
          </w:tcPr>
          <w:p w14:paraId="691D58D4" w14:textId="77777777" w:rsidR="004467E9" w:rsidRPr="007F53B8" w:rsidRDefault="004467E9" w:rsidP="004A3BF0">
            <w:pPr>
              <w:keepNext/>
              <w:keepLines/>
              <w:ind w:left="-80" w:right="-80"/>
              <w:jc w:val="center"/>
              <w:rPr>
                <w:rFonts w:asciiTheme="majorBidi" w:hAnsiTheme="majorBidi" w:cstheme="majorBidi"/>
                <w:b/>
                <w:bCs/>
                <w:color w:val="000000"/>
                <w:sz w:val="18"/>
                <w:szCs w:val="18"/>
                <w:lang w:eastAsia="en-CA"/>
              </w:rPr>
            </w:pPr>
            <w:r w:rsidRPr="007F53B8">
              <w:rPr>
                <w:rFonts w:asciiTheme="majorBidi" w:hAnsiTheme="majorBidi" w:cstheme="majorBidi"/>
                <w:b/>
                <w:bCs/>
                <w:color w:val="000000"/>
                <w:sz w:val="18"/>
                <w:szCs w:val="18"/>
                <w:lang w:eastAsia="en-CA"/>
              </w:rPr>
              <w:t>2028</w:t>
            </w:r>
          </w:p>
        </w:tc>
        <w:tc>
          <w:tcPr>
            <w:tcW w:w="389" w:type="pct"/>
            <w:tcBorders>
              <w:top w:val="single" w:sz="4" w:space="0" w:color="auto"/>
              <w:left w:val="nil"/>
              <w:bottom w:val="single" w:sz="4" w:space="0" w:color="auto"/>
              <w:right w:val="single" w:sz="4" w:space="0" w:color="auto"/>
            </w:tcBorders>
            <w:vAlign w:val="center"/>
            <w:hideMark/>
          </w:tcPr>
          <w:p w14:paraId="25E5B940" w14:textId="77777777" w:rsidR="004467E9" w:rsidRPr="007F53B8" w:rsidRDefault="004467E9" w:rsidP="004A3BF0">
            <w:pPr>
              <w:keepNext/>
              <w:keepLines/>
              <w:jc w:val="center"/>
              <w:rPr>
                <w:rFonts w:asciiTheme="majorBidi" w:hAnsiTheme="majorBidi" w:cstheme="majorBidi"/>
                <w:b/>
                <w:bCs/>
                <w:color w:val="000000"/>
                <w:sz w:val="18"/>
                <w:szCs w:val="18"/>
                <w:lang w:eastAsia="en-CA"/>
              </w:rPr>
            </w:pPr>
            <w:r w:rsidRPr="007F53B8">
              <w:rPr>
                <w:rFonts w:asciiTheme="majorBidi" w:hAnsiTheme="majorBidi" w:cstheme="majorBidi"/>
                <w:b/>
                <w:bCs/>
                <w:color w:val="000000"/>
                <w:sz w:val="18"/>
                <w:szCs w:val="18"/>
                <w:lang w:eastAsia="en-CA"/>
              </w:rPr>
              <w:t>2029</w:t>
            </w:r>
          </w:p>
        </w:tc>
        <w:tc>
          <w:tcPr>
            <w:tcW w:w="389" w:type="pct"/>
            <w:tcBorders>
              <w:top w:val="single" w:sz="4" w:space="0" w:color="auto"/>
              <w:left w:val="nil"/>
              <w:bottom w:val="single" w:sz="4" w:space="0" w:color="auto"/>
              <w:right w:val="single" w:sz="4" w:space="0" w:color="auto"/>
            </w:tcBorders>
            <w:vAlign w:val="center"/>
          </w:tcPr>
          <w:p w14:paraId="790085DE" w14:textId="77777777" w:rsidR="004467E9" w:rsidRPr="007F53B8" w:rsidRDefault="004467E9" w:rsidP="004A3BF0">
            <w:pPr>
              <w:keepNext/>
              <w:keepLines/>
              <w:jc w:val="center"/>
              <w:rPr>
                <w:rFonts w:asciiTheme="majorBidi" w:hAnsiTheme="majorBidi" w:cstheme="majorBidi"/>
                <w:b/>
                <w:bCs/>
                <w:color w:val="000000"/>
                <w:sz w:val="18"/>
                <w:szCs w:val="18"/>
                <w:lang w:eastAsia="en-CA"/>
              </w:rPr>
            </w:pPr>
            <w:r w:rsidRPr="007F53B8">
              <w:rPr>
                <w:rFonts w:asciiTheme="majorBidi" w:hAnsiTheme="majorBidi" w:cstheme="majorBidi"/>
                <w:b/>
                <w:bCs/>
                <w:color w:val="000000"/>
                <w:sz w:val="18"/>
                <w:szCs w:val="18"/>
                <w:lang w:eastAsia="en-CA"/>
              </w:rPr>
              <w:t>2030</w:t>
            </w:r>
          </w:p>
        </w:tc>
        <w:tc>
          <w:tcPr>
            <w:tcW w:w="389" w:type="pct"/>
            <w:tcBorders>
              <w:top w:val="single" w:sz="4" w:space="0" w:color="auto"/>
              <w:left w:val="single" w:sz="4" w:space="0" w:color="auto"/>
              <w:bottom w:val="single" w:sz="4" w:space="0" w:color="auto"/>
              <w:right w:val="single" w:sz="4" w:space="0" w:color="auto"/>
            </w:tcBorders>
            <w:vAlign w:val="center"/>
            <w:hideMark/>
          </w:tcPr>
          <w:p w14:paraId="241C89A4" w14:textId="77777777" w:rsidR="004467E9" w:rsidRPr="007F53B8" w:rsidRDefault="004467E9" w:rsidP="004A3BF0">
            <w:pPr>
              <w:keepNext/>
              <w:keepLines/>
              <w:jc w:val="center"/>
              <w:rPr>
                <w:rFonts w:asciiTheme="majorBidi" w:hAnsiTheme="majorBidi" w:cstheme="majorBidi"/>
                <w:b/>
                <w:bCs/>
                <w:color w:val="000000"/>
                <w:sz w:val="18"/>
                <w:szCs w:val="18"/>
                <w:lang w:eastAsia="en-CA"/>
              </w:rPr>
            </w:pPr>
            <w:r w:rsidRPr="007F53B8">
              <w:rPr>
                <w:rFonts w:asciiTheme="majorBidi" w:hAnsiTheme="majorBidi" w:cstheme="majorBidi"/>
                <w:b/>
                <w:bCs/>
                <w:color w:val="000000"/>
                <w:sz w:val="18"/>
                <w:szCs w:val="18"/>
                <w:lang w:eastAsia="en-CA"/>
              </w:rPr>
              <w:t>Total</w:t>
            </w:r>
          </w:p>
        </w:tc>
      </w:tr>
      <w:tr w:rsidR="004467E9" w:rsidRPr="007F53B8" w14:paraId="711A7F6D" w14:textId="77777777" w:rsidTr="004A3BF0">
        <w:trPr>
          <w:trHeight w:val="460"/>
          <w:jc w:val="center"/>
        </w:trPr>
        <w:tc>
          <w:tcPr>
            <w:tcW w:w="258" w:type="pct"/>
            <w:vMerge w:val="restart"/>
            <w:tcBorders>
              <w:top w:val="nil"/>
              <w:left w:val="single" w:sz="4" w:space="0" w:color="auto"/>
              <w:right w:val="single" w:sz="4" w:space="0" w:color="auto"/>
            </w:tcBorders>
            <w:hideMark/>
          </w:tcPr>
          <w:p w14:paraId="23B8BADD" w14:textId="77777777" w:rsidR="004467E9" w:rsidRPr="007F53B8" w:rsidRDefault="004467E9" w:rsidP="004A3BF0">
            <w:pPr>
              <w:keepNext/>
              <w:keepLines/>
              <w:jc w:val="left"/>
              <w:rPr>
                <w:rFonts w:asciiTheme="majorBidi" w:hAnsiTheme="majorBidi" w:cstheme="majorBidi"/>
                <w:color w:val="000000"/>
                <w:sz w:val="18"/>
                <w:szCs w:val="18"/>
                <w:lang w:eastAsia="en-CA"/>
              </w:rPr>
            </w:pPr>
            <w:r w:rsidRPr="007F53B8">
              <w:rPr>
                <w:rFonts w:asciiTheme="majorBidi" w:hAnsiTheme="majorBidi" w:cstheme="majorBidi"/>
                <w:color w:val="000000"/>
                <w:sz w:val="18"/>
                <w:szCs w:val="18"/>
                <w:lang w:eastAsia="en-CA"/>
              </w:rPr>
              <w:t>1.1</w:t>
            </w:r>
          </w:p>
        </w:tc>
        <w:tc>
          <w:tcPr>
            <w:tcW w:w="764" w:type="pct"/>
            <w:vMerge w:val="restart"/>
            <w:tcBorders>
              <w:top w:val="nil"/>
              <w:left w:val="nil"/>
              <w:right w:val="single" w:sz="4" w:space="0" w:color="auto"/>
            </w:tcBorders>
            <w:vAlign w:val="center"/>
            <w:hideMark/>
          </w:tcPr>
          <w:p w14:paraId="00E567F6" w14:textId="77777777" w:rsidR="004467E9" w:rsidRPr="007F53B8" w:rsidRDefault="004467E9" w:rsidP="004A3BF0">
            <w:pPr>
              <w:keepNext/>
              <w:keepLines/>
              <w:ind w:right="-90"/>
              <w:jc w:val="left"/>
              <w:rPr>
                <w:rFonts w:asciiTheme="majorBidi" w:hAnsiTheme="majorBidi" w:cstheme="majorBidi"/>
                <w:color w:val="000000"/>
                <w:sz w:val="18"/>
                <w:szCs w:val="18"/>
                <w:lang w:eastAsia="en-CA"/>
              </w:rPr>
            </w:pPr>
            <w:r w:rsidRPr="007F53B8">
              <w:rPr>
                <w:rFonts w:asciiTheme="majorBidi" w:hAnsiTheme="majorBidi" w:cstheme="majorBidi"/>
                <w:color w:val="000000"/>
                <w:sz w:val="18"/>
                <w:szCs w:val="18"/>
                <w:lang w:eastAsia="en-CA"/>
              </w:rPr>
              <w:t>Montreal Protocol reduction schedule of Annex F substances</w:t>
            </w:r>
          </w:p>
        </w:tc>
        <w:tc>
          <w:tcPr>
            <w:tcW w:w="477" w:type="pct"/>
            <w:tcBorders>
              <w:top w:val="single" w:sz="4" w:space="0" w:color="auto"/>
              <w:left w:val="nil"/>
              <w:bottom w:val="single" w:sz="4" w:space="0" w:color="auto"/>
              <w:right w:val="single" w:sz="4" w:space="0" w:color="auto"/>
            </w:tcBorders>
            <w:tcMar>
              <w:right w:w="57" w:type="dxa"/>
            </w:tcMar>
            <w:vAlign w:val="center"/>
          </w:tcPr>
          <w:p w14:paraId="7BD1FA44" w14:textId="77777777" w:rsidR="004467E9" w:rsidRPr="007F53B8" w:rsidRDefault="004467E9" w:rsidP="004A3BF0">
            <w:pPr>
              <w:keepNext/>
              <w:keepLines/>
              <w:ind w:right="-203"/>
              <w:jc w:val="left"/>
              <w:rPr>
                <w:rFonts w:asciiTheme="majorBidi" w:hAnsiTheme="majorBidi" w:cstheme="majorBidi"/>
                <w:color w:val="000000"/>
                <w:sz w:val="18"/>
                <w:szCs w:val="18"/>
                <w:lang w:eastAsia="en-CA"/>
              </w:rPr>
            </w:pPr>
            <w:r w:rsidRPr="007F53B8">
              <w:rPr>
                <w:rFonts w:asciiTheme="majorBidi" w:hAnsiTheme="majorBidi" w:cstheme="majorBidi"/>
                <w:sz w:val="18"/>
                <w:szCs w:val="18"/>
              </w:rPr>
              <w:t>%</w:t>
            </w:r>
          </w:p>
        </w:tc>
        <w:tc>
          <w:tcPr>
            <w:tcW w:w="389" w:type="pct"/>
            <w:tcBorders>
              <w:top w:val="nil"/>
              <w:left w:val="nil"/>
              <w:bottom w:val="single" w:sz="4" w:space="0" w:color="auto"/>
              <w:right w:val="single" w:sz="4" w:space="0" w:color="auto"/>
            </w:tcBorders>
            <w:shd w:val="clear" w:color="auto" w:fill="FFFFFF" w:themeFill="background1"/>
            <w:vAlign w:val="center"/>
          </w:tcPr>
          <w:p w14:paraId="417B01DC" w14:textId="77777777" w:rsidR="004467E9" w:rsidRPr="007F53B8" w:rsidRDefault="004467E9" w:rsidP="004A3BF0">
            <w:pPr>
              <w:keepNext/>
              <w:keepLines/>
              <w:jc w:val="center"/>
              <w:rPr>
                <w:rFonts w:asciiTheme="majorBidi" w:hAnsiTheme="majorBidi" w:cstheme="majorBidi"/>
                <w:color w:val="000000"/>
                <w:sz w:val="18"/>
                <w:szCs w:val="18"/>
                <w:lang w:eastAsia="en-CA"/>
              </w:rPr>
            </w:pPr>
            <w:r w:rsidRPr="007F53B8">
              <w:rPr>
                <w:rFonts w:asciiTheme="majorBidi" w:hAnsiTheme="majorBidi" w:cstheme="majorBidi"/>
                <w:color w:val="000000"/>
                <w:sz w:val="18"/>
                <w:szCs w:val="18"/>
                <w:lang w:eastAsia="en-CA"/>
              </w:rPr>
              <w:t>n/a</w:t>
            </w:r>
          </w:p>
        </w:tc>
        <w:tc>
          <w:tcPr>
            <w:tcW w:w="389" w:type="pct"/>
            <w:tcBorders>
              <w:top w:val="nil"/>
              <w:left w:val="nil"/>
              <w:bottom w:val="single" w:sz="4" w:space="0" w:color="auto"/>
              <w:right w:val="single" w:sz="4" w:space="0" w:color="auto"/>
            </w:tcBorders>
            <w:vAlign w:val="center"/>
          </w:tcPr>
          <w:p w14:paraId="27031D61" w14:textId="77777777" w:rsidR="004467E9" w:rsidRPr="007F53B8" w:rsidRDefault="004467E9" w:rsidP="004A3BF0">
            <w:pPr>
              <w:keepNext/>
              <w:keepLines/>
              <w:jc w:val="center"/>
              <w:rPr>
                <w:rFonts w:asciiTheme="majorBidi" w:hAnsiTheme="majorBidi" w:cstheme="majorBidi"/>
                <w:color w:val="000000"/>
                <w:sz w:val="18"/>
                <w:szCs w:val="18"/>
                <w:lang w:eastAsia="en-CA"/>
              </w:rPr>
            </w:pPr>
            <w:r w:rsidRPr="007F53B8">
              <w:rPr>
                <w:rFonts w:asciiTheme="majorBidi" w:hAnsiTheme="majorBidi" w:cstheme="majorBidi"/>
                <w:color w:val="000000"/>
                <w:sz w:val="18"/>
                <w:szCs w:val="18"/>
                <w:lang w:eastAsia="en-CA"/>
              </w:rPr>
              <w:t>freeze</w:t>
            </w:r>
          </w:p>
        </w:tc>
        <w:tc>
          <w:tcPr>
            <w:tcW w:w="389" w:type="pct"/>
            <w:tcBorders>
              <w:top w:val="nil"/>
              <w:left w:val="nil"/>
              <w:bottom w:val="single" w:sz="4" w:space="0" w:color="auto"/>
              <w:right w:val="single" w:sz="4" w:space="0" w:color="auto"/>
            </w:tcBorders>
            <w:vAlign w:val="center"/>
          </w:tcPr>
          <w:p w14:paraId="3D8ADE84" w14:textId="77777777" w:rsidR="004467E9" w:rsidRPr="007F53B8" w:rsidRDefault="004467E9" w:rsidP="004A3BF0">
            <w:pPr>
              <w:keepNext/>
              <w:keepLines/>
              <w:jc w:val="center"/>
              <w:rPr>
                <w:rFonts w:asciiTheme="majorBidi" w:hAnsiTheme="majorBidi" w:cstheme="majorBidi"/>
                <w:color w:val="000000"/>
                <w:sz w:val="18"/>
                <w:szCs w:val="18"/>
                <w:lang w:eastAsia="en-CA"/>
              </w:rPr>
            </w:pPr>
            <w:r w:rsidRPr="007F53B8">
              <w:rPr>
                <w:rFonts w:asciiTheme="majorBidi" w:hAnsiTheme="majorBidi" w:cstheme="majorBidi"/>
                <w:color w:val="000000"/>
                <w:sz w:val="18"/>
                <w:szCs w:val="18"/>
                <w:lang w:eastAsia="en-CA"/>
              </w:rPr>
              <w:t>freeze</w:t>
            </w:r>
          </w:p>
        </w:tc>
        <w:tc>
          <w:tcPr>
            <w:tcW w:w="389" w:type="pct"/>
            <w:tcBorders>
              <w:top w:val="nil"/>
              <w:left w:val="nil"/>
              <w:bottom w:val="single" w:sz="4" w:space="0" w:color="auto"/>
              <w:right w:val="single" w:sz="4" w:space="0" w:color="auto"/>
            </w:tcBorders>
            <w:vAlign w:val="center"/>
          </w:tcPr>
          <w:p w14:paraId="13874459" w14:textId="77777777" w:rsidR="004467E9" w:rsidRPr="007F53B8" w:rsidRDefault="004467E9" w:rsidP="004A3BF0">
            <w:pPr>
              <w:keepNext/>
              <w:keepLines/>
              <w:jc w:val="center"/>
              <w:rPr>
                <w:rFonts w:asciiTheme="majorBidi" w:hAnsiTheme="majorBidi" w:cstheme="majorBidi"/>
                <w:color w:val="000000"/>
                <w:sz w:val="18"/>
                <w:szCs w:val="18"/>
                <w:lang w:eastAsia="en-CA"/>
              </w:rPr>
            </w:pPr>
            <w:r w:rsidRPr="007F53B8">
              <w:rPr>
                <w:rFonts w:asciiTheme="majorBidi" w:hAnsiTheme="majorBidi" w:cstheme="majorBidi"/>
                <w:color w:val="000000"/>
                <w:sz w:val="18"/>
                <w:szCs w:val="18"/>
                <w:lang w:eastAsia="en-CA"/>
              </w:rPr>
              <w:t>freeze</w:t>
            </w:r>
          </w:p>
        </w:tc>
        <w:tc>
          <w:tcPr>
            <w:tcW w:w="389" w:type="pct"/>
            <w:tcBorders>
              <w:top w:val="nil"/>
              <w:left w:val="nil"/>
              <w:bottom w:val="single" w:sz="4" w:space="0" w:color="auto"/>
              <w:right w:val="single" w:sz="4" w:space="0" w:color="auto"/>
            </w:tcBorders>
            <w:vAlign w:val="center"/>
          </w:tcPr>
          <w:p w14:paraId="4755CE5E" w14:textId="77777777" w:rsidR="004467E9" w:rsidRPr="007F53B8" w:rsidRDefault="004467E9" w:rsidP="004A3BF0">
            <w:pPr>
              <w:keepNext/>
              <w:keepLines/>
              <w:jc w:val="center"/>
              <w:rPr>
                <w:rFonts w:asciiTheme="majorBidi" w:hAnsiTheme="majorBidi" w:cstheme="majorBidi"/>
                <w:color w:val="000000"/>
                <w:sz w:val="18"/>
                <w:szCs w:val="18"/>
                <w:lang w:eastAsia="en-CA"/>
              </w:rPr>
            </w:pPr>
            <w:r w:rsidRPr="007F53B8">
              <w:rPr>
                <w:rFonts w:asciiTheme="majorBidi" w:hAnsiTheme="majorBidi" w:cstheme="majorBidi"/>
                <w:color w:val="000000"/>
                <w:sz w:val="18"/>
                <w:szCs w:val="18"/>
                <w:lang w:eastAsia="en-CA"/>
              </w:rPr>
              <w:t>freeze</w:t>
            </w:r>
          </w:p>
        </w:tc>
        <w:tc>
          <w:tcPr>
            <w:tcW w:w="389" w:type="pct"/>
            <w:tcBorders>
              <w:top w:val="nil"/>
              <w:left w:val="nil"/>
              <w:bottom w:val="single" w:sz="4" w:space="0" w:color="auto"/>
              <w:right w:val="single" w:sz="4" w:space="0" w:color="auto"/>
            </w:tcBorders>
            <w:vAlign w:val="center"/>
          </w:tcPr>
          <w:p w14:paraId="41DAC34A" w14:textId="77777777" w:rsidR="004467E9" w:rsidRPr="007F53B8" w:rsidRDefault="004467E9" w:rsidP="004A3BF0">
            <w:pPr>
              <w:keepNext/>
              <w:keepLines/>
              <w:jc w:val="center"/>
              <w:rPr>
                <w:rFonts w:asciiTheme="majorBidi" w:hAnsiTheme="majorBidi" w:cstheme="majorBidi"/>
                <w:color w:val="000000"/>
                <w:sz w:val="18"/>
                <w:szCs w:val="18"/>
                <w:lang w:eastAsia="en-CA"/>
              </w:rPr>
            </w:pPr>
            <w:r w:rsidRPr="007F53B8">
              <w:rPr>
                <w:rFonts w:asciiTheme="majorBidi" w:hAnsiTheme="majorBidi" w:cstheme="majorBidi"/>
                <w:color w:val="000000"/>
                <w:sz w:val="18"/>
                <w:szCs w:val="18"/>
                <w:lang w:eastAsia="en-CA"/>
              </w:rPr>
              <w:t>freeze</w:t>
            </w:r>
          </w:p>
        </w:tc>
        <w:tc>
          <w:tcPr>
            <w:tcW w:w="389" w:type="pct"/>
            <w:tcBorders>
              <w:top w:val="nil"/>
              <w:left w:val="nil"/>
              <w:bottom w:val="single" w:sz="4" w:space="0" w:color="auto"/>
              <w:right w:val="single" w:sz="4" w:space="0" w:color="auto"/>
            </w:tcBorders>
            <w:vAlign w:val="center"/>
          </w:tcPr>
          <w:p w14:paraId="0082D13E" w14:textId="77777777" w:rsidR="004467E9" w:rsidRPr="007F53B8" w:rsidRDefault="004467E9" w:rsidP="004A3BF0">
            <w:pPr>
              <w:keepNext/>
              <w:keepLines/>
              <w:jc w:val="center"/>
              <w:rPr>
                <w:rFonts w:asciiTheme="majorBidi" w:hAnsiTheme="majorBidi" w:cstheme="majorBidi"/>
                <w:color w:val="000000"/>
                <w:sz w:val="18"/>
                <w:szCs w:val="18"/>
                <w:lang w:eastAsia="en-CA"/>
              </w:rPr>
            </w:pPr>
            <w:r w:rsidRPr="007F53B8">
              <w:rPr>
                <w:rFonts w:asciiTheme="majorBidi" w:hAnsiTheme="majorBidi" w:cstheme="majorBidi"/>
                <w:color w:val="000000"/>
                <w:sz w:val="18"/>
                <w:szCs w:val="18"/>
                <w:lang w:eastAsia="en-CA"/>
              </w:rPr>
              <w:t>freeze</w:t>
            </w:r>
          </w:p>
        </w:tc>
        <w:tc>
          <w:tcPr>
            <w:tcW w:w="389" w:type="pct"/>
            <w:tcBorders>
              <w:top w:val="single" w:sz="4" w:space="0" w:color="auto"/>
              <w:left w:val="nil"/>
              <w:bottom w:val="single" w:sz="4" w:space="0" w:color="auto"/>
              <w:right w:val="single" w:sz="4" w:space="0" w:color="auto"/>
            </w:tcBorders>
            <w:vAlign w:val="center"/>
          </w:tcPr>
          <w:p w14:paraId="35A1E575" w14:textId="77777777" w:rsidR="004467E9" w:rsidRPr="007F53B8" w:rsidRDefault="004467E9" w:rsidP="004A3BF0">
            <w:pPr>
              <w:keepNext/>
              <w:keepLines/>
              <w:jc w:val="center"/>
              <w:rPr>
                <w:rFonts w:asciiTheme="majorBidi" w:hAnsiTheme="majorBidi" w:cstheme="majorBidi"/>
                <w:color w:val="000000"/>
                <w:sz w:val="18"/>
                <w:szCs w:val="18"/>
                <w:lang w:eastAsia="en-CA"/>
              </w:rPr>
            </w:pPr>
            <w:r w:rsidRPr="007F53B8">
              <w:rPr>
                <w:rFonts w:asciiTheme="majorBidi" w:hAnsiTheme="majorBidi" w:cstheme="majorBidi"/>
                <w:color w:val="000000"/>
                <w:sz w:val="18"/>
                <w:szCs w:val="18"/>
                <w:lang w:eastAsia="en-CA"/>
              </w:rPr>
              <w:t>10.0</w:t>
            </w:r>
          </w:p>
        </w:tc>
        <w:tc>
          <w:tcPr>
            <w:tcW w:w="389" w:type="pct"/>
            <w:tcBorders>
              <w:top w:val="single" w:sz="4" w:space="0" w:color="auto"/>
              <w:left w:val="single" w:sz="4" w:space="0" w:color="auto"/>
              <w:bottom w:val="single" w:sz="4" w:space="0" w:color="auto"/>
              <w:right w:val="single" w:sz="4" w:space="0" w:color="auto"/>
            </w:tcBorders>
            <w:vAlign w:val="center"/>
          </w:tcPr>
          <w:p w14:paraId="1EEC7A3F" w14:textId="77777777" w:rsidR="004467E9" w:rsidRPr="007F53B8" w:rsidRDefault="004467E9" w:rsidP="004A3BF0">
            <w:pPr>
              <w:keepNext/>
              <w:keepLines/>
              <w:jc w:val="center"/>
              <w:rPr>
                <w:rFonts w:asciiTheme="majorBidi" w:hAnsiTheme="majorBidi" w:cstheme="majorBidi"/>
                <w:color w:val="000000"/>
                <w:sz w:val="18"/>
                <w:szCs w:val="18"/>
                <w:lang w:eastAsia="en-CA"/>
              </w:rPr>
            </w:pPr>
            <w:r w:rsidRPr="007F53B8">
              <w:rPr>
                <w:rFonts w:asciiTheme="majorBidi" w:hAnsiTheme="majorBidi" w:cstheme="majorBidi"/>
                <w:color w:val="000000"/>
                <w:sz w:val="18"/>
                <w:szCs w:val="18"/>
                <w:lang w:eastAsia="en-CA"/>
              </w:rPr>
              <w:t>n/a</w:t>
            </w:r>
          </w:p>
        </w:tc>
      </w:tr>
      <w:tr w:rsidR="004467E9" w:rsidRPr="007F53B8" w14:paraId="3900EA5F" w14:textId="77777777" w:rsidTr="004A3BF0">
        <w:trPr>
          <w:trHeight w:val="460"/>
          <w:jc w:val="center"/>
        </w:trPr>
        <w:tc>
          <w:tcPr>
            <w:tcW w:w="258" w:type="pct"/>
            <w:vMerge/>
            <w:tcBorders>
              <w:left w:val="single" w:sz="4" w:space="0" w:color="auto"/>
              <w:bottom w:val="single" w:sz="4" w:space="0" w:color="auto"/>
              <w:right w:val="single" w:sz="4" w:space="0" w:color="auto"/>
            </w:tcBorders>
          </w:tcPr>
          <w:p w14:paraId="20976FD0" w14:textId="77777777" w:rsidR="004467E9" w:rsidRPr="007F53B8" w:rsidRDefault="004467E9" w:rsidP="004A3BF0">
            <w:pPr>
              <w:keepNext/>
              <w:keepLines/>
              <w:jc w:val="left"/>
              <w:rPr>
                <w:rFonts w:asciiTheme="majorBidi" w:hAnsiTheme="majorBidi" w:cstheme="majorBidi"/>
                <w:color w:val="000000"/>
                <w:sz w:val="18"/>
                <w:szCs w:val="18"/>
                <w:lang w:eastAsia="en-CA"/>
              </w:rPr>
            </w:pPr>
          </w:p>
        </w:tc>
        <w:tc>
          <w:tcPr>
            <w:tcW w:w="764" w:type="pct"/>
            <w:vMerge/>
            <w:tcBorders>
              <w:left w:val="nil"/>
              <w:bottom w:val="single" w:sz="4" w:space="0" w:color="auto"/>
              <w:right w:val="single" w:sz="4" w:space="0" w:color="auto"/>
            </w:tcBorders>
            <w:vAlign w:val="center"/>
          </w:tcPr>
          <w:p w14:paraId="6CA931BC" w14:textId="77777777" w:rsidR="004467E9" w:rsidRPr="007F53B8" w:rsidRDefault="004467E9" w:rsidP="004A3BF0">
            <w:pPr>
              <w:keepNext/>
              <w:keepLines/>
              <w:jc w:val="left"/>
              <w:rPr>
                <w:rFonts w:asciiTheme="majorBidi" w:hAnsiTheme="majorBidi" w:cstheme="majorBidi"/>
                <w:color w:val="000000"/>
                <w:sz w:val="18"/>
                <w:szCs w:val="18"/>
                <w:lang w:eastAsia="en-CA"/>
              </w:rPr>
            </w:pPr>
          </w:p>
        </w:tc>
        <w:tc>
          <w:tcPr>
            <w:tcW w:w="477" w:type="pct"/>
            <w:tcBorders>
              <w:top w:val="single" w:sz="4" w:space="0" w:color="auto"/>
              <w:left w:val="nil"/>
              <w:bottom w:val="single" w:sz="4" w:space="0" w:color="auto"/>
              <w:right w:val="single" w:sz="4" w:space="0" w:color="auto"/>
            </w:tcBorders>
            <w:tcMar>
              <w:right w:w="57" w:type="dxa"/>
            </w:tcMar>
            <w:vAlign w:val="center"/>
          </w:tcPr>
          <w:p w14:paraId="31E5FBD3" w14:textId="77777777" w:rsidR="004467E9" w:rsidRPr="007F53B8" w:rsidRDefault="004467E9" w:rsidP="004A3BF0">
            <w:pPr>
              <w:keepNext/>
              <w:keepLines/>
              <w:ind w:right="-61"/>
              <w:jc w:val="left"/>
              <w:rPr>
                <w:rFonts w:asciiTheme="majorBidi" w:hAnsiTheme="majorBidi" w:cstheme="majorBidi"/>
                <w:color w:val="000000"/>
                <w:sz w:val="18"/>
                <w:szCs w:val="18"/>
                <w:lang w:eastAsia="en-CA"/>
              </w:rPr>
            </w:pPr>
            <w:r w:rsidRPr="007F53B8">
              <w:rPr>
                <w:rFonts w:asciiTheme="majorBidi" w:hAnsiTheme="majorBidi" w:cstheme="majorBidi"/>
                <w:sz w:val="18"/>
                <w:szCs w:val="18"/>
              </w:rPr>
              <w:t>CO</w:t>
            </w:r>
            <w:r w:rsidRPr="007F53B8">
              <w:rPr>
                <w:rFonts w:asciiTheme="majorBidi" w:hAnsiTheme="majorBidi" w:cstheme="majorBidi"/>
                <w:sz w:val="18"/>
                <w:szCs w:val="18"/>
                <w:vertAlign w:val="subscript"/>
              </w:rPr>
              <w:t>2</w:t>
            </w:r>
            <w:r w:rsidRPr="007F53B8">
              <w:rPr>
                <w:rFonts w:asciiTheme="majorBidi" w:hAnsiTheme="majorBidi" w:cstheme="majorBidi"/>
                <w:sz w:val="18"/>
                <w:szCs w:val="18"/>
              </w:rPr>
              <w:noBreakHyphen/>
              <w:t xml:space="preserve">eq </w:t>
            </w:r>
            <w:r w:rsidRPr="007F53B8">
              <w:rPr>
                <w:rFonts w:asciiTheme="majorBidi" w:hAnsiTheme="majorBidi" w:cstheme="majorBidi"/>
                <w:color w:val="000000"/>
                <w:sz w:val="18"/>
                <w:szCs w:val="18"/>
                <w:lang w:eastAsia="en-CA"/>
              </w:rPr>
              <w:t>tonnes</w:t>
            </w:r>
          </w:p>
        </w:tc>
        <w:tc>
          <w:tcPr>
            <w:tcW w:w="389" w:type="pct"/>
            <w:tcBorders>
              <w:top w:val="nil"/>
              <w:left w:val="nil"/>
              <w:bottom w:val="single" w:sz="4" w:space="0" w:color="auto"/>
              <w:right w:val="single" w:sz="4" w:space="0" w:color="auto"/>
            </w:tcBorders>
            <w:vAlign w:val="center"/>
          </w:tcPr>
          <w:p w14:paraId="5EFA9150" w14:textId="77777777" w:rsidR="004467E9" w:rsidRPr="007F53B8" w:rsidRDefault="004467E9" w:rsidP="004A3BF0">
            <w:pPr>
              <w:keepNext/>
              <w:keepLines/>
              <w:jc w:val="center"/>
              <w:rPr>
                <w:rFonts w:asciiTheme="majorBidi" w:hAnsiTheme="majorBidi" w:cstheme="majorBidi"/>
                <w:color w:val="000000"/>
                <w:sz w:val="18"/>
                <w:szCs w:val="18"/>
                <w:lang w:eastAsia="en-CA"/>
              </w:rPr>
            </w:pPr>
            <w:r w:rsidRPr="007F53B8">
              <w:rPr>
                <w:rFonts w:asciiTheme="majorBidi" w:hAnsiTheme="majorBidi" w:cstheme="majorBidi"/>
                <w:color w:val="000000"/>
                <w:sz w:val="18"/>
                <w:szCs w:val="18"/>
                <w:lang w:eastAsia="en-CA"/>
              </w:rPr>
              <w:t>n/a</w:t>
            </w:r>
          </w:p>
        </w:tc>
        <w:tc>
          <w:tcPr>
            <w:tcW w:w="389" w:type="pct"/>
            <w:tcBorders>
              <w:top w:val="nil"/>
              <w:left w:val="nil"/>
              <w:bottom w:val="single" w:sz="4" w:space="0" w:color="auto"/>
              <w:right w:val="single" w:sz="4" w:space="0" w:color="auto"/>
            </w:tcBorders>
            <w:vAlign w:val="center"/>
          </w:tcPr>
          <w:p w14:paraId="4DA584BA" w14:textId="77777777" w:rsidR="004467E9" w:rsidRPr="007F53B8" w:rsidRDefault="004467E9" w:rsidP="004A3BF0">
            <w:pPr>
              <w:keepNext/>
              <w:keepLines/>
              <w:ind w:left="-100"/>
              <w:jc w:val="right"/>
              <w:rPr>
                <w:rFonts w:asciiTheme="majorBidi" w:hAnsiTheme="majorBidi" w:cstheme="majorBidi"/>
                <w:color w:val="000000"/>
                <w:sz w:val="18"/>
                <w:szCs w:val="18"/>
                <w:lang w:eastAsia="en-CA"/>
              </w:rPr>
            </w:pPr>
            <w:r w:rsidRPr="007F53B8">
              <w:rPr>
                <w:rFonts w:asciiTheme="majorBidi" w:hAnsiTheme="majorBidi" w:cstheme="majorBidi"/>
                <w:color w:val="000000"/>
                <w:sz w:val="18"/>
                <w:szCs w:val="18"/>
              </w:rPr>
              <w:t>1,805,702</w:t>
            </w:r>
          </w:p>
        </w:tc>
        <w:tc>
          <w:tcPr>
            <w:tcW w:w="389" w:type="pct"/>
            <w:tcBorders>
              <w:top w:val="nil"/>
              <w:left w:val="nil"/>
              <w:bottom w:val="single" w:sz="4" w:space="0" w:color="auto"/>
              <w:right w:val="single" w:sz="4" w:space="0" w:color="auto"/>
            </w:tcBorders>
            <w:vAlign w:val="center"/>
          </w:tcPr>
          <w:p w14:paraId="61E1A52A" w14:textId="77777777" w:rsidR="004467E9" w:rsidRPr="007F53B8" w:rsidRDefault="004467E9" w:rsidP="004A3BF0">
            <w:pPr>
              <w:keepNext/>
              <w:keepLines/>
              <w:ind w:left="-100"/>
              <w:jc w:val="right"/>
              <w:rPr>
                <w:rFonts w:asciiTheme="majorBidi" w:hAnsiTheme="majorBidi" w:cstheme="majorBidi"/>
                <w:color w:val="000000"/>
                <w:sz w:val="18"/>
                <w:szCs w:val="18"/>
              </w:rPr>
            </w:pPr>
            <w:r w:rsidRPr="007F53B8">
              <w:rPr>
                <w:rFonts w:asciiTheme="majorBidi" w:hAnsiTheme="majorBidi" w:cstheme="majorBidi"/>
                <w:color w:val="000000"/>
                <w:sz w:val="18"/>
                <w:szCs w:val="18"/>
              </w:rPr>
              <w:t>1,805,702</w:t>
            </w:r>
          </w:p>
        </w:tc>
        <w:tc>
          <w:tcPr>
            <w:tcW w:w="389" w:type="pct"/>
            <w:tcBorders>
              <w:top w:val="nil"/>
              <w:left w:val="nil"/>
              <w:bottom w:val="single" w:sz="4" w:space="0" w:color="auto"/>
              <w:right w:val="single" w:sz="4" w:space="0" w:color="auto"/>
            </w:tcBorders>
            <w:vAlign w:val="center"/>
          </w:tcPr>
          <w:p w14:paraId="288A350B" w14:textId="77777777" w:rsidR="004467E9" w:rsidRPr="007F53B8" w:rsidRDefault="004467E9" w:rsidP="004A3BF0">
            <w:pPr>
              <w:keepNext/>
              <w:keepLines/>
              <w:ind w:left="-100"/>
              <w:jc w:val="right"/>
              <w:rPr>
                <w:rFonts w:asciiTheme="majorBidi" w:hAnsiTheme="majorBidi" w:cstheme="majorBidi"/>
                <w:color w:val="000000"/>
                <w:sz w:val="18"/>
                <w:szCs w:val="18"/>
              </w:rPr>
            </w:pPr>
            <w:r w:rsidRPr="007F53B8">
              <w:rPr>
                <w:rFonts w:asciiTheme="majorBidi" w:hAnsiTheme="majorBidi" w:cstheme="majorBidi"/>
                <w:color w:val="000000"/>
                <w:sz w:val="18"/>
                <w:szCs w:val="18"/>
              </w:rPr>
              <w:t>1,805,702</w:t>
            </w:r>
          </w:p>
        </w:tc>
        <w:tc>
          <w:tcPr>
            <w:tcW w:w="389" w:type="pct"/>
            <w:tcBorders>
              <w:top w:val="nil"/>
              <w:left w:val="nil"/>
              <w:bottom w:val="single" w:sz="4" w:space="0" w:color="auto"/>
              <w:right w:val="single" w:sz="4" w:space="0" w:color="auto"/>
            </w:tcBorders>
            <w:vAlign w:val="center"/>
          </w:tcPr>
          <w:p w14:paraId="5921B957" w14:textId="77777777" w:rsidR="004467E9" w:rsidRPr="007F53B8" w:rsidRDefault="004467E9" w:rsidP="004A3BF0">
            <w:pPr>
              <w:keepNext/>
              <w:keepLines/>
              <w:ind w:left="-100"/>
              <w:jc w:val="right"/>
              <w:rPr>
                <w:rFonts w:asciiTheme="majorBidi" w:hAnsiTheme="majorBidi" w:cstheme="majorBidi"/>
                <w:color w:val="000000"/>
                <w:sz w:val="18"/>
                <w:szCs w:val="18"/>
                <w:lang w:eastAsia="en-CA"/>
              </w:rPr>
            </w:pPr>
            <w:r w:rsidRPr="007F53B8">
              <w:rPr>
                <w:rFonts w:asciiTheme="majorBidi" w:hAnsiTheme="majorBidi" w:cstheme="majorBidi"/>
                <w:color w:val="000000"/>
                <w:sz w:val="18"/>
                <w:szCs w:val="18"/>
              </w:rPr>
              <w:t>1,805,702</w:t>
            </w:r>
          </w:p>
        </w:tc>
        <w:tc>
          <w:tcPr>
            <w:tcW w:w="389" w:type="pct"/>
            <w:tcBorders>
              <w:top w:val="nil"/>
              <w:left w:val="nil"/>
              <w:bottom w:val="single" w:sz="4" w:space="0" w:color="auto"/>
              <w:right w:val="single" w:sz="4" w:space="0" w:color="auto"/>
            </w:tcBorders>
            <w:vAlign w:val="center"/>
          </w:tcPr>
          <w:p w14:paraId="7DD03058" w14:textId="77777777" w:rsidR="004467E9" w:rsidRPr="007F53B8" w:rsidRDefault="004467E9" w:rsidP="004A3BF0">
            <w:pPr>
              <w:keepNext/>
              <w:keepLines/>
              <w:ind w:left="-100"/>
              <w:jc w:val="right"/>
              <w:rPr>
                <w:rFonts w:asciiTheme="majorBidi" w:hAnsiTheme="majorBidi" w:cstheme="majorBidi"/>
                <w:color w:val="000000"/>
                <w:sz w:val="18"/>
                <w:szCs w:val="18"/>
                <w:lang w:eastAsia="en-CA"/>
              </w:rPr>
            </w:pPr>
            <w:r w:rsidRPr="007F53B8">
              <w:rPr>
                <w:rFonts w:asciiTheme="majorBidi" w:hAnsiTheme="majorBidi" w:cstheme="majorBidi"/>
                <w:color w:val="000000"/>
                <w:sz w:val="18"/>
                <w:szCs w:val="18"/>
              </w:rPr>
              <w:t>1,805,702</w:t>
            </w:r>
          </w:p>
        </w:tc>
        <w:tc>
          <w:tcPr>
            <w:tcW w:w="389" w:type="pct"/>
            <w:tcBorders>
              <w:top w:val="nil"/>
              <w:left w:val="nil"/>
              <w:bottom w:val="single" w:sz="4" w:space="0" w:color="auto"/>
              <w:right w:val="single" w:sz="4" w:space="0" w:color="auto"/>
            </w:tcBorders>
            <w:vAlign w:val="center"/>
          </w:tcPr>
          <w:p w14:paraId="36DB95D5" w14:textId="77777777" w:rsidR="004467E9" w:rsidRPr="007F53B8" w:rsidRDefault="004467E9" w:rsidP="004A3BF0">
            <w:pPr>
              <w:keepNext/>
              <w:keepLines/>
              <w:ind w:left="-100"/>
              <w:jc w:val="right"/>
              <w:rPr>
                <w:rFonts w:asciiTheme="majorBidi" w:hAnsiTheme="majorBidi" w:cstheme="majorBidi"/>
                <w:color w:val="000000"/>
                <w:sz w:val="18"/>
                <w:szCs w:val="18"/>
                <w:lang w:eastAsia="en-CA"/>
              </w:rPr>
            </w:pPr>
            <w:r w:rsidRPr="007F53B8">
              <w:rPr>
                <w:rFonts w:asciiTheme="majorBidi" w:hAnsiTheme="majorBidi" w:cstheme="majorBidi"/>
                <w:color w:val="000000"/>
                <w:sz w:val="18"/>
                <w:szCs w:val="18"/>
              </w:rPr>
              <w:t>1,625,132</w:t>
            </w:r>
          </w:p>
        </w:tc>
        <w:tc>
          <w:tcPr>
            <w:tcW w:w="389" w:type="pct"/>
            <w:tcBorders>
              <w:top w:val="single" w:sz="4" w:space="0" w:color="auto"/>
              <w:left w:val="nil"/>
              <w:bottom w:val="single" w:sz="4" w:space="0" w:color="auto"/>
              <w:right w:val="single" w:sz="4" w:space="0" w:color="auto"/>
            </w:tcBorders>
            <w:vAlign w:val="center"/>
          </w:tcPr>
          <w:p w14:paraId="210FDB95" w14:textId="77777777" w:rsidR="004467E9" w:rsidRPr="007F53B8" w:rsidRDefault="004467E9" w:rsidP="004A3BF0">
            <w:pPr>
              <w:keepNext/>
              <w:keepLines/>
              <w:ind w:left="-100"/>
              <w:jc w:val="right"/>
              <w:rPr>
                <w:rFonts w:asciiTheme="majorBidi" w:hAnsiTheme="majorBidi" w:cstheme="majorBidi"/>
                <w:color w:val="000000"/>
                <w:sz w:val="18"/>
                <w:szCs w:val="18"/>
                <w:lang w:eastAsia="en-CA"/>
              </w:rPr>
            </w:pPr>
            <w:r w:rsidRPr="007F53B8">
              <w:rPr>
                <w:rFonts w:asciiTheme="majorBidi" w:hAnsiTheme="majorBidi" w:cstheme="majorBidi"/>
                <w:color w:val="000000"/>
                <w:sz w:val="18"/>
                <w:szCs w:val="18"/>
              </w:rPr>
              <w:t>1,625,132</w:t>
            </w:r>
          </w:p>
        </w:tc>
        <w:tc>
          <w:tcPr>
            <w:tcW w:w="389" w:type="pct"/>
            <w:tcBorders>
              <w:top w:val="single" w:sz="4" w:space="0" w:color="auto"/>
              <w:left w:val="single" w:sz="4" w:space="0" w:color="auto"/>
              <w:bottom w:val="single" w:sz="4" w:space="0" w:color="auto"/>
              <w:right w:val="single" w:sz="4" w:space="0" w:color="auto"/>
            </w:tcBorders>
            <w:vAlign w:val="center"/>
          </w:tcPr>
          <w:p w14:paraId="78679660" w14:textId="77777777" w:rsidR="004467E9" w:rsidRPr="007F53B8" w:rsidRDefault="004467E9" w:rsidP="004A3BF0">
            <w:pPr>
              <w:keepNext/>
              <w:keepLines/>
              <w:jc w:val="center"/>
              <w:rPr>
                <w:rFonts w:asciiTheme="majorBidi" w:hAnsiTheme="majorBidi" w:cstheme="majorBidi"/>
                <w:color w:val="000000"/>
                <w:sz w:val="18"/>
                <w:szCs w:val="18"/>
                <w:lang w:eastAsia="en-CA"/>
              </w:rPr>
            </w:pPr>
            <w:r w:rsidRPr="007F53B8">
              <w:rPr>
                <w:rFonts w:asciiTheme="majorBidi" w:hAnsiTheme="majorBidi" w:cstheme="majorBidi"/>
                <w:color w:val="000000"/>
                <w:sz w:val="18"/>
                <w:szCs w:val="18"/>
                <w:lang w:eastAsia="en-CA"/>
              </w:rPr>
              <w:t>n/a</w:t>
            </w:r>
          </w:p>
        </w:tc>
      </w:tr>
      <w:tr w:rsidR="004467E9" w:rsidRPr="007F53B8" w14:paraId="40F7C434" w14:textId="77777777" w:rsidTr="004A3BF0">
        <w:trPr>
          <w:trHeight w:val="460"/>
          <w:jc w:val="center"/>
        </w:trPr>
        <w:tc>
          <w:tcPr>
            <w:tcW w:w="258" w:type="pct"/>
            <w:vMerge w:val="restart"/>
            <w:tcBorders>
              <w:top w:val="nil"/>
              <w:left w:val="single" w:sz="4" w:space="0" w:color="auto"/>
              <w:right w:val="single" w:sz="4" w:space="0" w:color="auto"/>
            </w:tcBorders>
            <w:hideMark/>
          </w:tcPr>
          <w:p w14:paraId="732BFDF9" w14:textId="77777777" w:rsidR="004467E9" w:rsidRPr="007F53B8" w:rsidRDefault="004467E9" w:rsidP="004A3BF0">
            <w:pPr>
              <w:jc w:val="left"/>
              <w:rPr>
                <w:rFonts w:asciiTheme="majorBidi" w:hAnsiTheme="majorBidi" w:cstheme="majorBidi"/>
                <w:color w:val="000000"/>
                <w:sz w:val="18"/>
                <w:szCs w:val="18"/>
                <w:lang w:eastAsia="en-CA"/>
              </w:rPr>
            </w:pPr>
            <w:r w:rsidRPr="007F53B8">
              <w:rPr>
                <w:rFonts w:asciiTheme="majorBidi" w:hAnsiTheme="majorBidi" w:cstheme="majorBidi"/>
                <w:color w:val="000000"/>
                <w:sz w:val="18"/>
                <w:szCs w:val="18"/>
                <w:lang w:eastAsia="en-CA"/>
              </w:rPr>
              <w:t>1.2</w:t>
            </w:r>
          </w:p>
        </w:tc>
        <w:tc>
          <w:tcPr>
            <w:tcW w:w="764" w:type="pct"/>
            <w:vMerge w:val="restart"/>
            <w:tcBorders>
              <w:top w:val="nil"/>
              <w:left w:val="nil"/>
              <w:right w:val="single" w:sz="4" w:space="0" w:color="auto"/>
            </w:tcBorders>
            <w:vAlign w:val="center"/>
            <w:hideMark/>
          </w:tcPr>
          <w:p w14:paraId="79BB33E3" w14:textId="77777777" w:rsidR="004467E9" w:rsidRPr="007F53B8" w:rsidRDefault="004467E9" w:rsidP="004A3BF0">
            <w:pPr>
              <w:jc w:val="left"/>
              <w:rPr>
                <w:rFonts w:asciiTheme="majorBidi" w:hAnsiTheme="majorBidi" w:cstheme="majorBidi"/>
                <w:color w:val="000000"/>
                <w:sz w:val="18"/>
                <w:szCs w:val="18"/>
                <w:lang w:eastAsia="en-CA"/>
              </w:rPr>
            </w:pPr>
            <w:r w:rsidRPr="007F53B8">
              <w:rPr>
                <w:rFonts w:asciiTheme="majorBidi" w:hAnsiTheme="majorBidi" w:cstheme="majorBidi"/>
                <w:color w:val="000000"/>
                <w:sz w:val="18"/>
                <w:szCs w:val="18"/>
                <w:lang w:eastAsia="en-CA"/>
              </w:rPr>
              <w:t>Maximum allowable total consumption of Annex F substances</w:t>
            </w:r>
          </w:p>
        </w:tc>
        <w:tc>
          <w:tcPr>
            <w:tcW w:w="477" w:type="pct"/>
            <w:tcBorders>
              <w:top w:val="single" w:sz="4" w:space="0" w:color="auto"/>
              <w:left w:val="nil"/>
              <w:bottom w:val="single" w:sz="4" w:space="0" w:color="auto"/>
              <w:right w:val="single" w:sz="4" w:space="0" w:color="auto"/>
            </w:tcBorders>
            <w:tcMar>
              <w:right w:w="57" w:type="dxa"/>
            </w:tcMar>
            <w:vAlign w:val="center"/>
          </w:tcPr>
          <w:p w14:paraId="1DC2842D" w14:textId="77777777" w:rsidR="004467E9" w:rsidRPr="007F53B8" w:rsidRDefault="004467E9" w:rsidP="004A3BF0">
            <w:pPr>
              <w:jc w:val="left"/>
              <w:rPr>
                <w:rFonts w:asciiTheme="majorBidi" w:hAnsiTheme="majorBidi" w:cstheme="majorBidi"/>
                <w:color w:val="000000"/>
                <w:sz w:val="18"/>
                <w:szCs w:val="18"/>
                <w:lang w:eastAsia="en-CA"/>
              </w:rPr>
            </w:pPr>
            <w:r w:rsidRPr="007F53B8">
              <w:rPr>
                <w:rFonts w:asciiTheme="majorBidi" w:hAnsiTheme="majorBidi" w:cstheme="majorBidi"/>
                <w:sz w:val="18"/>
                <w:szCs w:val="18"/>
              </w:rPr>
              <w:t>Reduction in %</w:t>
            </w:r>
          </w:p>
        </w:tc>
        <w:tc>
          <w:tcPr>
            <w:tcW w:w="389" w:type="pct"/>
            <w:tcBorders>
              <w:top w:val="nil"/>
              <w:left w:val="nil"/>
              <w:bottom w:val="single" w:sz="4" w:space="0" w:color="auto"/>
              <w:right w:val="single" w:sz="4" w:space="0" w:color="auto"/>
            </w:tcBorders>
            <w:vAlign w:val="center"/>
          </w:tcPr>
          <w:p w14:paraId="4A557DCD" w14:textId="77777777" w:rsidR="004467E9" w:rsidRPr="007F53B8" w:rsidRDefault="004467E9" w:rsidP="004A3BF0">
            <w:pPr>
              <w:jc w:val="center"/>
              <w:rPr>
                <w:rFonts w:asciiTheme="majorBidi" w:hAnsiTheme="majorBidi" w:cstheme="majorBidi"/>
                <w:color w:val="000000"/>
                <w:sz w:val="18"/>
                <w:szCs w:val="18"/>
                <w:lang w:eastAsia="en-CA"/>
              </w:rPr>
            </w:pPr>
            <w:r w:rsidRPr="007F53B8">
              <w:rPr>
                <w:rFonts w:asciiTheme="majorBidi" w:hAnsiTheme="majorBidi" w:cstheme="majorBidi"/>
                <w:color w:val="000000"/>
                <w:sz w:val="18"/>
                <w:szCs w:val="18"/>
                <w:lang w:eastAsia="en-CA"/>
              </w:rPr>
              <w:t>n/a</w:t>
            </w:r>
          </w:p>
        </w:tc>
        <w:tc>
          <w:tcPr>
            <w:tcW w:w="389" w:type="pct"/>
            <w:tcBorders>
              <w:top w:val="nil"/>
              <w:left w:val="nil"/>
              <w:bottom w:val="single" w:sz="4" w:space="0" w:color="auto"/>
              <w:right w:val="single" w:sz="4" w:space="0" w:color="auto"/>
            </w:tcBorders>
            <w:vAlign w:val="center"/>
          </w:tcPr>
          <w:p w14:paraId="4CC7F7F0" w14:textId="77777777" w:rsidR="004467E9" w:rsidRPr="007F53B8" w:rsidRDefault="004467E9" w:rsidP="004A3BF0">
            <w:pPr>
              <w:ind w:left="-100" w:right="-74"/>
              <w:jc w:val="center"/>
              <w:rPr>
                <w:rFonts w:asciiTheme="majorBidi" w:hAnsiTheme="majorBidi" w:cstheme="majorBidi"/>
                <w:color w:val="000000"/>
                <w:sz w:val="18"/>
                <w:szCs w:val="18"/>
                <w:lang w:eastAsia="en-CA"/>
              </w:rPr>
            </w:pPr>
            <w:r w:rsidRPr="007F53B8">
              <w:rPr>
                <w:rFonts w:asciiTheme="majorBidi" w:hAnsiTheme="majorBidi" w:cstheme="majorBidi"/>
                <w:color w:val="000000"/>
                <w:sz w:val="18"/>
                <w:szCs w:val="18"/>
                <w:lang w:eastAsia="en-CA"/>
              </w:rPr>
              <w:t>56.7</w:t>
            </w:r>
          </w:p>
        </w:tc>
        <w:tc>
          <w:tcPr>
            <w:tcW w:w="389" w:type="pct"/>
            <w:tcBorders>
              <w:top w:val="nil"/>
              <w:left w:val="nil"/>
              <w:bottom w:val="single" w:sz="4" w:space="0" w:color="auto"/>
              <w:right w:val="single" w:sz="4" w:space="0" w:color="auto"/>
            </w:tcBorders>
            <w:vAlign w:val="center"/>
          </w:tcPr>
          <w:p w14:paraId="2E7FA38E" w14:textId="77777777" w:rsidR="004467E9" w:rsidRPr="007F53B8" w:rsidRDefault="004467E9" w:rsidP="004A3BF0">
            <w:pPr>
              <w:ind w:left="-90" w:right="-74"/>
              <w:jc w:val="center"/>
              <w:rPr>
                <w:rFonts w:asciiTheme="majorBidi" w:hAnsiTheme="majorBidi" w:cstheme="majorBidi"/>
                <w:color w:val="000000"/>
                <w:sz w:val="18"/>
                <w:szCs w:val="18"/>
                <w:lang w:eastAsia="en-CA"/>
              </w:rPr>
            </w:pPr>
            <w:r w:rsidRPr="007F53B8">
              <w:rPr>
                <w:rFonts w:asciiTheme="majorBidi" w:hAnsiTheme="majorBidi" w:cstheme="majorBidi"/>
                <w:color w:val="000000"/>
                <w:sz w:val="18"/>
                <w:szCs w:val="18"/>
                <w:lang w:eastAsia="en-CA"/>
              </w:rPr>
              <w:t>56.7</w:t>
            </w:r>
          </w:p>
        </w:tc>
        <w:tc>
          <w:tcPr>
            <w:tcW w:w="389" w:type="pct"/>
            <w:tcBorders>
              <w:top w:val="nil"/>
              <w:left w:val="nil"/>
              <w:bottom w:val="single" w:sz="4" w:space="0" w:color="auto"/>
              <w:right w:val="single" w:sz="4" w:space="0" w:color="auto"/>
            </w:tcBorders>
            <w:vAlign w:val="center"/>
          </w:tcPr>
          <w:p w14:paraId="71B2519B" w14:textId="77777777" w:rsidR="004467E9" w:rsidRPr="007F53B8" w:rsidRDefault="004467E9" w:rsidP="004A3BF0">
            <w:pPr>
              <w:ind w:left="-90" w:right="-74"/>
              <w:jc w:val="center"/>
              <w:rPr>
                <w:rFonts w:asciiTheme="majorBidi" w:hAnsiTheme="majorBidi" w:cstheme="majorBidi"/>
                <w:color w:val="000000"/>
                <w:sz w:val="18"/>
                <w:szCs w:val="18"/>
                <w:lang w:eastAsia="en-CA"/>
              </w:rPr>
            </w:pPr>
            <w:r w:rsidRPr="007F53B8">
              <w:rPr>
                <w:rFonts w:asciiTheme="majorBidi" w:hAnsiTheme="majorBidi" w:cstheme="majorBidi"/>
                <w:color w:val="000000"/>
                <w:sz w:val="18"/>
                <w:szCs w:val="18"/>
                <w:lang w:eastAsia="en-CA"/>
              </w:rPr>
              <w:t>56.7</w:t>
            </w:r>
          </w:p>
        </w:tc>
        <w:tc>
          <w:tcPr>
            <w:tcW w:w="389" w:type="pct"/>
            <w:tcBorders>
              <w:top w:val="nil"/>
              <w:left w:val="nil"/>
              <w:bottom w:val="single" w:sz="4" w:space="0" w:color="auto"/>
              <w:right w:val="single" w:sz="4" w:space="0" w:color="auto"/>
            </w:tcBorders>
            <w:vAlign w:val="center"/>
          </w:tcPr>
          <w:p w14:paraId="60F18B09" w14:textId="77777777" w:rsidR="004467E9" w:rsidRPr="007F53B8" w:rsidRDefault="004467E9" w:rsidP="004A3BF0">
            <w:pPr>
              <w:ind w:left="-90" w:right="-74"/>
              <w:jc w:val="center"/>
              <w:rPr>
                <w:rFonts w:asciiTheme="majorBidi" w:hAnsiTheme="majorBidi" w:cstheme="majorBidi"/>
                <w:color w:val="000000"/>
                <w:sz w:val="18"/>
                <w:szCs w:val="18"/>
                <w:lang w:eastAsia="en-CA"/>
              </w:rPr>
            </w:pPr>
            <w:r w:rsidRPr="007F53B8">
              <w:rPr>
                <w:rFonts w:asciiTheme="majorBidi" w:hAnsiTheme="majorBidi" w:cstheme="majorBidi"/>
                <w:color w:val="000000"/>
                <w:sz w:val="18"/>
                <w:szCs w:val="18"/>
                <w:lang w:eastAsia="en-CA"/>
              </w:rPr>
              <w:t>56.7</w:t>
            </w:r>
          </w:p>
        </w:tc>
        <w:tc>
          <w:tcPr>
            <w:tcW w:w="389" w:type="pct"/>
            <w:tcBorders>
              <w:top w:val="nil"/>
              <w:left w:val="nil"/>
              <w:bottom w:val="single" w:sz="4" w:space="0" w:color="auto"/>
              <w:right w:val="single" w:sz="4" w:space="0" w:color="auto"/>
            </w:tcBorders>
            <w:vAlign w:val="center"/>
          </w:tcPr>
          <w:p w14:paraId="2D6FCF7B" w14:textId="77777777" w:rsidR="004467E9" w:rsidRPr="007F53B8" w:rsidRDefault="004467E9" w:rsidP="004A3BF0">
            <w:pPr>
              <w:ind w:right="-74"/>
              <w:jc w:val="center"/>
              <w:rPr>
                <w:rFonts w:asciiTheme="majorBidi" w:hAnsiTheme="majorBidi" w:cstheme="majorBidi"/>
                <w:color w:val="000000"/>
                <w:sz w:val="18"/>
                <w:szCs w:val="18"/>
                <w:lang w:eastAsia="en-CA"/>
              </w:rPr>
            </w:pPr>
            <w:r w:rsidRPr="007F53B8">
              <w:rPr>
                <w:rFonts w:asciiTheme="majorBidi" w:hAnsiTheme="majorBidi" w:cstheme="majorBidi"/>
                <w:color w:val="000000"/>
                <w:sz w:val="18"/>
                <w:szCs w:val="18"/>
                <w:lang w:eastAsia="en-CA"/>
              </w:rPr>
              <w:t>56.7</w:t>
            </w:r>
          </w:p>
        </w:tc>
        <w:tc>
          <w:tcPr>
            <w:tcW w:w="389" w:type="pct"/>
            <w:tcBorders>
              <w:top w:val="nil"/>
              <w:left w:val="nil"/>
              <w:bottom w:val="single" w:sz="4" w:space="0" w:color="auto"/>
              <w:right w:val="single" w:sz="4" w:space="0" w:color="auto"/>
            </w:tcBorders>
            <w:vAlign w:val="center"/>
          </w:tcPr>
          <w:p w14:paraId="35777B26" w14:textId="77777777" w:rsidR="004467E9" w:rsidRPr="007F53B8" w:rsidRDefault="004467E9" w:rsidP="004A3BF0">
            <w:pPr>
              <w:ind w:right="-74"/>
              <w:jc w:val="center"/>
              <w:rPr>
                <w:rFonts w:asciiTheme="majorBidi" w:hAnsiTheme="majorBidi" w:cstheme="majorBidi"/>
                <w:color w:val="000000"/>
                <w:sz w:val="18"/>
                <w:szCs w:val="18"/>
                <w:lang w:eastAsia="en-CA"/>
              </w:rPr>
            </w:pPr>
            <w:r w:rsidRPr="007F53B8">
              <w:rPr>
                <w:rFonts w:asciiTheme="majorBidi" w:hAnsiTheme="majorBidi" w:cstheme="majorBidi"/>
                <w:color w:val="000000"/>
                <w:sz w:val="18"/>
                <w:szCs w:val="18"/>
                <w:lang w:eastAsia="en-CA"/>
              </w:rPr>
              <w:t>57.5</w:t>
            </w:r>
          </w:p>
        </w:tc>
        <w:tc>
          <w:tcPr>
            <w:tcW w:w="389" w:type="pct"/>
            <w:tcBorders>
              <w:top w:val="single" w:sz="4" w:space="0" w:color="auto"/>
              <w:left w:val="nil"/>
              <w:bottom w:val="single" w:sz="4" w:space="0" w:color="auto"/>
              <w:right w:val="single" w:sz="4" w:space="0" w:color="auto"/>
            </w:tcBorders>
            <w:vAlign w:val="center"/>
          </w:tcPr>
          <w:p w14:paraId="43BC3600" w14:textId="77777777" w:rsidR="004467E9" w:rsidRPr="007F53B8" w:rsidRDefault="004467E9" w:rsidP="004A3BF0">
            <w:pPr>
              <w:ind w:right="-74"/>
              <w:jc w:val="center"/>
              <w:rPr>
                <w:rFonts w:asciiTheme="majorBidi" w:hAnsiTheme="majorBidi" w:cstheme="majorBidi"/>
                <w:color w:val="000000"/>
                <w:sz w:val="18"/>
                <w:szCs w:val="18"/>
                <w:lang w:eastAsia="en-CA"/>
              </w:rPr>
            </w:pPr>
            <w:r w:rsidRPr="007F53B8">
              <w:rPr>
                <w:rFonts w:asciiTheme="majorBidi" w:hAnsiTheme="majorBidi" w:cstheme="majorBidi"/>
                <w:color w:val="000000"/>
                <w:sz w:val="18"/>
                <w:szCs w:val="18"/>
                <w:lang w:eastAsia="en-CA"/>
              </w:rPr>
              <w:t>57.5</w:t>
            </w:r>
          </w:p>
        </w:tc>
        <w:tc>
          <w:tcPr>
            <w:tcW w:w="389" w:type="pct"/>
            <w:tcBorders>
              <w:top w:val="single" w:sz="4" w:space="0" w:color="auto"/>
              <w:left w:val="single" w:sz="4" w:space="0" w:color="auto"/>
              <w:bottom w:val="single" w:sz="4" w:space="0" w:color="auto"/>
              <w:right w:val="single" w:sz="4" w:space="0" w:color="auto"/>
            </w:tcBorders>
            <w:vAlign w:val="center"/>
          </w:tcPr>
          <w:p w14:paraId="267065A2" w14:textId="77777777" w:rsidR="004467E9" w:rsidRPr="007F53B8" w:rsidRDefault="004467E9" w:rsidP="004A3BF0">
            <w:pPr>
              <w:jc w:val="center"/>
              <w:rPr>
                <w:rFonts w:asciiTheme="majorBidi" w:hAnsiTheme="majorBidi" w:cstheme="majorBidi"/>
                <w:color w:val="000000"/>
                <w:sz w:val="18"/>
                <w:szCs w:val="18"/>
                <w:lang w:eastAsia="en-CA"/>
              </w:rPr>
            </w:pPr>
            <w:r w:rsidRPr="007F53B8">
              <w:rPr>
                <w:rFonts w:asciiTheme="majorBidi" w:hAnsiTheme="majorBidi" w:cstheme="majorBidi"/>
                <w:color w:val="000000"/>
                <w:sz w:val="18"/>
                <w:szCs w:val="18"/>
                <w:lang w:eastAsia="en-CA"/>
              </w:rPr>
              <w:t>n/a</w:t>
            </w:r>
          </w:p>
        </w:tc>
      </w:tr>
      <w:tr w:rsidR="004467E9" w:rsidRPr="007F53B8" w14:paraId="7DFAA0CE" w14:textId="77777777" w:rsidTr="004A3BF0">
        <w:trPr>
          <w:trHeight w:val="460"/>
          <w:jc w:val="center"/>
        </w:trPr>
        <w:tc>
          <w:tcPr>
            <w:tcW w:w="258" w:type="pct"/>
            <w:vMerge/>
            <w:tcBorders>
              <w:left w:val="single" w:sz="4" w:space="0" w:color="auto"/>
              <w:bottom w:val="single" w:sz="4" w:space="0" w:color="auto"/>
              <w:right w:val="single" w:sz="4" w:space="0" w:color="auto"/>
            </w:tcBorders>
          </w:tcPr>
          <w:p w14:paraId="7C2EDC3F" w14:textId="77777777" w:rsidR="004467E9" w:rsidRPr="007F53B8" w:rsidRDefault="004467E9" w:rsidP="004A3BF0">
            <w:pPr>
              <w:jc w:val="left"/>
              <w:rPr>
                <w:rFonts w:asciiTheme="majorBidi" w:hAnsiTheme="majorBidi" w:cstheme="majorBidi"/>
                <w:color w:val="000000"/>
                <w:sz w:val="18"/>
                <w:szCs w:val="18"/>
                <w:lang w:eastAsia="en-CA"/>
              </w:rPr>
            </w:pPr>
          </w:p>
        </w:tc>
        <w:tc>
          <w:tcPr>
            <w:tcW w:w="764" w:type="pct"/>
            <w:vMerge/>
            <w:tcBorders>
              <w:left w:val="nil"/>
              <w:bottom w:val="single" w:sz="4" w:space="0" w:color="auto"/>
              <w:right w:val="single" w:sz="4" w:space="0" w:color="auto"/>
            </w:tcBorders>
          </w:tcPr>
          <w:p w14:paraId="2CC46987" w14:textId="77777777" w:rsidR="004467E9" w:rsidRPr="007F53B8" w:rsidRDefault="004467E9" w:rsidP="004A3BF0">
            <w:pPr>
              <w:jc w:val="left"/>
              <w:rPr>
                <w:rFonts w:asciiTheme="majorBidi" w:hAnsiTheme="majorBidi" w:cstheme="majorBidi"/>
                <w:color w:val="000000"/>
                <w:sz w:val="18"/>
                <w:szCs w:val="18"/>
                <w:lang w:eastAsia="en-CA"/>
              </w:rPr>
            </w:pPr>
          </w:p>
        </w:tc>
        <w:tc>
          <w:tcPr>
            <w:tcW w:w="477" w:type="pct"/>
            <w:tcBorders>
              <w:top w:val="single" w:sz="4" w:space="0" w:color="auto"/>
              <w:left w:val="nil"/>
              <w:bottom w:val="single" w:sz="4" w:space="0" w:color="auto"/>
              <w:right w:val="single" w:sz="4" w:space="0" w:color="auto"/>
            </w:tcBorders>
            <w:tcMar>
              <w:right w:w="57" w:type="dxa"/>
            </w:tcMar>
            <w:vAlign w:val="center"/>
          </w:tcPr>
          <w:p w14:paraId="061137A3" w14:textId="77777777" w:rsidR="004467E9" w:rsidRPr="007F53B8" w:rsidRDefault="004467E9" w:rsidP="004A3BF0">
            <w:pPr>
              <w:ind w:right="-60"/>
              <w:jc w:val="left"/>
              <w:rPr>
                <w:rFonts w:asciiTheme="majorBidi" w:hAnsiTheme="majorBidi" w:cstheme="majorBidi"/>
                <w:color w:val="000000"/>
                <w:sz w:val="18"/>
                <w:szCs w:val="18"/>
                <w:lang w:eastAsia="en-CA"/>
              </w:rPr>
            </w:pPr>
            <w:r w:rsidRPr="007F53B8">
              <w:rPr>
                <w:rFonts w:asciiTheme="majorBidi" w:hAnsiTheme="majorBidi" w:cstheme="majorBidi"/>
                <w:sz w:val="18"/>
                <w:szCs w:val="18"/>
              </w:rPr>
              <w:t>CO</w:t>
            </w:r>
            <w:r w:rsidRPr="007F53B8">
              <w:rPr>
                <w:rFonts w:asciiTheme="majorBidi" w:hAnsiTheme="majorBidi" w:cstheme="majorBidi"/>
                <w:sz w:val="18"/>
                <w:szCs w:val="18"/>
                <w:vertAlign w:val="subscript"/>
              </w:rPr>
              <w:t>2</w:t>
            </w:r>
            <w:r w:rsidRPr="007F53B8">
              <w:rPr>
                <w:rFonts w:asciiTheme="majorBidi" w:hAnsiTheme="majorBidi" w:cstheme="majorBidi"/>
                <w:sz w:val="18"/>
                <w:szCs w:val="18"/>
              </w:rPr>
              <w:noBreakHyphen/>
              <w:t xml:space="preserve">eq </w:t>
            </w:r>
            <w:r w:rsidRPr="007F53B8">
              <w:rPr>
                <w:rFonts w:asciiTheme="majorBidi" w:hAnsiTheme="majorBidi" w:cstheme="majorBidi"/>
                <w:color w:val="000000"/>
                <w:sz w:val="18"/>
                <w:szCs w:val="18"/>
                <w:lang w:eastAsia="en-CA"/>
              </w:rPr>
              <w:t>tonnes</w:t>
            </w:r>
          </w:p>
        </w:tc>
        <w:tc>
          <w:tcPr>
            <w:tcW w:w="389" w:type="pct"/>
            <w:tcBorders>
              <w:top w:val="nil"/>
              <w:left w:val="nil"/>
              <w:bottom w:val="single" w:sz="4" w:space="0" w:color="auto"/>
              <w:right w:val="single" w:sz="4" w:space="0" w:color="auto"/>
            </w:tcBorders>
            <w:vAlign w:val="center"/>
          </w:tcPr>
          <w:p w14:paraId="5D9028A7" w14:textId="77777777" w:rsidR="004467E9" w:rsidRPr="007F53B8" w:rsidRDefault="004467E9" w:rsidP="004A3BF0">
            <w:pPr>
              <w:jc w:val="center"/>
              <w:rPr>
                <w:rFonts w:asciiTheme="majorBidi" w:hAnsiTheme="majorBidi" w:cstheme="majorBidi"/>
                <w:color w:val="000000"/>
                <w:sz w:val="18"/>
                <w:szCs w:val="18"/>
                <w:lang w:eastAsia="en-CA"/>
              </w:rPr>
            </w:pPr>
            <w:r w:rsidRPr="007F53B8">
              <w:rPr>
                <w:rFonts w:asciiTheme="majorBidi" w:hAnsiTheme="majorBidi" w:cstheme="majorBidi"/>
                <w:color w:val="000000"/>
                <w:sz w:val="18"/>
                <w:szCs w:val="18"/>
                <w:lang w:eastAsia="en-CA"/>
              </w:rPr>
              <w:t>n/a</w:t>
            </w:r>
          </w:p>
        </w:tc>
        <w:tc>
          <w:tcPr>
            <w:tcW w:w="389" w:type="pct"/>
            <w:tcBorders>
              <w:top w:val="nil"/>
              <w:left w:val="nil"/>
              <w:bottom w:val="single" w:sz="4" w:space="0" w:color="auto"/>
              <w:right w:val="single" w:sz="4" w:space="0" w:color="auto"/>
            </w:tcBorders>
            <w:vAlign w:val="center"/>
          </w:tcPr>
          <w:p w14:paraId="7E747099" w14:textId="77777777" w:rsidR="004467E9" w:rsidRPr="007F53B8" w:rsidRDefault="004467E9" w:rsidP="004A3BF0">
            <w:pPr>
              <w:ind w:left="-100"/>
              <w:jc w:val="right"/>
              <w:rPr>
                <w:rFonts w:asciiTheme="majorBidi" w:hAnsiTheme="majorBidi" w:cstheme="majorBidi"/>
                <w:color w:val="000000"/>
                <w:sz w:val="18"/>
                <w:szCs w:val="18"/>
                <w:lang w:eastAsia="en-CA"/>
              </w:rPr>
            </w:pPr>
            <w:r w:rsidRPr="007F53B8">
              <w:rPr>
                <w:rFonts w:asciiTheme="majorBidi" w:hAnsiTheme="majorBidi" w:cstheme="majorBidi"/>
                <w:color w:val="000000"/>
                <w:sz w:val="18"/>
                <w:szCs w:val="18"/>
              </w:rPr>
              <w:t>782,656</w:t>
            </w:r>
          </w:p>
        </w:tc>
        <w:tc>
          <w:tcPr>
            <w:tcW w:w="389" w:type="pct"/>
            <w:tcBorders>
              <w:top w:val="nil"/>
              <w:left w:val="nil"/>
              <w:bottom w:val="single" w:sz="4" w:space="0" w:color="auto"/>
              <w:right w:val="single" w:sz="4" w:space="0" w:color="auto"/>
            </w:tcBorders>
            <w:vAlign w:val="center"/>
          </w:tcPr>
          <w:p w14:paraId="541086EE" w14:textId="77777777" w:rsidR="004467E9" w:rsidRPr="007F53B8" w:rsidRDefault="004467E9" w:rsidP="004A3BF0">
            <w:pPr>
              <w:ind w:left="-90"/>
              <w:jc w:val="right"/>
              <w:rPr>
                <w:rFonts w:asciiTheme="majorBidi" w:hAnsiTheme="majorBidi" w:cstheme="majorBidi"/>
                <w:color w:val="000000"/>
                <w:sz w:val="18"/>
                <w:szCs w:val="18"/>
              </w:rPr>
            </w:pPr>
            <w:r w:rsidRPr="007F53B8">
              <w:rPr>
                <w:rFonts w:asciiTheme="majorBidi" w:hAnsiTheme="majorBidi" w:cstheme="majorBidi"/>
                <w:color w:val="000000"/>
                <w:sz w:val="18"/>
                <w:szCs w:val="18"/>
              </w:rPr>
              <w:t>782,656</w:t>
            </w:r>
          </w:p>
        </w:tc>
        <w:tc>
          <w:tcPr>
            <w:tcW w:w="389" w:type="pct"/>
            <w:tcBorders>
              <w:top w:val="nil"/>
              <w:left w:val="nil"/>
              <w:bottom w:val="single" w:sz="4" w:space="0" w:color="auto"/>
              <w:right w:val="single" w:sz="4" w:space="0" w:color="auto"/>
            </w:tcBorders>
            <w:vAlign w:val="center"/>
          </w:tcPr>
          <w:p w14:paraId="1915414A" w14:textId="77777777" w:rsidR="004467E9" w:rsidRPr="007F53B8" w:rsidRDefault="004467E9" w:rsidP="004A3BF0">
            <w:pPr>
              <w:ind w:left="-90"/>
              <w:jc w:val="right"/>
              <w:rPr>
                <w:rFonts w:asciiTheme="majorBidi" w:hAnsiTheme="majorBidi" w:cstheme="majorBidi"/>
                <w:color w:val="000000"/>
                <w:sz w:val="18"/>
                <w:szCs w:val="18"/>
              </w:rPr>
            </w:pPr>
            <w:r w:rsidRPr="007F53B8">
              <w:rPr>
                <w:rFonts w:asciiTheme="majorBidi" w:hAnsiTheme="majorBidi" w:cstheme="majorBidi"/>
                <w:color w:val="000000"/>
                <w:sz w:val="18"/>
                <w:szCs w:val="18"/>
              </w:rPr>
              <w:t>782,656</w:t>
            </w:r>
          </w:p>
        </w:tc>
        <w:tc>
          <w:tcPr>
            <w:tcW w:w="389" w:type="pct"/>
            <w:tcBorders>
              <w:top w:val="nil"/>
              <w:left w:val="nil"/>
              <w:bottom w:val="single" w:sz="4" w:space="0" w:color="auto"/>
              <w:right w:val="single" w:sz="4" w:space="0" w:color="auto"/>
            </w:tcBorders>
            <w:vAlign w:val="center"/>
          </w:tcPr>
          <w:p w14:paraId="5F766BC7" w14:textId="77777777" w:rsidR="004467E9" w:rsidRPr="007F53B8" w:rsidRDefault="004467E9" w:rsidP="004A3BF0">
            <w:pPr>
              <w:ind w:left="-90"/>
              <w:jc w:val="right"/>
              <w:rPr>
                <w:rFonts w:asciiTheme="majorBidi" w:hAnsiTheme="majorBidi" w:cstheme="majorBidi"/>
                <w:color w:val="000000"/>
                <w:sz w:val="18"/>
                <w:szCs w:val="18"/>
                <w:lang w:eastAsia="en-CA"/>
              </w:rPr>
            </w:pPr>
            <w:r w:rsidRPr="007F53B8">
              <w:rPr>
                <w:rFonts w:asciiTheme="majorBidi" w:hAnsiTheme="majorBidi" w:cstheme="majorBidi"/>
                <w:color w:val="000000"/>
                <w:sz w:val="18"/>
                <w:szCs w:val="18"/>
              </w:rPr>
              <w:t>782,656</w:t>
            </w:r>
          </w:p>
        </w:tc>
        <w:tc>
          <w:tcPr>
            <w:tcW w:w="389" w:type="pct"/>
            <w:tcBorders>
              <w:top w:val="nil"/>
              <w:left w:val="nil"/>
              <w:bottom w:val="single" w:sz="4" w:space="0" w:color="auto"/>
              <w:right w:val="single" w:sz="4" w:space="0" w:color="auto"/>
            </w:tcBorders>
            <w:vAlign w:val="center"/>
          </w:tcPr>
          <w:p w14:paraId="5D119E76" w14:textId="77777777" w:rsidR="004467E9" w:rsidRPr="007F53B8" w:rsidRDefault="004467E9" w:rsidP="004A3BF0">
            <w:pPr>
              <w:jc w:val="right"/>
              <w:rPr>
                <w:rFonts w:asciiTheme="majorBidi" w:hAnsiTheme="majorBidi" w:cstheme="majorBidi"/>
                <w:color w:val="000000"/>
                <w:sz w:val="18"/>
                <w:szCs w:val="18"/>
                <w:lang w:eastAsia="en-CA"/>
              </w:rPr>
            </w:pPr>
            <w:r w:rsidRPr="007F53B8">
              <w:rPr>
                <w:rFonts w:asciiTheme="majorBidi" w:hAnsiTheme="majorBidi" w:cstheme="majorBidi"/>
                <w:color w:val="000000"/>
                <w:sz w:val="18"/>
                <w:szCs w:val="18"/>
              </w:rPr>
              <w:t>782,656</w:t>
            </w:r>
          </w:p>
        </w:tc>
        <w:tc>
          <w:tcPr>
            <w:tcW w:w="389" w:type="pct"/>
            <w:tcBorders>
              <w:top w:val="nil"/>
              <w:left w:val="nil"/>
              <w:bottom w:val="single" w:sz="4" w:space="0" w:color="auto"/>
              <w:right w:val="single" w:sz="4" w:space="0" w:color="auto"/>
            </w:tcBorders>
            <w:vAlign w:val="center"/>
          </w:tcPr>
          <w:p w14:paraId="07F907A9" w14:textId="77777777" w:rsidR="004467E9" w:rsidRPr="007F53B8" w:rsidRDefault="004467E9" w:rsidP="004A3BF0">
            <w:pPr>
              <w:jc w:val="right"/>
              <w:rPr>
                <w:rFonts w:asciiTheme="majorBidi" w:hAnsiTheme="majorBidi" w:cstheme="majorBidi"/>
                <w:color w:val="000000"/>
                <w:sz w:val="18"/>
                <w:szCs w:val="18"/>
                <w:lang w:eastAsia="en-CA"/>
              </w:rPr>
            </w:pPr>
            <w:r w:rsidRPr="007F53B8">
              <w:rPr>
                <w:rFonts w:asciiTheme="majorBidi" w:hAnsiTheme="majorBidi" w:cstheme="majorBidi"/>
                <w:color w:val="000000"/>
                <w:sz w:val="18"/>
                <w:szCs w:val="18"/>
              </w:rPr>
              <w:t>767,003</w:t>
            </w:r>
          </w:p>
        </w:tc>
        <w:tc>
          <w:tcPr>
            <w:tcW w:w="389" w:type="pct"/>
            <w:tcBorders>
              <w:top w:val="single" w:sz="4" w:space="0" w:color="auto"/>
              <w:left w:val="nil"/>
              <w:bottom w:val="single" w:sz="4" w:space="0" w:color="auto"/>
              <w:right w:val="single" w:sz="4" w:space="0" w:color="auto"/>
            </w:tcBorders>
            <w:vAlign w:val="center"/>
          </w:tcPr>
          <w:p w14:paraId="77A79C5B" w14:textId="77777777" w:rsidR="004467E9" w:rsidRPr="007F53B8" w:rsidRDefault="004467E9" w:rsidP="004A3BF0">
            <w:pPr>
              <w:jc w:val="right"/>
              <w:rPr>
                <w:rFonts w:asciiTheme="majorBidi" w:hAnsiTheme="majorBidi" w:cstheme="majorBidi"/>
                <w:color w:val="000000"/>
                <w:sz w:val="18"/>
                <w:szCs w:val="18"/>
                <w:lang w:eastAsia="en-CA"/>
              </w:rPr>
            </w:pPr>
            <w:r w:rsidRPr="007F53B8">
              <w:rPr>
                <w:rFonts w:asciiTheme="majorBidi" w:hAnsiTheme="majorBidi" w:cstheme="majorBidi"/>
                <w:color w:val="000000"/>
                <w:sz w:val="18"/>
                <w:szCs w:val="18"/>
              </w:rPr>
              <w:t>767,003</w:t>
            </w:r>
          </w:p>
        </w:tc>
        <w:tc>
          <w:tcPr>
            <w:tcW w:w="389" w:type="pct"/>
            <w:tcBorders>
              <w:top w:val="single" w:sz="4" w:space="0" w:color="auto"/>
              <w:left w:val="single" w:sz="4" w:space="0" w:color="auto"/>
              <w:bottom w:val="single" w:sz="4" w:space="0" w:color="auto"/>
              <w:right w:val="single" w:sz="4" w:space="0" w:color="auto"/>
            </w:tcBorders>
            <w:vAlign w:val="center"/>
          </w:tcPr>
          <w:p w14:paraId="74265793" w14:textId="77777777" w:rsidR="004467E9" w:rsidRPr="007F53B8" w:rsidRDefault="004467E9" w:rsidP="004A3BF0">
            <w:pPr>
              <w:jc w:val="center"/>
              <w:rPr>
                <w:rFonts w:asciiTheme="majorBidi" w:hAnsiTheme="majorBidi" w:cstheme="majorBidi"/>
                <w:color w:val="000000"/>
                <w:sz w:val="18"/>
                <w:szCs w:val="18"/>
                <w:lang w:eastAsia="en-CA"/>
              </w:rPr>
            </w:pPr>
            <w:r w:rsidRPr="007F53B8">
              <w:rPr>
                <w:rFonts w:asciiTheme="majorBidi" w:hAnsiTheme="majorBidi" w:cstheme="majorBidi"/>
                <w:color w:val="000000"/>
                <w:sz w:val="18"/>
                <w:szCs w:val="18"/>
                <w:lang w:eastAsia="en-CA"/>
              </w:rPr>
              <w:t>n/a</w:t>
            </w:r>
          </w:p>
        </w:tc>
      </w:tr>
      <w:tr w:rsidR="004467E9" w:rsidRPr="007F53B8" w14:paraId="30C04608" w14:textId="77777777" w:rsidTr="004A3BF0">
        <w:trPr>
          <w:trHeight w:val="116"/>
          <w:jc w:val="center"/>
        </w:trPr>
        <w:tc>
          <w:tcPr>
            <w:tcW w:w="258" w:type="pct"/>
            <w:tcBorders>
              <w:top w:val="nil"/>
              <w:left w:val="single" w:sz="4" w:space="0" w:color="auto"/>
              <w:bottom w:val="single" w:sz="4" w:space="0" w:color="auto"/>
              <w:right w:val="single" w:sz="4" w:space="0" w:color="auto"/>
            </w:tcBorders>
            <w:hideMark/>
          </w:tcPr>
          <w:p w14:paraId="12F7E92A" w14:textId="77777777" w:rsidR="004467E9" w:rsidRPr="007F53B8" w:rsidRDefault="004467E9" w:rsidP="004A3BF0">
            <w:pPr>
              <w:jc w:val="left"/>
              <w:rPr>
                <w:rFonts w:asciiTheme="majorBidi" w:hAnsiTheme="majorBidi" w:cstheme="majorBidi"/>
                <w:color w:val="000000"/>
                <w:sz w:val="18"/>
                <w:szCs w:val="18"/>
                <w:lang w:eastAsia="en-CA"/>
              </w:rPr>
            </w:pPr>
            <w:r w:rsidRPr="007F53B8">
              <w:rPr>
                <w:rFonts w:asciiTheme="majorBidi" w:hAnsiTheme="majorBidi" w:cstheme="majorBidi"/>
                <w:color w:val="000000"/>
                <w:sz w:val="18"/>
                <w:szCs w:val="18"/>
                <w:lang w:eastAsia="en-CA"/>
              </w:rPr>
              <w:t>2.1</w:t>
            </w:r>
          </w:p>
        </w:tc>
        <w:tc>
          <w:tcPr>
            <w:tcW w:w="1241" w:type="pct"/>
            <w:gridSpan w:val="2"/>
            <w:tcBorders>
              <w:top w:val="nil"/>
              <w:left w:val="nil"/>
              <w:bottom w:val="single" w:sz="4" w:space="0" w:color="auto"/>
              <w:right w:val="single" w:sz="4" w:space="0" w:color="auto"/>
            </w:tcBorders>
            <w:hideMark/>
          </w:tcPr>
          <w:p w14:paraId="4BB89A24" w14:textId="77777777" w:rsidR="004467E9" w:rsidRPr="007F53B8" w:rsidRDefault="004467E9" w:rsidP="004A3BF0">
            <w:pPr>
              <w:jc w:val="left"/>
              <w:rPr>
                <w:rFonts w:asciiTheme="majorBidi" w:hAnsiTheme="majorBidi" w:cstheme="majorBidi"/>
                <w:color w:val="000000"/>
                <w:sz w:val="18"/>
                <w:szCs w:val="18"/>
                <w:lang w:eastAsia="en-CA"/>
              </w:rPr>
            </w:pPr>
            <w:r w:rsidRPr="007F53B8">
              <w:rPr>
                <w:rFonts w:asciiTheme="majorBidi" w:hAnsiTheme="majorBidi" w:cstheme="majorBidi"/>
                <w:color w:val="000000"/>
                <w:sz w:val="18"/>
                <w:szCs w:val="18"/>
                <w:lang w:eastAsia="en-CA"/>
              </w:rPr>
              <w:t>Lead IA (UNDP) agreed funding (US $)</w:t>
            </w:r>
          </w:p>
        </w:tc>
        <w:tc>
          <w:tcPr>
            <w:tcW w:w="389" w:type="pct"/>
            <w:tcBorders>
              <w:top w:val="nil"/>
              <w:left w:val="nil"/>
              <w:bottom w:val="single" w:sz="4" w:space="0" w:color="auto"/>
              <w:right w:val="single" w:sz="4" w:space="0" w:color="auto"/>
            </w:tcBorders>
            <w:vAlign w:val="center"/>
          </w:tcPr>
          <w:p w14:paraId="03FE4587" w14:textId="77777777" w:rsidR="004467E9" w:rsidRPr="007F53B8" w:rsidRDefault="004467E9" w:rsidP="004A3BF0">
            <w:pPr>
              <w:ind w:left="-90"/>
              <w:jc w:val="right"/>
              <w:rPr>
                <w:rFonts w:asciiTheme="majorBidi" w:hAnsiTheme="majorBidi" w:cstheme="majorBidi"/>
                <w:color w:val="000000"/>
                <w:sz w:val="18"/>
                <w:szCs w:val="18"/>
                <w:lang w:eastAsia="en-CA"/>
              </w:rPr>
            </w:pPr>
            <w:r w:rsidRPr="007F53B8">
              <w:rPr>
                <w:rFonts w:asciiTheme="majorBidi" w:hAnsiTheme="majorBidi" w:cstheme="majorBidi"/>
                <w:color w:val="0D0D0D"/>
                <w:sz w:val="18"/>
                <w:szCs w:val="18"/>
              </w:rPr>
              <w:t>132,500</w:t>
            </w:r>
          </w:p>
        </w:tc>
        <w:tc>
          <w:tcPr>
            <w:tcW w:w="389" w:type="pct"/>
            <w:tcBorders>
              <w:top w:val="nil"/>
              <w:left w:val="nil"/>
              <w:bottom w:val="single" w:sz="4" w:space="0" w:color="auto"/>
              <w:right w:val="single" w:sz="4" w:space="0" w:color="auto"/>
            </w:tcBorders>
            <w:vAlign w:val="center"/>
          </w:tcPr>
          <w:p w14:paraId="4CBDF57A" w14:textId="77777777" w:rsidR="004467E9" w:rsidRPr="007F53B8" w:rsidRDefault="004467E9" w:rsidP="004A3BF0">
            <w:pPr>
              <w:jc w:val="right"/>
              <w:rPr>
                <w:rFonts w:asciiTheme="majorBidi" w:hAnsiTheme="majorBidi" w:cstheme="majorBidi"/>
                <w:color w:val="000000"/>
                <w:sz w:val="18"/>
                <w:szCs w:val="18"/>
                <w:lang w:eastAsia="en-CA"/>
              </w:rPr>
            </w:pPr>
            <w:r w:rsidRPr="007F53B8">
              <w:rPr>
                <w:rFonts w:asciiTheme="majorBidi" w:hAnsiTheme="majorBidi" w:cstheme="majorBidi"/>
                <w:color w:val="000000"/>
                <w:sz w:val="18"/>
                <w:szCs w:val="18"/>
              </w:rPr>
              <w:t>0</w:t>
            </w:r>
          </w:p>
        </w:tc>
        <w:tc>
          <w:tcPr>
            <w:tcW w:w="389" w:type="pct"/>
            <w:tcBorders>
              <w:top w:val="nil"/>
              <w:left w:val="nil"/>
              <w:bottom w:val="single" w:sz="4" w:space="0" w:color="auto"/>
              <w:right w:val="single" w:sz="4" w:space="0" w:color="auto"/>
            </w:tcBorders>
            <w:vAlign w:val="center"/>
          </w:tcPr>
          <w:p w14:paraId="2E7F3452" w14:textId="77777777" w:rsidR="004467E9" w:rsidRPr="007F53B8" w:rsidRDefault="004467E9" w:rsidP="004A3BF0">
            <w:pPr>
              <w:jc w:val="right"/>
              <w:rPr>
                <w:rFonts w:asciiTheme="majorBidi" w:hAnsiTheme="majorBidi" w:cstheme="majorBidi"/>
                <w:color w:val="0D0D0D"/>
                <w:sz w:val="18"/>
                <w:szCs w:val="18"/>
              </w:rPr>
            </w:pPr>
            <w:r w:rsidRPr="007F53B8">
              <w:rPr>
                <w:rFonts w:asciiTheme="majorBidi" w:hAnsiTheme="majorBidi" w:cstheme="majorBidi"/>
                <w:color w:val="000000"/>
                <w:sz w:val="18"/>
                <w:szCs w:val="18"/>
              </w:rPr>
              <w:t>0</w:t>
            </w:r>
          </w:p>
        </w:tc>
        <w:tc>
          <w:tcPr>
            <w:tcW w:w="389" w:type="pct"/>
            <w:tcBorders>
              <w:top w:val="nil"/>
              <w:left w:val="nil"/>
              <w:bottom w:val="single" w:sz="4" w:space="0" w:color="auto"/>
              <w:right w:val="single" w:sz="4" w:space="0" w:color="auto"/>
            </w:tcBorders>
            <w:vAlign w:val="center"/>
          </w:tcPr>
          <w:p w14:paraId="6106EFF3" w14:textId="77777777" w:rsidR="004467E9" w:rsidRPr="007F53B8" w:rsidRDefault="004467E9" w:rsidP="004A3BF0">
            <w:pPr>
              <w:jc w:val="right"/>
              <w:rPr>
                <w:rFonts w:asciiTheme="majorBidi" w:hAnsiTheme="majorBidi" w:cstheme="majorBidi"/>
                <w:color w:val="0D0D0D"/>
                <w:sz w:val="18"/>
                <w:szCs w:val="18"/>
              </w:rPr>
            </w:pPr>
            <w:r w:rsidRPr="007F53B8">
              <w:rPr>
                <w:rFonts w:asciiTheme="majorBidi" w:hAnsiTheme="majorBidi" w:cstheme="majorBidi"/>
                <w:color w:val="000000"/>
                <w:sz w:val="18"/>
                <w:szCs w:val="18"/>
              </w:rPr>
              <w:t>0</w:t>
            </w:r>
          </w:p>
        </w:tc>
        <w:tc>
          <w:tcPr>
            <w:tcW w:w="389" w:type="pct"/>
            <w:tcBorders>
              <w:top w:val="nil"/>
              <w:left w:val="nil"/>
              <w:bottom w:val="single" w:sz="4" w:space="0" w:color="auto"/>
              <w:right w:val="single" w:sz="4" w:space="0" w:color="auto"/>
            </w:tcBorders>
            <w:vAlign w:val="center"/>
          </w:tcPr>
          <w:p w14:paraId="62302606" w14:textId="77777777" w:rsidR="004467E9" w:rsidRPr="007F53B8" w:rsidRDefault="004467E9" w:rsidP="004A3BF0">
            <w:pPr>
              <w:jc w:val="right"/>
              <w:rPr>
                <w:rFonts w:asciiTheme="majorBidi" w:hAnsiTheme="majorBidi" w:cstheme="majorBidi"/>
                <w:color w:val="000000"/>
                <w:sz w:val="18"/>
                <w:szCs w:val="18"/>
                <w:lang w:eastAsia="en-CA"/>
              </w:rPr>
            </w:pPr>
            <w:r w:rsidRPr="007F53B8">
              <w:rPr>
                <w:rFonts w:asciiTheme="majorBidi" w:hAnsiTheme="majorBidi" w:cstheme="majorBidi"/>
                <w:color w:val="0D0D0D"/>
                <w:sz w:val="18"/>
                <w:szCs w:val="18"/>
              </w:rPr>
              <w:t>79,000</w:t>
            </w:r>
          </w:p>
        </w:tc>
        <w:tc>
          <w:tcPr>
            <w:tcW w:w="389" w:type="pct"/>
            <w:tcBorders>
              <w:top w:val="nil"/>
              <w:left w:val="nil"/>
              <w:bottom w:val="single" w:sz="4" w:space="0" w:color="auto"/>
              <w:right w:val="single" w:sz="4" w:space="0" w:color="auto"/>
            </w:tcBorders>
            <w:vAlign w:val="center"/>
          </w:tcPr>
          <w:p w14:paraId="6C2FB1D5" w14:textId="77777777" w:rsidR="004467E9" w:rsidRPr="007F53B8" w:rsidRDefault="004467E9" w:rsidP="004A3BF0">
            <w:pPr>
              <w:jc w:val="right"/>
              <w:rPr>
                <w:rFonts w:asciiTheme="majorBidi" w:hAnsiTheme="majorBidi" w:cstheme="majorBidi"/>
                <w:color w:val="000000"/>
                <w:sz w:val="18"/>
                <w:szCs w:val="18"/>
                <w:lang w:eastAsia="en-CA"/>
              </w:rPr>
            </w:pPr>
            <w:r w:rsidRPr="007F53B8">
              <w:rPr>
                <w:rFonts w:asciiTheme="majorBidi" w:hAnsiTheme="majorBidi" w:cstheme="majorBidi"/>
                <w:color w:val="000000"/>
                <w:sz w:val="18"/>
                <w:szCs w:val="18"/>
              </w:rPr>
              <w:t>0</w:t>
            </w:r>
          </w:p>
        </w:tc>
        <w:tc>
          <w:tcPr>
            <w:tcW w:w="389" w:type="pct"/>
            <w:tcBorders>
              <w:top w:val="nil"/>
              <w:left w:val="nil"/>
              <w:bottom w:val="single" w:sz="4" w:space="0" w:color="auto"/>
              <w:right w:val="single" w:sz="4" w:space="0" w:color="auto"/>
            </w:tcBorders>
            <w:vAlign w:val="center"/>
          </w:tcPr>
          <w:p w14:paraId="7CC629AB" w14:textId="77777777" w:rsidR="004467E9" w:rsidRPr="007F53B8" w:rsidRDefault="004467E9" w:rsidP="004A3BF0">
            <w:pPr>
              <w:jc w:val="right"/>
              <w:rPr>
                <w:rFonts w:asciiTheme="majorBidi" w:hAnsiTheme="majorBidi" w:cstheme="majorBidi"/>
                <w:color w:val="000000"/>
                <w:sz w:val="18"/>
                <w:szCs w:val="18"/>
                <w:lang w:eastAsia="en-CA"/>
              </w:rPr>
            </w:pPr>
            <w:r w:rsidRPr="007F53B8">
              <w:rPr>
                <w:rFonts w:asciiTheme="majorBidi" w:hAnsiTheme="majorBidi" w:cstheme="majorBidi"/>
                <w:color w:val="000000"/>
                <w:sz w:val="18"/>
                <w:szCs w:val="18"/>
              </w:rPr>
              <w:t>0</w:t>
            </w:r>
          </w:p>
        </w:tc>
        <w:tc>
          <w:tcPr>
            <w:tcW w:w="389" w:type="pct"/>
            <w:tcBorders>
              <w:top w:val="single" w:sz="4" w:space="0" w:color="auto"/>
              <w:left w:val="nil"/>
              <w:bottom w:val="single" w:sz="4" w:space="0" w:color="auto"/>
              <w:right w:val="single" w:sz="4" w:space="0" w:color="auto"/>
            </w:tcBorders>
            <w:vAlign w:val="center"/>
          </w:tcPr>
          <w:p w14:paraId="59397789" w14:textId="77777777" w:rsidR="004467E9" w:rsidRPr="007F53B8" w:rsidRDefault="004467E9" w:rsidP="004A3BF0">
            <w:pPr>
              <w:ind w:left="-170"/>
              <w:jc w:val="right"/>
              <w:rPr>
                <w:rFonts w:asciiTheme="majorBidi" w:hAnsiTheme="majorBidi" w:cstheme="majorBidi"/>
                <w:color w:val="000000"/>
                <w:sz w:val="18"/>
                <w:szCs w:val="18"/>
                <w:lang w:eastAsia="en-CA"/>
              </w:rPr>
            </w:pPr>
            <w:r w:rsidRPr="007F53B8">
              <w:rPr>
                <w:rFonts w:asciiTheme="majorBidi" w:hAnsiTheme="majorBidi" w:cstheme="majorBidi"/>
                <w:color w:val="0D0D0D"/>
                <w:sz w:val="18"/>
                <w:szCs w:val="18"/>
              </w:rPr>
              <w:t>20,500</w:t>
            </w:r>
          </w:p>
        </w:tc>
        <w:tc>
          <w:tcPr>
            <w:tcW w:w="389" w:type="pct"/>
            <w:tcBorders>
              <w:top w:val="single" w:sz="4" w:space="0" w:color="auto"/>
              <w:left w:val="single" w:sz="4" w:space="0" w:color="auto"/>
              <w:bottom w:val="single" w:sz="4" w:space="0" w:color="auto"/>
              <w:right w:val="single" w:sz="4" w:space="0" w:color="auto"/>
            </w:tcBorders>
            <w:vAlign w:val="center"/>
          </w:tcPr>
          <w:p w14:paraId="0CABAAB3" w14:textId="77777777" w:rsidR="004467E9" w:rsidRPr="007F53B8" w:rsidRDefault="004467E9" w:rsidP="004A3BF0">
            <w:pPr>
              <w:ind w:left="-170"/>
              <w:jc w:val="right"/>
              <w:rPr>
                <w:rFonts w:asciiTheme="majorBidi" w:hAnsiTheme="majorBidi" w:cstheme="majorBidi"/>
                <w:color w:val="000000"/>
                <w:sz w:val="18"/>
                <w:szCs w:val="18"/>
                <w:lang w:eastAsia="en-CA"/>
              </w:rPr>
            </w:pPr>
            <w:r w:rsidRPr="007F53B8">
              <w:rPr>
                <w:rFonts w:asciiTheme="majorBidi" w:hAnsiTheme="majorBidi" w:cstheme="majorBidi"/>
                <w:color w:val="000000"/>
                <w:sz w:val="18"/>
                <w:szCs w:val="18"/>
              </w:rPr>
              <w:t>232,000</w:t>
            </w:r>
          </w:p>
        </w:tc>
      </w:tr>
      <w:tr w:rsidR="004467E9" w:rsidRPr="007F53B8" w14:paraId="2E8CD854" w14:textId="77777777" w:rsidTr="004A3BF0">
        <w:trPr>
          <w:trHeight w:val="56"/>
          <w:jc w:val="center"/>
        </w:trPr>
        <w:tc>
          <w:tcPr>
            <w:tcW w:w="258" w:type="pct"/>
            <w:tcBorders>
              <w:top w:val="nil"/>
              <w:left w:val="single" w:sz="4" w:space="0" w:color="auto"/>
              <w:bottom w:val="single" w:sz="4" w:space="0" w:color="auto"/>
              <w:right w:val="single" w:sz="4" w:space="0" w:color="auto"/>
            </w:tcBorders>
            <w:hideMark/>
          </w:tcPr>
          <w:p w14:paraId="5B4B72CD" w14:textId="77777777" w:rsidR="004467E9" w:rsidRPr="007F53B8" w:rsidRDefault="004467E9" w:rsidP="004A3BF0">
            <w:pPr>
              <w:jc w:val="left"/>
              <w:rPr>
                <w:rFonts w:asciiTheme="majorBidi" w:hAnsiTheme="majorBidi" w:cstheme="majorBidi"/>
                <w:color w:val="000000"/>
                <w:sz w:val="18"/>
                <w:szCs w:val="18"/>
                <w:lang w:eastAsia="en-CA"/>
              </w:rPr>
            </w:pPr>
            <w:r w:rsidRPr="007F53B8">
              <w:rPr>
                <w:rFonts w:asciiTheme="majorBidi" w:hAnsiTheme="majorBidi" w:cstheme="majorBidi"/>
                <w:color w:val="000000"/>
                <w:sz w:val="18"/>
                <w:szCs w:val="18"/>
                <w:lang w:eastAsia="en-CA"/>
              </w:rPr>
              <w:t>2.2</w:t>
            </w:r>
          </w:p>
        </w:tc>
        <w:tc>
          <w:tcPr>
            <w:tcW w:w="1241" w:type="pct"/>
            <w:gridSpan w:val="2"/>
            <w:tcBorders>
              <w:top w:val="nil"/>
              <w:left w:val="nil"/>
              <w:bottom w:val="single" w:sz="4" w:space="0" w:color="auto"/>
              <w:right w:val="single" w:sz="4" w:space="0" w:color="auto"/>
            </w:tcBorders>
            <w:hideMark/>
          </w:tcPr>
          <w:p w14:paraId="788010C4" w14:textId="77777777" w:rsidR="004467E9" w:rsidRPr="007F53B8" w:rsidRDefault="004467E9" w:rsidP="004A3BF0">
            <w:pPr>
              <w:jc w:val="left"/>
              <w:rPr>
                <w:rFonts w:asciiTheme="majorBidi" w:hAnsiTheme="majorBidi" w:cstheme="majorBidi"/>
                <w:color w:val="000000"/>
                <w:sz w:val="18"/>
                <w:szCs w:val="18"/>
                <w:lang w:eastAsia="en-CA"/>
              </w:rPr>
            </w:pPr>
            <w:r w:rsidRPr="007F53B8">
              <w:rPr>
                <w:rFonts w:asciiTheme="majorBidi" w:hAnsiTheme="majorBidi" w:cstheme="majorBidi"/>
                <w:color w:val="000000"/>
                <w:sz w:val="18"/>
                <w:szCs w:val="18"/>
                <w:lang w:eastAsia="en-CA"/>
              </w:rPr>
              <w:t>Support costs for Lead IA (US $)</w:t>
            </w:r>
          </w:p>
        </w:tc>
        <w:tc>
          <w:tcPr>
            <w:tcW w:w="389" w:type="pct"/>
            <w:tcBorders>
              <w:top w:val="nil"/>
              <w:left w:val="nil"/>
              <w:bottom w:val="single" w:sz="4" w:space="0" w:color="auto"/>
              <w:right w:val="single" w:sz="4" w:space="0" w:color="auto"/>
            </w:tcBorders>
            <w:vAlign w:val="center"/>
          </w:tcPr>
          <w:p w14:paraId="6410176D" w14:textId="77777777" w:rsidR="004467E9" w:rsidRPr="007F53B8" w:rsidRDefault="004467E9" w:rsidP="004A3BF0">
            <w:pPr>
              <w:ind w:left="-90"/>
              <w:jc w:val="right"/>
              <w:rPr>
                <w:rFonts w:asciiTheme="majorBidi" w:hAnsiTheme="majorBidi" w:cstheme="majorBidi"/>
                <w:color w:val="000000"/>
                <w:sz w:val="18"/>
                <w:szCs w:val="18"/>
                <w:lang w:eastAsia="en-CA"/>
              </w:rPr>
            </w:pPr>
            <w:r w:rsidRPr="007F53B8">
              <w:rPr>
                <w:rFonts w:asciiTheme="majorBidi" w:hAnsiTheme="majorBidi" w:cstheme="majorBidi"/>
                <w:color w:val="000000"/>
                <w:sz w:val="18"/>
                <w:szCs w:val="18"/>
              </w:rPr>
              <w:t>17,225</w:t>
            </w:r>
          </w:p>
        </w:tc>
        <w:tc>
          <w:tcPr>
            <w:tcW w:w="389" w:type="pct"/>
            <w:tcBorders>
              <w:top w:val="nil"/>
              <w:left w:val="nil"/>
              <w:bottom w:val="single" w:sz="4" w:space="0" w:color="auto"/>
              <w:right w:val="single" w:sz="4" w:space="0" w:color="auto"/>
            </w:tcBorders>
            <w:vAlign w:val="center"/>
          </w:tcPr>
          <w:p w14:paraId="585FA3E9" w14:textId="77777777" w:rsidR="004467E9" w:rsidRPr="007F53B8" w:rsidRDefault="004467E9" w:rsidP="004A3BF0">
            <w:pPr>
              <w:jc w:val="right"/>
              <w:rPr>
                <w:rFonts w:asciiTheme="majorBidi" w:hAnsiTheme="majorBidi" w:cstheme="majorBidi"/>
                <w:color w:val="000000"/>
                <w:sz w:val="18"/>
                <w:szCs w:val="18"/>
                <w:lang w:eastAsia="en-CA"/>
              </w:rPr>
            </w:pPr>
            <w:r w:rsidRPr="007F53B8">
              <w:rPr>
                <w:rFonts w:asciiTheme="majorBidi" w:hAnsiTheme="majorBidi" w:cstheme="majorBidi"/>
                <w:color w:val="000000"/>
                <w:sz w:val="18"/>
                <w:szCs w:val="18"/>
              </w:rPr>
              <w:t>0</w:t>
            </w:r>
          </w:p>
        </w:tc>
        <w:tc>
          <w:tcPr>
            <w:tcW w:w="389" w:type="pct"/>
            <w:tcBorders>
              <w:top w:val="nil"/>
              <w:left w:val="nil"/>
              <w:bottom w:val="single" w:sz="4" w:space="0" w:color="auto"/>
              <w:right w:val="single" w:sz="4" w:space="0" w:color="auto"/>
            </w:tcBorders>
            <w:vAlign w:val="center"/>
          </w:tcPr>
          <w:p w14:paraId="68201063" w14:textId="77777777" w:rsidR="004467E9" w:rsidRPr="007F53B8" w:rsidRDefault="004467E9" w:rsidP="004A3BF0">
            <w:pPr>
              <w:jc w:val="right"/>
              <w:rPr>
                <w:rFonts w:asciiTheme="majorBidi" w:hAnsiTheme="majorBidi" w:cstheme="majorBidi"/>
                <w:color w:val="000000"/>
                <w:sz w:val="18"/>
                <w:szCs w:val="18"/>
              </w:rPr>
            </w:pPr>
            <w:r w:rsidRPr="007F53B8">
              <w:rPr>
                <w:rFonts w:asciiTheme="majorBidi" w:hAnsiTheme="majorBidi" w:cstheme="majorBidi"/>
                <w:color w:val="000000"/>
                <w:sz w:val="18"/>
                <w:szCs w:val="18"/>
              </w:rPr>
              <w:t>0</w:t>
            </w:r>
          </w:p>
        </w:tc>
        <w:tc>
          <w:tcPr>
            <w:tcW w:w="389" w:type="pct"/>
            <w:tcBorders>
              <w:top w:val="nil"/>
              <w:left w:val="nil"/>
              <w:bottom w:val="single" w:sz="4" w:space="0" w:color="auto"/>
              <w:right w:val="single" w:sz="4" w:space="0" w:color="auto"/>
            </w:tcBorders>
            <w:vAlign w:val="center"/>
          </w:tcPr>
          <w:p w14:paraId="312191A3" w14:textId="77777777" w:rsidR="004467E9" w:rsidRPr="007F53B8" w:rsidRDefault="004467E9" w:rsidP="004A3BF0">
            <w:pPr>
              <w:jc w:val="right"/>
              <w:rPr>
                <w:rFonts w:asciiTheme="majorBidi" w:hAnsiTheme="majorBidi" w:cstheme="majorBidi"/>
                <w:color w:val="000000"/>
                <w:sz w:val="18"/>
                <w:szCs w:val="18"/>
              </w:rPr>
            </w:pPr>
            <w:r w:rsidRPr="007F53B8">
              <w:rPr>
                <w:rFonts w:asciiTheme="majorBidi" w:hAnsiTheme="majorBidi" w:cstheme="majorBidi"/>
                <w:color w:val="000000"/>
                <w:sz w:val="18"/>
                <w:szCs w:val="18"/>
              </w:rPr>
              <w:t>0</w:t>
            </w:r>
          </w:p>
        </w:tc>
        <w:tc>
          <w:tcPr>
            <w:tcW w:w="389" w:type="pct"/>
            <w:tcBorders>
              <w:top w:val="nil"/>
              <w:left w:val="nil"/>
              <w:bottom w:val="single" w:sz="4" w:space="0" w:color="auto"/>
              <w:right w:val="single" w:sz="4" w:space="0" w:color="auto"/>
            </w:tcBorders>
            <w:vAlign w:val="center"/>
          </w:tcPr>
          <w:p w14:paraId="6FDCF4BA" w14:textId="77777777" w:rsidR="004467E9" w:rsidRPr="007F53B8" w:rsidRDefault="004467E9" w:rsidP="004A3BF0">
            <w:pPr>
              <w:jc w:val="right"/>
              <w:rPr>
                <w:rFonts w:asciiTheme="majorBidi" w:hAnsiTheme="majorBidi" w:cstheme="majorBidi"/>
                <w:color w:val="000000"/>
                <w:sz w:val="18"/>
                <w:szCs w:val="18"/>
                <w:lang w:eastAsia="en-CA"/>
              </w:rPr>
            </w:pPr>
            <w:r w:rsidRPr="007F53B8">
              <w:rPr>
                <w:rFonts w:asciiTheme="majorBidi" w:hAnsiTheme="majorBidi" w:cstheme="majorBidi"/>
                <w:color w:val="000000"/>
                <w:sz w:val="18"/>
                <w:szCs w:val="18"/>
              </w:rPr>
              <w:t>10,270</w:t>
            </w:r>
          </w:p>
        </w:tc>
        <w:tc>
          <w:tcPr>
            <w:tcW w:w="389" w:type="pct"/>
            <w:tcBorders>
              <w:top w:val="nil"/>
              <w:left w:val="nil"/>
              <w:bottom w:val="single" w:sz="4" w:space="0" w:color="auto"/>
              <w:right w:val="single" w:sz="4" w:space="0" w:color="auto"/>
            </w:tcBorders>
            <w:vAlign w:val="center"/>
          </w:tcPr>
          <w:p w14:paraId="0AA56D99" w14:textId="77777777" w:rsidR="004467E9" w:rsidRPr="007F53B8" w:rsidRDefault="004467E9" w:rsidP="004A3BF0">
            <w:pPr>
              <w:jc w:val="right"/>
              <w:rPr>
                <w:rFonts w:asciiTheme="majorBidi" w:hAnsiTheme="majorBidi" w:cstheme="majorBidi"/>
                <w:color w:val="000000"/>
                <w:sz w:val="18"/>
                <w:szCs w:val="18"/>
                <w:lang w:eastAsia="en-CA"/>
              </w:rPr>
            </w:pPr>
            <w:r w:rsidRPr="007F53B8">
              <w:rPr>
                <w:rFonts w:asciiTheme="majorBidi" w:hAnsiTheme="majorBidi" w:cstheme="majorBidi"/>
                <w:color w:val="000000"/>
                <w:sz w:val="18"/>
                <w:szCs w:val="18"/>
              </w:rPr>
              <w:t>0</w:t>
            </w:r>
          </w:p>
        </w:tc>
        <w:tc>
          <w:tcPr>
            <w:tcW w:w="389" w:type="pct"/>
            <w:tcBorders>
              <w:top w:val="nil"/>
              <w:left w:val="nil"/>
              <w:bottom w:val="single" w:sz="4" w:space="0" w:color="auto"/>
              <w:right w:val="single" w:sz="4" w:space="0" w:color="auto"/>
            </w:tcBorders>
            <w:vAlign w:val="center"/>
          </w:tcPr>
          <w:p w14:paraId="076A3AF6" w14:textId="77777777" w:rsidR="004467E9" w:rsidRPr="007F53B8" w:rsidRDefault="004467E9" w:rsidP="004A3BF0">
            <w:pPr>
              <w:jc w:val="right"/>
              <w:rPr>
                <w:rFonts w:asciiTheme="majorBidi" w:hAnsiTheme="majorBidi" w:cstheme="majorBidi"/>
                <w:color w:val="000000"/>
                <w:sz w:val="18"/>
                <w:szCs w:val="18"/>
                <w:lang w:eastAsia="en-CA"/>
              </w:rPr>
            </w:pPr>
            <w:r w:rsidRPr="007F53B8">
              <w:rPr>
                <w:rFonts w:asciiTheme="majorBidi" w:hAnsiTheme="majorBidi" w:cstheme="majorBidi"/>
                <w:color w:val="000000"/>
                <w:sz w:val="18"/>
                <w:szCs w:val="18"/>
              </w:rPr>
              <w:t>0</w:t>
            </w:r>
          </w:p>
        </w:tc>
        <w:tc>
          <w:tcPr>
            <w:tcW w:w="389" w:type="pct"/>
            <w:tcBorders>
              <w:top w:val="single" w:sz="4" w:space="0" w:color="auto"/>
              <w:left w:val="nil"/>
              <w:bottom w:val="single" w:sz="4" w:space="0" w:color="auto"/>
              <w:right w:val="single" w:sz="4" w:space="0" w:color="auto"/>
            </w:tcBorders>
            <w:vAlign w:val="center"/>
          </w:tcPr>
          <w:p w14:paraId="1164A193" w14:textId="77777777" w:rsidR="004467E9" w:rsidRPr="007F53B8" w:rsidRDefault="004467E9" w:rsidP="004A3BF0">
            <w:pPr>
              <w:ind w:left="-170"/>
              <w:jc w:val="right"/>
              <w:rPr>
                <w:rFonts w:asciiTheme="majorBidi" w:hAnsiTheme="majorBidi" w:cstheme="majorBidi"/>
                <w:color w:val="000000"/>
                <w:sz w:val="18"/>
                <w:szCs w:val="18"/>
                <w:lang w:eastAsia="en-CA"/>
              </w:rPr>
            </w:pPr>
            <w:r w:rsidRPr="007F53B8">
              <w:rPr>
                <w:rFonts w:asciiTheme="majorBidi" w:hAnsiTheme="majorBidi" w:cstheme="majorBidi"/>
                <w:color w:val="000000"/>
                <w:sz w:val="18"/>
                <w:szCs w:val="18"/>
              </w:rPr>
              <w:t>2,665</w:t>
            </w:r>
          </w:p>
        </w:tc>
        <w:tc>
          <w:tcPr>
            <w:tcW w:w="389" w:type="pct"/>
            <w:tcBorders>
              <w:top w:val="single" w:sz="4" w:space="0" w:color="auto"/>
              <w:left w:val="single" w:sz="4" w:space="0" w:color="auto"/>
              <w:bottom w:val="single" w:sz="4" w:space="0" w:color="auto"/>
              <w:right w:val="single" w:sz="4" w:space="0" w:color="auto"/>
            </w:tcBorders>
            <w:vAlign w:val="center"/>
          </w:tcPr>
          <w:p w14:paraId="5C972C56" w14:textId="77777777" w:rsidR="004467E9" w:rsidRPr="007F53B8" w:rsidRDefault="004467E9" w:rsidP="004A3BF0">
            <w:pPr>
              <w:ind w:left="-170"/>
              <w:jc w:val="right"/>
              <w:rPr>
                <w:rFonts w:asciiTheme="majorBidi" w:hAnsiTheme="majorBidi" w:cstheme="majorBidi"/>
                <w:color w:val="000000"/>
                <w:sz w:val="18"/>
                <w:szCs w:val="18"/>
                <w:lang w:eastAsia="en-CA"/>
              </w:rPr>
            </w:pPr>
            <w:r w:rsidRPr="007F53B8">
              <w:rPr>
                <w:rFonts w:asciiTheme="majorBidi" w:hAnsiTheme="majorBidi" w:cstheme="majorBidi"/>
                <w:color w:val="000000"/>
                <w:sz w:val="18"/>
                <w:szCs w:val="18"/>
              </w:rPr>
              <w:t>30,160</w:t>
            </w:r>
          </w:p>
        </w:tc>
      </w:tr>
      <w:tr w:rsidR="004467E9" w:rsidRPr="007F53B8" w14:paraId="333AADAE" w14:textId="77777777" w:rsidTr="004A3BF0">
        <w:trPr>
          <w:trHeight w:val="56"/>
          <w:jc w:val="center"/>
        </w:trPr>
        <w:tc>
          <w:tcPr>
            <w:tcW w:w="258" w:type="pct"/>
            <w:tcBorders>
              <w:top w:val="nil"/>
              <w:left w:val="single" w:sz="4" w:space="0" w:color="auto"/>
              <w:bottom w:val="single" w:sz="4" w:space="0" w:color="auto"/>
              <w:right w:val="single" w:sz="4" w:space="0" w:color="auto"/>
            </w:tcBorders>
          </w:tcPr>
          <w:p w14:paraId="6C53D65F" w14:textId="77777777" w:rsidR="004467E9" w:rsidRPr="007F53B8" w:rsidRDefault="004467E9" w:rsidP="004A3BF0">
            <w:pPr>
              <w:jc w:val="left"/>
              <w:rPr>
                <w:rFonts w:asciiTheme="majorBidi" w:hAnsiTheme="majorBidi" w:cstheme="majorBidi"/>
                <w:color w:val="000000"/>
                <w:sz w:val="18"/>
                <w:szCs w:val="18"/>
                <w:lang w:eastAsia="en-CA"/>
              </w:rPr>
            </w:pPr>
            <w:r w:rsidRPr="007F53B8">
              <w:rPr>
                <w:rFonts w:asciiTheme="majorBidi" w:hAnsiTheme="majorBidi" w:cstheme="majorBidi"/>
                <w:color w:val="000000"/>
                <w:sz w:val="18"/>
                <w:szCs w:val="18"/>
                <w:lang w:eastAsia="en-CA"/>
              </w:rPr>
              <w:t>2.3</w:t>
            </w:r>
          </w:p>
        </w:tc>
        <w:tc>
          <w:tcPr>
            <w:tcW w:w="1241" w:type="pct"/>
            <w:gridSpan w:val="2"/>
            <w:tcBorders>
              <w:top w:val="nil"/>
              <w:left w:val="nil"/>
              <w:bottom w:val="single" w:sz="4" w:space="0" w:color="auto"/>
              <w:right w:val="single" w:sz="4" w:space="0" w:color="auto"/>
            </w:tcBorders>
          </w:tcPr>
          <w:p w14:paraId="6753DBC4" w14:textId="77777777" w:rsidR="004467E9" w:rsidRPr="007F53B8" w:rsidRDefault="004467E9" w:rsidP="004A3BF0">
            <w:pPr>
              <w:jc w:val="left"/>
              <w:rPr>
                <w:rFonts w:asciiTheme="majorBidi" w:hAnsiTheme="majorBidi" w:cstheme="majorBidi"/>
                <w:color w:val="000000"/>
                <w:sz w:val="18"/>
                <w:szCs w:val="18"/>
                <w:lang w:eastAsia="en-CA"/>
              </w:rPr>
            </w:pPr>
            <w:r w:rsidRPr="007F53B8">
              <w:rPr>
                <w:rFonts w:asciiTheme="majorBidi" w:hAnsiTheme="majorBidi" w:cstheme="majorBidi"/>
                <w:color w:val="000000"/>
                <w:sz w:val="18"/>
                <w:szCs w:val="18"/>
                <w:lang w:eastAsia="en-CA"/>
              </w:rPr>
              <w:t>Cooperating IA (UNEP) agreed funding (US $)</w:t>
            </w:r>
          </w:p>
        </w:tc>
        <w:tc>
          <w:tcPr>
            <w:tcW w:w="389" w:type="pct"/>
            <w:tcBorders>
              <w:top w:val="nil"/>
              <w:left w:val="nil"/>
              <w:bottom w:val="single" w:sz="4" w:space="0" w:color="auto"/>
              <w:right w:val="single" w:sz="4" w:space="0" w:color="auto"/>
            </w:tcBorders>
            <w:vAlign w:val="center"/>
          </w:tcPr>
          <w:p w14:paraId="1722E5B7" w14:textId="77777777" w:rsidR="004467E9" w:rsidRPr="007F53B8" w:rsidRDefault="004467E9" w:rsidP="004A3BF0">
            <w:pPr>
              <w:ind w:left="-90"/>
              <w:jc w:val="right"/>
              <w:rPr>
                <w:rFonts w:asciiTheme="majorBidi" w:hAnsiTheme="majorBidi" w:cstheme="majorBidi"/>
                <w:sz w:val="18"/>
                <w:szCs w:val="18"/>
              </w:rPr>
            </w:pPr>
            <w:r w:rsidRPr="007F53B8">
              <w:rPr>
                <w:rFonts w:asciiTheme="majorBidi" w:hAnsiTheme="majorBidi" w:cstheme="majorBidi"/>
                <w:color w:val="0D0D0D"/>
                <w:sz w:val="18"/>
                <w:szCs w:val="18"/>
              </w:rPr>
              <w:t>55,500</w:t>
            </w:r>
          </w:p>
        </w:tc>
        <w:tc>
          <w:tcPr>
            <w:tcW w:w="389" w:type="pct"/>
            <w:tcBorders>
              <w:top w:val="nil"/>
              <w:left w:val="nil"/>
              <w:bottom w:val="single" w:sz="4" w:space="0" w:color="auto"/>
              <w:right w:val="single" w:sz="4" w:space="0" w:color="auto"/>
            </w:tcBorders>
            <w:vAlign w:val="center"/>
          </w:tcPr>
          <w:p w14:paraId="30D36C75" w14:textId="77777777" w:rsidR="004467E9" w:rsidRPr="007F53B8" w:rsidRDefault="004467E9" w:rsidP="004A3BF0">
            <w:pPr>
              <w:jc w:val="right"/>
              <w:rPr>
                <w:rFonts w:asciiTheme="majorBidi" w:hAnsiTheme="majorBidi" w:cstheme="majorBidi"/>
                <w:color w:val="000000"/>
                <w:sz w:val="18"/>
                <w:szCs w:val="18"/>
                <w:lang w:eastAsia="en-CA"/>
              </w:rPr>
            </w:pPr>
            <w:r w:rsidRPr="007F53B8">
              <w:rPr>
                <w:rFonts w:asciiTheme="majorBidi" w:hAnsiTheme="majorBidi" w:cstheme="majorBidi"/>
                <w:color w:val="000000"/>
                <w:sz w:val="18"/>
                <w:szCs w:val="18"/>
              </w:rPr>
              <w:t>0</w:t>
            </w:r>
          </w:p>
        </w:tc>
        <w:tc>
          <w:tcPr>
            <w:tcW w:w="389" w:type="pct"/>
            <w:tcBorders>
              <w:top w:val="nil"/>
              <w:left w:val="nil"/>
              <w:bottom w:val="single" w:sz="4" w:space="0" w:color="auto"/>
              <w:right w:val="single" w:sz="4" w:space="0" w:color="auto"/>
            </w:tcBorders>
            <w:vAlign w:val="center"/>
          </w:tcPr>
          <w:p w14:paraId="39F48937" w14:textId="77777777" w:rsidR="004467E9" w:rsidRPr="007F53B8" w:rsidRDefault="004467E9" w:rsidP="004A3BF0">
            <w:pPr>
              <w:jc w:val="right"/>
              <w:rPr>
                <w:rFonts w:asciiTheme="majorBidi" w:hAnsiTheme="majorBidi" w:cstheme="majorBidi"/>
                <w:color w:val="0D0D0D"/>
                <w:sz w:val="18"/>
                <w:szCs w:val="18"/>
              </w:rPr>
            </w:pPr>
            <w:r w:rsidRPr="007F53B8">
              <w:rPr>
                <w:rFonts w:asciiTheme="majorBidi" w:hAnsiTheme="majorBidi" w:cstheme="majorBidi"/>
                <w:color w:val="000000"/>
                <w:sz w:val="18"/>
                <w:szCs w:val="18"/>
              </w:rPr>
              <w:t>0</w:t>
            </w:r>
          </w:p>
        </w:tc>
        <w:tc>
          <w:tcPr>
            <w:tcW w:w="389" w:type="pct"/>
            <w:tcBorders>
              <w:top w:val="nil"/>
              <w:left w:val="nil"/>
              <w:bottom w:val="single" w:sz="4" w:space="0" w:color="auto"/>
              <w:right w:val="single" w:sz="4" w:space="0" w:color="auto"/>
            </w:tcBorders>
            <w:vAlign w:val="center"/>
          </w:tcPr>
          <w:p w14:paraId="7540CC1C" w14:textId="77777777" w:rsidR="004467E9" w:rsidRPr="007F53B8" w:rsidRDefault="004467E9" w:rsidP="004A3BF0">
            <w:pPr>
              <w:jc w:val="right"/>
              <w:rPr>
                <w:rFonts w:asciiTheme="majorBidi" w:hAnsiTheme="majorBidi" w:cstheme="majorBidi"/>
                <w:color w:val="0D0D0D"/>
                <w:sz w:val="18"/>
                <w:szCs w:val="18"/>
              </w:rPr>
            </w:pPr>
            <w:r w:rsidRPr="007F53B8">
              <w:rPr>
                <w:rFonts w:asciiTheme="majorBidi" w:hAnsiTheme="majorBidi" w:cstheme="majorBidi"/>
                <w:color w:val="000000"/>
                <w:sz w:val="18"/>
                <w:szCs w:val="18"/>
              </w:rPr>
              <w:t>0</w:t>
            </w:r>
          </w:p>
        </w:tc>
        <w:tc>
          <w:tcPr>
            <w:tcW w:w="389" w:type="pct"/>
            <w:tcBorders>
              <w:top w:val="nil"/>
              <w:left w:val="nil"/>
              <w:bottom w:val="single" w:sz="4" w:space="0" w:color="auto"/>
              <w:right w:val="single" w:sz="4" w:space="0" w:color="auto"/>
            </w:tcBorders>
            <w:vAlign w:val="center"/>
          </w:tcPr>
          <w:p w14:paraId="51E332CD" w14:textId="77777777" w:rsidR="004467E9" w:rsidRPr="007F53B8" w:rsidRDefault="004467E9" w:rsidP="004A3BF0">
            <w:pPr>
              <w:jc w:val="right"/>
              <w:rPr>
                <w:rFonts w:asciiTheme="majorBidi" w:hAnsiTheme="majorBidi" w:cstheme="majorBidi"/>
                <w:sz w:val="18"/>
                <w:szCs w:val="18"/>
              </w:rPr>
            </w:pPr>
            <w:r w:rsidRPr="007F53B8">
              <w:rPr>
                <w:rFonts w:asciiTheme="majorBidi" w:hAnsiTheme="majorBidi" w:cstheme="majorBidi"/>
                <w:color w:val="0D0D0D"/>
                <w:sz w:val="18"/>
                <w:szCs w:val="18"/>
              </w:rPr>
              <w:t>25,500</w:t>
            </w:r>
          </w:p>
        </w:tc>
        <w:tc>
          <w:tcPr>
            <w:tcW w:w="389" w:type="pct"/>
            <w:tcBorders>
              <w:top w:val="nil"/>
              <w:left w:val="nil"/>
              <w:bottom w:val="single" w:sz="4" w:space="0" w:color="auto"/>
              <w:right w:val="single" w:sz="4" w:space="0" w:color="auto"/>
            </w:tcBorders>
            <w:vAlign w:val="center"/>
          </w:tcPr>
          <w:p w14:paraId="1420BA37" w14:textId="77777777" w:rsidR="004467E9" w:rsidRPr="007F53B8" w:rsidRDefault="004467E9" w:rsidP="004A3BF0">
            <w:pPr>
              <w:jc w:val="right"/>
              <w:rPr>
                <w:rFonts w:asciiTheme="majorBidi" w:hAnsiTheme="majorBidi" w:cstheme="majorBidi"/>
                <w:color w:val="000000"/>
                <w:sz w:val="18"/>
                <w:szCs w:val="18"/>
                <w:lang w:eastAsia="en-CA"/>
              </w:rPr>
            </w:pPr>
            <w:r w:rsidRPr="007F53B8">
              <w:rPr>
                <w:rFonts w:asciiTheme="majorBidi" w:hAnsiTheme="majorBidi" w:cstheme="majorBidi"/>
                <w:color w:val="000000"/>
                <w:sz w:val="18"/>
                <w:szCs w:val="18"/>
              </w:rPr>
              <w:t>0</w:t>
            </w:r>
          </w:p>
        </w:tc>
        <w:tc>
          <w:tcPr>
            <w:tcW w:w="389" w:type="pct"/>
            <w:tcBorders>
              <w:top w:val="nil"/>
              <w:left w:val="nil"/>
              <w:bottom w:val="single" w:sz="4" w:space="0" w:color="auto"/>
              <w:right w:val="single" w:sz="4" w:space="0" w:color="auto"/>
            </w:tcBorders>
            <w:vAlign w:val="center"/>
          </w:tcPr>
          <w:p w14:paraId="46949E5B" w14:textId="77777777" w:rsidR="004467E9" w:rsidRPr="007F53B8" w:rsidRDefault="004467E9" w:rsidP="004A3BF0">
            <w:pPr>
              <w:jc w:val="right"/>
              <w:rPr>
                <w:rFonts w:asciiTheme="majorBidi" w:hAnsiTheme="majorBidi" w:cstheme="majorBidi"/>
                <w:sz w:val="18"/>
                <w:szCs w:val="18"/>
              </w:rPr>
            </w:pPr>
            <w:r w:rsidRPr="007F53B8">
              <w:rPr>
                <w:rFonts w:asciiTheme="majorBidi" w:hAnsiTheme="majorBidi" w:cstheme="majorBidi"/>
                <w:color w:val="000000"/>
                <w:sz w:val="18"/>
                <w:szCs w:val="18"/>
              </w:rPr>
              <w:t>0</w:t>
            </w:r>
          </w:p>
        </w:tc>
        <w:tc>
          <w:tcPr>
            <w:tcW w:w="389" w:type="pct"/>
            <w:tcBorders>
              <w:top w:val="single" w:sz="4" w:space="0" w:color="auto"/>
              <w:left w:val="nil"/>
              <w:bottom w:val="single" w:sz="4" w:space="0" w:color="auto"/>
              <w:right w:val="single" w:sz="4" w:space="0" w:color="auto"/>
            </w:tcBorders>
            <w:vAlign w:val="center"/>
          </w:tcPr>
          <w:p w14:paraId="4E8BE2BF" w14:textId="77777777" w:rsidR="004467E9" w:rsidRPr="007F53B8" w:rsidRDefault="004467E9" w:rsidP="004A3BF0">
            <w:pPr>
              <w:ind w:left="-170"/>
              <w:jc w:val="right"/>
              <w:rPr>
                <w:rFonts w:asciiTheme="majorBidi" w:hAnsiTheme="majorBidi" w:cstheme="majorBidi"/>
                <w:sz w:val="18"/>
                <w:szCs w:val="18"/>
              </w:rPr>
            </w:pPr>
            <w:r w:rsidRPr="007F53B8">
              <w:rPr>
                <w:rFonts w:asciiTheme="majorBidi" w:hAnsiTheme="majorBidi" w:cstheme="majorBidi"/>
                <w:color w:val="0D0D0D"/>
                <w:sz w:val="18"/>
                <w:szCs w:val="18"/>
              </w:rPr>
              <w:t>12,000</w:t>
            </w:r>
          </w:p>
        </w:tc>
        <w:tc>
          <w:tcPr>
            <w:tcW w:w="389" w:type="pct"/>
            <w:tcBorders>
              <w:top w:val="single" w:sz="4" w:space="0" w:color="auto"/>
              <w:left w:val="single" w:sz="4" w:space="0" w:color="auto"/>
              <w:bottom w:val="single" w:sz="4" w:space="0" w:color="auto"/>
              <w:right w:val="single" w:sz="4" w:space="0" w:color="auto"/>
            </w:tcBorders>
            <w:vAlign w:val="center"/>
          </w:tcPr>
          <w:p w14:paraId="6786A37C" w14:textId="77777777" w:rsidR="004467E9" w:rsidRPr="007F53B8" w:rsidRDefault="004467E9" w:rsidP="004A3BF0">
            <w:pPr>
              <w:ind w:left="-170"/>
              <w:jc w:val="right"/>
              <w:rPr>
                <w:rFonts w:asciiTheme="majorBidi" w:hAnsiTheme="majorBidi" w:cstheme="majorBidi"/>
                <w:sz w:val="18"/>
                <w:szCs w:val="18"/>
              </w:rPr>
            </w:pPr>
            <w:r w:rsidRPr="007F53B8">
              <w:rPr>
                <w:rFonts w:asciiTheme="majorBidi" w:hAnsiTheme="majorBidi" w:cstheme="majorBidi"/>
                <w:color w:val="000000"/>
                <w:sz w:val="18"/>
                <w:szCs w:val="18"/>
              </w:rPr>
              <w:t>93,000</w:t>
            </w:r>
          </w:p>
        </w:tc>
      </w:tr>
      <w:tr w:rsidR="004467E9" w:rsidRPr="007F53B8" w14:paraId="51A0273F" w14:textId="77777777" w:rsidTr="004A3BF0">
        <w:trPr>
          <w:trHeight w:val="56"/>
          <w:jc w:val="center"/>
        </w:trPr>
        <w:tc>
          <w:tcPr>
            <w:tcW w:w="258" w:type="pct"/>
            <w:tcBorders>
              <w:top w:val="nil"/>
              <w:left w:val="single" w:sz="4" w:space="0" w:color="auto"/>
              <w:bottom w:val="single" w:sz="4" w:space="0" w:color="auto"/>
              <w:right w:val="single" w:sz="4" w:space="0" w:color="auto"/>
            </w:tcBorders>
          </w:tcPr>
          <w:p w14:paraId="6D25B9AF" w14:textId="77777777" w:rsidR="004467E9" w:rsidRPr="007F53B8" w:rsidRDefault="004467E9" w:rsidP="004A3BF0">
            <w:pPr>
              <w:jc w:val="left"/>
              <w:rPr>
                <w:rFonts w:asciiTheme="majorBidi" w:hAnsiTheme="majorBidi" w:cstheme="majorBidi"/>
                <w:color w:val="000000"/>
                <w:sz w:val="18"/>
                <w:szCs w:val="18"/>
                <w:lang w:eastAsia="en-CA"/>
              </w:rPr>
            </w:pPr>
            <w:r w:rsidRPr="007F53B8">
              <w:rPr>
                <w:rFonts w:asciiTheme="majorBidi" w:hAnsiTheme="majorBidi" w:cstheme="majorBidi"/>
                <w:color w:val="000000"/>
                <w:sz w:val="18"/>
                <w:szCs w:val="18"/>
                <w:lang w:eastAsia="en-CA"/>
              </w:rPr>
              <w:t>2.4</w:t>
            </w:r>
          </w:p>
        </w:tc>
        <w:tc>
          <w:tcPr>
            <w:tcW w:w="1241" w:type="pct"/>
            <w:gridSpan w:val="2"/>
            <w:tcBorders>
              <w:top w:val="nil"/>
              <w:left w:val="nil"/>
              <w:bottom w:val="single" w:sz="4" w:space="0" w:color="auto"/>
              <w:right w:val="single" w:sz="4" w:space="0" w:color="auto"/>
            </w:tcBorders>
          </w:tcPr>
          <w:p w14:paraId="5B5167BB" w14:textId="77777777" w:rsidR="004467E9" w:rsidRPr="007F53B8" w:rsidRDefault="004467E9" w:rsidP="004A3BF0">
            <w:pPr>
              <w:jc w:val="left"/>
              <w:rPr>
                <w:rFonts w:asciiTheme="majorBidi" w:hAnsiTheme="majorBidi" w:cstheme="majorBidi"/>
                <w:color w:val="000000"/>
                <w:sz w:val="18"/>
                <w:szCs w:val="18"/>
                <w:lang w:eastAsia="en-CA"/>
              </w:rPr>
            </w:pPr>
            <w:r w:rsidRPr="007F53B8">
              <w:rPr>
                <w:rFonts w:asciiTheme="majorBidi" w:hAnsiTheme="majorBidi" w:cstheme="majorBidi"/>
                <w:color w:val="000000"/>
                <w:sz w:val="18"/>
                <w:szCs w:val="18"/>
                <w:lang w:eastAsia="en-CA"/>
              </w:rPr>
              <w:t>Support costs for Cooperating IA (US $)</w:t>
            </w:r>
          </w:p>
        </w:tc>
        <w:tc>
          <w:tcPr>
            <w:tcW w:w="389" w:type="pct"/>
            <w:tcBorders>
              <w:top w:val="nil"/>
              <w:left w:val="nil"/>
              <w:bottom w:val="single" w:sz="4" w:space="0" w:color="auto"/>
              <w:right w:val="single" w:sz="4" w:space="0" w:color="auto"/>
            </w:tcBorders>
            <w:vAlign w:val="center"/>
          </w:tcPr>
          <w:p w14:paraId="5D056632" w14:textId="77777777" w:rsidR="004467E9" w:rsidRPr="007F53B8" w:rsidRDefault="004467E9" w:rsidP="004A3BF0">
            <w:pPr>
              <w:ind w:left="-90"/>
              <w:jc w:val="right"/>
              <w:rPr>
                <w:rFonts w:asciiTheme="majorBidi" w:hAnsiTheme="majorBidi" w:cstheme="majorBidi"/>
                <w:sz w:val="18"/>
                <w:szCs w:val="18"/>
              </w:rPr>
            </w:pPr>
            <w:r w:rsidRPr="007F53B8">
              <w:rPr>
                <w:rFonts w:asciiTheme="majorBidi" w:hAnsiTheme="majorBidi" w:cstheme="majorBidi"/>
                <w:color w:val="0D0D0D"/>
                <w:sz w:val="18"/>
                <w:szCs w:val="18"/>
              </w:rPr>
              <w:t>7,215</w:t>
            </w:r>
          </w:p>
        </w:tc>
        <w:tc>
          <w:tcPr>
            <w:tcW w:w="389" w:type="pct"/>
            <w:tcBorders>
              <w:top w:val="nil"/>
              <w:left w:val="nil"/>
              <w:bottom w:val="single" w:sz="4" w:space="0" w:color="auto"/>
              <w:right w:val="single" w:sz="4" w:space="0" w:color="auto"/>
            </w:tcBorders>
            <w:vAlign w:val="center"/>
          </w:tcPr>
          <w:p w14:paraId="332E7045" w14:textId="77777777" w:rsidR="004467E9" w:rsidRPr="007F53B8" w:rsidRDefault="004467E9" w:rsidP="004A3BF0">
            <w:pPr>
              <w:jc w:val="right"/>
              <w:rPr>
                <w:rFonts w:asciiTheme="majorBidi" w:hAnsiTheme="majorBidi" w:cstheme="majorBidi"/>
                <w:color w:val="000000"/>
                <w:sz w:val="18"/>
                <w:szCs w:val="18"/>
                <w:lang w:eastAsia="en-CA"/>
              </w:rPr>
            </w:pPr>
            <w:r w:rsidRPr="007F53B8">
              <w:rPr>
                <w:rFonts w:asciiTheme="majorBidi" w:hAnsiTheme="majorBidi" w:cstheme="majorBidi"/>
                <w:color w:val="000000"/>
                <w:sz w:val="18"/>
                <w:szCs w:val="18"/>
              </w:rPr>
              <w:t>0</w:t>
            </w:r>
          </w:p>
        </w:tc>
        <w:tc>
          <w:tcPr>
            <w:tcW w:w="389" w:type="pct"/>
            <w:tcBorders>
              <w:top w:val="nil"/>
              <w:left w:val="nil"/>
              <w:bottom w:val="single" w:sz="4" w:space="0" w:color="auto"/>
              <w:right w:val="single" w:sz="4" w:space="0" w:color="auto"/>
            </w:tcBorders>
            <w:vAlign w:val="center"/>
          </w:tcPr>
          <w:p w14:paraId="1795D452" w14:textId="77777777" w:rsidR="004467E9" w:rsidRPr="007F53B8" w:rsidRDefault="004467E9" w:rsidP="004A3BF0">
            <w:pPr>
              <w:jc w:val="right"/>
              <w:rPr>
                <w:rFonts w:asciiTheme="majorBidi" w:hAnsiTheme="majorBidi" w:cstheme="majorBidi"/>
                <w:color w:val="0D0D0D"/>
                <w:sz w:val="18"/>
                <w:szCs w:val="18"/>
              </w:rPr>
            </w:pPr>
            <w:r w:rsidRPr="007F53B8">
              <w:rPr>
                <w:rFonts w:asciiTheme="majorBidi" w:hAnsiTheme="majorBidi" w:cstheme="majorBidi"/>
                <w:color w:val="000000"/>
                <w:sz w:val="18"/>
                <w:szCs w:val="18"/>
              </w:rPr>
              <w:t>0</w:t>
            </w:r>
          </w:p>
        </w:tc>
        <w:tc>
          <w:tcPr>
            <w:tcW w:w="389" w:type="pct"/>
            <w:tcBorders>
              <w:top w:val="nil"/>
              <w:left w:val="nil"/>
              <w:bottom w:val="single" w:sz="4" w:space="0" w:color="auto"/>
              <w:right w:val="single" w:sz="4" w:space="0" w:color="auto"/>
            </w:tcBorders>
            <w:vAlign w:val="center"/>
          </w:tcPr>
          <w:p w14:paraId="69FF0BAD" w14:textId="77777777" w:rsidR="004467E9" w:rsidRPr="007F53B8" w:rsidRDefault="004467E9" w:rsidP="004A3BF0">
            <w:pPr>
              <w:jc w:val="right"/>
              <w:rPr>
                <w:rFonts w:asciiTheme="majorBidi" w:hAnsiTheme="majorBidi" w:cstheme="majorBidi"/>
                <w:color w:val="0D0D0D"/>
                <w:sz w:val="18"/>
                <w:szCs w:val="18"/>
              </w:rPr>
            </w:pPr>
            <w:r w:rsidRPr="007F53B8">
              <w:rPr>
                <w:rFonts w:asciiTheme="majorBidi" w:hAnsiTheme="majorBidi" w:cstheme="majorBidi"/>
                <w:color w:val="000000"/>
                <w:sz w:val="18"/>
                <w:szCs w:val="18"/>
              </w:rPr>
              <w:t>0</w:t>
            </w:r>
          </w:p>
        </w:tc>
        <w:tc>
          <w:tcPr>
            <w:tcW w:w="389" w:type="pct"/>
            <w:tcBorders>
              <w:top w:val="nil"/>
              <w:left w:val="nil"/>
              <w:bottom w:val="single" w:sz="4" w:space="0" w:color="auto"/>
              <w:right w:val="single" w:sz="4" w:space="0" w:color="auto"/>
            </w:tcBorders>
            <w:vAlign w:val="center"/>
          </w:tcPr>
          <w:p w14:paraId="786FED65" w14:textId="77777777" w:rsidR="004467E9" w:rsidRPr="007F53B8" w:rsidRDefault="004467E9" w:rsidP="004A3BF0">
            <w:pPr>
              <w:jc w:val="right"/>
              <w:rPr>
                <w:rFonts w:asciiTheme="majorBidi" w:hAnsiTheme="majorBidi" w:cstheme="majorBidi"/>
                <w:sz w:val="18"/>
                <w:szCs w:val="18"/>
              </w:rPr>
            </w:pPr>
            <w:r w:rsidRPr="007F53B8">
              <w:rPr>
                <w:rFonts w:asciiTheme="majorBidi" w:hAnsiTheme="majorBidi" w:cstheme="majorBidi"/>
                <w:color w:val="0D0D0D"/>
                <w:sz w:val="18"/>
                <w:szCs w:val="18"/>
              </w:rPr>
              <w:t>3,315</w:t>
            </w:r>
          </w:p>
        </w:tc>
        <w:tc>
          <w:tcPr>
            <w:tcW w:w="389" w:type="pct"/>
            <w:tcBorders>
              <w:top w:val="nil"/>
              <w:left w:val="nil"/>
              <w:bottom w:val="single" w:sz="4" w:space="0" w:color="auto"/>
              <w:right w:val="single" w:sz="4" w:space="0" w:color="auto"/>
            </w:tcBorders>
            <w:vAlign w:val="center"/>
          </w:tcPr>
          <w:p w14:paraId="78F33E10" w14:textId="77777777" w:rsidR="004467E9" w:rsidRPr="007F53B8" w:rsidRDefault="004467E9" w:rsidP="004A3BF0">
            <w:pPr>
              <w:jc w:val="right"/>
              <w:rPr>
                <w:rFonts w:asciiTheme="majorBidi" w:hAnsiTheme="majorBidi" w:cstheme="majorBidi"/>
                <w:color w:val="000000"/>
                <w:sz w:val="18"/>
                <w:szCs w:val="18"/>
                <w:lang w:eastAsia="en-CA"/>
              </w:rPr>
            </w:pPr>
            <w:r w:rsidRPr="007F53B8">
              <w:rPr>
                <w:rFonts w:asciiTheme="majorBidi" w:hAnsiTheme="majorBidi" w:cstheme="majorBidi"/>
                <w:color w:val="000000"/>
                <w:sz w:val="18"/>
                <w:szCs w:val="18"/>
              </w:rPr>
              <w:t>0</w:t>
            </w:r>
          </w:p>
        </w:tc>
        <w:tc>
          <w:tcPr>
            <w:tcW w:w="389" w:type="pct"/>
            <w:tcBorders>
              <w:top w:val="nil"/>
              <w:left w:val="nil"/>
              <w:bottom w:val="single" w:sz="4" w:space="0" w:color="auto"/>
              <w:right w:val="single" w:sz="4" w:space="0" w:color="auto"/>
            </w:tcBorders>
            <w:vAlign w:val="center"/>
          </w:tcPr>
          <w:p w14:paraId="26A0EE1D" w14:textId="77777777" w:rsidR="004467E9" w:rsidRPr="007F53B8" w:rsidRDefault="004467E9" w:rsidP="004A3BF0">
            <w:pPr>
              <w:jc w:val="right"/>
              <w:rPr>
                <w:rFonts w:asciiTheme="majorBidi" w:hAnsiTheme="majorBidi" w:cstheme="majorBidi"/>
                <w:sz w:val="18"/>
                <w:szCs w:val="18"/>
              </w:rPr>
            </w:pPr>
            <w:r w:rsidRPr="007F53B8">
              <w:rPr>
                <w:rFonts w:asciiTheme="majorBidi" w:hAnsiTheme="majorBidi" w:cstheme="majorBidi"/>
                <w:color w:val="000000"/>
                <w:sz w:val="18"/>
                <w:szCs w:val="18"/>
              </w:rPr>
              <w:t>0</w:t>
            </w:r>
          </w:p>
        </w:tc>
        <w:tc>
          <w:tcPr>
            <w:tcW w:w="389" w:type="pct"/>
            <w:tcBorders>
              <w:top w:val="single" w:sz="4" w:space="0" w:color="auto"/>
              <w:left w:val="nil"/>
              <w:bottom w:val="single" w:sz="4" w:space="0" w:color="auto"/>
              <w:right w:val="single" w:sz="4" w:space="0" w:color="auto"/>
            </w:tcBorders>
            <w:vAlign w:val="center"/>
          </w:tcPr>
          <w:p w14:paraId="06DBA395" w14:textId="77777777" w:rsidR="004467E9" w:rsidRPr="007F53B8" w:rsidRDefault="004467E9" w:rsidP="004A3BF0">
            <w:pPr>
              <w:ind w:left="-170"/>
              <w:jc w:val="right"/>
              <w:rPr>
                <w:rFonts w:asciiTheme="majorBidi" w:hAnsiTheme="majorBidi" w:cstheme="majorBidi"/>
                <w:sz w:val="18"/>
                <w:szCs w:val="18"/>
              </w:rPr>
            </w:pPr>
            <w:r w:rsidRPr="007F53B8">
              <w:rPr>
                <w:rFonts w:asciiTheme="majorBidi" w:hAnsiTheme="majorBidi" w:cstheme="majorBidi"/>
                <w:color w:val="0D0D0D"/>
                <w:sz w:val="18"/>
                <w:szCs w:val="18"/>
              </w:rPr>
              <w:t>1,560</w:t>
            </w:r>
          </w:p>
        </w:tc>
        <w:tc>
          <w:tcPr>
            <w:tcW w:w="389" w:type="pct"/>
            <w:tcBorders>
              <w:top w:val="single" w:sz="4" w:space="0" w:color="auto"/>
              <w:left w:val="single" w:sz="4" w:space="0" w:color="auto"/>
              <w:bottom w:val="single" w:sz="4" w:space="0" w:color="auto"/>
              <w:right w:val="single" w:sz="4" w:space="0" w:color="auto"/>
            </w:tcBorders>
            <w:vAlign w:val="center"/>
          </w:tcPr>
          <w:p w14:paraId="331F44D3" w14:textId="77777777" w:rsidR="004467E9" w:rsidRPr="007F53B8" w:rsidRDefault="004467E9" w:rsidP="004A3BF0">
            <w:pPr>
              <w:ind w:left="-170"/>
              <w:jc w:val="right"/>
              <w:rPr>
                <w:rFonts w:asciiTheme="majorBidi" w:hAnsiTheme="majorBidi" w:cstheme="majorBidi"/>
                <w:sz w:val="18"/>
                <w:szCs w:val="18"/>
              </w:rPr>
            </w:pPr>
            <w:r w:rsidRPr="007F53B8">
              <w:rPr>
                <w:rFonts w:asciiTheme="majorBidi" w:hAnsiTheme="majorBidi" w:cstheme="majorBidi"/>
                <w:color w:val="0D0D0D"/>
                <w:sz w:val="18"/>
                <w:szCs w:val="18"/>
              </w:rPr>
              <w:t>12,090</w:t>
            </w:r>
          </w:p>
        </w:tc>
      </w:tr>
      <w:tr w:rsidR="004467E9" w:rsidRPr="007F53B8" w14:paraId="6EF9B2C4" w14:textId="77777777" w:rsidTr="004A3BF0">
        <w:trPr>
          <w:trHeight w:val="62"/>
          <w:jc w:val="center"/>
        </w:trPr>
        <w:tc>
          <w:tcPr>
            <w:tcW w:w="258" w:type="pct"/>
            <w:tcBorders>
              <w:top w:val="nil"/>
              <w:left w:val="single" w:sz="4" w:space="0" w:color="auto"/>
              <w:bottom w:val="single" w:sz="4" w:space="0" w:color="auto"/>
              <w:right w:val="single" w:sz="4" w:space="0" w:color="auto"/>
            </w:tcBorders>
            <w:hideMark/>
          </w:tcPr>
          <w:p w14:paraId="080E7880" w14:textId="77777777" w:rsidR="004467E9" w:rsidRPr="007F53B8" w:rsidRDefault="004467E9" w:rsidP="004A3BF0">
            <w:pPr>
              <w:jc w:val="left"/>
              <w:rPr>
                <w:rFonts w:asciiTheme="majorBidi" w:hAnsiTheme="majorBidi" w:cstheme="majorBidi"/>
                <w:color w:val="000000"/>
                <w:sz w:val="18"/>
                <w:szCs w:val="18"/>
                <w:lang w:eastAsia="en-CA"/>
              </w:rPr>
            </w:pPr>
            <w:r w:rsidRPr="007F53B8">
              <w:rPr>
                <w:rFonts w:asciiTheme="majorBidi" w:hAnsiTheme="majorBidi" w:cstheme="majorBidi"/>
                <w:color w:val="000000"/>
                <w:sz w:val="18"/>
                <w:szCs w:val="18"/>
                <w:lang w:eastAsia="en-CA"/>
              </w:rPr>
              <w:t>3.1</w:t>
            </w:r>
          </w:p>
        </w:tc>
        <w:tc>
          <w:tcPr>
            <w:tcW w:w="1241" w:type="pct"/>
            <w:gridSpan w:val="2"/>
            <w:tcBorders>
              <w:top w:val="nil"/>
              <w:left w:val="nil"/>
              <w:bottom w:val="single" w:sz="4" w:space="0" w:color="auto"/>
              <w:right w:val="single" w:sz="4" w:space="0" w:color="auto"/>
            </w:tcBorders>
            <w:hideMark/>
          </w:tcPr>
          <w:p w14:paraId="2E318D75" w14:textId="77777777" w:rsidR="004467E9" w:rsidRPr="007F53B8" w:rsidRDefault="004467E9" w:rsidP="004A3BF0">
            <w:pPr>
              <w:jc w:val="left"/>
              <w:rPr>
                <w:rFonts w:asciiTheme="majorBidi" w:hAnsiTheme="majorBidi" w:cstheme="majorBidi"/>
                <w:color w:val="000000"/>
                <w:sz w:val="18"/>
                <w:szCs w:val="18"/>
                <w:lang w:eastAsia="en-CA"/>
              </w:rPr>
            </w:pPr>
            <w:r w:rsidRPr="007F53B8">
              <w:rPr>
                <w:rFonts w:asciiTheme="majorBidi" w:hAnsiTheme="majorBidi" w:cstheme="majorBidi"/>
                <w:color w:val="000000"/>
                <w:sz w:val="18"/>
                <w:szCs w:val="18"/>
                <w:lang w:eastAsia="en-CA"/>
              </w:rPr>
              <w:t>Total agreed funding (US $)</w:t>
            </w:r>
          </w:p>
        </w:tc>
        <w:tc>
          <w:tcPr>
            <w:tcW w:w="389" w:type="pct"/>
            <w:tcBorders>
              <w:top w:val="nil"/>
              <w:left w:val="nil"/>
              <w:bottom w:val="single" w:sz="4" w:space="0" w:color="auto"/>
              <w:right w:val="single" w:sz="4" w:space="0" w:color="auto"/>
            </w:tcBorders>
            <w:vAlign w:val="center"/>
          </w:tcPr>
          <w:p w14:paraId="3E0C9BDE" w14:textId="77777777" w:rsidR="004467E9" w:rsidRPr="007F53B8" w:rsidRDefault="004467E9" w:rsidP="004A3BF0">
            <w:pPr>
              <w:ind w:left="-90"/>
              <w:jc w:val="right"/>
              <w:rPr>
                <w:rFonts w:asciiTheme="majorBidi" w:hAnsiTheme="majorBidi" w:cstheme="majorBidi"/>
                <w:color w:val="000000"/>
                <w:sz w:val="18"/>
                <w:szCs w:val="18"/>
                <w:lang w:eastAsia="en-CA"/>
              </w:rPr>
            </w:pPr>
            <w:r w:rsidRPr="007F53B8">
              <w:rPr>
                <w:rFonts w:asciiTheme="majorBidi" w:hAnsiTheme="majorBidi" w:cstheme="majorBidi"/>
                <w:color w:val="0D0D0D"/>
                <w:sz w:val="18"/>
                <w:szCs w:val="18"/>
              </w:rPr>
              <w:t>188,000</w:t>
            </w:r>
          </w:p>
        </w:tc>
        <w:tc>
          <w:tcPr>
            <w:tcW w:w="389" w:type="pct"/>
            <w:tcBorders>
              <w:top w:val="nil"/>
              <w:left w:val="nil"/>
              <w:bottom w:val="single" w:sz="4" w:space="0" w:color="auto"/>
              <w:right w:val="single" w:sz="4" w:space="0" w:color="auto"/>
            </w:tcBorders>
            <w:vAlign w:val="center"/>
          </w:tcPr>
          <w:p w14:paraId="04C46FBD" w14:textId="77777777" w:rsidR="004467E9" w:rsidRPr="007F53B8" w:rsidRDefault="004467E9" w:rsidP="004A3BF0">
            <w:pPr>
              <w:jc w:val="right"/>
              <w:rPr>
                <w:rFonts w:asciiTheme="majorBidi" w:hAnsiTheme="majorBidi" w:cstheme="majorBidi"/>
                <w:color w:val="000000"/>
                <w:sz w:val="18"/>
                <w:szCs w:val="18"/>
                <w:lang w:eastAsia="en-CA"/>
              </w:rPr>
            </w:pPr>
            <w:r w:rsidRPr="007F53B8">
              <w:rPr>
                <w:rFonts w:asciiTheme="majorBidi" w:hAnsiTheme="majorBidi" w:cstheme="majorBidi"/>
                <w:color w:val="000000"/>
                <w:sz w:val="18"/>
                <w:szCs w:val="18"/>
              </w:rPr>
              <w:t>0</w:t>
            </w:r>
          </w:p>
        </w:tc>
        <w:tc>
          <w:tcPr>
            <w:tcW w:w="389" w:type="pct"/>
            <w:tcBorders>
              <w:top w:val="nil"/>
              <w:left w:val="nil"/>
              <w:bottom w:val="single" w:sz="4" w:space="0" w:color="auto"/>
              <w:right w:val="single" w:sz="4" w:space="0" w:color="auto"/>
            </w:tcBorders>
            <w:vAlign w:val="center"/>
          </w:tcPr>
          <w:p w14:paraId="7EFF6233" w14:textId="77777777" w:rsidR="004467E9" w:rsidRPr="007F53B8" w:rsidRDefault="004467E9" w:rsidP="004A3BF0">
            <w:pPr>
              <w:jc w:val="right"/>
              <w:rPr>
                <w:rFonts w:asciiTheme="majorBidi" w:hAnsiTheme="majorBidi" w:cstheme="majorBidi"/>
                <w:color w:val="0D0D0D"/>
                <w:sz w:val="18"/>
                <w:szCs w:val="18"/>
              </w:rPr>
            </w:pPr>
            <w:r w:rsidRPr="007F53B8">
              <w:rPr>
                <w:rFonts w:asciiTheme="majorBidi" w:hAnsiTheme="majorBidi" w:cstheme="majorBidi"/>
                <w:color w:val="000000"/>
                <w:sz w:val="18"/>
                <w:szCs w:val="18"/>
              </w:rPr>
              <w:t>0</w:t>
            </w:r>
          </w:p>
        </w:tc>
        <w:tc>
          <w:tcPr>
            <w:tcW w:w="389" w:type="pct"/>
            <w:tcBorders>
              <w:top w:val="nil"/>
              <w:left w:val="nil"/>
              <w:bottom w:val="single" w:sz="4" w:space="0" w:color="auto"/>
              <w:right w:val="single" w:sz="4" w:space="0" w:color="auto"/>
            </w:tcBorders>
            <w:vAlign w:val="center"/>
          </w:tcPr>
          <w:p w14:paraId="266735BD" w14:textId="77777777" w:rsidR="004467E9" w:rsidRPr="007F53B8" w:rsidRDefault="004467E9" w:rsidP="004A3BF0">
            <w:pPr>
              <w:jc w:val="right"/>
              <w:rPr>
                <w:rFonts w:asciiTheme="majorBidi" w:hAnsiTheme="majorBidi" w:cstheme="majorBidi"/>
                <w:color w:val="0D0D0D"/>
                <w:sz w:val="18"/>
                <w:szCs w:val="18"/>
              </w:rPr>
            </w:pPr>
            <w:r w:rsidRPr="007F53B8">
              <w:rPr>
                <w:rFonts w:asciiTheme="majorBidi" w:hAnsiTheme="majorBidi" w:cstheme="majorBidi"/>
                <w:color w:val="000000"/>
                <w:sz w:val="18"/>
                <w:szCs w:val="18"/>
              </w:rPr>
              <w:t>0</w:t>
            </w:r>
          </w:p>
        </w:tc>
        <w:tc>
          <w:tcPr>
            <w:tcW w:w="389" w:type="pct"/>
            <w:tcBorders>
              <w:top w:val="nil"/>
              <w:left w:val="nil"/>
              <w:bottom w:val="single" w:sz="4" w:space="0" w:color="auto"/>
              <w:right w:val="single" w:sz="4" w:space="0" w:color="auto"/>
            </w:tcBorders>
            <w:vAlign w:val="center"/>
          </w:tcPr>
          <w:p w14:paraId="60856D33" w14:textId="77777777" w:rsidR="004467E9" w:rsidRPr="007F53B8" w:rsidRDefault="004467E9" w:rsidP="004A3BF0">
            <w:pPr>
              <w:jc w:val="right"/>
              <w:rPr>
                <w:rFonts w:asciiTheme="majorBidi" w:hAnsiTheme="majorBidi" w:cstheme="majorBidi"/>
                <w:color w:val="000000"/>
                <w:sz w:val="18"/>
                <w:szCs w:val="18"/>
                <w:lang w:eastAsia="en-CA"/>
              </w:rPr>
            </w:pPr>
            <w:r w:rsidRPr="007F53B8">
              <w:rPr>
                <w:rFonts w:asciiTheme="majorBidi" w:hAnsiTheme="majorBidi" w:cstheme="majorBidi"/>
                <w:color w:val="0D0D0D"/>
                <w:sz w:val="18"/>
                <w:szCs w:val="18"/>
              </w:rPr>
              <w:t>104,500</w:t>
            </w:r>
          </w:p>
        </w:tc>
        <w:tc>
          <w:tcPr>
            <w:tcW w:w="389" w:type="pct"/>
            <w:tcBorders>
              <w:top w:val="nil"/>
              <w:left w:val="nil"/>
              <w:bottom w:val="single" w:sz="4" w:space="0" w:color="auto"/>
              <w:right w:val="single" w:sz="4" w:space="0" w:color="auto"/>
            </w:tcBorders>
            <w:vAlign w:val="center"/>
          </w:tcPr>
          <w:p w14:paraId="79BB19B0" w14:textId="77777777" w:rsidR="004467E9" w:rsidRPr="007F53B8" w:rsidRDefault="004467E9" w:rsidP="004A3BF0">
            <w:pPr>
              <w:jc w:val="right"/>
              <w:rPr>
                <w:rFonts w:asciiTheme="majorBidi" w:hAnsiTheme="majorBidi" w:cstheme="majorBidi"/>
                <w:color w:val="000000"/>
                <w:sz w:val="18"/>
                <w:szCs w:val="18"/>
                <w:lang w:eastAsia="en-CA"/>
              </w:rPr>
            </w:pPr>
            <w:r w:rsidRPr="007F53B8">
              <w:rPr>
                <w:rFonts w:asciiTheme="majorBidi" w:hAnsiTheme="majorBidi" w:cstheme="majorBidi"/>
                <w:color w:val="000000"/>
                <w:sz w:val="18"/>
                <w:szCs w:val="18"/>
              </w:rPr>
              <w:t>0</w:t>
            </w:r>
          </w:p>
        </w:tc>
        <w:tc>
          <w:tcPr>
            <w:tcW w:w="389" w:type="pct"/>
            <w:tcBorders>
              <w:top w:val="nil"/>
              <w:left w:val="nil"/>
              <w:bottom w:val="single" w:sz="4" w:space="0" w:color="auto"/>
              <w:right w:val="single" w:sz="4" w:space="0" w:color="auto"/>
            </w:tcBorders>
            <w:vAlign w:val="center"/>
          </w:tcPr>
          <w:p w14:paraId="19D55ED0" w14:textId="77777777" w:rsidR="004467E9" w:rsidRPr="007F53B8" w:rsidRDefault="004467E9" w:rsidP="004A3BF0">
            <w:pPr>
              <w:jc w:val="right"/>
              <w:rPr>
                <w:rFonts w:asciiTheme="majorBidi" w:hAnsiTheme="majorBidi" w:cstheme="majorBidi"/>
                <w:color w:val="000000"/>
                <w:sz w:val="18"/>
                <w:szCs w:val="18"/>
                <w:lang w:eastAsia="en-CA"/>
              </w:rPr>
            </w:pPr>
            <w:r w:rsidRPr="007F53B8">
              <w:rPr>
                <w:rFonts w:asciiTheme="majorBidi" w:hAnsiTheme="majorBidi" w:cstheme="majorBidi"/>
                <w:color w:val="000000"/>
                <w:sz w:val="18"/>
                <w:szCs w:val="18"/>
              </w:rPr>
              <w:t>0</w:t>
            </w:r>
          </w:p>
        </w:tc>
        <w:tc>
          <w:tcPr>
            <w:tcW w:w="389" w:type="pct"/>
            <w:tcBorders>
              <w:top w:val="single" w:sz="4" w:space="0" w:color="auto"/>
              <w:left w:val="nil"/>
              <w:bottom w:val="single" w:sz="4" w:space="0" w:color="auto"/>
              <w:right w:val="single" w:sz="4" w:space="0" w:color="auto"/>
            </w:tcBorders>
            <w:vAlign w:val="center"/>
          </w:tcPr>
          <w:p w14:paraId="29A31E5E" w14:textId="77777777" w:rsidR="004467E9" w:rsidRPr="007F53B8" w:rsidRDefault="004467E9" w:rsidP="004A3BF0">
            <w:pPr>
              <w:ind w:left="-90"/>
              <w:jc w:val="right"/>
              <w:rPr>
                <w:rFonts w:asciiTheme="majorBidi" w:hAnsiTheme="majorBidi" w:cstheme="majorBidi"/>
                <w:color w:val="000000"/>
                <w:sz w:val="18"/>
                <w:szCs w:val="18"/>
                <w:lang w:eastAsia="en-CA"/>
              </w:rPr>
            </w:pPr>
            <w:r w:rsidRPr="007F53B8">
              <w:rPr>
                <w:rFonts w:asciiTheme="majorBidi" w:hAnsiTheme="majorBidi" w:cstheme="majorBidi"/>
                <w:color w:val="0D0D0D"/>
                <w:sz w:val="18"/>
                <w:szCs w:val="18"/>
              </w:rPr>
              <w:t>32,500</w:t>
            </w:r>
          </w:p>
        </w:tc>
        <w:tc>
          <w:tcPr>
            <w:tcW w:w="389" w:type="pct"/>
            <w:tcBorders>
              <w:top w:val="single" w:sz="4" w:space="0" w:color="auto"/>
              <w:left w:val="single" w:sz="4" w:space="0" w:color="auto"/>
              <w:bottom w:val="single" w:sz="4" w:space="0" w:color="auto"/>
              <w:right w:val="single" w:sz="4" w:space="0" w:color="auto"/>
            </w:tcBorders>
            <w:vAlign w:val="center"/>
          </w:tcPr>
          <w:p w14:paraId="71D0B697" w14:textId="77777777" w:rsidR="004467E9" w:rsidRPr="007F53B8" w:rsidRDefault="004467E9" w:rsidP="004A3BF0">
            <w:pPr>
              <w:ind w:left="-90"/>
              <w:jc w:val="right"/>
              <w:rPr>
                <w:rFonts w:asciiTheme="majorBidi" w:hAnsiTheme="majorBidi" w:cstheme="majorBidi"/>
                <w:color w:val="000000"/>
                <w:sz w:val="18"/>
                <w:szCs w:val="18"/>
                <w:lang w:eastAsia="en-CA"/>
              </w:rPr>
            </w:pPr>
            <w:r w:rsidRPr="007F53B8">
              <w:rPr>
                <w:rFonts w:asciiTheme="majorBidi" w:hAnsiTheme="majorBidi" w:cstheme="majorBidi"/>
                <w:color w:val="0D0D0D"/>
                <w:sz w:val="18"/>
                <w:szCs w:val="18"/>
              </w:rPr>
              <w:t>325,000</w:t>
            </w:r>
          </w:p>
        </w:tc>
      </w:tr>
      <w:tr w:rsidR="004467E9" w:rsidRPr="007F53B8" w14:paraId="1FF38CDE" w14:textId="77777777" w:rsidTr="004A3BF0">
        <w:trPr>
          <w:trHeight w:val="62"/>
          <w:jc w:val="center"/>
        </w:trPr>
        <w:tc>
          <w:tcPr>
            <w:tcW w:w="258" w:type="pct"/>
            <w:tcBorders>
              <w:top w:val="nil"/>
              <w:left w:val="single" w:sz="4" w:space="0" w:color="auto"/>
              <w:bottom w:val="single" w:sz="4" w:space="0" w:color="auto"/>
              <w:right w:val="single" w:sz="4" w:space="0" w:color="auto"/>
            </w:tcBorders>
            <w:hideMark/>
          </w:tcPr>
          <w:p w14:paraId="7C4C0967" w14:textId="77777777" w:rsidR="004467E9" w:rsidRPr="007F53B8" w:rsidRDefault="004467E9" w:rsidP="004A3BF0">
            <w:pPr>
              <w:jc w:val="left"/>
              <w:rPr>
                <w:rFonts w:asciiTheme="majorBidi" w:hAnsiTheme="majorBidi" w:cstheme="majorBidi"/>
                <w:color w:val="000000"/>
                <w:sz w:val="18"/>
                <w:szCs w:val="18"/>
                <w:lang w:eastAsia="en-CA"/>
              </w:rPr>
            </w:pPr>
            <w:r w:rsidRPr="007F53B8">
              <w:rPr>
                <w:rFonts w:asciiTheme="majorBidi" w:hAnsiTheme="majorBidi" w:cstheme="majorBidi"/>
                <w:color w:val="000000"/>
                <w:sz w:val="18"/>
                <w:szCs w:val="18"/>
                <w:lang w:eastAsia="en-CA"/>
              </w:rPr>
              <w:t>3.2</w:t>
            </w:r>
          </w:p>
        </w:tc>
        <w:tc>
          <w:tcPr>
            <w:tcW w:w="1241" w:type="pct"/>
            <w:gridSpan w:val="2"/>
            <w:tcBorders>
              <w:top w:val="nil"/>
              <w:left w:val="nil"/>
              <w:bottom w:val="single" w:sz="4" w:space="0" w:color="auto"/>
              <w:right w:val="single" w:sz="4" w:space="0" w:color="auto"/>
            </w:tcBorders>
            <w:hideMark/>
          </w:tcPr>
          <w:p w14:paraId="0C11AC88" w14:textId="77777777" w:rsidR="004467E9" w:rsidRPr="007F53B8" w:rsidRDefault="004467E9" w:rsidP="004A3BF0">
            <w:pPr>
              <w:jc w:val="left"/>
              <w:rPr>
                <w:rFonts w:asciiTheme="majorBidi" w:hAnsiTheme="majorBidi" w:cstheme="majorBidi"/>
                <w:color w:val="000000"/>
                <w:sz w:val="18"/>
                <w:szCs w:val="18"/>
                <w:lang w:eastAsia="en-CA"/>
              </w:rPr>
            </w:pPr>
            <w:r w:rsidRPr="007F53B8">
              <w:rPr>
                <w:rFonts w:asciiTheme="majorBidi" w:hAnsiTheme="majorBidi" w:cstheme="majorBidi"/>
                <w:color w:val="000000"/>
                <w:sz w:val="18"/>
                <w:szCs w:val="18"/>
                <w:lang w:eastAsia="en-CA"/>
              </w:rPr>
              <w:t>Total support costs (US $)</w:t>
            </w:r>
          </w:p>
        </w:tc>
        <w:tc>
          <w:tcPr>
            <w:tcW w:w="389" w:type="pct"/>
            <w:tcBorders>
              <w:top w:val="nil"/>
              <w:left w:val="nil"/>
              <w:bottom w:val="single" w:sz="4" w:space="0" w:color="auto"/>
              <w:right w:val="single" w:sz="4" w:space="0" w:color="auto"/>
            </w:tcBorders>
            <w:vAlign w:val="center"/>
          </w:tcPr>
          <w:p w14:paraId="1D14977A" w14:textId="77777777" w:rsidR="004467E9" w:rsidRPr="007F53B8" w:rsidRDefault="004467E9" w:rsidP="004A3BF0">
            <w:pPr>
              <w:ind w:left="-90"/>
              <w:jc w:val="right"/>
              <w:rPr>
                <w:rFonts w:asciiTheme="majorBidi" w:hAnsiTheme="majorBidi" w:cstheme="majorBidi"/>
                <w:color w:val="000000"/>
                <w:sz w:val="18"/>
                <w:szCs w:val="18"/>
                <w:lang w:eastAsia="en-CA"/>
              </w:rPr>
            </w:pPr>
            <w:r w:rsidRPr="007F53B8">
              <w:rPr>
                <w:rFonts w:asciiTheme="majorBidi" w:hAnsiTheme="majorBidi" w:cstheme="majorBidi"/>
                <w:color w:val="0D0D0D"/>
                <w:sz w:val="18"/>
                <w:szCs w:val="18"/>
              </w:rPr>
              <w:t>24,440</w:t>
            </w:r>
          </w:p>
        </w:tc>
        <w:tc>
          <w:tcPr>
            <w:tcW w:w="389" w:type="pct"/>
            <w:tcBorders>
              <w:top w:val="nil"/>
              <w:left w:val="nil"/>
              <w:bottom w:val="single" w:sz="4" w:space="0" w:color="auto"/>
              <w:right w:val="single" w:sz="4" w:space="0" w:color="auto"/>
            </w:tcBorders>
            <w:vAlign w:val="center"/>
          </w:tcPr>
          <w:p w14:paraId="3A03F465" w14:textId="77777777" w:rsidR="004467E9" w:rsidRPr="007F53B8" w:rsidRDefault="004467E9" w:rsidP="004A3BF0">
            <w:pPr>
              <w:jc w:val="right"/>
              <w:rPr>
                <w:rFonts w:asciiTheme="majorBidi" w:hAnsiTheme="majorBidi" w:cstheme="majorBidi"/>
                <w:color w:val="000000"/>
                <w:sz w:val="18"/>
                <w:szCs w:val="18"/>
                <w:lang w:eastAsia="en-CA"/>
              </w:rPr>
            </w:pPr>
            <w:r w:rsidRPr="007F53B8">
              <w:rPr>
                <w:rFonts w:asciiTheme="majorBidi" w:hAnsiTheme="majorBidi" w:cstheme="majorBidi"/>
                <w:color w:val="000000"/>
                <w:sz w:val="18"/>
                <w:szCs w:val="18"/>
              </w:rPr>
              <w:t>0</w:t>
            </w:r>
          </w:p>
        </w:tc>
        <w:tc>
          <w:tcPr>
            <w:tcW w:w="389" w:type="pct"/>
            <w:tcBorders>
              <w:top w:val="nil"/>
              <w:left w:val="nil"/>
              <w:bottom w:val="single" w:sz="4" w:space="0" w:color="auto"/>
              <w:right w:val="single" w:sz="4" w:space="0" w:color="auto"/>
            </w:tcBorders>
            <w:vAlign w:val="center"/>
          </w:tcPr>
          <w:p w14:paraId="44C38EB3" w14:textId="77777777" w:rsidR="004467E9" w:rsidRPr="007F53B8" w:rsidRDefault="004467E9" w:rsidP="004A3BF0">
            <w:pPr>
              <w:jc w:val="right"/>
              <w:rPr>
                <w:rFonts w:asciiTheme="majorBidi" w:hAnsiTheme="majorBidi" w:cstheme="majorBidi"/>
                <w:color w:val="0D0D0D"/>
                <w:sz w:val="18"/>
                <w:szCs w:val="18"/>
              </w:rPr>
            </w:pPr>
            <w:r w:rsidRPr="007F53B8">
              <w:rPr>
                <w:rFonts w:asciiTheme="majorBidi" w:hAnsiTheme="majorBidi" w:cstheme="majorBidi"/>
                <w:color w:val="000000"/>
                <w:sz w:val="18"/>
                <w:szCs w:val="18"/>
              </w:rPr>
              <w:t>0</w:t>
            </w:r>
          </w:p>
        </w:tc>
        <w:tc>
          <w:tcPr>
            <w:tcW w:w="389" w:type="pct"/>
            <w:tcBorders>
              <w:top w:val="nil"/>
              <w:left w:val="nil"/>
              <w:bottom w:val="single" w:sz="4" w:space="0" w:color="auto"/>
              <w:right w:val="single" w:sz="4" w:space="0" w:color="auto"/>
            </w:tcBorders>
            <w:vAlign w:val="center"/>
          </w:tcPr>
          <w:p w14:paraId="1D4631DC" w14:textId="77777777" w:rsidR="004467E9" w:rsidRPr="007F53B8" w:rsidRDefault="004467E9" w:rsidP="004A3BF0">
            <w:pPr>
              <w:jc w:val="right"/>
              <w:rPr>
                <w:rFonts w:asciiTheme="majorBidi" w:hAnsiTheme="majorBidi" w:cstheme="majorBidi"/>
                <w:color w:val="0D0D0D"/>
                <w:sz w:val="18"/>
                <w:szCs w:val="18"/>
              </w:rPr>
            </w:pPr>
            <w:r w:rsidRPr="007F53B8">
              <w:rPr>
                <w:rFonts w:asciiTheme="majorBidi" w:hAnsiTheme="majorBidi" w:cstheme="majorBidi"/>
                <w:color w:val="000000"/>
                <w:sz w:val="18"/>
                <w:szCs w:val="18"/>
              </w:rPr>
              <w:t>0</w:t>
            </w:r>
          </w:p>
        </w:tc>
        <w:tc>
          <w:tcPr>
            <w:tcW w:w="389" w:type="pct"/>
            <w:tcBorders>
              <w:top w:val="nil"/>
              <w:left w:val="nil"/>
              <w:bottom w:val="single" w:sz="4" w:space="0" w:color="auto"/>
              <w:right w:val="single" w:sz="4" w:space="0" w:color="auto"/>
            </w:tcBorders>
            <w:vAlign w:val="center"/>
          </w:tcPr>
          <w:p w14:paraId="28F38DAE" w14:textId="77777777" w:rsidR="004467E9" w:rsidRPr="007F53B8" w:rsidRDefault="004467E9" w:rsidP="004A3BF0">
            <w:pPr>
              <w:jc w:val="right"/>
              <w:rPr>
                <w:rFonts w:asciiTheme="majorBidi" w:hAnsiTheme="majorBidi" w:cstheme="majorBidi"/>
                <w:color w:val="000000"/>
                <w:sz w:val="18"/>
                <w:szCs w:val="18"/>
                <w:lang w:eastAsia="en-CA"/>
              </w:rPr>
            </w:pPr>
            <w:r w:rsidRPr="007F53B8">
              <w:rPr>
                <w:rFonts w:asciiTheme="majorBidi" w:hAnsiTheme="majorBidi" w:cstheme="majorBidi"/>
                <w:color w:val="0D0D0D"/>
                <w:sz w:val="18"/>
                <w:szCs w:val="18"/>
              </w:rPr>
              <w:t>13,585</w:t>
            </w:r>
          </w:p>
        </w:tc>
        <w:tc>
          <w:tcPr>
            <w:tcW w:w="389" w:type="pct"/>
            <w:tcBorders>
              <w:top w:val="nil"/>
              <w:left w:val="nil"/>
              <w:bottom w:val="single" w:sz="4" w:space="0" w:color="auto"/>
              <w:right w:val="single" w:sz="4" w:space="0" w:color="auto"/>
            </w:tcBorders>
            <w:vAlign w:val="center"/>
          </w:tcPr>
          <w:p w14:paraId="228F0E00" w14:textId="77777777" w:rsidR="004467E9" w:rsidRPr="007F53B8" w:rsidRDefault="004467E9" w:rsidP="004A3BF0">
            <w:pPr>
              <w:jc w:val="right"/>
              <w:rPr>
                <w:rFonts w:asciiTheme="majorBidi" w:hAnsiTheme="majorBidi" w:cstheme="majorBidi"/>
                <w:color w:val="000000"/>
                <w:sz w:val="18"/>
                <w:szCs w:val="18"/>
                <w:lang w:eastAsia="en-CA"/>
              </w:rPr>
            </w:pPr>
            <w:r w:rsidRPr="007F53B8">
              <w:rPr>
                <w:rFonts w:asciiTheme="majorBidi" w:hAnsiTheme="majorBidi" w:cstheme="majorBidi"/>
                <w:color w:val="000000"/>
                <w:sz w:val="18"/>
                <w:szCs w:val="18"/>
              </w:rPr>
              <w:t>0</w:t>
            </w:r>
          </w:p>
        </w:tc>
        <w:tc>
          <w:tcPr>
            <w:tcW w:w="389" w:type="pct"/>
            <w:tcBorders>
              <w:top w:val="nil"/>
              <w:left w:val="nil"/>
              <w:bottom w:val="single" w:sz="4" w:space="0" w:color="auto"/>
              <w:right w:val="single" w:sz="4" w:space="0" w:color="auto"/>
            </w:tcBorders>
            <w:vAlign w:val="center"/>
          </w:tcPr>
          <w:p w14:paraId="6518DBE8" w14:textId="77777777" w:rsidR="004467E9" w:rsidRPr="007F53B8" w:rsidRDefault="004467E9" w:rsidP="004A3BF0">
            <w:pPr>
              <w:jc w:val="right"/>
              <w:rPr>
                <w:rFonts w:asciiTheme="majorBidi" w:hAnsiTheme="majorBidi" w:cstheme="majorBidi"/>
                <w:color w:val="000000"/>
                <w:sz w:val="18"/>
                <w:szCs w:val="18"/>
                <w:lang w:eastAsia="en-CA"/>
              </w:rPr>
            </w:pPr>
            <w:r w:rsidRPr="007F53B8">
              <w:rPr>
                <w:rFonts w:asciiTheme="majorBidi" w:hAnsiTheme="majorBidi" w:cstheme="majorBidi"/>
                <w:color w:val="000000"/>
                <w:sz w:val="18"/>
                <w:szCs w:val="18"/>
              </w:rPr>
              <w:t>0</w:t>
            </w:r>
          </w:p>
        </w:tc>
        <w:tc>
          <w:tcPr>
            <w:tcW w:w="389" w:type="pct"/>
            <w:tcBorders>
              <w:top w:val="single" w:sz="4" w:space="0" w:color="auto"/>
              <w:left w:val="nil"/>
              <w:bottom w:val="single" w:sz="4" w:space="0" w:color="auto"/>
              <w:right w:val="single" w:sz="4" w:space="0" w:color="auto"/>
            </w:tcBorders>
            <w:vAlign w:val="center"/>
          </w:tcPr>
          <w:p w14:paraId="05B93F2F" w14:textId="77777777" w:rsidR="004467E9" w:rsidRPr="007F53B8" w:rsidRDefault="004467E9" w:rsidP="004A3BF0">
            <w:pPr>
              <w:jc w:val="right"/>
              <w:rPr>
                <w:rFonts w:asciiTheme="majorBidi" w:hAnsiTheme="majorBidi" w:cstheme="majorBidi"/>
                <w:color w:val="000000"/>
                <w:sz w:val="18"/>
                <w:szCs w:val="18"/>
                <w:lang w:eastAsia="en-CA"/>
              </w:rPr>
            </w:pPr>
            <w:r w:rsidRPr="007F53B8">
              <w:rPr>
                <w:rFonts w:asciiTheme="majorBidi" w:hAnsiTheme="majorBidi" w:cstheme="majorBidi"/>
                <w:color w:val="0D0D0D"/>
                <w:sz w:val="18"/>
                <w:szCs w:val="18"/>
              </w:rPr>
              <w:t>4,225</w:t>
            </w:r>
          </w:p>
        </w:tc>
        <w:tc>
          <w:tcPr>
            <w:tcW w:w="389" w:type="pct"/>
            <w:tcBorders>
              <w:top w:val="single" w:sz="4" w:space="0" w:color="auto"/>
              <w:left w:val="single" w:sz="4" w:space="0" w:color="auto"/>
              <w:bottom w:val="single" w:sz="4" w:space="0" w:color="auto"/>
              <w:right w:val="single" w:sz="4" w:space="0" w:color="auto"/>
            </w:tcBorders>
            <w:vAlign w:val="center"/>
          </w:tcPr>
          <w:p w14:paraId="2EB990C4" w14:textId="77777777" w:rsidR="004467E9" w:rsidRPr="007F53B8" w:rsidRDefault="004467E9" w:rsidP="004A3BF0">
            <w:pPr>
              <w:jc w:val="right"/>
              <w:rPr>
                <w:rFonts w:asciiTheme="majorBidi" w:hAnsiTheme="majorBidi" w:cstheme="majorBidi"/>
                <w:color w:val="000000"/>
                <w:sz w:val="18"/>
                <w:szCs w:val="18"/>
                <w:lang w:eastAsia="en-CA"/>
              </w:rPr>
            </w:pPr>
            <w:r w:rsidRPr="007F53B8">
              <w:rPr>
                <w:rFonts w:asciiTheme="majorBidi" w:hAnsiTheme="majorBidi" w:cstheme="majorBidi"/>
                <w:color w:val="0D0D0D"/>
                <w:sz w:val="18"/>
                <w:szCs w:val="18"/>
              </w:rPr>
              <w:t>42,250</w:t>
            </w:r>
          </w:p>
        </w:tc>
      </w:tr>
      <w:tr w:rsidR="004467E9" w:rsidRPr="007F53B8" w14:paraId="7CE19E39" w14:textId="77777777" w:rsidTr="004A3BF0">
        <w:trPr>
          <w:trHeight w:val="53"/>
          <w:jc w:val="center"/>
        </w:trPr>
        <w:tc>
          <w:tcPr>
            <w:tcW w:w="258" w:type="pct"/>
            <w:tcBorders>
              <w:top w:val="nil"/>
              <w:left w:val="single" w:sz="4" w:space="0" w:color="auto"/>
              <w:bottom w:val="single" w:sz="4" w:space="0" w:color="auto"/>
              <w:right w:val="single" w:sz="4" w:space="0" w:color="auto"/>
            </w:tcBorders>
            <w:hideMark/>
          </w:tcPr>
          <w:p w14:paraId="5D6FD612" w14:textId="77777777" w:rsidR="004467E9" w:rsidRPr="007F53B8" w:rsidRDefault="004467E9" w:rsidP="004A3BF0">
            <w:pPr>
              <w:jc w:val="left"/>
              <w:rPr>
                <w:rFonts w:asciiTheme="majorBidi" w:hAnsiTheme="majorBidi" w:cstheme="majorBidi"/>
                <w:color w:val="000000"/>
                <w:sz w:val="18"/>
                <w:szCs w:val="18"/>
                <w:lang w:eastAsia="en-CA"/>
              </w:rPr>
            </w:pPr>
            <w:r w:rsidRPr="007F53B8">
              <w:rPr>
                <w:rFonts w:asciiTheme="majorBidi" w:hAnsiTheme="majorBidi" w:cstheme="majorBidi"/>
                <w:color w:val="000000"/>
                <w:sz w:val="18"/>
                <w:szCs w:val="18"/>
                <w:lang w:eastAsia="en-CA"/>
              </w:rPr>
              <w:t>3.3</w:t>
            </w:r>
          </w:p>
        </w:tc>
        <w:tc>
          <w:tcPr>
            <w:tcW w:w="1241" w:type="pct"/>
            <w:gridSpan w:val="2"/>
            <w:tcBorders>
              <w:top w:val="nil"/>
              <w:left w:val="nil"/>
              <w:bottom w:val="single" w:sz="4" w:space="0" w:color="auto"/>
              <w:right w:val="single" w:sz="4" w:space="0" w:color="auto"/>
            </w:tcBorders>
            <w:hideMark/>
          </w:tcPr>
          <w:p w14:paraId="26745DF0" w14:textId="77777777" w:rsidR="004467E9" w:rsidRPr="007F53B8" w:rsidRDefault="004467E9" w:rsidP="004A3BF0">
            <w:pPr>
              <w:jc w:val="left"/>
              <w:rPr>
                <w:rFonts w:asciiTheme="majorBidi" w:hAnsiTheme="majorBidi" w:cstheme="majorBidi"/>
                <w:color w:val="000000"/>
                <w:sz w:val="18"/>
                <w:szCs w:val="18"/>
                <w:lang w:eastAsia="en-CA"/>
              </w:rPr>
            </w:pPr>
            <w:r w:rsidRPr="007F53B8">
              <w:rPr>
                <w:rFonts w:asciiTheme="majorBidi" w:hAnsiTheme="majorBidi" w:cstheme="majorBidi"/>
                <w:color w:val="000000"/>
                <w:sz w:val="18"/>
                <w:szCs w:val="18"/>
                <w:lang w:eastAsia="en-CA"/>
              </w:rPr>
              <w:t>Total agreed costs (US $)</w:t>
            </w:r>
          </w:p>
        </w:tc>
        <w:tc>
          <w:tcPr>
            <w:tcW w:w="389" w:type="pct"/>
            <w:tcBorders>
              <w:top w:val="nil"/>
              <w:left w:val="nil"/>
              <w:bottom w:val="single" w:sz="4" w:space="0" w:color="auto"/>
              <w:right w:val="single" w:sz="4" w:space="0" w:color="auto"/>
            </w:tcBorders>
            <w:vAlign w:val="center"/>
          </w:tcPr>
          <w:p w14:paraId="59447B28" w14:textId="77777777" w:rsidR="004467E9" w:rsidRPr="007F53B8" w:rsidRDefault="004467E9" w:rsidP="004A3BF0">
            <w:pPr>
              <w:ind w:left="-90"/>
              <w:jc w:val="right"/>
              <w:rPr>
                <w:rFonts w:asciiTheme="majorBidi" w:hAnsiTheme="majorBidi" w:cstheme="majorBidi"/>
                <w:color w:val="000000"/>
                <w:sz w:val="18"/>
                <w:szCs w:val="18"/>
                <w:lang w:eastAsia="en-CA"/>
              </w:rPr>
            </w:pPr>
            <w:r w:rsidRPr="007F53B8">
              <w:rPr>
                <w:rFonts w:asciiTheme="majorBidi" w:hAnsiTheme="majorBidi" w:cstheme="majorBidi"/>
                <w:color w:val="0D0D0D"/>
                <w:sz w:val="18"/>
                <w:szCs w:val="18"/>
              </w:rPr>
              <w:t>212,440</w:t>
            </w:r>
          </w:p>
        </w:tc>
        <w:tc>
          <w:tcPr>
            <w:tcW w:w="389" w:type="pct"/>
            <w:tcBorders>
              <w:top w:val="nil"/>
              <w:left w:val="nil"/>
              <w:bottom w:val="single" w:sz="4" w:space="0" w:color="auto"/>
              <w:right w:val="single" w:sz="4" w:space="0" w:color="auto"/>
            </w:tcBorders>
            <w:vAlign w:val="center"/>
          </w:tcPr>
          <w:p w14:paraId="33358580" w14:textId="77777777" w:rsidR="004467E9" w:rsidRPr="007F53B8" w:rsidRDefault="004467E9" w:rsidP="004A3BF0">
            <w:pPr>
              <w:jc w:val="right"/>
              <w:rPr>
                <w:rFonts w:asciiTheme="majorBidi" w:hAnsiTheme="majorBidi" w:cstheme="majorBidi"/>
                <w:color w:val="000000"/>
                <w:sz w:val="18"/>
                <w:szCs w:val="18"/>
                <w:lang w:eastAsia="en-CA"/>
              </w:rPr>
            </w:pPr>
            <w:r w:rsidRPr="007F53B8">
              <w:rPr>
                <w:rFonts w:asciiTheme="majorBidi" w:hAnsiTheme="majorBidi" w:cstheme="majorBidi"/>
                <w:color w:val="000000"/>
                <w:sz w:val="18"/>
                <w:szCs w:val="18"/>
              </w:rPr>
              <w:t>0</w:t>
            </w:r>
          </w:p>
        </w:tc>
        <w:tc>
          <w:tcPr>
            <w:tcW w:w="389" w:type="pct"/>
            <w:tcBorders>
              <w:top w:val="nil"/>
              <w:left w:val="nil"/>
              <w:bottom w:val="single" w:sz="4" w:space="0" w:color="auto"/>
              <w:right w:val="single" w:sz="4" w:space="0" w:color="auto"/>
            </w:tcBorders>
            <w:vAlign w:val="center"/>
          </w:tcPr>
          <w:p w14:paraId="274F3C6B" w14:textId="77777777" w:rsidR="004467E9" w:rsidRPr="007F53B8" w:rsidRDefault="004467E9" w:rsidP="004A3BF0">
            <w:pPr>
              <w:jc w:val="right"/>
              <w:rPr>
                <w:rFonts w:asciiTheme="majorBidi" w:hAnsiTheme="majorBidi" w:cstheme="majorBidi"/>
                <w:color w:val="0D0D0D"/>
                <w:sz w:val="18"/>
                <w:szCs w:val="18"/>
              </w:rPr>
            </w:pPr>
            <w:r w:rsidRPr="007F53B8">
              <w:rPr>
                <w:rFonts w:asciiTheme="majorBidi" w:hAnsiTheme="majorBidi" w:cstheme="majorBidi"/>
                <w:color w:val="000000"/>
                <w:sz w:val="18"/>
                <w:szCs w:val="18"/>
              </w:rPr>
              <w:t>0</w:t>
            </w:r>
          </w:p>
        </w:tc>
        <w:tc>
          <w:tcPr>
            <w:tcW w:w="389" w:type="pct"/>
            <w:tcBorders>
              <w:top w:val="nil"/>
              <w:left w:val="nil"/>
              <w:bottom w:val="single" w:sz="4" w:space="0" w:color="auto"/>
              <w:right w:val="single" w:sz="4" w:space="0" w:color="auto"/>
            </w:tcBorders>
            <w:vAlign w:val="center"/>
          </w:tcPr>
          <w:p w14:paraId="25CDA233" w14:textId="77777777" w:rsidR="004467E9" w:rsidRPr="007F53B8" w:rsidRDefault="004467E9" w:rsidP="004A3BF0">
            <w:pPr>
              <w:jc w:val="right"/>
              <w:rPr>
                <w:rFonts w:asciiTheme="majorBidi" w:hAnsiTheme="majorBidi" w:cstheme="majorBidi"/>
                <w:color w:val="0D0D0D"/>
                <w:sz w:val="18"/>
                <w:szCs w:val="18"/>
              </w:rPr>
            </w:pPr>
            <w:r w:rsidRPr="007F53B8">
              <w:rPr>
                <w:rFonts w:asciiTheme="majorBidi" w:hAnsiTheme="majorBidi" w:cstheme="majorBidi"/>
                <w:color w:val="000000"/>
                <w:sz w:val="18"/>
                <w:szCs w:val="18"/>
              </w:rPr>
              <w:t>0</w:t>
            </w:r>
          </w:p>
        </w:tc>
        <w:tc>
          <w:tcPr>
            <w:tcW w:w="389" w:type="pct"/>
            <w:tcBorders>
              <w:top w:val="nil"/>
              <w:left w:val="nil"/>
              <w:bottom w:val="single" w:sz="4" w:space="0" w:color="auto"/>
              <w:right w:val="single" w:sz="4" w:space="0" w:color="auto"/>
            </w:tcBorders>
            <w:vAlign w:val="center"/>
          </w:tcPr>
          <w:p w14:paraId="5CD44363" w14:textId="77777777" w:rsidR="004467E9" w:rsidRPr="007F53B8" w:rsidRDefault="004467E9" w:rsidP="004A3BF0">
            <w:pPr>
              <w:jc w:val="right"/>
              <w:rPr>
                <w:rFonts w:asciiTheme="majorBidi" w:hAnsiTheme="majorBidi" w:cstheme="majorBidi"/>
                <w:color w:val="000000"/>
                <w:sz w:val="18"/>
                <w:szCs w:val="18"/>
                <w:lang w:eastAsia="en-CA"/>
              </w:rPr>
            </w:pPr>
            <w:r w:rsidRPr="007F53B8">
              <w:rPr>
                <w:rFonts w:asciiTheme="majorBidi" w:hAnsiTheme="majorBidi" w:cstheme="majorBidi"/>
                <w:color w:val="0D0D0D"/>
                <w:sz w:val="18"/>
                <w:szCs w:val="18"/>
              </w:rPr>
              <w:t>118,085</w:t>
            </w:r>
          </w:p>
        </w:tc>
        <w:tc>
          <w:tcPr>
            <w:tcW w:w="389" w:type="pct"/>
            <w:tcBorders>
              <w:top w:val="nil"/>
              <w:left w:val="nil"/>
              <w:bottom w:val="single" w:sz="4" w:space="0" w:color="auto"/>
              <w:right w:val="single" w:sz="4" w:space="0" w:color="auto"/>
            </w:tcBorders>
            <w:vAlign w:val="center"/>
          </w:tcPr>
          <w:p w14:paraId="562A0408" w14:textId="77777777" w:rsidR="004467E9" w:rsidRPr="007F53B8" w:rsidRDefault="004467E9" w:rsidP="004A3BF0">
            <w:pPr>
              <w:jc w:val="right"/>
              <w:rPr>
                <w:rFonts w:asciiTheme="majorBidi" w:hAnsiTheme="majorBidi" w:cstheme="majorBidi"/>
                <w:color w:val="000000"/>
                <w:sz w:val="18"/>
                <w:szCs w:val="18"/>
                <w:lang w:eastAsia="en-CA"/>
              </w:rPr>
            </w:pPr>
            <w:r w:rsidRPr="007F53B8">
              <w:rPr>
                <w:rFonts w:asciiTheme="majorBidi" w:hAnsiTheme="majorBidi" w:cstheme="majorBidi"/>
                <w:color w:val="000000"/>
                <w:sz w:val="18"/>
                <w:szCs w:val="18"/>
              </w:rPr>
              <w:t>0</w:t>
            </w:r>
          </w:p>
        </w:tc>
        <w:tc>
          <w:tcPr>
            <w:tcW w:w="389" w:type="pct"/>
            <w:tcBorders>
              <w:top w:val="single" w:sz="4" w:space="0" w:color="auto"/>
              <w:bottom w:val="single" w:sz="4" w:space="0" w:color="auto"/>
              <w:right w:val="single" w:sz="4" w:space="0" w:color="auto"/>
            </w:tcBorders>
            <w:vAlign w:val="center"/>
          </w:tcPr>
          <w:p w14:paraId="24E9834B" w14:textId="77777777" w:rsidR="004467E9" w:rsidRPr="007F53B8" w:rsidRDefault="004467E9" w:rsidP="004A3BF0">
            <w:pPr>
              <w:jc w:val="right"/>
              <w:rPr>
                <w:rFonts w:asciiTheme="majorBidi" w:hAnsiTheme="majorBidi" w:cstheme="majorBidi"/>
                <w:color w:val="000000"/>
                <w:sz w:val="18"/>
                <w:szCs w:val="18"/>
                <w:lang w:eastAsia="en-CA"/>
              </w:rPr>
            </w:pPr>
            <w:r w:rsidRPr="007F53B8">
              <w:rPr>
                <w:rFonts w:asciiTheme="majorBidi" w:hAnsiTheme="majorBidi" w:cstheme="majorBidi"/>
                <w:color w:val="000000"/>
                <w:sz w:val="18"/>
                <w:szCs w:val="18"/>
              </w:rPr>
              <w:t>0</w:t>
            </w:r>
          </w:p>
        </w:tc>
        <w:tc>
          <w:tcPr>
            <w:tcW w:w="389" w:type="pct"/>
            <w:tcBorders>
              <w:top w:val="single" w:sz="4" w:space="0" w:color="auto"/>
              <w:bottom w:val="single" w:sz="4" w:space="0" w:color="auto"/>
              <w:right w:val="single" w:sz="4" w:space="0" w:color="auto"/>
            </w:tcBorders>
            <w:vAlign w:val="center"/>
          </w:tcPr>
          <w:p w14:paraId="2D5EACAA" w14:textId="77777777" w:rsidR="004467E9" w:rsidRPr="007F53B8" w:rsidRDefault="004467E9" w:rsidP="004A3BF0">
            <w:pPr>
              <w:ind w:left="-90"/>
              <w:jc w:val="right"/>
              <w:rPr>
                <w:rFonts w:asciiTheme="majorBidi" w:hAnsiTheme="majorBidi" w:cstheme="majorBidi"/>
                <w:color w:val="000000"/>
                <w:sz w:val="18"/>
                <w:szCs w:val="18"/>
                <w:lang w:eastAsia="en-CA"/>
              </w:rPr>
            </w:pPr>
            <w:r w:rsidRPr="007F53B8">
              <w:rPr>
                <w:rFonts w:asciiTheme="majorBidi" w:hAnsiTheme="majorBidi" w:cstheme="majorBidi"/>
                <w:color w:val="0D0D0D"/>
                <w:sz w:val="18"/>
                <w:szCs w:val="18"/>
              </w:rPr>
              <w:t>36,725</w:t>
            </w:r>
          </w:p>
        </w:tc>
        <w:tc>
          <w:tcPr>
            <w:tcW w:w="389" w:type="pct"/>
            <w:tcBorders>
              <w:top w:val="single" w:sz="4" w:space="0" w:color="auto"/>
              <w:left w:val="single" w:sz="4" w:space="0" w:color="auto"/>
              <w:bottom w:val="single" w:sz="4" w:space="0" w:color="auto"/>
              <w:right w:val="single" w:sz="4" w:space="0" w:color="auto"/>
            </w:tcBorders>
            <w:vAlign w:val="center"/>
          </w:tcPr>
          <w:p w14:paraId="2412B620" w14:textId="77777777" w:rsidR="004467E9" w:rsidRPr="007F53B8" w:rsidRDefault="004467E9" w:rsidP="004A3BF0">
            <w:pPr>
              <w:ind w:left="-90"/>
              <w:jc w:val="right"/>
              <w:rPr>
                <w:rFonts w:asciiTheme="majorBidi" w:hAnsiTheme="majorBidi" w:cstheme="majorBidi"/>
                <w:color w:val="000000"/>
                <w:sz w:val="18"/>
                <w:szCs w:val="18"/>
                <w:lang w:eastAsia="en-CA"/>
              </w:rPr>
            </w:pPr>
            <w:r w:rsidRPr="007F53B8">
              <w:rPr>
                <w:rFonts w:asciiTheme="majorBidi" w:hAnsiTheme="majorBidi" w:cstheme="majorBidi"/>
                <w:color w:val="0D0D0D"/>
                <w:sz w:val="18"/>
                <w:szCs w:val="18"/>
              </w:rPr>
              <w:t>367,250</w:t>
            </w:r>
          </w:p>
        </w:tc>
      </w:tr>
    </w:tbl>
    <w:p w14:paraId="767FDE2D" w14:textId="77777777" w:rsidR="004467E9" w:rsidRPr="007F53B8" w:rsidRDefault="004467E9" w:rsidP="004467E9">
      <w:pPr>
        <w:keepNext/>
        <w:spacing w:before="360" w:after="240"/>
        <w:rPr>
          <w:b/>
        </w:rPr>
      </w:pPr>
      <w:r w:rsidRPr="007F53B8">
        <w:rPr>
          <w:b/>
        </w:rPr>
        <w:t>APPENDIX 3-A: FUNDING APPROVAL SCHEDULE</w:t>
      </w:r>
    </w:p>
    <w:p w14:paraId="227B4CBA" w14:textId="77777777" w:rsidR="004467E9" w:rsidRPr="007F53B8" w:rsidRDefault="004467E9" w:rsidP="00972CE3">
      <w:pPr>
        <w:pStyle w:val="Heading1"/>
        <w:numPr>
          <w:ilvl w:val="0"/>
          <w:numId w:val="80"/>
        </w:numPr>
      </w:pPr>
      <w:r w:rsidRPr="007F53B8">
        <w:t>Funding for the future tranches will be considered for approval at the second meeting of the year specified in Appendix 2-A.</w:t>
      </w:r>
    </w:p>
    <w:p w14:paraId="6F3B3018" w14:textId="77777777" w:rsidR="004467E9" w:rsidRPr="007F53B8" w:rsidRDefault="004467E9" w:rsidP="004467E9">
      <w:pPr>
        <w:keepNext/>
        <w:spacing w:before="360" w:after="240"/>
        <w:rPr>
          <w:b/>
        </w:rPr>
      </w:pPr>
      <w:r w:rsidRPr="007F53B8">
        <w:rPr>
          <w:b/>
        </w:rPr>
        <w:t>APPENDIX 4-A: FORMAT OF THE TRANCHE IMPLEMENTATION REPORTS AND PLANS</w:t>
      </w:r>
    </w:p>
    <w:p w14:paraId="4CB0EF38" w14:textId="77777777" w:rsidR="004467E9" w:rsidRPr="007F53B8" w:rsidRDefault="004467E9" w:rsidP="00972CE3">
      <w:pPr>
        <w:pStyle w:val="Heading1"/>
        <w:numPr>
          <w:ilvl w:val="0"/>
          <w:numId w:val="79"/>
        </w:numPr>
      </w:pPr>
      <w:r w:rsidRPr="007F53B8">
        <w:t>The submission of the Tranche Implementation Report and Plans for each tranche request will consist of four parts:</w:t>
      </w:r>
    </w:p>
    <w:p w14:paraId="3AD623C4" w14:textId="77777777" w:rsidR="004467E9" w:rsidRPr="007F53B8" w:rsidRDefault="004467E9" w:rsidP="004467E9">
      <w:pPr>
        <w:widowControl w:val="0"/>
        <w:numPr>
          <w:ilvl w:val="1"/>
          <w:numId w:val="1"/>
        </w:numPr>
        <w:tabs>
          <w:tab w:val="clear" w:pos="-180"/>
          <w:tab w:val="num" w:pos="0"/>
        </w:tabs>
        <w:spacing w:after="240"/>
        <w:ind w:left="1440"/>
        <w:outlineLvl w:val="1"/>
      </w:pPr>
      <w:r w:rsidRPr="007F53B8">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7F53B8">
        <w:noBreakHyphen/>
        <w:t>down pursuant to decision 91/65. The report should include the amount of Annex F substances consumption reduced as a direct result of the implementation of activities, by substance, the alternative technology used and the related phase</w:t>
      </w:r>
      <w:r w:rsidRPr="007F53B8">
        <w:noBreakHyphen/>
        <w:t>in of alternatives, to allow the Secretariat to inform the Executive Committee on the resulting change in climate</w:t>
      </w:r>
      <w:r w:rsidRPr="007F53B8">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4426E9AC" w14:textId="77777777" w:rsidR="004467E9" w:rsidRPr="007F53B8" w:rsidRDefault="004467E9" w:rsidP="004467E9">
      <w:pPr>
        <w:widowControl w:val="0"/>
        <w:numPr>
          <w:ilvl w:val="1"/>
          <w:numId w:val="1"/>
        </w:numPr>
        <w:tabs>
          <w:tab w:val="clear" w:pos="-180"/>
          <w:tab w:val="num" w:pos="-720"/>
        </w:tabs>
        <w:spacing w:after="240"/>
        <w:ind w:left="1440"/>
        <w:outlineLvl w:val="1"/>
      </w:pPr>
      <w:r w:rsidRPr="007F53B8">
        <w:t xml:space="preserve">An independent verification report on the Plan’s results and the consumption of </w:t>
      </w:r>
      <w:r w:rsidRPr="007F53B8">
        <w:lastRenderedPageBreak/>
        <w:t>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23DF52AA" w14:textId="77777777" w:rsidR="004467E9" w:rsidRPr="007F53B8" w:rsidRDefault="004467E9" w:rsidP="004467E9">
      <w:pPr>
        <w:numPr>
          <w:ilvl w:val="1"/>
          <w:numId w:val="1"/>
        </w:numPr>
        <w:tabs>
          <w:tab w:val="clear" w:pos="-180"/>
          <w:tab w:val="num" w:pos="-720"/>
        </w:tabs>
        <w:spacing w:after="240"/>
        <w:ind w:left="1440"/>
        <w:outlineLvl w:val="1"/>
      </w:pPr>
      <w:r w:rsidRPr="007F53B8">
        <w:t xml:space="preserve">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w:t>
      </w:r>
      <w:proofErr w:type="gramStart"/>
      <w:r w:rsidRPr="007F53B8">
        <w:t>the overall Plan</w:t>
      </w:r>
      <w:proofErr w:type="gramEnd"/>
      <w:r w:rsidRPr="007F53B8">
        <w:t xml:space="preserve"> and progress achieved, as well as any possible changes to </w:t>
      </w:r>
      <w:proofErr w:type="gramStart"/>
      <w:r w:rsidRPr="007F53B8">
        <w:t>the overall Plan</w:t>
      </w:r>
      <w:proofErr w:type="gramEnd"/>
      <w:r w:rsidRPr="007F53B8">
        <w:t xml:space="preserve"> that are foreseen. The description should also specify and explain in detail such changes to </w:t>
      </w:r>
      <w:proofErr w:type="gramStart"/>
      <w:r w:rsidRPr="007F53B8">
        <w:t>the overall Plan</w:t>
      </w:r>
      <w:proofErr w:type="gramEnd"/>
      <w:r w:rsidRPr="007F53B8">
        <w:t>. This description of future activities can be submitted as a part of the same document as the narrative report under subparagraph 1(a) above; and</w:t>
      </w:r>
    </w:p>
    <w:p w14:paraId="4972FBCE" w14:textId="77777777" w:rsidR="004467E9" w:rsidRPr="007F53B8" w:rsidRDefault="004467E9" w:rsidP="004467E9">
      <w:pPr>
        <w:widowControl w:val="0"/>
        <w:numPr>
          <w:ilvl w:val="1"/>
          <w:numId w:val="1"/>
        </w:numPr>
        <w:tabs>
          <w:tab w:val="clear" w:pos="-180"/>
          <w:tab w:val="num" w:pos="-720"/>
        </w:tabs>
        <w:spacing w:after="240"/>
        <w:ind w:left="1440"/>
        <w:outlineLvl w:val="1"/>
      </w:pPr>
      <w:r w:rsidRPr="007F53B8">
        <w:t>An Executive Summary of about five paragraphs, summarizing the information contained in subparagraphs 1(a) to 1(c) above.</w:t>
      </w:r>
    </w:p>
    <w:p w14:paraId="5B32E294" w14:textId="77777777" w:rsidR="004467E9" w:rsidRPr="007F53B8" w:rsidRDefault="004467E9" w:rsidP="004467E9">
      <w:pPr>
        <w:keepNext/>
        <w:spacing w:before="360" w:after="240" w:line="360" w:lineRule="auto"/>
        <w:rPr>
          <w:b/>
        </w:rPr>
      </w:pPr>
      <w:r w:rsidRPr="007F53B8">
        <w:rPr>
          <w:b/>
        </w:rPr>
        <w:t>APPENDIX 5-A: MONITORING INSTITUTIONS AND ROLES</w:t>
      </w:r>
    </w:p>
    <w:p w14:paraId="4A2B3250" w14:textId="77777777" w:rsidR="004467E9" w:rsidRPr="007F53B8" w:rsidRDefault="004467E9" w:rsidP="00972CE3">
      <w:pPr>
        <w:pStyle w:val="Heading1"/>
        <w:numPr>
          <w:ilvl w:val="0"/>
          <w:numId w:val="78"/>
        </w:numPr>
      </w:pPr>
      <w:r w:rsidRPr="007F53B8">
        <w:t>The national ozone unit (NOU), operating under the Environmental Protection Agency, will be responsible for monitoring the progress of implementation of the Plan’s tranches and ensuring that the planned activities, including training, are efficiently and effectively carried out throughout the Plan’s duration.</w:t>
      </w:r>
    </w:p>
    <w:p w14:paraId="76360C23" w14:textId="77777777" w:rsidR="004467E9" w:rsidRPr="007F53B8" w:rsidRDefault="004467E9" w:rsidP="00972CE3">
      <w:pPr>
        <w:numPr>
          <w:ilvl w:val="0"/>
          <w:numId w:val="29"/>
        </w:numPr>
        <w:spacing w:after="240"/>
        <w:outlineLvl w:val="0"/>
      </w:pPr>
      <w:r w:rsidRPr="007F53B8">
        <w:t>In addition to monitoring overall project coordination, stakeholder engagement, and delivery of outcomes, the NOU will facilitate verification of HFC consumption to be undertaken by the Lead IA. The Environmental Protection Agency is the institution responsible for the sustainability of consumption reduction targets achieved through this Agreement.</w:t>
      </w:r>
    </w:p>
    <w:p w14:paraId="127C9C32" w14:textId="77777777" w:rsidR="004467E9" w:rsidRPr="007F53B8" w:rsidRDefault="004467E9" w:rsidP="004467E9">
      <w:pPr>
        <w:keepNext/>
        <w:spacing w:before="360" w:after="240"/>
        <w:rPr>
          <w:b/>
        </w:rPr>
      </w:pPr>
      <w:r w:rsidRPr="007F53B8">
        <w:rPr>
          <w:b/>
        </w:rPr>
        <w:t>APPENDIX 6-A: ROLE OF THE LEAD IMPLEMENTING AGENCY</w:t>
      </w:r>
    </w:p>
    <w:p w14:paraId="5180D8D8" w14:textId="77777777" w:rsidR="004467E9" w:rsidRPr="007F53B8" w:rsidRDefault="004467E9" w:rsidP="00972CE3">
      <w:pPr>
        <w:pStyle w:val="Heading1"/>
        <w:numPr>
          <w:ilvl w:val="0"/>
          <w:numId w:val="77"/>
        </w:numPr>
      </w:pPr>
      <w:r w:rsidRPr="007F53B8">
        <w:t>The Lead IA will be responsible for a range of activities, including at least the following:</w:t>
      </w:r>
    </w:p>
    <w:p w14:paraId="570BB687" w14:textId="77777777" w:rsidR="004467E9" w:rsidRPr="007F53B8" w:rsidRDefault="004467E9" w:rsidP="004467E9">
      <w:pPr>
        <w:numPr>
          <w:ilvl w:val="1"/>
          <w:numId w:val="1"/>
        </w:numPr>
        <w:tabs>
          <w:tab w:val="clear" w:pos="-180"/>
          <w:tab w:val="num" w:pos="0"/>
        </w:tabs>
        <w:spacing w:after="240"/>
        <w:ind w:left="1440"/>
        <w:outlineLvl w:val="1"/>
      </w:pPr>
      <w:r w:rsidRPr="007F53B8">
        <w:t>Ensuring performance and financial verification in accordance with this Agreement and with its specific internal procedures and requirements as set out in the Country’s Plan;</w:t>
      </w:r>
    </w:p>
    <w:p w14:paraId="77662DA2" w14:textId="77777777" w:rsidR="004467E9" w:rsidRPr="007F53B8" w:rsidRDefault="004467E9" w:rsidP="004467E9">
      <w:pPr>
        <w:widowControl w:val="0"/>
        <w:numPr>
          <w:ilvl w:val="1"/>
          <w:numId w:val="1"/>
        </w:numPr>
        <w:tabs>
          <w:tab w:val="clear" w:pos="-180"/>
          <w:tab w:val="num" w:pos="0"/>
        </w:tabs>
        <w:spacing w:after="240"/>
        <w:ind w:left="1440"/>
        <w:outlineLvl w:val="1"/>
      </w:pPr>
      <w:r w:rsidRPr="007F53B8">
        <w:t>Assisting the Country in the preparation of the Tranche Implementation Reports and Plans as per Appendix 4</w:t>
      </w:r>
      <w:r w:rsidRPr="007F53B8">
        <w:noBreakHyphen/>
        <w:t>A;</w:t>
      </w:r>
    </w:p>
    <w:p w14:paraId="25F1A2D4" w14:textId="77777777" w:rsidR="004467E9" w:rsidRPr="007F53B8" w:rsidRDefault="004467E9" w:rsidP="004467E9">
      <w:pPr>
        <w:widowControl w:val="0"/>
        <w:numPr>
          <w:ilvl w:val="1"/>
          <w:numId w:val="1"/>
        </w:numPr>
        <w:tabs>
          <w:tab w:val="clear" w:pos="-180"/>
          <w:tab w:val="num" w:pos="-720"/>
        </w:tabs>
        <w:spacing w:after="240"/>
        <w:ind w:left="1440"/>
        <w:outlineLvl w:val="1"/>
      </w:pPr>
      <w:r w:rsidRPr="007F53B8">
        <w:t>Providing independent verification to the Executive Committee that the Targets have been met and associated tranche activities have been completed as indicated in the Tranche Implementation Plan, consistent with Appendix 4-A;</w:t>
      </w:r>
    </w:p>
    <w:p w14:paraId="420065F9" w14:textId="77777777" w:rsidR="004467E9" w:rsidRPr="007F53B8" w:rsidRDefault="004467E9" w:rsidP="004467E9">
      <w:pPr>
        <w:widowControl w:val="0"/>
        <w:numPr>
          <w:ilvl w:val="1"/>
          <w:numId w:val="1"/>
        </w:numPr>
        <w:tabs>
          <w:tab w:val="clear" w:pos="-180"/>
          <w:tab w:val="num" w:pos="-720"/>
        </w:tabs>
        <w:spacing w:after="240"/>
        <w:ind w:left="1440"/>
        <w:outlineLvl w:val="1"/>
      </w:pPr>
      <w:r w:rsidRPr="007F53B8">
        <w:t xml:space="preserve">Ensuring that the experiences and progress are reflected in the updates to </w:t>
      </w:r>
      <w:proofErr w:type="gramStart"/>
      <w:r w:rsidRPr="007F53B8">
        <w:t xml:space="preserve">the </w:t>
      </w:r>
      <w:r w:rsidRPr="007F53B8">
        <w:lastRenderedPageBreak/>
        <w:t>overall Plan</w:t>
      </w:r>
      <w:proofErr w:type="gramEnd"/>
      <w:r w:rsidRPr="007F53B8">
        <w:t xml:space="preserve"> and in the future Tranche Implementation Plans, consistent with subparagraph 1(c) of Appendix 4</w:t>
      </w:r>
      <w:r w:rsidRPr="007F53B8">
        <w:noBreakHyphen/>
        <w:t>A;</w:t>
      </w:r>
    </w:p>
    <w:p w14:paraId="2454DBD3" w14:textId="77777777" w:rsidR="004467E9" w:rsidRPr="007F53B8" w:rsidRDefault="004467E9" w:rsidP="004467E9">
      <w:pPr>
        <w:widowControl w:val="0"/>
        <w:numPr>
          <w:ilvl w:val="1"/>
          <w:numId w:val="1"/>
        </w:numPr>
        <w:tabs>
          <w:tab w:val="clear" w:pos="-180"/>
          <w:tab w:val="num" w:pos="-720"/>
        </w:tabs>
        <w:spacing w:after="240"/>
        <w:ind w:left="1440"/>
        <w:outlineLvl w:val="1"/>
      </w:pPr>
      <w:r w:rsidRPr="007F53B8">
        <w:t xml:space="preserve">Fulfilling the reporting requirements of the Tranche Implementation Reports and Plans and of </w:t>
      </w:r>
      <w:proofErr w:type="gramStart"/>
      <w:r w:rsidRPr="007F53B8">
        <w:t>the overall Plan</w:t>
      </w:r>
      <w:proofErr w:type="gramEnd"/>
      <w:r w:rsidRPr="007F53B8">
        <w:t xml:space="preserve"> as specified in Appendix 4-A for submission to the Executive Committee, including the activities implemented by the Cooperating IA;</w:t>
      </w:r>
    </w:p>
    <w:p w14:paraId="6681E360" w14:textId="77777777" w:rsidR="004467E9" w:rsidRPr="007F53B8" w:rsidRDefault="004467E9" w:rsidP="004467E9">
      <w:pPr>
        <w:widowControl w:val="0"/>
        <w:numPr>
          <w:ilvl w:val="1"/>
          <w:numId w:val="1"/>
        </w:numPr>
        <w:tabs>
          <w:tab w:val="clear" w:pos="-180"/>
          <w:tab w:val="num" w:pos="-720"/>
        </w:tabs>
        <w:spacing w:after="240"/>
        <w:ind w:left="1440"/>
        <w:outlineLvl w:val="1"/>
      </w:pPr>
      <w:r w:rsidRPr="007F53B8">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1FFCBCC8" w14:textId="77777777" w:rsidR="004467E9" w:rsidRPr="007F53B8" w:rsidRDefault="004467E9" w:rsidP="004467E9">
      <w:pPr>
        <w:widowControl w:val="0"/>
        <w:numPr>
          <w:ilvl w:val="1"/>
          <w:numId w:val="1"/>
        </w:numPr>
        <w:tabs>
          <w:tab w:val="clear" w:pos="-180"/>
          <w:tab w:val="num" w:pos="-720"/>
        </w:tabs>
        <w:spacing w:after="240"/>
        <w:ind w:left="1440"/>
        <w:outlineLvl w:val="1"/>
      </w:pPr>
      <w:r w:rsidRPr="007F53B8">
        <w:t>Ensuring that appropriate independent technical experts carry out the technical reviews;</w:t>
      </w:r>
    </w:p>
    <w:p w14:paraId="3DE31581" w14:textId="77777777" w:rsidR="004467E9" w:rsidRPr="007F53B8" w:rsidRDefault="004467E9" w:rsidP="004467E9">
      <w:pPr>
        <w:widowControl w:val="0"/>
        <w:numPr>
          <w:ilvl w:val="1"/>
          <w:numId w:val="1"/>
        </w:numPr>
        <w:tabs>
          <w:tab w:val="clear" w:pos="-180"/>
          <w:tab w:val="num" w:pos="-720"/>
        </w:tabs>
        <w:spacing w:after="240"/>
        <w:ind w:left="1440"/>
        <w:outlineLvl w:val="1"/>
      </w:pPr>
      <w:r w:rsidRPr="007F53B8">
        <w:t>Carrying out the required supervision missions;</w:t>
      </w:r>
    </w:p>
    <w:p w14:paraId="4BBCCF54" w14:textId="77777777" w:rsidR="004467E9" w:rsidRPr="007F53B8" w:rsidRDefault="004467E9" w:rsidP="004467E9">
      <w:pPr>
        <w:widowControl w:val="0"/>
        <w:numPr>
          <w:ilvl w:val="1"/>
          <w:numId w:val="1"/>
        </w:numPr>
        <w:tabs>
          <w:tab w:val="clear" w:pos="-180"/>
          <w:tab w:val="num" w:pos="-720"/>
        </w:tabs>
        <w:spacing w:after="240"/>
        <w:ind w:left="1440"/>
        <w:outlineLvl w:val="1"/>
      </w:pPr>
      <w:r w:rsidRPr="007F53B8">
        <w:t>Ensuring the presence of an operating mechanism to allow for an effective and transparent implementation of the Tranche Implementation Plan and accurate data reporting;</w:t>
      </w:r>
    </w:p>
    <w:p w14:paraId="256A9EB6" w14:textId="77777777" w:rsidR="004467E9" w:rsidRPr="007F53B8" w:rsidRDefault="004467E9" w:rsidP="004467E9">
      <w:pPr>
        <w:widowControl w:val="0"/>
        <w:numPr>
          <w:ilvl w:val="1"/>
          <w:numId w:val="1"/>
        </w:numPr>
        <w:tabs>
          <w:tab w:val="clear" w:pos="-180"/>
          <w:tab w:val="num" w:pos="0"/>
        </w:tabs>
        <w:spacing w:after="240"/>
        <w:ind w:left="1440"/>
        <w:outlineLvl w:val="1"/>
      </w:pPr>
      <w:r w:rsidRPr="007F53B8">
        <w:t>Coordinating the activities of the Cooperating IA and ensuring the appropriate sequence of activities;</w:t>
      </w:r>
    </w:p>
    <w:p w14:paraId="065773C1" w14:textId="77777777" w:rsidR="004467E9" w:rsidRPr="007F53B8" w:rsidRDefault="004467E9" w:rsidP="004467E9">
      <w:pPr>
        <w:numPr>
          <w:ilvl w:val="1"/>
          <w:numId w:val="1"/>
        </w:numPr>
        <w:tabs>
          <w:tab w:val="clear" w:pos="-180"/>
          <w:tab w:val="num" w:pos="0"/>
        </w:tabs>
        <w:spacing w:after="240"/>
        <w:ind w:left="1440"/>
        <w:outlineLvl w:val="1"/>
      </w:pPr>
      <w:r w:rsidRPr="007F53B8">
        <w:t>In case of 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IA;</w:t>
      </w:r>
    </w:p>
    <w:p w14:paraId="6400591A" w14:textId="77777777" w:rsidR="004467E9" w:rsidRPr="007F53B8" w:rsidRDefault="004467E9" w:rsidP="004467E9">
      <w:pPr>
        <w:widowControl w:val="0"/>
        <w:numPr>
          <w:ilvl w:val="1"/>
          <w:numId w:val="1"/>
        </w:numPr>
        <w:tabs>
          <w:tab w:val="clear" w:pos="-180"/>
          <w:tab w:val="num" w:pos="-720"/>
        </w:tabs>
        <w:spacing w:after="240"/>
        <w:ind w:left="1440"/>
        <w:outlineLvl w:val="1"/>
      </w:pPr>
      <w:r w:rsidRPr="007F53B8">
        <w:t>Ensuring that disbursements made to the Country are based on the use of the indicators;</w:t>
      </w:r>
    </w:p>
    <w:p w14:paraId="7C6717CD" w14:textId="77777777" w:rsidR="004467E9" w:rsidRPr="007F53B8" w:rsidRDefault="004467E9" w:rsidP="004467E9">
      <w:pPr>
        <w:widowControl w:val="0"/>
        <w:numPr>
          <w:ilvl w:val="1"/>
          <w:numId w:val="1"/>
        </w:numPr>
        <w:tabs>
          <w:tab w:val="clear" w:pos="-180"/>
          <w:tab w:val="num" w:pos="-720"/>
        </w:tabs>
        <w:spacing w:after="240"/>
        <w:ind w:left="1440"/>
        <w:outlineLvl w:val="1"/>
      </w:pPr>
      <w:proofErr w:type="gramStart"/>
      <w:r w:rsidRPr="007F53B8">
        <w:t>Providing assistance</w:t>
      </w:r>
      <w:proofErr w:type="gramEnd"/>
      <w:r w:rsidRPr="007F53B8">
        <w:t xml:space="preserve"> with the policy, management and technical support when required;</w:t>
      </w:r>
    </w:p>
    <w:p w14:paraId="1A09201E" w14:textId="77777777" w:rsidR="004467E9" w:rsidRPr="007F53B8" w:rsidRDefault="004467E9" w:rsidP="004467E9">
      <w:pPr>
        <w:widowControl w:val="0"/>
        <w:numPr>
          <w:ilvl w:val="1"/>
          <w:numId w:val="1"/>
        </w:numPr>
        <w:tabs>
          <w:tab w:val="clear" w:pos="-180"/>
          <w:tab w:val="num" w:pos="-720"/>
        </w:tabs>
        <w:spacing w:after="240"/>
        <w:ind w:left="1440"/>
        <w:outlineLvl w:val="1"/>
      </w:pPr>
      <w:r w:rsidRPr="007F53B8">
        <w:t>Reaching consensus with the Cooperating IA on any planning, coordination and reporting arrangements required to facilitate the implementation of the Plan; and</w:t>
      </w:r>
    </w:p>
    <w:p w14:paraId="6B21D020" w14:textId="77777777" w:rsidR="004467E9" w:rsidRPr="007F53B8" w:rsidRDefault="004467E9" w:rsidP="004467E9">
      <w:pPr>
        <w:widowControl w:val="0"/>
        <w:numPr>
          <w:ilvl w:val="1"/>
          <w:numId w:val="1"/>
        </w:numPr>
        <w:tabs>
          <w:tab w:val="clear" w:pos="-180"/>
          <w:tab w:val="num" w:pos="-720"/>
        </w:tabs>
        <w:spacing w:after="240"/>
        <w:ind w:left="1440"/>
        <w:outlineLvl w:val="1"/>
      </w:pPr>
      <w:r w:rsidRPr="007F53B8">
        <w:t>Timely releasing funds to the Country/participating enterprises for completing the activities related to the project.</w:t>
      </w:r>
    </w:p>
    <w:p w14:paraId="0B3A426E" w14:textId="77777777" w:rsidR="004467E9" w:rsidRPr="007F53B8" w:rsidRDefault="004467E9" w:rsidP="004467E9">
      <w:pPr>
        <w:numPr>
          <w:ilvl w:val="0"/>
          <w:numId w:val="1"/>
        </w:numPr>
        <w:spacing w:after="240"/>
        <w:outlineLvl w:val="0"/>
      </w:pPr>
      <w:r w:rsidRPr="007F53B8">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55133187" w14:textId="77777777" w:rsidR="004467E9" w:rsidRPr="007F53B8" w:rsidRDefault="004467E9" w:rsidP="004467E9">
      <w:pPr>
        <w:spacing w:before="360" w:after="240"/>
        <w:rPr>
          <w:b/>
          <w:bCs/>
          <w:szCs w:val="18"/>
        </w:rPr>
      </w:pPr>
      <w:r w:rsidRPr="007F53B8">
        <w:rPr>
          <w:b/>
          <w:bCs/>
          <w:szCs w:val="18"/>
        </w:rPr>
        <w:t>APPENDIX 6-B: ROLE OF THE COOPERATING IMPLEMENTING AGENCIES</w:t>
      </w:r>
    </w:p>
    <w:p w14:paraId="5C5FF164" w14:textId="77777777" w:rsidR="004467E9" w:rsidRPr="007F53B8" w:rsidRDefault="004467E9" w:rsidP="00972CE3">
      <w:pPr>
        <w:pStyle w:val="Heading1"/>
        <w:numPr>
          <w:ilvl w:val="0"/>
          <w:numId w:val="76"/>
        </w:numPr>
        <w:rPr>
          <w:b/>
          <w:bCs/>
        </w:rPr>
      </w:pPr>
      <w:r w:rsidRPr="007F53B8">
        <w:lastRenderedPageBreak/>
        <w:t>The Cooperating IA will be responsible for a range of activities. These activities are specified in the Plan, including at least the following:</w:t>
      </w:r>
    </w:p>
    <w:p w14:paraId="67BC7200" w14:textId="77777777" w:rsidR="004467E9" w:rsidRPr="007F53B8" w:rsidRDefault="004467E9" w:rsidP="004467E9">
      <w:pPr>
        <w:widowControl w:val="0"/>
        <w:numPr>
          <w:ilvl w:val="1"/>
          <w:numId w:val="1"/>
        </w:numPr>
        <w:tabs>
          <w:tab w:val="clear" w:pos="-180"/>
          <w:tab w:val="num" w:pos="0"/>
        </w:tabs>
        <w:spacing w:after="240"/>
        <w:ind w:left="1440"/>
        <w:outlineLvl w:val="1"/>
      </w:pPr>
      <w:proofErr w:type="gramStart"/>
      <w:r w:rsidRPr="007F53B8">
        <w:t>Providing assistance</w:t>
      </w:r>
      <w:proofErr w:type="gramEnd"/>
      <w:r w:rsidRPr="007F53B8">
        <w:t xml:space="preserve"> for policy development when required;</w:t>
      </w:r>
    </w:p>
    <w:p w14:paraId="436E60B0" w14:textId="77777777" w:rsidR="004467E9" w:rsidRPr="007F53B8" w:rsidRDefault="004467E9" w:rsidP="004467E9">
      <w:pPr>
        <w:widowControl w:val="0"/>
        <w:numPr>
          <w:ilvl w:val="1"/>
          <w:numId w:val="1"/>
        </w:numPr>
        <w:tabs>
          <w:tab w:val="clear" w:pos="-180"/>
          <w:tab w:val="num" w:pos="0"/>
        </w:tabs>
        <w:spacing w:after="240"/>
        <w:ind w:left="1440"/>
        <w:outlineLvl w:val="1"/>
      </w:pPr>
      <w:r w:rsidRPr="007F53B8">
        <w:t>Assisting the Country in the implementation and assessment of the activities funded by the Cooperating IA, and referring to the Lead IA to ensure a coordinated sequence of activities;</w:t>
      </w:r>
    </w:p>
    <w:p w14:paraId="7C800EFC" w14:textId="77777777" w:rsidR="004467E9" w:rsidRPr="007F53B8" w:rsidRDefault="004467E9" w:rsidP="004467E9">
      <w:pPr>
        <w:widowControl w:val="0"/>
        <w:numPr>
          <w:ilvl w:val="1"/>
          <w:numId w:val="1"/>
        </w:numPr>
        <w:tabs>
          <w:tab w:val="clear" w:pos="-180"/>
          <w:tab w:val="num" w:pos="0"/>
        </w:tabs>
        <w:spacing w:after="240"/>
        <w:ind w:left="1440"/>
        <w:outlineLvl w:val="1"/>
      </w:pPr>
      <w:r w:rsidRPr="007F53B8">
        <w:t>Providing reports to the Lead IA on these activities, for inclusion in the consolidated reports as per Appendix 4-A; and</w:t>
      </w:r>
    </w:p>
    <w:p w14:paraId="57CBCB96" w14:textId="77777777" w:rsidR="004467E9" w:rsidRPr="007F53B8" w:rsidRDefault="004467E9" w:rsidP="004467E9">
      <w:pPr>
        <w:widowControl w:val="0"/>
        <w:numPr>
          <w:ilvl w:val="1"/>
          <w:numId w:val="1"/>
        </w:numPr>
        <w:tabs>
          <w:tab w:val="clear" w:pos="-180"/>
          <w:tab w:val="num" w:pos="0"/>
        </w:tabs>
        <w:spacing w:after="240"/>
        <w:ind w:left="1440"/>
        <w:outlineLvl w:val="1"/>
      </w:pPr>
      <w:r w:rsidRPr="007F53B8">
        <w:t>Reaching consensus with the Lead IA on any planning, coordination and reporting arrangements required to facilitate the implementation of the Plan.</w:t>
      </w:r>
    </w:p>
    <w:p w14:paraId="404E2504" w14:textId="77777777" w:rsidR="004467E9" w:rsidRPr="007F53B8" w:rsidRDefault="004467E9" w:rsidP="004467E9">
      <w:pPr>
        <w:keepNext/>
        <w:spacing w:before="360" w:after="240"/>
        <w:rPr>
          <w:b/>
        </w:rPr>
      </w:pPr>
      <w:r w:rsidRPr="007F53B8">
        <w:rPr>
          <w:b/>
        </w:rPr>
        <w:t>APPENDIX 7-A: REDUCTIONS IN FUNDING FOR FAILURE TO COMPLY WITH THE TARGETS IN THE AGREEMENT</w:t>
      </w:r>
    </w:p>
    <w:p w14:paraId="10EED708" w14:textId="77777777" w:rsidR="004467E9" w:rsidRPr="007F53B8" w:rsidRDefault="004467E9" w:rsidP="00972CE3">
      <w:pPr>
        <w:pStyle w:val="Heading1"/>
        <w:numPr>
          <w:ilvl w:val="0"/>
          <w:numId w:val="75"/>
        </w:numPr>
      </w:pPr>
      <w:r w:rsidRPr="007F53B8">
        <w:t>In accordance with paragraph 11 of the Agreement, the amount of funding provided may be reduced by US $7.00</w:t>
      </w:r>
      <w:r w:rsidRPr="007F53B8">
        <w:rPr>
          <w:shd w:val="clear" w:color="auto" w:fill="FFFFFF" w:themeFill="background1"/>
        </w:rPr>
        <w:t xml:space="preserve"> per CO</w:t>
      </w:r>
      <w:r w:rsidRPr="007F53B8">
        <w:rPr>
          <w:shd w:val="clear" w:color="auto" w:fill="FFFFFF" w:themeFill="background1"/>
          <w:vertAlign w:val="subscript"/>
        </w:rPr>
        <w:t>2</w:t>
      </w:r>
      <w:r w:rsidRPr="007F53B8">
        <w:rPr>
          <w:shd w:val="clear" w:color="auto" w:fill="FFFFFF" w:themeFill="background1"/>
        </w:rPr>
        <w:t>-eq tonne</w:t>
      </w:r>
      <w:r w:rsidRPr="007F53B8">
        <w:t xml:space="preserve"> of consumption beyond the level defined in row 1.2 of Appendix 2</w:t>
      </w:r>
      <w:r w:rsidRPr="007F53B8">
        <w:noBreakHyphen/>
        <w:t>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35BC19CF" w14:textId="77777777" w:rsidR="004467E9" w:rsidRPr="007F53B8" w:rsidRDefault="004467E9" w:rsidP="004467E9">
      <w:pPr>
        <w:keepNext/>
        <w:spacing w:before="360" w:after="240"/>
        <w:rPr>
          <w:bCs/>
        </w:rPr>
      </w:pPr>
      <w:r w:rsidRPr="007F53B8">
        <w:rPr>
          <w:b/>
        </w:rPr>
        <w:t>APPENDIX 8-A: SECTOR-SPECIFIC ARRANGEMENTS</w:t>
      </w:r>
    </w:p>
    <w:p w14:paraId="0C36F41E" w14:textId="77777777" w:rsidR="004467E9" w:rsidRDefault="004467E9" w:rsidP="00972CE3">
      <w:pPr>
        <w:pStyle w:val="Heading1"/>
        <w:numPr>
          <w:ilvl w:val="0"/>
          <w:numId w:val="74"/>
        </w:numPr>
      </w:pPr>
      <w:r w:rsidRPr="007F53B8">
        <w:t>The Government of the Country is allowed to submit a funding request for phasing down HFCs in the firefighting sector, for consideration by the Executive Committee in line with the agreed cost guidelines for that sector, once the Government has identified the consumption and revised the Article 7 and the country programme data.</w:t>
      </w:r>
    </w:p>
    <w:p w14:paraId="333FD52D" w14:textId="77777777" w:rsidR="004467E9" w:rsidRDefault="004467E9" w:rsidP="004467E9">
      <w:pPr>
        <w:sectPr w:rsidR="004467E9" w:rsidSect="004467E9">
          <w:headerReference w:type="even" r:id="rId51"/>
          <w:headerReference w:type="default" r:id="rId52"/>
          <w:footerReference w:type="even" r:id="rId53"/>
          <w:footerReference w:type="default" r:id="rId54"/>
          <w:pgSz w:w="12240" w:h="15840" w:code="1"/>
          <w:pgMar w:top="720" w:right="1350" w:bottom="864" w:left="1440" w:header="720" w:footer="475" w:gutter="0"/>
          <w:pgNumType w:start="1"/>
          <w:cols w:space="720"/>
          <w:docGrid w:linePitch="299"/>
        </w:sectPr>
      </w:pPr>
    </w:p>
    <w:p w14:paraId="32E1F49E" w14:textId="77777777" w:rsidR="004467E9" w:rsidRDefault="004467E9" w:rsidP="004467E9">
      <w:pPr>
        <w:shd w:val="clear" w:color="auto" w:fill="FFFFFF" w:themeFill="background1"/>
        <w:spacing w:after="240"/>
        <w:jc w:val="center"/>
        <w:rPr>
          <w:b/>
        </w:rPr>
      </w:pPr>
      <w:r>
        <w:rPr>
          <w:b/>
        </w:rPr>
        <w:lastRenderedPageBreak/>
        <w:t>Annex X</w:t>
      </w:r>
    </w:p>
    <w:p w14:paraId="21722000" w14:textId="77777777" w:rsidR="004467E9" w:rsidRPr="00F415BE" w:rsidRDefault="004467E9" w:rsidP="004467E9">
      <w:pPr>
        <w:shd w:val="clear" w:color="auto" w:fill="FFFFFF" w:themeFill="background1"/>
        <w:spacing w:after="120"/>
        <w:jc w:val="center"/>
        <w:rPr>
          <w:b/>
        </w:rPr>
      </w:pPr>
      <w:r w:rsidRPr="00F415BE">
        <w:rPr>
          <w:b/>
        </w:rPr>
        <w:t xml:space="preserve">DRAFT AGREEMENT BETWEEN THE GOVERNMENT </w:t>
      </w:r>
      <w:r w:rsidRPr="00D83E70">
        <w:rPr>
          <w:b/>
        </w:rPr>
        <w:t>OF GRENADA</w:t>
      </w:r>
      <w:r w:rsidRPr="00F415BE">
        <w:rPr>
          <w:b/>
          <w:shd w:val="clear" w:color="auto" w:fill="F2DBDB" w:themeFill="accent2" w:themeFillTint="33"/>
        </w:rPr>
        <w:br/>
      </w:r>
      <w:r w:rsidRPr="00F415BE">
        <w:rPr>
          <w:b/>
        </w:rPr>
        <w:t>AND THE EXECUTIVE COMMITTEE OF THE MULTILATERAL FUND</w:t>
      </w:r>
      <w:r w:rsidRPr="00F415BE">
        <w:rPr>
          <w:b/>
        </w:rPr>
        <w:br/>
        <w:t>FOR THE REDUCTION IN CONSUMPTION OF HYDROFLUOROCARBONS</w:t>
      </w:r>
      <w:r w:rsidRPr="00F415BE">
        <w:rPr>
          <w:b/>
        </w:rPr>
        <w:br/>
        <w:t>IN ACCORDANCE WITH STAGE I OF THE KIGALI HFC IMPLEMENTATION PLAN</w:t>
      </w:r>
    </w:p>
    <w:p w14:paraId="3242683B" w14:textId="77777777" w:rsidR="004467E9" w:rsidRPr="00F415BE" w:rsidRDefault="004467E9" w:rsidP="004467E9">
      <w:pPr>
        <w:shd w:val="clear" w:color="auto" w:fill="FFFFFF" w:themeFill="background1"/>
        <w:jc w:val="center"/>
        <w:rPr>
          <w:b/>
          <w:shd w:val="clear" w:color="auto" w:fill="F2DBDB" w:themeFill="accent2" w:themeFillTint="33"/>
        </w:rPr>
      </w:pPr>
      <w:r w:rsidRPr="00F415BE">
        <w:rPr>
          <w:b/>
        </w:rPr>
        <w:t xml:space="preserve">(Period: </w:t>
      </w:r>
      <w:r w:rsidRPr="00D83E70">
        <w:rPr>
          <w:b/>
        </w:rPr>
        <w:t>2023</w:t>
      </w:r>
      <w:r>
        <w:rPr>
          <w:b/>
        </w:rPr>
        <w:t>–</w:t>
      </w:r>
      <w:r w:rsidRPr="00D83E70">
        <w:rPr>
          <w:b/>
        </w:rPr>
        <w:t>2030</w:t>
      </w:r>
      <w:r w:rsidRPr="00F415BE">
        <w:rPr>
          <w:b/>
          <w:bCs/>
        </w:rPr>
        <w:t>)</w:t>
      </w:r>
    </w:p>
    <w:p w14:paraId="38A57D2B" w14:textId="77777777" w:rsidR="004467E9" w:rsidRPr="00F415BE" w:rsidRDefault="004467E9" w:rsidP="004467E9">
      <w:pPr>
        <w:shd w:val="clear" w:color="auto" w:fill="FFFFFF" w:themeFill="background1"/>
        <w:spacing w:before="240" w:after="240"/>
        <w:jc w:val="left"/>
        <w:rPr>
          <w:b/>
        </w:rPr>
      </w:pPr>
      <w:r w:rsidRPr="00F415BE">
        <w:rPr>
          <w:b/>
        </w:rPr>
        <w:t>Purpose</w:t>
      </w:r>
    </w:p>
    <w:p w14:paraId="3FBFBD60" w14:textId="77777777" w:rsidR="004467E9" w:rsidRPr="00F415BE" w:rsidRDefault="004467E9" w:rsidP="00972CE3">
      <w:pPr>
        <w:pStyle w:val="Heading1"/>
        <w:numPr>
          <w:ilvl w:val="0"/>
          <w:numId w:val="82"/>
        </w:numPr>
      </w:pPr>
      <w:r w:rsidRPr="00F415BE">
        <w:t xml:space="preserve">This Agreement represents the understanding of the Government </w:t>
      </w:r>
      <w:r w:rsidRPr="00891950">
        <w:t>of Grenada (“the Country”) and the Executive Committee with respect to the reduction of controlled use of Annex F substances set out in Appendix 1</w:t>
      </w:r>
      <w:r w:rsidRPr="00891950">
        <w:noBreakHyphen/>
        <w:t>A (“The Substances”) to a sustained level of 47,534 CO</w:t>
      </w:r>
      <w:r w:rsidRPr="00CA4DE1">
        <w:rPr>
          <w:vertAlign w:val="subscript"/>
        </w:rPr>
        <w:t>2</w:t>
      </w:r>
      <w:r w:rsidRPr="00891950">
        <w:noBreakHyphen/>
        <w:t>equivalent (CO</w:t>
      </w:r>
      <w:r w:rsidRPr="00CA4DE1">
        <w:rPr>
          <w:vertAlign w:val="subscript"/>
        </w:rPr>
        <w:t>2</w:t>
      </w:r>
      <w:r w:rsidRPr="00891950">
        <w:noBreakHyphen/>
        <w:t>eq) tonnes by 1 January 2029 in co</w:t>
      </w:r>
      <w:r w:rsidRPr="00F415BE">
        <w:t>mpliance with the Montreal Protocol schedule and the terms of this Agreement.</w:t>
      </w:r>
    </w:p>
    <w:p w14:paraId="39D0F526" w14:textId="77777777" w:rsidR="004467E9" w:rsidRPr="00F415BE" w:rsidRDefault="004467E9" w:rsidP="004467E9">
      <w:pPr>
        <w:pStyle w:val="Heading1"/>
      </w:pPr>
      <w:r w:rsidRPr="00F415BE">
        <w:t>The Country agrees to meet the annual consumption limits of Annex F substances as set out in row 1.2 of Appendix 2</w:t>
      </w:r>
      <w:r w:rsidRPr="00F415BE">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F415BE">
        <w:noBreakHyphen/>
        <w:t>A as the final reduction step under this Agreement for Annex F substances specified in Appendix 1</w:t>
      </w:r>
      <w:r w:rsidRPr="00F415BE">
        <w:noBreakHyphen/>
        <w:t>A.</w:t>
      </w:r>
    </w:p>
    <w:p w14:paraId="20599483" w14:textId="77777777" w:rsidR="004467E9" w:rsidRPr="00F415BE" w:rsidRDefault="004467E9" w:rsidP="004467E9">
      <w:pPr>
        <w:pStyle w:val="Heading1"/>
      </w:pPr>
      <w:r w:rsidRPr="00F415BE">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27A33A09" w14:textId="77777777" w:rsidR="004467E9" w:rsidRPr="00F415BE" w:rsidRDefault="004467E9" w:rsidP="004467E9">
      <w:pPr>
        <w:pStyle w:val="Heading1"/>
      </w:pPr>
      <w:r w:rsidRPr="00F415BE">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rsidRPr="00F415BE">
        <w:t>aforementioned verification</w:t>
      </w:r>
      <w:proofErr w:type="gramEnd"/>
      <w:r w:rsidRPr="00F415BE">
        <w:t xml:space="preserve"> will be commissioned by the relevant bilateral or implementing agency.</w:t>
      </w:r>
    </w:p>
    <w:p w14:paraId="3BF639F2" w14:textId="77777777" w:rsidR="004467E9" w:rsidRPr="00F415BE" w:rsidRDefault="004467E9" w:rsidP="004467E9">
      <w:pPr>
        <w:keepNext/>
        <w:spacing w:after="240"/>
        <w:rPr>
          <w:b/>
        </w:rPr>
      </w:pPr>
      <w:r w:rsidRPr="00F415BE">
        <w:rPr>
          <w:b/>
        </w:rPr>
        <w:t>Conditions for funding release</w:t>
      </w:r>
    </w:p>
    <w:p w14:paraId="7019C81C" w14:textId="77777777" w:rsidR="004467E9" w:rsidRPr="00F415BE" w:rsidRDefault="004467E9" w:rsidP="004467E9">
      <w:pPr>
        <w:pStyle w:val="Heading1"/>
        <w:tabs>
          <w:tab w:val="clear" w:pos="0"/>
        </w:tabs>
      </w:pPr>
      <w:r w:rsidRPr="00F415BE">
        <w:t xml:space="preserve">The Executive Committee will only provide the Funding, in accordance with the Funding Approval Schedule, when the Country satisfies the following conditions at </w:t>
      </w:r>
      <w:r w:rsidRPr="00013A79">
        <w:t>least 10 we</w:t>
      </w:r>
      <w:r w:rsidRPr="00F415BE">
        <w:t>eks in advance of the applicable Executive Committee meeting set out in the Funding Approval Schedule:</w:t>
      </w:r>
    </w:p>
    <w:p w14:paraId="281EDA27" w14:textId="77777777" w:rsidR="004467E9" w:rsidRPr="00F415BE" w:rsidRDefault="004467E9" w:rsidP="004467E9">
      <w:pPr>
        <w:pStyle w:val="Heading2"/>
        <w:numPr>
          <w:ilvl w:val="1"/>
          <w:numId w:val="1"/>
        </w:numPr>
        <w:tabs>
          <w:tab w:val="clear" w:pos="-180"/>
          <w:tab w:val="num" w:pos="-720"/>
        </w:tabs>
        <w:ind w:left="1440"/>
      </w:pPr>
      <w:r w:rsidRPr="00F415BE">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42A3C6EF" w14:textId="77777777" w:rsidR="004467E9" w:rsidRPr="00F415BE" w:rsidRDefault="004467E9" w:rsidP="004467E9">
      <w:pPr>
        <w:pStyle w:val="Heading2"/>
        <w:numPr>
          <w:ilvl w:val="1"/>
          <w:numId w:val="1"/>
        </w:numPr>
        <w:tabs>
          <w:tab w:val="clear" w:pos="-180"/>
          <w:tab w:val="num" w:pos="-720"/>
        </w:tabs>
        <w:ind w:left="1440"/>
      </w:pPr>
      <w:r w:rsidRPr="00F415BE">
        <w:lastRenderedPageBreak/>
        <w:t>That the meeting of these Targets has been independently verified for all relevant years, unless the Executive Committee decided that such verification would not be required;</w:t>
      </w:r>
    </w:p>
    <w:p w14:paraId="2013A494" w14:textId="77777777" w:rsidR="004467E9" w:rsidRPr="00F415BE" w:rsidRDefault="004467E9" w:rsidP="004467E9">
      <w:pPr>
        <w:pStyle w:val="Heading2"/>
        <w:numPr>
          <w:ilvl w:val="1"/>
          <w:numId w:val="1"/>
        </w:numPr>
        <w:tabs>
          <w:tab w:val="clear" w:pos="-180"/>
          <w:tab w:val="num" w:pos="-720"/>
        </w:tabs>
        <w:ind w:left="1440"/>
      </w:pPr>
      <w:r w:rsidRPr="00F415BE">
        <w:t>That the Country had submitted a Tranche Implementation Report in accordance with Appendix 4</w:t>
      </w:r>
      <w:r w:rsidRPr="00F415BE">
        <w:noBreakHyphen/>
        <w:t>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2C9D8EDE" w14:textId="77777777" w:rsidR="004467E9" w:rsidRPr="00F415BE" w:rsidRDefault="004467E9" w:rsidP="004467E9">
      <w:pPr>
        <w:pStyle w:val="Heading2"/>
        <w:numPr>
          <w:ilvl w:val="1"/>
          <w:numId w:val="1"/>
        </w:numPr>
        <w:tabs>
          <w:tab w:val="clear" w:pos="-180"/>
          <w:tab w:val="num" w:pos="-720"/>
        </w:tabs>
        <w:ind w:left="1440"/>
      </w:pPr>
      <w:r w:rsidRPr="00F415BE">
        <w:t>That the Country has submitted a Tranche Implementation Plan in accordance with Appendix 4</w:t>
      </w:r>
      <w:r w:rsidRPr="00F415BE">
        <w:noBreakHyphen/>
        <w:t>A covering each calendar year until and including the year for which the Funding Approval Schedule foresees the submission of the next tranche or, in case of the final tranche, until completion of all activities foreseen.</w:t>
      </w:r>
    </w:p>
    <w:p w14:paraId="337EB0F8" w14:textId="77777777" w:rsidR="004467E9" w:rsidRPr="00F415BE" w:rsidRDefault="004467E9" w:rsidP="004467E9">
      <w:pPr>
        <w:keepNext/>
        <w:spacing w:after="240"/>
        <w:rPr>
          <w:b/>
        </w:rPr>
      </w:pPr>
      <w:r w:rsidRPr="00F415BE">
        <w:rPr>
          <w:b/>
        </w:rPr>
        <w:t>Monitoring</w:t>
      </w:r>
    </w:p>
    <w:p w14:paraId="1E57D72A" w14:textId="77777777" w:rsidR="004467E9" w:rsidRPr="00F415BE" w:rsidRDefault="004467E9" w:rsidP="004467E9">
      <w:pPr>
        <w:pStyle w:val="Heading1"/>
        <w:tabs>
          <w:tab w:val="clear" w:pos="0"/>
        </w:tabs>
      </w:pPr>
      <w:r w:rsidRPr="00F415BE">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2AE61B29" w14:textId="77777777" w:rsidR="004467E9" w:rsidRPr="00F415BE" w:rsidRDefault="004467E9" w:rsidP="004467E9">
      <w:pPr>
        <w:keepNext/>
        <w:spacing w:after="240"/>
        <w:rPr>
          <w:b/>
        </w:rPr>
      </w:pPr>
      <w:r w:rsidRPr="00F415BE">
        <w:rPr>
          <w:b/>
        </w:rPr>
        <w:t>Flexibility in the reallocation of funds</w:t>
      </w:r>
    </w:p>
    <w:p w14:paraId="58ACB083" w14:textId="77777777" w:rsidR="004467E9" w:rsidRPr="00F415BE" w:rsidRDefault="004467E9" w:rsidP="004467E9">
      <w:pPr>
        <w:pStyle w:val="Heading1"/>
        <w:tabs>
          <w:tab w:val="clear" w:pos="0"/>
        </w:tabs>
      </w:pPr>
      <w:r w:rsidRPr="00F415BE">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73FC6967" w14:textId="77777777" w:rsidR="004467E9" w:rsidRPr="00F415BE" w:rsidRDefault="004467E9" w:rsidP="004467E9">
      <w:pPr>
        <w:pStyle w:val="Heading2"/>
        <w:numPr>
          <w:ilvl w:val="1"/>
          <w:numId w:val="1"/>
        </w:numPr>
        <w:tabs>
          <w:tab w:val="clear" w:pos="-180"/>
          <w:tab w:val="num" w:pos="-720"/>
        </w:tabs>
        <w:ind w:left="1440"/>
      </w:pPr>
      <w:r w:rsidRPr="00F415BE">
        <w:t xml:space="preserve">Reallocations categorized as major changes must be documented in advance, either in a Tranche Implementation Plan as foreseen in subparagraph 5(d) above, or as a revision to an existing Tranche Implementation Plan to be </w:t>
      </w:r>
      <w:r w:rsidRPr="00013A79">
        <w:t>submitted 10 we</w:t>
      </w:r>
      <w:r w:rsidRPr="00F415BE">
        <w:t>eks prior to any meeting of the Executive Committee, for its approval. Major changes would relate to:</w:t>
      </w:r>
    </w:p>
    <w:p w14:paraId="35649020" w14:textId="77777777" w:rsidR="004467E9" w:rsidRPr="00F415BE" w:rsidRDefault="004467E9" w:rsidP="004467E9">
      <w:pPr>
        <w:pStyle w:val="Heading3"/>
        <w:numPr>
          <w:ilvl w:val="2"/>
          <w:numId w:val="1"/>
        </w:numPr>
      </w:pPr>
      <w:r w:rsidRPr="00F415BE">
        <w:t xml:space="preserve">Issues potentially concerning the rules and policies of the Multilateral Fund; </w:t>
      </w:r>
    </w:p>
    <w:p w14:paraId="6DF9F144" w14:textId="77777777" w:rsidR="004467E9" w:rsidRPr="00F415BE" w:rsidRDefault="004467E9" w:rsidP="004467E9">
      <w:pPr>
        <w:pStyle w:val="Heading3"/>
        <w:numPr>
          <w:ilvl w:val="2"/>
          <w:numId w:val="1"/>
        </w:numPr>
      </w:pPr>
      <w:r w:rsidRPr="00F415BE">
        <w:t xml:space="preserve">Changes that would modify any clause of this Agreement; </w:t>
      </w:r>
    </w:p>
    <w:p w14:paraId="28A9AF25" w14:textId="77777777" w:rsidR="004467E9" w:rsidRPr="00F415BE" w:rsidRDefault="004467E9" w:rsidP="004467E9">
      <w:pPr>
        <w:pStyle w:val="Heading3"/>
        <w:numPr>
          <w:ilvl w:val="2"/>
          <w:numId w:val="1"/>
        </w:numPr>
      </w:pPr>
      <w:r w:rsidRPr="00F415BE">
        <w:t>Changes in the annual levels of funding allocated to the individual bilateral or implementing agencies for the different tranches;</w:t>
      </w:r>
    </w:p>
    <w:p w14:paraId="10B0F895" w14:textId="77777777" w:rsidR="004467E9" w:rsidRPr="00F415BE" w:rsidRDefault="004467E9" w:rsidP="004467E9">
      <w:pPr>
        <w:pStyle w:val="Heading3"/>
        <w:numPr>
          <w:ilvl w:val="2"/>
          <w:numId w:val="1"/>
        </w:numPr>
      </w:pPr>
      <w:r w:rsidRPr="00F415BE">
        <w:t>Provision of funding for activities not included in the current endorsed Tranche Implementation Plan, or removal of an activity in the Tranche Implementation Plan, with a cost greater than 30 per cent of the total cost of the last approved tranche;</w:t>
      </w:r>
    </w:p>
    <w:p w14:paraId="703D334F" w14:textId="77777777" w:rsidR="004467E9" w:rsidRPr="00F415BE" w:rsidRDefault="004467E9" w:rsidP="004467E9">
      <w:pPr>
        <w:pStyle w:val="Heading3"/>
        <w:numPr>
          <w:ilvl w:val="2"/>
          <w:numId w:val="1"/>
        </w:numPr>
      </w:pPr>
      <w:r>
        <w:t xml:space="preserve">Changes in alternative technologies, on the understanding that any </w:t>
      </w:r>
      <w:r>
        <w:lastRenderedPageBreak/>
        <w:t>submission for such a request would identify the associated incremental costs, the potential impact on the climate, and any differences in CO</w:t>
      </w:r>
      <w:r w:rsidRPr="217E4CE0">
        <w:rPr>
          <w:vertAlign w:val="subscript"/>
        </w:rPr>
        <w:t>2</w:t>
      </w:r>
      <w:r>
        <w:t>-eq tonnes to be phased down if applicable, as well as confirm that the Country agrees that potential savings related to the change of technology would accordingly decrease the overall funding level under this Agreement;</w:t>
      </w:r>
    </w:p>
    <w:p w14:paraId="76E64CF7" w14:textId="77777777" w:rsidR="004467E9" w:rsidRPr="00F415BE" w:rsidRDefault="004467E9" w:rsidP="004467E9">
      <w:pPr>
        <w:pStyle w:val="Heading2"/>
        <w:numPr>
          <w:ilvl w:val="1"/>
          <w:numId w:val="1"/>
        </w:numPr>
        <w:tabs>
          <w:tab w:val="clear" w:pos="-180"/>
          <w:tab w:val="num" w:pos="-720"/>
        </w:tabs>
        <w:ind w:left="1440"/>
      </w:pPr>
      <w:r w:rsidRPr="00F415BE">
        <w:t>Reallocations not categorized as major changes may be incorporated into the approved Tranche Implementation Plan, under implementation at the time, and reported to the Executive Committee in the subsequent Tranche Implementation Report;</w:t>
      </w:r>
      <w:r>
        <w:t xml:space="preserve"> and</w:t>
      </w:r>
    </w:p>
    <w:p w14:paraId="7C2395E4" w14:textId="77777777" w:rsidR="004467E9" w:rsidRPr="00F415BE" w:rsidRDefault="004467E9" w:rsidP="004467E9">
      <w:pPr>
        <w:pStyle w:val="Heading2"/>
        <w:numPr>
          <w:ilvl w:val="1"/>
          <w:numId w:val="1"/>
        </w:numPr>
      </w:pPr>
      <w:r w:rsidRPr="00F415BE">
        <w:t>Any remaining funds held by the bilateral or implementing agencies or the Country under the Plan will be returned to the Multilateral Fund upon completion of the last tranche foreseen under this Agreement.</w:t>
      </w:r>
    </w:p>
    <w:p w14:paraId="7C3A36E6" w14:textId="77777777" w:rsidR="004467E9" w:rsidRPr="00F415BE" w:rsidRDefault="004467E9" w:rsidP="004467E9">
      <w:pPr>
        <w:pStyle w:val="Heading1"/>
        <w:tabs>
          <w:tab w:val="clear" w:pos="0"/>
        </w:tabs>
      </w:pPr>
      <w:r w:rsidRPr="00F415BE">
        <w:t xml:space="preserve">Specific attention will be paid to the execution of activities in the refrigeration servicing sector included in the Plan, </w:t>
      </w:r>
      <w:proofErr w:type="gramStart"/>
      <w:r w:rsidRPr="00F415BE">
        <w:t>in particular that</w:t>
      </w:r>
      <w:proofErr w:type="gramEnd"/>
      <w:r w:rsidRPr="00F415BE">
        <w:t xml:space="preserve"> the Country may use the flexibility available under this Agreement to address specific needs that might arise during project implementation.</w:t>
      </w:r>
    </w:p>
    <w:p w14:paraId="6059051F" w14:textId="77777777" w:rsidR="004467E9" w:rsidRPr="00F415BE" w:rsidRDefault="004467E9" w:rsidP="004467E9">
      <w:pPr>
        <w:spacing w:after="240"/>
        <w:rPr>
          <w:b/>
        </w:rPr>
      </w:pPr>
      <w:r w:rsidRPr="00F415BE">
        <w:rPr>
          <w:b/>
        </w:rPr>
        <w:t>Bilateral and implementing agencies</w:t>
      </w:r>
    </w:p>
    <w:p w14:paraId="522661EF" w14:textId="77777777" w:rsidR="004467E9" w:rsidRPr="00F415BE" w:rsidRDefault="004467E9" w:rsidP="004467E9">
      <w:pPr>
        <w:pStyle w:val="Heading1"/>
        <w:tabs>
          <w:tab w:val="clear" w:pos="0"/>
        </w:tabs>
      </w:pPr>
      <w:r w:rsidRPr="00F415BE">
        <w:t xml:space="preserve">The Country agrees to assume overall responsibility for the management and implementation of this Agreement and of all activities undertaken by it or on its behalf to fulfil the obligations under this Agreement. </w:t>
      </w:r>
      <w:r w:rsidRPr="00013A79">
        <w:t>UNEP has</w:t>
      </w:r>
      <w:r w:rsidRPr="00F415BE">
        <w:t xml:space="preserve"> agreed to be the lead implementing agency (the “Lead IA”) </w:t>
      </w:r>
      <w:r w:rsidRPr="004679AD">
        <w:t xml:space="preserve">and </w:t>
      </w:r>
      <w:r w:rsidRPr="00B6012D">
        <w:t>UNDP has agreed to be the cooperating implementing agency (the “Cooperating IA”) under the lead of the Lead IA in respect of the Country’s activities under this Agreement. The Country agrees to evaluations, which might be carried out under the evaluation work programme of the Multilateral Fund or under the evaluation programme of the Lead IA and/or the Cooperating IA taking</w:t>
      </w:r>
      <w:r w:rsidRPr="00F415BE">
        <w:t xml:space="preserve"> part in this Agreement.</w:t>
      </w:r>
    </w:p>
    <w:p w14:paraId="2587E857" w14:textId="77777777" w:rsidR="004467E9" w:rsidRPr="00F415BE" w:rsidRDefault="004467E9" w:rsidP="004467E9">
      <w:pPr>
        <w:pStyle w:val="Heading1"/>
        <w:tabs>
          <w:tab w:val="clear" w:pos="0"/>
        </w:tabs>
      </w:pPr>
      <w:r w:rsidRPr="00F415BE">
        <w:t xml:space="preserve">The Lead IA will be responsible for ensuring coordinated planning, implementation and reporting of all activities under this Agreement, including but not limited to the independent verification as per subparagraph 5(b). </w:t>
      </w:r>
      <w:r w:rsidRPr="00B6012D">
        <w:t>The Cooperating IA will support the Lead IA by implementing the Plan under the overall coordination of the Lead IA. The roles of the Lead IA and the Cooperating IA are contained in Appendix 6</w:t>
      </w:r>
      <w:r w:rsidRPr="00B6012D">
        <w:noBreakHyphen/>
        <w:t>A and Appendix 6-B, respectively. The Executive Committee agrees, in principle, to provide the Lead IA and the Cooperating IA with the fees</w:t>
      </w:r>
      <w:r w:rsidRPr="00F415BE">
        <w:t xml:space="preserve"> set out </w:t>
      </w:r>
      <w:r w:rsidRPr="00013A79">
        <w:t>in rows 2.2 and 2.4 of Ap</w:t>
      </w:r>
      <w:r w:rsidRPr="00F415BE">
        <w:t>pendix 2</w:t>
      </w:r>
      <w:r w:rsidRPr="00F415BE">
        <w:noBreakHyphen/>
        <w:t>A.</w:t>
      </w:r>
    </w:p>
    <w:p w14:paraId="69E91543" w14:textId="77777777" w:rsidR="004467E9" w:rsidRPr="00F415BE" w:rsidRDefault="004467E9" w:rsidP="004467E9">
      <w:pPr>
        <w:widowControl w:val="0"/>
        <w:spacing w:after="240"/>
        <w:rPr>
          <w:b/>
        </w:rPr>
      </w:pPr>
      <w:r w:rsidRPr="00F415BE">
        <w:rPr>
          <w:b/>
        </w:rPr>
        <w:t>Non-compliance with the Targets in the Agreement</w:t>
      </w:r>
    </w:p>
    <w:p w14:paraId="2DE1AC5E" w14:textId="77777777" w:rsidR="004467E9" w:rsidRPr="00F415BE" w:rsidRDefault="004467E9" w:rsidP="004467E9">
      <w:pPr>
        <w:pStyle w:val="Heading1"/>
        <w:tabs>
          <w:tab w:val="clear" w:pos="0"/>
        </w:tabs>
      </w:pPr>
      <w:r w:rsidRPr="00F415BE">
        <w:t xml:space="preserve">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w:t>
      </w:r>
      <w:r w:rsidRPr="00F415BE">
        <w:lastRenderedPageBreak/>
        <w:t>each CO</w:t>
      </w:r>
      <w:r w:rsidRPr="00F415BE">
        <w:rPr>
          <w:vertAlign w:val="subscript"/>
        </w:rPr>
        <w:t>2</w:t>
      </w:r>
      <w:r w:rsidRPr="00F415BE">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459E63BF" w14:textId="77777777" w:rsidR="004467E9" w:rsidRPr="00F415BE" w:rsidRDefault="004467E9" w:rsidP="004467E9">
      <w:pPr>
        <w:pStyle w:val="Heading1"/>
        <w:tabs>
          <w:tab w:val="clear" w:pos="0"/>
        </w:tabs>
      </w:pPr>
      <w:r w:rsidRPr="00F415BE">
        <w:t xml:space="preserve">The Funding of this Agreement will not be modified </w:t>
      </w:r>
      <w:proofErr w:type="gramStart"/>
      <w:r w:rsidRPr="00F415BE">
        <w:t>on the basis of</w:t>
      </w:r>
      <w:proofErr w:type="gramEnd"/>
      <w:r w:rsidRPr="00F415BE">
        <w:t xml:space="preserve"> any future Executive Committee decisions that may affect the funding of any other consumption sector projects or any other related activities in the Country.</w:t>
      </w:r>
    </w:p>
    <w:p w14:paraId="686568CE" w14:textId="77777777" w:rsidR="004467E9" w:rsidRPr="00F415BE" w:rsidRDefault="004467E9" w:rsidP="004467E9">
      <w:pPr>
        <w:pStyle w:val="Heading1"/>
        <w:tabs>
          <w:tab w:val="clear" w:pos="0"/>
        </w:tabs>
      </w:pPr>
      <w:r w:rsidRPr="00F415BE">
        <w:t xml:space="preserve">The </w:t>
      </w:r>
      <w:r w:rsidRPr="00B6012D">
        <w:t xml:space="preserve">Country will comply with any reasonable request of the Executive Committee, the Lead IA and the Cooperating IA to facilitate implementation of this Agreement. </w:t>
      </w:r>
      <w:proofErr w:type="gramStart"/>
      <w:r w:rsidRPr="00B6012D">
        <w:t>In particular, it</w:t>
      </w:r>
      <w:proofErr w:type="gramEnd"/>
      <w:r w:rsidRPr="00B6012D">
        <w:t xml:space="preserve"> will provide the Lead IA and the Cooperating IA</w:t>
      </w:r>
      <w:r w:rsidRPr="0047472C">
        <w:t xml:space="preserve"> </w:t>
      </w:r>
      <w:r w:rsidRPr="00F415BE">
        <w:t>with access to the information necessary to verify compliance with this Agreement.</w:t>
      </w:r>
    </w:p>
    <w:p w14:paraId="15729F8C" w14:textId="77777777" w:rsidR="004467E9" w:rsidRPr="00F415BE" w:rsidRDefault="004467E9" w:rsidP="004467E9">
      <w:pPr>
        <w:keepNext/>
        <w:spacing w:after="240"/>
        <w:rPr>
          <w:b/>
        </w:rPr>
      </w:pPr>
      <w:r w:rsidRPr="00F415BE">
        <w:rPr>
          <w:b/>
        </w:rPr>
        <w:t>Date of completion</w:t>
      </w:r>
    </w:p>
    <w:p w14:paraId="695F893C" w14:textId="77777777" w:rsidR="004467E9" w:rsidRPr="00F415BE" w:rsidRDefault="004467E9" w:rsidP="004467E9">
      <w:pPr>
        <w:pStyle w:val="Heading1"/>
        <w:keepNext/>
        <w:tabs>
          <w:tab w:val="clear" w:pos="0"/>
        </w:tabs>
      </w:pPr>
      <w:r w:rsidRPr="00F415BE">
        <w:t>The completion of the Plan and the associated Agreement will take place at the end of the year following the last year for which a maximum allowable total consumption level has been specified in Appendix 2</w:t>
      </w:r>
      <w:r w:rsidRPr="00F415BE">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Pr>
          <w:vertAlign w:val="subscript"/>
        </w:rPr>
        <w:noBreakHyphen/>
      </w:r>
      <w:r>
        <w:t xml:space="preserve">A </w:t>
      </w:r>
      <w:r w:rsidRPr="00F415BE">
        <w:t xml:space="preserve">will continue until the time of the completion of the Plan unless otherwise specified by the Executive Committee. </w:t>
      </w:r>
    </w:p>
    <w:p w14:paraId="1120B8AA" w14:textId="77777777" w:rsidR="004467E9" w:rsidRPr="00F415BE" w:rsidRDefault="004467E9" w:rsidP="004467E9">
      <w:pPr>
        <w:pStyle w:val="Heading1"/>
        <w:keepNext/>
        <w:numPr>
          <w:ilvl w:val="0"/>
          <w:numId w:val="0"/>
        </w:numPr>
        <w:rPr>
          <w:b/>
        </w:rPr>
      </w:pPr>
      <w:r w:rsidRPr="00F415BE">
        <w:rPr>
          <w:b/>
        </w:rPr>
        <w:t>Validity</w:t>
      </w:r>
    </w:p>
    <w:p w14:paraId="2F58FA85" w14:textId="77777777" w:rsidR="004467E9" w:rsidRPr="00F415BE" w:rsidRDefault="004467E9" w:rsidP="004467E9">
      <w:pPr>
        <w:pStyle w:val="Heading1"/>
        <w:tabs>
          <w:tab w:val="clear" w:pos="0"/>
        </w:tabs>
      </w:pPr>
      <w:r w:rsidRPr="00F415BE">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038F92F7" w14:textId="77777777" w:rsidR="004467E9" w:rsidRPr="00F415BE" w:rsidRDefault="004467E9" w:rsidP="004467E9">
      <w:pPr>
        <w:pStyle w:val="Heading1"/>
        <w:widowControl w:val="0"/>
        <w:tabs>
          <w:tab w:val="clear" w:pos="0"/>
        </w:tabs>
      </w:pPr>
      <w:r w:rsidRPr="00F415BE">
        <w:t>This Agreement may be modified or terminated only by mutual written agreement of the Country and the Executive Committee of the Multilateral Fund.</w:t>
      </w:r>
    </w:p>
    <w:p w14:paraId="3605CE9F" w14:textId="77777777" w:rsidR="004467E9" w:rsidRPr="00F415BE" w:rsidRDefault="004467E9" w:rsidP="004467E9">
      <w:pPr>
        <w:keepNext/>
        <w:spacing w:before="360" w:after="240"/>
        <w:rPr>
          <w:b/>
        </w:rPr>
      </w:pPr>
      <w:r w:rsidRPr="00F415BE">
        <w:rPr>
          <w:b/>
        </w:rPr>
        <w:t>APPENDICES</w:t>
      </w:r>
    </w:p>
    <w:p w14:paraId="17D468C7" w14:textId="77777777" w:rsidR="004467E9" w:rsidRPr="00F415BE" w:rsidRDefault="004467E9" w:rsidP="004467E9">
      <w:pPr>
        <w:keepNext/>
        <w:spacing w:before="360" w:after="240"/>
        <w:rPr>
          <w:b/>
        </w:rPr>
      </w:pPr>
      <w:r w:rsidRPr="00F415BE">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0"/>
        <w:gridCol w:w="5156"/>
      </w:tblGrid>
      <w:tr w:rsidR="004467E9" w:rsidRPr="00F415BE" w14:paraId="6759F504" w14:textId="77777777" w:rsidTr="004A3BF0">
        <w:trPr>
          <w:trHeight w:val="413"/>
        </w:trPr>
        <w:tc>
          <w:tcPr>
            <w:tcW w:w="2333" w:type="pct"/>
            <w:vAlign w:val="center"/>
          </w:tcPr>
          <w:p w14:paraId="4AC46AEA" w14:textId="77777777" w:rsidR="004467E9" w:rsidRPr="009B202F" w:rsidRDefault="004467E9" w:rsidP="004A3BF0">
            <w:pPr>
              <w:widowControl w:val="0"/>
              <w:jc w:val="center"/>
              <w:rPr>
                <w:b/>
                <w:bCs/>
                <w:sz w:val="20"/>
              </w:rPr>
            </w:pPr>
            <w:r w:rsidRPr="009B202F">
              <w:rPr>
                <w:b/>
                <w:bCs/>
                <w:sz w:val="20"/>
              </w:rPr>
              <w:t>Substances</w:t>
            </w:r>
          </w:p>
        </w:tc>
        <w:tc>
          <w:tcPr>
            <w:tcW w:w="2667" w:type="pct"/>
            <w:vAlign w:val="center"/>
          </w:tcPr>
          <w:p w14:paraId="6C467DEE" w14:textId="77777777" w:rsidR="004467E9" w:rsidRPr="009B202F" w:rsidRDefault="004467E9" w:rsidP="004A3BF0">
            <w:pPr>
              <w:widowControl w:val="0"/>
              <w:jc w:val="center"/>
              <w:rPr>
                <w:b/>
                <w:bCs/>
                <w:sz w:val="20"/>
              </w:rPr>
            </w:pPr>
            <w:r w:rsidRPr="009B202F">
              <w:rPr>
                <w:b/>
                <w:bCs/>
                <w:sz w:val="20"/>
              </w:rPr>
              <w:t>Starting point for aggregate reductions in consumption</w:t>
            </w:r>
            <w:r>
              <w:rPr>
                <w:b/>
                <w:bCs/>
                <w:sz w:val="20"/>
              </w:rPr>
              <w:t xml:space="preserve"> </w:t>
            </w:r>
            <w:r w:rsidRPr="00895ADE">
              <w:rPr>
                <w:b/>
                <w:bCs/>
                <w:sz w:val="20"/>
              </w:rPr>
              <w:t>(CO</w:t>
            </w:r>
            <w:r w:rsidRPr="00895ADE">
              <w:rPr>
                <w:b/>
                <w:bCs/>
                <w:sz w:val="20"/>
                <w:vertAlign w:val="subscript"/>
              </w:rPr>
              <w:t>2</w:t>
            </w:r>
            <w:r w:rsidRPr="00895ADE">
              <w:rPr>
                <w:b/>
                <w:bCs/>
                <w:sz w:val="20"/>
              </w:rPr>
              <w:t>-eq tonnes)</w:t>
            </w:r>
          </w:p>
        </w:tc>
      </w:tr>
      <w:tr w:rsidR="004467E9" w:rsidRPr="00F415BE" w14:paraId="7F0B1EC5" w14:textId="77777777" w:rsidTr="004A3BF0">
        <w:trPr>
          <w:trHeight w:val="413"/>
        </w:trPr>
        <w:tc>
          <w:tcPr>
            <w:tcW w:w="2333" w:type="pct"/>
            <w:vAlign w:val="center"/>
          </w:tcPr>
          <w:p w14:paraId="0119877A" w14:textId="77777777" w:rsidR="004467E9" w:rsidRPr="00895ADE" w:rsidRDefault="004467E9" w:rsidP="004A3BF0">
            <w:pPr>
              <w:widowControl w:val="0"/>
              <w:jc w:val="center"/>
              <w:rPr>
                <w:sz w:val="20"/>
              </w:rPr>
            </w:pPr>
            <w:r w:rsidRPr="00895ADE">
              <w:rPr>
                <w:sz w:val="20"/>
              </w:rPr>
              <w:t>HFCs</w:t>
            </w:r>
          </w:p>
        </w:tc>
        <w:tc>
          <w:tcPr>
            <w:tcW w:w="2667" w:type="pct"/>
            <w:vAlign w:val="center"/>
          </w:tcPr>
          <w:p w14:paraId="4B6F11CF" w14:textId="77777777" w:rsidR="004467E9" w:rsidRPr="00895ADE" w:rsidRDefault="004467E9" w:rsidP="004A3BF0">
            <w:pPr>
              <w:widowControl w:val="0"/>
              <w:jc w:val="center"/>
              <w:rPr>
                <w:sz w:val="20"/>
              </w:rPr>
            </w:pPr>
            <w:r w:rsidRPr="00895ADE">
              <w:rPr>
                <w:sz w:val="20"/>
              </w:rPr>
              <w:t>n/a</w:t>
            </w:r>
          </w:p>
        </w:tc>
      </w:tr>
    </w:tbl>
    <w:p w14:paraId="68A8586F" w14:textId="77777777" w:rsidR="004467E9" w:rsidRPr="00F415BE" w:rsidRDefault="004467E9" w:rsidP="004467E9">
      <w:pPr>
        <w:keepNext/>
        <w:spacing w:before="360" w:after="240"/>
        <w:rPr>
          <w:b/>
        </w:rPr>
      </w:pPr>
      <w:r w:rsidRPr="00F415BE">
        <w:rPr>
          <w:b/>
        </w:rPr>
        <w:lastRenderedPageBreak/>
        <w:t>APPENDIX 2-A: THE TARGETS, AND FUNDING</w:t>
      </w:r>
    </w:p>
    <w:tbl>
      <w:tblPr>
        <w:tblW w:w="55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634"/>
        <w:gridCol w:w="1749"/>
        <w:gridCol w:w="1299"/>
        <w:gridCol w:w="766"/>
        <w:gridCol w:w="766"/>
        <w:gridCol w:w="768"/>
        <w:gridCol w:w="766"/>
        <w:gridCol w:w="766"/>
        <w:gridCol w:w="768"/>
        <w:gridCol w:w="766"/>
        <w:gridCol w:w="766"/>
        <w:gridCol w:w="768"/>
      </w:tblGrid>
      <w:tr w:rsidR="004467E9" w:rsidRPr="00A71D50" w14:paraId="3F2A91EA" w14:textId="77777777" w:rsidTr="004A3BF0">
        <w:trPr>
          <w:trHeight w:val="50"/>
          <w:tblHeader/>
          <w:jc w:val="center"/>
        </w:trPr>
        <w:tc>
          <w:tcPr>
            <w:tcW w:w="299" w:type="pct"/>
            <w:vAlign w:val="center"/>
            <w:hideMark/>
          </w:tcPr>
          <w:p w14:paraId="1D5597AF" w14:textId="77777777" w:rsidR="004467E9" w:rsidRPr="006C7C48" w:rsidRDefault="004467E9" w:rsidP="004A3BF0">
            <w:pPr>
              <w:keepNext/>
              <w:keepLines/>
              <w:jc w:val="center"/>
              <w:rPr>
                <w:rFonts w:asciiTheme="majorBidi" w:hAnsiTheme="majorBidi" w:cstheme="majorBidi"/>
                <w:b/>
                <w:bCs/>
                <w:color w:val="000000"/>
                <w:sz w:val="18"/>
                <w:szCs w:val="18"/>
                <w:lang w:eastAsia="en-CA"/>
              </w:rPr>
            </w:pPr>
            <w:r w:rsidRPr="006C7C48">
              <w:rPr>
                <w:rFonts w:asciiTheme="majorBidi" w:hAnsiTheme="majorBidi" w:cstheme="majorBidi"/>
                <w:b/>
                <w:bCs/>
                <w:color w:val="000000"/>
                <w:sz w:val="18"/>
                <w:szCs w:val="18"/>
                <w:lang w:eastAsia="en-CA"/>
              </w:rPr>
              <w:t>Row</w:t>
            </w:r>
          </w:p>
        </w:tc>
        <w:tc>
          <w:tcPr>
            <w:tcW w:w="1440" w:type="pct"/>
            <w:gridSpan w:val="2"/>
            <w:vAlign w:val="center"/>
            <w:hideMark/>
          </w:tcPr>
          <w:p w14:paraId="77A8C3A0" w14:textId="77777777" w:rsidR="004467E9" w:rsidRPr="006C7C48" w:rsidRDefault="004467E9" w:rsidP="004A3BF0">
            <w:pPr>
              <w:keepNext/>
              <w:keepLines/>
              <w:jc w:val="center"/>
              <w:rPr>
                <w:rFonts w:asciiTheme="majorBidi" w:hAnsiTheme="majorBidi" w:cstheme="majorBidi"/>
                <w:b/>
                <w:bCs/>
                <w:color w:val="000000"/>
                <w:sz w:val="18"/>
                <w:szCs w:val="18"/>
                <w:lang w:eastAsia="en-CA"/>
              </w:rPr>
            </w:pPr>
            <w:r w:rsidRPr="006C7C48">
              <w:rPr>
                <w:rFonts w:asciiTheme="majorBidi" w:hAnsiTheme="majorBidi" w:cstheme="majorBidi"/>
                <w:b/>
                <w:bCs/>
                <w:color w:val="000000"/>
                <w:sz w:val="18"/>
                <w:szCs w:val="18"/>
                <w:lang w:eastAsia="en-CA"/>
              </w:rPr>
              <w:t>Particulars</w:t>
            </w:r>
          </w:p>
        </w:tc>
        <w:tc>
          <w:tcPr>
            <w:tcW w:w="362" w:type="pct"/>
            <w:vAlign w:val="center"/>
            <w:hideMark/>
          </w:tcPr>
          <w:p w14:paraId="2065D407" w14:textId="77777777" w:rsidR="004467E9" w:rsidRPr="006C7C48" w:rsidRDefault="004467E9" w:rsidP="004A3BF0">
            <w:pPr>
              <w:keepNext/>
              <w:keepLines/>
              <w:ind w:left="-83" w:right="-55"/>
              <w:jc w:val="center"/>
              <w:rPr>
                <w:rFonts w:asciiTheme="majorBidi" w:hAnsiTheme="majorBidi" w:cstheme="majorBidi"/>
                <w:b/>
                <w:bCs/>
                <w:color w:val="000000"/>
                <w:sz w:val="18"/>
                <w:szCs w:val="18"/>
                <w:lang w:eastAsia="en-CA"/>
              </w:rPr>
            </w:pPr>
            <w:r w:rsidRPr="006C7C48">
              <w:rPr>
                <w:rFonts w:asciiTheme="majorBidi" w:hAnsiTheme="majorBidi" w:cstheme="majorBidi"/>
                <w:b/>
                <w:bCs/>
                <w:color w:val="000000"/>
                <w:sz w:val="18"/>
                <w:szCs w:val="18"/>
                <w:lang w:eastAsia="en-CA"/>
              </w:rPr>
              <w:t>2023</w:t>
            </w:r>
          </w:p>
        </w:tc>
        <w:tc>
          <w:tcPr>
            <w:tcW w:w="362" w:type="pct"/>
            <w:vAlign w:val="center"/>
            <w:hideMark/>
          </w:tcPr>
          <w:p w14:paraId="7D83D09A" w14:textId="77777777" w:rsidR="004467E9" w:rsidRPr="006C7C48" w:rsidRDefault="004467E9" w:rsidP="004A3BF0">
            <w:pPr>
              <w:keepNext/>
              <w:keepLines/>
              <w:ind w:left="-83" w:right="-55"/>
              <w:jc w:val="center"/>
              <w:rPr>
                <w:rFonts w:asciiTheme="majorBidi" w:hAnsiTheme="majorBidi" w:cstheme="majorBidi"/>
                <w:b/>
                <w:bCs/>
                <w:color w:val="000000"/>
                <w:sz w:val="18"/>
                <w:szCs w:val="18"/>
                <w:lang w:eastAsia="en-CA"/>
              </w:rPr>
            </w:pPr>
            <w:r w:rsidRPr="006C7C48">
              <w:rPr>
                <w:rFonts w:asciiTheme="majorBidi" w:hAnsiTheme="majorBidi" w:cstheme="majorBidi"/>
                <w:b/>
                <w:bCs/>
                <w:color w:val="000000"/>
                <w:sz w:val="18"/>
                <w:szCs w:val="18"/>
                <w:lang w:eastAsia="en-CA"/>
              </w:rPr>
              <w:t>2024</w:t>
            </w:r>
          </w:p>
        </w:tc>
        <w:tc>
          <w:tcPr>
            <w:tcW w:w="363" w:type="pct"/>
          </w:tcPr>
          <w:p w14:paraId="44E6AFC3" w14:textId="77777777" w:rsidR="004467E9" w:rsidRPr="006C7C48" w:rsidRDefault="004467E9" w:rsidP="004A3BF0">
            <w:pPr>
              <w:keepNext/>
              <w:keepLines/>
              <w:ind w:left="-83" w:right="-55"/>
              <w:jc w:val="center"/>
              <w:rPr>
                <w:rFonts w:asciiTheme="majorBidi" w:hAnsiTheme="majorBidi" w:cstheme="majorBidi"/>
                <w:b/>
                <w:bCs/>
                <w:color w:val="000000"/>
                <w:sz w:val="18"/>
                <w:szCs w:val="18"/>
                <w:lang w:eastAsia="en-CA"/>
              </w:rPr>
            </w:pPr>
            <w:r>
              <w:rPr>
                <w:rFonts w:asciiTheme="majorBidi" w:hAnsiTheme="majorBidi" w:cstheme="majorBidi"/>
                <w:b/>
                <w:bCs/>
                <w:color w:val="000000"/>
                <w:sz w:val="18"/>
                <w:szCs w:val="18"/>
                <w:lang w:eastAsia="en-CA"/>
              </w:rPr>
              <w:t>2025</w:t>
            </w:r>
          </w:p>
        </w:tc>
        <w:tc>
          <w:tcPr>
            <w:tcW w:w="362" w:type="pct"/>
          </w:tcPr>
          <w:p w14:paraId="60F1A394" w14:textId="77777777" w:rsidR="004467E9" w:rsidRPr="006C7C48" w:rsidRDefault="004467E9" w:rsidP="004A3BF0">
            <w:pPr>
              <w:keepNext/>
              <w:keepLines/>
              <w:ind w:left="-83" w:right="-55"/>
              <w:jc w:val="center"/>
              <w:rPr>
                <w:rFonts w:asciiTheme="majorBidi" w:hAnsiTheme="majorBidi" w:cstheme="majorBidi"/>
                <w:b/>
                <w:bCs/>
                <w:color w:val="000000"/>
                <w:sz w:val="18"/>
                <w:szCs w:val="18"/>
                <w:lang w:eastAsia="en-CA"/>
              </w:rPr>
            </w:pPr>
            <w:r>
              <w:rPr>
                <w:rFonts w:asciiTheme="majorBidi" w:hAnsiTheme="majorBidi" w:cstheme="majorBidi"/>
                <w:b/>
                <w:bCs/>
                <w:color w:val="000000"/>
                <w:sz w:val="18"/>
                <w:szCs w:val="18"/>
                <w:lang w:eastAsia="en-CA"/>
              </w:rPr>
              <w:t>2026</w:t>
            </w:r>
          </w:p>
        </w:tc>
        <w:tc>
          <w:tcPr>
            <w:tcW w:w="362" w:type="pct"/>
            <w:vAlign w:val="center"/>
            <w:hideMark/>
          </w:tcPr>
          <w:p w14:paraId="311D5981" w14:textId="77777777" w:rsidR="004467E9" w:rsidRPr="006C7C48" w:rsidRDefault="004467E9" w:rsidP="004A3BF0">
            <w:pPr>
              <w:keepNext/>
              <w:keepLines/>
              <w:ind w:left="-83" w:right="-55"/>
              <w:jc w:val="center"/>
              <w:rPr>
                <w:rFonts w:asciiTheme="majorBidi" w:hAnsiTheme="majorBidi" w:cstheme="majorBidi"/>
                <w:b/>
                <w:bCs/>
                <w:color w:val="000000"/>
                <w:sz w:val="18"/>
                <w:szCs w:val="18"/>
                <w:lang w:eastAsia="en-CA"/>
              </w:rPr>
            </w:pPr>
            <w:r w:rsidRPr="006C7C48">
              <w:rPr>
                <w:rFonts w:asciiTheme="majorBidi" w:hAnsiTheme="majorBidi" w:cstheme="majorBidi"/>
                <w:b/>
                <w:bCs/>
                <w:color w:val="000000"/>
                <w:sz w:val="18"/>
                <w:szCs w:val="18"/>
                <w:lang w:eastAsia="en-CA"/>
              </w:rPr>
              <w:t>2027</w:t>
            </w:r>
          </w:p>
        </w:tc>
        <w:tc>
          <w:tcPr>
            <w:tcW w:w="363" w:type="pct"/>
            <w:vAlign w:val="center"/>
          </w:tcPr>
          <w:p w14:paraId="4DFF838D" w14:textId="77777777" w:rsidR="004467E9" w:rsidRPr="006C7C48" w:rsidRDefault="004467E9" w:rsidP="004A3BF0">
            <w:pPr>
              <w:keepNext/>
              <w:keepLines/>
              <w:ind w:left="-83" w:right="-55"/>
              <w:jc w:val="center"/>
              <w:rPr>
                <w:rFonts w:asciiTheme="majorBidi" w:hAnsiTheme="majorBidi" w:cstheme="majorBidi"/>
                <w:b/>
                <w:bCs/>
                <w:color w:val="000000"/>
                <w:sz w:val="18"/>
                <w:szCs w:val="18"/>
                <w:lang w:eastAsia="en-CA"/>
              </w:rPr>
            </w:pPr>
            <w:r w:rsidRPr="006C7C48">
              <w:rPr>
                <w:rFonts w:asciiTheme="majorBidi" w:hAnsiTheme="majorBidi" w:cstheme="majorBidi"/>
                <w:b/>
                <w:bCs/>
                <w:color w:val="000000"/>
                <w:sz w:val="18"/>
                <w:szCs w:val="18"/>
                <w:lang w:eastAsia="en-CA"/>
              </w:rPr>
              <w:t>2028</w:t>
            </w:r>
          </w:p>
        </w:tc>
        <w:tc>
          <w:tcPr>
            <w:tcW w:w="362" w:type="pct"/>
            <w:vAlign w:val="center"/>
            <w:hideMark/>
          </w:tcPr>
          <w:p w14:paraId="5E66A252" w14:textId="77777777" w:rsidR="004467E9" w:rsidRPr="006C7C48" w:rsidRDefault="004467E9" w:rsidP="004A3BF0">
            <w:pPr>
              <w:keepNext/>
              <w:keepLines/>
              <w:ind w:left="-83" w:right="-55"/>
              <w:jc w:val="center"/>
              <w:rPr>
                <w:rFonts w:asciiTheme="majorBidi" w:hAnsiTheme="majorBidi" w:cstheme="majorBidi"/>
                <w:b/>
                <w:bCs/>
                <w:color w:val="000000"/>
                <w:sz w:val="18"/>
                <w:szCs w:val="18"/>
                <w:lang w:eastAsia="en-CA"/>
              </w:rPr>
            </w:pPr>
            <w:r w:rsidRPr="006C7C48">
              <w:rPr>
                <w:rFonts w:asciiTheme="majorBidi" w:hAnsiTheme="majorBidi" w:cstheme="majorBidi"/>
                <w:b/>
                <w:bCs/>
                <w:color w:val="000000"/>
                <w:sz w:val="18"/>
                <w:szCs w:val="18"/>
                <w:lang w:eastAsia="en-CA"/>
              </w:rPr>
              <w:t>2029</w:t>
            </w:r>
          </w:p>
        </w:tc>
        <w:tc>
          <w:tcPr>
            <w:tcW w:w="362" w:type="pct"/>
            <w:vAlign w:val="center"/>
          </w:tcPr>
          <w:p w14:paraId="226E056C" w14:textId="77777777" w:rsidR="004467E9" w:rsidRPr="006C7C48" w:rsidRDefault="004467E9" w:rsidP="004A3BF0">
            <w:pPr>
              <w:keepNext/>
              <w:keepLines/>
              <w:ind w:left="-83" w:right="-55"/>
              <w:jc w:val="center"/>
              <w:rPr>
                <w:rFonts w:asciiTheme="majorBidi" w:hAnsiTheme="majorBidi" w:cstheme="majorBidi"/>
                <w:b/>
                <w:bCs/>
                <w:color w:val="000000"/>
                <w:sz w:val="18"/>
                <w:szCs w:val="18"/>
                <w:lang w:eastAsia="en-CA"/>
              </w:rPr>
            </w:pPr>
            <w:r w:rsidRPr="006C7C48">
              <w:rPr>
                <w:rFonts w:asciiTheme="majorBidi" w:hAnsiTheme="majorBidi" w:cstheme="majorBidi"/>
                <w:b/>
                <w:bCs/>
                <w:color w:val="000000"/>
                <w:sz w:val="18"/>
                <w:szCs w:val="18"/>
                <w:lang w:eastAsia="en-CA"/>
              </w:rPr>
              <w:t>2030</w:t>
            </w:r>
          </w:p>
        </w:tc>
        <w:tc>
          <w:tcPr>
            <w:tcW w:w="363" w:type="pct"/>
            <w:vAlign w:val="center"/>
            <w:hideMark/>
          </w:tcPr>
          <w:p w14:paraId="71D2CDB5" w14:textId="77777777" w:rsidR="004467E9" w:rsidRPr="006C7C48" w:rsidRDefault="004467E9" w:rsidP="004A3BF0">
            <w:pPr>
              <w:keepNext/>
              <w:keepLines/>
              <w:jc w:val="center"/>
              <w:rPr>
                <w:rFonts w:asciiTheme="majorBidi" w:hAnsiTheme="majorBidi" w:cstheme="majorBidi"/>
                <w:b/>
                <w:bCs/>
                <w:color w:val="000000"/>
                <w:sz w:val="18"/>
                <w:szCs w:val="18"/>
                <w:lang w:eastAsia="en-CA"/>
              </w:rPr>
            </w:pPr>
            <w:r w:rsidRPr="006C7C48">
              <w:rPr>
                <w:rFonts w:asciiTheme="majorBidi" w:hAnsiTheme="majorBidi" w:cstheme="majorBidi"/>
                <w:b/>
                <w:bCs/>
                <w:color w:val="000000"/>
                <w:sz w:val="18"/>
                <w:szCs w:val="18"/>
                <w:lang w:eastAsia="en-CA"/>
              </w:rPr>
              <w:t>Total</w:t>
            </w:r>
          </w:p>
        </w:tc>
      </w:tr>
      <w:tr w:rsidR="004467E9" w:rsidRPr="00A71D50" w14:paraId="10A9484C" w14:textId="77777777" w:rsidTr="004A3BF0">
        <w:trPr>
          <w:trHeight w:val="340"/>
          <w:jc w:val="center"/>
        </w:trPr>
        <w:tc>
          <w:tcPr>
            <w:tcW w:w="299" w:type="pct"/>
            <w:vMerge w:val="restart"/>
            <w:hideMark/>
          </w:tcPr>
          <w:p w14:paraId="5F2C8CE8" w14:textId="77777777" w:rsidR="004467E9" w:rsidRPr="006C7C48" w:rsidRDefault="004467E9" w:rsidP="004A3BF0">
            <w:pPr>
              <w:keepNext/>
              <w:keepLines/>
              <w:jc w:val="lef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1.1</w:t>
            </w:r>
          </w:p>
        </w:tc>
        <w:tc>
          <w:tcPr>
            <w:tcW w:w="826" w:type="pct"/>
            <w:vMerge w:val="restart"/>
            <w:hideMark/>
          </w:tcPr>
          <w:p w14:paraId="4B268463" w14:textId="77777777" w:rsidR="004467E9" w:rsidRPr="006C7C48" w:rsidRDefault="004467E9" w:rsidP="004A3BF0">
            <w:pPr>
              <w:keepNext/>
              <w:keepLines/>
              <w:ind w:right="-90"/>
              <w:jc w:val="lef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Montreal Protocol reduction schedule of Annex F substances</w:t>
            </w:r>
          </w:p>
        </w:tc>
        <w:tc>
          <w:tcPr>
            <w:tcW w:w="614" w:type="pct"/>
            <w:tcMar>
              <w:right w:w="57" w:type="dxa"/>
            </w:tcMar>
            <w:vAlign w:val="center"/>
          </w:tcPr>
          <w:p w14:paraId="1FB19738" w14:textId="77777777" w:rsidR="004467E9" w:rsidRPr="006C7C48" w:rsidRDefault="004467E9" w:rsidP="004A3BF0">
            <w:pPr>
              <w:keepNext/>
              <w:keepLines/>
              <w:ind w:right="-203"/>
              <w:jc w:val="left"/>
              <w:rPr>
                <w:rFonts w:asciiTheme="majorBidi" w:hAnsiTheme="majorBidi" w:cstheme="majorBidi"/>
                <w:color w:val="000000"/>
                <w:sz w:val="18"/>
                <w:szCs w:val="18"/>
                <w:lang w:eastAsia="en-CA"/>
              </w:rPr>
            </w:pPr>
            <w:r w:rsidRPr="006C7C48">
              <w:rPr>
                <w:rFonts w:asciiTheme="majorBidi" w:hAnsiTheme="majorBidi" w:cstheme="majorBidi"/>
                <w:sz w:val="18"/>
                <w:szCs w:val="18"/>
              </w:rPr>
              <w:t>%</w:t>
            </w:r>
          </w:p>
        </w:tc>
        <w:tc>
          <w:tcPr>
            <w:tcW w:w="362" w:type="pct"/>
            <w:shd w:val="clear" w:color="auto" w:fill="FFFFFF" w:themeFill="background1"/>
            <w:vAlign w:val="center"/>
          </w:tcPr>
          <w:p w14:paraId="7B02FD3B" w14:textId="77777777" w:rsidR="004467E9" w:rsidRPr="006C7C48" w:rsidRDefault="004467E9" w:rsidP="004A3BF0">
            <w:pPr>
              <w:keepNext/>
              <w:keepLines/>
              <w:jc w:val="center"/>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n/a</w:t>
            </w:r>
          </w:p>
        </w:tc>
        <w:tc>
          <w:tcPr>
            <w:tcW w:w="362" w:type="pct"/>
            <w:vAlign w:val="center"/>
          </w:tcPr>
          <w:p w14:paraId="3CB9C1FC" w14:textId="77777777" w:rsidR="004467E9" w:rsidRPr="006C7C48" w:rsidRDefault="004467E9" w:rsidP="004A3BF0">
            <w:pPr>
              <w:keepNext/>
              <w:keepLines/>
              <w:jc w:val="center"/>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freeze</w:t>
            </w:r>
          </w:p>
        </w:tc>
        <w:tc>
          <w:tcPr>
            <w:tcW w:w="363" w:type="pct"/>
            <w:vAlign w:val="center"/>
          </w:tcPr>
          <w:p w14:paraId="3D53BCA2" w14:textId="77777777" w:rsidR="004467E9" w:rsidRPr="006C7C48" w:rsidRDefault="004467E9" w:rsidP="004A3BF0">
            <w:pPr>
              <w:keepNext/>
              <w:keepLines/>
              <w:jc w:val="center"/>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freeze</w:t>
            </w:r>
          </w:p>
        </w:tc>
        <w:tc>
          <w:tcPr>
            <w:tcW w:w="362" w:type="pct"/>
            <w:vAlign w:val="center"/>
          </w:tcPr>
          <w:p w14:paraId="507875C2" w14:textId="77777777" w:rsidR="004467E9" w:rsidRPr="006C7C48" w:rsidRDefault="004467E9" w:rsidP="004A3BF0">
            <w:pPr>
              <w:keepNext/>
              <w:keepLines/>
              <w:jc w:val="center"/>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freeze</w:t>
            </w:r>
          </w:p>
        </w:tc>
        <w:tc>
          <w:tcPr>
            <w:tcW w:w="362" w:type="pct"/>
            <w:vAlign w:val="center"/>
          </w:tcPr>
          <w:p w14:paraId="384A6453" w14:textId="77777777" w:rsidR="004467E9" w:rsidRPr="006C7C48" w:rsidRDefault="004467E9" w:rsidP="004A3BF0">
            <w:pPr>
              <w:keepNext/>
              <w:keepLines/>
              <w:jc w:val="center"/>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freeze</w:t>
            </w:r>
          </w:p>
        </w:tc>
        <w:tc>
          <w:tcPr>
            <w:tcW w:w="363" w:type="pct"/>
            <w:vAlign w:val="center"/>
          </w:tcPr>
          <w:p w14:paraId="18F79D9F" w14:textId="77777777" w:rsidR="004467E9" w:rsidRPr="006C7C48" w:rsidRDefault="004467E9" w:rsidP="004A3BF0">
            <w:pPr>
              <w:keepNext/>
              <w:keepLines/>
              <w:jc w:val="center"/>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freeze</w:t>
            </w:r>
          </w:p>
        </w:tc>
        <w:tc>
          <w:tcPr>
            <w:tcW w:w="362" w:type="pct"/>
            <w:vAlign w:val="center"/>
          </w:tcPr>
          <w:p w14:paraId="6E668B97" w14:textId="77777777" w:rsidR="004467E9" w:rsidRPr="006C7C48" w:rsidRDefault="004467E9" w:rsidP="004A3BF0">
            <w:pPr>
              <w:keepNext/>
              <w:keepLines/>
              <w:jc w:val="center"/>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10</w:t>
            </w:r>
          </w:p>
        </w:tc>
        <w:tc>
          <w:tcPr>
            <w:tcW w:w="362" w:type="pct"/>
            <w:vAlign w:val="center"/>
          </w:tcPr>
          <w:p w14:paraId="6F060DD9" w14:textId="77777777" w:rsidR="004467E9" w:rsidRPr="006C7C48" w:rsidRDefault="004467E9" w:rsidP="004A3BF0">
            <w:pPr>
              <w:keepNext/>
              <w:keepLines/>
              <w:jc w:val="center"/>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10</w:t>
            </w:r>
          </w:p>
        </w:tc>
        <w:tc>
          <w:tcPr>
            <w:tcW w:w="363" w:type="pct"/>
            <w:shd w:val="clear" w:color="auto" w:fill="FFFFFF" w:themeFill="background1"/>
            <w:vAlign w:val="center"/>
          </w:tcPr>
          <w:p w14:paraId="564E308C" w14:textId="77777777" w:rsidR="004467E9" w:rsidRPr="006C7C48" w:rsidRDefault="004467E9" w:rsidP="004A3BF0">
            <w:pPr>
              <w:keepNext/>
              <w:keepLines/>
              <w:jc w:val="center"/>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n/a</w:t>
            </w:r>
          </w:p>
        </w:tc>
      </w:tr>
      <w:tr w:rsidR="004467E9" w:rsidRPr="00A71D50" w14:paraId="775E28C1" w14:textId="77777777" w:rsidTr="004A3BF0">
        <w:trPr>
          <w:trHeight w:val="340"/>
          <w:jc w:val="center"/>
        </w:trPr>
        <w:tc>
          <w:tcPr>
            <w:tcW w:w="299" w:type="pct"/>
            <w:vMerge/>
          </w:tcPr>
          <w:p w14:paraId="4947527E" w14:textId="77777777" w:rsidR="004467E9" w:rsidRPr="006C7C48" w:rsidRDefault="004467E9" w:rsidP="004A3BF0">
            <w:pPr>
              <w:keepNext/>
              <w:keepLines/>
              <w:jc w:val="left"/>
              <w:rPr>
                <w:rFonts w:asciiTheme="majorBidi" w:hAnsiTheme="majorBidi" w:cstheme="majorBidi"/>
                <w:color w:val="000000"/>
                <w:sz w:val="18"/>
                <w:szCs w:val="18"/>
                <w:lang w:eastAsia="en-CA"/>
              </w:rPr>
            </w:pPr>
          </w:p>
        </w:tc>
        <w:tc>
          <w:tcPr>
            <w:tcW w:w="826" w:type="pct"/>
            <w:vMerge/>
          </w:tcPr>
          <w:p w14:paraId="50347F2B" w14:textId="77777777" w:rsidR="004467E9" w:rsidRPr="006C7C48" w:rsidRDefault="004467E9" w:rsidP="004A3BF0">
            <w:pPr>
              <w:keepNext/>
              <w:keepLines/>
              <w:jc w:val="left"/>
              <w:rPr>
                <w:rFonts w:asciiTheme="majorBidi" w:hAnsiTheme="majorBidi" w:cstheme="majorBidi"/>
                <w:color w:val="000000"/>
                <w:sz w:val="18"/>
                <w:szCs w:val="18"/>
                <w:lang w:eastAsia="en-CA"/>
              </w:rPr>
            </w:pPr>
          </w:p>
        </w:tc>
        <w:tc>
          <w:tcPr>
            <w:tcW w:w="614" w:type="pct"/>
            <w:tcMar>
              <w:right w:w="57" w:type="dxa"/>
            </w:tcMar>
            <w:vAlign w:val="center"/>
          </w:tcPr>
          <w:p w14:paraId="08FF74D5" w14:textId="77777777" w:rsidR="004467E9" w:rsidRPr="006C7C48" w:rsidRDefault="004467E9" w:rsidP="004A3BF0">
            <w:pPr>
              <w:keepNext/>
              <w:keepLines/>
              <w:ind w:right="-61"/>
              <w:jc w:val="left"/>
              <w:rPr>
                <w:rFonts w:asciiTheme="majorBidi" w:hAnsiTheme="majorBidi" w:cstheme="majorBidi"/>
                <w:color w:val="000000"/>
                <w:sz w:val="18"/>
                <w:szCs w:val="18"/>
                <w:lang w:eastAsia="en-CA"/>
              </w:rPr>
            </w:pPr>
            <w:r w:rsidRPr="006C7C48">
              <w:rPr>
                <w:rFonts w:asciiTheme="majorBidi" w:hAnsiTheme="majorBidi" w:cstheme="majorBidi"/>
                <w:sz w:val="18"/>
                <w:szCs w:val="18"/>
              </w:rPr>
              <w:t>CO</w:t>
            </w:r>
            <w:r w:rsidRPr="006C7C48">
              <w:rPr>
                <w:rFonts w:asciiTheme="majorBidi" w:hAnsiTheme="majorBidi" w:cstheme="majorBidi"/>
                <w:sz w:val="18"/>
                <w:szCs w:val="18"/>
                <w:vertAlign w:val="subscript"/>
              </w:rPr>
              <w:t>2</w:t>
            </w:r>
            <w:r w:rsidRPr="006C7C48">
              <w:rPr>
                <w:rFonts w:asciiTheme="majorBidi" w:hAnsiTheme="majorBidi" w:cstheme="majorBidi"/>
                <w:sz w:val="18"/>
                <w:szCs w:val="18"/>
              </w:rPr>
              <w:noBreakHyphen/>
              <w:t xml:space="preserve">eq </w:t>
            </w:r>
            <w:r w:rsidRPr="006C7C48">
              <w:rPr>
                <w:rFonts w:asciiTheme="majorBidi" w:hAnsiTheme="majorBidi" w:cstheme="majorBidi"/>
                <w:color w:val="000000"/>
                <w:sz w:val="18"/>
                <w:szCs w:val="18"/>
                <w:lang w:eastAsia="en-CA"/>
              </w:rPr>
              <w:t>tonnes</w:t>
            </w:r>
          </w:p>
        </w:tc>
        <w:tc>
          <w:tcPr>
            <w:tcW w:w="362" w:type="pct"/>
            <w:vAlign w:val="center"/>
          </w:tcPr>
          <w:p w14:paraId="4B31CB8C" w14:textId="77777777" w:rsidR="004467E9" w:rsidRPr="006C7C48" w:rsidRDefault="004467E9" w:rsidP="004A3BF0">
            <w:pPr>
              <w:keepNext/>
              <w:keepLines/>
              <w:jc w:val="center"/>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n/a</w:t>
            </w:r>
          </w:p>
        </w:tc>
        <w:tc>
          <w:tcPr>
            <w:tcW w:w="362" w:type="pct"/>
            <w:vAlign w:val="center"/>
          </w:tcPr>
          <w:p w14:paraId="505A8E3A" w14:textId="77777777" w:rsidR="004467E9" w:rsidRPr="006C7C48" w:rsidRDefault="004467E9" w:rsidP="004A3BF0">
            <w:pPr>
              <w:ind w:left="-7"/>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52,815</w:t>
            </w:r>
          </w:p>
        </w:tc>
        <w:tc>
          <w:tcPr>
            <w:tcW w:w="363" w:type="pct"/>
            <w:vAlign w:val="center"/>
          </w:tcPr>
          <w:p w14:paraId="3D0F3524" w14:textId="77777777" w:rsidR="004467E9" w:rsidRPr="006C7C48" w:rsidRDefault="004467E9" w:rsidP="004A3BF0">
            <w:pPr>
              <w:ind w:left="-7"/>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52,815</w:t>
            </w:r>
          </w:p>
        </w:tc>
        <w:tc>
          <w:tcPr>
            <w:tcW w:w="362" w:type="pct"/>
            <w:vAlign w:val="center"/>
          </w:tcPr>
          <w:p w14:paraId="0B767967" w14:textId="77777777" w:rsidR="004467E9" w:rsidRPr="006C7C48" w:rsidRDefault="004467E9" w:rsidP="004A3BF0">
            <w:pPr>
              <w:ind w:left="-7"/>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52,815</w:t>
            </w:r>
          </w:p>
        </w:tc>
        <w:tc>
          <w:tcPr>
            <w:tcW w:w="362" w:type="pct"/>
            <w:vAlign w:val="center"/>
          </w:tcPr>
          <w:p w14:paraId="5B1C174B" w14:textId="77777777" w:rsidR="004467E9" w:rsidRPr="006C7C48" w:rsidRDefault="004467E9" w:rsidP="004A3BF0">
            <w:pPr>
              <w:ind w:left="-7"/>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52,815</w:t>
            </w:r>
          </w:p>
        </w:tc>
        <w:tc>
          <w:tcPr>
            <w:tcW w:w="363" w:type="pct"/>
            <w:vAlign w:val="center"/>
          </w:tcPr>
          <w:p w14:paraId="5FB67EE5" w14:textId="77777777" w:rsidR="004467E9" w:rsidRPr="006C7C48" w:rsidRDefault="004467E9" w:rsidP="004A3BF0">
            <w:pPr>
              <w:ind w:left="-7"/>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52,815</w:t>
            </w:r>
          </w:p>
        </w:tc>
        <w:tc>
          <w:tcPr>
            <w:tcW w:w="362" w:type="pct"/>
            <w:vAlign w:val="center"/>
          </w:tcPr>
          <w:p w14:paraId="772F118C" w14:textId="77777777" w:rsidR="004467E9" w:rsidRPr="006C7C48" w:rsidRDefault="004467E9" w:rsidP="004A3BF0">
            <w:pPr>
              <w:ind w:left="-7"/>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47,534</w:t>
            </w:r>
          </w:p>
        </w:tc>
        <w:tc>
          <w:tcPr>
            <w:tcW w:w="362" w:type="pct"/>
            <w:vAlign w:val="center"/>
          </w:tcPr>
          <w:p w14:paraId="63C11973" w14:textId="77777777" w:rsidR="004467E9" w:rsidRPr="006C7C48" w:rsidRDefault="004467E9" w:rsidP="004A3BF0">
            <w:pPr>
              <w:ind w:left="-7"/>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47,534</w:t>
            </w:r>
          </w:p>
        </w:tc>
        <w:tc>
          <w:tcPr>
            <w:tcW w:w="363" w:type="pct"/>
            <w:vAlign w:val="center"/>
          </w:tcPr>
          <w:p w14:paraId="01FA38B5" w14:textId="77777777" w:rsidR="004467E9" w:rsidRPr="006C7C48" w:rsidRDefault="004467E9" w:rsidP="004A3BF0">
            <w:pPr>
              <w:keepNext/>
              <w:keepLines/>
              <w:jc w:val="center"/>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n/a</w:t>
            </w:r>
          </w:p>
        </w:tc>
      </w:tr>
      <w:tr w:rsidR="004467E9" w:rsidRPr="00A71D50" w14:paraId="29A4231F" w14:textId="77777777" w:rsidTr="004A3BF0">
        <w:trPr>
          <w:trHeight w:val="340"/>
          <w:jc w:val="center"/>
        </w:trPr>
        <w:tc>
          <w:tcPr>
            <w:tcW w:w="299" w:type="pct"/>
            <w:vMerge w:val="restart"/>
            <w:hideMark/>
          </w:tcPr>
          <w:p w14:paraId="724E6C5F" w14:textId="77777777" w:rsidR="004467E9" w:rsidRPr="006C7C48" w:rsidRDefault="004467E9" w:rsidP="004A3BF0">
            <w:pPr>
              <w:jc w:val="lef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1.2</w:t>
            </w:r>
          </w:p>
        </w:tc>
        <w:tc>
          <w:tcPr>
            <w:tcW w:w="826" w:type="pct"/>
            <w:vMerge w:val="restart"/>
            <w:hideMark/>
          </w:tcPr>
          <w:p w14:paraId="45A07DCF" w14:textId="77777777" w:rsidR="004467E9" w:rsidRPr="006C7C48" w:rsidRDefault="004467E9" w:rsidP="004A3BF0">
            <w:pPr>
              <w:jc w:val="lef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Maximum allowable total consumption of Annex F substances</w:t>
            </w:r>
          </w:p>
        </w:tc>
        <w:tc>
          <w:tcPr>
            <w:tcW w:w="614" w:type="pct"/>
            <w:tcMar>
              <w:right w:w="57" w:type="dxa"/>
            </w:tcMar>
            <w:vAlign w:val="center"/>
          </w:tcPr>
          <w:p w14:paraId="39074D6F" w14:textId="77777777" w:rsidR="004467E9" w:rsidRPr="006C7C48" w:rsidRDefault="004467E9" w:rsidP="004A3BF0">
            <w:pPr>
              <w:ind w:left="-82" w:firstLine="82"/>
              <w:jc w:val="left"/>
              <w:rPr>
                <w:rFonts w:asciiTheme="majorBidi" w:hAnsiTheme="majorBidi" w:cstheme="majorBidi"/>
                <w:color w:val="000000"/>
                <w:sz w:val="18"/>
                <w:szCs w:val="18"/>
                <w:lang w:eastAsia="en-CA"/>
              </w:rPr>
            </w:pPr>
            <w:r>
              <w:rPr>
                <w:rFonts w:asciiTheme="majorBidi" w:hAnsiTheme="majorBidi" w:cstheme="majorBidi"/>
                <w:sz w:val="18"/>
                <w:szCs w:val="18"/>
              </w:rPr>
              <w:t xml:space="preserve">Reduction in </w:t>
            </w:r>
            <w:r w:rsidRPr="006C7C48">
              <w:rPr>
                <w:rFonts w:asciiTheme="majorBidi" w:hAnsiTheme="majorBidi" w:cstheme="majorBidi"/>
                <w:sz w:val="18"/>
                <w:szCs w:val="18"/>
              </w:rPr>
              <w:t>%</w:t>
            </w:r>
          </w:p>
        </w:tc>
        <w:tc>
          <w:tcPr>
            <w:tcW w:w="362" w:type="pct"/>
            <w:vAlign w:val="center"/>
          </w:tcPr>
          <w:p w14:paraId="68326FFE" w14:textId="77777777" w:rsidR="004467E9" w:rsidRPr="006C7C48" w:rsidRDefault="004467E9" w:rsidP="004A3BF0">
            <w:pPr>
              <w:jc w:val="center"/>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n/a</w:t>
            </w:r>
          </w:p>
        </w:tc>
        <w:tc>
          <w:tcPr>
            <w:tcW w:w="362" w:type="pct"/>
            <w:vAlign w:val="center"/>
          </w:tcPr>
          <w:p w14:paraId="71FF46DA" w14:textId="77777777" w:rsidR="004467E9" w:rsidRPr="006C7C48" w:rsidRDefault="004467E9" w:rsidP="004A3BF0">
            <w:pPr>
              <w:ind w:left="-100" w:right="-105"/>
              <w:jc w:val="center"/>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0.0</w:t>
            </w:r>
          </w:p>
        </w:tc>
        <w:tc>
          <w:tcPr>
            <w:tcW w:w="363" w:type="pct"/>
            <w:vAlign w:val="center"/>
          </w:tcPr>
          <w:p w14:paraId="694E0264" w14:textId="77777777" w:rsidR="004467E9" w:rsidRPr="006C7C48" w:rsidRDefault="004467E9" w:rsidP="004A3BF0">
            <w:pPr>
              <w:ind w:left="-100" w:right="-105"/>
              <w:jc w:val="center"/>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0.0</w:t>
            </w:r>
          </w:p>
        </w:tc>
        <w:tc>
          <w:tcPr>
            <w:tcW w:w="362" w:type="pct"/>
            <w:vAlign w:val="center"/>
          </w:tcPr>
          <w:p w14:paraId="70BEB76D" w14:textId="77777777" w:rsidR="004467E9" w:rsidRPr="006C7C48" w:rsidRDefault="004467E9" w:rsidP="004A3BF0">
            <w:pPr>
              <w:ind w:left="-100" w:right="-105"/>
              <w:jc w:val="center"/>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0.0</w:t>
            </w:r>
          </w:p>
        </w:tc>
        <w:tc>
          <w:tcPr>
            <w:tcW w:w="362" w:type="pct"/>
            <w:vAlign w:val="center"/>
          </w:tcPr>
          <w:p w14:paraId="5F8FCF86" w14:textId="77777777" w:rsidR="004467E9" w:rsidRPr="006C7C48" w:rsidRDefault="004467E9" w:rsidP="004A3BF0">
            <w:pPr>
              <w:ind w:left="-100" w:right="-105"/>
              <w:jc w:val="center"/>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0.0</w:t>
            </w:r>
          </w:p>
        </w:tc>
        <w:tc>
          <w:tcPr>
            <w:tcW w:w="363" w:type="pct"/>
            <w:vAlign w:val="center"/>
          </w:tcPr>
          <w:p w14:paraId="2B193C7F" w14:textId="77777777" w:rsidR="004467E9" w:rsidRPr="006C7C48" w:rsidRDefault="004467E9" w:rsidP="004A3BF0">
            <w:pPr>
              <w:ind w:left="-100" w:right="-105"/>
              <w:jc w:val="center"/>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0.0</w:t>
            </w:r>
          </w:p>
        </w:tc>
        <w:tc>
          <w:tcPr>
            <w:tcW w:w="362" w:type="pct"/>
            <w:vAlign w:val="center"/>
          </w:tcPr>
          <w:p w14:paraId="02328E6F" w14:textId="77777777" w:rsidR="004467E9" w:rsidRPr="006C7C48" w:rsidRDefault="004467E9" w:rsidP="004A3BF0">
            <w:pPr>
              <w:ind w:left="-100" w:right="-105"/>
              <w:jc w:val="center"/>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10.0</w:t>
            </w:r>
          </w:p>
        </w:tc>
        <w:tc>
          <w:tcPr>
            <w:tcW w:w="362" w:type="pct"/>
            <w:vAlign w:val="center"/>
          </w:tcPr>
          <w:p w14:paraId="688EF7F0" w14:textId="77777777" w:rsidR="004467E9" w:rsidRPr="006C7C48" w:rsidRDefault="004467E9" w:rsidP="004A3BF0">
            <w:pPr>
              <w:ind w:left="-100" w:right="-105"/>
              <w:jc w:val="center"/>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10.0</w:t>
            </w:r>
          </w:p>
        </w:tc>
        <w:tc>
          <w:tcPr>
            <w:tcW w:w="363" w:type="pct"/>
            <w:vAlign w:val="center"/>
          </w:tcPr>
          <w:p w14:paraId="4FCA9432" w14:textId="77777777" w:rsidR="004467E9" w:rsidRPr="006C7C48" w:rsidRDefault="004467E9" w:rsidP="004A3BF0">
            <w:pPr>
              <w:jc w:val="center"/>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n/a</w:t>
            </w:r>
          </w:p>
        </w:tc>
      </w:tr>
      <w:tr w:rsidR="004467E9" w:rsidRPr="00A71D50" w14:paraId="0C61ECE7" w14:textId="77777777" w:rsidTr="004A3BF0">
        <w:trPr>
          <w:trHeight w:val="340"/>
          <w:jc w:val="center"/>
        </w:trPr>
        <w:tc>
          <w:tcPr>
            <w:tcW w:w="299" w:type="pct"/>
            <w:vMerge/>
          </w:tcPr>
          <w:p w14:paraId="18E437C0" w14:textId="77777777" w:rsidR="004467E9" w:rsidRPr="006C7C48" w:rsidRDefault="004467E9" w:rsidP="004A3BF0">
            <w:pPr>
              <w:jc w:val="left"/>
              <w:rPr>
                <w:rFonts w:asciiTheme="majorBidi" w:hAnsiTheme="majorBidi" w:cstheme="majorBidi"/>
                <w:color w:val="000000"/>
                <w:sz w:val="18"/>
                <w:szCs w:val="18"/>
                <w:lang w:eastAsia="en-CA"/>
              </w:rPr>
            </w:pPr>
          </w:p>
        </w:tc>
        <w:tc>
          <w:tcPr>
            <w:tcW w:w="826" w:type="pct"/>
            <w:vMerge/>
          </w:tcPr>
          <w:p w14:paraId="063B9247" w14:textId="77777777" w:rsidR="004467E9" w:rsidRPr="006C7C48" w:rsidRDefault="004467E9" w:rsidP="004A3BF0">
            <w:pPr>
              <w:jc w:val="left"/>
              <w:rPr>
                <w:rFonts w:asciiTheme="majorBidi" w:hAnsiTheme="majorBidi" w:cstheme="majorBidi"/>
                <w:color w:val="000000"/>
                <w:sz w:val="18"/>
                <w:szCs w:val="18"/>
                <w:lang w:eastAsia="en-CA"/>
              </w:rPr>
            </w:pPr>
          </w:p>
        </w:tc>
        <w:tc>
          <w:tcPr>
            <w:tcW w:w="614" w:type="pct"/>
            <w:tcMar>
              <w:right w:w="57" w:type="dxa"/>
            </w:tcMar>
            <w:vAlign w:val="center"/>
          </w:tcPr>
          <w:p w14:paraId="366752E2" w14:textId="77777777" w:rsidR="004467E9" w:rsidRPr="006C7C48" w:rsidRDefault="004467E9" w:rsidP="004A3BF0">
            <w:pPr>
              <w:ind w:right="-60"/>
              <w:jc w:val="left"/>
              <w:rPr>
                <w:rFonts w:asciiTheme="majorBidi" w:hAnsiTheme="majorBidi" w:cstheme="majorBidi"/>
                <w:color w:val="000000"/>
                <w:sz w:val="18"/>
                <w:szCs w:val="18"/>
                <w:lang w:eastAsia="en-CA"/>
              </w:rPr>
            </w:pPr>
            <w:r w:rsidRPr="006C7C48">
              <w:rPr>
                <w:rFonts w:asciiTheme="majorBidi" w:hAnsiTheme="majorBidi" w:cstheme="majorBidi"/>
                <w:sz w:val="18"/>
                <w:szCs w:val="18"/>
              </w:rPr>
              <w:t>CO</w:t>
            </w:r>
            <w:r w:rsidRPr="006C7C48">
              <w:rPr>
                <w:rFonts w:asciiTheme="majorBidi" w:hAnsiTheme="majorBidi" w:cstheme="majorBidi"/>
                <w:sz w:val="18"/>
                <w:szCs w:val="18"/>
                <w:vertAlign w:val="subscript"/>
              </w:rPr>
              <w:t>2</w:t>
            </w:r>
            <w:r w:rsidRPr="006C7C48">
              <w:rPr>
                <w:rFonts w:asciiTheme="majorBidi" w:hAnsiTheme="majorBidi" w:cstheme="majorBidi"/>
                <w:sz w:val="18"/>
                <w:szCs w:val="18"/>
              </w:rPr>
              <w:noBreakHyphen/>
              <w:t xml:space="preserve">eq </w:t>
            </w:r>
            <w:r w:rsidRPr="006C7C48">
              <w:rPr>
                <w:rFonts w:asciiTheme="majorBidi" w:hAnsiTheme="majorBidi" w:cstheme="majorBidi"/>
                <w:color w:val="000000"/>
                <w:sz w:val="18"/>
                <w:szCs w:val="18"/>
                <w:lang w:eastAsia="en-CA"/>
              </w:rPr>
              <w:t>tonnes</w:t>
            </w:r>
          </w:p>
        </w:tc>
        <w:tc>
          <w:tcPr>
            <w:tcW w:w="362" w:type="pct"/>
            <w:vAlign w:val="center"/>
          </w:tcPr>
          <w:p w14:paraId="34E37E92" w14:textId="77777777" w:rsidR="004467E9" w:rsidRPr="006C7C48" w:rsidRDefault="004467E9" w:rsidP="004A3BF0">
            <w:pPr>
              <w:jc w:val="center"/>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n/a</w:t>
            </w:r>
          </w:p>
        </w:tc>
        <w:tc>
          <w:tcPr>
            <w:tcW w:w="362" w:type="pct"/>
            <w:vAlign w:val="center"/>
          </w:tcPr>
          <w:p w14:paraId="167B720C" w14:textId="77777777" w:rsidR="004467E9" w:rsidRPr="006C7C48" w:rsidRDefault="004467E9" w:rsidP="004A3BF0">
            <w:pPr>
              <w:ind w:left="-6"/>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52,815</w:t>
            </w:r>
          </w:p>
        </w:tc>
        <w:tc>
          <w:tcPr>
            <w:tcW w:w="363" w:type="pct"/>
            <w:vAlign w:val="center"/>
          </w:tcPr>
          <w:p w14:paraId="18D2E305" w14:textId="77777777" w:rsidR="004467E9" w:rsidRPr="006C7C48" w:rsidRDefault="004467E9" w:rsidP="004A3BF0">
            <w:pPr>
              <w:ind w:left="-6"/>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52,815</w:t>
            </w:r>
          </w:p>
        </w:tc>
        <w:tc>
          <w:tcPr>
            <w:tcW w:w="362" w:type="pct"/>
            <w:vAlign w:val="center"/>
          </w:tcPr>
          <w:p w14:paraId="6D5BF42E" w14:textId="77777777" w:rsidR="004467E9" w:rsidRPr="006C7C48" w:rsidRDefault="004467E9" w:rsidP="004A3BF0">
            <w:pPr>
              <w:ind w:left="-6"/>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52,815</w:t>
            </w:r>
          </w:p>
        </w:tc>
        <w:tc>
          <w:tcPr>
            <w:tcW w:w="362" w:type="pct"/>
            <w:vAlign w:val="center"/>
          </w:tcPr>
          <w:p w14:paraId="7BB37FD8" w14:textId="77777777" w:rsidR="004467E9" w:rsidRPr="006C7C48" w:rsidRDefault="004467E9" w:rsidP="004A3BF0">
            <w:pPr>
              <w:ind w:left="-6"/>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52,815</w:t>
            </w:r>
          </w:p>
        </w:tc>
        <w:tc>
          <w:tcPr>
            <w:tcW w:w="363" w:type="pct"/>
            <w:vAlign w:val="center"/>
          </w:tcPr>
          <w:p w14:paraId="303C7A7B" w14:textId="77777777" w:rsidR="004467E9" w:rsidRPr="006C7C48" w:rsidRDefault="004467E9" w:rsidP="004A3BF0">
            <w:pPr>
              <w:ind w:left="-6"/>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52,815</w:t>
            </w:r>
          </w:p>
        </w:tc>
        <w:tc>
          <w:tcPr>
            <w:tcW w:w="362" w:type="pct"/>
            <w:vAlign w:val="center"/>
          </w:tcPr>
          <w:p w14:paraId="1B3381A6" w14:textId="77777777" w:rsidR="004467E9" w:rsidRPr="006C7C48" w:rsidRDefault="004467E9" w:rsidP="004A3BF0">
            <w:pPr>
              <w:ind w:left="-6" w:right="4"/>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47,534</w:t>
            </w:r>
          </w:p>
        </w:tc>
        <w:tc>
          <w:tcPr>
            <w:tcW w:w="362" w:type="pct"/>
            <w:vAlign w:val="center"/>
          </w:tcPr>
          <w:p w14:paraId="2201834A" w14:textId="77777777" w:rsidR="004467E9" w:rsidRPr="006C7C48" w:rsidRDefault="004467E9" w:rsidP="004A3BF0">
            <w:pPr>
              <w:ind w:left="-6"/>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47,534</w:t>
            </w:r>
          </w:p>
        </w:tc>
        <w:tc>
          <w:tcPr>
            <w:tcW w:w="363" w:type="pct"/>
            <w:vAlign w:val="center"/>
          </w:tcPr>
          <w:p w14:paraId="2F167A63" w14:textId="77777777" w:rsidR="004467E9" w:rsidRPr="006C7C48" w:rsidRDefault="004467E9" w:rsidP="004A3BF0">
            <w:pPr>
              <w:jc w:val="center"/>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n/a</w:t>
            </w:r>
          </w:p>
        </w:tc>
      </w:tr>
      <w:tr w:rsidR="004467E9" w:rsidRPr="00A71D50" w14:paraId="5C85CC8C" w14:textId="77777777" w:rsidTr="004A3BF0">
        <w:trPr>
          <w:trHeight w:val="116"/>
          <w:jc w:val="center"/>
        </w:trPr>
        <w:tc>
          <w:tcPr>
            <w:tcW w:w="299" w:type="pct"/>
            <w:hideMark/>
          </w:tcPr>
          <w:p w14:paraId="23CA1197" w14:textId="77777777" w:rsidR="004467E9" w:rsidRPr="006C7C48" w:rsidRDefault="004467E9" w:rsidP="004A3BF0">
            <w:pPr>
              <w:jc w:val="lef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2.1</w:t>
            </w:r>
          </w:p>
        </w:tc>
        <w:tc>
          <w:tcPr>
            <w:tcW w:w="1440" w:type="pct"/>
            <w:gridSpan w:val="2"/>
            <w:hideMark/>
          </w:tcPr>
          <w:p w14:paraId="1A11A620" w14:textId="77777777" w:rsidR="004467E9" w:rsidRPr="006C7C48" w:rsidRDefault="004467E9" w:rsidP="004A3BF0">
            <w:pPr>
              <w:jc w:val="lef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Lead IA (UNEP) agreed funding (US $)</w:t>
            </w:r>
          </w:p>
        </w:tc>
        <w:tc>
          <w:tcPr>
            <w:tcW w:w="362" w:type="pct"/>
            <w:vAlign w:val="center"/>
          </w:tcPr>
          <w:p w14:paraId="321ECC0E" w14:textId="77777777" w:rsidR="004467E9" w:rsidRPr="006C7C48" w:rsidRDefault="004467E9" w:rsidP="004A3BF0">
            <w:pPr>
              <w:ind w:left="-90"/>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27,500</w:t>
            </w:r>
          </w:p>
        </w:tc>
        <w:tc>
          <w:tcPr>
            <w:tcW w:w="362" w:type="pct"/>
            <w:vAlign w:val="center"/>
          </w:tcPr>
          <w:p w14:paraId="6286F1ED" w14:textId="77777777" w:rsidR="004467E9" w:rsidRPr="006C7C48" w:rsidRDefault="004467E9" w:rsidP="004A3BF0">
            <w:pPr>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0</w:t>
            </w:r>
          </w:p>
        </w:tc>
        <w:tc>
          <w:tcPr>
            <w:tcW w:w="363" w:type="pct"/>
            <w:vAlign w:val="center"/>
          </w:tcPr>
          <w:p w14:paraId="6DFBFDD1" w14:textId="77777777" w:rsidR="004467E9" w:rsidRPr="006C7C48" w:rsidRDefault="004467E9" w:rsidP="004A3BF0">
            <w:pPr>
              <w:jc w:val="right"/>
              <w:rPr>
                <w:rFonts w:asciiTheme="majorBidi" w:hAnsiTheme="majorBidi" w:cstheme="majorBidi"/>
                <w:color w:val="000000"/>
                <w:sz w:val="18"/>
                <w:szCs w:val="18"/>
              </w:rPr>
            </w:pPr>
            <w:r w:rsidRPr="006C7C48">
              <w:rPr>
                <w:rFonts w:asciiTheme="majorBidi" w:hAnsiTheme="majorBidi" w:cstheme="majorBidi"/>
                <w:color w:val="000000"/>
                <w:sz w:val="18"/>
                <w:szCs w:val="18"/>
              </w:rPr>
              <w:t>0</w:t>
            </w:r>
          </w:p>
        </w:tc>
        <w:tc>
          <w:tcPr>
            <w:tcW w:w="362" w:type="pct"/>
            <w:vAlign w:val="center"/>
          </w:tcPr>
          <w:p w14:paraId="77452A44" w14:textId="77777777" w:rsidR="004467E9" w:rsidRPr="006C7C48" w:rsidRDefault="004467E9" w:rsidP="004A3BF0">
            <w:pPr>
              <w:jc w:val="right"/>
              <w:rPr>
                <w:rFonts w:asciiTheme="majorBidi" w:hAnsiTheme="majorBidi" w:cstheme="majorBidi"/>
                <w:color w:val="000000"/>
                <w:sz w:val="18"/>
                <w:szCs w:val="18"/>
              </w:rPr>
            </w:pPr>
            <w:r w:rsidRPr="006C7C48">
              <w:rPr>
                <w:rFonts w:asciiTheme="majorBidi" w:hAnsiTheme="majorBidi" w:cstheme="majorBidi"/>
                <w:color w:val="000000"/>
                <w:sz w:val="18"/>
                <w:szCs w:val="18"/>
              </w:rPr>
              <w:t>0</w:t>
            </w:r>
          </w:p>
        </w:tc>
        <w:tc>
          <w:tcPr>
            <w:tcW w:w="362" w:type="pct"/>
            <w:vAlign w:val="center"/>
          </w:tcPr>
          <w:p w14:paraId="33736FE9" w14:textId="77777777" w:rsidR="004467E9" w:rsidRPr="006C7C48" w:rsidRDefault="004467E9" w:rsidP="004A3BF0">
            <w:pPr>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44,000</w:t>
            </w:r>
          </w:p>
        </w:tc>
        <w:tc>
          <w:tcPr>
            <w:tcW w:w="363" w:type="pct"/>
            <w:vAlign w:val="center"/>
          </w:tcPr>
          <w:p w14:paraId="6E990533" w14:textId="77777777" w:rsidR="004467E9" w:rsidRPr="006C7C48" w:rsidRDefault="004467E9" w:rsidP="004A3BF0">
            <w:pPr>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0</w:t>
            </w:r>
          </w:p>
        </w:tc>
        <w:tc>
          <w:tcPr>
            <w:tcW w:w="362" w:type="pct"/>
            <w:vAlign w:val="center"/>
          </w:tcPr>
          <w:p w14:paraId="7F696145" w14:textId="77777777" w:rsidR="004467E9" w:rsidRPr="006C7C48" w:rsidRDefault="004467E9" w:rsidP="004A3BF0">
            <w:pPr>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0</w:t>
            </w:r>
          </w:p>
        </w:tc>
        <w:tc>
          <w:tcPr>
            <w:tcW w:w="362" w:type="pct"/>
            <w:vAlign w:val="center"/>
          </w:tcPr>
          <w:p w14:paraId="08C59C11" w14:textId="77777777" w:rsidR="004467E9" w:rsidRPr="006C7C48" w:rsidRDefault="004467E9" w:rsidP="004A3BF0">
            <w:pPr>
              <w:ind w:left="-170"/>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16,342</w:t>
            </w:r>
          </w:p>
        </w:tc>
        <w:tc>
          <w:tcPr>
            <w:tcW w:w="363" w:type="pct"/>
            <w:vAlign w:val="center"/>
          </w:tcPr>
          <w:p w14:paraId="2000DF5E" w14:textId="77777777" w:rsidR="004467E9" w:rsidRPr="006C7C48" w:rsidRDefault="004467E9" w:rsidP="004A3BF0">
            <w:pPr>
              <w:ind w:left="-170"/>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87,842</w:t>
            </w:r>
          </w:p>
        </w:tc>
      </w:tr>
      <w:tr w:rsidR="004467E9" w:rsidRPr="00A71D50" w14:paraId="040E1878" w14:textId="77777777" w:rsidTr="004A3BF0">
        <w:trPr>
          <w:trHeight w:val="56"/>
          <w:jc w:val="center"/>
        </w:trPr>
        <w:tc>
          <w:tcPr>
            <w:tcW w:w="299" w:type="pct"/>
            <w:hideMark/>
          </w:tcPr>
          <w:p w14:paraId="140507EE" w14:textId="77777777" w:rsidR="004467E9" w:rsidRPr="006C7C48" w:rsidRDefault="004467E9" w:rsidP="004A3BF0">
            <w:pPr>
              <w:jc w:val="lef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2.2</w:t>
            </w:r>
          </w:p>
        </w:tc>
        <w:tc>
          <w:tcPr>
            <w:tcW w:w="1440" w:type="pct"/>
            <w:gridSpan w:val="2"/>
            <w:hideMark/>
          </w:tcPr>
          <w:p w14:paraId="200DEC9C" w14:textId="77777777" w:rsidR="004467E9" w:rsidRPr="006C7C48" w:rsidRDefault="004467E9" w:rsidP="004A3BF0">
            <w:pPr>
              <w:jc w:val="lef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Support costs for Lead IA (US $)</w:t>
            </w:r>
          </w:p>
        </w:tc>
        <w:tc>
          <w:tcPr>
            <w:tcW w:w="362" w:type="pct"/>
            <w:vAlign w:val="center"/>
          </w:tcPr>
          <w:p w14:paraId="513AEA86" w14:textId="77777777" w:rsidR="004467E9" w:rsidRPr="006C7C48" w:rsidRDefault="004467E9" w:rsidP="004A3BF0">
            <w:pPr>
              <w:ind w:left="-90"/>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3,575</w:t>
            </w:r>
          </w:p>
        </w:tc>
        <w:tc>
          <w:tcPr>
            <w:tcW w:w="362" w:type="pct"/>
            <w:vAlign w:val="center"/>
          </w:tcPr>
          <w:p w14:paraId="5C43E5F4" w14:textId="77777777" w:rsidR="004467E9" w:rsidRPr="006C7C48" w:rsidRDefault="004467E9" w:rsidP="004A3BF0">
            <w:pPr>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0</w:t>
            </w:r>
          </w:p>
        </w:tc>
        <w:tc>
          <w:tcPr>
            <w:tcW w:w="363" w:type="pct"/>
            <w:vAlign w:val="center"/>
          </w:tcPr>
          <w:p w14:paraId="33D9A239" w14:textId="77777777" w:rsidR="004467E9" w:rsidRPr="006C7C48" w:rsidRDefault="004467E9" w:rsidP="004A3BF0">
            <w:pPr>
              <w:jc w:val="right"/>
              <w:rPr>
                <w:rFonts w:asciiTheme="majorBidi" w:hAnsiTheme="majorBidi" w:cstheme="majorBidi"/>
                <w:color w:val="000000"/>
                <w:sz w:val="18"/>
                <w:szCs w:val="18"/>
              </w:rPr>
            </w:pPr>
            <w:r w:rsidRPr="006C7C48">
              <w:rPr>
                <w:rFonts w:asciiTheme="majorBidi" w:hAnsiTheme="majorBidi" w:cstheme="majorBidi"/>
                <w:color w:val="000000"/>
                <w:sz w:val="18"/>
                <w:szCs w:val="18"/>
              </w:rPr>
              <w:t>0</w:t>
            </w:r>
          </w:p>
        </w:tc>
        <w:tc>
          <w:tcPr>
            <w:tcW w:w="362" w:type="pct"/>
            <w:vAlign w:val="center"/>
          </w:tcPr>
          <w:p w14:paraId="3F3143B7" w14:textId="77777777" w:rsidR="004467E9" w:rsidRPr="006C7C48" w:rsidRDefault="004467E9" w:rsidP="004A3BF0">
            <w:pPr>
              <w:jc w:val="right"/>
              <w:rPr>
                <w:rFonts w:asciiTheme="majorBidi" w:hAnsiTheme="majorBidi" w:cstheme="majorBidi"/>
                <w:color w:val="000000"/>
                <w:sz w:val="18"/>
                <w:szCs w:val="18"/>
              </w:rPr>
            </w:pPr>
            <w:r w:rsidRPr="006C7C48">
              <w:rPr>
                <w:rFonts w:asciiTheme="majorBidi" w:hAnsiTheme="majorBidi" w:cstheme="majorBidi"/>
                <w:color w:val="000000"/>
                <w:sz w:val="18"/>
                <w:szCs w:val="18"/>
              </w:rPr>
              <w:t>0</w:t>
            </w:r>
          </w:p>
        </w:tc>
        <w:tc>
          <w:tcPr>
            <w:tcW w:w="362" w:type="pct"/>
            <w:vAlign w:val="center"/>
          </w:tcPr>
          <w:p w14:paraId="5FFFA99B" w14:textId="77777777" w:rsidR="004467E9" w:rsidRPr="006C7C48" w:rsidRDefault="004467E9" w:rsidP="004A3BF0">
            <w:pPr>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5,720</w:t>
            </w:r>
          </w:p>
        </w:tc>
        <w:tc>
          <w:tcPr>
            <w:tcW w:w="363" w:type="pct"/>
            <w:vAlign w:val="center"/>
          </w:tcPr>
          <w:p w14:paraId="6E1A8F40" w14:textId="77777777" w:rsidR="004467E9" w:rsidRPr="006C7C48" w:rsidRDefault="004467E9" w:rsidP="004A3BF0">
            <w:pPr>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0</w:t>
            </w:r>
          </w:p>
        </w:tc>
        <w:tc>
          <w:tcPr>
            <w:tcW w:w="362" w:type="pct"/>
            <w:vAlign w:val="center"/>
          </w:tcPr>
          <w:p w14:paraId="0BF67254" w14:textId="77777777" w:rsidR="004467E9" w:rsidRPr="006C7C48" w:rsidRDefault="004467E9" w:rsidP="004A3BF0">
            <w:pPr>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0</w:t>
            </w:r>
          </w:p>
        </w:tc>
        <w:tc>
          <w:tcPr>
            <w:tcW w:w="362" w:type="pct"/>
            <w:vAlign w:val="center"/>
          </w:tcPr>
          <w:p w14:paraId="088CBF89" w14:textId="77777777" w:rsidR="004467E9" w:rsidRPr="006C7C48" w:rsidRDefault="004467E9" w:rsidP="004A3BF0">
            <w:pPr>
              <w:ind w:left="-170"/>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2,124</w:t>
            </w:r>
          </w:p>
        </w:tc>
        <w:tc>
          <w:tcPr>
            <w:tcW w:w="363" w:type="pct"/>
            <w:vAlign w:val="center"/>
          </w:tcPr>
          <w:p w14:paraId="1A9C9508" w14:textId="77777777" w:rsidR="004467E9" w:rsidRPr="006C7C48" w:rsidRDefault="004467E9" w:rsidP="004A3BF0">
            <w:pPr>
              <w:ind w:left="-170"/>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11,419</w:t>
            </w:r>
          </w:p>
        </w:tc>
      </w:tr>
      <w:tr w:rsidR="004467E9" w:rsidRPr="00A71D50" w14:paraId="7A6E666D" w14:textId="77777777" w:rsidTr="004A3BF0">
        <w:trPr>
          <w:trHeight w:val="56"/>
          <w:jc w:val="center"/>
        </w:trPr>
        <w:tc>
          <w:tcPr>
            <w:tcW w:w="299" w:type="pct"/>
          </w:tcPr>
          <w:p w14:paraId="2BCD6ECA" w14:textId="77777777" w:rsidR="004467E9" w:rsidRPr="006C7C48" w:rsidRDefault="004467E9" w:rsidP="004A3BF0">
            <w:pPr>
              <w:jc w:val="lef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2.3</w:t>
            </w:r>
          </w:p>
        </w:tc>
        <w:tc>
          <w:tcPr>
            <w:tcW w:w="1440" w:type="pct"/>
            <w:gridSpan w:val="2"/>
          </w:tcPr>
          <w:p w14:paraId="032001E5" w14:textId="77777777" w:rsidR="004467E9" w:rsidRPr="006C7C48" w:rsidRDefault="004467E9" w:rsidP="004A3BF0">
            <w:pPr>
              <w:jc w:val="lef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Cooperating IA (UNDP) agreed funding (US $)</w:t>
            </w:r>
          </w:p>
        </w:tc>
        <w:tc>
          <w:tcPr>
            <w:tcW w:w="362" w:type="pct"/>
            <w:vAlign w:val="center"/>
          </w:tcPr>
          <w:p w14:paraId="7DF55EBE" w14:textId="77777777" w:rsidR="004467E9" w:rsidRPr="006C7C48" w:rsidRDefault="004467E9" w:rsidP="004A3BF0">
            <w:pPr>
              <w:ind w:left="-90"/>
              <w:jc w:val="right"/>
              <w:rPr>
                <w:rFonts w:asciiTheme="majorBidi" w:hAnsiTheme="majorBidi" w:cstheme="majorBidi"/>
                <w:sz w:val="18"/>
                <w:szCs w:val="18"/>
              </w:rPr>
            </w:pPr>
            <w:r w:rsidRPr="006C7C48">
              <w:rPr>
                <w:rFonts w:asciiTheme="majorBidi" w:hAnsiTheme="majorBidi" w:cstheme="majorBidi"/>
                <w:color w:val="000000"/>
                <w:sz w:val="18"/>
                <w:szCs w:val="18"/>
              </w:rPr>
              <w:t>45,000</w:t>
            </w:r>
          </w:p>
        </w:tc>
        <w:tc>
          <w:tcPr>
            <w:tcW w:w="362" w:type="pct"/>
            <w:vAlign w:val="center"/>
          </w:tcPr>
          <w:p w14:paraId="494093D7" w14:textId="77777777" w:rsidR="004467E9" w:rsidRPr="006C7C48" w:rsidRDefault="004467E9" w:rsidP="004A3BF0">
            <w:pPr>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0</w:t>
            </w:r>
          </w:p>
        </w:tc>
        <w:tc>
          <w:tcPr>
            <w:tcW w:w="363" w:type="pct"/>
            <w:vAlign w:val="center"/>
          </w:tcPr>
          <w:p w14:paraId="4D747067" w14:textId="77777777" w:rsidR="004467E9" w:rsidRPr="006C7C48" w:rsidRDefault="004467E9" w:rsidP="004A3BF0">
            <w:pPr>
              <w:jc w:val="right"/>
              <w:rPr>
                <w:rFonts w:asciiTheme="majorBidi" w:hAnsiTheme="majorBidi" w:cstheme="majorBidi"/>
                <w:color w:val="000000"/>
                <w:sz w:val="18"/>
                <w:szCs w:val="18"/>
              </w:rPr>
            </w:pPr>
            <w:r w:rsidRPr="006C7C48">
              <w:rPr>
                <w:rFonts w:asciiTheme="majorBidi" w:hAnsiTheme="majorBidi" w:cstheme="majorBidi"/>
                <w:color w:val="000000"/>
                <w:sz w:val="18"/>
                <w:szCs w:val="18"/>
              </w:rPr>
              <w:t>0</w:t>
            </w:r>
          </w:p>
        </w:tc>
        <w:tc>
          <w:tcPr>
            <w:tcW w:w="362" w:type="pct"/>
            <w:vAlign w:val="center"/>
          </w:tcPr>
          <w:p w14:paraId="0708FC55" w14:textId="77777777" w:rsidR="004467E9" w:rsidRPr="006C7C48" w:rsidRDefault="004467E9" w:rsidP="004A3BF0">
            <w:pPr>
              <w:jc w:val="right"/>
              <w:rPr>
                <w:rFonts w:asciiTheme="majorBidi" w:hAnsiTheme="majorBidi" w:cstheme="majorBidi"/>
                <w:color w:val="000000"/>
                <w:sz w:val="18"/>
                <w:szCs w:val="18"/>
              </w:rPr>
            </w:pPr>
            <w:r w:rsidRPr="006C7C48">
              <w:rPr>
                <w:rFonts w:asciiTheme="majorBidi" w:hAnsiTheme="majorBidi" w:cstheme="majorBidi"/>
                <w:color w:val="000000"/>
                <w:sz w:val="18"/>
                <w:szCs w:val="18"/>
              </w:rPr>
              <w:t>0</w:t>
            </w:r>
          </w:p>
        </w:tc>
        <w:tc>
          <w:tcPr>
            <w:tcW w:w="362" w:type="pct"/>
            <w:vAlign w:val="center"/>
          </w:tcPr>
          <w:p w14:paraId="7EC50558" w14:textId="77777777" w:rsidR="004467E9" w:rsidRPr="006C7C48" w:rsidRDefault="004467E9" w:rsidP="004A3BF0">
            <w:pPr>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12,158</w:t>
            </w:r>
          </w:p>
        </w:tc>
        <w:tc>
          <w:tcPr>
            <w:tcW w:w="363" w:type="pct"/>
            <w:vAlign w:val="center"/>
          </w:tcPr>
          <w:p w14:paraId="676AF136" w14:textId="77777777" w:rsidR="004467E9" w:rsidRPr="006C7C48" w:rsidRDefault="004467E9" w:rsidP="004A3BF0">
            <w:pPr>
              <w:jc w:val="right"/>
              <w:rPr>
                <w:rFonts w:asciiTheme="majorBidi" w:hAnsiTheme="majorBidi" w:cstheme="majorBidi"/>
                <w:sz w:val="18"/>
                <w:szCs w:val="18"/>
              </w:rPr>
            </w:pPr>
            <w:r w:rsidRPr="006C7C48">
              <w:rPr>
                <w:rFonts w:asciiTheme="majorBidi" w:hAnsiTheme="majorBidi" w:cstheme="majorBidi"/>
                <w:color w:val="000000"/>
                <w:sz w:val="18"/>
                <w:szCs w:val="18"/>
              </w:rPr>
              <w:t>0</w:t>
            </w:r>
          </w:p>
        </w:tc>
        <w:tc>
          <w:tcPr>
            <w:tcW w:w="362" w:type="pct"/>
            <w:vAlign w:val="center"/>
          </w:tcPr>
          <w:p w14:paraId="0CB4825B" w14:textId="77777777" w:rsidR="004467E9" w:rsidRPr="006C7C48" w:rsidRDefault="004467E9" w:rsidP="004A3BF0">
            <w:pPr>
              <w:jc w:val="right"/>
              <w:rPr>
                <w:rFonts w:asciiTheme="majorBidi" w:hAnsiTheme="majorBidi" w:cstheme="majorBidi"/>
                <w:sz w:val="18"/>
                <w:szCs w:val="18"/>
              </w:rPr>
            </w:pPr>
            <w:r w:rsidRPr="006C7C48">
              <w:rPr>
                <w:rFonts w:asciiTheme="majorBidi" w:hAnsiTheme="majorBidi" w:cstheme="majorBidi"/>
                <w:color w:val="000000"/>
                <w:sz w:val="18"/>
                <w:szCs w:val="18"/>
              </w:rPr>
              <w:t>0</w:t>
            </w:r>
          </w:p>
        </w:tc>
        <w:tc>
          <w:tcPr>
            <w:tcW w:w="362" w:type="pct"/>
            <w:vAlign w:val="center"/>
          </w:tcPr>
          <w:p w14:paraId="03F99974" w14:textId="77777777" w:rsidR="004467E9" w:rsidRPr="006C7C48" w:rsidRDefault="004467E9" w:rsidP="004A3BF0">
            <w:pPr>
              <w:ind w:left="-170"/>
              <w:jc w:val="right"/>
              <w:rPr>
                <w:rFonts w:asciiTheme="majorBidi" w:hAnsiTheme="majorBidi" w:cstheme="majorBidi"/>
                <w:sz w:val="18"/>
                <w:szCs w:val="18"/>
              </w:rPr>
            </w:pPr>
            <w:r w:rsidRPr="006C7C48">
              <w:rPr>
                <w:rFonts w:asciiTheme="majorBidi" w:hAnsiTheme="majorBidi" w:cstheme="majorBidi"/>
                <w:color w:val="000000"/>
                <w:sz w:val="18"/>
                <w:szCs w:val="18"/>
              </w:rPr>
              <w:t>0</w:t>
            </w:r>
          </w:p>
        </w:tc>
        <w:tc>
          <w:tcPr>
            <w:tcW w:w="363" w:type="pct"/>
            <w:vAlign w:val="center"/>
          </w:tcPr>
          <w:p w14:paraId="1980BA0E" w14:textId="77777777" w:rsidR="004467E9" w:rsidRPr="006C7C48" w:rsidRDefault="004467E9" w:rsidP="004A3BF0">
            <w:pPr>
              <w:ind w:left="-170"/>
              <w:jc w:val="right"/>
              <w:rPr>
                <w:rFonts w:asciiTheme="majorBidi" w:hAnsiTheme="majorBidi" w:cstheme="majorBidi"/>
                <w:sz w:val="18"/>
                <w:szCs w:val="18"/>
              </w:rPr>
            </w:pPr>
            <w:r w:rsidRPr="006C7C48">
              <w:rPr>
                <w:rFonts w:asciiTheme="majorBidi" w:hAnsiTheme="majorBidi" w:cstheme="majorBidi"/>
                <w:color w:val="000000"/>
                <w:sz w:val="18"/>
                <w:szCs w:val="18"/>
              </w:rPr>
              <w:t>57,158</w:t>
            </w:r>
          </w:p>
        </w:tc>
      </w:tr>
      <w:tr w:rsidR="004467E9" w:rsidRPr="00A71D50" w14:paraId="4F68478A" w14:textId="77777777" w:rsidTr="004A3BF0">
        <w:trPr>
          <w:trHeight w:val="56"/>
          <w:jc w:val="center"/>
        </w:trPr>
        <w:tc>
          <w:tcPr>
            <w:tcW w:w="299" w:type="pct"/>
          </w:tcPr>
          <w:p w14:paraId="785C5E67" w14:textId="77777777" w:rsidR="004467E9" w:rsidRPr="006C7C48" w:rsidRDefault="004467E9" w:rsidP="004A3BF0">
            <w:pPr>
              <w:jc w:val="lef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2.4</w:t>
            </w:r>
          </w:p>
        </w:tc>
        <w:tc>
          <w:tcPr>
            <w:tcW w:w="1440" w:type="pct"/>
            <w:gridSpan w:val="2"/>
          </w:tcPr>
          <w:p w14:paraId="0A9E8A89" w14:textId="77777777" w:rsidR="004467E9" w:rsidRPr="006C7C48" w:rsidRDefault="004467E9" w:rsidP="004A3BF0">
            <w:pPr>
              <w:jc w:val="lef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Support costs for Cooperating IA (US $)</w:t>
            </w:r>
          </w:p>
        </w:tc>
        <w:tc>
          <w:tcPr>
            <w:tcW w:w="362" w:type="pct"/>
            <w:vAlign w:val="center"/>
          </w:tcPr>
          <w:p w14:paraId="7F3559A5" w14:textId="77777777" w:rsidR="004467E9" w:rsidRPr="006C7C48" w:rsidRDefault="004467E9" w:rsidP="004A3BF0">
            <w:pPr>
              <w:ind w:left="-90"/>
              <w:jc w:val="right"/>
              <w:rPr>
                <w:rFonts w:asciiTheme="majorBidi" w:hAnsiTheme="majorBidi" w:cstheme="majorBidi"/>
                <w:sz w:val="18"/>
                <w:szCs w:val="18"/>
              </w:rPr>
            </w:pPr>
            <w:r w:rsidRPr="006C7C48">
              <w:rPr>
                <w:rFonts w:asciiTheme="majorBidi" w:hAnsiTheme="majorBidi" w:cstheme="majorBidi"/>
                <w:color w:val="000000"/>
                <w:sz w:val="18"/>
                <w:szCs w:val="18"/>
              </w:rPr>
              <w:t>5,850</w:t>
            </w:r>
          </w:p>
        </w:tc>
        <w:tc>
          <w:tcPr>
            <w:tcW w:w="362" w:type="pct"/>
            <w:vAlign w:val="center"/>
          </w:tcPr>
          <w:p w14:paraId="3CBD11C4" w14:textId="77777777" w:rsidR="004467E9" w:rsidRPr="006C7C48" w:rsidRDefault="004467E9" w:rsidP="004A3BF0">
            <w:pPr>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0</w:t>
            </w:r>
          </w:p>
        </w:tc>
        <w:tc>
          <w:tcPr>
            <w:tcW w:w="363" w:type="pct"/>
            <w:vAlign w:val="center"/>
          </w:tcPr>
          <w:p w14:paraId="3C5F6BBD" w14:textId="77777777" w:rsidR="004467E9" w:rsidRPr="006C7C48" w:rsidRDefault="004467E9" w:rsidP="004A3BF0">
            <w:pPr>
              <w:jc w:val="right"/>
              <w:rPr>
                <w:rFonts w:asciiTheme="majorBidi" w:hAnsiTheme="majorBidi" w:cstheme="majorBidi"/>
                <w:color w:val="000000"/>
                <w:sz w:val="18"/>
                <w:szCs w:val="18"/>
              </w:rPr>
            </w:pPr>
            <w:r w:rsidRPr="006C7C48">
              <w:rPr>
                <w:rFonts w:asciiTheme="majorBidi" w:hAnsiTheme="majorBidi" w:cstheme="majorBidi"/>
                <w:color w:val="000000"/>
                <w:sz w:val="18"/>
                <w:szCs w:val="18"/>
              </w:rPr>
              <w:t>0</w:t>
            </w:r>
          </w:p>
        </w:tc>
        <w:tc>
          <w:tcPr>
            <w:tcW w:w="362" w:type="pct"/>
            <w:vAlign w:val="center"/>
          </w:tcPr>
          <w:p w14:paraId="33B4FBD7" w14:textId="77777777" w:rsidR="004467E9" w:rsidRPr="006C7C48" w:rsidRDefault="004467E9" w:rsidP="004A3BF0">
            <w:pPr>
              <w:jc w:val="right"/>
              <w:rPr>
                <w:rFonts w:asciiTheme="majorBidi" w:hAnsiTheme="majorBidi" w:cstheme="majorBidi"/>
                <w:color w:val="000000"/>
                <w:sz w:val="18"/>
                <w:szCs w:val="18"/>
              </w:rPr>
            </w:pPr>
            <w:r w:rsidRPr="006C7C48">
              <w:rPr>
                <w:rFonts w:asciiTheme="majorBidi" w:hAnsiTheme="majorBidi" w:cstheme="majorBidi"/>
                <w:color w:val="000000"/>
                <w:sz w:val="18"/>
                <w:szCs w:val="18"/>
              </w:rPr>
              <w:t>0</w:t>
            </w:r>
          </w:p>
        </w:tc>
        <w:tc>
          <w:tcPr>
            <w:tcW w:w="362" w:type="pct"/>
            <w:vAlign w:val="center"/>
          </w:tcPr>
          <w:p w14:paraId="412E3A34" w14:textId="77777777" w:rsidR="004467E9" w:rsidRPr="006C7C48" w:rsidRDefault="004467E9" w:rsidP="004A3BF0">
            <w:pPr>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1,581</w:t>
            </w:r>
          </w:p>
        </w:tc>
        <w:tc>
          <w:tcPr>
            <w:tcW w:w="363" w:type="pct"/>
            <w:vAlign w:val="center"/>
          </w:tcPr>
          <w:p w14:paraId="257BA13A" w14:textId="77777777" w:rsidR="004467E9" w:rsidRPr="006C7C48" w:rsidRDefault="004467E9" w:rsidP="004A3BF0">
            <w:pPr>
              <w:jc w:val="right"/>
              <w:rPr>
                <w:rFonts w:asciiTheme="majorBidi" w:hAnsiTheme="majorBidi" w:cstheme="majorBidi"/>
                <w:sz w:val="18"/>
                <w:szCs w:val="18"/>
              </w:rPr>
            </w:pPr>
            <w:r w:rsidRPr="006C7C48">
              <w:rPr>
                <w:rFonts w:asciiTheme="majorBidi" w:hAnsiTheme="majorBidi" w:cstheme="majorBidi"/>
                <w:color w:val="000000"/>
                <w:sz w:val="18"/>
                <w:szCs w:val="18"/>
              </w:rPr>
              <w:t>0</w:t>
            </w:r>
          </w:p>
        </w:tc>
        <w:tc>
          <w:tcPr>
            <w:tcW w:w="362" w:type="pct"/>
            <w:vAlign w:val="center"/>
          </w:tcPr>
          <w:p w14:paraId="12E4FABA" w14:textId="77777777" w:rsidR="004467E9" w:rsidRPr="006C7C48" w:rsidRDefault="004467E9" w:rsidP="004A3BF0">
            <w:pPr>
              <w:jc w:val="right"/>
              <w:rPr>
                <w:rFonts w:asciiTheme="majorBidi" w:hAnsiTheme="majorBidi" w:cstheme="majorBidi"/>
                <w:sz w:val="18"/>
                <w:szCs w:val="18"/>
              </w:rPr>
            </w:pPr>
            <w:r w:rsidRPr="006C7C48">
              <w:rPr>
                <w:rFonts w:asciiTheme="majorBidi" w:hAnsiTheme="majorBidi" w:cstheme="majorBidi"/>
                <w:color w:val="000000"/>
                <w:sz w:val="18"/>
                <w:szCs w:val="18"/>
              </w:rPr>
              <w:t>0</w:t>
            </w:r>
          </w:p>
        </w:tc>
        <w:tc>
          <w:tcPr>
            <w:tcW w:w="362" w:type="pct"/>
            <w:vAlign w:val="center"/>
          </w:tcPr>
          <w:p w14:paraId="75735E13" w14:textId="77777777" w:rsidR="004467E9" w:rsidRPr="006C7C48" w:rsidRDefault="004467E9" w:rsidP="004A3BF0">
            <w:pPr>
              <w:ind w:left="-170"/>
              <w:jc w:val="right"/>
              <w:rPr>
                <w:rFonts w:asciiTheme="majorBidi" w:hAnsiTheme="majorBidi" w:cstheme="majorBidi"/>
                <w:sz w:val="18"/>
                <w:szCs w:val="18"/>
              </w:rPr>
            </w:pPr>
            <w:r w:rsidRPr="006C7C48">
              <w:rPr>
                <w:rFonts w:asciiTheme="majorBidi" w:hAnsiTheme="majorBidi" w:cstheme="majorBidi"/>
                <w:color w:val="000000"/>
                <w:sz w:val="18"/>
                <w:szCs w:val="18"/>
              </w:rPr>
              <w:t>0</w:t>
            </w:r>
          </w:p>
        </w:tc>
        <w:tc>
          <w:tcPr>
            <w:tcW w:w="363" w:type="pct"/>
            <w:vAlign w:val="center"/>
          </w:tcPr>
          <w:p w14:paraId="65ECFB0E" w14:textId="77777777" w:rsidR="004467E9" w:rsidRPr="006C7C48" w:rsidRDefault="004467E9" w:rsidP="004A3BF0">
            <w:pPr>
              <w:ind w:left="-170"/>
              <w:jc w:val="right"/>
              <w:rPr>
                <w:rFonts w:asciiTheme="majorBidi" w:hAnsiTheme="majorBidi" w:cstheme="majorBidi"/>
                <w:sz w:val="18"/>
                <w:szCs w:val="18"/>
              </w:rPr>
            </w:pPr>
            <w:r w:rsidRPr="006C7C48">
              <w:rPr>
                <w:rFonts w:asciiTheme="majorBidi" w:hAnsiTheme="majorBidi" w:cstheme="majorBidi"/>
                <w:color w:val="000000"/>
                <w:sz w:val="18"/>
                <w:szCs w:val="18"/>
              </w:rPr>
              <w:t>7,431</w:t>
            </w:r>
          </w:p>
        </w:tc>
      </w:tr>
      <w:tr w:rsidR="004467E9" w:rsidRPr="00A71D50" w14:paraId="3BE3050F" w14:textId="77777777" w:rsidTr="004A3BF0">
        <w:trPr>
          <w:trHeight w:val="62"/>
          <w:jc w:val="center"/>
        </w:trPr>
        <w:tc>
          <w:tcPr>
            <w:tcW w:w="299" w:type="pct"/>
            <w:hideMark/>
          </w:tcPr>
          <w:p w14:paraId="6E8D51D8" w14:textId="77777777" w:rsidR="004467E9" w:rsidRPr="006C7C48" w:rsidRDefault="004467E9" w:rsidP="004A3BF0">
            <w:pPr>
              <w:jc w:val="lef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3.1</w:t>
            </w:r>
          </w:p>
        </w:tc>
        <w:tc>
          <w:tcPr>
            <w:tcW w:w="1440" w:type="pct"/>
            <w:gridSpan w:val="2"/>
            <w:hideMark/>
          </w:tcPr>
          <w:p w14:paraId="3E89CE12" w14:textId="77777777" w:rsidR="004467E9" w:rsidRPr="006C7C48" w:rsidRDefault="004467E9" w:rsidP="004A3BF0">
            <w:pPr>
              <w:jc w:val="lef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Total agreed funding (US $)</w:t>
            </w:r>
          </w:p>
        </w:tc>
        <w:tc>
          <w:tcPr>
            <w:tcW w:w="362" w:type="pct"/>
            <w:vAlign w:val="center"/>
          </w:tcPr>
          <w:p w14:paraId="47B35318" w14:textId="77777777" w:rsidR="004467E9" w:rsidRPr="006C7C48" w:rsidRDefault="004467E9" w:rsidP="004A3BF0">
            <w:pPr>
              <w:ind w:left="-90"/>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72,500</w:t>
            </w:r>
          </w:p>
        </w:tc>
        <w:tc>
          <w:tcPr>
            <w:tcW w:w="362" w:type="pct"/>
            <w:vAlign w:val="center"/>
          </w:tcPr>
          <w:p w14:paraId="45878F4B" w14:textId="77777777" w:rsidR="004467E9" w:rsidRPr="006C7C48" w:rsidRDefault="004467E9" w:rsidP="004A3BF0">
            <w:pPr>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0</w:t>
            </w:r>
          </w:p>
        </w:tc>
        <w:tc>
          <w:tcPr>
            <w:tcW w:w="363" w:type="pct"/>
            <w:vAlign w:val="center"/>
          </w:tcPr>
          <w:p w14:paraId="7C910656" w14:textId="77777777" w:rsidR="004467E9" w:rsidRPr="006C7C48" w:rsidRDefault="004467E9" w:rsidP="004A3BF0">
            <w:pPr>
              <w:jc w:val="right"/>
              <w:rPr>
                <w:rFonts w:asciiTheme="majorBidi" w:hAnsiTheme="majorBidi" w:cstheme="majorBidi"/>
                <w:color w:val="000000"/>
                <w:sz w:val="18"/>
                <w:szCs w:val="18"/>
              </w:rPr>
            </w:pPr>
            <w:r w:rsidRPr="006C7C48">
              <w:rPr>
                <w:rFonts w:asciiTheme="majorBidi" w:hAnsiTheme="majorBidi" w:cstheme="majorBidi"/>
                <w:color w:val="000000"/>
                <w:sz w:val="18"/>
                <w:szCs w:val="18"/>
              </w:rPr>
              <w:t>0</w:t>
            </w:r>
          </w:p>
        </w:tc>
        <w:tc>
          <w:tcPr>
            <w:tcW w:w="362" w:type="pct"/>
            <w:vAlign w:val="center"/>
          </w:tcPr>
          <w:p w14:paraId="62AD0621" w14:textId="77777777" w:rsidR="004467E9" w:rsidRPr="006C7C48" w:rsidRDefault="004467E9" w:rsidP="004A3BF0">
            <w:pPr>
              <w:jc w:val="right"/>
              <w:rPr>
                <w:rFonts w:asciiTheme="majorBidi" w:hAnsiTheme="majorBidi" w:cstheme="majorBidi"/>
                <w:color w:val="000000"/>
                <w:sz w:val="18"/>
                <w:szCs w:val="18"/>
              </w:rPr>
            </w:pPr>
            <w:r w:rsidRPr="006C7C48">
              <w:rPr>
                <w:rFonts w:asciiTheme="majorBidi" w:hAnsiTheme="majorBidi" w:cstheme="majorBidi"/>
                <w:color w:val="000000"/>
                <w:sz w:val="18"/>
                <w:szCs w:val="18"/>
              </w:rPr>
              <w:t>0</w:t>
            </w:r>
          </w:p>
        </w:tc>
        <w:tc>
          <w:tcPr>
            <w:tcW w:w="362" w:type="pct"/>
            <w:vAlign w:val="center"/>
          </w:tcPr>
          <w:p w14:paraId="22D1079E" w14:textId="77777777" w:rsidR="004467E9" w:rsidRPr="006C7C48" w:rsidRDefault="004467E9" w:rsidP="004A3BF0">
            <w:pPr>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56,158</w:t>
            </w:r>
          </w:p>
        </w:tc>
        <w:tc>
          <w:tcPr>
            <w:tcW w:w="363" w:type="pct"/>
            <w:vAlign w:val="center"/>
          </w:tcPr>
          <w:p w14:paraId="481DF3E4" w14:textId="77777777" w:rsidR="004467E9" w:rsidRPr="006C7C48" w:rsidRDefault="004467E9" w:rsidP="004A3BF0">
            <w:pPr>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0</w:t>
            </w:r>
          </w:p>
        </w:tc>
        <w:tc>
          <w:tcPr>
            <w:tcW w:w="362" w:type="pct"/>
            <w:vAlign w:val="center"/>
          </w:tcPr>
          <w:p w14:paraId="40225436" w14:textId="77777777" w:rsidR="004467E9" w:rsidRPr="006C7C48" w:rsidRDefault="004467E9" w:rsidP="004A3BF0">
            <w:pPr>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0</w:t>
            </w:r>
          </w:p>
        </w:tc>
        <w:tc>
          <w:tcPr>
            <w:tcW w:w="362" w:type="pct"/>
            <w:vAlign w:val="center"/>
          </w:tcPr>
          <w:p w14:paraId="0005620E" w14:textId="77777777" w:rsidR="004467E9" w:rsidRPr="006C7C48" w:rsidRDefault="004467E9" w:rsidP="004A3BF0">
            <w:pPr>
              <w:ind w:left="-90"/>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16,342</w:t>
            </w:r>
          </w:p>
        </w:tc>
        <w:tc>
          <w:tcPr>
            <w:tcW w:w="363" w:type="pct"/>
            <w:vAlign w:val="center"/>
          </w:tcPr>
          <w:p w14:paraId="698F5CAB" w14:textId="77777777" w:rsidR="004467E9" w:rsidRPr="006C7C48" w:rsidRDefault="004467E9" w:rsidP="004A3BF0">
            <w:pPr>
              <w:ind w:left="-90"/>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145,000</w:t>
            </w:r>
          </w:p>
        </w:tc>
      </w:tr>
      <w:tr w:rsidR="004467E9" w:rsidRPr="00A71D50" w14:paraId="00A4FF61" w14:textId="77777777" w:rsidTr="004A3BF0">
        <w:trPr>
          <w:trHeight w:val="62"/>
          <w:jc w:val="center"/>
        </w:trPr>
        <w:tc>
          <w:tcPr>
            <w:tcW w:w="299" w:type="pct"/>
            <w:hideMark/>
          </w:tcPr>
          <w:p w14:paraId="0F45D83C" w14:textId="77777777" w:rsidR="004467E9" w:rsidRPr="006C7C48" w:rsidRDefault="004467E9" w:rsidP="004A3BF0">
            <w:pPr>
              <w:jc w:val="lef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3.2</w:t>
            </w:r>
          </w:p>
        </w:tc>
        <w:tc>
          <w:tcPr>
            <w:tcW w:w="1440" w:type="pct"/>
            <w:gridSpan w:val="2"/>
            <w:hideMark/>
          </w:tcPr>
          <w:p w14:paraId="058529BA" w14:textId="77777777" w:rsidR="004467E9" w:rsidRPr="006C7C48" w:rsidRDefault="004467E9" w:rsidP="004A3BF0">
            <w:pPr>
              <w:jc w:val="lef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Total support costs (US $)</w:t>
            </w:r>
          </w:p>
        </w:tc>
        <w:tc>
          <w:tcPr>
            <w:tcW w:w="362" w:type="pct"/>
            <w:vAlign w:val="center"/>
          </w:tcPr>
          <w:p w14:paraId="609E7353" w14:textId="77777777" w:rsidR="004467E9" w:rsidRPr="006C7C48" w:rsidRDefault="004467E9" w:rsidP="004A3BF0">
            <w:pPr>
              <w:ind w:left="-90"/>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9,425</w:t>
            </w:r>
          </w:p>
        </w:tc>
        <w:tc>
          <w:tcPr>
            <w:tcW w:w="362" w:type="pct"/>
            <w:vAlign w:val="center"/>
          </w:tcPr>
          <w:p w14:paraId="39BB1E2E" w14:textId="77777777" w:rsidR="004467E9" w:rsidRPr="006C7C48" w:rsidRDefault="004467E9" w:rsidP="004A3BF0">
            <w:pPr>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0</w:t>
            </w:r>
          </w:p>
        </w:tc>
        <w:tc>
          <w:tcPr>
            <w:tcW w:w="363" w:type="pct"/>
            <w:vAlign w:val="center"/>
          </w:tcPr>
          <w:p w14:paraId="5A819B2F" w14:textId="77777777" w:rsidR="004467E9" w:rsidRPr="006C7C48" w:rsidRDefault="004467E9" w:rsidP="004A3BF0">
            <w:pPr>
              <w:jc w:val="right"/>
              <w:rPr>
                <w:rFonts w:asciiTheme="majorBidi" w:hAnsiTheme="majorBidi" w:cstheme="majorBidi"/>
                <w:color w:val="000000"/>
                <w:sz w:val="18"/>
                <w:szCs w:val="18"/>
              </w:rPr>
            </w:pPr>
            <w:r w:rsidRPr="006C7C48">
              <w:rPr>
                <w:rFonts w:asciiTheme="majorBidi" w:hAnsiTheme="majorBidi" w:cstheme="majorBidi"/>
                <w:color w:val="000000"/>
                <w:sz w:val="18"/>
                <w:szCs w:val="18"/>
              </w:rPr>
              <w:t>0</w:t>
            </w:r>
          </w:p>
        </w:tc>
        <w:tc>
          <w:tcPr>
            <w:tcW w:w="362" w:type="pct"/>
            <w:vAlign w:val="center"/>
          </w:tcPr>
          <w:p w14:paraId="392B3710" w14:textId="77777777" w:rsidR="004467E9" w:rsidRPr="006C7C48" w:rsidRDefault="004467E9" w:rsidP="004A3BF0">
            <w:pPr>
              <w:jc w:val="right"/>
              <w:rPr>
                <w:rFonts w:asciiTheme="majorBidi" w:hAnsiTheme="majorBidi" w:cstheme="majorBidi"/>
                <w:color w:val="000000"/>
                <w:sz w:val="18"/>
                <w:szCs w:val="18"/>
              </w:rPr>
            </w:pPr>
            <w:r w:rsidRPr="006C7C48">
              <w:rPr>
                <w:rFonts w:asciiTheme="majorBidi" w:hAnsiTheme="majorBidi" w:cstheme="majorBidi"/>
                <w:color w:val="000000"/>
                <w:sz w:val="18"/>
                <w:szCs w:val="18"/>
              </w:rPr>
              <w:t>0</w:t>
            </w:r>
          </w:p>
        </w:tc>
        <w:tc>
          <w:tcPr>
            <w:tcW w:w="362" w:type="pct"/>
            <w:vAlign w:val="center"/>
          </w:tcPr>
          <w:p w14:paraId="49EC243F" w14:textId="77777777" w:rsidR="004467E9" w:rsidRPr="006C7C48" w:rsidRDefault="004467E9" w:rsidP="004A3BF0">
            <w:pPr>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7,301</w:t>
            </w:r>
          </w:p>
        </w:tc>
        <w:tc>
          <w:tcPr>
            <w:tcW w:w="363" w:type="pct"/>
            <w:vAlign w:val="center"/>
          </w:tcPr>
          <w:p w14:paraId="03377103" w14:textId="77777777" w:rsidR="004467E9" w:rsidRPr="006C7C48" w:rsidRDefault="004467E9" w:rsidP="004A3BF0">
            <w:pPr>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0</w:t>
            </w:r>
          </w:p>
        </w:tc>
        <w:tc>
          <w:tcPr>
            <w:tcW w:w="362" w:type="pct"/>
            <w:vAlign w:val="center"/>
          </w:tcPr>
          <w:p w14:paraId="00F737B1" w14:textId="77777777" w:rsidR="004467E9" w:rsidRPr="006C7C48" w:rsidRDefault="004467E9" w:rsidP="004A3BF0">
            <w:pPr>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0</w:t>
            </w:r>
          </w:p>
        </w:tc>
        <w:tc>
          <w:tcPr>
            <w:tcW w:w="362" w:type="pct"/>
            <w:vAlign w:val="center"/>
          </w:tcPr>
          <w:p w14:paraId="27202C3D" w14:textId="77777777" w:rsidR="004467E9" w:rsidRPr="006C7C48" w:rsidRDefault="004467E9" w:rsidP="004A3BF0">
            <w:pPr>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2,124</w:t>
            </w:r>
          </w:p>
        </w:tc>
        <w:tc>
          <w:tcPr>
            <w:tcW w:w="363" w:type="pct"/>
            <w:vAlign w:val="center"/>
          </w:tcPr>
          <w:p w14:paraId="184DEDB5" w14:textId="77777777" w:rsidR="004467E9" w:rsidRPr="006C7C48" w:rsidRDefault="004467E9" w:rsidP="004A3BF0">
            <w:pPr>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18,850</w:t>
            </w:r>
          </w:p>
        </w:tc>
      </w:tr>
      <w:tr w:rsidR="004467E9" w:rsidRPr="00A71D50" w14:paraId="49E8C124" w14:textId="77777777" w:rsidTr="004A3BF0">
        <w:trPr>
          <w:trHeight w:val="53"/>
          <w:jc w:val="center"/>
        </w:trPr>
        <w:tc>
          <w:tcPr>
            <w:tcW w:w="299" w:type="pct"/>
            <w:hideMark/>
          </w:tcPr>
          <w:p w14:paraId="54E5D410" w14:textId="77777777" w:rsidR="004467E9" w:rsidRPr="006C7C48" w:rsidRDefault="004467E9" w:rsidP="004A3BF0">
            <w:pPr>
              <w:jc w:val="lef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3.3</w:t>
            </w:r>
          </w:p>
        </w:tc>
        <w:tc>
          <w:tcPr>
            <w:tcW w:w="1440" w:type="pct"/>
            <w:gridSpan w:val="2"/>
            <w:hideMark/>
          </w:tcPr>
          <w:p w14:paraId="10054544" w14:textId="77777777" w:rsidR="004467E9" w:rsidRPr="006C7C48" w:rsidRDefault="004467E9" w:rsidP="004A3BF0">
            <w:pPr>
              <w:jc w:val="lef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Total agreed costs (US $)</w:t>
            </w:r>
          </w:p>
        </w:tc>
        <w:tc>
          <w:tcPr>
            <w:tcW w:w="362" w:type="pct"/>
            <w:vAlign w:val="center"/>
          </w:tcPr>
          <w:p w14:paraId="353F0810" w14:textId="77777777" w:rsidR="004467E9" w:rsidRPr="006C7C48" w:rsidRDefault="004467E9" w:rsidP="004A3BF0">
            <w:pPr>
              <w:ind w:left="-90"/>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81,925</w:t>
            </w:r>
          </w:p>
        </w:tc>
        <w:tc>
          <w:tcPr>
            <w:tcW w:w="362" w:type="pct"/>
            <w:vAlign w:val="center"/>
          </w:tcPr>
          <w:p w14:paraId="4E2516CB" w14:textId="77777777" w:rsidR="004467E9" w:rsidRPr="006C7C48" w:rsidRDefault="004467E9" w:rsidP="004A3BF0">
            <w:pPr>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0</w:t>
            </w:r>
          </w:p>
        </w:tc>
        <w:tc>
          <w:tcPr>
            <w:tcW w:w="363" w:type="pct"/>
            <w:vAlign w:val="center"/>
          </w:tcPr>
          <w:p w14:paraId="7FE8406F" w14:textId="77777777" w:rsidR="004467E9" w:rsidRPr="006C7C48" w:rsidRDefault="004467E9" w:rsidP="004A3BF0">
            <w:pPr>
              <w:jc w:val="right"/>
              <w:rPr>
                <w:rFonts w:asciiTheme="majorBidi" w:hAnsiTheme="majorBidi" w:cstheme="majorBidi"/>
                <w:color w:val="000000"/>
                <w:sz w:val="18"/>
                <w:szCs w:val="18"/>
              </w:rPr>
            </w:pPr>
            <w:r w:rsidRPr="006C7C48">
              <w:rPr>
                <w:rFonts w:asciiTheme="majorBidi" w:hAnsiTheme="majorBidi" w:cstheme="majorBidi"/>
                <w:color w:val="000000"/>
                <w:sz w:val="18"/>
                <w:szCs w:val="18"/>
              </w:rPr>
              <w:t>0</w:t>
            </w:r>
          </w:p>
        </w:tc>
        <w:tc>
          <w:tcPr>
            <w:tcW w:w="362" w:type="pct"/>
            <w:vAlign w:val="center"/>
          </w:tcPr>
          <w:p w14:paraId="0BFCE899" w14:textId="77777777" w:rsidR="004467E9" w:rsidRPr="006C7C48" w:rsidRDefault="004467E9" w:rsidP="004A3BF0">
            <w:pPr>
              <w:jc w:val="right"/>
              <w:rPr>
                <w:rFonts w:asciiTheme="majorBidi" w:hAnsiTheme="majorBidi" w:cstheme="majorBidi"/>
                <w:color w:val="000000"/>
                <w:sz w:val="18"/>
                <w:szCs w:val="18"/>
              </w:rPr>
            </w:pPr>
            <w:r w:rsidRPr="006C7C48">
              <w:rPr>
                <w:rFonts w:asciiTheme="majorBidi" w:hAnsiTheme="majorBidi" w:cstheme="majorBidi"/>
                <w:color w:val="000000"/>
                <w:sz w:val="18"/>
                <w:szCs w:val="18"/>
              </w:rPr>
              <w:t>0</w:t>
            </w:r>
          </w:p>
        </w:tc>
        <w:tc>
          <w:tcPr>
            <w:tcW w:w="362" w:type="pct"/>
            <w:vAlign w:val="center"/>
          </w:tcPr>
          <w:p w14:paraId="0073FC3E" w14:textId="77777777" w:rsidR="004467E9" w:rsidRPr="006C7C48" w:rsidRDefault="004467E9" w:rsidP="004A3BF0">
            <w:pPr>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63,459</w:t>
            </w:r>
          </w:p>
        </w:tc>
        <w:tc>
          <w:tcPr>
            <w:tcW w:w="363" w:type="pct"/>
            <w:vAlign w:val="center"/>
          </w:tcPr>
          <w:p w14:paraId="7CA09503" w14:textId="77777777" w:rsidR="004467E9" w:rsidRPr="006C7C48" w:rsidRDefault="004467E9" w:rsidP="004A3BF0">
            <w:pPr>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0</w:t>
            </w:r>
          </w:p>
        </w:tc>
        <w:tc>
          <w:tcPr>
            <w:tcW w:w="362" w:type="pct"/>
            <w:vAlign w:val="center"/>
          </w:tcPr>
          <w:p w14:paraId="378180AA" w14:textId="77777777" w:rsidR="004467E9" w:rsidRPr="006C7C48" w:rsidRDefault="004467E9" w:rsidP="004A3BF0">
            <w:pPr>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0</w:t>
            </w:r>
          </w:p>
        </w:tc>
        <w:tc>
          <w:tcPr>
            <w:tcW w:w="362" w:type="pct"/>
            <w:vAlign w:val="center"/>
          </w:tcPr>
          <w:p w14:paraId="7E31C069" w14:textId="77777777" w:rsidR="004467E9" w:rsidRPr="006C7C48" w:rsidRDefault="004467E9" w:rsidP="004A3BF0">
            <w:pPr>
              <w:ind w:left="-90"/>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18,466</w:t>
            </w:r>
          </w:p>
        </w:tc>
        <w:tc>
          <w:tcPr>
            <w:tcW w:w="363" w:type="pct"/>
            <w:vAlign w:val="center"/>
          </w:tcPr>
          <w:p w14:paraId="55AF875C" w14:textId="77777777" w:rsidR="004467E9" w:rsidRPr="006C7C48" w:rsidRDefault="004467E9" w:rsidP="004A3BF0">
            <w:pPr>
              <w:ind w:left="-90"/>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163,850</w:t>
            </w:r>
          </w:p>
        </w:tc>
      </w:tr>
    </w:tbl>
    <w:p w14:paraId="0146716D" w14:textId="77777777" w:rsidR="004467E9" w:rsidRPr="00F415BE" w:rsidRDefault="004467E9" w:rsidP="004467E9">
      <w:pPr>
        <w:keepNext/>
        <w:spacing w:before="360" w:after="240"/>
        <w:rPr>
          <w:b/>
        </w:rPr>
      </w:pPr>
      <w:r w:rsidRPr="00F415BE">
        <w:rPr>
          <w:b/>
        </w:rPr>
        <w:t>APPENDIX 3-A: FUNDING APPROVAL SCHEDULE</w:t>
      </w:r>
    </w:p>
    <w:p w14:paraId="067A12EE" w14:textId="77777777" w:rsidR="004467E9" w:rsidRPr="00F415BE" w:rsidRDefault="004467E9" w:rsidP="00972CE3">
      <w:pPr>
        <w:pStyle w:val="Heading1"/>
        <w:numPr>
          <w:ilvl w:val="0"/>
          <w:numId w:val="83"/>
        </w:numPr>
      </w:pPr>
      <w:r>
        <w:t>Funding for the future tranches will be considered for approval at the second meeting of the year specified in Appendix 2-A.</w:t>
      </w:r>
    </w:p>
    <w:p w14:paraId="1434EE03" w14:textId="77777777" w:rsidR="004467E9" w:rsidRPr="00F415BE" w:rsidRDefault="004467E9" w:rsidP="004467E9">
      <w:pPr>
        <w:keepNext/>
        <w:spacing w:before="360" w:after="240"/>
        <w:rPr>
          <w:b/>
        </w:rPr>
      </w:pPr>
      <w:r w:rsidRPr="00F415BE">
        <w:rPr>
          <w:b/>
        </w:rPr>
        <w:t>APPENDIX 4-A: FORMAT OF THE TRANCHE IMPLEMENTATION REPORTS AND PLANS</w:t>
      </w:r>
    </w:p>
    <w:p w14:paraId="4D9B94E1" w14:textId="77777777" w:rsidR="004467E9" w:rsidRPr="00F415BE" w:rsidRDefault="004467E9" w:rsidP="00972CE3">
      <w:pPr>
        <w:pStyle w:val="Heading1"/>
        <w:numPr>
          <w:ilvl w:val="0"/>
          <w:numId w:val="84"/>
        </w:numPr>
      </w:pPr>
      <w:r w:rsidRPr="00F415BE">
        <w:t>The submission of the Tranche Implementation Report and Plans for each tranche request will consist of four parts:</w:t>
      </w:r>
    </w:p>
    <w:p w14:paraId="64AB679D" w14:textId="77777777" w:rsidR="004467E9" w:rsidRPr="00F415BE" w:rsidRDefault="004467E9" w:rsidP="004467E9">
      <w:pPr>
        <w:pStyle w:val="Heading2"/>
        <w:numPr>
          <w:ilvl w:val="1"/>
          <w:numId w:val="1"/>
        </w:numPr>
      </w:pPr>
      <w:r>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phasedown pursuant to decision 91/65. The report should include the amount of Annex F substances consumption reduced as a direct result of the implementation of activities, by substance, the alternative technology used and the related phase-in of alternatives, to allow the Secretariat to inform the Executive Committee on the resulting change in climate 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1EB2E953" w14:textId="77777777" w:rsidR="004467E9" w:rsidRPr="00F415BE" w:rsidRDefault="004467E9" w:rsidP="004467E9">
      <w:pPr>
        <w:pStyle w:val="Heading2"/>
        <w:numPr>
          <w:ilvl w:val="1"/>
          <w:numId w:val="1"/>
        </w:numPr>
        <w:tabs>
          <w:tab w:val="clear" w:pos="-180"/>
          <w:tab w:val="num" w:pos="-720"/>
        </w:tabs>
        <w:ind w:left="1440"/>
      </w:pPr>
      <w:r w:rsidRPr="00F415BE">
        <w:t xml:space="preserve">An independent verification report on the Plan’s results and the consumption of Annex F substances, as per subparagraph 5(b) of the Agreement. If not decided otherwise by the Executive Committee, such a verification of consumption data </w:t>
      </w:r>
      <w:r w:rsidRPr="00F415BE">
        <w:lastRenderedPageBreak/>
        <w:t>must be provided with each tranche request, covering all relevant years for which a verification report has not yet been acknowledged by the Committee, as specified in subparagraph 5(a) of the Agreement;</w:t>
      </w:r>
    </w:p>
    <w:p w14:paraId="50ADCF39" w14:textId="77777777" w:rsidR="004467E9" w:rsidRPr="00F415BE" w:rsidRDefault="004467E9" w:rsidP="004467E9">
      <w:pPr>
        <w:pStyle w:val="Heading2"/>
        <w:numPr>
          <w:ilvl w:val="1"/>
          <w:numId w:val="1"/>
        </w:numPr>
        <w:tabs>
          <w:tab w:val="clear" w:pos="-180"/>
          <w:tab w:val="num" w:pos="-720"/>
        </w:tabs>
        <w:ind w:left="1440"/>
      </w:pPr>
      <w:r w:rsidRPr="00F415BE">
        <w:t xml:space="preserve">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w:t>
      </w:r>
      <w:proofErr w:type="gramStart"/>
      <w:r w:rsidRPr="00F415BE">
        <w:t>the overall Plan</w:t>
      </w:r>
      <w:proofErr w:type="gramEnd"/>
      <w:r w:rsidRPr="00F415BE">
        <w:t xml:space="preserve"> and progress achieved, as well as any possible changes to </w:t>
      </w:r>
      <w:proofErr w:type="gramStart"/>
      <w:r w:rsidRPr="00F415BE">
        <w:t>the overall Plan</w:t>
      </w:r>
      <w:proofErr w:type="gramEnd"/>
      <w:r w:rsidRPr="00F415BE">
        <w:t xml:space="preserve"> that are foreseen. The description should also specify and explain in detail such changes to </w:t>
      </w:r>
      <w:proofErr w:type="gramStart"/>
      <w:r w:rsidRPr="00F415BE">
        <w:t>the overall Plan</w:t>
      </w:r>
      <w:proofErr w:type="gramEnd"/>
      <w:r w:rsidRPr="00F415BE">
        <w:t>. This description of future activities can be submitted as a part of the same document as the narrative report under subparagraph 1(a) above; and</w:t>
      </w:r>
    </w:p>
    <w:p w14:paraId="36F38EC8" w14:textId="77777777" w:rsidR="004467E9" w:rsidRPr="00F415BE" w:rsidRDefault="004467E9" w:rsidP="004467E9">
      <w:pPr>
        <w:pStyle w:val="Heading2"/>
        <w:numPr>
          <w:ilvl w:val="1"/>
          <w:numId w:val="1"/>
        </w:numPr>
        <w:tabs>
          <w:tab w:val="clear" w:pos="-180"/>
          <w:tab w:val="num" w:pos="-720"/>
        </w:tabs>
        <w:ind w:left="1440"/>
      </w:pPr>
      <w:r w:rsidRPr="00F415BE">
        <w:t>An Executive Summary of about five paragraphs, summarizing the information contained in subparagraphs 1(a) to 1(c) above.</w:t>
      </w:r>
    </w:p>
    <w:p w14:paraId="38B956AA" w14:textId="77777777" w:rsidR="004467E9" w:rsidRDefault="004467E9" w:rsidP="004467E9">
      <w:pPr>
        <w:keepNext/>
        <w:spacing w:before="360" w:after="240" w:line="360" w:lineRule="auto"/>
      </w:pPr>
      <w:r w:rsidRPr="00F415BE">
        <w:rPr>
          <w:b/>
        </w:rPr>
        <w:t>APPENDIX 5-A: MONITORING INSTITUTIONS AND ROLES</w:t>
      </w:r>
    </w:p>
    <w:p w14:paraId="393E8097" w14:textId="77777777" w:rsidR="004467E9" w:rsidRPr="00BD56F1" w:rsidRDefault="004467E9" w:rsidP="00972CE3">
      <w:pPr>
        <w:pStyle w:val="Heading1"/>
        <w:numPr>
          <w:ilvl w:val="0"/>
          <w:numId w:val="85"/>
        </w:numPr>
      </w:pPr>
      <w:r w:rsidRPr="00CA4DE1">
        <w:t xml:space="preserve">The national ozone unit (NOU), operating under the </w:t>
      </w:r>
      <w:r w:rsidRPr="00B45AD0">
        <w:t>Ministry of Climate Resilience, the Environment</w:t>
      </w:r>
      <w:r>
        <w:t xml:space="preserve"> </w:t>
      </w:r>
      <w:r w:rsidRPr="00B45AD0">
        <w:t>and Renewable Energy</w:t>
      </w:r>
      <w:r w:rsidRPr="00CA4DE1">
        <w:t>, will be responsible for monitoring the progress of implementation of the Plan’s tranches and ensuring that the planned activities, including training, are efficiently and effectively carried out throughout the Plan’s duration.</w:t>
      </w:r>
    </w:p>
    <w:p w14:paraId="2DD7E99D" w14:textId="77777777" w:rsidR="004467E9" w:rsidRDefault="004467E9" w:rsidP="004467E9">
      <w:pPr>
        <w:pStyle w:val="Heading1"/>
      </w:pPr>
      <w:r w:rsidRPr="00B45AD0">
        <w:t xml:space="preserve">In addition to monitoring overall project coordination, stakeholder engagement, and delivery of outcomes, the NOU will facilitate verification of HFC consumption to be undertaken by the Lead IA. </w:t>
      </w:r>
    </w:p>
    <w:p w14:paraId="4F29EDD2" w14:textId="77777777" w:rsidR="004467E9" w:rsidRPr="00B45AD0" w:rsidRDefault="004467E9" w:rsidP="004467E9">
      <w:pPr>
        <w:pStyle w:val="Heading1"/>
      </w:pPr>
      <w:r>
        <w:t xml:space="preserve">The </w:t>
      </w:r>
      <w:r w:rsidRPr="00B45AD0">
        <w:t>Ministry of Climate Resilience, the Environment</w:t>
      </w:r>
      <w:r>
        <w:t xml:space="preserve"> </w:t>
      </w:r>
      <w:r w:rsidRPr="00B45AD0">
        <w:t>and Renewable Energy is the institution responsible for the sustainability of consumption reduction targets achieved through this Agreement.</w:t>
      </w:r>
    </w:p>
    <w:p w14:paraId="16957D90" w14:textId="77777777" w:rsidR="004467E9" w:rsidRPr="00F415BE" w:rsidRDefault="004467E9" w:rsidP="004467E9">
      <w:pPr>
        <w:keepNext/>
        <w:spacing w:before="360" w:after="240"/>
        <w:rPr>
          <w:b/>
        </w:rPr>
      </w:pPr>
      <w:r w:rsidRPr="00F415BE">
        <w:rPr>
          <w:b/>
        </w:rPr>
        <w:t>APPENDIX 6-A: ROLE OF THE LEAD IMPLEMENTING AGENCY</w:t>
      </w:r>
    </w:p>
    <w:p w14:paraId="7FFEC2D8" w14:textId="77777777" w:rsidR="004467E9" w:rsidRPr="00F415BE" w:rsidRDefault="004467E9" w:rsidP="00972CE3">
      <w:pPr>
        <w:pStyle w:val="Heading1"/>
        <w:numPr>
          <w:ilvl w:val="0"/>
          <w:numId w:val="86"/>
        </w:numPr>
      </w:pPr>
      <w:r w:rsidRPr="00F415BE">
        <w:t>The Lead IA will be responsible for a range of activities, including at least the following:</w:t>
      </w:r>
    </w:p>
    <w:p w14:paraId="6B85C7E3" w14:textId="77777777" w:rsidR="004467E9" w:rsidRPr="00F415BE" w:rsidRDefault="004467E9" w:rsidP="004467E9">
      <w:pPr>
        <w:pStyle w:val="Heading2"/>
        <w:numPr>
          <w:ilvl w:val="1"/>
          <w:numId w:val="1"/>
        </w:numPr>
        <w:tabs>
          <w:tab w:val="clear" w:pos="-180"/>
          <w:tab w:val="num" w:pos="0"/>
        </w:tabs>
        <w:ind w:left="1440"/>
      </w:pPr>
      <w:r w:rsidRPr="00F415BE">
        <w:t>Ensuring performance and financial verification in accordance with this Agreement and with its specific internal procedures and requirements as set out in the Country’s Plan;</w:t>
      </w:r>
    </w:p>
    <w:p w14:paraId="06522D34" w14:textId="77777777" w:rsidR="004467E9" w:rsidRPr="00F415BE" w:rsidRDefault="004467E9" w:rsidP="004467E9">
      <w:pPr>
        <w:pStyle w:val="Heading2"/>
        <w:numPr>
          <w:ilvl w:val="1"/>
          <w:numId w:val="1"/>
        </w:numPr>
        <w:tabs>
          <w:tab w:val="clear" w:pos="-180"/>
          <w:tab w:val="num" w:pos="0"/>
        </w:tabs>
        <w:ind w:left="1440"/>
      </w:pPr>
      <w:r w:rsidRPr="00F415BE">
        <w:t>Assisting the Country in the preparation of the Tranche Implementation Reports and Plans as per Appendix 4</w:t>
      </w:r>
      <w:r w:rsidRPr="00F415BE">
        <w:noBreakHyphen/>
        <w:t>A;</w:t>
      </w:r>
    </w:p>
    <w:p w14:paraId="199CE05C" w14:textId="77777777" w:rsidR="004467E9" w:rsidRPr="00F415BE" w:rsidRDefault="004467E9" w:rsidP="004467E9">
      <w:pPr>
        <w:pStyle w:val="Heading2"/>
        <w:numPr>
          <w:ilvl w:val="1"/>
          <w:numId w:val="1"/>
        </w:numPr>
        <w:tabs>
          <w:tab w:val="clear" w:pos="-180"/>
          <w:tab w:val="num" w:pos="-720"/>
        </w:tabs>
        <w:ind w:left="1440"/>
      </w:pPr>
      <w:r w:rsidRPr="00F415BE">
        <w:t>Providing independent verification to the Executive Committee that the Targets have been met and associated tranche activities have been completed as indicated in the Tranche Implementation Plan, consistent with Appendix 4-A;</w:t>
      </w:r>
    </w:p>
    <w:p w14:paraId="3257F34D" w14:textId="77777777" w:rsidR="004467E9" w:rsidRPr="00F415BE" w:rsidRDefault="004467E9" w:rsidP="004467E9">
      <w:pPr>
        <w:pStyle w:val="Heading2"/>
        <w:numPr>
          <w:ilvl w:val="1"/>
          <w:numId w:val="1"/>
        </w:numPr>
        <w:tabs>
          <w:tab w:val="clear" w:pos="-180"/>
          <w:tab w:val="num" w:pos="-720"/>
        </w:tabs>
        <w:ind w:left="1440"/>
      </w:pPr>
      <w:r w:rsidRPr="00F415BE">
        <w:lastRenderedPageBreak/>
        <w:t xml:space="preserve">Ensuring that the experiences and progress are reflected in the updates to </w:t>
      </w:r>
      <w:proofErr w:type="gramStart"/>
      <w:r w:rsidRPr="00F415BE">
        <w:t>the overall Plan</w:t>
      </w:r>
      <w:proofErr w:type="gramEnd"/>
      <w:r w:rsidRPr="00F415BE">
        <w:t xml:space="preserve"> and in the future Tranche Implementation Plans, consistent with subparagraph 1(c) of Appendix 4</w:t>
      </w:r>
      <w:r w:rsidRPr="00F415BE">
        <w:noBreakHyphen/>
        <w:t>A;</w:t>
      </w:r>
    </w:p>
    <w:p w14:paraId="731DAE8E" w14:textId="77777777" w:rsidR="004467E9" w:rsidRPr="00F415BE" w:rsidRDefault="004467E9" w:rsidP="004467E9">
      <w:pPr>
        <w:pStyle w:val="Heading2"/>
        <w:numPr>
          <w:ilvl w:val="1"/>
          <w:numId w:val="1"/>
        </w:numPr>
        <w:tabs>
          <w:tab w:val="clear" w:pos="-180"/>
          <w:tab w:val="num" w:pos="-720"/>
        </w:tabs>
        <w:ind w:left="1440"/>
      </w:pPr>
      <w:r w:rsidRPr="00F415BE">
        <w:t xml:space="preserve">Fulfilling the reporting requirements of the Tranche Implementation Reports and Plans and of </w:t>
      </w:r>
      <w:proofErr w:type="gramStart"/>
      <w:r w:rsidRPr="00F415BE">
        <w:t>the overall Plan</w:t>
      </w:r>
      <w:proofErr w:type="gramEnd"/>
      <w:r w:rsidRPr="00F415BE">
        <w:t xml:space="preserve"> as specified in Appendix 4-A for submission to the Executive Committee</w:t>
      </w:r>
      <w:r>
        <w:t xml:space="preserve">, </w:t>
      </w:r>
      <w:r w:rsidRPr="00B6012D">
        <w:t>including the activities implemented by the Cooperating IA</w:t>
      </w:r>
      <w:r w:rsidRPr="00F415BE">
        <w:t>;</w:t>
      </w:r>
    </w:p>
    <w:p w14:paraId="54BE78C4" w14:textId="77777777" w:rsidR="004467E9" w:rsidRPr="00F415BE" w:rsidRDefault="004467E9" w:rsidP="004467E9">
      <w:pPr>
        <w:pStyle w:val="Heading2"/>
        <w:numPr>
          <w:ilvl w:val="1"/>
          <w:numId w:val="1"/>
        </w:numPr>
        <w:tabs>
          <w:tab w:val="clear" w:pos="-180"/>
          <w:tab w:val="num" w:pos="-720"/>
        </w:tabs>
        <w:ind w:left="1440"/>
      </w:pPr>
      <w:r w:rsidRPr="00F415BE">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2A2BE8B9" w14:textId="77777777" w:rsidR="004467E9" w:rsidRPr="00F415BE" w:rsidRDefault="004467E9" w:rsidP="004467E9">
      <w:pPr>
        <w:pStyle w:val="Heading2"/>
        <w:numPr>
          <w:ilvl w:val="1"/>
          <w:numId w:val="1"/>
        </w:numPr>
        <w:tabs>
          <w:tab w:val="clear" w:pos="-180"/>
          <w:tab w:val="num" w:pos="-720"/>
        </w:tabs>
        <w:ind w:left="1440"/>
      </w:pPr>
      <w:r w:rsidRPr="00F415BE">
        <w:t>Ensuring that appropriate independent technical experts carry out the technical reviews;</w:t>
      </w:r>
    </w:p>
    <w:p w14:paraId="718BBBCC" w14:textId="77777777" w:rsidR="004467E9" w:rsidRPr="00F415BE" w:rsidRDefault="004467E9" w:rsidP="004467E9">
      <w:pPr>
        <w:pStyle w:val="Heading2"/>
        <w:numPr>
          <w:ilvl w:val="1"/>
          <w:numId w:val="1"/>
        </w:numPr>
        <w:tabs>
          <w:tab w:val="clear" w:pos="-180"/>
          <w:tab w:val="num" w:pos="-720"/>
        </w:tabs>
        <w:ind w:left="1440"/>
      </w:pPr>
      <w:r w:rsidRPr="00F415BE">
        <w:t>Carrying out the required supervision missions;</w:t>
      </w:r>
    </w:p>
    <w:p w14:paraId="18B082F6" w14:textId="77777777" w:rsidR="004467E9" w:rsidRDefault="004467E9" w:rsidP="004467E9">
      <w:pPr>
        <w:pStyle w:val="Heading2"/>
        <w:numPr>
          <w:ilvl w:val="1"/>
          <w:numId w:val="1"/>
        </w:numPr>
        <w:tabs>
          <w:tab w:val="clear" w:pos="-180"/>
          <w:tab w:val="num" w:pos="-720"/>
        </w:tabs>
        <w:ind w:left="1440"/>
      </w:pPr>
      <w:r w:rsidRPr="00F415BE">
        <w:t>Ensuring the presence of an operating mechanism to allow for an effective and transparent implementation of the Tranche Implementation Plan and accurate data reporting;</w:t>
      </w:r>
    </w:p>
    <w:p w14:paraId="469CE8F7" w14:textId="77777777" w:rsidR="004467E9" w:rsidRPr="00720B3F" w:rsidRDefault="004467E9" w:rsidP="004467E9">
      <w:pPr>
        <w:pStyle w:val="Heading2"/>
        <w:numPr>
          <w:ilvl w:val="1"/>
          <w:numId w:val="1"/>
        </w:numPr>
      </w:pPr>
      <w:r w:rsidRPr="00F415BE">
        <w:t>Coordinating the activities of the Cooperating IA and ensuring the appropriate sequence of activities;</w:t>
      </w:r>
    </w:p>
    <w:p w14:paraId="0CA21E28" w14:textId="77777777" w:rsidR="004467E9" w:rsidRPr="00F415BE" w:rsidRDefault="004467E9" w:rsidP="004467E9">
      <w:pPr>
        <w:pStyle w:val="Heading2"/>
        <w:numPr>
          <w:ilvl w:val="1"/>
          <w:numId w:val="1"/>
        </w:numPr>
        <w:tabs>
          <w:tab w:val="clear" w:pos="-180"/>
          <w:tab w:val="num" w:pos="0"/>
        </w:tabs>
        <w:ind w:left="1440"/>
      </w:pPr>
      <w:r w:rsidRPr="00F415BE">
        <w:t xml:space="preserve">In case of reductions in funding for failure to comply in accordance with paragraph 11 of the Agreement, to determine, in consultation with the </w:t>
      </w:r>
      <w:r w:rsidRPr="00B6012D">
        <w:t>Country and the Cooperating IA,</w:t>
      </w:r>
      <w:r w:rsidRPr="00F415BE">
        <w:t xml:space="preserve"> the </w:t>
      </w:r>
      <w:r w:rsidRPr="00B6012D">
        <w:t>allocation of the reductions to the different budget items and to the funding of the Lead IA and each Cooperating IA</w:t>
      </w:r>
      <w:r w:rsidRPr="00F415BE">
        <w:t>;</w:t>
      </w:r>
    </w:p>
    <w:p w14:paraId="426B9084" w14:textId="77777777" w:rsidR="004467E9" w:rsidRPr="00F415BE" w:rsidRDefault="004467E9" w:rsidP="004467E9">
      <w:pPr>
        <w:pStyle w:val="Heading2"/>
        <w:numPr>
          <w:ilvl w:val="1"/>
          <w:numId w:val="1"/>
        </w:numPr>
        <w:tabs>
          <w:tab w:val="clear" w:pos="-180"/>
          <w:tab w:val="num" w:pos="-720"/>
        </w:tabs>
        <w:ind w:left="1440"/>
      </w:pPr>
      <w:r w:rsidRPr="00F415BE">
        <w:t>Ensuring that disbursements made to the Country are based on the use of the indicators;</w:t>
      </w:r>
    </w:p>
    <w:p w14:paraId="3393E355" w14:textId="77777777" w:rsidR="004467E9" w:rsidRDefault="004467E9" w:rsidP="004467E9">
      <w:pPr>
        <w:pStyle w:val="Heading2"/>
        <w:numPr>
          <w:ilvl w:val="1"/>
          <w:numId w:val="1"/>
        </w:numPr>
        <w:tabs>
          <w:tab w:val="clear" w:pos="-180"/>
          <w:tab w:val="num" w:pos="-720"/>
        </w:tabs>
        <w:ind w:left="1440"/>
      </w:pPr>
      <w:proofErr w:type="gramStart"/>
      <w:r w:rsidRPr="00F415BE">
        <w:t>Providing assistance</w:t>
      </w:r>
      <w:proofErr w:type="gramEnd"/>
      <w:r w:rsidRPr="00F415BE">
        <w:t xml:space="preserve"> with the policy, management and technical support when required;</w:t>
      </w:r>
    </w:p>
    <w:p w14:paraId="4B850361" w14:textId="77777777" w:rsidR="004467E9" w:rsidRPr="00F415BE" w:rsidRDefault="004467E9" w:rsidP="004467E9">
      <w:pPr>
        <w:pStyle w:val="Heading2"/>
        <w:numPr>
          <w:ilvl w:val="1"/>
          <w:numId w:val="1"/>
        </w:numPr>
        <w:tabs>
          <w:tab w:val="clear" w:pos="-180"/>
          <w:tab w:val="num" w:pos="-720"/>
        </w:tabs>
        <w:ind w:left="1440"/>
      </w:pPr>
      <w:r w:rsidRPr="00B6012D">
        <w:t>Reaching consensus with the Cooperating IA on any planning, coordination and reporting arrangements required to facilitate the implementation of the Plan;</w:t>
      </w:r>
      <w:r w:rsidRPr="00694B0B">
        <w:t xml:space="preserve"> </w:t>
      </w:r>
      <w:r w:rsidRPr="00F415BE">
        <w:t>and</w:t>
      </w:r>
    </w:p>
    <w:p w14:paraId="48DF6F5D" w14:textId="77777777" w:rsidR="004467E9" w:rsidRPr="00F415BE" w:rsidRDefault="004467E9" w:rsidP="004467E9">
      <w:pPr>
        <w:pStyle w:val="Heading2"/>
        <w:numPr>
          <w:ilvl w:val="1"/>
          <w:numId w:val="1"/>
        </w:numPr>
        <w:tabs>
          <w:tab w:val="clear" w:pos="-180"/>
          <w:tab w:val="num" w:pos="-720"/>
        </w:tabs>
        <w:ind w:left="1440"/>
      </w:pPr>
      <w:r w:rsidRPr="00F415BE">
        <w:t>Timely releasing funds to the Country/participating enterprises for completing the activities related to the project.</w:t>
      </w:r>
    </w:p>
    <w:p w14:paraId="3EC0156E" w14:textId="77777777" w:rsidR="004467E9" w:rsidRDefault="004467E9" w:rsidP="004467E9">
      <w:pPr>
        <w:pStyle w:val="Heading1"/>
      </w:pPr>
      <w:r w:rsidRPr="00F415BE">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6A030436" w14:textId="77777777" w:rsidR="004467E9" w:rsidRPr="004E081F" w:rsidRDefault="004467E9" w:rsidP="004467E9">
      <w:pPr>
        <w:keepNext/>
        <w:spacing w:before="360" w:after="240"/>
        <w:rPr>
          <w:b/>
          <w:bCs/>
          <w:szCs w:val="18"/>
        </w:rPr>
      </w:pPr>
      <w:r w:rsidRPr="004E081F">
        <w:rPr>
          <w:b/>
          <w:bCs/>
          <w:szCs w:val="18"/>
        </w:rPr>
        <w:lastRenderedPageBreak/>
        <w:t>APPENDIX 6-B: ROLE OF THE COOPERATING IMPLEMENTING AGENCIES</w:t>
      </w:r>
    </w:p>
    <w:p w14:paraId="10C57100" w14:textId="77777777" w:rsidR="004467E9" w:rsidRPr="00CA4DE1" w:rsidRDefault="004467E9" w:rsidP="00972CE3">
      <w:pPr>
        <w:pStyle w:val="Heading1"/>
        <w:numPr>
          <w:ilvl w:val="0"/>
          <w:numId w:val="87"/>
        </w:numPr>
        <w:rPr>
          <w:b/>
          <w:bCs/>
        </w:rPr>
      </w:pPr>
      <w:r w:rsidRPr="00E33515">
        <w:t>The Cooperating IA will be responsible for a range of activities. These activities are specified in the Plan, including at least the following:</w:t>
      </w:r>
    </w:p>
    <w:p w14:paraId="018CB744" w14:textId="77777777" w:rsidR="004467E9" w:rsidRPr="00E33515" w:rsidRDefault="004467E9" w:rsidP="004467E9">
      <w:pPr>
        <w:pStyle w:val="Heading2"/>
        <w:numPr>
          <w:ilvl w:val="1"/>
          <w:numId w:val="1"/>
        </w:numPr>
      </w:pPr>
      <w:proofErr w:type="gramStart"/>
      <w:r w:rsidRPr="00E33515">
        <w:t>Providing assistance</w:t>
      </w:r>
      <w:proofErr w:type="gramEnd"/>
      <w:r w:rsidRPr="00E33515">
        <w:t xml:space="preserve"> for policy development when required;</w:t>
      </w:r>
    </w:p>
    <w:p w14:paraId="0E5F49E7" w14:textId="77777777" w:rsidR="004467E9" w:rsidRPr="00E33515" w:rsidRDefault="004467E9" w:rsidP="004467E9">
      <w:pPr>
        <w:pStyle w:val="Heading2"/>
        <w:numPr>
          <w:ilvl w:val="1"/>
          <w:numId w:val="1"/>
        </w:numPr>
      </w:pPr>
      <w:r w:rsidRPr="00E33515">
        <w:t>Assisting the Country in the implementation and assessment of the activities funded by the Cooperating</w:t>
      </w:r>
      <w:r>
        <w:t> </w:t>
      </w:r>
      <w:r w:rsidRPr="00E33515">
        <w:t>IA, and referring to the Lead IA to ensure a coordinated sequence of activities;</w:t>
      </w:r>
    </w:p>
    <w:p w14:paraId="78A2DE1C" w14:textId="77777777" w:rsidR="004467E9" w:rsidRPr="00E33515" w:rsidRDefault="004467E9" w:rsidP="004467E9">
      <w:pPr>
        <w:pStyle w:val="Heading2"/>
        <w:numPr>
          <w:ilvl w:val="1"/>
          <w:numId w:val="1"/>
        </w:numPr>
      </w:pPr>
      <w:r w:rsidRPr="00E33515">
        <w:t>Providing reports to the Lead IA on these activities, for inclusion in the consolidated reports as per Appendix 4-A; and</w:t>
      </w:r>
    </w:p>
    <w:p w14:paraId="1B2FD08C" w14:textId="77777777" w:rsidR="004467E9" w:rsidRPr="00E33515" w:rsidRDefault="004467E9" w:rsidP="004467E9">
      <w:pPr>
        <w:pStyle w:val="Heading2"/>
        <w:numPr>
          <w:ilvl w:val="1"/>
          <w:numId w:val="1"/>
        </w:numPr>
      </w:pPr>
      <w:r w:rsidRPr="00E33515">
        <w:t>Reaching consensus with the Lead IA on any planning, coordination and reporting arrangements required to facilitate the implementation of the Plan.</w:t>
      </w:r>
    </w:p>
    <w:p w14:paraId="14604A2D" w14:textId="77777777" w:rsidR="004467E9" w:rsidRPr="00F415BE" w:rsidRDefault="004467E9" w:rsidP="004467E9">
      <w:pPr>
        <w:keepNext/>
        <w:spacing w:before="360" w:after="240"/>
        <w:rPr>
          <w:b/>
        </w:rPr>
      </w:pPr>
      <w:r w:rsidRPr="00F415BE">
        <w:rPr>
          <w:b/>
        </w:rPr>
        <w:t>APPENDIX 7-A: REDUCTIONS IN FUNDING FOR FAILURE TO COMPLY WITH THE TARGETS IN THE AGREEMENT</w:t>
      </w:r>
    </w:p>
    <w:p w14:paraId="4D0A667B" w14:textId="77777777" w:rsidR="004467E9" w:rsidRDefault="004467E9" w:rsidP="00972CE3">
      <w:pPr>
        <w:pStyle w:val="Heading1"/>
        <w:numPr>
          <w:ilvl w:val="0"/>
          <w:numId w:val="88"/>
        </w:numPr>
      </w:pPr>
      <w:r w:rsidRPr="00F415BE">
        <w:t>In accordance with paragraph 11 of the Agreement, the amount of funding provided may be reduced by US $</w:t>
      </w:r>
      <w:r w:rsidRPr="006F081F">
        <w:t>7.00</w:t>
      </w:r>
      <w:r w:rsidRPr="00CA4DE1">
        <w:rPr>
          <w:shd w:val="clear" w:color="auto" w:fill="FFFFFF" w:themeFill="background1"/>
        </w:rPr>
        <w:t xml:space="preserve"> per CO</w:t>
      </w:r>
      <w:r w:rsidRPr="00CA4DE1">
        <w:rPr>
          <w:shd w:val="clear" w:color="auto" w:fill="FFFFFF" w:themeFill="background1"/>
          <w:vertAlign w:val="subscript"/>
        </w:rPr>
        <w:t>2</w:t>
      </w:r>
      <w:r w:rsidRPr="00CA4DE1">
        <w:rPr>
          <w:shd w:val="clear" w:color="auto" w:fill="FFFFFF" w:themeFill="background1"/>
        </w:rPr>
        <w:t>-eq tonne</w:t>
      </w:r>
      <w:r w:rsidRPr="00F415BE">
        <w:t xml:space="preserve"> of consumption beyond the level defined in row 1.2 of Appendix 2</w:t>
      </w:r>
      <w:r w:rsidRPr="00F415BE">
        <w:noBreakHyphen/>
        <w:t xml:space="preserve">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w:t>
      </w:r>
      <w:r>
        <w:t>C</w:t>
      </w:r>
      <w:r w:rsidRPr="00F415BE">
        <w:t>ountry has failed to comply with the Agreement due to illegal trade, the reduction in funding would not be applied if the illegally traded controlled substances are seized and subsequently confiscated, destroyed, exported, or returned to the country of origin.</w:t>
      </w:r>
    </w:p>
    <w:p w14:paraId="230A5720" w14:textId="77777777" w:rsidR="004467E9" w:rsidRDefault="004467E9" w:rsidP="004467E9"/>
    <w:p w14:paraId="5EBD2351" w14:textId="77777777" w:rsidR="004467E9" w:rsidRDefault="004467E9" w:rsidP="004467E9">
      <w:pPr>
        <w:sectPr w:rsidR="004467E9" w:rsidSect="004467E9">
          <w:headerReference w:type="even" r:id="rId55"/>
          <w:headerReference w:type="default" r:id="rId56"/>
          <w:footerReference w:type="default" r:id="rId57"/>
          <w:pgSz w:w="12240" w:h="15840" w:code="1"/>
          <w:pgMar w:top="720" w:right="1350" w:bottom="864" w:left="1440" w:header="720" w:footer="475" w:gutter="0"/>
          <w:pgNumType w:start="1"/>
          <w:cols w:space="720"/>
          <w:docGrid w:linePitch="299"/>
        </w:sectPr>
      </w:pPr>
    </w:p>
    <w:p w14:paraId="1900B936" w14:textId="77777777" w:rsidR="004467E9" w:rsidRDefault="004467E9" w:rsidP="004467E9">
      <w:pPr>
        <w:shd w:val="clear" w:color="auto" w:fill="FFFFFF" w:themeFill="background1"/>
        <w:spacing w:after="240"/>
        <w:jc w:val="center"/>
        <w:rPr>
          <w:b/>
        </w:rPr>
      </w:pPr>
      <w:r>
        <w:rPr>
          <w:b/>
        </w:rPr>
        <w:lastRenderedPageBreak/>
        <w:t>Annex XI</w:t>
      </w:r>
    </w:p>
    <w:p w14:paraId="4BCE1DD7" w14:textId="77777777" w:rsidR="004467E9" w:rsidRPr="00F415BE" w:rsidRDefault="004467E9" w:rsidP="004467E9">
      <w:pPr>
        <w:shd w:val="clear" w:color="auto" w:fill="FFFFFF" w:themeFill="background1"/>
        <w:spacing w:after="120"/>
        <w:jc w:val="center"/>
        <w:rPr>
          <w:b/>
        </w:rPr>
      </w:pPr>
      <w:r w:rsidRPr="00F415BE">
        <w:rPr>
          <w:b/>
        </w:rPr>
        <w:t xml:space="preserve">DRAFT AGREEMENT BETWEEN THE GOVERNMENT </w:t>
      </w:r>
      <w:r w:rsidRPr="009F0F76">
        <w:rPr>
          <w:b/>
        </w:rPr>
        <w:t>OF JORDAN</w:t>
      </w:r>
      <w:r w:rsidRPr="00F415BE">
        <w:rPr>
          <w:b/>
          <w:shd w:val="clear" w:color="auto" w:fill="F2DBDB" w:themeFill="accent2" w:themeFillTint="33"/>
        </w:rPr>
        <w:br/>
      </w:r>
      <w:r w:rsidRPr="00F415BE">
        <w:rPr>
          <w:b/>
        </w:rPr>
        <w:t>AND THE EXECUTIVE COMMITTEE OF THE MULTILATERAL FUND</w:t>
      </w:r>
      <w:r w:rsidRPr="00F415BE">
        <w:rPr>
          <w:b/>
        </w:rPr>
        <w:br/>
        <w:t>FOR THE REDUCTION IN CONSUMPTION OF HYDROFLUOROCARBONS</w:t>
      </w:r>
      <w:r w:rsidRPr="00F415BE">
        <w:rPr>
          <w:b/>
        </w:rPr>
        <w:br/>
        <w:t>IN ACCORDANCE WITH STAGE I OF THE KIGALI HFC IMPLEMENTATION PLAN</w:t>
      </w:r>
    </w:p>
    <w:p w14:paraId="3D5B970C" w14:textId="77777777" w:rsidR="004467E9" w:rsidRPr="00F415BE" w:rsidRDefault="004467E9" w:rsidP="004467E9">
      <w:pPr>
        <w:shd w:val="clear" w:color="auto" w:fill="FFFFFF" w:themeFill="background1"/>
        <w:jc w:val="center"/>
        <w:rPr>
          <w:b/>
          <w:shd w:val="clear" w:color="auto" w:fill="F2DBDB" w:themeFill="accent2" w:themeFillTint="33"/>
        </w:rPr>
      </w:pPr>
      <w:r w:rsidRPr="00F415BE">
        <w:rPr>
          <w:b/>
        </w:rPr>
        <w:t>(Period</w:t>
      </w:r>
      <w:r w:rsidRPr="00AB5300">
        <w:rPr>
          <w:b/>
        </w:rPr>
        <w:t>: 2023</w:t>
      </w:r>
      <w:r>
        <w:rPr>
          <w:b/>
        </w:rPr>
        <w:t>–</w:t>
      </w:r>
      <w:r w:rsidRPr="00AB5300">
        <w:rPr>
          <w:b/>
        </w:rPr>
        <w:t>2030</w:t>
      </w:r>
      <w:r w:rsidRPr="00F415BE">
        <w:rPr>
          <w:b/>
          <w:bCs/>
        </w:rPr>
        <w:t>)</w:t>
      </w:r>
    </w:p>
    <w:p w14:paraId="7DBE8E4F" w14:textId="77777777" w:rsidR="004467E9" w:rsidRPr="00F415BE" w:rsidRDefault="004467E9" w:rsidP="004467E9">
      <w:pPr>
        <w:shd w:val="clear" w:color="auto" w:fill="FFFFFF" w:themeFill="background1"/>
        <w:spacing w:before="240" w:after="240"/>
        <w:jc w:val="left"/>
        <w:rPr>
          <w:b/>
        </w:rPr>
      </w:pPr>
      <w:r w:rsidRPr="00F415BE">
        <w:rPr>
          <w:b/>
        </w:rPr>
        <w:t>Purpose</w:t>
      </w:r>
    </w:p>
    <w:p w14:paraId="12665C92" w14:textId="77777777" w:rsidR="004467E9" w:rsidRPr="00F415BE" w:rsidRDefault="004467E9" w:rsidP="00972CE3">
      <w:pPr>
        <w:pStyle w:val="Heading1"/>
        <w:numPr>
          <w:ilvl w:val="0"/>
          <w:numId w:val="94"/>
        </w:numPr>
        <w:tabs>
          <w:tab w:val="clear" w:pos="0"/>
        </w:tabs>
      </w:pPr>
      <w:r w:rsidRPr="00F415BE">
        <w:t xml:space="preserve">This Agreement represents the understanding of the </w:t>
      </w:r>
      <w:r w:rsidRPr="00AB5300">
        <w:t>Government of Jordan (“the Country”) and the Executive Committee with respect to the reduction of controlled use of Annex F substances set out in Appendix 1</w:t>
      </w:r>
      <w:r w:rsidRPr="00AB5300">
        <w:noBreakHyphen/>
        <w:t>A (“The Substances”) to a sustained level of 1,278,531 CO</w:t>
      </w:r>
      <w:r w:rsidRPr="00DB62F6">
        <w:rPr>
          <w:vertAlign w:val="subscript"/>
        </w:rPr>
        <w:t>2</w:t>
      </w:r>
      <w:r w:rsidRPr="00AB5300">
        <w:noBreakHyphen/>
        <w:t>equivalent (CO</w:t>
      </w:r>
      <w:r w:rsidRPr="00DB62F6">
        <w:rPr>
          <w:vertAlign w:val="subscript"/>
        </w:rPr>
        <w:t>2</w:t>
      </w:r>
      <w:r w:rsidRPr="00AB5300">
        <w:noBreakHyphen/>
        <w:t>eq) tonnes by 1 January 2030 in compliance with</w:t>
      </w:r>
      <w:r w:rsidRPr="00F415BE">
        <w:t xml:space="preserve"> the Montreal Protocol schedule and the terms of this Agreement.</w:t>
      </w:r>
    </w:p>
    <w:p w14:paraId="7BFA07DB" w14:textId="77777777" w:rsidR="004467E9" w:rsidRPr="00F415BE" w:rsidRDefault="004467E9" w:rsidP="004467E9">
      <w:pPr>
        <w:pStyle w:val="Heading1"/>
        <w:tabs>
          <w:tab w:val="clear" w:pos="0"/>
        </w:tabs>
      </w:pPr>
      <w:r w:rsidRPr="00F415BE">
        <w:t>The Country agrees to meet the annual consumption limits of Annex F substances as set out in row 1.2 of Appendix 2</w:t>
      </w:r>
      <w:r w:rsidRPr="00F415BE">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F415BE">
        <w:noBreakHyphen/>
        <w:t>A as the final reduction step under this Agreement for Annex F substances specified in Appendix 1</w:t>
      </w:r>
      <w:r w:rsidRPr="00F415BE">
        <w:noBreakHyphen/>
        <w:t xml:space="preserve">A, and in respect to any </w:t>
      </w:r>
      <w:r w:rsidRPr="00AB5300">
        <w:t>consumption of Annex F substances that exceeds the level defined in row 4.1.3 (remainin</w:t>
      </w:r>
      <w:r w:rsidRPr="00F415BE">
        <w:t>g consumption eligible for funding).</w:t>
      </w:r>
    </w:p>
    <w:p w14:paraId="420C4CF4" w14:textId="77777777" w:rsidR="004467E9" w:rsidRPr="00F415BE" w:rsidRDefault="004467E9" w:rsidP="004467E9">
      <w:pPr>
        <w:pStyle w:val="Heading1"/>
        <w:tabs>
          <w:tab w:val="clear" w:pos="0"/>
        </w:tabs>
      </w:pPr>
      <w:r w:rsidRPr="00F415BE">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6CF0F1CC" w14:textId="77777777" w:rsidR="004467E9" w:rsidRPr="00F415BE" w:rsidRDefault="004467E9" w:rsidP="004467E9">
      <w:pPr>
        <w:pStyle w:val="Heading1"/>
        <w:tabs>
          <w:tab w:val="clear" w:pos="0"/>
        </w:tabs>
      </w:pPr>
      <w:r w:rsidRPr="00F415BE">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rsidRPr="00F415BE">
        <w:t>aforementioned verification</w:t>
      </w:r>
      <w:proofErr w:type="gramEnd"/>
      <w:r w:rsidRPr="00F415BE">
        <w:t xml:space="preserve"> will be commissioned by the relevant bilateral or implementing agency.</w:t>
      </w:r>
    </w:p>
    <w:p w14:paraId="7279120C" w14:textId="77777777" w:rsidR="004467E9" w:rsidRPr="00F415BE" w:rsidRDefault="004467E9" w:rsidP="004467E9">
      <w:pPr>
        <w:keepNext/>
        <w:spacing w:after="240"/>
        <w:rPr>
          <w:b/>
        </w:rPr>
      </w:pPr>
      <w:r w:rsidRPr="00F415BE">
        <w:rPr>
          <w:b/>
        </w:rPr>
        <w:t>Conditions for funding release</w:t>
      </w:r>
    </w:p>
    <w:p w14:paraId="29B648C7" w14:textId="77777777" w:rsidR="004467E9" w:rsidRPr="00F415BE" w:rsidRDefault="004467E9" w:rsidP="004467E9">
      <w:pPr>
        <w:pStyle w:val="Heading1"/>
        <w:tabs>
          <w:tab w:val="clear" w:pos="0"/>
        </w:tabs>
      </w:pPr>
      <w:r w:rsidRPr="00F415BE">
        <w:t xml:space="preserve">The Executive Committee will only provide the Funding, in accordance with the Funding Approval Schedule, when the Country satisfies the following conditions at </w:t>
      </w:r>
      <w:r w:rsidRPr="00AB5300">
        <w:t>least 10 wee</w:t>
      </w:r>
      <w:r w:rsidRPr="00F415BE">
        <w:t>ks in advance of the applicable Executive Committee meeting set out in the Funding Approval Schedule:</w:t>
      </w:r>
    </w:p>
    <w:p w14:paraId="5112BBDB" w14:textId="77777777" w:rsidR="004467E9" w:rsidRPr="00F415BE" w:rsidRDefault="004467E9" w:rsidP="004467E9">
      <w:pPr>
        <w:pStyle w:val="Heading2"/>
        <w:numPr>
          <w:ilvl w:val="1"/>
          <w:numId w:val="1"/>
        </w:numPr>
        <w:tabs>
          <w:tab w:val="clear" w:pos="-180"/>
          <w:tab w:val="num" w:pos="-720"/>
        </w:tabs>
        <w:ind w:left="1440"/>
      </w:pPr>
      <w:r w:rsidRPr="00F415BE">
        <w:t xml:space="preserve">That the Country has met the Targets set out in row 1.2 of Appendix 2-A for all relevant years. Relevant years are all years since the year in which this Agreement was approved. Years for which there are no due country programme </w:t>
      </w:r>
      <w:r w:rsidRPr="00F415BE">
        <w:lastRenderedPageBreak/>
        <w:t>implementation reports at the date of the Executive Committee meeting at which the funding request is being presented are exempted;</w:t>
      </w:r>
    </w:p>
    <w:p w14:paraId="56BD97ED" w14:textId="77777777" w:rsidR="004467E9" w:rsidRPr="00F415BE" w:rsidRDefault="004467E9" w:rsidP="004467E9">
      <w:pPr>
        <w:pStyle w:val="Heading2"/>
        <w:numPr>
          <w:ilvl w:val="1"/>
          <w:numId w:val="1"/>
        </w:numPr>
        <w:tabs>
          <w:tab w:val="clear" w:pos="-180"/>
          <w:tab w:val="num" w:pos="-720"/>
        </w:tabs>
        <w:ind w:left="1440"/>
      </w:pPr>
      <w:r w:rsidRPr="00F415BE">
        <w:t>That the meeting of these Targets has been independently verified for all relevant years, unless the Executive Committee decided that such verification would not be required;</w:t>
      </w:r>
    </w:p>
    <w:p w14:paraId="427A30FF" w14:textId="77777777" w:rsidR="004467E9" w:rsidRPr="00F415BE" w:rsidRDefault="004467E9" w:rsidP="004467E9">
      <w:pPr>
        <w:pStyle w:val="Heading2"/>
        <w:numPr>
          <w:ilvl w:val="1"/>
          <w:numId w:val="1"/>
        </w:numPr>
        <w:tabs>
          <w:tab w:val="clear" w:pos="-180"/>
          <w:tab w:val="num" w:pos="-720"/>
        </w:tabs>
        <w:ind w:left="1440"/>
      </w:pPr>
      <w:r w:rsidRPr="00F415BE">
        <w:t>That the Country had submitted a Tranche Implementation Report in accordance with Appendix 4</w:t>
      </w:r>
      <w:r w:rsidRPr="00F415BE">
        <w:noBreakHyphen/>
        <w:t>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64B66E91" w14:textId="77777777" w:rsidR="004467E9" w:rsidRPr="00F415BE" w:rsidRDefault="004467E9" w:rsidP="004467E9">
      <w:pPr>
        <w:pStyle w:val="Heading2"/>
        <w:numPr>
          <w:ilvl w:val="1"/>
          <w:numId w:val="1"/>
        </w:numPr>
        <w:tabs>
          <w:tab w:val="clear" w:pos="-180"/>
          <w:tab w:val="num" w:pos="-720"/>
        </w:tabs>
        <w:ind w:left="1440"/>
      </w:pPr>
      <w:r w:rsidRPr="00F415BE">
        <w:t>That the Country has submitted a Tranche Implementation Plan in accordance with Appendix 4</w:t>
      </w:r>
      <w:r w:rsidRPr="00F415BE">
        <w:noBreakHyphen/>
        <w:t>A covering each calendar year until and including the year for which the Funding Approval Schedule foresees the submission of the next tranche or, in case of the final tranche, until completion of all activities foreseen.</w:t>
      </w:r>
    </w:p>
    <w:p w14:paraId="45BC98E7" w14:textId="77777777" w:rsidR="004467E9" w:rsidRPr="00F415BE" w:rsidRDefault="004467E9" w:rsidP="004467E9">
      <w:pPr>
        <w:keepNext/>
        <w:spacing w:after="240"/>
        <w:rPr>
          <w:b/>
        </w:rPr>
      </w:pPr>
      <w:r w:rsidRPr="00F415BE">
        <w:rPr>
          <w:b/>
        </w:rPr>
        <w:t>Monitoring</w:t>
      </w:r>
    </w:p>
    <w:p w14:paraId="6F42A2CB" w14:textId="77777777" w:rsidR="004467E9" w:rsidRPr="00F415BE" w:rsidRDefault="004467E9" w:rsidP="004467E9">
      <w:pPr>
        <w:pStyle w:val="Heading1"/>
        <w:tabs>
          <w:tab w:val="clear" w:pos="0"/>
        </w:tabs>
      </w:pPr>
      <w:r w:rsidRPr="00F415BE">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6A6C2D85" w14:textId="77777777" w:rsidR="004467E9" w:rsidRPr="00F415BE" w:rsidRDefault="004467E9" w:rsidP="004467E9">
      <w:pPr>
        <w:keepNext/>
        <w:spacing w:after="240"/>
        <w:rPr>
          <w:b/>
        </w:rPr>
      </w:pPr>
      <w:r w:rsidRPr="00F415BE">
        <w:rPr>
          <w:b/>
        </w:rPr>
        <w:t>Flexibility in the reallocation of funds</w:t>
      </w:r>
    </w:p>
    <w:p w14:paraId="531B372F" w14:textId="77777777" w:rsidR="004467E9" w:rsidRPr="00F415BE" w:rsidRDefault="004467E9" w:rsidP="004467E9">
      <w:pPr>
        <w:pStyle w:val="Heading1"/>
        <w:tabs>
          <w:tab w:val="clear" w:pos="0"/>
        </w:tabs>
      </w:pPr>
      <w:r w:rsidRPr="00F415BE">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5620E72E" w14:textId="77777777" w:rsidR="004467E9" w:rsidRPr="00F415BE" w:rsidRDefault="004467E9" w:rsidP="004467E9">
      <w:pPr>
        <w:pStyle w:val="Heading2"/>
        <w:numPr>
          <w:ilvl w:val="1"/>
          <w:numId w:val="1"/>
        </w:numPr>
        <w:tabs>
          <w:tab w:val="clear" w:pos="-180"/>
          <w:tab w:val="num" w:pos="-720"/>
        </w:tabs>
        <w:ind w:left="1440"/>
      </w:pPr>
      <w:r w:rsidRPr="00F415BE">
        <w:t xml:space="preserve">Reallocations categorized as major changes must be documented in advance, either in a Tranche Implementation Plan as foreseen in subparagraph 5(d) above, or as a revision to an existing Tranche Implementation Plan to be </w:t>
      </w:r>
      <w:r w:rsidRPr="00AB5300">
        <w:t>submitted 10 weeks</w:t>
      </w:r>
      <w:r w:rsidRPr="00F415BE">
        <w:t xml:space="preserve"> prior to any meeting of the Executive Committee, for its approval. Major changes would relate to:</w:t>
      </w:r>
    </w:p>
    <w:p w14:paraId="4751B923" w14:textId="77777777" w:rsidR="004467E9" w:rsidRPr="00F415BE" w:rsidRDefault="004467E9" w:rsidP="004467E9">
      <w:pPr>
        <w:pStyle w:val="Heading3"/>
        <w:numPr>
          <w:ilvl w:val="2"/>
          <w:numId w:val="1"/>
        </w:numPr>
      </w:pPr>
      <w:r w:rsidRPr="00F415BE">
        <w:t xml:space="preserve">Issues potentially concerning the rules and policies of the Multilateral Fund; </w:t>
      </w:r>
    </w:p>
    <w:p w14:paraId="25383CFF" w14:textId="77777777" w:rsidR="004467E9" w:rsidRPr="00F415BE" w:rsidRDefault="004467E9" w:rsidP="004467E9">
      <w:pPr>
        <w:pStyle w:val="Heading3"/>
        <w:numPr>
          <w:ilvl w:val="2"/>
          <w:numId w:val="1"/>
        </w:numPr>
      </w:pPr>
      <w:r w:rsidRPr="00F415BE">
        <w:t xml:space="preserve">Changes that would modify any clause of this Agreement; </w:t>
      </w:r>
    </w:p>
    <w:p w14:paraId="7988CED6" w14:textId="77777777" w:rsidR="004467E9" w:rsidRPr="00F415BE" w:rsidRDefault="004467E9" w:rsidP="004467E9">
      <w:pPr>
        <w:pStyle w:val="Heading3"/>
        <w:numPr>
          <w:ilvl w:val="2"/>
          <w:numId w:val="1"/>
        </w:numPr>
      </w:pPr>
      <w:r w:rsidRPr="00F415BE">
        <w:t>Changes in the annual levels of funding allocated to the individual bilateral or implementing agencies for the different tranches;</w:t>
      </w:r>
    </w:p>
    <w:p w14:paraId="1073DD88" w14:textId="77777777" w:rsidR="004467E9" w:rsidRPr="00F415BE" w:rsidRDefault="004467E9" w:rsidP="004467E9">
      <w:pPr>
        <w:pStyle w:val="Heading3"/>
        <w:numPr>
          <w:ilvl w:val="2"/>
          <w:numId w:val="1"/>
        </w:numPr>
      </w:pPr>
      <w:r w:rsidRPr="00F415BE">
        <w:t xml:space="preserve">Provision of funding for activities not included in the current endorsed Tranche Implementation Plan, or removal of an activity in the Tranche Implementation Plan, with a cost greater than 30 per cent of the total cost </w:t>
      </w:r>
      <w:r w:rsidRPr="00F415BE">
        <w:lastRenderedPageBreak/>
        <w:t>of the last approved tranche;</w:t>
      </w:r>
    </w:p>
    <w:p w14:paraId="48067290" w14:textId="77777777" w:rsidR="004467E9" w:rsidRPr="00F415BE" w:rsidRDefault="004467E9" w:rsidP="004467E9">
      <w:pPr>
        <w:pStyle w:val="Heading3"/>
        <w:numPr>
          <w:ilvl w:val="2"/>
          <w:numId w:val="1"/>
        </w:numPr>
      </w:pPr>
      <w:r w:rsidRPr="00F415BE">
        <w:t>Changes in alternative technologies, on the understanding that any submission for such a request would identify the associated incremental costs, the potential impact on the climate, and any differences in CO</w:t>
      </w:r>
      <w:r w:rsidRPr="00F415BE">
        <w:rPr>
          <w:vertAlign w:val="subscript"/>
        </w:rPr>
        <w:t>2</w:t>
      </w:r>
      <w:r w:rsidRPr="00F415BE">
        <w:t>-eq tonnes to be phased down if applicable, as well as confirm that the Country agrees that potential savings related to the change of technology would accordingly decrease the overall funding level under this Agreement;</w:t>
      </w:r>
    </w:p>
    <w:p w14:paraId="3A65D515" w14:textId="77777777" w:rsidR="004467E9" w:rsidRPr="00F415BE" w:rsidRDefault="004467E9" w:rsidP="004467E9">
      <w:pPr>
        <w:pStyle w:val="Heading2"/>
        <w:numPr>
          <w:ilvl w:val="1"/>
          <w:numId w:val="1"/>
        </w:numPr>
        <w:tabs>
          <w:tab w:val="clear" w:pos="-180"/>
          <w:tab w:val="num" w:pos="-720"/>
        </w:tabs>
        <w:ind w:left="1440"/>
      </w:pPr>
      <w:r w:rsidRPr="00F415BE">
        <w:t>Reallocations not categorized as major changes may be incorporated into the approved Tranche Implementation Plan, under implementation at the time, and reported to the Executive Committee in the subsequent Tranche Implementation Report;</w:t>
      </w:r>
    </w:p>
    <w:p w14:paraId="6FAC4724" w14:textId="77777777" w:rsidR="004467E9" w:rsidRPr="00F415BE" w:rsidRDefault="004467E9" w:rsidP="004467E9">
      <w:pPr>
        <w:pStyle w:val="Heading2"/>
        <w:numPr>
          <w:ilvl w:val="1"/>
          <w:numId w:val="1"/>
        </w:numPr>
        <w:tabs>
          <w:tab w:val="clear" w:pos="-180"/>
          <w:tab w:val="num" w:pos="0"/>
        </w:tabs>
        <w:ind w:left="1440"/>
      </w:pPr>
      <w:r w:rsidRPr="00F415BE">
        <w:t>Any enterprise included in the Plan that would be found to be ineligible under the policies of the Multilateral Fund (i.e., due to foreign ownership or establishment after the applicable cut</w:t>
      </w:r>
      <w:r w:rsidRPr="00F415BE">
        <w:noBreakHyphen/>
        <w:t xml:space="preserve">off date) would not receive financial assistance. This information would be reported as part of the Tranche Implementation Plan; </w:t>
      </w:r>
      <w:r w:rsidRPr="00F415BE">
        <w:rPr>
          <w:shd w:val="clear" w:color="auto" w:fill="FFFFFF" w:themeFill="background1"/>
        </w:rPr>
        <w:t>and</w:t>
      </w:r>
    </w:p>
    <w:p w14:paraId="3F3218FA" w14:textId="77777777" w:rsidR="004467E9" w:rsidRPr="00F415BE" w:rsidRDefault="004467E9" w:rsidP="004467E9">
      <w:pPr>
        <w:pStyle w:val="Heading2"/>
        <w:numPr>
          <w:ilvl w:val="1"/>
          <w:numId w:val="1"/>
        </w:numPr>
        <w:tabs>
          <w:tab w:val="clear" w:pos="-180"/>
          <w:tab w:val="num" w:pos="-720"/>
        </w:tabs>
        <w:ind w:left="1440"/>
      </w:pPr>
      <w:r w:rsidRPr="00F415BE">
        <w:t>Any remaining funds held by the bilateral or implementing agencies or the Country under the Plan will be returned to the Multilateral Fund upon completion of the last tranche foreseen under this Agreement.</w:t>
      </w:r>
    </w:p>
    <w:p w14:paraId="7FF5140B" w14:textId="77777777" w:rsidR="004467E9" w:rsidRPr="00F415BE" w:rsidRDefault="004467E9" w:rsidP="004467E9">
      <w:pPr>
        <w:pStyle w:val="Heading1"/>
        <w:tabs>
          <w:tab w:val="clear" w:pos="0"/>
        </w:tabs>
      </w:pPr>
      <w:r w:rsidRPr="00F415BE">
        <w:t xml:space="preserve">Specific attention will be paid to the execution of activities in the refrigeration servicing sector included in the Plan, </w:t>
      </w:r>
      <w:proofErr w:type="gramStart"/>
      <w:r w:rsidRPr="00F415BE">
        <w:t>in particular that</w:t>
      </w:r>
      <w:proofErr w:type="gramEnd"/>
      <w:r w:rsidRPr="00F415BE">
        <w:t xml:space="preserve"> the Country may use the flexibility available under this Agreement to address specific needs that might arise during project implementation.</w:t>
      </w:r>
    </w:p>
    <w:p w14:paraId="780EF968" w14:textId="77777777" w:rsidR="004467E9" w:rsidRPr="00F415BE" w:rsidRDefault="004467E9" w:rsidP="004467E9">
      <w:pPr>
        <w:spacing w:after="240"/>
        <w:rPr>
          <w:b/>
        </w:rPr>
      </w:pPr>
      <w:r w:rsidRPr="00F415BE">
        <w:rPr>
          <w:b/>
        </w:rPr>
        <w:t>Bilateral and implementing agencies</w:t>
      </w:r>
    </w:p>
    <w:p w14:paraId="7182FE18" w14:textId="77777777" w:rsidR="004467E9" w:rsidRPr="00F415BE" w:rsidRDefault="004467E9" w:rsidP="004467E9">
      <w:pPr>
        <w:pStyle w:val="Heading1"/>
        <w:tabs>
          <w:tab w:val="clear" w:pos="0"/>
        </w:tabs>
      </w:pPr>
      <w:r w:rsidRPr="00F415BE">
        <w:t xml:space="preserve">The Country agrees to assume overall responsibility for the management and implementation of this Agreement and of all activities undertaken by it or on its behalf to fulfil the obligations under this Agreement. </w:t>
      </w:r>
      <w:r w:rsidRPr="00AB5300">
        <w:t xml:space="preserve">UNIDO </w:t>
      </w:r>
      <w:r w:rsidRPr="00F415BE">
        <w:t>has agreed to be the lead implementing agency (the “Lead IA”) in respect of the Country’s activities under this Agreement. The Country agrees to evaluations, which might be carried out under the evaluation work programme of the Multilateral Fund or under the evaluation programme of the Lead</w:t>
      </w:r>
      <w:r>
        <w:t> </w:t>
      </w:r>
      <w:r w:rsidRPr="00F415BE">
        <w:t>IA taking part in this Agreement.</w:t>
      </w:r>
    </w:p>
    <w:p w14:paraId="495ACD8A" w14:textId="77777777" w:rsidR="004467E9" w:rsidRPr="00F415BE" w:rsidRDefault="004467E9" w:rsidP="004467E9">
      <w:pPr>
        <w:pStyle w:val="Heading1"/>
        <w:tabs>
          <w:tab w:val="clear" w:pos="0"/>
        </w:tabs>
      </w:pPr>
      <w:r w:rsidRPr="00F415BE">
        <w:t>The Lead IA will be responsible for ensuring coordinated planning, implementation and reporting of all activities under this Agreement, including but not limited to the independent verification as per subparagraph 5(b). The role of the Lead IA is contained in Appendix 6-A. The Executive Committee agrees, in principle, to provide the Lead IA with the fees set out in row 2.2</w:t>
      </w:r>
      <w:r>
        <w:t xml:space="preserve"> </w:t>
      </w:r>
      <w:r w:rsidRPr="00F415BE">
        <w:t>of Appendix 2</w:t>
      </w:r>
      <w:r w:rsidRPr="00F415BE">
        <w:noBreakHyphen/>
        <w:t>A.</w:t>
      </w:r>
    </w:p>
    <w:p w14:paraId="3B8BF37C" w14:textId="77777777" w:rsidR="004467E9" w:rsidRPr="00F415BE" w:rsidRDefault="004467E9" w:rsidP="004467E9">
      <w:pPr>
        <w:widowControl w:val="0"/>
        <w:spacing w:after="240"/>
        <w:rPr>
          <w:b/>
        </w:rPr>
      </w:pPr>
      <w:r w:rsidRPr="00F415BE">
        <w:rPr>
          <w:b/>
        </w:rPr>
        <w:t>Non-compliance with the Targets in the Agreement</w:t>
      </w:r>
    </w:p>
    <w:p w14:paraId="0308B969" w14:textId="77777777" w:rsidR="004467E9" w:rsidRPr="00F415BE" w:rsidRDefault="004467E9" w:rsidP="004467E9">
      <w:pPr>
        <w:pStyle w:val="Heading1"/>
        <w:tabs>
          <w:tab w:val="clear" w:pos="0"/>
        </w:tabs>
      </w:pPr>
      <w:r w:rsidRPr="00F415BE">
        <w:t xml:space="preserve">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w:t>
      </w:r>
      <w:r w:rsidRPr="00F415BE">
        <w:lastRenderedPageBreak/>
        <w:t>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F415BE">
        <w:rPr>
          <w:vertAlign w:val="subscript"/>
        </w:rPr>
        <w:t>2</w:t>
      </w:r>
      <w:r w:rsidRPr="00F415BE">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00BDB110" w14:textId="77777777" w:rsidR="004467E9" w:rsidRPr="00F415BE" w:rsidRDefault="004467E9" w:rsidP="004467E9">
      <w:pPr>
        <w:pStyle w:val="Heading1"/>
        <w:tabs>
          <w:tab w:val="clear" w:pos="0"/>
        </w:tabs>
      </w:pPr>
      <w:r w:rsidRPr="00F415BE">
        <w:t xml:space="preserve">The Funding of this Agreement will not be modified </w:t>
      </w:r>
      <w:proofErr w:type="gramStart"/>
      <w:r w:rsidRPr="00F415BE">
        <w:t>on the basis of</w:t>
      </w:r>
      <w:proofErr w:type="gramEnd"/>
      <w:r w:rsidRPr="00F415BE">
        <w:t xml:space="preserve"> any future Executive Committee decisions that may affect the funding of any other consumption sector projects or any other related activities in the Country.</w:t>
      </w:r>
    </w:p>
    <w:p w14:paraId="083E63F9" w14:textId="77777777" w:rsidR="004467E9" w:rsidRPr="00F415BE" w:rsidRDefault="004467E9" w:rsidP="004467E9">
      <w:pPr>
        <w:pStyle w:val="Heading1"/>
        <w:tabs>
          <w:tab w:val="clear" w:pos="0"/>
        </w:tabs>
      </w:pPr>
      <w:r w:rsidRPr="00F415BE">
        <w:t xml:space="preserve">The Country will comply with any reasonable request of the Executive </w:t>
      </w:r>
      <w:r w:rsidRPr="00CF6FB8">
        <w:t>Committee</w:t>
      </w:r>
      <w:r w:rsidRPr="00F415BE">
        <w:t xml:space="preserve"> </w:t>
      </w:r>
      <w:r w:rsidRPr="00C216D8">
        <w:t>and</w:t>
      </w:r>
      <w:r w:rsidRPr="00F415BE">
        <w:t xml:space="preserve"> the Lead IA to facilitate implementation of this Agreement. </w:t>
      </w:r>
      <w:proofErr w:type="gramStart"/>
      <w:r w:rsidRPr="00F415BE">
        <w:t>In particular, it</w:t>
      </w:r>
      <w:proofErr w:type="gramEnd"/>
      <w:r w:rsidRPr="00F415BE">
        <w:t xml:space="preserve"> will provide the Lead IA with access to the information necessary to verify compliance with this Agreement.</w:t>
      </w:r>
    </w:p>
    <w:p w14:paraId="5C8DF18F" w14:textId="77777777" w:rsidR="004467E9" w:rsidRPr="00F415BE" w:rsidRDefault="004467E9" w:rsidP="004467E9">
      <w:pPr>
        <w:keepNext/>
        <w:spacing w:after="240"/>
        <w:rPr>
          <w:b/>
        </w:rPr>
      </w:pPr>
      <w:r w:rsidRPr="00F415BE">
        <w:rPr>
          <w:b/>
        </w:rPr>
        <w:t>Date of completion</w:t>
      </w:r>
    </w:p>
    <w:p w14:paraId="4C78EB2C" w14:textId="77777777" w:rsidR="004467E9" w:rsidRPr="00F415BE" w:rsidRDefault="004467E9" w:rsidP="004467E9">
      <w:pPr>
        <w:pStyle w:val="Heading1"/>
        <w:tabs>
          <w:tab w:val="clear" w:pos="0"/>
        </w:tabs>
      </w:pPr>
      <w:r w:rsidRPr="00F415BE">
        <w:t>The completion of the Plan and the associated Agreement will take place at the end of the year following the last year for which a maximum allowable total consumption level has been specified in Appendix 2</w:t>
      </w:r>
      <w:r w:rsidRPr="00F415BE">
        <w:noBreakHyphen/>
        <w:t xml:space="preserve">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4-A will continue until the time of the completion of the Plan unless otherwise specified by the Executive Committee. </w:t>
      </w:r>
    </w:p>
    <w:p w14:paraId="55E2DC70" w14:textId="77777777" w:rsidR="004467E9" w:rsidRPr="00F415BE" w:rsidRDefault="004467E9" w:rsidP="004467E9">
      <w:pPr>
        <w:pStyle w:val="Heading1"/>
        <w:keepNext/>
        <w:numPr>
          <w:ilvl w:val="0"/>
          <w:numId w:val="0"/>
        </w:numPr>
        <w:rPr>
          <w:b/>
        </w:rPr>
      </w:pPr>
      <w:r w:rsidRPr="00F415BE">
        <w:rPr>
          <w:b/>
        </w:rPr>
        <w:t>Validity</w:t>
      </w:r>
    </w:p>
    <w:p w14:paraId="7B2F8C46" w14:textId="77777777" w:rsidR="004467E9" w:rsidRPr="00F415BE" w:rsidRDefault="004467E9" w:rsidP="004467E9">
      <w:pPr>
        <w:pStyle w:val="Heading1"/>
        <w:tabs>
          <w:tab w:val="clear" w:pos="0"/>
        </w:tabs>
      </w:pPr>
      <w:r w:rsidRPr="00F415BE">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6A256698" w14:textId="77777777" w:rsidR="004467E9" w:rsidRPr="00F415BE" w:rsidRDefault="004467E9" w:rsidP="004467E9">
      <w:pPr>
        <w:pStyle w:val="Heading1"/>
        <w:widowControl w:val="0"/>
        <w:tabs>
          <w:tab w:val="clear" w:pos="0"/>
        </w:tabs>
      </w:pPr>
      <w:r w:rsidRPr="00F415BE">
        <w:t>This Agreement may be modified or terminated only by mutual written agreement of the Country and the Executive Committee of the Multilateral Fund.</w:t>
      </w:r>
    </w:p>
    <w:p w14:paraId="37DDB727" w14:textId="77777777" w:rsidR="004467E9" w:rsidRPr="00F415BE" w:rsidRDefault="004467E9" w:rsidP="004467E9">
      <w:pPr>
        <w:keepNext/>
        <w:spacing w:before="360" w:after="240"/>
        <w:rPr>
          <w:b/>
        </w:rPr>
      </w:pPr>
      <w:r w:rsidRPr="00F415BE">
        <w:rPr>
          <w:b/>
        </w:rPr>
        <w:t>APPENDICES</w:t>
      </w:r>
    </w:p>
    <w:p w14:paraId="4FC81627" w14:textId="77777777" w:rsidR="004467E9" w:rsidRPr="00F415BE" w:rsidRDefault="004467E9" w:rsidP="004467E9">
      <w:pPr>
        <w:keepNext/>
        <w:spacing w:before="360" w:after="240"/>
        <w:rPr>
          <w:b/>
        </w:rPr>
      </w:pPr>
      <w:r w:rsidRPr="00F415BE">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1"/>
        <w:gridCol w:w="5715"/>
      </w:tblGrid>
      <w:tr w:rsidR="004467E9" w:rsidRPr="00F415BE" w14:paraId="0AFA1ECD" w14:textId="77777777" w:rsidTr="004A3BF0">
        <w:trPr>
          <w:trHeight w:val="413"/>
        </w:trPr>
        <w:tc>
          <w:tcPr>
            <w:tcW w:w="2044" w:type="pct"/>
            <w:vAlign w:val="center"/>
          </w:tcPr>
          <w:p w14:paraId="4A06BED8" w14:textId="77777777" w:rsidR="004467E9" w:rsidRPr="000F6FF7" w:rsidRDefault="004467E9" w:rsidP="004A3BF0">
            <w:pPr>
              <w:widowControl w:val="0"/>
              <w:jc w:val="center"/>
              <w:rPr>
                <w:b/>
                <w:bCs/>
              </w:rPr>
            </w:pPr>
            <w:r w:rsidRPr="000F6FF7">
              <w:rPr>
                <w:b/>
                <w:bCs/>
              </w:rPr>
              <w:t>Substances</w:t>
            </w:r>
          </w:p>
        </w:tc>
        <w:tc>
          <w:tcPr>
            <w:tcW w:w="2956" w:type="pct"/>
            <w:vAlign w:val="center"/>
          </w:tcPr>
          <w:p w14:paraId="7FD434CA" w14:textId="77777777" w:rsidR="004467E9" w:rsidRPr="000F6FF7" w:rsidRDefault="004467E9" w:rsidP="004A3BF0">
            <w:pPr>
              <w:widowControl w:val="0"/>
              <w:jc w:val="center"/>
              <w:rPr>
                <w:b/>
                <w:bCs/>
              </w:rPr>
            </w:pPr>
            <w:r w:rsidRPr="000F6FF7">
              <w:rPr>
                <w:b/>
                <w:bCs/>
              </w:rPr>
              <w:t>Starting point for aggregate reductions in consumption (CO</w:t>
            </w:r>
            <w:r w:rsidRPr="000F6FF7">
              <w:rPr>
                <w:b/>
                <w:bCs/>
                <w:vertAlign w:val="subscript"/>
              </w:rPr>
              <w:t>2</w:t>
            </w:r>
            <w:r w:rsidRPr="000F6FF7">
              <w:rPr>
                <w:b/>
                <w:bCs/>
              </w:rPr>
              <w:t>-eq tonnes)</w:t>
            </w:r>
          </w:p>
        </w:tc>
      </w:tr>
      <w:tr w:rsidR="004467E9" w:rsidRPr="00F415BE" w14:paraId="5F888838" w14:textId="77777777" w:rsidTr="004A3BF0">
        <w:trPr>
          <w:trHeight w:val="413"/>
        </w:trPr>
        <w:tc>
          <w:tcPr>
            <w:tcW w:w="2044" w:type="pct"/>
            <w:vAlign w:val="center"/>
          </w:tcPr>
          <w:p w14:paraId="387C43DD" w14:textId="77777777" w:rsidR="004467E9" w:rsidRPr="00EB20A5" w:rsidRDefault="004467E9" w:rsidP="004A3BF0">
            <w:pPr>
              <w:widowControl w:val="0"/>
              <w:jc w:val="center"/>
            </w:pPr>
            <w:r w:rsidRPr="00EB20A5">
              <w:t>HFCs</w:t>
            </w:r>
          </w:p>
        </w:tc>
        <w:tc>
          <w:tcPr>
            <w:tcW w:w="2956" w:type="pct"/>
            <w:vAlign w:val="center"/>
          </w:tcPr>
          <w:p w14:paraId="12444144" w14:textId="77777777" w:rsidR="004467E9" w:rsidRPr="00EB20A5" w:rsidRDefault="004467E9" w:rsidP="004A3BF0">
            <w:pPr>
              <w:widowControl w:val="0"/>
              <w:jc w:val="center"/>
            </w:pPr>
            <w:r w:rsidRPr="00EB20A5">
              <w:t>To be determined (TBD)</w:t>
            </w:r>
            <w:r>
              <w:t>*</w:t>
            </w:r>
          </w:p>
        </w:tc>
      </w:tr>
    </w:tbl>
    <w:p w14:paraId="13DEC73B" w14:textId="77777777" w:rsidR="004467E9" w:rsidRPr="00F415BE" w:rsidRDefault="004467E9" w:rsidP="004467E9">
      <w:pPr>
        <w:keepNext/>
        <w:spacing w:before="360" w:after="240"/>
        <w:rPr>
          <w:b/>
        </w:rPr>
      </w:pPr>
      <w:r w:rsidRPr="00F415BE">
        <w:rPr>
          <w:b/>
        </w:rPr>
        <w:lastRenderedPageBreak/>
        <w:t>APPENDIX 2-A: THE TARGETS, AND FUNDING</w:t>
      </w:r>
    </w:p>
    <w:tbl>
      <w:tblPr>
        <w:tblW w:w="562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429"/>
        <w:gridCol w:w="1490"/>
        <w:gridCol w:w="916"/>
        <w:gridCol w:w="873"/>
        <w:gridCol w:w="875"/>
        <w:gridCol w:w="875"/>
        <w:gridCol w:w="875"/>
        <w:gridCol w:w="873"/>
        <w:gridCol w:w="875"/>
        <w:gridCol w:w="875"/>
        <w:gridCol w:w="922"/>
        <w:gridCol w:w="822"/>
      </w:tblGrid>
      <w:tr w:rsidR="004467E9" w:rsidRPr="000F65CD" w14:paraId="7306AF42" w14:textId="77777777" w:rsidTr="004A3BF0">
        <w:trPr>
          <w:trHeight w:val="100"/>
          <w:tblHeader/>
          <w:jc w:val="center"/>
        </w:trPr>
        <w:tc>
          <w:tcPr>
            <w:tcW w:w="200" w:type="pct"/>
            <w:tcMar>
              <w:left w:w="28" w:type="dxa"/>
              <w:right w:w="28" w:type="dxa"/>
            </w:tcMar>
            <w:vAlign w:val="center"/>
            <w:hideMark/>
          </w:tcPr>
          <w:p w14:paraId="648DD1B6" w14:textId="77777777" w:rsidR="004467E9" w:rsidRPr="000F65CD" w:rsidRDefault="004467E9" w:rsidP="004A3BF0">
            <w:pPr>
              <w:keepNext/>
              <w:keepLines/>
              <w:jc w:val="center"/>
              <w:rPr>
                <w:rFonts w:asciiTheme="majorBidi" w:hAnsiTheme="majorBidi" w:cstheme="majorBidi"/>
                <w:b/>
                <w:bCs/>
                <w:color w:val="000000"/>
                <w:sz w:val="18"/>
                <w:szCs w:val="18"/>
                <w:lang w:eastAsia="en-CA"/>
              </w:rPr>
            </w:pPr>
            <w:r w:rsidRPr="000F65CD">
              <w:rPr>
                <w:rFonts w:asciiTheme="majorBidi" w:hAnsiTheme="majorBidi" w:cstheme="majorBidi"/>
                <w:b/>
                <w:bCs/>
                <w:color w:val="000000"/>
                <w:sz w:val="18"/>
                <w:szCs w:val="18"/>
                <w:lang w:eastAsia="en-CA"/>
              </w:rPr>
              <w:t>Row</w:t>
            </w:r>
          </w:p>
        </w:tc>
        <w:tc>
          <w:tcPr>
            <w:tcW w:w="1124" w:type="pct"/>
            <w:gridSpan w:val="2"/>
            <w:tcMar>
              <w:left w:w="28" w:type="dxa"/>
              <w:right w:w="28" w:type="dxa"/>
            </w:tcMar>
            <w:vAlign w:val="center"/>
            <w:hideMark/>
          </w:tcPr>
          <w:p w14:paraId="2FB3248F" w14:textId="77777777" w:rsidR="004467E9" w:rsidRPr="000F65CD" w:rsidRDefault="004467E9" w:rsidP="004A3BF0">
            <w:pPr>
              <w:keepNext/>
              <w:keepLines/>
              <w:jc w:val="center"/>
              <w:rPr>
                <w:rFonts w:asciiTheme="majorBidi" w:hAnsiTheme="majorBidi" w:cstheme="majorBidi"/>
                <w:b/>
                <w:bCs/>
                <w:color w:val="000000"/>
                <w:sz w:val="18"/>
                <w:szCs w:val="18"/>
                <w:lang w:eastAsia="en-CA"/>
              </w:rPr>
            </w:pPr>
            <w:r w:rsidRPr="000F65CD">
              <w:rPr>
                <w:rFonts w:asciiTheme="majorBidi" w:hAnsiTheme="majorBidi" w:cstheme="majorBidi"/>
                <w:b/>
                <w:bCs/>
                <w:color w:val="000000"/>
                <w:sz w:val="18"/>
                <w:szCs w:val="18"/>
                <w:lang w:eastAsia="en-CA"/>
              </w:rPr>
              <w:t>Particulars</w:t>
            </w:r>
          </w:p>
        </w:tc>
        <w:tc>
          <w:tcPr>
            <w:tcW w:w="408" w:type="pct"/>
            <w:tcMar>
              <w:left w:w="28" w:type="dxa"/>
              <w:right w:w="28" w:type="dxa"/>
            </w:tcMar>
            <w:vAlign w:val="center"/>
            <w:hideMark/>
          </w:tcPr>
          <w:p w14:paraId="068E5BF1" w14:textId="77777777" w:rsidR="004467E9" w:rsidRPr="000F65CD" w:rsidRDefault="004467E9" w:rsidP="004A3BF0">
            <w:pPr>
              <w:keepNext/>
              <w:keepLines/>
              <w:jc w:val="center"/>
              <w:rPr>
                <w:rFonts w:asciiTheme="majorBidi" w:hAnsiTheme="majorBidi" w:cstheme="majorBidi"/>
                <w:b/>
                <w:bCs/>
                <w:color w:val="000000"/>
                <w:sz w:val="18"/>
                <w:szCs w:val="18"/>
                <w:lang w:eastAsia="en-CA"/>
              </w:rPr>
            </w:pPr>
            <w:r w:rsidRPr="000F65CD">
              <w:rPr>
                <w:rFonts w:asciiTheme="majorBidi" w:hAnsiTheme="majorBidi" w:cstheme="majorBidi"/>
                <w:b/>
                <w:bCs/>
                <w:color w:val="000000"/>
                <w:sz w:val="18"/>
                <w:szCs w:val="18"/>
                <w:lang w:eastAsia="en-CA"/>
              </w:rPr>
              <w:t>2023</w:t>
            </w:r>
          </w:p>
        </w:tc>
        <w:tc>
          <w:tcPr>
            <w:tcW w:w="409" w:type="pct"/>
            <w:tcMar>
              <w:left w:w="28" w:type="dxa"/>
              <w:right w:w="28" w:type="dxa"/>
            </w:tcMar>
            <w:vAlign w:val="center"/>
            <w:hideMark/>
          </w:tcPr>
          <w:p w14:paraId="1E69E5CC" w14:textId="77777777" w:rsidR="004467E9" w:rsidRPr="000F65CD" w:rsidRDefault="004467E9" w:rsidP="004A3BF0">
            <w:pPr>
              <w:keepNext/>
              <w:keepLines/>
              <w:jc w:val="center"/>
              <w:rPr>
                <w:rFonts w:asciiTheme="majorBidi" w:hAnsiTheme="majorBidi" w:cstheme="majorBidi"/>
                <w:b/>
                <w:bCs/>
                <w:color w:val="000000"/>
                <w:sz w:val="18"/>
                <w:szCs w:val="18"/>
                <w:lang w:eastAsia="en-CA"/>
              </w:rPr>
            </w:pPr>
            <w:r w:rsidRPr="000F65CD">
              <w:rPr>
                <w:rFonts w:asciiTheme="majorBidi" w:hAnsiTheme="majorBidi" w:cstheme="majorBidi"/>
                <w:b/>
                <w:bCs/>
                <w:color w:val="000000"/>
                <w:sz w:val="18"/>
                <w:szCs w:val="18"/>
                <w:lang w:eastAsia="en-CA"/>
              </w:rPr>
              <w:t>2024</w:t>
            </w:r>
          </w:p>
        </w:tc>
        <w:tc>
          <w:tcPr>
            <w:tcW w:w="409" w:type="pct"/>
            <w:tcMar>
              <w:left w:w="28" w:type="dxa"/>
              <w:right w:w="28" w:type="dxa"/>
            </w:tcMar>
            <w:vAlign w:val="center"/>
            <w:hideMark/>
          </w:tcPr>
          <w:p w14:paraId="5FA19441" w14:textId="77777777" w:rsidR="004467E9" w:rsidRPr="000F65CD" w:rsidRDefault="004467E9" w:rsidP="004A3BF0">
            <w:pPr>
              <w:keepNext/>
              <w:keepLines/>
              <w:jc w:val="center"/>
              <w:rPr>
                <w:rFonts w:asciiTheme="majorBidi" w:hAnsiTheme="majorBidi" w:cstheme="majorBidi"/>
                <w:b/>
                <w:bCs/>
                <w:color w:val="000000"/>
                <w:sz w:val="18"/>
                <w:szCs w:val="18"/>
                <w:lang w:eastAsia="en-CA"/>
              </w:rPr>
            </w:pPr>
            <w:r w:rsidRPr="000F65CD">
              <w:rPr>
                <w:rFonts w:asciiTheme="majorBidi" w:hAnsiTheme="majorBidi" w:cstheme="majorBidi"/>
                <w:b/>
                <w:bCs/>
                <w:color w:val="000000"/>
                <w:sz w:val="18"/>
                <w:szCs w:val="18"/>
                <w:lang w:eastAsia="en-CA"/>
              </w:rPr>
              <w:t>2025</w:t>
            </w:r>
          </w:p>
        </w:tc>
        <w:tc>
          <w:tcPr>
            <w:tcW w:w="409" w:type="pct"/>
            <w:tcMar>
              <w:left w:w="28" w:type="dxa"/>
              <w:right w:w="28" w:type="dxa"/>
            </w:tcMar>
            <w:vAlign w:val="center"/>
            <w:hideMark/>
          </w:tcPr>
          <w:p w14:paraId="54C176F3" w14:textId="77777777" w:rsidR="004467E9" w:rsidRPr="000F65CD" w:rsidRDefault="004467E9" w:rsidP="004A3BF0">
            <w:pPr>
              <w:keepNext/>
              <w:keepLines/>
              <w:jc w:val="center"/>
              <w:rPr>
                <w:rFonts w:asciiTheme="majorBidi" w:hAnsiTheme="majorBidi" w:cstheme="majorBidi"/>
                <w:b/>
                <w:bCs/>
                <w:color w:val="000000"/>
                <w:sz w:val="18"/>
                <w:szCs w:val="18"/>
                <w:lang w:eastAsia="en-CA"/>
              </w:rPr>
            </w:pPr>
            <w:r w:rsidRPr="000F65CD">
              <w:rPr>
                <w:rFonts w:asciiTheme="majorBidi" w:hAnsiTheme="majorBidi" w:cstheme="majorBidi"/>
                <w:b/>
                <w:bCs/>
                <w:color w:val="000000"/>
                <w:sz w:val="18"/>
                <w:szCs w:val="18"/>
                <w:lang w:eastAsia="en-CA"/>
              </w:rPr>
              <w:t>2026</w:t>
            </w:r>
          </w:p>
        </w:tc>
        <w:tc>
          <w:tcPr>
            <w:tcW w:w="408" w:type="pct"/>
            <w:tcMar>
              <w:left w:w="28" w:type="dxa"/>
              <w:right w:w="28" w:type="dxa"/>
            </w:tcMar>
          </w:tcPr>
          <w:p w14:paraId="1CFD335A" w14:textId="77777777" w:rsidR="004467E9" w:rsidRPr="000F65CD" w:rsidRDefault="004467E9" w:rsidP="004A3BF0">
            <w:pPr>
              <w:keepNext/>
              <w:keepLines/>
              <w:jc w:val="center"/>
              <w:rPr>
                <w:rFonts w:asciiTheme="majorBidi" w:hAnsiTheme="majorBidi" w:cstheme="majorBidi"/>
                <w:b/>
                <w:bCs/>
                <w:color w:val="000000"/>
                <w:sz w:val="18"/>
                <w:szCs w:val="18"/>
                <w:lang w:eastAsia="en-CA"/>
              </w:rPr>
            </w:pPr>
            <w:r w:rsidRPr="000F65CD">
              <w:rPr>
                <w:rFonts w:asciiTheme="majorBidi" w:hAnsiTheme="majorBidi" w:cstheme="majorBidi"/>
                <w:b/>
                <w:bCs/>
                <w:color w:val="000000"/>
                <w:sz w:val="18"/>
                <w:szCs w:val="18"/>
                <w:lang w:eastAsia="en-CA"/>
              </w:rPr>
              <w:t>2027</w:t>
            </w:r>
          </w:p>
        </w:tc>
        <w:tc>
          <w:tcPr>
            <w:tcW w:w="409" w:type="pct"/>
            <w:tcMar>
              <w:left w:w="28" w:type="dxa"/>
              <w:right w:w="28" w:type="dxa"/>
            </w:tcMar>
          </w:tcPr>
          <w:p w14:paraId="38A7CCD3" w14:textId="77777777" w:rsidR="004467E9" w:rsidRPr="000F65CD" w:rsidRDefault="004467E9" w:rsidP="004A3BF0">
            <w:pPr>
              <w:keepNext/>
              <w:keepLines/>
              <w:jc w:val="center"/>
              <w:rPr>
                <w:rFonts w:asciiTheme="majorBidi" w:hAnsiTheme="majorBidi" w:cstheme="majorBidi"/>
                <w:b/>
                <w:bCs/>
                <w:color w:val="000000"/>
                <w:sz w:val="18"/>
                <w:szCs w:val="18"/>
                <w:lang w:eastAsia="en-CA"/>
              </w:rPr>
            </w:pPr>
            <w:r w:rsidRPr="000F65CD">
              <w:rPr>
                <w:rFonts w:asciiTheme="majorBidi" w:hAnsiTheme="majorBidi" w:cstheme="majorBidi"/>
                <w:b/>
                <w:bCs/>
                <w:color w:val="000000"/>
                <w:sz w:val="18"/>
                <w:szCs w:val="18"/>
                <w:lang w:eastAsia="en-CA"/>
              </w:rPr>
              <w:t>2028</w:t>
            </w:r>
          </w:p>
        </w:tc>
        <w:tc>
          <w:tcPr>
            <w:tcW w:w="409" w:type="pct"/>
            <w:tcMar>
              <w:left w:w="28" w:type="dxa"/>
              <w:right w:w="28" w:type="dxa"/>
            </w:tcMar>
            <w:vAlign w:val="center"/>
            <w:hideMark/>
          </w:tcPr>
          <w:p w14:paraId="18699F49" w14:textId="77777777" w:rsidR="004467E9" w:rsidRPr="000F65CD" w:rsidRDefault="004467E9" w:rsidP="004A3BF0">
            <w:pPr>
              <w:keepNext/>
              <w:keepLines/>
              <w:jc w:val="center"/>
              <w:rPr>
                <w:rFonts w:asciiTheme="majorBidi" w:hAnsiTheme="majorBidi" w:cstheme="majorBidi"/>
                <w:b/>
                <w:bCs/>
                <w:color w:val="000000"/>
                <w:sz w:val="18"/>
                <w:szCs w:val="18"/>
                <w:lang w:eastAsia="en-CA"/>
              </w:rPr>
            </w:pPr>
            <w:r w:rsidRPr="000F65CD">
              <w:rPr>
                <w:rFonts w:asciiTheme="majorBidi" w:hAnsiTheme="majorBidi" w:cstheme="majorBidi"/>
                <w:b/>
                <w:bCs/>
                <w:color w:val="000000"/>
                <w:sz w:val="18"/>
                <w:szCs w:val="18"/>
                <w:lang w:eastAsia="en-CA"/>
              </w:rPr>
              <w:t>2029</w:t>
            </w:r>
          </w:p>
        </w:tc>
        <w:tc>
          <w:tcPr>
            <w:tcW w:w="431" w:type="pct"/>
            <w:tcMar>
              <w:left w:w="28" w:type="dxa"/>
              <w:right w:w="28" w:type="dxa"/>
            </w:tcMar>
          </w:tcPr>
          <w:p w14:paraId="271064D3" w14:textId="77777777" w:rsidR="004467E9" w:rsidRPr="000F65CD" w:rsidRDefault="004467E9" w:rsidP="004A3BF0">
            <w:pPr>
              <w:keepNext/>
              <w:keepLines/>
              <w:jc w:val="center"/>
              <w:rPr>
                <w:rFonts w:asciiTheme="majorBidi" w:hAnsiTheme="majorBidi" w:cstheme="majorBidi"/>
                <w:b/>
                <w:bCs/>
                <w:color w:val="000000"/>
                <w:sz w:val="18"/>
                <w:szCs w:val="18"/>
                <w:lang w:eastAsia="en-CA"/>
              </w:rPr>
            </w:pPr>
            <w:r w:rsidRPr="000F65CD">
              <w:rPr>
                <w:rFonts w:asciiTheme="majorBidi" w:hAnsiTheme="majorBidi" w:cstheme="majorBidi"/>
                <w:b/>
                <w:bCs/>
                <w:color w:val="000000"/>
                <w:sz w:val="18"/>
                <w:szCs w:val="18"/>
                <w:lang w:eastAsia="en-CA"/>
              </w:rPr>
              <w:t>2030</w:t>
            </w:r>
          </w:p>
        </w:tc>
        <w:tc>
          <w:tcPr>
            <w:tcW w:w="384" w:type="pct"/>
            <w:tcMar>
              <w:left w:w="28" w:type="dxa"/>
              <w:right w:w="28" w:type="dxa"/>
            </w:tcMar>
            <w:vAlign w:val="center"/>
            <w:hideMark/>
          </w:tcPr>
          <w:p w14:paraId="3AF8BA0F" w14:textId="77777777" w:rsidR="004467E9" w:rsidRPr="000F65CD" w:rsidRDefault="004467E9" w:rsidP="004A3BF0">
            <w:pPr>
              <w:keepNext/>
              <w:keepLines/>
              <w:jc w:val="center"/>
              <w:rPr>
                <w:rFonts w:asciiTheme="majorBidi" w:hAnsiTheme="majorBidi" w:cstheme="majorBidi"/>
                <w:b/>
                <w:bCs/>
                <w:color w:val="000000"/>
                <w:sz w:val="18"/>
                <w:szCs w:val="18"/>
                <w:lang w:eastAsia="en-CA"/>
              </w:rPr>
            </w:pPr>
            <w:r w:rsidRPr="000F65CD">
              <w:rPr>
                <w:rFonts w:asciiTheme="majorBidi" w:hAnsiTheme="majorBidi" w:cstheme="majorBidi"/>
                <w:b/>
                <w:bCs/>
                <w:color w:val="000000"/>
                <w:sz w:val="18"/>
                <w:szCs w:val="18"/>
                <w:lang w:eastAsia="en-CA"/>
              </w:rPr>
              <w:t>Total</w:t>
            </w:r>
          </w:p>
        </w:tc>
      </w:tr>
      <w:tr w:rsidR="004467E9" w:rsidRPr="000F65CD" w14:paraId="5E112204" w14:textId="77777777" w:rsidTr="004A3BF0">
        <w:trPr>
          <w:trHeight w:val="74"/>
          <w:jc w:val="center"/>
        </w:trPr>
        <w:tc>
          <w:tcPr>
            <w:tcW w:w="200" w:type="pct"/>
            <w:vMerge w:val="restart"/>
            <w:tcMar>
              <w:left w:w="28" w:type="dxa"/>
              <w:right w:w="28" w:type="dxa"/>
            </w:tcMar>
            <w:hideMark/>
          </w:tcPr>
          <w:p w14:paraId="627E60B3" w14:textId="77777777" w:rsidR="004467E9" w:rsidRPr="000F65CD" w:rsidRDefault="004467E9" w:rsidP="004A3BF0">
            <w:pPr>
              <w:keepNext/>
              <w:keepLines/>
              <w:jc w:val="left"/>
              <w:rPr>
                <w:rFonts w:asciiTheme="majorBidi" w:hAnsiTheme="majorBidi" w:cstheme="majorBidi"/>
                <w:color w:val="000000"/>
                <w:sz w:val="18"/>
                <w:szCs w:val="18"/>
                <w:lang w:eastAsia="en-CA"/>
              </w:rPr>
            </w:pPr>
            <w:r w:rsidRPr="000F65CD">
              <w:rPr>
                <w:rFonts w:asciiTheme="majorBidi" w:hAnsiTheme="majorBidi" w:cstheme="majorBidi"/>
                <w:color w:val="000000"/>
                <w:sz w:val="18"/>
                <w:szCs w:val="18"/>
                <w:lang w:eastAsia="en-CA"/>
              </w:rPr>
              <w:t>1.1</w:t>
            </w:r>
          </w:p>
        </w:tc>
        <w:tc>
          <w:tcPr>
            <w:tcW w:w="696" w:type="pct"/>
            <w:vMerge w:val="restart"/>
            <w:tcMar>
              <w:left w:w="28" w:type="dxa"/>
              <w:right w:w="28" w:type="dxa"/>
            </w:tcMar>
            <w:hideMark/>
          </w:tcPr>
          <w:p w14:paraId="25509842" w14:textId="77777777" w:rsidR="004467E9" w:rsidRPr="000F65CD" w:rsidRDefault="004467E9" w:rsidP="004A3BF0">
            <w:pPr>
              <w:keepNext/>
              <w:keepLines/>
              <w:jc w:val="left"/>
              <w:rPr>
                <w:rFonts w:asciiTheme="majorBidi" w:hAnsiTheme="majorBidi" w:cstheme="majorBidi"/>
                <w:color w:val="000000"/>
                <w:sz w:val="18"/>
                <w:szCs w:val="18"/>
                <w:lang w:eastAsia="en-CA"/>
              </w:rPr>
            </w:pPr>
            <w:r w:rsidRPr="000F65CD">
              <w:rPr>
                <w:rFonts w:asciiTheme="majorBidi" w:hAnsiTheme="majorBidi" w:cstheme="majorBidi"/>
                <w:color w:val="000000"/>
                <w:sz w:val="18"/>
                <w:szCs w:val="18"/>
                <w:lang w:eastAsia="en-CA"/>
              </w:rPr>
              <w:t>Montreal Protocol reduction schedule of Annex F substances</w:t>
            </w:r>
          </w:p>
        </w:tc>
        <w:tc>
          <w:tcPr>
            <w:tcW w:w="428" w:type="pct"/>
            <w:tcMar>
              <w:left w:w="28" w:type="dxa"/>
              <w:right w:w="28" w:type="dxa"/>
            </w:tcMar>
            <w:vAlign w:val="center"/>
          </w:tcPr>
          <w:p w14:paraId="1FEDDEAA" w14:textId="77777777" w:rsidR="004467E9" w:rsidRPr="000F65CD" w:rsidRDefault="004467E9" w:rsidP="004A3BF0">
            <w:pPr>
              <w:keepNext/>
              <w:keepLines/>
              <w:jc w:val="left"/>
              <w:rPr>
                <w:rFonts w:asciiTheme="majorBidi" w:hAnsiTheme="majorBidi" w:cstheme="majorBidi"/>
                <w:color w:val="000000"/>
                <w:sz w:val="18"/>
                <w:szCs w:val="18"/>
                <w:lang w:eastAsia="en-CA"/>
              </w:rPr>
            </w:pPr>
            <w:r w:rsidRPr="000F65CD">
              <w:rPr>
                <w:rFonts w:asciiTheme="majorBidi" w:hAnsiTheme="majorBidi" w:cstheme="majorBidi"/>
                <w:sz w:val="18"/>
                <w:szCs w:val="18"/>
              </w:rPr>
              <w:t>%</w:t>
            </w:r>
          </w:p>
        </w:tc>
        <w:tc>
          <w:tcPr>
            <w:tcW w:w="408" w:type="pct"/>
            <w:tcMar>
              <w:left w:w="28" w:type="dxa"/>
              <w:right w:w="28" w:type="dxa"/>
            </w:tcMar>
            <w:vAlign w:val="center"/>
          </w:tcPr>
          <w:p w14:paraId="0383EC90" w14:textId="77777777" w:rsidR="004467E9" w:rsidRPr="0013666E" w:rsidRDefault="004467E9" w:rsidP="004A3BF0">
            <w:pPr>
              <w:keepNext/>
              <w:keepLines/>
              <w:jc w:val="center"/>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n/a</w:t>
            </w:r>
          </w:p>
        </w:tc>
        <w:tc>
          <w:tcPr>
            <w:tcW w:w="409" w:type="pct"/>
            <w:tcMar>
              <w:left w:w="28" w:type="dxa"/>
              <w:right w:w="28" w:type="dxa"/>
            </w:tcMar>
            <w:vAlign w:val="center"/>
          </w:tcPr>
          <w:p w14:paraId="77170AC1" w14:textId="77777777" w:rsidR="004467E9" w:rsidRPr="0013666E" w:rsidRDefault="004467E9" w:rsidP="004A3BF0">
            <w:pPr>
              <w:keepNext/>
              <w:keepLines/>
              <w:jc w:val="center"/>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freeze</w:t>
            </w:r>
          </w:p>
        </w:tc>
        <w:tc>
          <w:tcPr>
            <w:tcW w:w="409" w:type="pct"/>
            <w:tcMar>
              <w:left w:w="28" w:type="dxa"/>
              <w:right w:w="28" w:type="dxa"/>
            </w:tcMar>
            <w:vAlign w:val="center"/>
          </w:tcPr>
          <w:p w14:paraId="4A048207" w14:textId="77777777" w:rsidR="004467E9" w:rsidRPr="0013666E" w:rsidRDefault="004467E9" w:rsidP="004A3BF0">
            <w:pPr>
              <w:keepNext/>
              <w:keepLines/>
              <w:jc w:val="center"/>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freeze</w:t>
            </w:r>
          </w:p>
        </w:tc>
        <w:tc>
          <w:tcPr>
            <w:tcW w:w="409" w:type="pct"/>
            <w:tcMar>
              <w:left w:w="28" w:type="dxa"/>
              <w:right w:w="28" w:type="dxa"/>
            </w:tcMar>
            <w:vAlign w:val="center"/>
          </w:tcPr>
          <w:p w14:paraId="29FD2062" w14:textId="77777777" w:rsidR="004467E9" w:rsidRPr="0013666E" w:rsidRDefault="004467E9" w:rsidP="004A3BF0">
            <w:pPr>
              <w:keepNext/>
              <w:keepLines/>
              <w:jc w:val="center"/>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freeze</w:t>
            </w:r>
          </w:p>
        </w:tc>
        <w:tc>
          <w:tcPr>
            <w:tcW w:w="408" w:type="pct"/>
            <w:tcMar>
              <w:left w:w="28" w:type="dxa"/>
              <w:right w:w="28" w:type="dxa"/>
            </w:tcMar>
            <w:vAlign w:val="center"/>
          </w:tcPr>
          <w:p w14:paraId="6ED02145" w14:textId="77777777" w:rsidR="004467E9" w:rsidRPr="0013666E" w:rsidRDefault="004467E9" w:rsidP="004A3BF0">
            <w:pPr>
              <w:keepNext/>
              <w:keepLines/>
              <w:jc w:val="center"/>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freeze</w:t>
            </w:r>
          </w:p>
        </w:tc>
        <w:tc>
          <w:tcPr>
            <w:tcW w:w="409" w:type="pct"/>
            <w:tcMar>
              <w:left w:w="28" w:type="dxa"/>
              <w:right w:w="28" w:type="dxa"/>
            </w:tcMar>
            <w:vAlign w:val="center"/>
          </w:tcPr>
          <w:p w14:paraId="419953D2" w14:textId="77777777" w:rsidR="004467E9" w:rsidRPr="0013666E" w:rsidRDefault="004467E9" w:rsidP="004A3BF0">
            <w:pPr>
              <w:keepNext/>
              <w:keepLines/>
              <w:jc w:val="center"/>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freeze</w:t>
            </w:r>
          </w:p>
        </w:tc>
        <w:tc>
          <w:tcPr>
            <w:tcW w:w="409" w:type="pct"/>
            <w:tcMar>
              <w:left w:w="28" w:type="dxa"/>
              <w:right w:w="28" w:type="dxa"/>
            </w:tcMar>
            <w:vAlign w:val="center"/>
          </w:tcPr>
          <w:p w14:paraId="32316D97" w14:textId="77777777" w:rsidR="004467E9" w:rsidRPr="0013666E" w:rsidRDefault="004467E9" w:rsidP="004A3BF0">
            <w:pPr>
              <w:keepNext/>
              <w:keepLines/>
              <w:jc w:val="center"/>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10</w:t>
            </w:r>
            <w:r>
              <w:rPr>
                <w:rFonts w:asciiTheme="majorBidi" w:hAnsiTheme="majorBidi" w:cstheme="majorBidi"/>
                <w:color w:val="000000"/>
                <w:sz w:val="18"/>
                <w:szCs w:val="18"/>
                <w:lang w:eastAsia="en-CA"/>
              </w:rPr>
              <w:t>.0</w:t>
            </w:r>
          </w:p>
        </w:tc>
        <w:tc>
          <w:tcPr>
            <w:tcW w:w="431" w:type="pct"/>
            <w:tcMar>
              <w:left w:w="28" w:type="dxa"/>
              <w:right w:w="28" w:type="dxa"/>
            </w:tcMar>
            <w:vAlign w:val="center"/>
          </w:tcPr>
          <w:p w14:paraId="2D460C94" w14:textId="77777777" w:rsidR="004467E9" w:rsidRPr="0013666E" w:rsidRDefault="004467E9" w:rsidP="004A3BF0">
            <w:pPr>
              <w:keepNext/>
              <w:keepLines/>
              <w:jc w:val="center"/>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10</w:t>
            </w:r>
            <w:r>
              <w:rPr>
                <w:rFonts w:asciiTheme="majorBidi" w:hAnsiTheme="majorBidi" w:cstheme="majorBidi"/>
                <w:color w:val="000000"/>
                <w:sz w:val="18"/>
                <w:szCs w:val="18"/>
                <w:lang w:eastAsia="en-CA"/>
              </w:rPr>
              <w:t>.0</w:t>
            </w:r>
          </w:p>
        </w:tc>
        <w:tc>
          <w:tcPr>
            <w:tcW w:w="384" w:type="pct"/>
            <w:tcMar>
              <w:left w:w="28" w:type="dxa"/>
              <w:right w:w="28" w:type="dxa"/>
            </w:tcMar>
            <w:vAlign w:val="center"/>
          </w:tcPr>
          <w:p w14:paraId="735D519E" w14:textId="77777777" w:rsidR="004467E9" w:rsidRPr="0013666E" w:rsidRDefault="004467E9" w:rsidP="004A3BF0">
            <w:pPr>
              <w:keepNext/>
              <w:keepLines/>
              <w:jc w:val="center"/>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n/a</w:t>
            </w:r>
          </w:p>
        </w:tc>
      </w:tr>
      <w:tr w:rsidR="004467E9" w:rsidRPr="000F65CD" w14:paraId="63D6BD2F" w14:textId="77777777" w:rsidTr="004A3BF0">
        <w:trPr>
          <w:trHeight w:val="70"/>
          <w:jc w:val="center"/>
        </w:trPr>
        <w:tc>
          <w:tcPr>
            <w:tcW w:w="200" w:type="pct"/>
            <w:vMerge/>
            <w:tcMar>
              <w:left w:w="28" w:type="dxa"/>
              <w:right w:w="28" w:type="dxa"/>
            </w:tcMar>
          </w:tcPr>
          <w:p w14:paraId="5252EAF7" w14:textId="77777777" w:rsidR="004467E9" w:rsidRPr="000F65CD" w:rsidRDefault="004467E9" w:rsidP="004A3BF0">
            <w:pPr>
              <w:keepNext/>
              <w:keepLines/>
              <w:jc w:val="left"/>
              <w:rPr>
                <w:rFonts w:asciiTheme="majorBidi" w:hAnsiTheme="majorBidi" w:cstheme="majorBidi"/>
                <w:color w:val="000000"/>
                <w:sz w:val="18"/>
                <w:szCs w:val="18"/>
                <w:lang w:eastAsia="en-CA"/>
              </w:rPr>
            </w:pPr>
          </w:p>
        </w:tc>
        <w:tc>
          <w:tcPr>
            <w:tcW w:w="696" w:type="pct"/>
            <w:vMerge/>
            <w:tcMar>
              <w:left w:w="28" w:type="dxa"/>
              <w:right w:w="28" w:type="dxa"/>
            </w:tcMar>
          </w:tcPr>
          <w:p w14:paraId="520CD4B4" w14:textId="77777777" w:rsidR="004467E9" w:rsidRPr="000F65CD" w:rsidRDefault="004467E9" w:rsidP="004A3BF0">
            <w:pPr>
              <w:keepNext/>
              <w:keepLines/>
              <w:jc w:val="left"/>
              <w:rPr>
                <w:rFonts w:asciiTheme="majorBidi" w:hAnsiTheme="majorBidi" w:cstheme="majorBidi"/>
                <w:color w:val="000000"/>
                <w:sz w:val="18"/>
                <w:szCs w:val="18"/>
                <w:lang w:eastAsia="en-CA"/>
              </w:rPr>
            </w:pPr>
          </w:p>
        </w:tc>
        <w:tc>
          <w:tcPr>
            <w:tcW w:w="428" w:type="pct"/>
            <w:tcMar>
              <w:left w:w="28" w:type="dxa"/>
              <w:right w:w="28" w:type="dxa"/>
            </w:tcMar>
            <w:vAlign w:val="center"/>
          </w:tcPr>
          <w:p w14:paraId="5148E876" w14:textId="77777777" w:rsidR="004467E9" w:rsidRPr="000F65CD" w:rsidRDefault="004467E9" w:rsidP="004A3BF0">
            <w:pPr>
              <w:keepNext/>
              <w:keepLines/>
              <w:ind w:right="150"/>
              <w:jc w:val="left"/>
              <w:rPr>
                <w:rFonts w:asciiTheme="majorBidi" w:hAnsiTheme="majorBidi" w:cstheme="majorBidi"/>
                <w:color w:val="000000"/>
                <w:sz w:val="18"/>
                <w:szCs w:val="18"/>
                <w:lang w:eastAsia="en-CA"/>
              </w:rPr>
            </w:pPr>
            <w:r w:rsidRPr="000F65CD">
              <w:rPr>
                <w:rFonts w:asciiTheme="majorBidi" w:hAnsiTheme="majorBidi" w:cstheme="majorBidi"/>
                <w:sz w:val="18"/>
                <w:szCs w:val="18"/>
              </w:rPr>
              <w:t>CO</w:t>
            </w:r>
            <w:r w:rsidRPr="000F65CD">
              <w:rPr>
                <w:rFonts w:asciiTheme="majorBidi" w:hAnsiTheme="majorBidi" w:cstheme="majorBidi"/>
                <w:sz w:val="18"/>
                <w:szCs w:val="18"/>
                <w:vertAlign w:val="subscript"/>
              </w:rPr>
              <w:t>2</w:t>
            </w:r>
            <w:r w:rsidRPr="000F65CD">
              <w:rPr>
                <w:rFonts w:asciiTheme="majorBidi" w:hAnsiTheme="majorBidi" w:cstheme="majorBidi"/>
                <w:sz w:val="18"/>
                <w:szCs w:val="18"/>
              </w:rPr>
              <w:noBreakHyphen/>
              <w:t>eq</w:t>
            </w:r>
            <w:r>
              <w:rPr>
                <w:rFonts w:asciiTheme="majorBidi" w:hAnsiTheme="majorBidi" w:cstheme="majorBidi"/>
                <w:sz w:val="18"/>
                <w:szCs w:val="18"/>
              </w:rPr>
              <w:t xml:space="preserve"> </w:t>
            </w:r>
            <w:r w:rsidRPr="000F65CD">
              <w:rPr>
                <w:rFonts w:asciiTheme="majorBidi" w:hAnsiTheme="majorBidi" w:cstheme="majorBidi"/>
                <w:color w:val="000000"/>
                <w:sz w:val="18"/>
                <w:szCs w:val="18"/>
                <w:lang w:eastAsia="en-CA"/>
              </w:rPr>
              <w:t>tonnes</w:t>
            </w:r>
          </w:p>
        </w:tc>
        <w:tc>
          <w:tcPr>
            <w:tcW w:w="408" w:type="pct"/>
            <w:tcMar>
              <w:left w:w="28" w:type="dxa"/>
              <w:right w:w="28" w:type="dxa"/>
            </w:tcMar>
            <w:vAlign w:val="center"/>
          </w:tcPr>
          <w:p w14:paraId="750AE65C" w14:textId="77777777" w:rsidR="004467E9" w:rsidRPr="0013666E" w:rsidRDefault="004467E9" w:rsidP="004A3BF0">
            <w:pPr>
              <w:keepNext/>
              <w:keepLines/>
              <w:jc w:val="center"/>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n/a</w:t>
            </w:r>
          </w:p>
        </w:tc>
        <w:tc>
          <w:tcPr>
            <w:tcW w:w="409" w:type="pct"/>
            <w:tcMar>
              <w:left w:w="28" w:type="dxa"/>
              <w:right w:w="28" w:type="dxa"/>
            </w:tcMar>
            <w:vAlign w:val="center"/>
          </w:tcPr>
          <w:p w14:paraId="3E343C0D" w14:textId="77777777" w:rsidR="004467E9" w:rsidRPr="0013666E" w:rsidRDefault="004467E9" w:rsidP="004A3BF0">
            <w:pPr>
              <w:keepNext/>
              <w:keepLines/>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2,808,101</w:t>
            </w:r>
          </w:p>
        </w:tc>
        <w:tc>
          <w:tcPr>
            <w:tcW w:w="409" w:type="pct"/>
            <w:tcMar>
              <w:left w:w="28" w:type="dxa"/>
              <w:right w:w="28" w:type="dxa"/>
            </w:tcMar>
            <w:vAlign w:val="center"/>
          </w:tcPr>
          <w:p w14:paraId="74F09676" w14:textId="77777777" w:rsidR="004467E9" w:rsidRPr="0013666E" w:rsidRDefault="004467E9" w:rsidP="004A3BF0">
            <w:pPr>
              <w:keepNext/>
              <w:keepLines/>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2,808,101</w:t>
            </w:r>
          </w:p>
        </w:tc>
        <w:tc>
          <w:tcPr>
            <w:tcW w:w="409" w:type="pct"/>
            <w:tcMar>
              <w:left w:w="28" w:type="dxa"/>
              <w:right w:w="28" w:type="dxa"/>
            </w:tcMar>
            <w:vAlign w:val="center"/>
          </w:tcPr>
          <w:p w14:paraId="4CC9219B" w14:textId="77777777" w:rsidR="004467E9" w:rsidRPr="0013666E" w:rsidRDefault="004467E9" w:rsidP="004A3BF0">
            <w:pPr>
              <w:keepNext/>
              <w:keepLines/>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2,808,101</w:t>
            </w:r>
          </w:p>
        </w:tc>
        <w:tc>
          <w:tcPr>
            <w:tcW w:w="408" w:type="pct"/>
            <w:tcMar>
              <w:left w:w="28" w:type="dxa"/>
              <w:right w:w="28" w:type="dxa"/>
            </w:tcMar>
            <w:vAlign w:val="center"/>
          </w:tcPr>
          <w:p w14:paraId="5B1B1125" w14:textId="77777777" w:rsidR="004467E9" w:rsidRPr="0013666E" w:rsidRDefault="004467E9" w:rsidP="004A3BF0">
            <w:pPr>
              <w:keepNext/>
              <w:keepLines/>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2,808,101</w:t>
            </w:r>
          </w:p>
        </w:tc>
        <w:tc>
          <w:tcPr>
            <w:tcW w:w="409" w:type="pct"/>
            <w:tcMar>
              <w:left w:w="28" w:type="dxa"/>
              <w:right w:w="28" w:type="dxa"/>
            </w:tcMar>
            <w:vAlign w:val="center"/>
          </w:tcPr>
          <w:p w14:paraId="386DB07A" w14:textId="77777777" w:rsidR="004467E9" w:rsidRPr="0013666E" w:rsidRDefault="004467E9" w:rsidP="004A3BF0">
            <w:pPr>
              <w:keepNext/>
              <w:keepLines/>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2,808,101</w:t>
            </w:r>
          </w:p>
        </w:tc>
        <w:tc>
          <w:tcPr>
            <w:tcW w:w="409" w:type="pct"/>
            <w:tcMar>
              <w:left w:w="28" w:type="dxa"/>
              <w:right w:w="28" w:type="dxa"/>
            </w:tcMar>
            <w:vAlign w:val="center"/>
          </w:tcPr>
          <w:p w14:paraId="631811B5" w14:textId="77777777" w:rsidR="004467E9" w:rsidRPr="0013666E" w:rsidRDefault="004467E9" w:rsidP="004A3BF0">
            <w:pPr>
              <w:keepNext/>
              <w:keepLines/>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2,527,291</w:t>
            </w:r>
          </w:p>
        </w:tc>
        <w:tc>
          <w:tcPr>
            <w:tcW w:w="431" w:type="pct"/>
            <w:tcMar>
              <w:left w:w="28" w:type="dxa"/>
              <w:right w:w="28" w:type="dxa"/>
            </w:tcMar>
            <w:vAlign w:val="center"/>
          </w:tcPr>
          <w:p w14:paraId="2D6C4158" w14:textId="77777777" w:rsidR="004467E9" w:rsidRPr="0013666E" w:rsidRDefault="004467E9" w:rsidP="004A3BF0">
            <w:pPr>
              <w:keepNext/>
              <w:keepLines/>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2,527,291</w:t>
            </w:r>
          </w:p>
        </w:tc>
        <w:tc>
          <w:tcPr>
            <w:tcW w:w="384" w:type="pct"/>
            <w:tcMar>
              <w:left w:w="28" w:type="dxa"/>
              <w:right w:w="28" w:type="dxa"/>
            </w:tcMar>
            <w:vAlign w:val="center"/>
          </w:tcPr>
          <w:p w14:paraId="2D1398B9" w14:textId="77777777" w:rsidR="004467E9" w:rsidRPr="0013666E" w:rsidRDefault="004467E9" w:rsidP="004A3BF0">
            <w:pPr>
              <w:keepNext/>
              <w:keepLines/>
              <w:jc w:val="center"/>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n/a</w:t>
            </w:r>
          </w:p>
        </w:tc>
      </w:tr>
      <w:tr w:rsidR="004467E9" w:rsidRPr="000F65CD" w14:paraId="24E15C82" w14:textId="77777777" w:rsidTr="004A3BF0">
        <w:trPr>
          <w:trHeight w:val="70"/>
          <w:jc w:val="center"/>
        </w:trPr>
        <w:tc>
          <w:tcPr>
            <w:tcW w:w="200" w:type="pct"/>
            <w:vMerge w:val="restart"/>
            <w:tcMar>
              <w:left w:w="28" w:type="dxa"/>
              <w:right w:w="28" w:type="dxa"/>
            </w:tcMar>
            <w:hideMark/>
          </w:tcPr>
          <w:p w14:paraId="402494F5" w14:textId="77777777" w:rsidR="004467E9" w:rsidRPr="000F65CD" w:rsidRDefault="004467E9" w:rsidP="004A3BF0">
            <w:pPr>
              <w:jc w:val="left"/>
              <w:rPr>
                <w:rFonts w:asciiTheme="majorBidi" w:hAnsiTheme="majorBidi" w:cstheme="majorBidi"/>
                <w:color w:val="000000"/>
                <w:sz w:val="18"/>
                <w:szCs w:val="18"/>
                <w:lang w:eastAsia="en-CA"/>
              </w:rPr>
            </w:pPr>
            <w:r w:rsidRPr="000F65CD">
              <w:rPr>
                <w:rFonts w:asciiTheme="majorBidi" w:hAnsiTheme="majorBidi" w:cstheme="majorBidi"/>
                <w:color w:val="000000"/>
                <w:sz w:val="18"/>
                <w:szCs w:val="18"/>
                <w:lang w:eastAsia="en-CA"/>
              </w:rPr>
              <w:t>1.2</w:t>
            </w:r>
          </w:p>
        </w:tc>
        <w:tc>
          <w:tcPr>
            <w:tcW w:w="696" w:type="pct"/>
            <w:vMerge w:val="restart"/>
            <w:tcMar>
              <w:left w:w="28" w:type="dxa"/>
              <w:right w:w="28" w:type="dxa"/>
            </w:tcMar>
            <w:hideMark/>
          </w:tcPr>
          <w:p w14:paraId="56734F86" w14:textId="77777777" w:rsidR="004467E9" w:rsidRPr="000F65CD" w:rsidRDefault="004467E9" w:rsidP="004A3BF0">
            <w:pPr>
              <w:jc w:val="left"/>
              <w:rPr>
                <w:rFonts w:asciiTheme="majorBidi" w:hAnsiTheme="majorBidi" w:cstheme="majorBidi"/>
                <w:color w:val="000000"/>
                <w:sz w:val="18"/>
                <w:szCs w:val="18"/>
                <w:lang w:eastAsia="en-CA"/>
              </w:rPr>
            </w:pPr>
            <w:r w:rsidRPr="000F65CD">
              <w:rPr>
                <w:rFonts w:asciiTheme="majorBidi" w:hAnsiTheme="majorBidi" w:cstheme="majorBidi"/>
                <w:color w:val="000000"/>
                <w:sz w:val="18"/>
                <w:szCs w:val="18"/>
                <w:lang w:eastAsia="en-CA"/>
              </w:rPr>
              <w:t>Maximum allowable total consumption of Annex F substances</w:t>
            </w:r>
          </w:p>
        </w:tc>
        <w:tc>
          <w:tcPr>
            <w:tcW w:w="428" w:type="pct"/>
            <w:tcMar>
              <w:left w:w="28" w:type="dxa"/>
              <w:right w:w="28" w:type="dxa"/>
            </w:tcMar>
            <w:vAlign w:val="center"/>
          </w:tcPr>
          <w:p w14:paraId="20BE9D53" w14:textId="77777777" w:rsidR="004467E9" w:rsidRPr="000F65CD" w:rsidRDefault="004467E9" w:rsidP="004A3BF0">
            <w:pPr>
              <w:jc w:val="left"/>
              <w:rPr>
                <w:rFonts w:asciiTheme="majorBidi" w:hAnsiTheme="majorBidi" w:cstheme="majorBidi"/>
                <w:color w:val="000000"/>
                <w:sz w:val="18"/>
                <w:szCs w:val="18"/>
                <w:lang w:eastAsia="en-CA"/>
              </w:rPr>
            </w:pPr>
            <w:r>
              <w:rPr>
                <w:rFonts w:asciiTheme="majorBidi" w:hAnsiTheme="majorBidi" w:cstheme="majorBidi"/>
                <w:sz w:val="18"/>
                <w:szCs w:val="18"/>
              </w:rPr>
              <w:t xml:space="preserve">Reduction in </w:t>
            </w:r>
            <w:r w:rsidRPr="000F65CD">
              <w:rPr>
                <w:rFonts w:asciiTheme="majorBidi" w:hAnsiTheme="majorBidi" w:cstheme="majorBidi"/>
                <w:sz w:val="18"/>
                <w:szCs w:val="18"/>
              </w:rPr>
              <w:t>%</w:t>
            </w:r>
          </w:p>
        </w:tc>
        <w:tc>
          <w:tcPr>
            <w:tcW w:w="408" w:type="pct"/>
            <w:tcMar>
              <w:left w:w="28" w:type="dxa"/>
              <w:right w:w="28" w:type="dxa"/>
            </w:tcMar>
            <w:vAlign w:val="center"/>
          </w:tcPr>
          <w:p w14:paraId="4BA6443B" w14:textId="77777777" w:rsidR="004467E9" w:rsidRPr="0013666E" w:rsidRDefault="004467E9" w:rsidP="004A3BF0">
            <w:pPr>
              <w:jc w:val="center"/>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n/a</w:t>
            </w:r>
          </w:p>
        </w:tc>
        <w:tc>
          <w:tcPr>
            <w:tcW w:w="409" w:type="pct"/>
            <w:tcMar>
              <w:left w:w="28" w:type="dxa"/>
              <w:right w:w="28" w:type="dxa"/>
            </w:tcMar>
            <w:vAlign w:val="center"/>
          </w:tcPr>
          <w:p w14:paraId="4494656C" w14:textId="77777777" w:rsidR="004467E9" w:rsidRPr="008C27A4" w:rsidRDefault="004467E9" w:rsidP="004A3BF0">
            <w:pPr>
              <w:jc w:val="center"/>
              <w:rPr>
                <w:rFonts w:asciiTheme="majorBidi" w:hAnsiTheme="majorBidi" w:cstheme="majorBidi"/>
                <w:color w:val="000000"/>
                <w:sz w:val="18"/>
                <w:szCs w:val="18"/>
                <w:lang w:eastAsia="en-CA"/>
              </w:rPr>
            </w:pPr>
            <w:r w:rsidRPr="008C27A4">
              <w:rPr>
                <w:sz w:val="18"/>
                <w:szCs w:val="18"/>
              </w:rPr>
              <w:t>35.</w:t>
            </w:r>
            <w:r>
              <w:rPr>
                <w:sz w:val="18"/>
                <w:szCs w:val="18"/>
              </w:rPr>
              <w:t>6</w:t>
            </w:r>
          </w:p>
        </w:tc>
        <w:tc>
          <w:tcPr>
            <w:tcW w:w="409" w:type="pct"/>
            <w:tcMar>
              <w:left w:w="28" w:type="dxa"/>
              <w:right w:w="28" w:type="dxa"/>
            </w:tcMar>
            <w:vAlign w:val="center"/>
          </w:tcPr>
          <w:p w14:paraId="0C03BFD9" w14:textId="77777777" w:rsidR="004467E9" w:rsidRPr="008C27A4" w:rsidRDefault="004467E9" w:rsidP="004A3BF0">
            <w:pPr>
              <w:jc w:val="center"/>
              <w:rPr>
                <w:rFonts w:asciiTheme="majorBidi" w:hAnsiTheme="majorBidi" w:cstheme="majorBidi"/>
                <w:color w:val="000000"/>
                <w:sz w:val="18"/>
                <w:szCs w:val="18"/>
                <w:lang w:eastAsia="en-CA"/>
              </w:rPr>
            </w:pPr>
            <w:r w:rsidRPr="008C27A4">
              <w:rPr>
                <w:sz w:val="18"/>
                <w:szCs w:val="18"/>
              </w:rPr>
              <w:t>39.2</w:t>
            </w:r>
          </w:p>
        </w:tc>
        <w:tc>
          <w:tcPr>
            <w:tcW w:w="409" w:type="pct"/>
            <w:tcMar>
              <w:left w:w="28" w:type="dxa"/>
              <w:right w:w="28" w:type="dxa"/>
            </w:tcMar>
            <w:vAlign w:val="center"/>
          </w:tcPr>
          <w:p w14:paraId="06E3929F" w14:textId="77777777" w:rsidR="004467E9" w:rsidRPr="008C27A4" w:rsidRDefault="004467E9" w:rsidP="004A3BF0">
            <w:pPr>
              <w:jc w:val="center"/>
              <w:rPr>
                <w:rFonts w:asciiTheme="majorBidi" w:hAnsiTheme="majorBidi" w:cstheme="majorBidi"/>
                <w:color w:val="000000"/>
                <w:sz w:val="18"/>
                <w:szCs w:val="18"/>
                <w:lang w:eastAsia="en-CA"/>
              </w:rPr>
            </w:pPr>
            <w:r w:rsidRPr="008C27A4">
              <w:rPr>
                <w:sz w:val="18"/>
                <w:szCs w:val="18"/>
              </w:rPr>
              <w:t>43.1</w:t>
            </w:r>
          </w:p>
        </w:tc>
        <w:tc>
          <w:tcPr>
            <w:tcW w:w="408" w:type="pct"/>
            <w:tcMar>
              <w:left w:w="28" w:type="dxa"/>
              <w:right w:w="28" w:type="dxa"/>
            </w:tcMar>
            <w:vAlign w:val="center"/>
          </w:tcPr>
          <w:p w14:paraId="637C865F" w14:textId="77777777" w:rsidR="004467E9" w:rsidRPr="008C27A4" w:rsidRDefault="004467E9" w:rsidP="004A3BF0">
            <w:pPr>
              <w:jc w:val="center"/>
              <w:rPr>
                <w:rFonts w:asciiTheme="majorBidi" w:hAnsiTheme="majorBidi" w:cstheme="majorBidi"/>
                <w:color w:val="000000"/>
                <w:sz w:val="18"/>
                <w:szCs w:val="18"/>
                <w:lang w:eastAsia="en-CA"/>
              </w:rPr>
            </w:pPr>
            <w:r w:rsidRPr="008C27A4">
              <w:rPr>
                <w:sz w:val="18"/>
                <w:szCs w:val="18"/>
              </w:rPr>
              <w:t>46.8</w:t>
            </w:r>
          </w:p>
        </w:tc>
        <w:tc>
          <w:tcPr>
            <w:tcW w:w="409" w:type="pct"/>
            <w:tcMar>
              <w:left w:w="28" w:type="dxa"/>
              <w:right w:w="28" w:type="dxa"/>
            </w:tcMar>
            <w:vAlign w:val="center"/>
          </w:tcPr>
          <w:p w14:paraId="3B3BD596" w14:textId="77777777" w:rsidR="004467E9" w:rsidRPr="008C27A4" w:rsidRDefault="004467E9" w:rsidP="004A3BF0">
            <w:pPr>
              <w:jc w:val="center"/>
              <w:rPr>
                <w:rFonts w:asciiTheme="majorBidi" w:hAnsiTheme="majorBidi" w:cstheme="majorBidi"/>
                <w:color w:val="000000"/>
                <w:sz w:val="18"/>
                <w:szCs w:val="18"/>
                <w:lang w:eastAsia="en-CA"/>
              </w:rPr>
            </w:pPr>
            <w:r w:rsidRPr="008C27A4">
              <w:rPr>
                <w:sz w:val="18"/>
                <w:szCs w:val="18"/>
              </w:rPr>
              <w:t>50.</w:t>
            </w:r>
            <w:r>
              <w:rPr>
                <w:sz w:val="18"/>
                <w:szCs w:val="18"/>
              </w:rPr>
              <w:t>4</w:t>
            </w:r>
          </w:p>
        </w:tc>
        <w:tc>
          <w:tcPr>
            <w:tcW w:w="409" w:type="pct"/>
            <w:tcMar>
              <w:left w:w="28" w:type="dxa"/>
              <w:right w:w="28" w:type="dxa"/>
            </w:tcMar>
            <w:vAlign w:val="center"/>
          </w:tcPr>
          <w:p w14:paraId="017DA4A0" w14:textId="77777777" w:rsidR="004467E9" w:rsidRPr="008C27A4" w:rsidRDefault="004467E9" w:rsidP="004A3BF0">
            <w:pPr>
              <w:jc w:val="center"/>
              <w:rPr>
                <w:rFonts w:asciiTheme="majorBidi" w:hAnsiTheme="majorBidi" w:cstheme="majorBidi"/>
                <w:color w:val="000000"/>
                <w:sz w:val="18"/>
                <w:szCs w:val="18"/>
                <w:lang w:eastAsia="en-CA"/>
              </w:rPr>
            </w:pPr>
            <w:r w:rsidRPr="008C27A4">
              <w:rPr>
                <w:sz w:val="18"/>
                <w:szCs w:val="18"/>
              </w:rPr>
              <w:t>51.</w:t>
            </w:r>
            <w:r>
              <w:rPr>
                <w:sz w:val="18"/>
                <w:szCs w:val="18"/>
              </w:rPr>
              <w:t>3</w:t>
            </w:r>
          </w:p>
        </w:tc>
        <w:tc>
          <w:tcPr>
            <w:tcW w:w="431" w:type="pct"/>
            <w:tcMar>
              <w:left w:w="28" w:type="dxa"/>
              <w:right w:w="28" w:type="dxa"/>
            </w:tcMar>
            <w:vAlign w:val="center"/>
          </w:tcPr>
          <w:p w14:paraId="4C214C64" w14:textId="77777777" w:rsidR="004467E9" w:rsidRPr="008C27A4" w:rsidRDefault="004467E9" w:rsidP="004A3BF0">
            <w:pPr>
              <w:jc w:val="center"/>
              <w:rPr>
                <w:rFonts w:asciiTheme="majorBidi" w:hAnsiTheme="majorBidi" w:cstheme="majorBidi"/>
                <w:color w:val="000000"/>
                <w:sz w:val="18"/>
                <w:szCs w:val="18"/>
                <w:lang w:eastAsia="en-CA"/>
              </w:rPr>
            </w:pPr>
            <w:r w:rsidRPr="008C27A4">
              <w:rPr>
                <w:sz w:val="18"/>
                <w:szCs w:val="18"/>
              </w:rPr>
              <w:t>54.</w:t>
            </w:r>
            <w:r>
              <w:rPr>
                <w:sz w:val="18"/>
                <w:szCs w:val="18"/>
              </w:rPr>
              <w:t>5</w:t>
            </w:r>
          </w:p>
        </w:tc>
        <w:tc>
          <w:tcPr>
            <w:tcW w:w="384" w:type="pct"/>
            <w:tcMar>
              <w:left w:w="28" w:type="dxa"/>
              <w:right w:w="28" w:type="dxa"/>
            </w:tcMar>
            <w:vAlign w:val="center"/>
          </w:tcPr>
          <w:p w14:paraId="347C6FFF" w14:textId="77777777" w:rsidR="004467E9" w:rsidRPr="0013666E" w:rsidRDefault="004467E9" w:rsidP="004A3BF0">
            <w:pPr>
              <w:jc w:val="center"/>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n/a</w:t>
            </w:r>
          </w:p>
        </w:tc>
      </w:tr>
      <w:tr w:rsidR="004467E9" w:rsidRPr="000F65CD" w14:paraId="0301BDC1" w14:textId="77777777" w:rsidTr="004A3BF0">
        <w:trPr>
          <w:trHeight w:val="70"/>
          <w:jc w:val="center"/>
        </w:trPr>
        <w:tc>
          <w:tcPr>
            <w:tcW w:w="200" w:type="pct"/>
            <w:vMerge/>
            <w:tcMar>
              <w:left w:w="28" w:type="dxa"/>
              <w:right w:w="28" w:type="dxa"/>
            </w:tcMar>
          </w:tcPr>
          <w:p w14:paraId="74A6BD04" w14:textId="77777777" w:rsidR="004467E9" w:rsidRPr="000F65CD" w:rsidRDefault="004467E9" w:rsidP="004A3BF0">
            <w:pPr>
              <w:jc w:val="left"/>
              <w:rPr>
                <w:rFonts w:asciiTheme="majorBidi" w:hAnsiTheme="majorBidi" w:cstheme="majorBidi"/>
                <w:color w:val="000000"/>
                <w:sz w:val="18"/>
                <w:szCs w:val="18"/>
                <w:lang w:eastAsia="en-CA"/>
              </w:rPr>
            </w:pPr>
          </w:p>
        </w:tc>
        <w:tc>
          <w:tcPr>
            <w:tcW w:w="696" w:type="pct"/>
            <w:vMerge/>
            <w:tcMar>
              <w:left w:w="28" w:type="dxa"/>
              <w:right w:w="28" w:type="dxa"/>
            </w:tcMar>
          </w:tcPr>
          <w:p w14:paraId="3BAE41D5" w14:textId="77777777" w:rsidR="004467E9" w:rsidRPr="000F65CD" w:rsidRDefault="004467E9" w:rsidP="004A3BF0">
            <w:pPr>
              <w:jc w:val="left"/>
              <w:rPr>
                <w:rFonts w:asciiTheme="majorBidi" w:hAnsiTheme="majorBidi" w:cstheme="majorBidi"/>
                <w:color w:val="000000"/>
                <w:sz w:val="18"/>
                <w:szCs w:val="18"/>
                <w:lang w:eastAsia="en-CA"/>
              </w:rPr>
            </w:pPr>
          </w:p>
        </w:tc>
        <w:tc>
          <w:tcPr>
            <w:tcW w:w="428" w:type="pct"/>
            <w:tcMar>
              <w:left w:w="28" w:type="dxa"/>
              <w:right w:w="28" w:type="dxa"/>
            </w:tcMar>
            <w:vAlign w:val="center"/>
          </w:tcPr>
          <w:p w14:paraId="27205A21" w14:textId="77777777" w:rsidR="004467E9" w:rsidRPr="000F65CD" w:rsidRDefault="004467E9" w:rsidP="004A3BF0">
            <w:pPr>
              <w:keepNext/>
              <w:keepLines/>
              <w:ind w:right="150"/>
              <w:jc w:val="left"/>
              <w:rPr>
                <w:rFonts w:asciiTheme="majorBidi" w:hAnsiTheme="majorBidi" w:cstheme="majorBidi"/>
                <w:sz w:val="18"/>
                <w:szCs w:val="18"/>
              </w:rPr>
            </w:pPr>
            <w:r w:rsidRPr="000F65CD">
              <w:rPr>
                <w:rFonts w:asciiTheme="majorBidi" w:hAnsiTheme="majorBidi" w:cstheme="majorBidi"/>
                <w:sz w:val="18"/>
                <w:szCs w:val="18"/>
              </w:rPr>
              <w:t>CO</w:t>
            </w:r>
            <w:r w:rsidRPr="000F65CD">
              <w:rPr>
                <w:rFonts w:asciiTheme="majorBidi" w:hAnsiTheme="majorBidi" w:cstheme="majorBidi"/>
                <w:sz w:val="18"/>
                <w:szCs w:val="18"/>
                <w:vertAlign w:val="subscript"/>
              </w:rPr>
              <w:t>2</w:t>
            </w:r>
            <w:r w:rsidRPr="000F65CD">
              <w:rPr>
                <w:rFonts w:asciiTheme="majorBidi" w:hAnsiTheme="majorBidi" w:cstheme="majorBidi"/>
                <w:sz w:val="18"/>
                <w:szCs w:val="18"/>
              </w:rPr>
              <w:noBreakHyphen/>
              <w:t>eq</w:t>
            </w:r>
            <w:r>
              <w:rPr>
                <w:rFonts w:asciiTheme="majorBidi" w:hAnsiTheme="majorBidi" w:cstheme="majorBidi"/>
                <w:sz w:val="18"/>
                <w:szCs w:val="18"/>
              </w:rPr>
              <w:t xml:space="preserve"> </w:t>
            </w:r>
            <w:r w:rsidRPr="000F65CD">
              <w:rPr>
                <w:rFonts w:asciiTheme="majorBidi" w:hAnsiTheme="majorBidi" w:cstheme="majorBidi"/>
                <w:sz w:val="18"/>
                <w:szCs w:val="18"/>
              </w:rPr>
              <w:t>tonnes</w:t>
            </w:r>
          </w:p>
        </w:tc>
        <w:tc>
          <w:tcPr>
            <w:tcW w:w="408" w:type="pct"/>
            <w:tcMar>
              <w:left w:w="28" w:type="dxa"/>
              <w:right w:w="28" w:type="dxa"/>
            </w:tcMar>
            <w:vAlign w:val="center"/>
          </w:tcPr>
          <w:p w14:paraId="1F2E5DFC" w14:textId="77777777" w:rsidR="004467E9" w:rsidRPr="0013666E" w:rsidRDefault="004467E9" w:rsidP="004A3BF0">
            <w:pPr>
              <w:jc w:val="center"/>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n/a</w:t>
            </w:r>
          </w:p>
        </w:tc>
        <w:tc>
          <w:tcPr>
            <w:tcW w:w="409" w:type="pct"/>
            <w:tcMar>
              <w:left w:w="28" w:type="dxa"/>
              <w:right w:w="28" w:type="dxa"/>
            </w:tcMar>
            <w:vAlign w:val="center"/>
          </w:tcPr>
          <w:p w14:paraId="50D856A6" w14:textId="77777777" w:rsidR="004467E9" w:rsidRPr="0013666E" w:rsidRDefault="004467E9" w:rsidP="004A3BF0">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1,809,703</w:t>
            </w:r>
          </w:p>
        </w:tc>
        <w:tc>
          <w:tcPr>
            <w:tcW w:w="409" w:type="pct"/>
            <w:tcMar>
              <w:left w:w="28" w:type="dxa"/>
              <w:right w:w="28" w:type="dxa"/>
            </w:tcMar>
            <w:vAlign w:val="center"/>
          </w:tcPr>
          <w:p w14:paraId="168110CC" w14:textId="77777777" w:rsidR="004467E9" w:rsidRPr="0013666E" w:rsidRDefault="004467E9" w:rsidP="004A3BF0">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1,707,013</w:t>
            </w:r>
          </w:p>
        </w:tc>
        <w:tc>
          <w:tcPr>
            <w:tcW w:w="409" w:type="pct"/>
            <w:tcMar>
              <w:left w:w="28" w:type="dxa"/>
              <w:right w:w="28" w:type="dxa"/>
            </w:tcMar>
            <w:vAlign w:val="center"/>
          </w:tcPr>
          <w:p w14:paraId="706E2A90" w14:textId="77777777" w:rsidR="004467E9" w:rsidRPr="0013666E" w:rsidRDefault="004467E9" w:rsidP="004A3BF0">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1,596,587</w:t>
            </w:r>
          </w:p>
        </w:tc>
        <w:tc>
          <w:tcPr>
            <w:tcW w:w="408" w:type="pct"/>
            <w:tcMar>
              <w:left w:w="28" w:type="dxa"/>
              <w:right w:w="28" w:type="dxa"/>
            </w:tcMar>
            <w:vAlign w:val="center"/>
          </w:tcPr>
          <w:p w14:paraId="4D63C8F4" w14:textId="77777777" w:rsidR="004467E9" w:rsidRPr="0013666E" w:rsidRDefault="004467E9" w:rsidP="004A3BF0">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1,492,613</w:t>
            </w:r>
          </w:p>
        </w:tc>
        <w:tc>
          <w:tcPr>
            <w:tcW w:w="409" w:type="pct"/>
            <w:tcMar>
              <w:left w:w="28" w:type="dxa"/>
              <w:right w:w="28" w:type="dxa"/>
            </w:tcMar>
            <w:vAlign w:val="center"/>
          </w:tcPr>
          <w:p w14:paraId="08210F30" w14:textId="77777777" w:rsidR="004467E9" w:rsidRPr="0013666E" w:rsidRDefault="004467E9" w:rsidP="004A3BF0">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1,393,191</w:t>
            </w:r>
          </w:p>
        </w:tc>
        <w:tc>
          <w:tcPr>
            <w:tcW w:w="409" w:type="pct"/>
            <w:tcMar>
              <w:left w:w="28" w:type="dxa"/>
              <w:right w:w="28" w:type="dxa"/>
            </w:tcMar>
            <w:vAlign w:val="center"/>
          </w:tcPr>
          <w:p w14:paraId="7750500B" w14:textId="77777777" w:rsidR="004467E9" w:rsidRPr="0013666E" w:rsidRDefault="004467E9" w:rsidP="004A3BF0">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1,367,791</w:t>
            </w:r>
          </w:p>
        </w:tc>
        <w:tc>
          <w:tcPr>
            <w:tcW w:w="431" w:type="pct"/>
            <w:tcMar>
              <w:left w:w="28" w:type="dxa"/>
              <w:right w:w="28" w:type="dxa"/>
            </w:tcMar>
            <w:vAlign w:val="center"/>
          </w:tcPr>
          <w:p w14:paraId="5F1BAB42" w14:textId="77777777" w:rsidR="004467E9" w:rsidRPr="0013666E" w:rsidRDefault="004467E9" w:rsidP="004A3BF0">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1,278,531</w:t>
            </w:r>
          </w:p>
        </w:tc>
        <w:tc>
          <w:tcPr>
            <w:tcW w:w="384" w:type="pct"/>
            <w:tcMar>
              <w:left w:w="28" w:type="dxa"/>
              <w:right w:w="28" w:type="dxa"/>
            </w:tcMar>
            <w:vAlign w:val="center"/>
          </w:tcPr>
          <w:p w14:paraId="4385E728" w14:textId="77777777" w:rsidR="004467E9" w:rsidRPr="0013666E" w:rsidRDefault="004467E9" w:rsidP="004A3BF0">
            <w:pPr>
              <w:jc w:val="center"/>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n/a</w:t>
            </w:r>
          </w:p>
        </w:tc>
      </w:tr>
      <w:tr w:rsidR="004467E9" w:rsidRPr="000F65CD" w14:paraId="60C1C8C6" w14:textId="77777777" w:rsidTr="004A3BF0">
        <w:trPr>
          <w:trHeight w:val="118"/>
          <w:jc w:val="center"/>
        </w:trPr>
        <w:tc>
          <w:tcPr>
            <w:tcW w:w="200" w:type="pct"/>
            <w:tcMar>
              <w:left w:w="28" w:type="dxa"/>
              <w:right w:w="28" w:type="dxa"/>
            </w:tcMar>
            <w:hideMark/>
          </w:tcPr>
          <w:p w14:paraId="74D94EE1" w14:textId="77777777" w:rsidR="004467E9" w:rsidRPr="000F65CD" w:rsidRDefault="004467E9" w:rsidP="004A3BF0">
            <w:pPr>
              <w:jc w:val="left"/>
              <w:rPr>
                <w:rFonts w:asciiTheme="majorBidi" w:hAnsiTheme="majorBidi" w:cstheme="majorBidi"/>
                <w:color w:val="000000"/>
                <w:sz w:val="18"/>
                <w:szCs w:val="18"/>
                <w:lang w:eastAsia="en-CA"/>
              </w:rPr>
            </w:pPr>
            <w:r w:rsidRPr="000F65CD">
              <w:rPr>
                <w:rFonts w:asciiTheme="majorBidi" w:hAnsiTheme="majorBidi" w:cstheme="majorBidi"/>
                <w:color w:val="000000"/>
                <w:sz w:val="18"/>
                <w:szCs w:val="18"/>
                <w:lang w:eastAsia="en-CA"/>
              </w:rPr>
              <w:t>2.1</w:t>
            </w:r>
          </w:p>
        </w:tc>
        <w:tc>
          <w:tcPr>
            <w:tcW w:w="1124" w:type="pct"/>
            <w:gridSpan w:val="2"/>
            <w:tcMar>
              <w:left w:w="28" w:type="dxa"/>
              <w:right w:w="28" w:type="dxa"/>
            </w:tcMar>
            <w:hideMark/>
          </w:tcPr>
          <w:p w14:paraId="4FB40FAA" w14:textId="77777777" w:rsidR="004467E9" w:rsidRPr="000F65CD" w:rsidRDefault="004467E9" w:rsidP="004A3BF0">
            <w:pPr>
              <w:jc w:val="left"/>
              <w:rPr>
                <w:rFonts w:asciiTheme="majorBidi" w:hAnsiTheme="majorBidi" w:cstheme="majorBidi"/>
                <w:color w:val="000000"/>
                <w:sz w:val="18"/>
                <w:szCs w:val="18"/>
                <w:lang w:eastAsia="en-CA"/>
              </w:rPr>
            </w:pPr>
            <w:r w:rsidRPr="000F65CD">
              <w:rPr>
                <w:rFonts w:asciiTheme="majorBidi" w:hAnsiTheme="majorBidi" w:cstheme="majorBidi"/>
                <w:color w:val="000000"/>
                <w:sz w:val="18"/>
                <w:szCs w:val="18"/>
                <w:lang w:eastAsia="en-CA"/>
              </w:rPr>
              <w:t>Lead IA (</w:t>
            </w:r>
            <w:r w:rsidRPr="00AB5300">
              <w:rPr>
                <w:rFonts w:asciiTheme="majorBidi" w:hAnsiTheme="majorBidi" w:cstheme="majorBidi"/>
                <w:color w:val="000000"/>
                <w:sz w:val="18"/>
                <w:szCs w:val="18"/>
                <w:lang w:eastAsia="en-CA"/>
              </w:rPr>
              <w:t>UNIDO</w:t>
            </w:r>
            <w:r w:rsidRPr="000F65CD">
              <w:rPr>
                <w:rFonts w:asciiTheme="majorBidi" w:hAnsiTheme="majorBidi" w:cstheme="majorBidi"/>
                <w:color w:val="000000"/>
                <w:sz w:val="18"/>
                <w:szCs w:val="18"/>
                <w:lang w:eastAsia="en-CA"/>
              </w:rPr>
              <w:t>) agreed funding (US $)</w:t>
            </w:r>
          </w:p>
        </w:tc>
        <w:tc>
          <w:tcPr>
            <w:tcW w:w="408" w:type="pct"/>
            <w:tcMar>
              <w:left w:w="28" w:type="dxa"/>
              <w:right w:w="28" w:type="dxa"/>
            </w:tcMar>
            <w:vAlign w:val="center"/>
          </w:tcPr>
          <w:p w14:paraId="49C9DC53" w14:textId="77777777" w:rsidR="004467E9" w:rsidRPr="0013666E" w:rsidRDefault="004467E9" w:rsidP="004A3BF0">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2,540,680</w:t>
            </w:r>
          </w:p>
        </w:tc>
        <w:tc>
          <w:tcPr>
            <w:tcW w:w="409" w:type="pct"/>
            <w:tcMar>
              <w:left w:w="28" w:type="dxa"/>
              <w:right w:w="28" w:type="dxa"/>
            </w:tcMar>
            <w:vAlign w:val="center"/>
          </w:tcPr>
          <w:p w14:paraId="601647BF" w14:textId="77777777" w:rsidR="004467E9" w:rsidRPr="0013666E" w:rsidRDefault="004467E9" w:rsidP="004A3BF0">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0</w:t>
            </w:r>
          </w:p>
        </w:tc>
        <w:tc>
          <w:tcPr>
            <w:tcW w:w="409" w:type="pct"/>
            <w:tcMar>
              <w:left w:w="28" w:type="dxa"/>
              <w:right w:w="28" w:type="dxa"/>
            </w:tcMar>
            <w:vAlign w:val="center"/>
          </w:tcPr>
          <w:p w14:paraId="51CB644B" w14:textId="77777777" w:rsidR="004467E9" w:rsidRPr="0013666E" w:rsidRDefault="004467E9" w:rsidP="004A3BF0">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0</w:t>
            </w:r>
          </w:p>
        </w:tc>
        <w:tc>
          <w:tcPr>
            <w:tcW w:w="409" w:type="pct"/>
            <w:tcMar>
              <w:left w:w="28" w:type="dxa"/>
              <w:right w:w="28" w:type="dxa"/>
            </w:tcMar>
            <w:vAlign w:val="center"/>
          </w:tcPr>
          <w:p w14:paraId="02D37F65" w14:textId="77777777" w:rsidR="004467E9" w:rsidRPr="0013666E" w:rsidRDefault="004467E9" w:rsidP="004A3BF0">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0</w:t>
            </w:r>
          </w:p>
        </w:tc>
        <w:tc>
          <w:tcPr>
            <w:tcW w:w="408" w:type="pct"/>
            <w:tcMar>
              <w:left w:w="28" w:type="dxa"/>
              <w:right w:w="28" w:type="dxa"/>
            </w:tcMar>
            <w:vAlign w:val="center"/>
          </w:tcPr>
          <w:p w14:paraId="06CAF99F" w14:textId="77777777" w:rsidR="004467E9" w:rsidRPr="0013666E" w:rsidRDefault="004467E9" w:rsidP="004A3BF0">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1,802,170</w:t>
            </w:r>
          </w:p>
        </w:tc>
        <w:tc>
          <w:tcPr>
            <w:tcW w:w="409" w:type="pct"/>
            <w:tcMar>
              <w:left w:w="28" w:type="dxa"/>
              <w:right w:w="28" w:type="dxa"/>
            </w:tcMar>
            <w:vAlign w:val="center"/>
          </w:tcPr>
          <w:p w14:paraId="33D6F785" w14:textId="77777777" w:rsidR="004467E9" w:rsidRPr="0013666E" w:rsidRDefault="004467E9" w:rsidP="004A3BF0">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0</w:t>
            </w:r>
          </w:p>
        </w:tc>
        <w:tc>
          <w:tcPr>
            <w:tcW w:w="409" w:type="pct"/>
            <w:tcMar>
              <w:left w:w="28" w:type="dxa"/>
              <w:right w:w="28" w:type="dxa"/>
            </w:tcMar>
            <w:vAlign w:val="center"/>
          </w:tcPr>
          <w:p w14:paraId="58E280F9" w14:textId="77777777" w:rsidR="004467E9" w:rsidRPr="0013666E" w:rsidRDefault="004467E9" w:rsidP="004A3BF0">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0</w:t>
            </w:r>
          </w:p>
        </w:tc>
        <w:tc>
          <w:tcPr>
            <w:tcW w:w="431" w:type="pct"/>
            <w:tcMar>
              <w:left w:w="28" w:type="dxa"/>
              <w:right w:w="28" w:type="dxa"/>
            </w:tcMar>
            <w:vAlign w:val="center"/>
          </w:tcPr>
          <w:p w14:paraId="047AAEFC" w14:textId="77777777" w:rsidR="004467E9" w:rsidRPr="0013666E" w:rsidRDefault="004467E9" w:rsidP="004A3BF0">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497,233</w:t>
            </w:r>
          </w:p>
        </w:tc>
        <w:tc>
          <w:tcPr>
            <w:tcW w:w="384" w:type="pct"/>
            <w:tcMar>
              <w:left w:w="28" w:type="dxa"/>
              <w:right w:w="28" w:type="dxa"/>
            </w:tcMar>
            <w:vAlign w:val="center"/>
          </w:tcPr>
          <w:p w14:paraId="71979F28" w14:textId="77777777" w:rsidR="004467E9" w:rsidRPr="0013666E" w:rsidRDefault="004467E9" w:rsidP="004A3BF0">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4,840,083</w:t>
            </w:r>
          </w:p>
        </w:tc>
      </w:tr>
      <w:tr w:rsidR="004467E9" w:rsidRPr="000F65CD" w14:paraId="30727D6D" w14:textId="77777777" w:rsidTr="004A3BF0">
        <w:trPr>
          <w:trHeight w:val="56"/>
          <w:jc w:val="center"/>
        </w:trPr>
        <w:tc>
          <w:tcPr>
            <w:tcW w:w="200" w:type="pct"/>
            <w:tcMar>
              <w:left w:w="28" w:type="dxa"/>
              <w:right w:w="28" w:type="dxa"/>
            </w:tcMar>
            <w:hideMark/>
          </w:tcPr>
          <w:p w14:paraId="05404EE4" w14:textId="77777777" w:rsidR="004467E9" w:rsidRPr="000F65CD" w:rsidRDefault="004467E9" w:rsidP="004A3BF0">
            <w:pPr>
              <w:jc w:val="left"/>
              <w:rPr>
                <w:rFonts w:asciiTheme="majorBidi" w:hAnsiTheme="majorBidi" w:cstheme="majorBidi"/>
                <w:color w:val="000000"/>
                <w:sz w:val="18"/>
                <w:szCs w:val="18"/>
                <w:lang w:eastAsia="en-CA"/>
              </w:rPr>
            </w:pPr>
            <w:r w:rsidRPr="000F65CD">
              <w:rPr>
                <w:rFonts w:asciiTheme="majorBidi" w:hAnsiTheme="majorBidi" w:cstheme="majorBidi"/>
                <w:color w:val="000000"/>
                <w:sz w:val="18"/>
                <w:szCs w:val="18"/>
                <w:lang w:eastAsia="en-CA"/>
              </w:rPr>
              <w:t>2.2</w:t>
            </w:r>
          </w:p>
        </w:tc>
        <w:tc>
          <w:tcPr>
            <w:tcW w:w="1124" w:type="pct"/>
            <w:gridSpan w:val="2"/>
            <w:tcMar>
              <w:left w:w="28" w:type="dxa"/>
              <w:right w:w="28" w:type="dxa"/>
            </w:tcMar>
            <w:hideMark/>
          </w:tcPr>
          <w:p w14:paraId="0F1F3714" w14:textId="77777777" w:rsidR="004467E9" w:rsidRPr="000F65CD" w:rsidRDefault="004467E9" w:rsidP="004A3BF0">
            <w:pPr>
              <w:jc w:val="left"/>
              <w:rPr>
                <w:rFonts w:asciiTheme="majorBidi" w:hAnsiTheme="majorBidi" w:cstheme="majorBidi"/>
                <w:color w:val="000000"/>
                <w:sz w:val="18"/>
                <w:szCs w:val="18"/>
                <w:lang w:eastAsia="en-CA"/>
              </w:rPr>
            </w:pPr>
            <w:r w:rsidRPr="000F65CD">
              <w:rPr>
                <w:rFonts w:asciiTheme="majorBidi" w:hAnsiTheme="majorBidi" w:cstheme="majorBidi"/>
                <w:color w:val="000000"/>
                <w:sz w:val="18"/>
                <w:szCs w:val="18"/>
                <w:lang w:eastAsia="en-CA"/>
              </w:rPr>
              <w:t>Support costs for Lead IA (US $)</w:t>
            </w:r>
          </w:p>
        </w:tc>
        <w:tc>
          <w:tcPr>
            <w:tcW w:w="408" w:type="pct"/>
            <w:tcMar>
              <w:left w:w="28" w:type="dxa"/>
              <w:right w:w="28" w:type="dxa"/>
            </w:tcMar>
            <w:vAlign w:val="center"/>
          </w:tcPr>
          <w:p w14:paraId="3B90C139" w14:textId="77777777" w:rsidR="004467E9" w:rsidRPr="0013666E" w:rsidRDefault="004467E9" w:rsidP="004A3BF0">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177,848</w:t>
            </w:r>
          </w:p>
        </w:tc>
        <w:tc>
          <w:tcPr>
            <w:tcW w:w="409" w:type="pct"/>
            <w:tcMar>
              <w:left w:w="28" w:type="dxa"/>
              <w:right w:w="28" w:type="dxa"/>
            </w:tcMar>
            <w:vAlign w:val="center"/>
          </w:tcPr>
          <w:p w14:paraId="3B518212" w14:textId="77777777" w:rsidR="004467E9" w:rsidRPr="0013666E" w:rsidRDefault="004467E9" w:rsidP="004A3BF0">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0</w:t>
            </w:r>
          </w:p>
        </w:tc>
        <w:tc>
          <w:tcPr>
            <w:tcW w:w="409" w:type="pct"/>
            <w:tcMar>
              <w:left w:w="28" w:type="dxa"/>
              <w:right w:w="28" w:type="dxa"/>
            </w:tcMar>
            <w:vAlign w:val="center"/>
          </w:tcPr>
          <w:p w14:paraId="40F7C8A0" w14:textId="77777777" w:rsidR="004467E9" w:rsidRPr="0013666E" w:rsidRDefault="004467E9" w:rsidP="004A3BF0">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0</w:t>
            </w:r>
          </w:p>
        </w:tc>
        <w:tc>
          <w:tcPr>
            <w:tcW w:w="409" w:type="pct"/>
            <w:tcMar>
              <w:left w:w="28" w:type="dxa"/>
              <w:right w:w="28" w:type="dxa"/>
            </w:tcMar>
            <w:vAlign w:val="center"/>
          </w:tcPr>
          <w:p w14:paraId="7CD88507" w14:textId="77777777" w:rsidR="004467E9" w:rsidRPr="0013666E" w:rsidRDefault="004467E9" w:rsidP="004A3BF0">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0</w:t>
            </w:r>
          </w:p>
        </w:tc>
        <w:tc>
          <w:tcPr>
            <w:tcW w:w="408" w:type="pct"/>
            <w:tcMar>
              <w:left w:w="28" w:type="dxa"/>
              <w:right w:w="28" w:type="dxa"/>
            </w:tcMar>
            <w:vAlign w:val="center"/>
          </w:tcPr>
          <w:p w14:paraId="197454C2" w14:textId="77777777" w:rsidR="004467E9" w:rsidRPr="0013666E" w:rsidRDefault="004467E9" w:rsidP="004A3BF0">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126,152</w:t>
            </w:r>
          </w:p>
        </w:tc>
        <w:tc>
          <w:tcPr>
            <w:tcW w:w="409" w:type="pct"/>
            <w:tcMar>
              <w:left w:w="28" w:type="dxa"/>
              <w:right w:w="28" w:type="dxa"/>
            </w:tcMar>
            <w:vAlign w:val="center"/>
          </w:tcPr>
          <w:p w14:paraId="1EE449A8" w14:textId="77777777" w:rsidR="004467E9" w:rsidRPr="0013666E" w:rsidRDefault="004467E9" w:rsidP="004A3BF0">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0</w:t>
            </w:r>
          </w:p>
        </w:tc>
        <w:tc>
          <w:tcPr>
            <w:tcW w:w="409" w:type="pct"/>
            <w:tcMar>
              <w:left w:w="28" w:type="dxa"/>
              <w:right w:w="28" w:type="dxa"/>
            </w:tcMar>
            <w:vAlign w:val="center"/>
          </w:tcPr>
          <w:p w14:paraId="36EA67D5" w14:textId="77777777" w:rsidR="004467E9" w:rsidRPr="0013666E" w:rsidRDefault="004467E9" w:rsidP="004A3BF0">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0</w:t>
            </w:r>
          </w:p>
        </w:tc>
        <w:tc>
          <w:tcPr>
            <w:tcW w:w="431" w:type="pct"/>
            <w:tcMar>
              <w:left w:w="28" w:type="dxa"/>
              <w:right w:w="28" w:type="dxa"/>
            </w:tcMar>
            <w:vAlign w:val="center"/>
          </w:tcPr>
          <w:p w14:paraId="599E19E3" w14:textId="77777777" w:rsidR="004467E9" w:rsidRPr="0013666E" w:rsidRDefault="004467E9" w:rsidP="004A3BF0">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34,806</w:t>
            </w:r>
          </w:p>
        </w:tc>
        <w:tc>
          <w:tcPr>
            <w:tcW w:w="384" w:type="pct"/>
            <w:tcMar>
              <w:left w:w="28" w:type="dxa"/>
              <w:right w:w="28" w:type="dxa"/>
            </w:tcMar>
            <w:vAlign w:val="center"/>
          </w:tcPr>
          <w:p w14:paraId="21540C8F" w14:textId="77777777" w:rsidR="004467E9" w:rsidRPr="0013666E" w:rsidRDefault="004467E9" w:rsidP="004A3BF0">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338,806</w:t>
            </w:r>
          </w:p>
        </w:tc>
      </w:tr>
      <w:tr w:rsidR="004467E9" w:rsidRPr="000F65CD" w14:paraId="436D4BF5" w14:textId="77777777" w:rsidTr="004A3BF0">
        <w:trPr>
          <w:trHeight w:val="62"/>
          <w:jc w:val="center"/>
        </w:trPr>
        <w:tc>
          <w:tcPr>
            <w:tcW w:w="200" w:type="pct"/>
            <w:tcMar>
              <w:left w:w="28" w:type="dxa"/>
              <w:right w:w="28" w:type="dxa"/>
            </w:tcMar>
            <w:hideMark/>
          </w:tcPr>
          <w:p w14:paraId="33429045" w14:textId="77777777" w:rsidR="004467E9" w:rsidRPr="000F65CD" w:rsidRDefault="004467E9" w:rsidP="004A3BF0">
            <w:pPr>
              <w:jc w:val="left"/>
              <w:rPr>
                <w:rFonts w:asciiTheme="majorBidi" w:hAnsiTheme="majorBidi" w:cstheme="majorBidi"/>
                <w:color w:val="000000"/>
                <w:sz w:val="18"/>
                <w:szCs w:val="18"/>
                <w:lang w:eastAsia="en-CA"/>
              </w:rPr>
            </w:pPr>
            <w:r w:rsidRPr="000F65CD">
              <w:rPr>
                <w:rFonts w:asciiTheme="majorBidi" w:hAnsiTheme="majorBidi" w:cstheme="majorBidi"/>
                <w:color w:val="000000"/>
                <w:sz w:val="18"/>
                <w:szCs w:val="18"/>
                <w:lang w:eastAsia="en-CA"/>
              </w:rPr>
              <w:t>3.1</w:t>
            </w:r>
          </w:p>
        </w:tc>
        <w:tc>
          <w:tcPr>
            <w:tcW w:w="1124" w:type="pct"/>
            <w:gridSpan w:val="2"/>
            <w:tcMar>
              <w:left w:w="28" w:type="dxa"/>
              <w:right w:w="28" w:type="dxa"/>
            </w:tcMar>
            <w:hideMark/>
          </w:tcPr>
          <w:p w14:paraId="1BA58075" w14:textId="77777777" w:rsidR="004467E9" w:rsidRPr="000F65CD" w:rsidRDefault="004467E9" w:rsidP="004A3BF0">
            <w:pPr>
              <w:jc w:val="left"/>
              <w:rPr>
                <w:rFonts w:asciiTheme="majorBidi" w:hAnsiTheme="majorBidi" w:cstheme="majorBidi"/>
                <w:color w:val="000000"/>
                <w:sz w:val="18"/>
                <w:szCs w:val="18"/>
                <w:lang w:eastAsia="en-CA"/>
              </w:rPr>
            </w:pPr>
            <w:r w:rsidRPr="000F65CD">
              <w:rPr>
                <w:rFonts w:asciiTheme="majorBidi" w:hAnsiTheme="majorBidi" w:cstheme="majorBidi"/>
                <w:color w:val="000000"/>
                <w:sz w:val="18"/>
                <w:szCs w:val="18"/>
                <w:lang w:eastAsia="en-CA"/>
              </w:rPr>
              <w:t>Total agreed funding (US $)</w:t>
            </w:r>
          </w:p>
        </w:tc>
        <w:tc>
          <w:tcPr>
            <w:tcW w:w="408" w:type="pct"/>
            <w:tcMar>
              <w:left w:w="28" w:type="dxa"/>
              <w:right w:w="28" w:type="dxa"/>
            </w:tcMar>
            <w:vAlign w:val="center"/>
          </w:tcPr>
          <w:p w14:paraId="373DD6BB" w14:textId="77777777" w:rsidR="004467E9" w:rsidRPr="0013666E" w:rsidRDefault="004467E9" w:rsidP="004A3BF0">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2,540,680</w:t>
            </w:r>
          </w:p>
        </w:tc>
        <w:tc>
          <w:tcPr>
            <w:tcW w:w="409" w:type="pct"/>
            <w:tcMar>
              <w:left w:w="28" w:type="dxa"/>
              <w:right w:w="28" w:type="dxa"/>
            </w:tcMar>
            <w:vAlign w:val="center"/>
          </w:tcPr>
          <w:p w14:paraId="5A638FAF" w14:textId="77777777" w:rsidR="004467E9" w:rsidRPr="0013666E" w:rsidRDefault="004467E9" w:rsidP="004A3BF0">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0</w:t>
            </w:r>
          </w:p>
        </w:tc>
        <w:tc>
          <w:tcPr>
            <w:tcW w:w="409" w:type="pct"/>
            <w:tcMar>
              <w:left w:w="28" w:type="dxa"/>
              <w:right w:w="28" w:type="dxa"/>
            </w:tcMar>
            <w:vAlign w:val="center"/>
          </w:tcPr>
          <w:p w14:paraId="388C1EEA" w14:textId="77777777" w:rsidR="004467E9" w:rsidRPr="0013666E" w:rsidRDefault="004467E9" w:rsidP="004A3BF0">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0</w:t>
            </w:r>
          </w:p>
        </w:tc>
        <w:tc>
          <w:tcPr>
            <w:tcW w:w="409" w:type="pct"/>
            <w:tcMar>
              <w:left w:w="28" w:type="dxa"/>
              <w:right w:w="28" w:type="dxa"/>
            </w:tcMar>
            <w:vAlign w:val="center"/>
          </w:tcPr>
          <w:p w14:paraId="728AD7E3" w14:textId="77777777" w:rsidR="004467E9" w:rsidRPr="0013666E" w:rsidRDefault="004467E9" w:rsidP="004A3BF0">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0</w:t>
            </w:r>
          </w:p>
        </w:tc>
        <w:tc>
          <w:tcPr>
            <w:tcW w:w="408" w:type="pct"/>
            <w:tcMar>
              <w:left w:w="28" w:type="dxa"/>
              <w:right w:w="28" w:type="dxa"/>
            </w:tcMar>
            <w:vAlign w:val="center"/>
          </w:tcPr>
          <w:p w14:paraId="53891A59" w14:textId="77777777" w:rsidR="004467E9" w:rsidRPr="0013666E" w:rsidRDefault="004467E9" w:rsidP="004A3BF0">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1,802,170</w:t>
            </w:r>
          </w:p>
        </w:tc>
        <w:tc>
          <w:tcPr>
            <w:tcW w:w="409" w:type="pct"/>
            <w:tcMar>
              <w:left w:w="28" w:type="dxa"/>
              <w:right w:w="28" w:type="dxa"/>
            </w:tcMar>
            <w:vAlign w:val="center"/>
          </w:tcPr>
          <w:p w14:paraId="4DC49DF9" w14:textId="77777777" w:rsidR="004467E9" w:rsidRPr="0013666E" w:rsidRDefault="004467E9" w:rsidP="004A3BF0">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0</w:t>
            </w:r>
          </w:p>
        </w:tc>
        <w:tc>
          <w:tcPr>
            <w:tcW w:w="409" w:type="pct"/>
            <w:tcMar>
              <w:left w:w="28" w:type="dxa"/>
              <w:right w:w="28" w:type="dxa"/>
            </w:tcMar>
            <w:vAlign w:val="center"/>
          </w:tcPr>
          <w:p w14:paraId="0AED4AE7" w14:textId="77777777" w:rsidR="004467E9" w:rsidRPr="0013666E" w:rsidRDefault="004467E9" w:rsidP="004A3BF0">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0</w:t>
            </w:r>
          </w:p>
        </w:tc>
        <w:tc>
          <w:tcPr>
            <w:tcW w:w="431" w:type="pct"/>
            <w:tcMar>
              <w:left w:w="28" w:type="dxa"/>
              <w:right w:w="28" w:type="dxa"/>
            </w:tcMar>
            <w:vAlign w:val="center"/>
          </w:tcPr>
          <w:p w14:paraId="4C5F338B" w14:textId="77777777" w:rsidR="004467E9" w:rsidRPr="0013666E" w:rsidRDefault="004467E9" w:rsidP="004A3BF0">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497,233</w:t>
            </w:r>
          </w:p>
        </w:tc>
        <w:tc>
          <w:tcPr>
            <w:tcW w:w="384" w:type="pct"/>
            <w:tcMar>
              <w:left w:w="28" w:type="dxa"/>
              <w:right w:w="28" w:type="dxa"/>
            </w:tcMar>
            <w:vAlign w:val="center"/>
          </w:tcPr>
          <w:p w14:paraId="7B493B1A" w14:textId="77777777" w:rsidR="004467E9" w:rsidRPr="0013666E" w:rsidRDefault="004467E9" w:rsidP="004A3BF0">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4,840,083</w:t>
            </w:r>
          </w:p>
        </w:tc>
      </w:tr>
      <w:tr w:rsidR="004467E9" w:rsidRPr="000F65CD" w14:paraId="0DCDCD06" w14:textId="77777777" w:rsidTr="004A3BF0">
        <w:trPr>
          <w:trHeight w:val="62"/>
          <w:jc w:val="center"/>
        </w:trPr>
        <w:tc>
          <w:tcPr>
            <w:tcW w:w="200" w:type="pct"/>
            <w:tcMar>
              <w:left w:w="28" w:type="dxa"/>
              <w:right w:w="28" w:type="dxa"/>
            </w:tcMar>
            <w:hideMark/>
          </w:tcPr>
          <w:p w14:paraId="5307C50D" w14:textId="77777777" w:rsidR="004467E9" w:rsidRPr="000F65CD" w:rsidRDefault="004467E9" w:rsidP="004A3BF0">
            <w:pPr>
              <w:jc w:val="left"/>
              <w:rPr>
                <w:rFonts w:asciiTheme="majorBidi" w:hAnsiTheme="majorBidi" w:cstheme="majorBidi"/>
                <w:color w:val="000000"/>
                <w:sz w:val="18"/>
                <w:szCs w:val="18"/>
                <w:lang w:eastAsia="en-CA"/>
              </w:rPr>
            </w:pPr>
            <w:r w:rsidRPr="000F65CD">
              <w:rPr>
                <w:rFonts w:asciiTheme="majorBidi" w:hAnsiTheme="majorBidi" w:cstheme="majorBidi"/>
                <w:color w:val="000000"/>
                <w:sz w:val="18"/>
                <w:szCs w:val="18"/>
                <w:lang w:eastAsia="en-CA"/>
              </w:rPr>
              <w:t>3.2</w:t>
            </w:r>
          </w:p>
        </w:tc>
        <w:tc>
          <w:tcPr>
            <w:tcW w:w="1124" w:type="pct"/>
            <w:gridSpan w:val="2"/>
            <w:tcMar>
              <w:left w:w="28" w:type="dxa"/>
              <w:right w:w="28" w:type="dxa"/>
            </w:tcMar>
            <w:hideMark/>
          </w:tcPr>
          <w:p w14:paraId="6C1F75C3" w14:textId="77777777" w:rsidR="004467E9" w:rsidRPr="000F65CD" w:rsidRDefault="004467E9" w:rsidP="004A3BF0">
            <w:pPr>
              <w:jc w:val="left"/>
              <w:rPr>
                <w:rFonts w:asciiTheme="majorBidi" w:hAnsiTheme="majorBidi" w:cstheme="majorBidi"/>
                <w:color w:val="000000"/>
                <w:sz w:val="18"/>
                <w:szCs w:val="18"/>
                <w:lang w:eastAsia="en-CA"/>
              </w:rPr>
            </w:pPr>
            <w:r w:rsidRPr="000F65CD">
              <w:rPr>
                <w:rFonts w:asciiTheme="majorBidi" w:hAnsiTheme="majorBidi" w:cstheme="majorBidi"/>
                <w:color w:val="000000"/>
                <w:sz w:val="18"/>
                <w:szCs w:val="18"/>
                <w:lang w:eastAsia="en-CA"/>
              </w:rPr>
              <w:t>Total support costs (US $)</w:t>
            </w:r>
          </w:p>
        </w:tc>
        <w:tc>
          <w:tcPr>
            <w:tcW w:w="408" w:type="pct"/>
            <w:tcMar>
              <w:left w:w="28" w:type="dxa"/>
              <w:right w:w="28" w:type="dxa"/>
            </w:tcMar>
            <w:vAlign w:val="center"/>
          </w:tcPr>
          <w:p w14:paraId="0DF5A537" w14:textId="77777777" w:rsidR="004467E9" w:rsidRPr="0013666E" w:rsidRDefault="004467E9" w:rsidP="004A3BF0">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177,848</w:t>
            </w:r>
          </w:p>
        </w:tc>
        <w:tc>
          <w:tcPr>
            <w:tcW w:w="409" w:type="pct"/>
            <w:tcMar>
              <w:left w:w="28" w:type="dxa"/>
              <w:right w:w="28" w:type="dxa"/>
            </w:tcMar>
            <w:vAlign w:val="center"/>
          </w:tcPr>
          <w:p w14:paraId="23CFEDB3" w14:textId="77777777" w:rsidR="004467E9" w:rsidRPr="0013666E" w:rsidRDefault="004467E9" w:rsidP="004A3BF0">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0</w:t>
            </w:r>
          </w:p>
        </w:tc>
        <w:tc>
          <w:tcPr>
            <w:tcW w:w="409" w:type="pct"/>
            <w:tcMar>
              <w:left w:w="28" w:type="dxa"/>
              <w:right w:w="28" w:type="dxa"/>
            </w:tcMar>
            <w:vAlign w:val="center"/>
          </w:tcPr>
          <w:p w14:paraId="7ADEA0C6" w14:textId="77777777" w:rsidR="004467E9" w:rsidRPr="0013666E" w:rsidRDefault="004467E9" w:rsidP="004A3BF0">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0</w:t>
            </w:r>
          </w:p>
        </w:tc>
        <w:tc>
          <w:tcPr>
            <w:tcW w:w="409" w:type="pct"/>
            <w:tcMar>
              <w:left w:w="28" w:type="dxa"/>
              <w:right w:w="28" w:type="dxa"/>
            </w:tcMar>
            <w:vAlign w:val="center"/>
          </w:tcPr>
          <w:p w14:paraId="49CAC756" w14:textId="77777777" w:rsidR="004467E9" w:rsidRPr="0013666E" w:rsidRDefault="004467E9" w:rsidP="004A3BF0">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0</w:t>
            </w:r>
          </w:p>
        </w:tc>
        <w:tc>
          <w:tcPr>
            <w:tcW w:w="408" w:type="pct"/>
            <w:tcMar>
              <w:left w:w="28" w:type="dxa"/>
              <w:right w:w="28" w:type="dxa"/>
            </w:tcMar>
            <w:vAlign w:val="center"/>
          </w:tcPr>
          <w:p w14:paraId="034E0E61" w14:textId="77777777" w:rsidR="004467E9" w:rsidRPr="0013666E" w:rsidRDefault="004467E9" w:rsidP="004A3BF0">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126,152</w:t>
            </w:r>
          </w:p>
        </w:tc>
        <w:tc>
          <w:tcPr>
            <w:tcW w:w="409" w:type="pct"/>
            <w:tcMar>
              <w:left w:w="28" w:type="dxa"/>
              <w:right w:w="28" w:type="dxa"/>
            </w:tcMar>
            <w:vAlign w:val="center"/>
          </w:tcPr>
          <w:p w14:paraId="648A546F" w14:textId="77777777" w:rsidR="004467E9" w:rsidRPr="0013666E" w:rsidRDefault="004467E9" w:rsidP="004A3BF0">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0</w:t>
            </w:r>
          </w:p>
        </w:tc>
        <w:tc>
          <w:tcPr>
            <w:tcW w:w="409" w:type="pct"/>
            <w:tcMar>
              <w:left w:w="28" w:type="dxa"/>
              <w:right w:w="28" w:type="dxa"/>
            </w:tcMar>
            <w:vAlign w:val="center"/>
          </w:tcPr>
          <w:p w14:paraId="29D6252F" w14:textId="77777777" w:rsidR="004467E9" w:rsidRPr="0013666E" w:rsidRDefault="004467E9" w:rsidP="004A3BF0">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0</w:t>
            </w:r>
          </w:p>
        </w:tc>
        <w:tc>
          <w:tcPr>
            <w:tcW w:w="431" w:type="pct"/>
            <w:tcMar>
              <w:left w:w="28" w:type="dxa"/>
              <w:right w:w="28" w:type="dxa"/>
            </w:tcMar>
            <w:vAlign w:val="center"/>
          </w:tcPr>
          <w:p w14:paraId="175D340C" w14:textId="77777777" w:rsidR="004467E9" w:rsidRPr="0013666E" w:rsidRDefault="004467E9" w:rsidP="004A3BF0">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34,806</w:t>
            </w:r>
          </w:p>
        </w:tc>
        <w:tc>
          <w:tcPr>
            <w:tcW w:w="384" w:type="pct"/>
            <w:tcMar>
              <w:left w:w="28" w:type="dxa"/>
              <w:right w:w="28" w:type="dxa"/>
            </w:tcMar>
            <w:vAlign w:val="center"/>
          </w:tcPr>
          <w:p w14:paraId="6DA27E22" w14:textId="77777777" w:rsidR="004467E9" w:rsidRPr="0013666E" w:rsidRDefault="004467E9" w:rsidP="004A3BF0">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338,806</w:t>
            </w:r>
          </w:p>
        </w:tc>
      </w:tr>
      <w:tr w:rsidR="004467E9" w:rsidRPr="000F65CD" w14:paraId="16BC3EDA" w14:textId="77777777" w:rsidTr="004A3BF0">
        <w:trPr>
          <w:trHeight w:val="53"/>
          <w:jc w:val="center"/>
        </w:trPr>
        <w:tc>
          <w:tcPr>
            <w:tcW w:w="200" w:type="pct"/>
            <w:tcMar>
              <w:left w:w="28" w:type="dxa"/>
              <w:right w:w="28" w:type="dxa"/>
            </w:tcMar>
            <w:hideMark/>
          </w:tcPr>
          <w:p w14:paraId="2B3F1D99" w14:textId="77777777" w:rsidR="004467E9" w:rsidRPr="000F65CD" w:rsidRDefault="004467E9" w:rsidP="004A3BF0">
            <w:pPr>
              <w:jc w:val="left"/>
              <w:rPr>
                <w:rFonts w:asciiTheme="majorBidi" w:hAnsiTheme="majorBidi" w:cstheme="majorBidi"/>
                <w:color w:val="000000"/>
                <w:sz w:val="18"/>
                <w:szCs w:val="18"/>
                <w:lang w:eastAsia="en-CA"/>
              </w:rPr>
            </w:pPr>
            <w:r w:rsidRPr="000F65CD">
              <w:rPr>
                <w:rFonts w:asciiTheme="majorBidi" w:hAnsiTheme="majorBidi" w:cstheme="majorBidi"/>
                <w:color w:val="000000"/>
                <w:sz w:val="18"/>
                <w:szCs w:val="18"/>
                <w:lang w:eastAsia="en-CA"/>
              </w:rPr>
              <w:t>3.3</w:t>
            </w:r>
          </w:p>
        </w:tc>
        <w:tc>
          <w:tcPr>
            <w:tcW w:w="1124" w:type="pct"/>
            <w:gridSpan w:val="2"/>
            <w:tcMar>
              <w:left w:w="28" w:type="dxa"/>
              <w:right w:w="28" w:type="dxa"/>
            </w:tcMar>
            <w:hideMark/>
          </w:tcPr>
          <w:p w14:paraId="2F5F35D3" w14:textId="77777777" w:rsidR="004467E9" w:rsidRPr="000F65CD" w:rsidRDefault="004467E9" w:rsidP="004A3BF0">
            <w:pPr>
              <w:jc w:val="left"/>
              <w:rPr>
                <w:rFonts w:asciiTheme="majorBidi" w:hAnsiTheme="majorBidi" w:cstheme="majorBidi"/>
                <w:color w:val="000000"/>
                <w:sz w:val="18"/>
                <w:szCs w:val="18"/>
                <w:lang w:eastAsia="en-CA"/>
              </w:rPr>
            </w:pPr>
            <w:r w:rsidRPr="000F65CD">
              <w:rPr>
                <w:rFonts w:asciiTheme="majorBidi" w:hAnsiTheme="majorBidi" w:cstheme="majorBidi"/>
                <w:color w:val="000000"/>
                <w:sz w:val="18"/>
                <w:szCs w:val="18"/>
                <w:lang w:eastAsia="en-CA"/>
              </w:rPr>
              <w:t>Total agreed costs (US $)</w:t>
            </w:r>
          </w:p>
        </w:tc>
        <w:tc>
          <w:tcPr>
            <w:tcW w:w="408" w:type="pct"/>
            <w:tcMar>
              <w:left w:w="28" w:type="dxa"/>
              <w:right w:w="28" w:type="dxa"/>
            </w:tcMar>
            <w:vAlign w:val="center"/>
          </w:tcPr>
          <w:p w14:paraId="72A09ED0" w14:textId="77777777" w:rsidR="004467E9" w:rsidRPr="0013666E" w:rsidRDefault="004467E9" w:rsidP="004A3BF0">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2,718,528</w:t>
            </w:r>
          </w:p>
        </w:tc>
        <w:tc>
          <w:tcPr>
            <w:tcW w:w="409" w:type="pct"/>
            <w:tcMar>
              <w:left w:w="28" w:type="dxa"/>
              <w:right w:w="28" w:type="dxa"/>
            </w:tcMar>
            <w:vAlign w:val="center"/>
          </w:tcPr>
          <w:p w14:paraId="16F9967D" w14:textId="77777777" w:rsidR="004467E9" w:rsidRPr="0013666E" w:rsidRDefault="004467E9" w:rsidP="004A3BF0">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0</w:t>
            </w:r>
          </w:p>
        </w:tc>
        <w:tc>
          <w:tcPr>
            <w:tcW w:w="409" w:type="pct"/>
            <w:tcMar>
              <w:left w:w="28" w:type="dxa"/>
              <w:right w:w="28" w:type="dxa"/>
            </w:tcMar>
            <w:vAlign w:val="center"/>
          </w:tcPr>
          <w:p w14:paraId="000EF5E2" w14:textId="77777777" w:rsidR="004467E9" w:rsidRPr="0013666E" w:rsidRDefault="004467E9" w:rsidP="004A3BF0">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0</w:t>
            </w:r>
          </w:p>
        </w:tc>
        <w:tc>
          <w:tcPr>
            <w:tcW w:w="409" w:type="pct"/>
            <w:tcMar>
              <w:left w:w="28" w:type="dxa"/>
              <w:right w:w="28" w:type="dxa"/>
            </w:tcMar>
            <w:vAlign w:val="center"/>
          </w:tcPr>
          <w:p w14:paraId="58FB829E" w14:textId="77777777" w:rsidR="004467E9" w:rsidRPr="0013666E" w:rsidRDefault="004467E9" w:rsidP="004A3BF0">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0</w:t>
            </w:r>
          </w:p>
        </w:tc>
        <w:tc>
          <w:tcPr>
            <w:tcW w:w="408" w:type="pct"/>
            <w:tcMar>
              <w:left w:w="28" w:type="dxa"/>
              <w:right w:w="28" w:type="dxa"/>
            </w:tcMar>
            <w:vAlign w:val="center"/>
          </w:tcPr>
          <w:p w14:paraId="43CEC4FC" w14:textId="77777777" w:rsidR="004467E9" w:rsidRPr="0013666E" w:rsidRDefault="004467E9" w:rsidP="004A3BF0">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1,928,322</w:t>
            </w:r>
          </w:p>
        </w:tc>
        <w:tc>
          <w:tcPr>
            <w:tcW w:w="409" w:type="pct"/>
            <w:tcMar>
              <w:left w:w="28" w:type="dxa"/>
              <w:right w:w="28" w:type="dxa"/>
            </w:tcMar>
            <w:vAlign w:val="center"/>
          </w:tcPr>
          <w:p w14:paraId="6E67DA00" w14:textId="77777777" w:rsidR="004467E9" w:rsidRPr="0013666E" w:rsidRDefault="004467E9" w:rsidP="004A3BF0">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0</w:t>
            </w:r>
          </w:p>
        </w:tc>
        <w:tc>
          <w:tcPr>
            <w:tcW w:w="409" w:type="pct"/>
            <w:tcMar>
              <w:left w:w="28" w:type="dxa"/>
              <w:right w:w="28" w:type="dxa"/>
            </w:tcMar>
            <w:vAlign w:val="center"/>
          </w:tcPr>
          <w:p w14:paraId="212325C4" w14:textId="77777777" w:rsidR="004467E9" w:rsidRPr="0013666E" w:rsidRDefault="004467E9" w:rsidP="004A3BF0">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0</w:t>
            </w:r>
          </w:p>
        </w:tc>
        <w:tc>
          <w:tcPr>
            <w:tcW w:w="431" w:type="pct"/>
            <w:tcMar>
              <w:left w:w="28" w:type="dxa"/>
              <w:right w:w="28" w:type="dxa"/>
            </w:tcMar>
            <w:vAlign w:val="center"/>
          </w:tcPr>
          <w:p w14:paraId="5C6C9C1B" w14:textId="77777777" w:rsidR="004467E9" w:rsidRPr="0013666E" w:rsidRDefault="004467E9" w:rsidP="004A3BF0">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532,039</w:t>
            </w:r>
          </w:p>
        </w:tc>
        <w:tc>
          <w:tcPr>
            <w:tcW w:w="384" w:type="pct"/>
            <w:tcMar>
              <w:left w:w="28" w:type="dxa"/>
              <w:right w:w="28" w:type="dxa"/>
            </w:tcMar>
            <w:vAlign w:val="center"/>
          </w:tcPr>
          <w:p w14:paraId="4DAD91B9" w14:textId="77777777" w:rsidR="004467E9" w:rsidRPr="0013666E" w:rsidRDefault="004467E9" w:rsidP="004A3BF0">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5,178,889</w:t>
            </w:r>
          </w:p>
        </w:tc>
      </w:tr>
      <w:tr w:rsidR="004467E9" w:rsidRPr="000F65CD" w14:paraId="2B3BF698" w14:textId="77777777" w:rsidTr="004A3BF0">
        <w:trPr>
          <w:trHeight w:val="53"/>
          <w:jc w:val="center"/>
        </w:trPr>
        <w:tc>
          <w:tcPr>
            <w:tcW w:w="200" w:type="pct"/>
            <w:tcBorders>
              <w:top w:val="nil"/>
              <w:left w:val="single" w:sz="4" w:space="0" w:color="auto"/>
              <w:bottom w:val="single" w:sz="4" w:space="0" w:color="auto"/>
              <w:right w:val="single" w:sz="4" w:space="0" w:color="auto"/>
            </w:tcBorders>
            <w:tcMar>
              <w:left w:w="28" w:type="dxa"/>
              <w:right w:w="28" w:type="dxa"/>
            </w:tcMar>
          </w:tcPr>
          <w:p w14:paraId="4EC3E01A" w14:textId="77777777" w:rsidR="004467E9" w:rsidRPr="00D42B7E" w:rsidRDefault="004467E9" w:rsidP="004A3BF0">
            <w:pPr>
              <w:jc w:val="left"/>
              <w:rPr>
                <w:rFonts w:asciiTheme="majorBidi" w:hAnsiTheme="majorBidi" w:cstheme="majorBidi"/>
                <w:color w:val="000000"/>
                <w:sz w:val="18"/>
                <w:szCs w:val="18"/>
                <w:lang w:eastAsia="en-CA"/>
              </w:rPr>
            </w:pPr>
            <w:r w:rsidRPr="00D42B7E">
              <w:rPr>
                <w:color w:val="000000"/>
                <w:sz w:val="18"/>
                <w:szCs w:val="18"/>
                <w:lang w:eastAsia="en-CA"/>
              </w:rPr>
              <w:t>4.1.1</w:t>
            </w:r>
          </w:p>
        </w:tc>
        <w:tc>
          <w:tcPr>
            <w:tcW w:w="4416" w:type="pct"/>
            <w:gridSpan w:val="10"/>
            <w:tcBorders>
              <w:top w:val="nil"/>
              <w:left w:val="nil"/>
              <w:bottom w:val="single" w:sz="4" w:space="0" w:color="auto"/>
              <w:right w:val="single" w:sz="4" w:space="0" w:color="auto"/>
            </w:tcBorders>
            <w:tcMar>
              <w:left w:w="28" w:type="dxa"/>
              <w:right w:w="28" w:type="dxa"/>
            </w:tcMar>
          </w:tcPr>
          <w:p w14:paraId="4B79140B" w14:textId="77777777" w:rsidR="004467E9" w:rsidRPr="00D42B7E" w:rsidRDefault="004467E9" w:rsidP="004A3BF0">
            <w:pPr>
              <w:jc w:val="left"/>
              <w:rPr>
                <w:rFonts w:asciiTheme="majorBidi" w:hAnsiTheme="majorBidi" w:cstheme="majorBidi"/>
                <w:color w:val="000000"/>
                <w:sz w:val="18"/>
                <w:szCs w:val="18"/>
                <w:lang w:eastAsia="en-CA"/>
              </w:rPr>
            </w:pPr>
            <w:r w:rsidRPr="00D42B7E">
              <w:rPr>
                <w:sz w:val="18"/>
                <w:szCs w:val="18"/>
              </w:rPr>
              <w:t>Deductions of HFCs agreed under this Agreement (CO</w:t>
            </w:r>
            <w:r w:rsidRPr="00D42B7E">
              <w:rPr>
                <w:sz w:val="18"/>
                <w:szCs w:val="18"/>
                <w:vertAlign w:val="subscript"/>
              </w:rPr>
              <w:t>2</w:t>
            </w:r>
            <w:r w:rsidRPr="00D42B7E">
              <w:rPr>
                <w:sz w:val="18"/>
                <w:szCs w:val="18"/>
              </w:rPr>
              <w:t>-eq tonnes)</w:t>
            </w:r>
          </w:p>
        </w:tc>
        <w:tc>
          <w:tcPr>
            <w:tcW w:w="384" w:type="pct"/>
            <w:tcMar>
              <w:left w:w="28" w:type="dxa"/>
              <w:right w:w="28" w:type="dxa"/>
            </w:tcMar>
            <w:vAlign w:val="center"/>
          </w:tcPr>
          <w:p w14:paraId="7F02D896" w14:textId="77777777" w:rsidR="004467E9" w:rsidRPr="0013666E" w:rsidRDefault="004467E9" w:rsidP="004A3BF0">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1,231,104</w:t>
            </w:r>
          </w:p>
        </w:tc>
      </w:tr>
      <w:tr w:rsidR="004467E9" w:rsidRPr="000F65CD" w14:paraId="46231F7C" w14:textId="77777777" w:rsidTr="004A3BF0">
        <w:trPr>
          <w:trHeight w:val="53"/>
          <w:jc w:val="center"/>
        </w:trPr>
        <w:tc>
          <w:tcPr>
            <w:tcW w:w="200" w:type="pct"/>
            <w:tcBorders>
              <w:top w:val="nil"/>
              <w:left w:val="single" w:sz="4" w:space="0" w:color="auto"/>
              <w:bottom w:val="single" w:sz="4" w:space="0" w:color="auto"/>
              <w:right w:val="single" w:sz="4" w:space="0" w:color="auto"/>
            </w:tcBorders>
            <w:tcMar>
              <w:left w:w="28" w:type="dxa"/>
              <w:right w:w="28" w:type="dxa"/>
            </w:tcMar>
          </w:tcPr>
          <w:p w14:paraId="366FE1B0" w14:textId="77777777" w:rsidR="004467E9" w:rsidRPr="00D42B7E" w:rsidRDefault="004467E9" w:rsidP="004A3BF0">
            <w:pPr>
              <w:jc w:val="left"/>
              <w:rPr>
                <w:rFonts w:asciiTheme="majorBidi" w:hAnsiTheme="majorBidi" w:cstheme="majorBidi"/>
                <w:color w:val="000000"/>
                <w:sz w:val="18"/>
                <w:szCs w:val="18"/>
                <w:lang w:eastAsia="en-CA"/>
              </w:rPr>
            </w:pPr>
            <w:r w:rsidRPr="00D42B7E">
              <w:rPr>
                <w:color w:val="000000"/>
                <w:sz w:val="18"/>
                <w:szCs w:val="18"/>
                <w:lang w:eastAsia="en-CA"/>
              </w:rPr>
              <w:t>4.1.2</w:t>
            </w:r>
          </w:p>
        </w:tc>
        <w:tc>
          <w:tcPr>
            <w:tcW w:w="4416" w:type="pct"/>
            <w:gridSpan w:val="10"/>
            <w:tcBorders>
              <w:top w:val="nil"/>
              <w:left w:val="nil"/>
              <w:bottom w:val="single" w:sz="4" w:space="0" w:color="auto"/>
              <w:right w:val="single" w:sz="4" w:space="0" w:color="auto"/>
            </w:tcBorders>
            <w:tcMar>
              <w:left w:w="28" w:type="dxa"/>
              <w:right w:w="28" w:type="dxa"/>
            </w:tcMar>
          </w:tcPr>
          <w:p w14:paraId="7D31E6D0" w14:textId="77777777" w:rsidR="004467E9" w:rsidRPr="00D42B7E" w:rsidRDefault="004467E9" w:rsidP="004A3BF0">
            <w:pPr>
              <w:jc w:val="left"/>
              <w:rPr>
                <w:rFonts w:asciiTheme="majorBidi" w:hAnsiTheme="majorBidi" w:cstheme="majorBidi"/>
                <w:color w:val="000000"/>
                <w:sz w:val="18"/>
                <w:szCs w:val="18"/>
                <w:lang w:eastAsia="en-CA"/>
              </w:rPr>
            </w:pPr>
            <w:r w:rsidRPr="00D42B7E">
              <w:rPr>
                <w:sz w:val="18"/>
                <w:szCs w:val="18"/>
              </w:rPr>
              <w:t>Deductions of HFCs from previously approved projects (CO</w:t>
            </w:r>
            <w:r w:rsidRPr="00D42B7E">
              <w:rPr>
                <w:sz w:val="18"/>
                <w:szCs w:val="18"/>
                <w:vertAlign w:val="subscript"/>
              </w:rPr>
              <w:t>2</w:t>
            </w:r>
            <w:r w:rsidRPr="00D42B7E">
              <w:rPr>
                <w:sz w:val="18"/>
                <w:szCs w:val="18"/>
              </w:rPr>
              <w:t>-eq tonnes)</w:t>
            </w:r>
          </w:p>
        </w:tc>
        <w:tc>
          <w:tcPr>
            <w:tcW w:w="384" w:type="pct"/>
            <w:tcMar>
              <w:left w:w="28" w:type="dxa"/>
              <w:right w:w="28" w:type="dxa"/>
            </w:tcMar>
            <w:vAlign w:val="center"/>
          </w:tcPr>
          <w:p w14:paraId="7E70BD82" w14:textId="77777777" w:rsidR="004467E9" w:rsidRPr="0013666E" w:rsidRDefault="004467E9" w:rsidP="004A3BF0">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*211,530</w:t>
            </w:r>
          </w:p>
        </w:tc>
      </w:tr>
      <w:tr w:rsidR="004467E9" w:rsidRPr="000F65CD" w14:paraId="69421859" w14:textId="77777777" w:rsidTr="004A3BF0">
        <w:trPr>
          <w:trHeight w:val="53"/>
          <w:jc w:val="center"/>
        </w:trPr>
        <w:tc>
          <w:tcPr>
            <w:tcW w:w="200" w:type="pct"/>
            <w:tcBorders>
              <w:top w:val="single" w:sz="4" w:space="0" w:color="auto"/>
              <w:left w:val="single" w:sz="4" w:space="0" w:color="auto"/>
              <w:bottom w:val="single" w:sz="4" w:space="0" w:color="auto"/>
              <w:right w:val="single" w:sz="4" w:space="0" w:color="auto"/>
            </w:tcBorders>
            <w:tcMar>
              <w:left w:w="28" w:type="dxa"/>
              <w:right w:w="28" w:type="dxa"/>
            </w:tcMar>
          </w:tcPr>
          <w:p w14:paraId="4C7BAA3E" w14:textId="77777777" w:rsidR="004467E9" w:rsidRPr="00D42B7E" w:rsidRDefault="004467E9" w:rsidP="004A3BF0">
            <w:pPr>
              <w:jc w:val="left"/>
              <w:rPr>
                <w:rFonts w:asciiTheme="majorBidi" w:hAnsiTheme="majorBidi" w:cstheme="majorBidi"/>
                <w:color w:val="000000"/>
                <w:sz w:val="18"/>
                <w:szCs w:val="18"/>
                <w:lang w:eastAsia="en-CA"/>
              </w:rPr>
            </w:pPr>
            <w:r w:rsidRPr="00D42B7E">
              <w:rPr>
                <w:color w:val="000000"/>
                <w:sz w:val="18"/>
                <w:szCs w:val="18"/>
                <w:lang w:eastAsia="en-CA"/>
              </w:rPr>
              <w:t>4.1.3</w:t>
            </w:r>
          </w:p>
        </w:tc>
        <w:tc>
          <w:tcPr>
            <w:tcW w:w="4416" w:type="pct"/>
            <w:gridSpan w:val="10"/>
            <w:tcBorders>
              <w:top w:val="single" w:sz="4" w:space="0" w:color="auto"/>
              <w:left w:val="nil"/>
              <w:bottom w:val="single" w:sz="4" w:space="0" w:color="auto"/>
              <w:right w:val="single" w:sz="4" w:space="0" w:color="auto"/>
            </w:tcBorders>
            <w:tcMar>
              <w:left w:w="28" w:type="dxa"/>
              <w:right w:w="28" w:type="dxa"/>
            </w:tcMar>
          </w:tcPr>
          <w:p w14:paraId="3F3EF054" w14:textId="77777777" w:rsidR="004467E9" w:rsidRPr="00D42B7E" w:rsidRDefault="004467E9" w:rsidP="004A3BF0">
            <w:pPr>
              <w:jc w:val="left"/>
              <w:rPr>
                <w:rFonts w:asciiTheme="majorBidi" w:hAnsiTheme="majorBidi" w:cstheme="majorBidi"/>
                <w:color w:val="000000"/>
                <w:sz w:val="18"/>
                <w:szCs w:val="18"/>
                <w:lang w:eastAsia="en-CA"/>
              </w:rPr>
            </w:pPr>
            <w:r w:rsidRPr="00D42B7E">
              <w:rPr>
                <w:sz w:val="18"/>
                <w:szCs w:val="18"/>
              </w:rPr>
              <w:t>Remaining eligible consumption for HFCs (CO</w:t>
            </w:r>
            <w:r w:rsidRPr="00D42B7E">
              <w:rPr>
                <w:sz w:val="18"/>
                <w:szCs w:val="18"/>
                <w:vertAlign w:val="subscript"/>
              </w:rPr>
              <w:t>2</w:t>
            </w:r>
            <w:r w:rsidRPr="00D42B7E">
              <w:rPr>
                <w:sz w:val="18"/>
                <w:szCs w:val="18"/>
              </w:rPr>
              <w:t>-eq tonnes)</w:t>
            </w:r>
          </w:p>
        </w:tc>
        <w:tc>
          <w:tcPr>
            <w:tcW w:w="384" w:type="pct"/>
            <w:tcMar>
              <w:left w:w="28" w:type="dxa"/>
              <w:right w:w="28" w:type="dxa"/>
            </w:tcMar>
            <w:vAlign w:val="center"/>
          </w:tcPr>
          <w:p w14:paraId="6C969E41" w14:textId="77777777" w:rsidR="004467E9" w:rsidRPr="0013666E" w:rsidRDefault="004467E9" w:rsidP="004A3BF0">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TBD</w:t>
            </w:r>
          </w:p>
        </w:tc>
      </w:tr>
    </w:tbl>
    <w:p w14:paraId="27AD0E89" w14:textId="77777777" w:rsidR="004467E9" w:rsidRPr="00CC578E" w:rsidRDefault="004467E9" w:rsidP="004467E9">
      <w:pPr>
        <w:keepNext/>
        <w:spacing w:after="240"/>
        <w:ind w:left="-567" w:right="-563"/>
        <w:rPr>
          <w:bCs/>
          <w:sz w:val="18"/>
          <w:szCs w:val="18"/>
        </w:rPr>
      </w:pPr>
      <w:r w:rsidRPr="00D42B7E">
        <w:rPr>
          <w:bCs/>
          <w:sz w:val="18"/>
          <w:szCs w:val="18"/>
        </w:rPr>
        <w:t>*</w:t>
      </w:r>
      <w:r w:rsidRPr="00CC578E">
        <w:rPr>
          <w:bCs/>
          <w:sz w:val="18"/>
          <w:szCs w:val="18"/>
        </w:rPr>
        <w:t xml:space="preserve"> Noting that 36.25</w:t>
      </w:r>
      <w:r>
        <w:rPr>
          <w:bCs/>
          <w:sz w:val="18"/>
          <w:szCs w:val="18"/>
        </w:rPr>
        <w:t> </w:t>
      </w:r>
      <w:proofErr w:type="spellStart"/>
      <w:r w:rsidRPr="00CC578E">
        <w:rPr>
          <w:bCs/>
          <w:sz w:val="18"/>
          <w:szCs w:val="18"/>
        </w:rPr>
        <w:t>mt</w:t>
      </w:r>
      <w:proofErr w:type="spellEnd"/>
      <w:r w:rsidRPr="00CC578E">
        <w:rPr>
          <w:bCs/>
          <w:sz w:val="18"/>
          <w:szCs w:val="18"/>
        </w:rPr>
        <w:t xml:space="preserve"> (51,837.5</w:t>
      </w:r>
      <w:r>
        <w:rPr>
          <w:bCs/>
          <w:sz w:val="18"/>
          <w:szCs w:val="18"/>
        </w:rPr>
        <w:t> </w:t>
      </w:r>
      <w:r w:rsidRPr="00CC578E">
        <w:rPr>
          <w:bCs/>
          <w:sz w:val="18"/>
          <w:szCs w:val="18"/>
        </w:rPr>
        <w:t>CO</w:t>
      </w:r>
      <w:r w:rsidRPr="00CC578E">
        <w:rPr>
          <w:bCs/>
          <w:sz w:val="18"/>
          <w:szCs w:val="18"/>
          <w:vertAlign w:val="subscript"/>
        </w:rPr>
        <w:t>2</w:t>
      </w:r>
      <w:r w:rsidRPr="00CC578E">
        <w:rPr>
          <w:bCs/>
          <w:sz w:val="18"/>
          <w:szCs w:val="18"/>
        </w:rPr>
        <w:t>-eq</w:t>
      </w:r>
      <w:r>
        <w:rPr>
          <w:bCs/>
          <w:sz w:val="18"/>
          <w:szCs w:val="18"/>
        </w:rPr>
        <w:t> </w:t>
      </w:r>
      <w:r w:rsidRPr="00CC578E">
        <w:rPr>
          <w:bCs/>
          <w:sz w:val="18"/>
          <w:szCs w:val="18"/>
        </w:rPr>
        <w:t>tonnes) of HFC-134a, 39.75</w:t>
      </w:r>
      <w:r>
        <w:rPr>
          <w:bCs/>
          <w:sz w:val="18"/>
          <w:szCs w:val="18"/>
        </w:rPr>
        <w:t> </w:t>
      </w:r>
      <w:proofErr w:type="spellStart"/>
      <w:r w:rsidRPr="00CC578E">
        <w:rPr>
          <w:bCs/>
          <w:sz w:val="18"/>
          <w:szCs w:val="18"/>
        </w:rPr>
        <w:t>mt</w:t>
      </w:r>
      <w:proofErr w:type="spellEnd"/>
      <w:r w:rsidRPr="00CC578E">
        <w:rPr>
          <w:bCs/>
          <w:sz w:val="18"/>
          <w:szCs w:val="18"/>
        </w:rPr>
        <w:t xml:space="preserve"> (70,516.5</w:t>
      </w:r>
      <w:r>
        <w:rPr>
          <w:bCs/>
          <w:sz w:val="18"/>
          <w:szCs w:val="18"/>
        </w:rPr>
        <w:t> </w:t>
      </w:r>
      <w:r w:rsidRPr="00CC578E">
        <w:rPr>
          <w:bCs/>
          <w:sz w:val="18"/>
          <w:szCs w:val="18"/>
        </w:rPr>
        <w:t>CO</w:t>
      </w:r>
      <w:r w:rsidRPr="00CC578E">
        <w:rPr>
          <w:bCs/>
          <w:sz w:val="18"/>
          <w:szCs w:val="18"/>
          <w:vertAlign w:val="subscript"/>
        </w:rPr>
        <w:t>2</w:t>
      </w:r>
      <w:r w:rsidRPr="00CC578E">
        <w:rPr>
          <w:bCs/>
          <w:sz w:val="18"/>
          <w:szCs w:val="18"/>
        </w:rPr>
        <w:t>-eq</w:t>
      </w:r>
      <w:r>
        <w:rPr>
          <w:bCs/>
          <w:sz w:val="18"/>
          <w:szCs w:val="18"/>
        </w:rPr>
        <w:t> </w:t>
      </w:r>
      <w:r w:rsidRPr="00CC578E">
        <w:rPr>
          <w:bCs/>
          <w:sz w:val="18"/>
          <w:szCs w:val="18"/>
        </w:rPr>
        <w:t>tonnes) of R-407C, and 42.70</w:t>
      </w:r>
      <w:r>
        <w:rPr>
          <w:bCs/>
          <w:sz w:val="18"/>
          <w:szCs w:val="18"/>
        </w:rPr>
        <w:t> </w:t>
      </w:r>
      <w:proofErr w:type="spellStart"/>
      <w:r w:rsidRPr="00CC578E">
        <w:rPr>
          <w:bCs/>
          <w:sz w:val="18"/>
          <w:szCs w:val="18"/>
        </w:rPr>
        <w:t>mt</w:t>
      </w:r>
      <w:proofErr w:type="spellEnd"/>
      <w:r w:rsidRPr="00CC578E">
        <w:rPr>
          <w:bCs/>
          <w:sz w:val="18"/>
          <w:szCs w:val="18"/>
        </w:rPr>
        <w:t xml:space="preserve"> (89,175.6</w:t>
      </w:r>
      <w:r>
        <w:rPr>
          <w:bCs/>
          <w:sz w:val="18"/>
          <w:szCs w:val="18"/>
        </w:rPr>
        <w:t> </w:t>
      </w:r>
      <w:r w:rsidRPr="00CC578E">
        <w:rPr>
          <w:bCs/>
          <w:sz w:val="18"/>
          <w:szCs w:val="18"/>
        </w:rPr>
        <w:t>CO</w:t>
      </w:r>
      <w:r w:rsidRPr="00CC578E">
        <w:rPr>
          <w:bCs/>
          <w:sz w:val="18"/>
          <w:szCs w:val="18"/>
          <w:vertAlign w:val="subscript"/>
        </w:rPr>
        <w:t>2</w:t>
      </w:r>
      <w:r>
        <w:rPr>
          <w:bCs/>
          <w:sz w:val="18"/>
          <w:szCs w:val="18"/>
        </w:rPr>
        <w:noBreakHyphen/>
      </w:r>
      <w:r w:rsidRPr="00CC578E">
        <w:rPr>
          <w:bCs/>
          <w:sz w:val="18"/>
          <w:szCs w:val="18"/>
        </w:rPr>
        <w:t>eq</w:t>
      </w:r>
      <w:r>
        <w:rPr>
          <w:bCs/>
          <w:sz w:val="18"/>
          <w:szCs w:val="18"/>
        </w:rPr>
        <w:t> </w:t>
      </w:r>
      <w:r w:rsidRPr="00CC578E">
        <w:rPr>
          <w:bCs/>
          <w:sz w:val="18"/>
          <w:szCs w:val="18"/>
        </w:rPr>
        <w:t>tonnes) of R-410A would be deducted from the starting point for sustained aggregate reduction in HFCs once it has been established (decision 81/62).</w:t>
      </w:r>
    </w:p>
    <w:p w14:paraId="35136F71" w14:textId="77777777" w:rsidR="004467E9" w:rsidRPr="00F415BE" w:rsidRDefault="004467E9" w:rsidP="004467E9">
      <w:pPr>
        <w:keepNext/>
        <w:spacing w:before="360" w:after="240"/>
        <w:rPr>
          <w:b/>
        </w:rPr>
      </w:pPr>
      <w:r w:rsidRPr="00F415BE">
        <w:rPr>
          <w:b/>
        </w:rPr>
        <w:t>APPENDIX 3-A: FUNDING APPROVAL SCHEDULE</w:t>
      </w:r>
    </w:p>
    <w:p w14:paraId="45A71B71" w14:textId="77777777" w:rsidR="004467E9" w:rsidRPr="00F415BE" w:rsidRDefault="004467E9" w:rsidP="00972CE3">
      <w:pPr>
        <w:pStyle w:val="Heading1"/>
        <w:widowControl w:val="0"/>
        <w:numPr>
          <w:ilvl w:val="0"/>
          <w:numId w:val="92"/>
        </w:numPr>
        <w:tabs>
          <w:tab w:val="clear" w:pos="0"/>
        </w:tabs>
      </w:pPr>
      <w:r w:rsidRPr="00F415BE">
        <w:t xml:space="preserve">Funding for the future tranches will be considered for approval at </w:t>
      </w:r>
      <w:r w:rsidRPr="00AB5300">
        <w:t>the second meeting</w:t>
      </w:r>
      <w:r w:rsidRPr="00F415BE">
        <w:t xml:space="preserve"> of the year specified in Appendix 2-A.</w:t>
      </w:r>
    </w:p>
    <w:p w14:paraId="36D48C47" w14:textId="77777777" w:rsidR="004467E9" w:rsidRPr="00F415BE" w:rsidRDefault="004467E9" w:rsidP="004467E9">
      <w:pPr>
        <w:keepNext/>
        <w:spacing w:before="360" w:after="240"/>
        <w:rPr>
          <w:b/>
        </w:rPr>
      </w:pPr>
      <w:r w:rsidRPr="00F415BE">
        <w:rPr>
          <w:b/>
        </w:rPr>
        <w:t>APPENDIX 4-A: FORMAT OF THE TRANCHE IMPLEMENTATION REPORTS AND PLANS</w:t>
      </w:r>
    </w:p>
    <w:p w14:paraId="13164B8C" w14:textId="77777777" w:rsidR="004467E9" w:rsidRPr="00F415BE" w:rsidRDefault="004467E9" w:rsidP="00972CE3">
      <w:pPr>
        <w:pStyle w:val="Heading1"/>
        <w:numPr>
          <w:ilvl w:val="0"/>
          <w:numId w:val="91"/>
        </w:numPr>
        <w:tabs>
          <w:tab w:val="clear" w:pos="0"/>
        </w:tabs>
      </w:pPr>
      <w:r w:rsidRPr="00F415BE">
        <w:t>The submission of the Tranche Implementation Report and Plans for each tranche request will consist of four parts:</w:t>
      </w:r>
    </w:p>
    <w:p w14:paraId="595D05D6" w14:textId="77777777" w:rsidR="004467E9" w:rsidRPr="00F415BE" w:rsidRDefault="004467E9" w:rsidP="00972CE3">
      <w:pPr>
        <w:pStyle w:val="Heading2"/>
        <w:numPr>
          <w:ilvl w:val="1"/>
          <w:numId w:val="91"/>
        </w:numPr>
        <w:tabs>
          <w:tab w:val="clear" w:pos="0"/>
          <w:tab w:val="num" w:pos="-180"/>
        </w:tabs>
        <w:ind w:left="1260"/>
      </w:pPr>
      <w:r w:rsidRPr="00F415BE">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F415BE">
        <w:noBreakHyphen/>
        <w:t>down pursuant to decision 91/65. The report should include the amount of Annex F substances consumption reduced as a direct result of the implementation of activities, by substance, the alternative technology used and the related phase</w:t>
      </w:r>
      <w:r w:rsidRPr="00F415BE">
        <w:noBreakHyphen/>
        <w:t>in of alternatives, to allow the Secretariat to inform the Executive Committee on the resulting change in climate</w:t>
      </w:r>
      <w:r w:rsidRPr="00F415BE">
        <w:noBreakHyphen/>
        <w:t xml:space="preserve">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w:t>
      </w:r>
      <w:r w:rsidRPr="00F415BE">
        <w:lastRenderedPageBreak/>
        <w:t>provided for in paragraph 7 of this Agreement, or other changes;</w:t>
      </w:r>
    </w:p>
    <w:p w14:paraId="60B5C39F" w14:textId="77777777" w:rsidR="004467E9" w:rsidRPr="00F415BE" w:rsidRDefault="004467E9" w:rsidP="00972CE3">
      <w:pPr>
        <w:pStyle w:val="Heading2"/>
        <w:numPr>
          <w:ilvl w:val="1"/>
          <w:numId w:val="91"/>
        </w:numPr>
        <w:tabs>
          <w:tab w:val="clear" w:pos="0"/>
          <w:tab w:val="num" w:pos="-180"/>
        </w:tabs>
        <w:ind w:left="1260"/>
      </w:pPr>
      <w:r w:rsidRPr="00F415BE">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381EA5A5" w14:textId="77777777" w:rsidR="004467E9" w:rsidRPr="00F415BE" w:rsidRDefault="004467E9" w:rsidP="00972CE3">
      <w:pPr>
        <w:pStyle w:val="Heading2"/>
        <w:numPr>
          <w:ilvl w:val="1"/>
          <w:numId w:val="91"/>
        </w:numPr>
        <w:tabs>
          <w:tab w:val="clear" w:pos="0"/>
          <w:tab w:val="num" w:pos="-180"/>
        </w:tabs>
        <w:ind w:left="1260"/>
      </w:pPr>
      <w:r w:rsidRPr="00F415BE">
        <w:t xml:space="preserve">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w:t>
      </w:r>
      <w:proofErr w:type="gramStart"/>
      <w:r w:rsidRPr="00F415BE">
        <w:t>the overall Plan</w:t>
      </w:r>
      <w:proofErr w:type="gramEnd"/>
      <w:r w:rsidRPr="00F415BE">
        <w:t xml:space="preserve"> and progress achieved, as well as any possible changes to </w:t>
      </w:r>
      <w:proofErr w:type="gramStart"/>
      <w:r w:rsidRPr="00F415BE">
        <w:t>the overall Plan</w:t>
      </w:r>
      <w:proofErr w:type="gramEnd"/>
      <w:r w:rsidRPr="00F415BE">
        <w:t xml:space="preserve"> that are foreseen. The description should also specify and explain in detail such changes to </w:t>
      </w:r>
      <w:proofErr w:type="gramStart"/>
      <w:r w:rsidRPr="00F415BE">
        <w:t>the overall Plan</w:t>
      </w:r>
      <w:proofErr w:type="gramEnd"/>
      <w:r w:rsidRPr="00F415BE">
        <w:t>. This description of future activities can be submitted as a part of the same document as the narrative report under subparagraph 1(a) above; and</w:t>
      </w:r>
    </w:p>
    <w:p w14:paraId="0AC58097" w14:textId="77777777" w:rsidR="004467E9" w:rsidRPr="00F415BE" w:rsidRDefault="004467E9" w:rsidP="00972CE3">
      <w:pPr>
        <w:pStyle w:val="Heading2"/>
        <w:numPr>
          <w:ilvl w:val="1"/>
          <w:numId w:val="91"/>
        </w:numPr>
        <w:tabs>
          <w:tab w:val="clear" w:pos="0"/>
          <w:tab w:val="num" w:pos="-180"/>
        </w:tabs>
        <w:ind w:left="1260"/>
      </w:pPr>
      <w:r w:rsidRPr="00F415BE">
        <w:t>An Executive Summary of about five paragraphs, summarizing the information contained in subparagraphs 1(a) to 1(c) above.</w:t>
      </w:r>
    </w:p>
    <w:p w14:paraId="55E2C592" w14:textId="77777777" w:rsidR="004467E9" w:rsidRDefault="004467E9" w:rsidP="004467E9">
      <w:pPr>
        <w:keepNext/>
        <w:spacing w:before="360" w:after="240"/>
        <w:rPr>
          <w:b/>
        </w:rPr>
      </w:pPr>
      <w:r w:rsidRPr="00F415BE">
        <w:rPr>
          <w:b/>
        </w:rPr>
        <w:t>APPENDIX 5-A: MONITORING INSTITUTIONS AND ROLES</w:t>
      </w:r>
    </w:p>
    <w:p w14:paraId="77C24C06" w14:textId="77777777" w:rsidR="004467E9" w:rsidRPr="001B30AC" w:rsidRDefault="004467E9" w:rsidP="00972CE3">
      <w:pPr>
        <w:pStyle w:val="Heading2"/>
        <w:numPr>
          <w:ilvl w:val="0"/>
          <w:numId w:val="90"/>
        </w:numPr>
      </w:pPr>
      <w:r w:rsidRPr="001B30AC">
        <w:t xml:space="preserve">The </w:t>
      </w:r>
      <w:r>
        <w:t>n</w:t>
      </w:r>
      <w:r w:rsidRPr="001B30AC">
        <w:t xml:space="preserve">ational </w:t>
      </w:r>
      <w:r>
        <w:t>o</w:t>
      </w:r>
      <w:r w:rsidRPr="001B30AC">
        <w:t xml:space="preserve">zone </w:t>
      </w:r>
      <w:r>
        <w:t>u</w:t>
      </w:r>
      <w:r w:rsidRPr="001B30AC">
        <w:t xml:space="preserve">nit </w:t>
      </w:r>
      <w:r>
        <w:t xml:space="preserve">(NOU), </w:t>
      </w:r>
      <w:r w:rsidRPr="001B30AC">
        <w:t>under the Ministry of Environment</w:t>
      </w:r>
      <w:r>
        <w:t>,</w:t>
      </w:r>
      <w:r w:rsidRPr="001B30AC">
        <w:t xml:space="preserve"> will monitor the implementation of </w:t>
      </w:r>
      <w:r>
        <w:t>the Plan’s</w:t>
      </w:r>
      <w:r w:rsidRPr="001B30AC">
        <w:t xml:space="preserve"> activities, coordinat</w:t>
      </w:r>
      <w:r>
        <w:t>e</w:t>
      </w:r>
      <w:r w:rsidRPr="001B30AC">
        <w:t xml:space="preserve"> with relevant stakeholders, follow</w:t>
      </w:r>
      <w:r>
        <w:t xml:space="preserve"> </w:t>
      </w:r>
      <w:r w:rsidRPr="001B30AC">
        <w:t>up on regulatory measures, monitor training and awareness activities, collect HFC consumption data, and support verification</w:t>
      </w:r>
      <w:r>
        <w:t xml:space="preserve"> measures undertaken</w:t>
      </w:r>
      <w:r w:rsidRPr="001B30AC">
        <w:t xml:space="preserve"> by the Lead </w:t>
      </w:r>
      <w:r>
        <w:t>IA</w:t>
      </w:r>
      <w:r w:rsidRPr="001B30AC">
        <w:t>.</w:t>
      </w:r>
    </w:p>
    <w:p w14:paraId="73EB8826" w14:textId="77777777" w:rsidR="004467E9" w:rsidRPr="001B30AC" w:rsidRDefault="004467E9" w:rsidP="00972CE3">
      <w:pPr>
        <w:pStyle w:val="Heading2"/>
        <w:numPr>
          <w:ilvl w:val="0"/>
          <w:numId w:val="90"/>
        </w:numPr>
      </w:pPr>
      <w:r w:rsidRPr="001B30AC">
        <w:t xml:space="preserve">The Ministry of Environment, through the </w:t>
      </w:r>
      <w:r>
        <w:t>NOU</w:t>
      </w:r>
      <w:r w:rsidRPr="001B30AC">
        <w:t xml:space="preserve"> and in coordination with relevant national institutions, will also be responsible for ensuring the sustainability of the HFC consumption reduction targets achieved under the Agreement, including through </w:t>
      </w:r>
      <w:r>
        <w:t xml:space="preserve">the </w:t>
      </w:r>
      <w:r w:rsidRPr="001B30AC">
        <w:t>continued implementation of the licensing and control system, stakeholder coordination, and capacity-building support.</w:t>
      </w:r>
    </w:p>
    <w:p w14:paraId="2DD31151" w14:textId="77777777" w:rsidR="004467E9" w:rsidRPr="00F415BE" w:rsidRDefault="004467E9" w:rsidP="004467E9">
      <w:pPr>
        <w:keepNext/>
        <w:spacing w:before="360" w:after="240"/>
        <w:rPr>
          <w:b/>
        </w:rPr>
      </w:pPr>
      <w:r w:rsidRPr="00F415BE">
        <w:rPr>
          <w:b/>
        </w:rPr>
        <w:t>APPENDIX 6-A: ROLE OF THE LEAD IMPLEMENTING AGENCY</w:t>
      </w:r>
    </w:p>
    <w:p w14:paraId="154C1F7A" w14:textId="77777777" w:rsidR="004467E9" w:rsidRPr="00F415BE" w:rsidRDefault="004467E9" w:rsidP="00972CE3">
      <w:pPr>
        <w:pStyle w:val="Heading1"/>
        <w:widowControl w:val="0"/>
        <w:numPr>
          <w:ilvl w:val="0"/>
          <w:numId w:val="93"/>
        </w:numPr>
        <w:tabs>
          <w:tab w:val="clear" w:pos="0"/>
        </w:tabs>
      </w:pPr>
      <w:r w:rsidRPr="00F415BE">
        <w:t>The Lead IA will be responsible for a range of activities, including at least the following:</w:t>
      </w:r>
    </w:p>
    <w:p w14:paraId="24605700" w14:textId="77777777" w:rsidR="004467E9" w:rsidRPr="00F415BE" w:rsidRDefault="004467E9" w:rsidP="00972CE3">
      <w:pPr>
        <w:pStyle w:val="Heading2"/>
        <w:numPr>
          <w:ilvl w:val="1"/>
          <w:numId w:val="93"/>
        </w:numPr>
        <w:tabs>
          <w:tab w:val="clear" w:pos="0"/>
          <w:tab w:val="num" w:pos="-180"/>
        </w:tabs>
        <w:ind w:left="1260"/>
      </w:pPr>
      <w:r w:rsidRPr="00F415BE">
        <w:t>Ensuring performance and financial verification in accordance with this Agreement and with its specific internal procedures and requirements as set out in the Country’s Plan;</w:t>
      </w:r>
    </w:p>
    <w:p w14:paraId="1EF66003" w14:textId="77777777" w:rsidR="004467E9" w:rsidRPr="00F415BE" w:rsidRDefault="004467E9" w:rsidP="00972CE3">
      <w:pPr>
        <w:pStyle w:val="Heading2"/>
        <w:numPr>
          <w:ilvl w:val="1"/>
          <w:numId w:val="93"/>
        </w:numPr>
        <w:tabs>
          <w:tab w:val="clear" w:pos="0"/>
          <w:tab w:val="num" w:pos="-180"/>
        </w:tabs>
        <w:ind w:left="1260"/>
      </w:pPr>
      <w:r w:rsidRPr="00F415BE">
        <w:t>Assisting the Country in the preparation of the Tranche Implementation Reports and Plans as per Appendix 4</w:t>
      </w:r>
      <w:r w:rsidRPr="00F415BE">
        <w:noBreakHyphen/>
        <w:t>A;</w:t>
      </w:r>
    </w:p>
    <w:p w14:paraId="6CCE11BA" w14:textId="77777777" w:rsidR="004467E9" w:rsidRPr="00F415BE" w:rsidRDefault="004467E9" w:rsidP="00972CE3">
      <w:pPr>
        <w:pStyle w:val="Heading2"/>
        <w:numPr>
          <w:ilvl w:val="1"/>
          <w:numId w:val="93"/>
        </w:numPr>
        <w:tabs>
          <w:tab w:val="clear" w:pos="0"/>
          <w:tab w:val="num" w:pos="-180"/>
        </w:tabs>
        <w:ind w:left="1260"/>
      </w:pPr>
      <w:r w:rsidRPr="00F415BE">
        <w:t>Providing independent verification to the Executive Committee that the Targets have been met and associated tranche activities have been completed as indicated in the Tranche Implementation Plan, consistent with Appendix 4-A;</w:t>
      </w:r>
    </w:p>
    <w:p w14:paraId="388B0714" w14:textId="77777777" w:rsidR="004467E9" w:rsidRPr="00F415BE" w:rsidRDefault="004467E9" w:rsidP="00972CE3">
      <w:pPr>
        <w:pStyle w:val="Heading2"/>
        <w:numPr>
          <w:ilvl w:val="1"/>
          <w:numId w:val="93"/>
        </w:numPr>
        <w:tabs>
          <w:tab w:val="clear" w:pos="0"/>
          <w:tab w:val="num" w:pos="-180"/>
        </w:tabs>
        <w:ind w:left="1260"/>
      </w:pPr>
      <w:r w:rsidRPr="00F415BE">
        <w:lastRenderedPageBreak/>
        <w:t xml:space="preserve">Ensuring that the experiences and progress are reflected in the updates to </w:t>
      </w:r>
      <w:proofErr w:type="gramStart"/>
      <w:r w:rsidRPr="00F415BE">
        <w:t>the overall Plan</w:t>
      </w:r>
      <w:proofErr w:type="gramEnd"/>
      <w:r w:rsidRPr="00F415BE">
        <w:t xml:space="preserve"> and in the future Tranche Implementation Plans, consistent with subparagraph 1(c) of Appendix 4</w:t>
      </w:r>
      <w:r w:rsidRPr="00F415BE">
        <w:noBreakHyphen/>
        <w:t>A;</w:t>
      </w:r>
    </w:p>
    <w:p w14:paraId="489B6381" w14:textId="77777777" w:rsidR="004467E9" w:rsidRPr="00F415BE" w:rsidRDefault="004467E9" w:rsidP="00972CE3">
      <w:pPr>
        <w:pStyle w:val="Heading2"/>
        <w:numPr>
          <w:ilvl w:val="1"/>
          <w:numId w:val="93"/>
        </w:numPr>
        <w:tabs>
          <w:tab w:val="clear" w:pos="0"/>
          <w:tab w:val="num" w:pos="-180"/>
        </w:tabs>
        <w:ind w:left="1260"/>
      </w:pPr>
      <w:r w:rsidRPr="00F415BE">
        <w:t xml:space="preserve">Fulfilling the reporting requirements of the Tranche Implementation Reports and Plans and of </w:t>
      </w:r>
      <w:proofErr w:type="gramStart"/>
      <w:r w:rsidRPr="00F415BE">
        <w:t>the overall Plan</w:t>
      </w:r>
      <w:proofErr w:type="gramEnd"/>
      <w:r w:rsidRPr="00F415BE">
        <w:t xml:space="preserve"> as specified in Appendix 4-A for submission to the Executive Committee;</w:t>
      </w:r>
    </w:p>
    <w:p w14:paraId="0C453285" w14:textId="77777777" w:rsidR="004467E9" w:rsidRPr="00F415BE" w:rsidRDefault="004467E9" w:rsidP="00972CE3">
      <w:pPr>
        <w:pStyle w:val="Heading2"/>
        <w:numPr>
          <w:ilvl w:val="1"/>
          <w:numId w:val="93"/>
        </w:numPr>
        <w:tabs>
          <w:tab w:val="clear" w:pos="0"/>
          <w:tab w:val="num" w:pos="-180"/>
        </w:tabs>
        <w:ind w:left="1260"/>
      </w:pPr>
      <w:r w:rsidRPr="00F415BE">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55AFC5F2" w14:textId="77777777" w:rsidR="004467E9" w:rsidRPr="00F415BE" w:rsidRDefault="004467E9" w:rsidP="00972CE3">
      <w:pPr>
        <w:pStyle w:val="Heading2"/>
        <w:numPr>
          <w:ilvl w:val="1"/>
          <w:numId w:val="93"/>
        </w:numPr>
        <w:tabs>
          <w:tab w:val="clear" w:pos="0"/>
          <w:tab w:val="num" w:pos="-180"/>
        </w:tabs>
        <w:ind w:left="1260"/>
      </w:pPr>
      <w:r w:rsidRPr="00F415BE">
        <w:t>Ensuring that appropriate independent technical experts carry out the technical reviews;</w:t>
      </w:r>
    </w:p>
    <w:p w14:paraId="5349C681" w14:textId="77777777" w:rsidR="004467E9" w:rsidRPr="00F415BE" w:rsidRDefault="004467E9" w:rsidP="00972CE3">
      <w:pPr>
        <w:pStyle w:val="Heading2"/>
        <w:numPr>
          <w:ilvl w:val="1"/>
          <w:numId w:val="93"/>
        </w:numPr>
        <w:tabs>
          <w:tab w:val="clear" w:pos="0"/>
          <w:tab w:val="num" w:pos="-180"/>
        </w:tabs>
        <w:ind w:left="1260"/>
      </w:pPr>
      <w:r w:rsidRPr="00F415BE">
        <w:t>Carrying out the required supervision missions;</w:t>
      </w:r>
    </w:p>
    <w:p w14:paraId="50512ACA" w14:textId="77777777" w:rsidR="004467E9" w:rsidRPr="00F415BE" w:rsidRDefault="004467E9" w:rsidP="00972CE3">
      <w:pPr>
        <w:pStyle w:val="Heading2"/>
        <w:numPr>
          <w:ilvl w:val="1"/>
          <w:numId w:val="93"/>
        </w:numPr>
        <w:tabs>
          <w:tab w:val="clear" w:pos="0"/>
          <w:tab w:val="num" w:pos="-180"/>
        </w:tabs>
        <w:ind w:left="1260"/>
      </w:pPr>
      <w:r w:rsidRPr="00F415BE">
        <w:t>Ensuring the presence of an operating mechanism to allow for an effective and transparent implementation of the Tranche Implementation Plan and accurate data reporting;</w:t>
      </w:r>
    </w:p>
    <w:p w14:paraId="54E35EC0" w14:textId="77777777" w:rsidR="004467E9" w:rsidRPr="00F415BE" w:rsidRDefault="004467E9" w:rsidP="00972CE3">
      <w:pPr>
        <w:pStyle w:val="Heading2"/>
        <w:numPr>
          <w:ilvl w:val="1"/>
          <w:numId w:val="93"/>
        </w:numPr>
        <w:tabs>
          <w:tab w:val="clear" w:pos="0"/>
          <w:tab w:val="num" w:pos="-180"/>
        </w:tabs>
        <w:ind w:left="1260"/>
      </w:pPr>
      <w:r w:rsidRPr="00F415BE">
        <w:t>In case of reductions in funding for failure to comply in accordance with paragraph 11 of the Agreement, to determine, in consultation with the Country, the allocation of the reductions to the different budget items and to the funding of the Lead IA;</w:t>
      </w:r>
    </w:p>
    <w:p w14:paraId="31B6BDA6" w14:textId="77777777" w:rsidR="004467E9" w:rsidRPr="00F415BE" w:rsidRDefault="004467E9" w:rsidP="00972CE3">
      <w:pPr>
        <w:pStyle w:val="Heading2"/>
        <w:numPr>
          <w:ilvl w:val="1"/>
          <w:numId w:val="93"/>
        </w:numPr>
        <w:tabs>
          <w:tab w:val="clear" w:pos="0"/>
          <w:tab w:val="num" w:pos="-180"/>
        </w:tabs>
        <w:ind w:left="1260"/>
      </w:pPr>
      <w:r w:rsidRPr="00F415BE">
        <w:t>Ensuring that disbursements made to the Country are based on the use of the indicators;</w:t>
      </w:r>
    </w:p>
    <w:p w14:paraId="4A96513C" w14:textId="77777777" w:rsidR="004467E9" w:rsidRPr="00F415BE" w:rsidRDefault="004467E9" w:rsidP="00972CE3">
      <w:pPr>
        <w:pStyle w:val="Heading2"/>
        <w:numPr>
          <w:ilvl w:val="1"/>
          <w:numId w:val="93"/>
        </w:numPr>
        <w:tabs>
          <w:tab w:val="clear" w:pos="0"/>
          <w:tab w:val="num" w:pos="-180"/>
        </w:tabs>
        <w:ind w:left="1260"/>
      </w:pPr>
      <w:proofErr w:type="gramStart"/>
      <w:r w:rsidRPr="00F415BE">
        <w:t>Providing assistance</w:t>
      </w:r>
      <w:proofErr w:type="gramEnd"/>
      <w:r w:rsidRPr="00F415BE">
        <w:t xml:space="preserve"> with the policy, management and technical support when required;</w:t>
      </w:r>
      <w:r w:rsidRPr="00D95F66">
        <w:t xml:space="preserve"> </w:t>
      </w:r>
      <w:r w:rsidRPr="00F415BE">
        <w:t>and</w:t>
      </w:r>
    </w:p>
    <w:p w14:paraId="03B75307" w14:textId="77777777" w:rsidR="004467E9" w:rsidRPr="00F415BE" w:rsidRDefault="004467E9" w:rsidP="00972CE3">
      <w:pPr>
        <w:pStyle w:val="Heading2"/>
        <w:numPr>
          <w:ilvl w:val="1"/>
          <w:numId w:val="93"/>
        </w:numPr>
        <w:tabs>
          <w:tab w:val="clear" w:pos="0"/>
          <w:tab w:val="num" w:pos="-180"/>
        </w:tabs>
        <w:ind w:left="1260"/>
      </w:pPr>
      <w:r w:rsidRPr="00F415BE">
        <w:t>Timely releasing funds to the Country/participating enterprises for completing the activities related to the project.</w:t>
      </w:r>
    </w:p>
    <w:p w14:paraId="2AF8DA0F" w14:textId="77777777" w:rsidR="004467E9" w:rsidRPr="00F415BE" w:rsidRDefault="004467E9" w:rsidP="00972CE3">
      <w:pPr>
        <w:pStyle w:val="Heading1"/>
        <w:widowControl w:val="0"/>
        <w:numPr>
          <w:ilvl w:val="0"/>
          <w:numId w:val="93"/>
        </w:numPr>
      </w:pPr>
      <w:r w:rsidRPr="00F415BE">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27D232DD" w14:textId="77777777" w:rsidR="004467E9" w:rsidRPr="00F415BE" w:rsidRDefault="004467E9" w:rsidP="004467E9">
      <w:pPr>
        <w:keepNext/>
        <w:spacing w:before="360" w:after="240"/>
        <w:rPr>
          <w:b/>
        </w:rPr>
      </w:pPr>
      <w:r w:rsidRPr="00F415BE">
        <w:rPr>
          <w:b/>
        </w:rPr>
        <w:t>APPENDIX 7-A: REDUCTIONS IN FUNDING FOR FAILURE TO COMPLY WITH THE TARGETS IN THE AGREEMENT</w:t>
      </w:r>
    </w:p>
    <w:p w14:paraId="45F611B7" w14:textId="77777777" w:rsidR="004467E9" w:rsidRPr="0037136D" w:rsidRDefault="004467E9" w:rsidP="00972CE3">
      <w:pPr>
        <w:pStyle w:val="Heading1"/>
        <w:widowControl w:val="0"/>
        <w:numPr>
          <w:ilvl w:val="0"/>
          <w:numId w:val="89"/>
        </w:numPr>
        <w:tabs>
          <w:tab w:val="clear" w:pos="0"/>
        </w:tabs>
      </w:pPr>
      <w:r w:rsidRPr="00F415BE">
        <w:t>In accordance with paragraph 11 of the Agreement, the amount of funding provided may be reduced by US $</w:t>
      </w:r>
      <w:r w:rsidRPr="00AB5300">
        <w:t>7.86 per</w:t>
      </w:r>
      <w:r w:rsidRPr="00F415BE">
        <w:t xml:space="preserve"> CO</w:t>
      </w:r>
      <w:r w:rsidRPr="00F415BE">
        <w:rPr>
          <w:vertAlign w:val="subscript"/>
        </w:rPr>
        <w:t>2</w:t>
      </w:r>
      <w:r w:rsidRPr="00F415BE">
        <w:noBreakHyphen/>
        <w:t>eq tonne of consumption beyond the level defined in row 1.2 of Appendix 2</w:t>
      </w:r>
      <w:r w:rsidRPr="00F415BE">
        <w:noBreakHyphen/>
        <w:t xml:space="preserve">A for each year in which the Target specified in row 1.2 of Appendix 2-A has not been met, on the understanding that the maximum funding reduction would not exceed the </w:t>
      </w:r>
      <w:r w:rsidRPr="00F415BE">
        <w:lastRenderedPageBreak/>
        <w:t xml:space="preserve">funding level of the tranche being requested. Additional measures might be considered in cases where non-compliance extends for two consecutive years. Where the </w:t>
      </w:r>
      <w:r>
        <w:t>C</w:t>
      </w:r>
      <w:r w:rsidRPr="00F415BE">
        <w:t>ountry has failed to comply with the Agreement due to illegal trade, the reduction in funding would not be applied if the illegally traded controlled substances are seized and subsequently</w:t>
      </w:r>
      <w:r>
        <w:t xml:space="preserve"> </w:t>
      </w:r>
      <w:r w:rsidRPr="00F415BE">
        <w:t>confiscated, destroyed, exported, or returned to the country of origin.</w:t>
      </w:r>
    </w:p>
    <w:p w14:paraId="0C12739F" w14:textId="77777777" w:rsidR="004467E9" w:rsidRDefault="004467E9" w:rsidP="004467E9">
      <w:pPr>
        <w:sectPr w:rsidR="004467E9" w:rsidSect="004467E9">
          <w:headerReference w:type="even" r:id="rId58"/>
          <w:headerReference w:type="default" r:id="rId59"/>
          <w:footerReference w:type="even" r:id="rId60"/>
          <w:footerReference w:type="default" r:id="rId61"/>
          <w:pgSz w:w="12240" w:h="15840" w:code="1"/>
          <w:pgMar w:top="720" w:right="1350" w:bottom="864" w:left="1440" w:header="720" w:footer="475" w:gutter="0"/>
          <w:pgNumType w:start="1"/>
          <w:cols w:space="720"/>
          <w:docGrid w:linePitch="299"/>
        </w:sectPr>
      </w:pPr>
    </w:p>
    <w:p w14:paraId="3AEA61F2" w14:textId="77777777" w:rsidR="004467E9" w:rsidRPr="00962F1C" w:rsidRDefault="004467E9" w:rsidP="004467E9">
      <w:pPr>
        <w:shd w:val="clear" w:color="auto" w:fill="FFFFFF" w:themeFill="background1"/>
        <w:spacing w:after="240"/>
        <w:jc w:val="center"/>
        <w:rPr>
          <w:b/>
        </w:rPr>
      </w:pPr>
      <w:r w:rsidRPr="00962F1C">
        <w:rPr>
          <w:b/>
        </w:rPr>
        <w:lastRenderedPageBreak/>
        <w:t xml:space="preserve">Annex </w:t>
      </w:r>
      <w:r>
        <w:rPr>
          <w:b/>
        </w:rPr>
        <w:t>XII</w:t>
      </w:r>
    </w:p>
    <w:p w14:paraId="4CBC49D2" w14:textId="77777777" w:rsidR="004467E9" w:rsidRPr="00962F1C" w:rsidRDefault="004467E9" w:rsidP="004467E9">
      <w:pPr>
        <w:shd w:val="clear" w:color="auto" w:fill="FFFFFF" w:themeFill="background1"/>
        <w:spacing w:after="120"/>
        <w:jc w:val="center"/>
        <w:rPr>
          <w:b/>
        </w:rPr>
      </w:pPr>
      <w:r w:rsidRPr="00962F1C">
        <w:rPr>
          <w:b/>
        </w:rPr>
        <w:t>DRAFT AGREEMENT BETWEEN THE GOVERNMENT OF KYRGYZSTAN</w:t>
      </w:r>
      <w:r w:rsidRPr="00962F1C">
        <w:rPr>
          <w:b/>
        </w:rPr>
        <w:br/>
        <w:t>AND THE EXECUTIVE COMMITTEE OF THE MULTILATERAL FUND</w:t>
      </w:r>
      <w:r w:rsidRPr="00962F1C">
        <w:rPr>
          <w:b/>
        </w:rPr>
        <w:br/>
        <w:t>FOR THE REDUCTION IN CONSUMPTION OF HYDROFLUOROCARBONS</w:t>
      </w:r>
      <w:r w:rsidRPr="00962F1C">
        <w:rPr>
          <w:b/>
        </w:rPr>
        <w:br/>
        <w:t>IN ACCORDANCE WITH STAGE I OF THE KIGALI HFC IMPLEMENTATION PLAN</w:t>
      </w:r>
    </w:p>
    <w:p w14:paraId="6E68CD03" w14:textId="77777777" w:rsidR="004467E9" w:rsidRPr="00962F1C" w:rsidRDefault="004467E9" w:rsidP="004467E9">
      <w:pPr>
        <w:jc w:val="center"/>
        <w:rPr>
          <w:b/>
          <w:shd w:val="clear" w:color="auto" w:fill="F2DBDB" w:themeFill="accent2" w:themeFillTint="33"/>
        </w:rPr>
      </w:pPr>
      <w:r w:rsidRPr="00962F1C">
        <w:rPr>
          <w:b/>
        </w:rPr>
        <w:t>(Period: 2023–2029</w:t>
      </w:r>
      <w:r w:rsidRPr="00962F1C">
        <w:rPr>
          <w:b/>
          <w:bCs/>
        </w:rPr>
        <w:t>)</w:t>
      </w:r>
    </w:p>
    <w:p w14:paraId="458DD01E" w14:textId="77777777" w:rsidR="004467E9" w:rsidRPr="00962F1C" w:rsidRDefault="004467E9" w:rsidP="004467E9">
      <w:pPr>
        <w:shd w:val="clear" w:color="auto" w:fill="FFFFFF" w:themeFill="background1"/>
        <w:spacing w:before="240" w:after="240"/>
        <w:jc w:val="left"/>
        <w:rPr>
          <w:b/>
        </w:rPr>
      </w:pPr>
      <w:r w:rsidRPr="00962F1C">
        <w:rPr>
          <w:b/>
        </w:rPr>
        <w:t>Purpose</w:t>
      </w:r>
    </w:p>
    <w:p w14:paraId="6C75FB9E" w14:textId="77777777" w:rsidR="004467E9" w:rsidRPr="00962F1C" w:rsidRDefault="004467E9" w:rsidP="00972CE3">
      <w:pPr>
        <w:pStyle w:val="Heading1"/>
        <w:numPr>
          <w:ilvl w:val="0"/>
          <w:numId w:val="101"/>
        </w:numPr>
      </w:pPr>
      <w:r w:rsidRPr="00962F1C">
        <w:t>This Agreement represents the understanding of the Government of Kyrgyzstan (“the Country”) and the Executive Committee with respect to the reduction of controlled use of Annex F substances set out in Appendix 1</w:t>
      </w:r>
      <w:r w:rsidRPr="00962F1C">
        <w:noBreakHyphen/>
        <w:t>A (“The Substances”) to a sustained level of 405,344 CO</w:t>
      </w:r>
      <w:r w:rsidRPr="00962F1C">
        <w:rPr>
          <w:vertAlign w:val="subscript"/>
        </w:rPr>
        <w:t>2</w:t>
      </w:r>
      <w:r w:rsidRPr="00962F1C">
        <w:noBreakHyphen/>
        <w:t>equivalent (CO</w:t>
      </w:r>
      <w:r w:rsidRPr="00962F1C">
        <w:rPr>
          <w:vertAlign w:val="subscript"/>
        </w:rPr>
        <w:t>2</w:t>
      </w:r>
      <w:r w:rsidRPr="00962F1C">
        <w:noBreakHyphen/>
        <w:t>eq) tonnes by 1 January 2029 in compliance with the Montreal Protocol schedule and the terms of this Agreement.</w:t>
      </w:r>
    </w:p>
    <w:p w14:paraId="0542CBBF" w14:textId="77777777" w:rsidR="004467E9" w:rsidRPr="00962F1C" w:rsidRDefault="004467E9" w:rsidP="004467E9">
      <w:pPr>
        <w:numPr>
          <w:ilvl w:val="0"/>
          <w:numId w:val="1"/>
        </w:numPr>
        <w:spacing w:after="240"/>
        <w:outlineLvl w:val="0"/>
      </w:pPr>
      <w:r w:rsidRPr="00962F1C">
        <w:t>The Country agrees to meet the annual consumption limits of Annex F substances as set out in row 1.2 of Appendix 2</w:t>
      </w:r>
      <w:r w:rsidRPr="00962F1C">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962F1C">
        <w:noBreakHyphen/>
        <w:t>A as the final reduction step under this Agreement for Annex F substances specified in Appendix 1</w:t>
      </w:r>
      <w:r w:rsidRPr="00962F1C">
        <w:noBreakHyphen/>
        <w:t>A.</w:t>
      </w:r>
    </w:p>
    <w:p w14:paraId="6E8F0EDD" w14:textId="77777777" w:rsidR="004467E9" w:rsidRPr="00962F1C" w:rsidRDefault="004467E9" w:rsidP="004467E9">
      <w:pPr>
        <w:numPr>
          <w:ilvl w:val="0"/>
          <w:numId w:val="1"/>
        </w:numPr>
        <w:spacing w:after="240"/>
        <w:outlineLvl w:val="0"/>
      </w:pPr>
      <w:r w:rsidRPr="00962F1C">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013A2222" w14:textId="77777777" w:rsidR="004467E9" w:rsidRPr="00962F1C" w:rsidRDefault="004467E9" w:rsidP="004467E9">
      <w:pPr>
        <w:numPr>
          <w:ilvl w:val="0"/>
          <w:numId w:val="1"/>
        </w:numPr>
        <w:spacing w:after="240"/>
        <w:outlineLvl w:val="0"/>
      </w:pPr>
      <w:r w:rsidRPr="00962F1C">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rsidRPr="00962F1C">
        <w:t>aforementioned verification</w:t>
      </w:r>
      <w:proofErr w:type="gramEnd"/>
      <w:r w:rsidRPr="00962F1C">
        <w:t xml:space="preserve"> will be commissioned by the relevant bilateral or implementing agency.</w:t>
      </w:r>
    </w:p>
    <w:p w14:paraId="2E3C30EB" w14:textId="77777777" w:rsidR="004467E9" w:rsidRPr="00962F1C" w:rsidRDefault="004467E9" w:rsidP="004467E9">
      <w:pPr>
        <w:keepNext/>
        <w:spacing w:after="240"/>
        <w:rPr>
          <w:b/>
        </w:rPr>
      </w:pPr>
      <w:r w:rsidRPr="00962F1C">
        <w:rPr>
          <w:b/>
        </w:rPr>
        <w:t>Conditions for funding release</w:t>
      </w:r>
    </w:p>
    <w:p w14:paraId="562D748C" w14:textId="77777777" w:rsidR="004467E9" w:rsidRPr="00962F1C" w:rsidRDefault="004467E9" w:rsidP="004467E9">
      <w:pPr>
        <w:keepNext/>
        <w:numPr>
          <w:ilvl w:val="0"/>
          <w:numId w:val="1"/>
        </w:numPr>
        <w:tabs>
          <w:tab w:val="clear" w:pos="0"/>
        </w:tabs>
        <w:spacing w:after="240"/>
        <w:outlineLvl w:val="0"/>
      </w:pPr>
      <w:r w:rsidRPr="00962F1C">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28DD07A6" w14:textId="77777777" w:rsidR="004467E9" w:rsidRPr="00962F1C" w:rsidRDefault="004467E9" w:rsidP="004467E9">
      <w:pPr>
        <w:numPr>
          <w:ilvl w:val="1"/>
          <w:numId w:val="1"/>
        </w:numPr>
        <w:tabs>
          <w:tab w:val="clear" w:pos="-180"/>
          <w:tab w:val="num" w:pos="-720"/>
        </w:tabs>
        <w:spacing w:after="240"/>
        <w:ind w:left="1440"/>
        <w:outlineLvl w:val="1"/>
      </w:pPr>
      <w:r w:rsidRPr="00962F1C">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427B32F0" w14:textId="77777777" w:rsidR="004467E9" w:rsidRPr="00962F1C" w:rsidRDefault="004467E9" w:rsidP="004467E9">
      <w:pPr>
        <w:numPr>
          <w:ilvl w:val="1"/>
          <w:numId w:val="1"/>
        </w:numPr>
        <w:tabs>
          <w:tab w:val="clear" w:pos="-180"/>
          <w:tab w:val="num" w:pos="-720"/>
        </w:tabs>
        <w:spacing w:after="240"/>
        <w:ind w:left="1440"/>
        <w:outlineLvl w:val="1"/>
      </w:pPr>
      <w:r w:rsidRPr="00962F1C">
        <w:lastRenderedPageBreak/>
        <w:t>That the meeting of these Targets has been independently verified for all relevant years, unless the Executive Committee decided that such verification would not be required;</w:t>
      </w:r>
    </w:p>
    <w:p w14:paraId="0B5DED8B" w14:textId="77777777" w:rsidR="004467E9" w:rsidRPr="00962F1C" w:rsidRDefault="004467E9" w:rsidP="004467E9">
      <w:pPr>
        <w:numPr>
          <w:ilvl w:val="1"/>
          <w:numId w:val="1"/>
        </w:numPr>
        <w:tabs>
          <w:tab w:val="clear" w:pos="-180"/>
          <w:tab w:val="num" w:pos="-720"/>
        </w:tabs>
        <w:spacing w:after="240"/>
        <w:ind w:left="1440"/>
        <w:outlineLvl w:val="1"/>
      </w:pPr>
      <w:r w:rsidRPr="00962F1C">
        <w:t>That the Country had submitted a Tranche Implementation Report in accordance with Appendix 4</w:t>
      </w:r>
      <w:r w:rsidRPr="00962F1C">
        <w:noBreakHyphen/>
        <w:t>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2D6EA47F" w14:textId="77777777" w:rsidR="004467E9" w:rsidRPr="00962F1C" w:rsidRDefault="004467E9" w:rsidP="004467E9">
      <w:pPr>
        <w:numPr>
          <w:ilvl w:val="1"/>
          <w:numId w:val="1"/>
        </w:numPr>
        <w:tabs>
          <w:tab w:val="clear" w:pos="-180"/>
          <w:tab w:val="num" w:pos="-720"/>
        </w:tabs>
        <w:spacing w:after="240"/>
        <w:ind w:left="1440"/>
        <w:outlineLvl w:val="1"/>
      </w:pPr>
      <w:r w:rsidRPr="00962F1C">
        <w:t>That the Country has submitted a Tranche Implementation Plan in accordance with Appendix 4</w:t>
      </w:r>
      <w:r w:rsidRPr="00962F1C">
        <w:noBreakHyphen/>
        <w:t>A covering each calendar year until and including the year for which the Funding Approval Schedule foresees the submission of the next tranche or, in case of the final tranche, until completion of all activities foreseen.</w:t>
      </w:r>
    </w:p>
    <w:p w14:paraId="08A95C0E" w14:textId="77777777" w:rsidR="004467E9" w:rsidRPr="00962F1C" w:rsidRDefault="004467E9" w:rsidP="004467E9">
      <w:pPr>
        <w:keepNext/>
        <w:spacing w:after="240"/>
        <w:rPr>
          <w:b/>
        </w:rPr>
      </w:pPr>
      <w:r w:rsidRPr="00962F1C">
        <w:rPr>
          <w:b/>
        </w:rPr>
        <w:t>Monitoring</w:t>
      </w:r>
    </w:p>
    <w:p w14:paraId="643D363D" w14:textId="77777777" w:rsidR="004467E9" w:rsidRPr="00962F1C" w:rsidRDefault="004467E9" w:rsidP="004467E9">
      <w:pPr>
        <w:numPr>
          <w:ilvl w:val="0"/>
          <w:numId w:val="1"/>
        </w:numPr>
        <w:tabs>
          <w:tab w:val="clear" w:pos="0"/>
        </w:tabs>
        <w:spacing w:after="240"/>
        <w:outlineLvl w:val="0"/>
      </w:pPr>
      <w:r w:rsidRPr="00962F1C">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1B56A1FF" w14:textId="77777777" w:rsidR="004467E9" w:rsidRPr="00962F1C" w:rsidRDefault="004467E9" w:rsidP="004467E9">
      <w:pPr>
        <w:keepNext/>
        <w:spacing w:after="240"/>
        <w:rPr>
          <w:b/>
        </w:rPr>
      </w:pPr>
      <w:r w:rsidRPr="00962F1C">
        <w:rPr>
          <w:b/>
        </w:rPr>
        <w:t>Flexibility in the reallocation of funds</w:t>
      </w:r>
    </w:p>
    <w:p w14:paraId="65917353" w14:textId="77777777" w:rsidR="004467E9" w:rsidRPr="00962F1C" w:rsidRDefault="004467E9" w:rsidP="004467E9">
      <w:pPr>
        <w:numPr>
          <w:ilvl w:val="0"/>
          <w:numId w:val="1"/>
        </w:numPr>
        <w:tabs>
          <w:tab w:val="clear" w:pos="0"/>
        </w:tabs>
        <w:spacing w:after="240"/>
        <w:outlineLvl w:val="0"/>
      </w:pPr>
      <w:r w:rsidRPr="00962F1C">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18022021" w14:textId="77777777" w:rsidR="004467E9" w:rsidRPr="00962F1C" w:rsidRDefault="004467E9" w:rsidP="004467E9">
      <w:pPr>
        <w:widowControl w:val="0"/>
        <w:numPr>
          <w:ilvl w:val="1"/>
          <w:numId w:val="1"/>
        </w:numPr>
        <w:tabs>
          <w:tab w:val="clear" w:pos="-180"/>
          <w:tab w:val="num" w:pos="-720"/>
        </w:tabs>
        <w:spacing w:after="240"/>
        <w:ind w:left="1440"/>
        <w:outlineLvl w:val="1"/>
      </w:pPr>
      <w:r w:rsidRPr="00962F1C">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249757D3" w14:textId="77777777" w:rsidR="004467E9" w:rsidRPr="00962F1C" w:rsidRDefault="004467E9" w:rsidP="004467E9">
      <w:pPr>
        <w:widowControl w:val="0"/>
        <w:numPr>
          <w:ilvl w:val="2"/>
          <w:numId w:val="1"/>
        </w:numPr>
        <w:spacing w:after="240"/>
        <w:outlineLvl w:val="2"/>
      </w:pPr>
      <w:r w:rsidRPr="00962F1C">
        <w:t xml:space="preserve">Issues potentially concerning the rules and policies of the Multilateral Fund; </w:t>
      </w:r>
    </w:p>
    <w:p w14:paraId="5D10F837" w14:textId="77777777" w:rsidR="004467E9" w:rsidRPr="00962F1C" w:rsidRDefault="004467E9" w:rsidP="004467E9">
      <w:pPr>
        <w:widowControl w:val="0"/>
        <w:numPr>
          <w:ilvl w:val="2"/>
          <w:numId w:val="1"/>
        </w:numPr>
        <w:spacing w:after="240"/>
        <w:outlineLvl w:val="2"/>
      </w:pPr>
      <w:r w:rsidRPr="00962F1C">
        <w:t xml:space="preserve">Changes that would modify any clause of this Agreement; </w:t>
      </w:r>
    </w:p>
    <w:p w14:paraId="6F0F4984" w14:textId="77777777" w:rsidR="004467E9" w:rsidRPr="00962F1C" w:rsidRDefault="004467E9" w:rsidP="004467E9">
      <w:pPr>
        <w:widowControl w:val="0"/>
        <w:numPr>
          <w:ilvl w:val="2"/>
          <w:numId w:val="1"/>
        </w:numPr>
        <w:spacing w:after="240"/>
        <w:outlineLvl w:val="2"/>
      </w:pPr>
      <w:r w:rsidRPr="00962F1C">
        <w:t>Changes in the annual levels of funding allocated to the individual bilateral or implementing agencies for the different tranches;</w:t>
      </w:r>
    </w:p>
    <w:p w14:paraId="3884509A" w14:textId="77777777" w:rsidR="004467E9" w:rsidRPr="00962F1C" w:rsidRDefault="004467E9" w:rsidP="004467E9">
      <w:pPr>
        <w:widowControl w:val="0"/>
        <w:numPr>
          <w:ilvl w:val="2"/>
          <w:numId w:val="1"/>
        </w:numPr>
        <w:spacing w:after="240"/>
        <w:outlineLvl w:val="2"/>
      </w:pPr>
      <w:r w:rsidRPr="00962F1C">
        <w:t>Provision of funding for activities not included in the current endorsed Tranche Implementation Plan, or removal of an activity in the Tranche Implementation Plan, with a cost greater than 30 per cent of the total cost of the last approved tranche;</w:t>
      </w:r>
    </w:p>
    <w:p w14:paraId="47150354" w14:textId="77777777" w:rsidR="004467E9" w:rsidRPr="00962F1C" w:rsidRDefault="004467E9" w:rsidP="004467E9">
      <w:pPr>
        <w:widowControl w:val="0"/>
        <w:numPr>
          <w:ilvl w:val="2"/>
          <w:numId w:val="1"/>
        </w:numPr>
        <w:spacing w:after="240"/>
        <w:outlineLvl w:val="2"/>
      </w:pPr>
      <w:r w:rsidRPr="00962F1C">
        <w:t xml:space="preserve">Changes in alternative technologies, on the understanding that any </w:t>
      </w:r>
      <w:r w:rsidRPr="00962F1C">
        <w:lastRenderedPageBreak/>
        <w:t>submission for such a request would identify the associated incremental costs, the potential impact on the climate, and any differences in CO</w:t>
      </w:r>
      <w:r w:rsidRPr="00962F1C">
        <w:rPr>
          <w:vertAlign w:val="subscript"/>
        </w:rPr>
        <w:t>2</w:t>
      </w:r>
      <w:r w:rsidRPr="00962F1C">
        <w:t>-eq tonnes to be phased down if applicable, as well as confirm that the Country agrees that potential savings related to the change of technology would accordingly decrease the overall funding level under this Agreement;</w:t>
      </w:r>
    </w:p>
    <w:p w14:paraId="0C2D9020" w14:textId="77777777" w:rsidR="004467E9" w:rsidRPr="00962F1C" w:rsidRDefault="004467E9" w:rsidP="004467E9">
      <w:pPr>
        <w:widowControl w:val="0"/>
        <w:numPr>
          <w:ilvl w:val="1"/>
          <w:numId w:val="1"/>
        </w:numPr>
        <w:tabs>
          <w:tab w:val="clear" w:pos="-180"/>
          <w:tab w:val="num" w:pos="-720"/>
        </w:tabs>
        <w:spacing w:after="240"/>
        <w:ind w:left="1440"/>
        <w:outlineLvl w:val="1"/>
      </w:pPr>
      <w:r w:rsidRPr="00962F1C">
        <w:t>Reallocations not categorized as major changes may be incorporated into the approved Tranche Implementation Plan, under implementation at the time, and reported to the Executive Committee in the subsequent Tranche Implementation Report; and</w:t>
      </w:r>
    </w:p>
    <w:p w14:paraId="4AFED099" w14:textId="77777777" w:rsidR="004467E9" w:rsidRPr="00962F1C" w:rsidRDefault="004467E9" w:rsidP="004467E9">
      <w:pPr>
        <w:widowControl w:val="0"/>
        <w:numPr>
          <w:ilvl w:val="1"/>
          <w:numId w:val="1"/>
        </w:numPr>
        <w:tabs>
          <w:tab w:val="clear" w:pos="-180"/>
          <w:tab w:val="num" w:pos="0"/>
        </w:tabs>
        <w:spacing w:after="240"/>
        <w:ind w:left="1440"/>
        <w:outlineLvl w:val="1"/>
      </w:pPr>
      <w:r w:rsidRPr="00962F1C">
        <w:t>Any remaining funds held by the bilateral or implementing agencies or the Country under the Plan will be returned to the Multilateral Fund upon completion of the last tranche foreseen under this Agreement.</w:t>
      </w:r>
    </w:p>
    <w:p w14:paraId="2C956788" w14:textId="77777777" w:rsidR="004467E9" w:rsidRPr="00962F1C" w:rsidRDefault="004467E9" w:rsidP="004467E9">
      <w:pPr>
        <w:numPr>
          <w:ilvl w:val="0"/>
          <w:numId w:val="1"/>
        </w:numPr>
        <w:tabs>
          <w:tab w:val="clear" w:pos="0"/>
        </w:tabs>
        <w:spacing w:after="240"/>
        <w:outlineLvl w:val="0"/>
      </w:pPr>
      <w:r w:rsidRPr="00962F1C">
        <w:t xml:space="preserve">Specific attention will be paid to the execution of activities in the refrigeration servicing sector included in the Plan, </w:t>
      </w:r>
      <w:proofErr w:type="gramStart"/>
      <w:r w:rsidRPr="00962F1C">
        <w:t>in particular that</w:t>
      </w:r>
      <w:proofErr w:type="gramEnd"/>
      <w:r w:rsidRPr="00962F1C">
        <w:t xml:space="preserve"> the Country may use the flexibility available under this Agreement to address specific needs that might arise during project implementation.</w:t>
      </w:r>
    </w:p>
    <w:p w14:paraId="7AB1A019" w14:textId="77777777" w:rsidR="004467E9" w:rsidRPr="00962F1C" w:rsidRDefault="004467E9" w:rsidP="004467E9">
      <w:pPr>
        <w:spacing w:after="240"/>
        <w:rPr>
          <w:b/>
        </w:rPr>
      </w:pPr>
      <w:r w:rsidRPr="00962F1C">
        <w:rPr>
          <w:b/>
        </w:rPr>
        <w:t>Bilateral and implementing agencies</w:t>
      </w:r>
    </w:p>
    <w:p w14:paraId="0B57DB2B" w14:textId="77777777" w:rsidR="004467E9" w:rsidRPr="00962F1C" w:rsidRDefault="004467E9" w:rsidP="004467E9">
      <w:pPr>
        <w:numPr>
          <w:ilvl w:val="0"/>
          <w:numId w:val="1"/>
        </w:numPr>
        <w:tabs>
          <w:tab w:val="clear" w:pos="0"/>
        </w:tabs>
        <w:spacing w:after="240"/>
        <w:outlineLvl w:val="0"/>
      </w:pPr>
      <w:r w:rsidRPr="00962F1C">
        <w:t>The Country agrees to assume overall responsibility for the management and implementation of this Agreement and of all activities undertaken by it or on its behalf to fulfil the obligations under this Agreement. UNDP has agreed to be the lead implementing agency (the “Lead IA”) and UNEP has agreed to be the cooperating implementing agency (the “Cooperating IA”) under the lead of the Lead IA in respect of the Country’s activities under this Agreement. The Country agrees to evaluations, which might be carried out under the evaluation work programme of the Multilateral Fund or under the evaluation programme of the Lead IA and/or the Cooperating IA taking part in this Agreement.</w:t>
      </w:r>
    </w:p>
    <w:p w14:paraId="447FAC4E" w14:textId="77777777" w:rsidR="004467E9" w:rsidRPr="00962F1C" w:rsidRDefault="004467E9" w:rsidP="004467E9">
      <w:pPr>
        <w:numPr>
          <w:ilvl w:val="0"/>
          <w:numId w:val="1"/>
        </w:numPr>
        <w:tabs>
          <w:tab w:val="clear" w:pos="0"/>
        </w:tabs>
        <w:spacing w:after="240"/>
        <w:outlineLvl w:val="0"/>
      </w:pPr>
      <w:r w:rsidRPr="00962F1C">
        <w:t>The Lead IA will be responsible for ensuring coordinated planning, implementation and reporting of all activities under this Agreement, including but not limited to the independent verification as per subparagraph 5(b). The Cooperating IA will support the Lead IA by implementing the Plan under the overall coordination of the Lead IA. The roles of the Lead IA and the Cooperating IA are contained in Appendix 6</w:t>
      </w:r>
      <w:r w:rsidRPr="00962F1C">
        <w:noBreakHyphen/>
        <w:t>A and Appendix 6-B, respectively. The Executive Committee agrees, in principle, to provide the Lead IA and the Cooperating IA with the fees set out in rows 2.2 and 2.4 of Appendix 2</w:t>
      </w:r>
      <w:r w:rsidRPr="00962F1C">
        <w:noBreakHyphen/>
        <w:t>A.</w:t>
      </w:r>
    </w:p>
    <w:p w14:paraId="71020233" w14:textId="77777777" w:rsidR="004467E9" w:rsidRPr="00962F1C" w:rsidRDefault="004467E9" w:rsidP="004467E9">
      <w:pPr>
        <w:widowControl w:val="0"/>
        <w:spacing w:after="240"/>
        <w:rPr>
          <w:b/>
        </w:rPr>
      </w:pPr>
      <w:r w:rsidRPr="00962F1C">
        <w:rPr>
          <w:b/>
        </w:rPr>
        <w:t>Non-compliance with the Targets in the Agreement</w:t>
      </w:r>
    </w:p>
    <w:p w14:paraId="751B64DF" w14:textId="77777777" w:rsidR="004467E9" w:rsidRPr="00962F1C" w:rsidRDefault="004467E9" w:rsidP="004467E9">
      <w:pPr>
        <w:numPr>
          <w:ilvl w:val="0"/>
          <w:numId w:val="1"/>
        </w:numPr>
        <w:tabs>
          <w:tab w:val="clear" w:pos="0"/>
        </w:tabs>
        <w:spacing w:after="240"/>
        <w:outlineLvl w:val="0"/>
      </w:pPr>
      <w:r w:rsidRPr="00962F1C">
        <w:t xml:space="preserve">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w:t>
      </w:r>
      <w:r w:rsidRPr="00962F1C">
        <w:lastRenderedPageBreak/>
        <w:t>each CO</w:t>
      </w:r>
      <w:r w:rsidRPr="00962F1C">
        <w:rPr>
          <w:vertAlign w:val="subscript"/>
        </w:rPr>
        <w:t>2</w:t>
      </w:r>
      <w:r w:rsidRPr="00962F1C">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36F9B314" w14:textId="77777777" w:rsidR="004467E9" w:rsidRPr="00962F1C" w:rsidRDefault="004467E9" w:rsidP="004467E9">
      <w:pPr>
        <w:numPr>
          <w:ilvl w:val="0"/>
          <w:numId w:val="1"/>
        </w:numPr>
        <w:tabs>
          <w:tab w:val="clear" w:pos="0"/>
        </w:tabs>
        <w:spacing w:after="240"/>
        <w:outlineLvl w:val="0"/>
      </w:pPr>
      <w:r w:rsidRPr="00962F1C">
        <w:t xml:space="preserve">The Funding of this Agreement will not be modified </w:t>
      </w:r>
      <w:proofErr w:type="gramStart"/>
      <w:r w:rsidRPr="00962F1C">
        <w:t>on the basis of</w:t>
      </w:r>
      <w:proofErr w:type="gramEnd"/>
      <w:r w:rsidRPr="00962F1C">
        <w:t xml:space="preserve"> any future Executive Committee decisions that may affect the funding of any other consumption sector projects or any other related activities in the Country.</w:t>
      </w:r>
    </w:p>
    <w:p w14:paraId="2457C7AE" w14:textId="77777777" w:rsidR="004467E9" w:rsidRPr="00962F1C" w:rsidRDefault="004467E9" w:rsidP="004467E9">
      <w:pPr>
        <w:numPr>
          <w:ilvl w:val="0"/>
          <w:numId w:val="1"/>
        </w:numPr>
        <w:tabs>
          <w:tab w:val="clear" w:pos="0"/>
        </w:tabs>
        <w:spacing w:after="240"/>
        <w:outlineLvl w:val="0"/>
      </w:pPr>
      <w:r w:rsidRPr="00962F1C">
        <w:t xml:space="preserve">The Country will comply with any reasonable request of the Executive Committee, the Lead IA and the Cooperating IA to facilitate implementation of this Agreement. </w:t>
      </w:r>
      <w:proofErr w:type="gramStart"/>
      <w:r w:rsidRPr="00962F1C">
        <w:t>In particular, it</w:t>
      </w:r>
      <w:proofErr w:type="gramEnd"/>
      <w:r w:rsidRPr="00962F1C">
        <w:t xml:space="preserve"> will provide the Lead IA and the Cooperating IA with access to the information necessary to verify compliance with this Agreement.</w:t>
      </w:r>
    </w:p>
    <w:p w14:paraId="569427A4" w14:textId="77777777" w:rsidR="004467E9" w:rsidRPr="00962F1C" w:rsidRDefault="004467E9" w:rsidP="004467E9">
      <w:pPr>
        <w:keepNext/>
        <w:spacing w:after="240"/>
        <w:rPr>
          <w:b/>
        </w:rPr>
      </w:pPr>
      <w:r w:rsidRPr="00962F1C">
        <w:rPr>
          <w:b/>
        </w:rPr>
        <w:t>Date of completion</w:t>
      </w:r>
    </w:p>
    <w:p w14:paraId="0CC198B8" w14:textId="77777777" w:rsidR="004467E9" w:rsidRPr="00962F1C" w:rsidRDefault="004467E9" w:rsidP="004467E9">
      <w:pPr>
        <w:keepNext/>
        <w:numPr>
          <w:ilvl w:val="0"/>
          <w:numId w:val="1"/>
        </w:numPr>
        <w:tabs>
          <w:tab w:val="clear" w:pos="0"/>
        </w:tabs>
        <w:spacing w:after="240"/>
        <w:outlineLvl w:val="0"/>
      </w:pPr>
      <w:r w:rsidRPr="00962F1C">
        <w:t>The completion of the Plan and the associated Agreement will take place at the end of the year following the last year for which a maximum allowable total consumption level has been specified in Appendix 2</w:t>
      </w:r>
      <w:r w:rsidRPr="00962F1C">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sidRPr="00962F1C">
        <w:rPr>
          <w:vertAlign w:val="subscript"/>
        </w:rPr>
        <w:noBreakHyphen/>
      </w:r>
      <w:r w:rsidRPr="00962F1C">
        <w:t>A will continue until the time of the completion of the Plan unless otherwise specified by the Executive Committee.</w:t>
      </w:r>
    </w:p>
    <w:p w14:paraId="7A0C9206" w14:textId="77777777" w:rsidR="004467E9" w:rsidRPr="00962F1C" w:rsidRDefault="004467E9" w:rsidP="004467E9">
      <w:pPr>
        <w:keepNext/>
        <w:spacing w:after="240"/>
        <w:outlineLvl w:val="0"/>
        <w:rPr>
          <w:b/>
        </w:rPr>
      </w:pPr>
      <w:r w:rsidRPr="00962F1C">
        <w:rPr>
          <w:b/>
        </w:rPr>
        <w:t>Validity</w:t>
      </w:r>
    </w:p>
    <w:p w14:paraId="4F4ADF73" w14:textId="77777777" w:rsidR="004467E9" w:rsidRPr="00962F1C" w:rsidRDefault="004467E9" w:rsidP="004467E9">
      <w:pPr>
        <w:numPr>
          <w:ilvl w:val="0"/>
          <w:numId w:val="1"/>
        </w:numPr>
        <w:tabs>
          <w:tab w:val="clear" w:pos="0"/>
        </w:tabs>
        <w:spacing w:after="240"/>
        <w:outlineLvl w:val="0"/>
      </w:pPr>
      <w:r w:rsidRPr="00962F1C">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066B0E94" w14:textId="77777777" w:rsidR="004467E9" w:rsidRPr="00962F1C" w:rsidRDefault="004467E9" w:rsidP="004467E9">
      <w:pPr>
        <w:widowControl w:val="0"/>
        <w:numPr>
          <w:ilvl w:val="0"/>
          <w:numId w:val="1"/>
        </w:numPr>
        <w:tabs>
          <w:tab w:val="clear" w:pos="0"/>
        </w:tabs>
        <w:spacing w:after="240"/>
        <w:outlineLvl w:val="0"/>
      </w:pPr>
      <w:r w:rsidRPr="00962F1C">
        <w:t>This Agreement may be modified or terminated only by mutual written agreement of the Country and the Executive Committee of the Multilateral Fund.</w:t>
      </w:r>
    </w:p>
    <w:p w14:paraId="541B0866" w14:textId="77777777" w:rsidR="004467E9" w:rsidRPr="00962F1C" w:rsidRDefault="004467E9" w:rsidP="004467E9">
      <w:pPr>
        <w:keepNext/>
        <w:spacing w:before="360" w:after="240"/>
        <w:rPr>
          <w:b/>
        </w:rPr>
      </w:pPr>
      <w:r w:rsidRPr="00962F1C">
        <w:rPr>
          <w:b/>
        </w:rPr>
        <w:t>APPENDICES</w:t>
      </w:r>
    </w:p>
    <w:p w14:paraId="2C1E1995" w14:textId="77777777" w:rsidR="004467E9" w:rsidRPr="00962F1C" w:rsidRDefault="004467E9" w:rsidP="004467E9">
      <w:pPr>
        <w:keepNext/>
        <w:spacing w:before="360" w:after="240"/>
        <w:rPr>
          <w:b/>
        </w:rPr>
      </w:pPr>
      <w:r w:rsidRPr="00962F1C">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0"/>
        <w:gridCol w:w="5156"/>
      </w:tblGrid>
      <w:tr w:rsidR="004467E9" w:rsidRPr="00962F1C" w14:paraId="6872C1D0" w14:textId="77777777" w:rsidTr="004A3BF0">
        <w:trPr>
          <w:trHeight w:val="413"/>
        </w:trPr>
        <w:tc>
          <w:tcPr>
            <w:tcW w:w="2333" w:type="pct"/>
            <w:vAlign w:val="center"/>
          </w:tcPr>
          <w:p w14:paraId="19C82B85" w14:textId="77777777" w:rsidR="004467E9" w:rsidRPr="00962F1C" w:rsidRDefault="004467E9" w:rsidP="004A3BF0">
            <w:pPr>
              <w:widowControl w:val="0"/>
              <w:jc w:val="center"/>
              <w:rPr>
                <w:b/>
                <w:bCs/>
                <w:sz w:val="20"/>
              </w:rPr>
            </w:pPr>
            <w:r w:rsidRPr="00962F1C">
              <w:rPr>
                <w:b/>
                <w:bCs/>
                <w:sz w:val="20"/>
              </w:rPr>
              <w:t>Substances</w:t>
            </w:r>
          </w:p>
        </w:tc>
        <w:tc>
          <w:tcPr>
            <w:tcW w:w="2667" w:type="pct"/>
            <w:vAlign w:val="center"/>
          </w:tcPr>
          <w:p w14:paraId="2F3A3E3F" w14:textId="77777777" w:rsidR="004467E9" w:rsidRPr="00962F1C" w:rsidRDefault="004467E9" w:rsidP="004A3BF0">
            <w:pPr>
              <w:widowControl w:val="0"/>
              <w:jc w:val="center"/>
              <w:rPr>
                <w:b/>
                <w:bCs/>
                <w:sz w:val="20"/>
              </w:rPr>
            </w:pPr>
            <w:r w:rsidRPr="00962F1C">
              <w:rPr>
                <w:b/>
                <w:bCs/>
                <w:sz w:val="20"/>
              </w:rPr>
              <w:t>Starting point for aggregate reductions in consumption (CO</w:t>
            </w:r>
            <w:r w:rsidRPr="00962F1C">
              <w:rPr>
                <w:b/>
                <w:bCs/>
                <w:sz w:val="20"/>
                <w:vertAlign w:val="subscript"/>
              </w:rPr>
              <w:t>2</w:t>
            </w:r>
            <w:r w:rsidRPr="00962F1C">
              <w:rPr>
                <w:b/>
                <w:bCs/>
                <w:sz w:val="20"/>
              </w:rPr>
              <w:t>-eq tonnes)</w:t>
            </w:r>
          </w:p>
        </w:tc>
      </w:tr>
      <w:tr w:rsidR="004467E9" w:rsidRPr="00962F1C" w14:paraId="447846E2" w14:textId="77777777" w:rsidTr="004A3BF0">
        <w:trPr>
          <w:trHeight w:val="413"/>
        </w:trPr>
        <w:tc>
          <w:tcPr>
            <w:tcW w:w="2333" w:type="pct"/>
            <w:vAlign w:val="center"/>
          </w:tcPr>
          <w:p w14:paraId="15823AFB" w14:textId="77777777" w:rsidR="004467E9" w:rsidRPr="00962F1C" w:rsidRDefault="004467E9" w:rsidP="004A3BF0">
            <w:pPr>
              <w:widowControl w:val="0"/>
              <w:jc w:val="center"/>
              <w:rPr>
                <w:sz w:val="20"/>
              </w:rPr>
            </w:pPr>
            <w:r w:rsidRPr="00962F1C">
              <w:rPr>
                <w:sz w:val="20"/>
              </w:rPr>
              <w:t>HFCs</w:t>
            </w:r>
          </w:p>
        </w:tc>
        <w:tc>
          <w:tcPr>
            <w:tcW w:w="2667" w:type="pct"/>
            <w:vAlign w:val="center"/>
          </w:tcPr>
          <w:p w14:paraId="401D70AC" w14:textId="77777777" w:rsidR="004467E9" w:rsidRPr="00962F1C" w:rsidRDefault="004467E9" w:rsidP="004A3BF0">
            <w:pPr>
              <w:widowControl w:val="0"/>
              <w:jc w:val="center"/>
              <w:rPr>
                <w:sz w:val="20"/>
              </w:rPr>
            </w:pPr>
            <w:r w:rsidRPr="00962F1C">
              <w:rPr>
                <w:sz w:val="20"/>
              </w:rPr>
              <w:t>n/a</w:t>
            </w:r>
          </w:p>
        </w:tc>
      </w:tr>
    </w:tbl>
    <w:p w14:paraId="5544221E" w14:textId="77777777" w:rsidR="004467E9" w:rsidRPr="00962F1C" w:rsidRDefault="004467E9" w:rsidP="004467E9">
      <w:pPr>
        <w:keepNext/>
        <w:spacing w:before="360" w:after="240"/>
        <w:rPr>
          <w:b/>
        </w:rPr>
      </w:pPr>
      <w:r w:rsidRPr="00962F1C">
        <w:rPr>
          <w:b/>
        </w:rPr>
        <w:lastRenderedPageBreak/>
        <w:t>APPENDIX 2-A: THE TARGETS, AND FUNDING</w:t>
      </w:r>
    </w:p>
    <w:tbl>
      <w:tblPr>
        <w:tblW w:w="55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541"/>
        <w:gridCol w:w="1779"/>
        <w:gridCol w:w="1513"/>
        <w:gridCol w:w="796"/>
        <w:gridCol w:w="851"/>
        <w:gridCol w:w="851"/>
        <w:gridCol w:w="851"/>
        <w:gridCol w:w="851"/>
        <w:gridCol w:w="851"/>
        <w:gridCol w:w="851"/>
        <w:gridCol w:w="847"/>
      </w:tblGrid>
      <w:tr w:rsidR="004467E9" w:rsidRPr="00962F1C" w14:paraId="06342F02" w14:textId="77777777" w:rsidTr="004A3BF0">
        <w:trPr>
          <w:cantSplit/>
          <w:trHeight w:val="50"/>
          <w:tblHeader/>
          <w:jc w:val="center"/>
        </w:trPr>
        <w:tc>
          <w:tcPr>
            <w:tcW w:w="256" w:type="pct"/>
            <w:vAlign w:val="center"/>
            <w:hideMark/>
          </w:tcPr>
          <w:p w14:paraId="31DDC6D2" w14:textId="77777777" w:rsidR="004467E9" w:rsidRPr="00962F1C" w:rsidRDefault="004467E9" w:rsidP="004A3BF0">
            <w:pPr>
              <w:keepNext/>
              <w:keepLines/>
              <w:jc w:val="center"/>
              <w:rPr>
                <w:rFonts w:asciiTheme="majorBidi" w:hAnsiTheme="majorBidi" w:cstheme="majorBidi"/>
                <w:b/>
                <w:bCs/>
                <w:color w:val="000000"/>
                <w:sz w:val="18"/>
                <w:szCs w:val="18"/>
                <w:lang w:eastAsia="en-CA"/>
              </w:rPr>
            </w:pPr>
            <w:r w:rsidRPr="00962F1C">
              <w:rPr>
                <w:rFonts w:asciiTheme="majorBidi" w:hAnsiTheme="majorBidi" w:cstheme="majorBidi"/>
                <w:b/>
                <w:bCs/>
                <w:color w:val="000000"/>
                <w:sz w:val="18"/>
                <w:szCs w:val="18"/>
                <w:lang w:eastAsia="en-CA"/>
              </w:rPr>
              <w:t>Row</w:t>
            </w:r>
          </w:p>
        </w:tc>
        <w:tc>
          <w:tcPr>
            <w:tcW w:w="1556" w:type="pct"/>
            <w:gridSpan w:val="2"/>
            <w:vAlign w:val="center"/>
            <w:hideMark/>
          </w:tcPr>
          <w:p w14:paraId="24212BAD" w14:textId="77777777" w:rsidR="004467E9" w:rsidRPr="00962F1C" w:rsidRDefault="004467E9" w:rsidP="004A3BF0">
            <w:pPr>
              <w:keepNext/>
              <w:keepLines/>
              <w:jc w:val="center"/>
              <w:rPr>
                <w:rFonts w:asciiTheme="majorBidi" w:hAnsiTheme="majorBidi" w:cstheme="majorBidi"/>
                <w:b/>
                <w:bCs/>
                <w:color w:val="000000"/>
                <w:sz w:val="18"/>
                <w:szCs w:val="18"/>
                <w:lang w:eastAsia="en-CA"/>
              </w:rPr>
            </w:pPr>
            <w:r w:rsidRPr="00962F1C">
              <w:rPr>
                <w:rFonts w:asciiTheme="majorBidi" w:hAnsiTheme="majorBidi" w:cstheme="majorBidi"/>
                <w:b/>
                <w:bCs/>
                <w:color w:val="000000"/>
                <w:sz w:val="18"/>
                <w:szCs w:val="18"/>
                <w:lang w:eastAsia="en-CA"/>
              </w:rPr>
              <w:t>Particulars</w:t>
            </w:r>
          </w:p>
        </w:tc>
        <w:tc>
          <w:tcPr>
            <w:tcW w:w="376" w:type="pct"/>
            <w:vAlign w:val="center"/>
            <w:hideMark/>
          </w:tcPr>
          <w:p w14:paraId="279546F8" w14:textId="77777777" w:rsidR="004467E9" w:rsidRPr="00962F1C" w:rsidRDefault="004467E9" w:rsidP="004A3BF0">
            <w:pPr>
              <w:keepNext/>
              <w:keepLines/>
              <w:ind w:left="-83" w:right="-78"/>
              <w:jc w:val="center"/>
              <w:rPr>
                <w:rFonts w:asciiTheme="majorBidi" w:hAnsiTheme="majorBidi" w:cstheme="majorBidi"/>
                <w:b/>
                <w:bCs/>
                <w:color w:val="000000"/>
                <w:sz w:val="18"/>
                <w:szCs w:val="18"/>
                <w:lang w:eastAsia="en-CA"/>
              </w:rPr>
            </w:pPr>
            <w:r w:rsidRPr="00962F1C">
              <w:rPr>
                <w:rFonts w:asciiTheme="majorBidi" w:hAnsiTheme="majorBidi" w:cstheme="majorBidi"/>
                <w:b/>
                <w:bCs/>
                <w:color w:val="000000"/>
                <w:sz w:val="18"/>
                <w:szCs w:val="18"/>
                <w:lang w:eastAsia="en-CA"/>
              </w:rPr>
              <w:t>2023</w:t>
            </w:r>
          </w:p>
        </w:tc>
        <w:tc>
          <w:tcPr>
            <w:tcW w:w="402" w:type="pct"/>
            <w:vAlign w:val="center"/>
            <w:hideMark/>
          </w:tcPr>
          <w:p w14:paraId="24D057A3" w14:textId="77777777" w:rsidR="004467E9" w:rsidRPr="00962F1C" w:rsidRDefault="004467E9" w:rsidP="004A3BF0">
            <w:pPr>
              <w:keepNext/>
              <w:keepLines/>
              <w:ind w:left="-83" w:right="-78"/>
              <w:jc w:val="center"/>
              <w:rPr>
                <w:rFonts w:asciiTheme="majorBidi" w:hAnsiTheme="majorBidi" w:cstheme="majorBidi"/>
                <w:b/>
                <w:bCs/>
                <w:color w:val="000000"/>
                <w:sz w:val="18"/>
                <w:szCs w:val="18"/>
                <w:lang w:eastAsia="en-CA"/>
              </w:rPr>
            </w:pPr>
            <w:r w:rsidRPr="00962F1C">
              <w:rPr>
                <w:rFonts w:asciiTheme="majorBidi" w:hAnsiTheme="majorBidi" w:cstheme="majorBidi"/>
                <w:b/>
                <w:bCs/>
                <w:color w:val="000000"/>
                <w:sz w:val="18"/>
                <w:szCs w:val="18"/>
                <w:lang w:eastAsia="en-CA"/>
              </w:rPr>
              <w:t>2024</w:t>
            </w:r>
          </w:p>
        </w:tc>
        <w:tc>
          <w:tcPr>
            <w:tcW w:w="402" w:type="pct"/>
            <w:vAlign w:val="center"/>
          </w:tcPr>
          <w:p w14:paraId="67BEBCE3" w14:textId="77777777" w:rsidR="004467E9" w:rsidRPr="00962F1C" w:rsidRDefault="004467E9" w:rsidP="004A3BF0">
            <w:pPr>
              <w:keepNext/>
              <w:keepLines/>
              <w:ind w:left="-83" w:right="-78"/>
              <w:jc w:val="center"/>
              <w:rPr>
                <w:rFonts w:asciiTheme="majorBidi" w:hAnsiTheme="majorBidi" w:cstheme="majorBidi"/>
                <w:b/>
                <w:bCs/>
                <w:color w:val="000000"/>
                <w:sz w:val="18"/>
                <w:szCs w:val="18"/>
                <w:lang w:eastAsia="en-CA"/>
              </w:rPr>
            </w:pPr>
            <w:r w:rsidRPr="00962F1C">
              <w:rPr>
                <w:rFonts w:asciiTheme="majorBidi" w:hAnsiTheme="majorBidi" w:cstheme="majorBidi"/>
                <w:b/>
                <w:bCs/>
                <w:color w:val="000000"/>
                <w:sz w:val="18"/>
                <w:szCs w:val="18"/>
                <w:lang w:eastAsia="en-CA"/>
              </w:rPr>
              <w:t>2025</w:t>
            </w:r>
          </w:p>
        </w:tc>
        <w:tc>
          <w:tcPr>
            <w:tcW w:w="402" w:type="pct"/>
            <w:vAlign w:val="center"/>
            <w:hideMark/>
          </w:tcPr>
          <w:p w14:paraId="1B6144E8" w14:textId="77777777" w:rsidR="004467E9" w:rsidRPr="00962F1C" w:rsidRDefault="004467E9" w:rsidP="004A3BF0">
            <w:pPr>
              <w:keepNext/>
              <w:keepLines/>
              <w:ind w:left="-83" w:right="-78"/>
              <w:jc w:val="center"/>
              <w:rPr>
                <w:rFonts w:asciiTheme="majorBidi" w:hAnsiTheme="majorBidi" w:cstheme="majorBidi"/>
                <w:b/>
                <w:bCs/>
                <w:color w:val="000000"/>
                <w:sz w:val="18"/>
                <w:szCs w:val="18"/>
                <w:lang w:eastAsia="en-CA"/>
              </w:rPr>
            </w:pPr>
            <w:r w:rsidRPr="00962F1C">
              <w:rPr>
                <w:rFonts w:asciiTheme="majorBidi" w:hAnsiTheme="majorBidi" w:cstheme="majorBidi"/>
                <w:b/>
                <w:bCs/>
                <w:color w:val="000000"/>
                <w:sz w:val="18"/>
                <w:szCs w:val="18"/>
                <w:lang w:eastAsia="en-CA"/>
              </w:rPr>
              <w:t>2026</w:t>
            </w:r>
          </w:p>
        </w:tc>
        <w:tc>
          <w:tcPr>
            <w:tcW w:w="402" w:type="pct"/>
            <w:vAlign w:val="center"/>
          </w:tcPr>
          <w:p w14:paraId="7D9D3618" w14:textId="77777777" w:rsidR="004467E9" w:rsidRPr="00962F1C" w:rsidRDefault="004467E9" w:rsidP="004A3BF0">
            <w:pPr>
              <w:keepNext/>
              <w:keepLines/>
              <w:ind w:left="-83" w:right="-78"/>
              <w:jc w:val="center"/>
              <w:rPr>
                <w:rFonts w:asciiTheme="majorBidi" w:hAnsiTheme="majorBidi" w:cstheme="majorBidi"/>
                <w:b/>
                <w:bCs/>
                <w:color w:val="000000"/>
                <w:sz w:val="18"/>
                <w:szCs w:val="18"/>
                <w:lang w:eastAsia="en-CA"/>
              </w:rPr>
            </w:pPr>
            <w:r w:rsidRPr="00962F1C">
              <w:rPr>
                <w:rFonts w:asciiTheme="majorBidi" w:hAnsiTheme="majorBidi" w:cstheme="majorBidi"/>
                <w:b/>
                <w:bCs/>
                <w:color w:val="000000"/>
                <w:sz w:val="18"/>
                <w:szCs w:val="18"/>
                <w:lang w:eastAsia="en-CA"/>
              </w:rPr>
              <w:t>2027</w:t>
            </w:r>
          </w:p>
        </w:tc>
        <w:tc>
          <w:tcPr>
            <w:tcW w:w="402" w:type="pct"/>
            <w:vAlign w:val="center"/>
          </w:tcPr>
          <w:p w14:paraId="1331314E" w14:textId="77777777" w:rsidR="004467E9" w:rsidRPr="00962F1C" w:rsidRDefault="004467E9" w:rsidP="004A3BF0">
            <w:pPr>
              <w:keepNext/>
              <w:keepLines/>
              <w:ind w:left="-83" w:right="-78"/>
              <w:jc w:val="center"/>
              <w:rPr>
                <w:rFonts w:asciiTheme="majorBidi" w:hAnsiTheme="majorBidi" w:cstheme="majorBidi"/>
                <w:b/>
                <w:bCs/>
                <w:color w:val="000000"/>
                <w:sz w:val="18"/>
                <w:szCs w:val="18"/>
                <w:lang w:eastAsia="en-CA"/>
              </w:rPr>
            </w:pPr>
            <w:r w:rsidRPr="00962F1C">
              <w:rPr>
                <w:rFonts w:asciiTheme="majorBidi" w:hAnsiTheme="majorBidi" w:cstheme="majorBidi"/>
                <w:b/>
                <w:bCs/>
                <w:color w:val="000000"/>
                <w:sz w:val="18"/>
                <w:szCs w:val="18"/>
                <w:lang w:eastAsia="en-CA"/>
              </w:rPr>
              <w:t>2028</w:t>
            </w:r>
          </w:p>
        </w:tc>
        <w:tc>
          <w:tcPr>
            <w:tcW w:w="402" w:type="pct"/>
            <w:vAlign w:val="center"/>
            <w:hideMark/>
          </w:tcPr>
          <w:p w14:paraId="613D371B" w14:textId="77777777" w:rsidR="004467E9" w:rsidRPr="00962F1C" w:rsidRDefault="004467E9" w:rsidP="004A3BF0">
            <w:pPr>
              <w:keepNext/>
              <w:keepLines/>
              <w:ind w:left="-83" w:right="-78"/>
              <w:jc w:val="center"/>
              <w:rPr>
                <w:rFonts w:asciiTheme="majorBidi" w:hAnsiTheme="majorBidi" w:cstheme="majorBidi"/>
                <w:b/>
                <w:bCs/>
                <w:color w:val="000000"/>
                <w:sz w:val="18"/>
                <w:szCs w:val="18"/>
                <w:lang w:eastAsia="en-CA"/>
              </w:rPr>
            </w:pPr>
            <w:r w:rsidRPr="00962F1C">
              <w:rPr>
                <w:rFonts w:asciiTheme="majorBidi" w:hAnsiTheme="majorBidi" w:cstheme="majorBidi"/>
                <w:b/>
                <w:bCs/>
                <w:color w:val="000000"/>
                <w:sz w:val="18"/>
                <w:szCs w:val="18"/>
                <w:lang w:eastAsia="en-CA"/>
              </w:rPr>
              <w:t>2029</w:t>
            </w:r>
          </w:p>
        </w:tc>
        <w:tc>
          <w:tcPr>
            <w:tcW w:w="402" w:type="pct"/>
            <w:vAlign w:val="center"/>
            <w:hideMark/>
          </w:tcPr>
          <w:p w14:paraId="0477E260" w14:textId="77777777" w:rsidR="004467E9" w:rsidRPr="00962F1C" w:rsidRDefault="004467E9" w:rsidP="004A3BF0">
            <w:pPr>
              <w:keepNext/>
              <w:keepLines/>
              <w:jc w:val="center"/>
              <w:rPr>
                <w:rFonts w:asciiTheme="majorBidi" w:hAnsiTheme="majorBidi" w:cstheme="majorBidi"/>
                <w:b/>
                <w:bCs/>
                <w:color w:val="000000"/>
                <w:sz w:val="18"/>
                <w:szCs w:val="18"/>
                <w:lang w:eastAsia="en-CA"/>
              </w:rPr>
            </w:pPr>
            <w:r w:rsidRPr="00962F1C">
              <w:rPr>
                <w:rFonts w:asciiTheme="majorBidi" w:hAnsiTheme="majorBidi" w:cstheme="majorBidi"/>
                <w:b/>
                <w:bCs/>
                <w:color w:val="000000"/>
                <w:sz w:val="18"/>
                <w:szCs w:val="18"/>
                <w:lang w:eastAsia="en-CA"/>
              </w:rPr>
              <w:t>Total</w:t>
            </w:r>
          </w:p>
        </w:tc>
      </w:tr>
      <w:tr w:rsidR="004467E9" w:rsidRPr="00962F1C" w14:paraId="52840080" w14:textId="77777777" w:rsidTr="004A3BF0">
        <w:trPr>
          <w:trHeight w:val="340"/>
          <w:jc w:val="center"/>
        </w:trPr>
        <w:tc>
          <w:tcPr>
            <w:tcW w:w="256" w:type="pct"/>
            <w:vMerge w:val="restart"/>
            <w:hideMark/>
          </w:tcPr>
          <w:p w14:paraId="1AFC00B3" w14:textId="77777777" w:rsidR="004467E9" w:rsidRPr="00962F1C" w:rsidRDefault="004467E9" w:rsidP="004A3BF0">
            <w:pPr>
              <w:keepNext/>
              <w:keepLines/>
              <w:jc w:val="left"/>
              <w:rPr>
                <w:rFonts w:asciiTheme="majorBidi" w:hAnsiTheme="majorBidi" w:cstheme="majorBidi"/>
                <w:color w:val="000000"/>
                <w:sz w:val="18"/>
                <w:szCs w:val="18"/>
                <w:lang w:eastAsia="en-CA"/>
              </w:rPr>
            </w:pPr>
            <w:r w:rsidRPr="00962F1C">
              <w:rPr>
                <w:rFonts w:asciiTheme="majorBidi" w:hAnsiTheme="majorBidi" w:cstheme="majorBidi"/>
                <w:color w:val="000000"/>
                <w:sz w:val="18"/>
                <w:szCs w:val="18"/>
                <w:lang w:eastAsia="en-CA"/>
              </w:rPr>
              <w:t>1.1</w:t>
            </w:r>
          </w:p>
        </w:tc>
        <w:tc>
          <w:tcPr>
            <w:tcW w:w="841" w:type="pct"/>
            <w:vMerge w:val="restart"/>
            <w:hideMark/>
          </w:tcPr>
          <w:p w14:paraId="50B38381" w14:textId="77777777" w:rsidR="004467E9" w:rsidRPr="00962F1C" w:rsidRDefault="004467E9" w:rsidP="004A3BF0">
            <w:pPr>
              <w:keepNext/>
              <w:keepLines/>
              <w:ind w:right="-90"/>
              <w:jc w:val="left"/>
              <w:rPr>
                <w:rFonts w:asciiTheme="majorBidi" w:hAnsiTheme="majorBidi" w:cstheme="majorBidi"/>
                <w:color w:val="000000"/>
                <w:sz w:val="18"/>
                <w:szCs w:val="18"/>
                <w:lang w:eastAsia="en-CA"/>
              </w:rPr>
            </w:pPr>
            <w:r w:rsidRPr="00962F1C">
              <w:rPr>
                <w:rFonts w:asciiTheme="majorBidi" w:hAnsiTheme="majorBidi" w:cstheme="majorBidi"/>
                <w:color w:val="000000"/>
                <w:sz w:val="18"/>
                <w:szCs w:val="18"/>
                <w:lang w:eastAsia="en-CA"/>
              </w:rPr>
              <w:t>Montreal Protocol reduction schedule of Annex F substances</w:t>
            </w:r>
          </w:p>
        </w:tc>
        <w:tc>
          <w:tcPr>
            <w:tcW w:w="715" w:type="pct"/>
            <w:tcMar>
              <w:right w:w="57" w:type="dxa"/>
            </w:tcMar>
            <w:vAlign w:val="center"/>
          </w:tcPr>
          <w:p w14:paraId="11C8D9B6" w14:textId="77777777" w:rsidR="004467E9" w:rsidRPr="00962F1C" w:rsidRDefault="004467E9" w:rsidP="004A3BF0">
            <w:pPr>
              <w:keepNext/>
              <w:keepLines/>
              <w:ind w:right="-203"/>
              <w:jc w:val="left"/>
              <w:rPr>
                <w:rFonts w:asciiTheme="majorBidi" w:hAnsiTheme="majorBidi" w:cstheme="majorBidi"/>
                <w:color w:val="000000"/>
                <w:sz w:val="18"/>
                <w:szCs w:val="18"/>
                <w:lang w:eastAsia="en-CA"/>
              </w:rPr>
            </w:pPr>
            <w:r w:rsidRPr="00962F1C">
              <w:rPr>
                <w:rFonts w:asciiTheme="majorBidi" w:hAnsiTheme="majorBidi" w:cstheme="majorBidi"/>
                <w:sz w:val="18"/>
                <w:szCs w:val="18"/>
              </w:rPr>
              <w:t>%</w:t>
            </w:r>
          </w:p>
        </w:tc>
        <w:tc>
          <w:tcPr>
            <w:tcW w:w="376" w:type="pct"/>
            <w:vAlign w:val="center"/>
          </w:tcPr>
          <w:p w14:paraId="6154D988" w14:textId="77777777" w:rsidR="004467E9" w:rsidRPr="00962F1C" w:rsidRDefault="004467E9" w:rsidP="004A3BF0">
            <w:pPr>
              <w:keepNext/>
              <w:keepLines/>
              <w:jc w:val="center"/>
              <w:rPr>
                <w:rFonts w:asciiTheme="majorBidi" w:hAnsiTheme="majorBidi" w:cstheme="majorBidi"/>
                <w:color w:val="000000"/>
                <w:sz w:val="18"/>
                <w:szCs w:val="18"/>
                <w:lang w:eastAsia="en-CA"/>
              </w:rPr>
            </w:pPr>
            <w:r w:rsidRPr="00962F1C">
              <w:rPr>
                <w:rFonts w:asciiTheme="majorBidi" w:hAnsiTheme="majorBidi" w:cstheme="majorBidi"/>
                <w:color w:val="000000"/>
                <w:sz w:val="18"/>
                <w:szCs w:val="18"/>
                <w:lang w:eastAsia="en-CA"/>
              </w:rPr>
              <w:t>n/a</w:t>
            </w:r>
          </w:p>
        </w:tc>
        <w:tc>
          <w:tcPr>
            <w:tcW w:w="402" w:type="pct"/>
            <w:vAlign w:val="center"/>
          </w:tcPr>
          <w:p w14:paraId="0F2A1C03" w14:textId="77777777" w:rsidR="004467E9" w:rsidRPr="00962F1C" w:rsidRDefault="004467E9" w:rsidP="004A3BF0">
            <w:pPr>
              <w:keepNext/>
              <w:keepLines/>
              <w:jc w:val="center"/>
              <w:rPr>
                <w:rFonts w:asciiTheme="majorBidi" w:hAnsiTheme="majorBidi" w:cstheme="majorBidi"/>
                <w:color w:val="000000"/>
                <w:sz w:val="18"/>
                <w:szCs w:val="18"/>
                <w:lang w:eastAsia="en-CA"/>
              </w:rPr>
            </w:pPr>
            <w:r w:rsidRPr="00962F1C">
              <w:rPr>
                <w:rFonts w:asciiTheme="majorBidi" w:hAnsiTheme="majorBidi" w:cstheme="majorBidi"/>
                <w:color w:val="000000"/>
                <w:sz w:val="18"/>
                <w:szCs w:val="18"/>
                <w:lang w:eastAsia="en-CA"/>
              </w:rPr>
              <w:t>freeze</w:t>
            </w:r>
          </w:p>
        </w:tc>
        <w:tc>
          <w:tcPr>
            <w:tcW w:w="402" w:type="pct"/>
            <w:vAlign w:val="center"/>
          </w:tcPr>
          <w:p w14:paraId="5D815E41" w14:textId="77777777" w:rsidR="004467E9" w:rsidRPr="00962F1C" w:rsidRDefault="004467E9" w:rsidP="004A3BF0">
            <w:pPr>
              <w:keepNext/>
              <w:keepLines/>
              <w:jc w:val="center"/>
              <w:rPr>
                <w:rFonts w:asciiTheme="majorBidi" w:hAnsiTheme="majorBidi" w:cstheme="majorBidi"/>
                <w:color w:val="000000"/>
                <w:sz w:val="18"/>
                <w:szCs w:val="18"/>
                <w:lang w:eastAsia="en-CA"/>
              </w:rPr>
            </w:pPr>
            <w:r w:rsidRPr="00962F1C">
              <w:rPr>
                <w:rFonts w:asciiTheme="majorBidi" w:hAnsiTheme="majorBidi" w:cstheme="majorBidi"/>
                <w:color w:val="000000"/>
                <w:sz w:val="18"/>
                <w:szCs w:val="18"/>
                <w:lang w:eastAsia="en-CA"/>
              </w:rPr>
              <w:t>freeze</w:t>
            </w:r>
          </w:p>
        </w:tc>
        <w:tc>
          <w:tcPr>
            <w:tcW w:w="402" w:type="pct"/>
            <w:vAlign w:val="center"/>
          </w:tcPr>
          <w:p w14:paraId="4709C22C" w14:textId="77777777" w:rsidR="004467E9" w:rsidRPr="00962F1C" w:rsidRDefault="004467E9" w:rsidP="004A3BF0">
            <w:pPr>
              <w:keepNext/>
              <w:keepLines/>
              <w:jc w:val="center"/>
              <w:rPr>
                <w:rFonts w:asciiTheme="majorBidi" w:hAnsiTheme="majorBidi" w:cstheme="majorBidi"/>
                <w:color w:val="000000"/>
                <w:sz w:val="18"/>
                <w:szCs w:val="18"/>
                <w:lang w:eastAsia="en-CA"/>
              </w:rPr>
            </w:pPr>
            <w:r w:rsidRPr="00962F1C">
              <w:rPr>
                <w:rFonts w:asciiTheme="majorBidi" w:hAnsiTheme="majorBidi" w:cstheme="majorBidi"/>
                <w:color w:val="000000"/>
                <w:sz w:val="18"/>
                <w:szCs w:val="18"/>
                <w:lang w:eastAsia="en-CA"/>
              </w:rPr>
              <w:t>freeze</w:t>
            </w:r>
          </w:p>
        </w:tc>
        <w:tc>
          <w:tcPr>
            <w:tcW w:w="402" w:type="pct"/>
            <w:vAlign w:val="center"/>
          </w:tcPr>
          <w:p w14:paraId="5C6AF4AA" w14:textId="77777777" w:rsidR="004467E9" w:rsidRPr="00962F1C" w:rsidRDefault="004467E9" w:rsidP="004A3BF0">
            <w:pPr>
              <w:keepNext/>
              <w:keepLines/>
              <w:jc w:val="center"/>
              <w:rPr>
                <w:rFonts w:asciiTheme="majorBidi" w:hAnsiTheme="majorBidi" w:cstheme="majorBidi"/>
                <w:color w:val="000000"/>
                <w:sz w:val="18"/>
                <w:szCs w:val="18"/>
                <w:lang w:eastAsia="en-CA"/>
              </w:rPr>
            </w:pPr>
            <w:r w:rsidRPr="00962F1C">
              <w:rPr>
                <w:rFonts w:asciiTheme="majorBidi" w:hAnsiTheme="majorBidi" w:cstheme="majorBidi"/>
                <w:color w:val="000000"/>
                <w:sz w:val="18"/>
                <w:szCs w:val="18"/>
                <w:lang w:eastAsia="en-CA"/>
              </w:rPr>
              <w:t>freeze</w:t>
            </w:r>
          </w:p>
        </w:tc>
        <w:tc>
          <w:tcPr>
            <w:tcW w:w="402" w:type="pct"/>
            <w:vAlign w:val="center"/>
          </w:tcPr>
          <w:p w14:paraId="0E390011" w14:textId="77777777" w:rsidR="004467E9" w:rsidRPr="00962F1C" w:rsidRDefault="004467E9" w:rsidP="004A3BF0">
            <w:pPr>
              <w:keepNext/>
              <w:keepLines/>
              <w:jc w:val="center"/>
              <w:rPr>
                <w:rFonts w:asciiTheme="majorBidi" w:hAnsiTheme="majorBidi" w:cstheme="majorBidi"/>
                <w:color w:val="000000"/>
                <w:sz w:val="18"/>
                <w:szCs w:val="18"/>
                <w:lang w:eastAsia="en-CA"/>
              </w:rPr>
            </w:pPr>
            <w:r w:rsidRPr="00962F1C">
              <w:rPr>
                <w:rFonts w:asciiTheme="majorBidi" w:hAnsiTheme="majorBidi" w:cstheme="majorBidi"/>
                <w:color w:val="000000"/>
                <w:sz w:val="18"/>
                <w:szCs w:val="18"/>
                <w:lang w:eastAsia="en-CA"/>
              </w:rPr>
              <w:t>freeze</w:t>
            </w:r>
          </w:p>
        </w:tc>
        <w:tc>
          <w:tcPr>
            <w:tcW w:w="402" w:type="pct"/>
            <w:vAlign w:val="center"/>
          </w:tcPr>
          <w:p w14:paraId="3BC44BA4" w14:textId="77777777" w:rsidR="004467E9" w:rsidRPr="00962F1C" w:rsidRDefault="004467E9" w:rsidP="004A3BF0">
            <w:pPr>
              <w:keepNext/>
              <w:keepLines/>
              <w:jc w:val="center"/>
              <w:rPr>
                <w:rFonts w:asciiTheme="majorBidi" w:hAnsiTheme="majorBidi" w:cstheme="majorBidi"/>
                <w:color w:val="000000"/>
                <w:sz w:val="18"/>
                <w:szCs w:val="18"/>
                <w:lang w:eastAsia="en-CA"/>
              </w:rPr>
            </w:pPr>
            <w:r w:rsidRPr="00962F1C">
              <w:rPr>
                <w:rFonts w:asciiTheme="majorBidi" w:hAnsiTheme="majorBidi" w:cstheme="majorBidi"/>
                <w:color w:val="000000"/>
                <w:sz w:val="18"/>
                <w:szCs w:val="18"/>
                <w:lang w:eastAsia="en-CA"/>
              </w:rPr>
              <w:t>10.0</w:t>
            </w:r>
          </w:p>
        </w:tc>
        <w:tc>
          <w:tcPr>
            <w:tcW w:w="402" w:type="pct"/>
            <w:vAlign w:val="center"/>
          </w:tcPr>
          <w:p w14:paraId="7496A6A5" w14:textId="77777777" w:rsidR="004467E9" w:rsidRPr="00962F1C" w:rsidRDefault="004467E9" w:rsidP="004A3BF0">
            <w:pPr>
              <w:keepNext/>
              <w:keepLines/>
              <w:jc w:val="center"/>
              <w:rPr>
                <w:rFonts w:asciiTheme="majorBidi" w:hAnsiTheme="majorBidi" w:cstheme="majorBidi"/>
                <w:color w:val="000000"/>
                <w:sz w:val="18"/>
                <w:szCs w:val="18"/>
                <w:lang w:eastAsia="en-CA"/>
              </w:rPr>
            </w:pPr>
            <w:r w:rsidRPr="00962F1C">
              <w:rPr>
                <w:rFonts w:asciiTheme="majorBidi" w:hAnsiTheme="majorBidi" w:cstheme="majorBidi"/>
                <w:color w:val="000000"/>
                <w:sz w:val="18"/>
                <w:szCs w:val="18"/>
                <w:lang w:eastAsia="en-CA"/>
              </w:rPr>
              <w:t>n/a</w:t>
            </w:r>
          </w:p>
        </w:tc>
      </w:tr>
      <w:tr w:rsidR="004467E9" w:rsidRPr="00962F1C" w14:paraId="6D9A5370" w14:textId="77777777" w:rsidTr="004A3BF0">
        <w:trPr>
          <w:trHeight w:val="340"/>
          <w:jc w:val="center"/>
        </w:trPr>
        <w:tc>
          <w:tcPr>
            <w:tcW w:w="256" w:type="pct"/>
            <w:vMerge/>
          </w:tcPr>
          <w:p w14:paraId="2D141262" w14:textId="77777777" w:rsidR="004467E9" w:rsidRPr="00962F1C" w:rsidRDefault="004467E9" w:rsidP="004A3BF0">
            <w:pPr>
              <w:keepNext/>
              <w:keepLines/>
              <w:jc w:val="left"/>
              <w:rPr>
                <w:rFonts w:asciiTheme="majorBidi" w:hAnsiTheme="majorBidi" w:cstheme="majorBidi"/>
                <w:color w:val="000000"/>
                <w:sz w:val="18"/>
                <w:szCs w:val="18"/>
                <w:lang w:eastAsia="en-CA"/>
              </w:rPr>
            </w:pPr>
          </w:p>
        </w:tc>
        <w:tc>
          <w:tcPr>
            <w:tcW w:w="841" w:type="pct"/>
            <w:vMerge/>
          </w:tcPr>
          <w:p w14:paraId="7611F1F2" w14:textId="77777777" w:rsidR="004467E9" w:rsidRPr="00962F1C" w:rsidRDefault="004467E9" w:rsidP="004A3BF0">
            <w:pPr>
              <w:keepNext/>
              <w:keepLines/>
              <w:jc w:val="left"/>
              <w:rPr>
                <w:rFonts w:asciiTheme="majorBidi" w:hAnsiTheme="majorBidi" w:cstheme="majorBidi"/>
                <w:color w:val="000000"/>
                <w:sz w:val="18"/>
                <w:szCs w:val="18"/>
                <w:lang w:eastAsia="en-CA"/>
              </w:rPr>
            </w:pPr>
          </w:p>
        </w:tc>
        <w:tc>
          <w:tcPr>
            <w:tcW w:w="715" w:type="pct"/>
            <w:tcMar>
              <w:right w:w="57" w:type="dxa"/>
            </w:tcMar>
            <w:vAlign w:val="center"/>
          </w:tcPr>
          <w:p w14:paraId="297BC188" w14:textId="77777777" w:rsidR="004467E9" w:rsidRPr="00962F1C" w:rsidRDefault="004467E9" w:rsidP="004A3BF0">
            <w:pPr>
              <w:keepNext/>
              <w:keepLines/>
              <w:ind w:right="-61"/>
              <w:jc w:val="left"/>
              <w:rPr>
                <w:rFonts w:asciiTheme="majorBidi" w:hAnsiTheme="majorBidi" w:cstheme="majorBidi"/>
                <w:color w:val="000000"/>
                <w:sz w:val="18"/>
                <w:szCs w:val="18"/>
                <w:lang w:eastAsia="en-CA"/>
              </w:rPr>
            </w:pPr>
            <w:r w:rsidRPr="00962F1C">
              <w:rPr>
                <w:rFonts w:asciiTheme="majorBidi" w:hAnsiTheme="majorBidi" w:cstheme="majorBidi"/>
                <w:sz w:val="18"/>
                <w:szCs w:val="18"/>
              </w:rPr>
              <w:t>CO</w:t>
            </w:r>
            <w:r w:rsidRPr="00962F1C">
              <w:rPr>
                <w:rFonts w:asciiTheme="majorBidi" w:hAnsiTheme="majorBidi" w:cstheme="majorBidi"/>
                <w:sz w:val="18"/>
                <w:szCs w:val="18"/>
                <w:vertAlign w:val="subscript"/>
              </w:rPr>
              <w:t>2</w:t>
            </w:r>
            <w:r w:rsidRPr="00962F1C">
              <w:rPr>
                <w:rFonts w:asciiTheme="majorBidi" w:hAnsiTheme="majorBidi" w:cstheme="majorBidi"/>
                <w:sz w:val="18"/>
                <w:szCs w:val="18"/>
              </w:rPr>
              <w:noBreakHyphen/>
              <w:t xml:space="preserve">eq </w:t>
            </w:r>
            <w:r w:rsidRPr="00962F1C">
              <w:rPr>
                <w:rFonts w:asciiTheme="majorBidi" w:hAnsiTheme="majorBidi" w:cstheme="majorBidi"/>
                <w:color w:val="000000"/>
                <w:sz w:val="18"/>
                <w:szCs w:val="18"/>
                <w:lang w:eastAsia="en-CA"/>
              </w:rPr>
              <w:t>tonnes</w:t>
            </w:r>
          </w:p>
        </w:tc>
        <w:tc>
          <w:tcPr>
            <w:tcW w:w="376" w:type="pct"/>
            <w:vAlign w:val="center"/>
          </w:tcPr>
          <w:p w14:paraId="0BBC588C" w14:textId="77777777" w:rsidR="004467E9" w:rsidRPr="00962F1C" w:rsidRDefault="004467E9" w:rsidP="004A3BF0">
            <w:pPr>
              <w:keepNext/>
              <w:keepLines/>
              <w:jc w:val="center"/>
              <w:rPr>
                <w:rFonts w:asciiTheme="majorBidi" w:hAnsiTheme="majorBidi" w:cstheme="majorBidi"/>
                <w:color w:val="000000"/>
                <w:sz w:val="18"/>
                <w:szCs w:val="18"/>
                <w:lang w:eastAsia="en-CA"/>
              </w:rPr>
            </w:pPr>
            <w:r w:rsidRPr="00962F1C">
              <w:rPr>
                <w:rFonts w:asciiTheme="majorBidi" w:hAnsiTheme="majorBidi" w:cstheme="majorBidi"/>
                <w:color w:val="000000"/>
                <w:sz w:val="18"/>
                <w:szCs w:val="18"/>
                <w:lang w:eastAsia="en-CA"/>
              </w:rPr>
              <w:t>n/a</w:t>
            </w:r>
          </w:p>
        </w:tc>
        <w:tc>
          <w:tcPr>
            <w:tcW w:w="402" w:type="pct"/>
            <w:vAlign w:val="center"/>
          </w:tcPr>
          <w:p w14:paraId="539DBA0A" w14:textId="77777777" w:rsidR="004467E9" w:rsidRPr="00962F1C" w:rsidRDefault="004467E9" w:rsidP="004A3BF0">
            <w:pPr>
              <w:ind w:left="-6"/>
              <w:jc w:val="center"/>
              <w:rPr>
                <w:rFonts w:asciiTheme="majorBidi" w:hAnsiTheme="majorBidi" w:cstheme="majorBidi"/>
                <w:color w:val="000000"/>
                <w:sz w:val="18"/>
                <w:szCs w:val="18"/>
                <w:lang w:eastAsia="en-CA"/>
              </w:rPr>
            </w:pPr>
            <w:r w:rsidRPr="00962F1C">
              <w:rPr>
                <w:rFonts w:asciiTheme="majorBidi" w:hAnsiTheme="majorBidi" w:cstheme="majorBidi"/>
                <w:color w:val="000000"/>
                <w:sz w:val="18"/>
                <w:szCs w:val="18"/>
                <w:lang w:eastAsia="en-CA"/>
              </w:rPr>
              <w:t>450,382</w:t>
            </w:r>
          </w:p>
        </w:tc>
        <w:tc>
          <w:tcPr>
            <w:tcW w:w="402" w:type="pct"/>
            <w:vAlign w:val="center"/>
          </w:tcPr>
          <w:p w14:paraId="64F700E6" w14:textId="77777777" w:rsidR="004467E9" w:rsidRPr="00962F1C" w:rsidRDefault="004467E9" w:rsidP="004A3BF0">
            <w:pPr>
              <w:ind w:left="-6"/>
              <w:jc w:val="center"/>
              <w:rPr>
                <w:rFonts w:asciiTheme="majorBidi" w:hAnsiTheme="majorBidi" w:cstheme="majorBidi"/>
                <w:color w:val="000000"/>
                <w:sz w:val="18"/>
                <w:szCs w:val="18"/>
                <w:lang w:eastAsia="en-CA"/>
              </w:rPr>
            </w:pPr>
            <w:r w:rsidRPr="00962F1C">
              <w:rPr>
                <w:rFonts w:asciiTheme="majorBidi" w:hAnsiTheme="majorBidi" w:cstheme="majorBidi"/>
                <w:color w:val="000000"/>
                <w:sz w:val="18"/>
                <w:szCs w:val="18"/>
                <w:lang w:eastAsia="en-CA"/>
              </w:rPr>
              <w:t>450,382</w:t>
            </w:r>
          </w:p>
        </w:tc>
        <w:tc>
          <w:tcPr>
            <w:tcW w:w="402" w:type="pct"/>
            <w:vAlign w:val="center"/>
          </w:tcPr>
          <w:p w14:paraId="72EA6DA4" w14:textId="77777777" w:rsidR="004467E9" w:rsidRPr="00962F1C" w:rsidRDefault="004467E9" w:rsidP="004A3BF0">
            <w:pPr>
              <w:ind w:left="-6"/>
              <w:jc w:val="center"/>
              <w:rPr>
                <w:rFonts w:asciiTheme="majorBidi" w:hAnsiTheme="majorBidi" w:cstheme="majorBidi"/>
                <w:color w:val="000000"/>
                <w:sz w:val="18"/>
                <w:szCs w:val="18"/>
                <w:lang w:eastAsia="en-CA"/>
              </w:rPr>
            </w:pPr>
            <w:r w:rsidRPr="00962F1C">
              <w:rPr>
                <w:rFonts w:asciiTheme="majorBidi" w:hAnsiTheme="majorBidi" w:cstheme="majorBidi"/>
                <w:color w:val="000000"/>
                <w:sz w:val="18"/>
                <w:szCs w:val="18"/>
                <w:lang w:eastAsia="en-CA"/>
              </w:rPr>
              <w:t>450,382</w:t>
            </w:r>
          </w:p>
        </w:tc>
        <w:tc>
          <w:tcPr>
            <w:tcW w:w="402" w:type="pct"/>
            <w:vAlign w:val="center"/>
          </w:tcPr>
          <w:p w14:paraId="267D109C" w14:textId="77777777" w:rsidR="004467E9" w:rsidRPr="00962F1C" w:rsidRDefault="004467E9" w:rsidP="004A3BF0">
            <w:pPr>
              <w:ind w:left="-6"/>
              <w:jc w:val="center"/>
              <w:rPr>
                <w:rFonts w:asciiTheme="majorBidi" w:hAnsiTheme="majorBidi" w:cstheme="majorBidi"/>
                <w:color w:val="000000"/>
                <w:sz w:val="18"/>
                <w:szCs w:val="18"/>
                <w:lang w:eastAsia="en-CA"/>
              </w:rPr>
            </w:pPr>
            <w:r w:rsidRPr="00962F1C">
              <w:rPr>
                <w:rFonts w:asciiTheme="majorBidi" w:hAnsiTheme="majorBidi" w:cstheme="majorBidi"/>
                <w:color w:val="000000"/>
                <w:sz w:val="18"/>
                <w:szCs w:val="18"/>
                <w:lang w:eastAsia="en-CA"/>
              </w:rPr>
              <w:t>450,382</w:t>
            </w:r>
          </w:p>
        </w:tc>
        <w:tc>
          <w:tcPr>
            <w:tcW w:w="402" w:type="pct"/>
            <w:vAlign w:val="center"/>
          </w:tcPr>
          <w:p w14:paraId="26F2F708" w14:textId="77777777" w:rsidR="004467E9" w:rsidRPr="00962F1C" w:rsidRDefault="004467E9" w:rsidP="004A3BF0">
            <w:pPr>
              <w:ind w:left="-6"/>
              <w:jc w:val="center"/>
              <w:rPr>
                <w:rFonts w:asciiTheme="majorBidi" w:hAnsiTheme="majorBidi" w:cstheme="majorBidi"/>
                <w:color w:val="000000"/>
                <w:sz w:val="18"/>
                <w:szCs w:val="18"/>
                <w:lang w:eastAsia="en-CA"/>
              </w:rPr>
            </w:pPr>
            <w:r w:rsidRPr="00962F1C">
              <w:rPr>
                <w:rFonts w:asciiTheme="majorBidi" w:hAnsiTheme="majorBidi" w:cstheme="majorBidi"/>
                <w:color w:val="000000"/>
                <w:sz w:val="18"/>
                <w:szCs w:val="18"/>
                <w:lang w:eastAsia="en-CA"/>
              </w:rPr>
              <w:t>450,382</w:t>
            </w:r>
          </w:p>
        </w:tc>
        <w:tc>
          <w:tcPr>
            <w:tcW w:w="402" w:type="pct"/>
            <w:vAlign w:val="center"/>
          </w:tcPr>
          <w:p w14:paraId="51FBB6E3" w14:textId="77777777" w:rsidR="004467E9" w:rsidRPr="00962F1C" w:rsidRDefault="004467E9" w:rsidP="004A3BF0">
            <w:pPr>
              <w:ind w:left="-6"/>
              <w:jc w:val="center"/>
              <w:rPr>
                <w:rFonts w:asciiTheme="majorBidi" w:hAnsiTheme="majorBidi" w:cstheme="majorBidi"/>
                <w:color w:val="000000"/>
                <w:sz w:val="18"/>
                <w:szCs w:val="18"/>
                <w:lang w:eastAsia="en-CA"/>
              </w:rPr>
            </w:pPr>
            <w:r w:rsidRPr="00962F1C">
              <w:rPr>
                <w:rFonts w:asciiTheme="majorBidi" w:hAnsiTheme="majorBidi" w:cstheme="majorBidi"/>
                <w:color w:val="000000"/>
                <w:sz w:val="18"/>
                <w:szCs w:val="18"/>
                <w:lang w:eastAsia="en-CA"/>
              </w:rPr>
              <w:t>405,344</w:t>
            </w:r>
          </w:p>
        </w:tc>
        <w:tc>
          <w:tcPr>
            <w:tcW w:w="402" w:type="pct"/>
            <w:vAlign w:val="center"/>
          </w:tcPr>
          <w:p w14:paraId="40A3F928" w14:textId="77777777" w:rsidR="004467E9" w:rsidRPr="00962F1C" w:rsidRDefault="004467E9" w:rsidP="004A3BF0">
            <w:pPr>
              <w:keepNext/>
              <w:keepLines/>
              <w:jc w:val="center"/>
              <w:rPr>
                <w:rFonts w:asciiTheme="majorBidi" w:hAnsiTheme="majorBidi" w:cstheme="majorBidi"/>
                <w:color w:val="000000"/>
                <w:sz w:val="18"/>
                <w:szCs w:val="18"/>
                <w:lang w:eastAsia="en-CA"/>
              </w:rPr>
            </w:pPr>
            <w:r w:rsidRPr="00962F1C">
              <w:rPr>
                <w:rFonts w:asciiTheme="majorBidi" w:hAnsiTheme="majorBidi" w:cstheme="majorBidi"/>
                <w:color w:val="000000"/>
                <w:sz w:val="18"/>
                <w:szCs w:val="18"/>
                <w:lang w:eastAsia="en-CA"/>
              </w:rPr>
              <w:t>n/a</w:t>
            </w:r>
          </w:p>
        </w:tc>
      </w:tr>
      <w:tr w:rsidR="004467E9" w:rsidRPr="00962F1C" w14:paraId="23F512F6" w14:textId="77777777" w:rsidTr="004A3BF0">
        <w:trPr>
          <w:trHeight w:val="340"/>
          <w:jc w:val="center"/>
        </w:trPr>
        <w:tc>
          <w:tcPr>
            <w:tcW w:w="256" w:type="pct"/>
            <w:vMerge w:val="restart"/>
            <w:hideMark/>
          </w:tcPr>
          <w:p w14:paraId="547FDCB5" w14:textId="77777777" w:rsidR="004467E9" w:rsidRPr="00962F1C" w:rsidRDefault="004467E9" w:rsidP="004A3BF0">
            <w:pPr>
              <w:jc w:val="left"/>
              <w:rPr>
                <w:rFonts w:asciiTheme="majorBidi" w:hAnsiTheme="majorBidi" w:cstheme="majorBidi"/>
                <w:color w:val="000000"/>
                <w:sz w:val="18"/>
                <w:szCs w:val="18"/>
                <w:lang w:eastAsia="en-CA"/>
              </w:rPr>
            </w:pPr>
            <w:r w:rsidRPr="00962F1C">
              <w:rPr>
                <w:rFonts w:asciiTheme="majorBidi" w:hAnsiTheme="majorBidi" w:cstheme="majorBidi"/>
                <w:color w:val="000000"/>
                <w:sz w:val="18"/>
                <w:szCs w:val="18"/>
                <w:lang w:eastAsia="en-CA"/>
              </w:rPr>
              <w:t>1.2</w:t>
            </w:r>
          </w:p>
        </w:tc>
        <w:tc>
          <w:tcPr>
            <w:tcW w:w="841" w:type="pct"/>
            <w:vMerge w:val="restart"/>
            <w:hideMark/>
          </w:tcPr>
          <w:p w14:paraId="4842F0AF" w14:textId="77777777" w:rsidR="004467E9" w:rsidRPr="00962F1C" w:rsidRDefault="004467E9" w:rsidP="004A3BF0">
            <w:pPr>
              <w:jc w:val="left"/>
              <w:rPr>
                <w:rFonts w:asciiTheme="majorBidi" w:hAnsiTheme="majorBidi" w:cstheme="majorBidi"/>
                <w:color w:val="000000"/>
                <w:sz w:val="18"/>
                <w:szCs w:val="18"/>
                <w:lang w:eastAsia="en-CA"/>
              </w:rPr>
            </w:pPr>
            <w:r w:rsidRPr="00962F1C">
              <w:rPr>
                <w:rFonts w:asciiTheme="majorBidi" w:hAnsiTheme="majorBidi" w:cstheme="majorBidi"/>
                <w:color w:val="000000"/>
                <w:sz w:val="18"/>
                <w:szCs w:val="18"/>
                <w:lang w:eastAsia="en-CA"/>
              </w:rPr>
              <w:t>Maximum allowable total consumption of Annex F substances</w:t>
            </w:r>
          </w:p>
        </w:tc>
        <w:tc>
          <w:tcPr>
            <w:tcW w:w="715" w:type="pct"/>
            <w:tcMar>
              <w:right w:w="57" w:type="dxa"/>
            </w:tcMar>
            <w:vAlign w:val="center"/>
          </w:tcPr>
          <w:p w14:paraId="4B1836C0" w14:textId="77777777" w:rsidR="004467E9" w:rsidRPr="00962F1C" w:rsidRDefault="004467E9" w:rsidP="004A3BF0">
            <w:pPr>
              <w:ind w:left="-82" w:firstLine="82"/>
              <w:jc w:val="left"/>
              <w:rPr>
                <w:rFonts w:asciiTheme="majorBidi" w:hAnsiTheme="majorBidi" w:cstheme="majorBidi"/>
                <w:color w:val="000000"/>
                <w:sz w:val="18"/>
                <w:szCs w:val="18"/>
                <w:lang w:eastAsia="en-CA"/>
              </w:rPr>
            </w:pPr>
            <w:r w:rsidRPr="00962F1C">
              <w:rPr>
                <w:rFonts w:asciiTheme="majorBidi" w:hAnsiTheme="majorBidi" w:cstheme="majorBidi"/>
                <w:sz w:val="18"/>
                <w:szCs w:val="18"/>
              </w:rPr>
              <w:t>Reduction in %</w:t>
            </w:r>
          </w:p>
        </w:tc>
        <w:tc>
          <w:tcPr>
            <w:tcW w:w="376" w:type="pct"/>
            <w:vAlign w:val="center"/>
          </w:tcPr>
          <w:p w14:paraId="7AF94108" w14:textId="77777777" w:rsidR="004467E9" w:rsidRPr="00962F1C" w:rsidRDefault="004467E9" w:rsidP="004A3BF0">
            <w:pPr>
              <w:jc w:val="center"/>
              <w:rPr>
                <w:rFonts w:asciiTheme="majorBidi" w:hAnsiTheme="majorBidi" w:cstheme="majorBidi"/>
                <w:color w:val="000000"/>
                <w:sz w:val="18"/>
                <w:szCs w:val="18"/>
                <w:lang w:eastAsia="en-CA"/>
              </w:rPr>
            </w:pPr>
            <w:r w:rsidRPr="00962F1C">
              <w:rPr>
                <w:rFonts w:asciiTheme="majorBidi" w:hAnsiTheme="majorBidi" w:cstheme="majorBidi"/>
                <w:color w:val="000000"/>
                <w:sz w:val="18"/>
                <w:szCs w:val="18"/>
                <w:lang w:eastAsia="en-CA"/>
              </w:rPr>
              <w:t>n/a</w:t>
            </w:r>
          </w:p>
        </w:tc>
        <w:tc>
          <w:tcPr>
            <w:tcW w:w="402" w:type="pct"/>
            <w:vAlign w:val="center"/>
          </w:tcPr>
          <w:p w14:paraId="4740D594" w14:textId="77777777" w:rsidR="004467E9" w:rsidRPr="00962F1C" w:rsidRDefault="004467E9" w:rsidP="004A3BF0">
            <w:pPr>
              <w:ind w:left="-100" w:right="-105"/>
              <w:jc w:val="center"/>
              <w:rPr>
                <w:rFonts w:asciiTheme="majorBidi" w:hAnsiTheme="majorBidi" w:cstheme="majorBidi"/>
                <w:color w:val="000000"/>
                <w:sz w:val="18"/>
                <w:szCs w:val="18"/>
                <w:lang w:eastAsia="en-CA"/>
              </w:rPr>
            </w:pPr>
            <w:r w:rsidRPr="00962F1C">
              <w:rPr>
                <w:rFonts w:asciiTheme="majorBidi" w:hAnsiTheme="majorBidi" w:cstheme="majorBidi"/>
                <w:color w:val="000000"/>
                <w:sz w:val="18"/>
                <w:szCs w:val="18"/>
                <w:lang w:eastAsia="en-CA"/>
              </w:rPr>
              <w:t>0.0</w:t>
            </w:r>
          </w:p>
        </w:tc>
        <w:tc>
          <w:tcPr>
            <w:tcW w:w="402" w:type="pct"/>
            <w:vAlign w:val="center"/>
          </w:tcPr>
          <w:p w14:paraId="1D4E6A68" w14:textId="77777777" w:rsidR="004467E9" w:rsidRPr="00962F1C" w:rsidRDefault="004467E9" w:rsidP="004A3BF0">
            <w:pPr>
              <w:ind w:left="-100" w:right="-105"/>
              <w:jc w:val="center"/>
              <w:rPr>
                <w:rFonts w:asciiTheme="majorBidi" w:hAnsiTheme="majorBidi" w:cstheme="majorBidi"/>
                <w:color w:val="000000"/>
                <w:sz w:val="18"/>
                <w:szCs w:val="18"/>
                <w:lang w:eastAsia="en-CA"/>
              </w:rPr>
            </w:pPr>
            <w:r w:rsidRPr="00962F1C">
              <w:rPr>
                <w:rFonts w:asciiTheme="majorBidi" w:hAnsiTheme="majorBidi" w:cstheme="majorBidi"/>
                <w:color w:val="000000"/>
                <w:sz w:val="18"/>
                <w:szCs w:val="18"/>
                <w:lang w:eastAsia="en-CA"/>
              </w:rPr>
              <w:t>0.0</w:t>
            </w:r>
          </w:p>
        </w:tc>
        <w:tc>
          <w:tcPr>
            <w:tcW w:w="402" w:type="pct"/>
            <w:vAlign w:val="center"/>
          </w:tcPr>
          <w:p w14:paraId="6454D0E0" w14:textId="77777777" w:rsidR="004467E9" w:rsidRPr="00962F1C" w:rsidRDefault="004467E9" w:rsidP="004A3BF0">
            <w:pPr>
              <w:ind w:left="-100" w:right="-105"/>
              <w:jc w:val="center"/>
              <w:rPr>
                <w:rFonts w:asciiTheme="majorBidi" w:hAnsiTheme="majorBidi" w:cstheme="majorBidi"/>
                <w:color w:val="000000"/>
                <w:sz w:val="18"/>
                <w:szCs w:val="18"/>
                <w:lang w:eastAsia="en-CA"/>
              </w:rPr>
            </w:pPr>
            <w:r w:rsidRPr="00962F1C">
              <w:rPr>
                <w:rFonts w:asciiTheme="majorBidi" w:hAnsiTheme="majorBidi" w:cstheme="majorBidi"/>
                <w:color w:val="000000"/>
                <w:sz w:val="18"/>
                <w:szCs w:val="18"/>
                <w:lang w:eastAsia="en-CA"/>
              </w:rPr>
              <w:t>0.0</w:t>
            </w:r>
          </w:p>
        </w:tc>
        <w:tc>
          <w:tcPr>
            <w:tcW w:w="402" w:type="pct"/>
            <w:vAlign w:val="center"/>
          </w:tcPr>
          <w:p w14:paraId="24DE0AF3" w14:textId="77777777" w:rsidR="004467E9" w:rsidRPr="00962F1C" w:rsidRDefault="004467E9" w:rsidP="004A3BF0">
            <w:pPr>
              <w:ind w:left="-100" w:right="-105"/>
              <w:jc w:val="center"/>
              <w:rPr>
                <w:rFonts w:asciiTheme="majorBidi" w:hAnsiTheme="majorBidi" w:cstheme="majorBidi"/>
                <w:color w:val="000000"/>
                <w:sz w:val="18"/>
                <w:szCs w:val="18"/>
                <w:lang w:eastAsia="en-CA"/>
              </w:rPr>
            </w:pPr>
            <w:r w:rsidRPr="00962F1C">
              <w:rPr>
                <w:rFonts w:asciiTheme="majorBidi" w:hAnsiTheme="majorBidi" w:cstheme="majorBidi"/>
                <w:color w:val="000000"/>
                <w:sz w:val="18"/>
                <w:szCs w:val="18"/>
                <w:lang w:eastAsia="en-CA"/>
              </w:rPr>
              <w:t>0.0</w:t>
            </w:r>
          </w:p>
        </w:tc>
        <w:tc>
          <w:tcPr>
            <w:tcW w:w="402" w:type="pct"/>
            <w:vAlign w:val="center"/>
          </w:tcPr>
          <w:p w14:paraId="7556E37E" w14:textId="77777777" w:rsidR="004467E9" w:rsidRPr="00962F1C" w:rsidRDefault="004467E9" w:rsidP="004A3BF0">
            <w:pPr>
              <w:ind w:left="-100" w:right="-105"/>
              <w:jc w:val="center"/>
              <w:rPr>
                <w:rFonts w:asciiTheme="majorBidi" w:hAnsiTheme="majorBidi" w:cstheme="majorBidi"/>
                <w:color w:val="000000"/>
                <w:sz w:val="18"/>
                <w:szCs w:val="18"/>
                <w:lang w:eastAsia="en-CA"/>
              </w:rPr>
            </w:pPr>
            <w:r w:rsidRPr="00962F1C">
              <w:rPr>
                <w:rFonts w:asciiTheme="majorBidi" w:hAnsiTheme="majorBidi" w:cstheme="majorBidi"/>
                <w:color w:val="000000"/>
                <w:sz w:val="18"/>
                <w:szCs w:val="18"/>
                <w:lang w:eastAsia="en-CA"/>
              </w:rPr>
              <w:t>0.0</w:t>
            </w:r>
          </w:p>
        </w:tc>
        <w:tc>
          <w:tcPr>
            <w:tcW w:w="402" w:type="pct"/>
            <w:vAlign w:val="center"/>
          </w:tcPr>
          <w:p w14:paraId="21624319" w14:textId="77777777" w:rsidR="004467E9" w:rsidRPr="00962F1C" w:rsidRDefault="004467E9" w:rsidP="004A3BF0">
            <w:pPr>
              <w:ind w:left="-100" w:right="-105"/>
              <w:jc w:val="center"/>
              <w:rPr>
                <w:rFonts w:asciiTheme="majorBidi" w:hAnsiTheme="majorBidi" w:cstheme="majorBidi"/>
                <w:color w:val="000000"/>
                <w:sz w:val="18"/>
                <w:szCs w:val="18"/>
                <w:lang w:eastAsia="en-CA"/>
              </w:rPr>
            </w:pPr>
            <w:r w:rsidRPr="00962F1C">
              <w:rPr>
                <w:rFonts w:asciiTheme="majorBidi" w:hAnsiTheme="majorBidi" w:cstheme="majorBidi"/>
                <w:color w:val="000000"/>
                <w:sz w:val="18"/>
                <w:szCs w:val="18"/>
                <w:lang w:eastAsia="en-CA"/>
              </w:rPr>
              <w:t>10.0</w:t>
            </w:r>
          </w:p>
        </w:tc>
        <w:tc>
          <w:tcPr>
            <w:tcW w:w="402" w:type="pct"/>
            <w:vAlign w:val="center"/>
          </w:tcPr>
          <w:p w14:paraId="51B4E654" w14:textId="77777777" w:rsidR="004467E9" w:rsidRPr="00962F1C" w:rsidRDefault="004467E9" w:rsidP="004A3BF0">
            <w:pPr>
              <w:jc w:val="center"/>
              <w:rPr>
                <w:rFonts w:asciiTheme="majorBidi" w:hAnsiTheme="majorBidi" w:cstheme="majorBidi"/>
                <w:color w:val="000000"/>
                <w:sz w:val="18"/>
                <w:szCs w:val="18"/>
                <w:lang w:eastAsia="en-CA"/>
              </w:rPr>
            </w:pPr>
            <w:r w:rsidRPr="00962F1C">
              <w:rPr>
                <w:rFonts w:asciiTheme="majorBidi" w:hAnsiTheme="majorBidi" w:cstheme="majorBidi"/>
                <w:color w:val="000000"/>
                <w:sz w:val="18"/>
                <w:szCs w:val="18"/>
                <w:lang w:eastAsia="en-CA"/>
              </w:rPr>
              <w:t>n/a</w:t>
            </w:r>
          </w:p>
        </w:tc>
      </w:tr>
      <w:tr w:rsidR="004467E9" w:rsidRPr="00962F1C" w14:paraId="58A0942A" w14:textId="77777777" w:rsidTr="004A3BF0">
        <w:trPr>
          <w:trHeight w:val="340"/>
          <w:jc w:val="center"/>
        </w:trPr>
        <w:tc>
          <w:tcPr>
            <w:tcW w:w="256" w:type="pct"/>
            <w:vMerge/>
          </w:tcPr>
          <w:p w14:paraId="0BE5372B" w14:textId="77777777" w:rsidR="004467E9" w:rsidRPr="00962F1C" w:rsidRDefault="004467E9" w:rsidP="004A3BF0">
            <w:pPr>
              <w:jc w:val="left"/>
              <w:rPr>
                <w:rFonts w:asciiTheme="majorBidi" w:hAnsiTheme="majorBidi" w:cstheme="majorBidi"/>
                <w:color w:val="000000"/>
                <w:sz w:val="18"/>
                <w:szCs w:val="18"/>
                <w:lang w:eastAsia="en-CA"/>
              </w:rPr>
            </w:pPr>
          </w:p>
        </w:tc>
        <w:tc>
          <w:tcPr>
            <w:tcW w:w="841" w:type="pct"/>
            <w:vMerge/>
          </w:tcPr>
          <w:p w14:paraId="73823141" w14:textId="77777777" w:rsidR="004467E9" w:rsidRPr="00962F1C" w:rsidRDefault="004467E9" w:rsidP="004A3BF0">
            <w:pPr>
              <w:jc w:val="left"/>
              <w:rPr>
                <w:rFonts w:asciiTheme="majorBidi" w:hAnsiTheme="majorBidi" w:cstheme="majorBidi"/>
                <w:color w:val="000000"/>
                <w:sz w:val="18"/>
                <w:szCs w:val="18"/>
                <w:lang w:eastAsia="en-CA"/>
              </w:rPr>
            </w:pPr>
          </w:p>
        </w:tc>
        <w:tc>
          <w:tcPr>
            <w:tcW w:w="715" w:type="pct"/>
            <w:tcMar>
              <w:right w:w="57" w:type="dxa"/>
            </w:tcMar>
            <w:vAlign w:val="center"/>
          </w:tcPr>
          <w:p w14:paraId="64A87323" w14:textId="77777777" w:rsidR="004467E9" w:rsidRPr="00962F1C" w:rsidRDefault="004467E9" w:rsidP="004A3BF0">
            <w:pPr>
              <w:ind w:right="-60"/>
              <w:jc w:val="left"/>
              <w:rPr>
                <w:rFonts w:asciiTheme="majorBidi" w:hAnsiTheme="majorBidi" w:cstheme="majorBidi"/>
                <w:color w:val="000000"/>
                <w:sz w:val="18"/>
                <w:szCs w:val="18"/>
                <w:lang w:eastAsia="en-CA"/>
              </w:rPr>
            </w:pPr>
            <w:r w:rsidRPr="00962F1C">
              <w:rPr>
                <w:rFonts w:asciiTheme="majorBidi" w:hAnsiTheme="majorBidi" w:cstheme="majorBidi"/>
                <w:sz w:val="18"/>
                <w:szCs w:val="18"/>
              </w:rPr>
              <w:t>CO</w:t>
            </w:r>
            <w:r w:rsidRPr="00962F1C">
              <w:rPr>
                <w:rFonts w:asciiTheme="majorBidi" w:hAnsiTheme="majorBidi" w:cstheme="majorBidi"/>
                <w:sz w:val="18"/>
                <w:szCs w:val="18"/>
                <w:vertAlign w:val="subscript"/>
              </w:rPr>
              <w:t>2</w:t>
            </w:r>
            <w:r w:rsidRPr="00962F1C">
              <w:rPr>
                <w:rFonts w:asciiTheme="majorBidi" w:hAnsiTheme="majorBidi" w:cstheme="majorBidi"/>
                <w:sz w:val="18"/>
                <w:szCs w:val="18"/>
              </w:rPr>
              <w:noBreakHyphen/>
              <w:t xml:space="preserve">eq </w:t>
            </w:r>
            <w:r w:rsidRPr="00962F1C">
              <w:rPr>
                <w:rFonts w:asciiTheme="majorBidi" w:hAnsiTheme="majorBidi" w:cstheme="majorBidi"/>
                <w:color w:val="000000"/>
                <w:sz w:val="18"/>
                <w:szCs w:val="18"/>
                <w:lang w:eastAsia="en-CA"/>
              </w:rPr>
              <w:t>tonnes</w:t>
            </w:r>
          </w:p>
        </w:tc>
        <w:tc>
          <w:tcPr>
            <w:tcW w:w="376" w:type="pct"/>
            <w:vAlign w:val="center"/>
          </w:tcPr>
          <w:p w14:paraId="2D55EE8A" w14:textId="77777777" w:rsidR="004467E9" w:rsidRPr="00962F1C" w:rsidRDefault="004467E9" w:rsidP="004A3BF0">
            <w:pPr>
              <w:jc w:val="center"/>
              <w:rPr>
                <w:rFonts w:asciiTheme="majorBidi" w:hAnsiTheme="majorBidi" w:cstheme="majorBidi"/>
                <w:color w:val="000000"/>
                <w:sz w:val="18"/>
                <w:szCs w:val="18"/>
                <w:lang w:eastAsia="en-CA"/>
              </w:rPr>
            </w:pPr>
            <w:r w:rsidRPr="00962F1C">
              <w:rPr>
                <w:rFonts w:asciiTheme="majorBidi" w:hAnsiTheme="majorBidi" w:cstheme="majorBidi"/>
                <w:color w:val="000000"/>
                <w:sz w:val="18"/>
                <w:szCs w:val="18"/>
                <w:lang w:eastAsia="en-CA"/>
              </w:rPr>
              <w:t>n/a</w:t>
            </w:r>
          </w:p>
        </w:tc>
        <w:tc>
          <w:tcPr>
            <w:tcW w:w="402" w:type="pct"/>
            <w:vAlign w:val="center"/>
          </w:tcPr>
          <w:p w14:paraId="54AD0264" w14:textId="77777777" w:rsidR="004467E9" w:rsidRPr="00962F1C" w:rsidRDefault="004467E9" w:rsidP="004A3BF0">
            <w:pPr>
              <w:ind w:left="-6"/>
              <w:jc w:val="center"/>
              <w:rPr>
                <w:rFonts w:asciiTheme="majorBidi" w:hAnsiTheme="majorBidi" w:cstheme="majorBidi"/>
                <w:color w:val="000000"/>
                <w:sz w:val="18"/>
                <w:szCs w:val="18"/>
                <w:lang w:eastAsia="en-CA"/>
              </w:rPr>
            </w:pPr>
            <w:r w:rsidRPr="00962F1C">
              <w:rPr>
                <w:rFonts w:asciiTheme="majorBidi" w:hAnsiTheme="majorBidi" w:cstheme="majorBidi"/>
                <w:color w:val="000000"/>
                <w:sz w:val="18"/>
                <w:szCs w:val="18"/>
                <w:lang w:eastAsia="en-CA"/>
              </w:rPr>
              <w:t>450,382</w:t>
            </w:r>
          </w:p>
        </w:tc>
        <w:tc>
          <w:tcPr>
            <w:tcW w:w="402" w:type="pct"/>
            <w:vAlign w:val="center"/>
          </w:tcPr>
          <w:p w14:paraId="0C41A381" w14:textId="77777777" w:rsidR="004467E9" w:rsidRPr="00962F1C" w:rsidRDefault="004467E9" w:rsidP="004A3BF0">
            <w:pPr>
              <w:ind w:left="-6"/>
              <w:jc w:val="center"/>
              <w:rPr>
                <w:rFonts w:asciiTheme="majorBidi" w:hAnsiTheme="majorBidi" w:cstheme="majorBidi"/>
                <w:color w:val="000000"/>
                <w:sz w:val="18"/>
                <w:szCs w:val="18"/>
                <w:lang w:eastAsia="en-CA"/>
              </w:rPr>
            </w:pPr>
            <w:r w:rsidRPr="00962F1C">
              <w:rPr>
                <w:rFonts w:asciiTheme="majorBidi" w:hAnsiTheme="majorBidi" w:cstheme="majorBidi"/>
                <w:color w:val="000000"/>
                <w:sz w:val="18"/>
                <w:szCs w:val="18"/>
                <w:lang w:eastAsia="en-CA"/>
              </w:rPr>
              <w:t>450,382</w:t>
            </w:r>
          </w:p>
        </w:tc>
        <w:tc>
          <w:tcPr>
            <w:tcW w:w="402" w:type="pct"/>
            <w:vAlign w:val="center"/>
          </w:tcPr>
          <w:p w14:paraId="4D2A31ED" w14:textId="77777777" w:rsidR="004467E9" w:rsidRPr="00962F1C" w:rsidRDefault="004467E9" w:rsidP="004A3BF0">
            <w:pPr>
              <w:ind w:left="-6"/>
              <w:jc w:val="center"/>
              <w:rPr>
                <w:rFonts w:asciiTheme="majorBidi" w:hAnsiTheme="majorBidi" w:cstheme="majorBidi"/>
                <w:color w:val="000000"/>
                <w:sz w:val="18"/>
                <w:szCs w:val="18"/>
                <w:lang w:eastAsia="en-CA"/>
              </w:rPr>
            </w:pPr>
            <w:r w:rsidRPr="00962F1C">
              <w:rPr>
                <w:rFonts w:asciiTheme="majorBidi" w:hAnsiTheme="majorBidi" w:cstheme="majorBidi"/>
                <w:color w:val="000000"/>
                <w:sz w:val="18"/>
                <w:szCs w:val="18"/>
                <w:lang w:eastAsia="en-CA"/>
              </w:rPr>
              <w:t>450,382</w:t>
            </w:r>
          </w:p>
        </w:tc>
        <w:tc>
          <w:tcPr>
            <w:tcW w:w="402" w:type="pct"/>
            <w:vAlign w:val="center"/>
          </w:tcPr>
          <w:p w14:paraId="66CA356D" w14:textId="77777777" w:rsidR="004467E9" w:rsidRPr="00962F1C" w:rsidRDefault="004467E9" w:rsidP="004A3BF0">
            <w:pPr>
              <w:ind w:left="-6"/>
              <w:jc w:val="center"/>
              <w:rPr>
                <w:rFonts w:asciiTheme="majorBidi" w:hAnsiTheme="majorBidi" w:cstheme="majorBidi"/>
                <w:color w:val="000000"/>
                <w:sz w:val="18"/>
                <w:szCs w:val="18"/>
                <w:lang w:eastAsia="en-CA"/>
              </w:rPr>
            </w:pPr>
            <w:r w:rsidRPr="00962F1C">
              <w:rPr>
                <w:rFonts w:asciiTheme="majorBidi" w:hAnsiTheme="majorBidi" w:cstheme="majorBidi"/>
                <w:color w:val="000000"/>
                <w:sz w:val="18"/>
                <w:szCs w:val="18"/>
                <w:lang w:eastAsia="en-CA"/>
              </w:rPr>
              <w:t>450,382</w:t>
            </w:r>
          </w:p>
        </w:tc>
        <w:tc>
          <w:tcPr>
            <w:tcW w:w="402" w:type="pct"/>
            <w:vAlign w:val="center"/>
          </w:tcPr>
          <w:p w14:paraId="767078C0" w14:textId="77777777" w:rsidR="004467E9" w:rsidRPr="00962F1C" w:rsidRDefault="004467E9" w:rsidP="004A3BF0">
            <w:pPr>
              <w:ind w:left="-6"/>
              <w:jc w:val="center"/>
              <w:rPr>
                <w:rFonts w:asciiTheme="majorBidi" w:hAnsiTheme="majorBidi" w:cstheme="majorBidi"/>
                <w:color w:val="000000"/>
                <w:sz w:val="18"/>
                <w:szCs w:val="18"/>
                <w:lang w:eastAsia="en-CA"/>
              </w:rPr>
            </w:pPr>
            <w:r w:rsidRPr="00962F1C">
              <w:rPr>
                <w:rFonts w:asciiTheme="majorBidi" w:hAnsiTheme="majorBidi" w:cstheme="majorBidi"/>
                <w:color w:val="000000"/>
                <w:sz w:val="18"/>
                <w:szCs w:val="18"/>
                <w:lang w:eastAsia="en-CA"/>
              </w:rPr>
              <w:t>450,382</w:t>
            </w:r>
          </w:p>
        </w:tc>
        <w:tc>
          <w:tcPr>
            <w:tcW w:w="402" w:type="pct"/>
            <w:vAlign w:val="center"/>
          </w:tcPr>
          <w:p w14:paraId="53D55C01" w14:textId="77777777" w:rsidR="004467E9" w:rsidRPr="00962F1C" w:rsidRDefault="004467E9" w:rsidP="004A3BF0">
            <w:pPr>
              <w:ind w:left="-6"/>
              <w:jc w:val="center"/>
              <w:rPr>
                <w:rFonts w:asciiTheme="majorBidi" w:hAnsiTheme="majorBidi" w:cstheme="majorBidi"/>
                <w:color w:val="000000"/>
                <w:sz w:val="18"/>
                <w:szCs w:val="18"/>
                <w:lang w:eastAsia="en-CA"/>
              </w:rPr>
            </w:pPr>
            <w:r w:rsidRPr="00962F1C">
              <w:rPr>
                <w:rFonts w:asciiTheme="majorBidi" w:hAnsiTheme="majorBidi" w:cstheme="majorBidi"/>
                <w:color w:val="000000"/>
                <w:sz w:val="18"/>
                <w:szCs w:val="18"/>
                <w:lang w:eastAsia="en-CA"/>
              </w:rPr>
              <w:t>405,344</w:t>
            </w:r>
          </w:p>
        </w:tc>
        <w:tc>
          <w:tcPr>
            <w:tcW w:w="402" w:type="pct"/>
            <w:vAlign w:val="center"/>
          </w:tcPr>
          <w:p w14:paraId="3B376EC0" w14:textId="77777777" w:rsidR="004467E9" w:rsidRPr="00962F1C" w:rsidRDefault="004467E9" w:rsidP="004A3BF0">
            <w:pPr>
              <w:jc w:val="center"/>
              <w:rPr>
                <w:rFonts w:asciiTheme="majorBidi" w:hAnsiTheme="majorBidi" w:cstheme="majorBidi"/>
                <w:color w:val="000000"/>
                <w:sz w:val="18"/>
                <w:szCs w:val="18"/>
                <w:lang w:eastAsia="en-CA"/>
              </w:rPr>
            </w:pPr>
            <w:r w:rsidRPr="00962F1C">
              <w:rPr>
                <w:rFonts w:asciiTheme="majorBidi" w:hAnsiTheme="majorBidi" w:cstheme="majorBidi"/>
                <w:color w:val="000000"/>
                <w:sz w:val="18"/>
                <w:szCs w:val="18"/>
                <w:lang w:eastAsia="en-CA"/>
              </w:rPr>
              <w:t>n/a</w:t>
            </w:r>
          </w:p>
        </w:tc>
      </w:tr>
      <w:tr w:rsidR="004467E9" w:rsidRPr="00962F1C" w14:paraId="063F1CE3" w14:textId="77777777" w:rsidTr="004A3BF0">
        <w:trPr>
          <w:trHeight w:val="116"/>
          <w:jc w:val="center"/>
        </w:trPr>
        <w:tc>
          <w:tcPr>
            <w:tcW w:w="256" w:type="pct"/>
            <w:hideMark/>
          </w:tcPr>
          <w:p w14:paraId="2360F5FD" w14:textId="77777777" w:rsidR="004467E9" w:rsidRPr="00962F1C" w:rsidRDefault="004467E9" w:rsidP="004A3BF0">
            <w:pPr>
              <w:jc w:val="left"/>
              <w:rPr>
                <w:rFonts w:asciiTheme="majorBidi" w:hAnsiTheme="majorBidi" w:cstheme="majorBidi"/>
                <w:color w:val="000000"/>
                <w:sz w:val="18"/>
                <w:szCs w:val="18"/>
                <w:lang w:eastAsia="en-CA"/>
              </w:rPr>
            </w:pPr>
            <w:r w:rsidRPr="00962F1C">
              <w:rPr>
                <w:rFonts w:asciiTheme="majorBidi" w:hAnsiTheme="majorBidi" w:cstheme="majorBidi"/>
                <w:color w:val="000000"/>
                <w:sz w:val="18"/>
                <w:szCs w:val="18"/>
                <w:lang w:eastAsia="en-CA"/>
              </w:rPr>
              <w:t>2.1</w:t>
            </w:r>
          </w:p>
        </w:tc>
        <w:tc>
          <w:tcPr>
            <w:tcW w:w="1556" w:type="pct"/>
            <w:gridSpan w:val="2"/>
            <w:hideMark/>
          </w:tcPr>
          <w:p w14:paraId="59C99F82" w14:textId="77777777" w:rsidR="004467E9" w:rsidRPr="00962F1C" w:rsidRDefault="004467E9" w:rsidP="004A3BF0">
            <w:pPr>
              <w:jc w:val="left"/>
              <w:rPr>
                <w:rFonts w:asciiTheme="majorBidi" w:hAnsiTheme="majorBidi" w:cstheme="majorBidi"/>
                <w:color w:val="000000"/>
                <w:sz w:val="18"/>
                <w:szCs w:val="18"/>
                <w:lang w:eastAsia="en-CA"/>
              </w:rPr>
            </w:pPr>
            <w:r w:rsidRPr="00962F1C">
              <w:rPr>
                <w:rFonts w:asciiTheme="majorBidi" w:hAnsiTheme="majorBidi" w:cstheme="majorBidi"/>
                <w:color w:val="000000"/>
                <w:sz w:val="18"/>
                <w:szCs w:val="18"/>
                <w:lang w:eastAsia="en-CA"/>
              </w:rPr>
              <w:t>Lead IA (UNDP) agreed funding (US $)</w:t>
            </w:r>
          </w:p>
        </w:tc>
        <w:tc>
          <w:tcPr>
            <w:tcW w:w="376" w:type="pct"/>
            <w:vAlign w:val="center"/>
          </w:tcPr>
          <w:p w14:paraId="26F92BB3" w14:textId="77777777" w:rsidR="004467E9" w:rsidRPr="00962F1C" w:rsidRDefault="004467E9" w:rsidP="004A3BF0">
            <w:pPr>
              <w:ind w:left="-90"/>
              <w:jc w:val="right"/>
              <w:rPr>
                <w:rFonts w:asciiTheme="majorBidi" w:hAnsiTheme="majorBidi" w:cstheme="majorBidi"/>
                <w:color w:val="000000" w:themeColor="text1"/>
                <w:sz w:val="18"/>
                <w:szCs w:val="18"/>
              </w:rPr>
            </w:pPr>
            <w:r w:rsidRPr="00962F1C">
              <w:rPr>
                <w:rFonts w:asciiTheme="majorBidi" w:hAnsiTheme="majorBidi" w:cstheme="majorBidi"/>
                <w:color w:val="000000" w:themeColor="text1"/>
                <w:sz w:val="18"/>
                <w:szCs w:val="18"/>
              </w:rPr>
              <w:t>51,000</w:t>
            </w:r>
          </w:p>
        </w:tc>
        <w:tc>
          <w:tcPr>
            <w:tcW w:w="402" w:type="pct"/>
            <w:vAlign w:val="center"/>
          </w:tcPr>
          <w:p w14:paraId="400E33F7" w14:textId="77777777" w:rsidR="004467E9" w:rsidRPr="00962F1C" w:rsidRDefault="004467E9" w:rsidP="004A3BF0">
            <w:pPr>
              <w:jc w:val="right"/>
              <w:rPr>
                <w:rFonts w:asciiTheme="majorBidi" w:hAnsiTheme="majorBidi" w:cstheme="majorBidi"/>
                <w:color w:val="000000" w:themeColor="text1"/>
                <w:sz w:val="18"/>
                <w:szCs w:val="18"/>
              </w:rPr>
            </w:pPr>
            <w:r w:rsidRPr="00962F1C">
              <w:rPr>
                <w:rFonts w:asciiTheme="majorBidi" w:hAnsiTheme="majorBidi" w:cstheme="majorBidi"/>
                <w:color w:val="000000" w:themeColor="text1"/>
                <w:sz w:val="18"/>
                <w:szCs w:val="18"/>
              </w:rPr>
              <w:t>0</w:t>
            </w:r>
          </w:p>
        </w:tc>
        <w:tc>
          <w:tcPr>
            <w:tcW w:w="402" w:type="pct"/>
            <w:vAlign w:val="center"/>
          </w:tcPr>
          <w:p w14:paraId="7BEC5E92" w14:textId="77777777" w:rsidR="004467E9" w:rsidRPr="00962F1C" w:rsidRDefault="004467E9" w:rsidP="004A3BF0">
            <w:pPr>
              <w:jc w:val="right"/>
              <w:rPr>
                <w:rFonts w:asciiTheme="majorBidi" w:hAnsiTheme="majorBidi" w:cstheme="majorBidi"/>
                <w:color w:val="000000" w:themeColor="text1"/>
                <w:sz w:val="18"/>
                <w:szCs w:val="18"/>
              </w:rPr>
            </w:pPr>
            <w:r w:rsidRPr="00962F1C">
              <w:rPr>
                <w:rFonts w:asciiTheme="majorBidi" w:hAnsiTheme="majorBidi" w:cstheme="majorBidi"/>
                <w:color w:val="000000" w:themeColor="text1"/>
                <w:sz w:val="18"/>
                <w:szCs w:val="18"/>
              </w:rPr>
              <w:t>0</w:t>
            </w:r>
          </w:p>
        </w:tc>
        <w:tc>
          <w:tcPr>
            <w:tcW w:w="402" w:type="pct"/>
            <w:vAlign w:val="center"/>
          </w:tcPr>
          <w:p w14:paraId="35F5110F" w14:textId="77777777" w:rsidR="004467E9" w:rsidRPr="00962F1C" w:rsidRDefault="004467E9" w:rsidP="004A3BF0">
            <w:pPr>
              <w:jc w:val="right"/>
              <w:rPr>
                <w:rFonts w:asciiTheme="majorBidi" w:hAnsiTheme="majorBidi" w:cstheme="majorBidi"/>
                <w:color w:val="000000" w:themeColor="text1"/>
                <w:sz w:val="18"/>
                <w:szCs w:val="18"/>
              </w:rPr>
            </w:pPr>
            <w:r w:rsidRPr="00962F1C">
              <w:rPr>
                <w:rFonts w:asciiTheme="majorBidi" w:hAnsiTheme="majorBidi" w:cstheme="majorBidi"/>
                <w:color w:val="000000" w:themeColor="text1"/>
                <w:sz w:val="18"/>
                <w:szCs w:val="18"/>
              </w:rPr>
              <w:t>79,000</w:t>
            </w:r>
          </w:p>
        </w:tc>
        <w:tc>
          <w:tcPr>
            <w:tcW w:w="402" w:type="pct"/>
            <w:vAlign w:val="center"/>
          </w:tcPr>
          <w:p w14:paraId="159C3668" w14:textId="77777777" w:rsidR="004467E9" w:rsidRPr="00962F1C" w:rsidRDefault="004467E9" w:rsidP="004A3BF0">
            <w:pPr>
              <w:jc w:val="right"/>
              <w:rPr>
                <w:rFonts w:asciiTheme="majorBidi" w:hAnsiTheme="majorBidi" w:cstheme="majorBidi"/>
                <w:color w:val="000000" w:themeColor="text1"/>
                <w:sz w:val="18"/>
                <w:szCs w:val="18"/>
              </w:rPr>
            </w:pPr>
            <w:r w:rsidRPr="00962F1C">
              <w:rPr>
                <w:rFonts w:asciiTheme="majorBidi" w:hAnsiTheme="majorBidi" w:cstheme="majorBidi"/>
                <w:color w:val="000000" w:themeColor="text1"/>
                <w:sz w:val="18"/>
                <w:szCs w:val="18"/>
              </w:rPr>
              <w:t>0</w:t>
            </w:r>
          </w:p>
        </w:tc>
        <w:tc>
          <w:tcPr>
            <w:tcW w:w="402" w:type="pct"/>
            <w:vAlign w:val="center"/>
          </w:tcPr>
          <w:p w14:paraId="24DFF1F9" w14:textId="77777777" w:rsidR="004467E9" w:rsidRPr="00962F1C" w:rsidRDefault="004467E9" w:rsidP="004A3BF0">
            <w:pPr>
              <w:ind w:left="-170"/>
              <w:jc w:val="right"/>
              <w:rPr>
                <w:rFonts w:asciiTheme="majorBidi" w:hAnsiTheme="majorBidi" w:cstheme="majorBidi"/>
                <w:color w:val="000000" w:themeColor="text1"/>
                <w:sz w:val="18"/>
                <w:szCs w:val="18"/>
              </w:rPr>
            </w:pPr>
            <w:r w:rsidRPr="00962F1C">
              <w:rPr>
                <w:rFonts w:asciiTheme="majorBidi" w:hAnsiTheme="majorBidi" w:cstheme="majorBidi"/>
                <w:color w:val="000000" w:themeColor="text1"/>
                <w:sz w:val="18"/>
                <w:szCs w:val="18"/>
              </w:rPr>
              <w:t>0</w:t>
            </w:r>
          </w:p>
        </w:tc>
        <w:tc>
          <w:tcPr>
            <w:tcW w:w="402" w:type="pct"/>
            <w:vAlign w:val="center"/>
          </w:tcPr>
          <w:p w14:paraId="3E52AE28" w14:textId="77777777" w:rsidR="004467E9" w:rsidRPr="00962F1C" w:rsidRDefault="004467E9" w:rsidP="004A3BF0">
            <w:pPr>
              <w:ind w:left="-170"/>
              <w:jc w:val="right"/>
              <w:rPr>
                <w:rFonts w:asciiTheme="majorBidi" w:hAnsiTheme="majorBidi" w:cstheme="majorBidi"/>
                <w:color w:val="000000" w:themeColor="text1"/>
                <w:sz w:val="18"/>
                <w:szCs w:val="18"/>
              </w:rPr>
            </w:pPr>
            <w:r w:rsidRPr="00962F1C">
              <w:rPr>
                <w:rFonts w:asciiTheme="majorBidi" w:hAnsiTheme="majorBidi" w:cstheme="majorBidi"/>
                <w:color w:val="000000" w:themeColor="text1"/>
                <w:sz w:val="18"/>
                <w:szCs w:val="18"/>
              </w:rPr>
              <w:t>0</w:t>
            </w:r>
          </w:p>
        </w:tc>
        <w:tc>
          <w:tcPr>
            <w:tcW w:w="402" w:type="pct"/>
            <w:vAlign w:val="center"/>
          </w:tcPr>
          <w:p w14:paraId="04F00010" w14:textId="77777777" w:rsidR="004467E9" w:rsidRPr="00962F1C" w:rsidRDefault="004467E9" w:rsidP="004A3BF0">
            <w:pPr>
              <w:ind w:left="-170"/>
              <w:jc w:val="right"/>
              <w:rPr>
                <w:rFonts w:asciiTheme="majorBidi" w:hAnsiTheme="majorBidi" w:cstheme="majorBidi"/>
                <w:color w:val="000000" w:themeColor="text1"/>
                <w:sz w:val="18"/>
                <w:szCs w:val="18"/>
              </w:rPr>
            </w:pPr>
            <w:r w:rsidRPr="00962F1C">
              <w:rPr>
                <w:rFonts w:asciiTheme="majorBidi" w:hAnsiTheme="majorBidi" w:cstheme="majorBidi"/>
                <w:color w:val="000000" w:themeColor="text1"/>
                <w:sz w:val="18"/>
                <w:szCs w:val="18"/>
              </w:rPr>
              <w:t>130,000</w:t>
            </w:r>
          </w:p>
        </w:tc>
      </w:tr>
      <w:tr w:rsidR="004467E9" w:rsidRPr="00962F1C" w14:paraId="1EEA5818" w14:textId="77777777" w:rsidTr="004A3BF0">
        <w:trPr>
          <w:trHeight w:val="56"/>
          <w:jc w:val="center"/>
        </w:trPr>
        <w:tc>
          <w:tcPr>
            <w:tcW w:w="256" w:type="pct"/>
            <w:hideMark/>
          </w:tcPr>
          <w:p w14:paraId="3E43F759" w14:textId="77777777" w:rsidR="004467E9" w:rsidRPr="00962F1C" w:rsidRDefault="004467E9" w:rsidP="004A3BF0">
            <w:pPr>
              <w:jc w:val="left"/>
              <w:rPr>
                <w:rFonts w:asciiTheme="majorBidi" w:hAnsiTheme="majorBidi" w:cstheme="majorBidi"/>
                <w:color w:val="000000"/>
                <w:sz w:val="18"/>
                <w:szCs w:val="18"/>
                <w:lang w:eastAsia="en-CA"/>
              </w:rPr>
            </w:pPr>
            <w:r w:rsidRPr="00962F1C">
              <w:rPr>
                <w:rFonts w:asciiTheme="majorBidi" w:hAnsiTheme="majorBidi" w:cstheme="majorBidi"/>
                <w:color w:val="000000"/>
                <w:sz w:val="18"/>
                <w:szCs w:val="18"/>
                <w:lang w:eastAsia="en-CA"/>
              </w:rPr>
              <w:t>2.2</w:t>
            </w:r>
          </w:p>
        </w:tc>
        <w:tc>
          <w:tcPr>
            <w:tcW w:w="1556" w:type="pct"/>
            <w:gridSpan w:val="2"/>
            <w:hideMark/>
          </w:tcPr>
          <w:p w14:paraId="5074E4BA" w14:textId="77777777" w:rsidR="004467E9" w:rsidRPr="00962F1C" w:rsidRDefault="004467E9" w:rsidP="004A3BF0">
            <w:pPr>
              <w:jc w:val="left"/>
              <w:rPr>
                <w:rFonts w:asciiTheme="majorBidi" w:hAnsiTheme="majorBidi" w:cstheme="majorBidi"/>
                <w:color w:val="000000"/>
                <w:sz w:val="18"/>
                <w:szCs w:val="18"/>
                <w:lang w:eastAsia="en-CA"/>
              </w:rPr>
            </w:pPr>
            <w:r w:rsidRPr="00962F1C">
              <w:rPr>
                <w:rFonts w:asciiTheme="majorBidi" w:hAnsiTheme="majorBidi" w:cstheme="majorBidi"/>
                <w:color w:val="000000"/>
                <w:sz w:val="18"/>
                <w:szCs w:val="18"/>
                <w:lang w:eastAsia="en-CA"/>
              </w:rPr>
              <w:t>Support costs for Lead IA (US $)</w:t>
            </w:r>
          </w:p>
        </w:tc>
        <w:tc>
          <w:tcPr>
            <w:tcW w:w="376" w:type="pct"/>
            <w:vAlign w:val="center"/>
          </w:tcPr>
          <w:p w14:paraId="2F7793C8" w14:textId="77777777" w:rsidR="004467E9" w:rsidRPr="00962F1C" w:rsidRDefault="004467E9" w:rsidP="004A3BF0">
            <w:pPr>
              <w:ind w:left="-90"/>
              <w:jc w:val="right"/>
              <w:rPr>
                <w:rFonts w:asciiTheme="majorBidi" w:hAnsiTheme="majorBidi" w:cstheme="majorBidi"/>
                <w:color w:val="000000" w:themeColor="text1"/>
                <w:sz w:val="18"/>
                <w:szCs w:val="18"/>
              </w:rPr>
            </w:pPr>
            <w:r w:rsidRPr="00962F1C">
              <w:rPr>
                <w:rFonts w:asciiTheme="majorBidi" w:hAnsiTheme="majorBidi" w:cstheme="majorBidi"/>
                <w:color w:val="000000" w:themeColor="text1"/>
                <w:sz w:val="18"/>
                <w:szCs w:val="18"/>
              </w:rPr>
              <w:t>6,630</w:t>
            </w:r>
          </w:p>
        </w:tc>
        <w:tc>
          <w:tcPr>
            <w:tcW w:w="402" w:type="pct"/>
            <w:vAlign w:val="center"/>
          </w:tcPr>
          <w:p w14:paraId="196D1BD4" w14:textId="77777777" w:rsidR="004467E9" w:rsidRPr="00962F1C" w:rsidRDefault="004467E9" w:rsidP="004A3BF0">
            <w:pPr>
              <w:jc w:val="right"/>
              <w:rPr>
                <w:rFonts w:asciiTheme="majorBidi" w:hAnsiTheme="majorBidi" w:cstheme="majorBidi"/>
                <w:color w:val="000000" w:themeColor="text1"/>
                <w:sz w:val="18"/>
                <w:szCs w:val="18"/>
              </w:rPr>
            </w:pPr>
            <w:r w:rsidRPr="00962F1C">
              <w:rPr>
                <w:rFonts w:asciiTheme="majorBidi" w:hAnsiTheme="majorBidi" w:cstheme="majorBidi"/>
                <w:color w:val="000000" w:themeColor="text1"/>
                <w:sz w:val="18"/>
                <w:szCs w:val="18"/>
              </w:rPr>
              <w:t>0</w:t>
            </w:r>
          </w:p>
        </w:tc>
        <w:tc>
          <w:tcPr>
            <w:tcW w:w="402" w:type="pct"/>
            <w:vAlign w:val="center"/>
          </w:tcPr>
          <w:p w14:paraId="09D14206" w14:textId="77777777" w:rsidR="004467E9" w:rsidRPr="00962F1C" w:rsidRDefault="004467E9" w:rsidP="004A3BF0">
            <w:pPr>
              <w:jc w:val="right"/>
              <w:rPr>
                <w:rFonts w:asciiTheme="majorBidi" w:hAnsiTheme="majorBidi" w:cstheme="majorBidi"/>
                <w:color w:val="000000" w:themeColor="text1"/>
                <w:sz w:val="18"/>
                <w:szCs w:val="18"/>
              </w:rPr>
            </w:pPr>
            <w:r w:rsidRPr="00962F1C">
              <w:rPr>
                <w:rFonts w:asciiTheme="majorBidi" w:hAnsiTheme="majorBidi" w:cstheme="majorBidi"/>
                <w:color w:val="000000" w:themeColor="text1"/>
                <w:sz w:val="18"/>
                <w:szCs w:val="18"/>
              </w:rPr>
              <w:t>0</w:t>
            </w:r>
          </w:p>
        </w:tc>
        <w:tc>
          <w:tcPr>
            <w:tcW w:w="402" w:type="pct"/>
            <w:vAlign w:val="center"/>
          </w:tcPr>
          <w:p w14:paraId="3BDEA7E3" w14:textId="77777777" w:rsidR="004467E9" w:rsidRPr="00962F1C" w:rsidRDefault="004467E9" w:rsidP="004A3BF0">
            <w:pPr>
              <w:jc w:val="right"/>
              <w:rPr>
                <w:rFonts w:asciiTheme="majorBidi" w:hAnsiTheme="majorBidi" w:cstheme="majorBidi"/>
                <w:color w:val="000000" w:themeColor="text1"/>
                <w:sz w:val="18"/>
                <w:szCs w:val="18"/>
              </w:rPr>
            </w:pPr>
            <w:r w:rsidRPr="00962F1C">
              <w:rPr>
                <w:rFonts w:asciiTheme="majorBidi" w:hAnsiTheme="majorBidi" w:cstheme="majorBidi"/>
                <w:color w:val="000000" w:themeColor="text1"/>
                <w:sz w:val="18"/>
                <w:szCs w:val="18"/>
              </w:rPr>
              <w:t>10,270</w:t>
            </w:r>
          </w:p>
        </w:tc>
        <w:tc>
          <w:tcPr>
            <w:tcW w:w="402" w:type="pct"/>
            <w:vAlign w:val="center"/>
          </w:tcPr>
          <w:p w14:paraId="67DB82C8" w14:textId="77777777" w:rsidR="004467E9" w:rsidRPr="00962F1C" w:rsidRDefault="004467E9" w:rsidP="004A3BF0">
            <w:pPr>
              <w:jc w:val="right"/>
              <w:rPr>
                <w:rFonts w:asciiTheme="majorBidi" w:hAnsiTheme="majorBidi" w:cstheme="majorBidi"/>
                <w:color w:val="000000" w:themeColor="text1"/>
                <w:sz w:val="18"/>
                <w:szCs w:val="18"/>
              </w:rPr>
            </w:pPr>
            <w:r w:rsidRPr="00962F1C">
              <w:rPr>
                <w:rFonts w:asciiTheme="majorBidi" w:hAnsiTheme="majorBidi" w:cstheme="majorBidi"/>
                <w:color w:val="000000" w:themeColor="text1"/>
                <w:sz w:val="18"/>
                <w:szCs w:val="18"/>
              </w:rPr>
              <w:t>0</w:t>
            </w:r>
          </w:p>
        </w:tc>
        <w:tc>
          <w:tcPr>
            <w:tcW w:w="402" w:type="pct"/>
            <w:vAlign w:val="center"/>
          </w:tcPr>
          <w:p w14:paraId="6B353242" w14:textId="77777777" w:rsidR="004467E9" w:rsidRPr="00962F1C" w:rsidRDefault="004467E9" w:rsidP="004A3BF0">
            <w:pPr>
              <w:ind w:left="-170"/>
              <w:jc w:val="right"/>
              <w:rPr>
                <w:rFonts w:asciiTheme="majorBidi" w:hAnsiTheme="majorBidi" w:cstheme="majorBidi"/>
                <w:color w:val="000000" w:themeColor="text1"/>
                <w:sz w:val="18"/>
                <w:szCs w:val="18"/>
              </w:rPr>
            </w:pPr>
            <w:r w:rsidRPr="00962F1C">
              <w:rPr>
                <w:rFonts w:asciiTheme="majorBidi" w:hAnsiTheme="majorBidi" w:cstheme="majorBidi"/>
                <w:color w:val="000000" w:themeColor="text1"/>
                <w:sz w:val="18"/>
                <w:szCs w:val="18"/>
              </w:rPr>
              <w:t>0</w:t>
            </w:r>
          </w:p>
        </w:tc>
        <w:tc>
          <w:tcPr>
            <w:tcW w:w="402" w:type="pct"/>
            <w:vAlign w:val="center"/>
          </w:tcPr>
          <w:p w14:paraId="72D5F4A0" w14:textId="77777777" w:rsidR="004467E9" w:rsidRPr="00962F1C" w:rsidRDefault="004467E9" w:rsidP="004A3BF0">
            <w:pPr>
              <w:ind w:left="-170"/>
              <w:jc w:val="right"/>
              <w:rPr>
                <w:rFonts w:asciiTheme="majorBidi" w:hAnsiTheme="majorBidi" w:cstheme="majorBidi"/>
                <w:color w:val="000000" w:themeColor="text1"/>
                <w:sz w:val="18"/>
                <w:szCs w:val="18"/>
              </w:rPr>
            </w:pPr>
            <w:r w:rsidRPr="00962F1C">
              <w:rPr>
                <w:rFonts w:asciiTheme="majorBidi" w:hAnsiTheme="majorBidi" w:cstheme="majorBidi"/>
                <w:color w:val="000000" w:themeColor="text1"/>
                <w:sz w:val="18"/>
                <w:szCs w:val="18"/>
              </w:rPr>
              <w:t>0</w:t>
            </w:r>
          </w:p>
        </w:tc>
        <w:tc>
          <w:tcPr>
            <w:tcW w:w="402" w:type="pct"/>
            <w:vAlign w:val="center"/>
          </w:tcPr>
          <w:p w14:paraId="151698A3" w14:textId="77777777" w:rsidR="004467E9" w:rsidRPr="00962F1C" w:rsidRDefault="004467E9" w:rsidP="004A3BF0">
            <w:pPr>
              <w:ind w:left="-170"/>
              <w:jc w:val="right"/>
              <w:rPr>
                <w:rFonts w:asciiTheme="majorBidi" w:hAnsiTheme="majorBidi" w:cstheme="majorBidi"/>
                <w:color w:val="000000" w:themeColor="text1"/>
                <w:sz w:val="18"/>
                <w:szCs w:val="18"/>
              </w:rPr>
            </w:pPr>
            <w:r w:rsidRPr="00962F1C">
              <w:rPr>
                <w:rFonts w:asciiTheme="majorBidi" w:hAnsiTheme="majorBidi" w:cstheme="majorBidi"/>
                <w:color w:val="000000" w:themeColor="text1"/>
                <w:sz w:val="18"/>
                <w:szCs w:val="18"/>
              </w:rPr>
              <w:t>16,900</w:t>
            </w:r>
          </w:p>
        </w:tc>
      </w:tr>
      <w:tr w:rsidR="004467E9" w:rsidRPr="00962F1C" w14:paraId="1155B336" w14:textId="77777777" w:rsidTr="004A3BF0">
        <w:trPr>
          <w:trHeight w:val="56"/>
          <w:jc w:val="center"/>
        </w:trPr>
        <w:tc>
          <w:tcPr>
            <w:tcW w:w="256" w:type="pct"/>
          </w:tcPr>
          <w:p w14:paraId="1F425102" w14:textId="77777777" w:rsidR="004467E9" w:rsidRPr="00962F1C" w:rsidRDefault="004467E9" w:rsidP="004A3BF0">
            <w:pPr>
              <w:jc w:val="left"/>
              <w:rPr>
                <w:rFonts w:asciiTheme="majorBidi" w:hAnsiTheme="majorBidi" w:cstheme="majorBidi"/>
                <w:color w:val="000000"/>
                <w:sz w:val="18"/>
                <w:szCs w:val="18"/>
                <w:lang w:eastAsia="en-CA"/>
              </w:rPr>
            </w:pPr>
            <w:r w:rsidRPr="00962F1C">
              <w:rPr>
                <w:rFonts w:asciiTheme="majorBidi" w:hAnsiTheme="majorBidi" w:cstheme="majorBidi"/>
                <w:color w:val="000000"/>
                <w:sz w:val="18"/>
                <w:szCs w:val="18"/>
                <w:lang w:eastAsia="en-CA"/>
              </w:rPr>
              <w:t>2.3</w:t>
            </w:r>
          </w:p>
        </w:tc>
        <w:tc>
          <w:tcPr>
            <w:tcW w:w="1556" w:type="pct"/>
            <w:gridSpan w:val="2"/>
          </w:tcPr>
          <w:p w14:paraId="4E2A8DB8" w14:textId="77777777" w:rsidR="004467E9" w:rsidRPr="00962F1C" w:rsidRDefault="004467E9" w:rsidP="004A3BF0">
            <w:pPr>
              <w:jc w:val="left"/>
              <w:rPr>
                <w:rFonts w:asciiTheme="majorBidi" w:hAnsiTheme="majorBidi" w:cstheme="majorBidi"/>
                <w:color w:val="000000"/>
                <w:sz w:val="18"/>
                <w:szCs w:val="18"/>
                <w:lang w:eastAsia="en-CA"/>
              </w:rPr>
            </w:pPr>
            <w:r w:rsidRPr="00962F1C">
              <w:rPr>
                <w:rFonts w:asciiTheme="majorBidi" w:hAnsiTheme="majorBidi" w:cstheme="majorBidi"/>
                <w:color w:val="000000"/>
                <w:sz w:val="18"/>
                <w:szCs w:val="18"/>
                <w:lang w:eastAsia="en-CA"/>
              </w:rPr>
              <w:t>Cooperating IA (UNEP) agreed funding (US $)</w:t>
            </w:r>
          </w:p>
        </w:tc>
        <w:tc>
          <w:tcPr>
            <w:tcW w:w="376" w:type="pct"/>
            <w:vAlign w:val="center"/>
          </w:tcPr>
          <w:p w14:paraId="518BBD6F" w14:textId="77777777" w:rsidR="004467E9" w:rsidRPr="00962F1C" w:rsidRDefault="004467E9" w:rsidP="004A3BF0">
            <w:pPr>
              <w:ind w:left="-90"/>
              <w:jc w:val="right"/>
              <w:rPr>
                <w:rFonts w:asciiTheme="majorBidi" w:hAnsiTheme="majorBidi" w:cstheme="majorBidi"/>
                <w:color w:val="000000" w:themeColor="text1"/>
                <w:sz w:val="18"/>
                <w:szCs w:val="18"/>
              </w:rPr>
            </w:pPr>
            <w:r w:rsidRPr="00962F1C">
              <w:rPr>
                <w:rFonts w:asciiTheme="majorBidi" w:hAnsiTheme="majorBidi" w:cstheme="majorBidi"/>
                <w:color w:val="000000" w:themeColor="text1"/>
                <w:sz w:val="18"/>
                <w:szCs w:val="18"/>
              </w:rPr>
              <w:t>30,000</w:t>
            </w:r>
          </w:p>
        </w:tc>
        <w:tc>
          <w:tcPr>
            <w:tcW w:w="402" w:type="pct"/>
            <w:vAlign w:val="center"/>
          </w:tcPr>
          <w:p w14:paraId="78EF333F" w14:textId="77777777" w:rsidR="004467E9" w:rsidRPr="00962F1C" w:rsidRDefault="004467E9" w:rsidP="004A3BF0">
            <w:pPr>
              <w:jc w:val="right"/>
              <w:rPr>
                <w:rFonts w:asciiTheme="majorBidi" w:hAnsiTheme="majorBidi" w:cstheme="majorBidi"/>
                <w:color w:val="000000" w:themeColor="text1"/>
                <w:sz w:val="18"/>
                <w:szCs w:val="18"/>
              </w:rPr>
            </w:pPr>
            <w:r w:rsidRPr="00962F1C">
              <w:rPr>
                <w:rFonts w:asciiTheme="majorBidi" w:hAnsiTheme="majorBidi" w:cstheme="majorBidi"/>
                <w:color w:val="000000" w:themeColor="text1"/>
                <w:sz w:val="18"/>
                <w:szCs w:val="18"/>
              </w:rPr>
              <w:t>0</w:t>
            </w:r>
          </w:p>
        </w:tc>
        <w:tc>
          <w:tcPr>
            <w:tcW w:w="402" w:type="pct"/>
            <w:vAlign w:val="center"/>
          </w:tcPr>
          <w:p w14:paraId="0B8DF59F" w14:textId="77777777" w:rsidR="004467E9" w:rsidRPr="00962F1C" w:rsidRDefault="004467E9" w:rsidP="004A3BF0">
            <w:pPr>
              <w:jc w:val="right"/>
              <w:rPr>
                <w:rFonts w:asciiTheme="majorBidi" w:hAnsiTheme="majorBidi" w:cstheme="majorBidi"/>
                <w:color w:val="000000" w:themeColor="text1"/>
                <w:sz w:val="18"/>
                <w:szCs w:val="18"/>
              </w:rPr>
            </w:pPr>
            <w:r w:rsidRPr="00962F1C">
              <w:rPr>
                <w:rFonts w:asciiTheme="majorBidi" w:hAnsiTheme="majorBidi" w:cstheme="majorBidi"/>
                <w:color w:val="000000" w:themeColor="text1"/>
                <w:sz w:val="18"/>
                <w:szCs w:val="18"/>
              </w:rPr>
              <w:t>0</w:t>
            </w:r>
          </w:p>
        </w:tc>
        <w:tc>
          <w:tcPr>
            <w:tcW w:w="402" w:type="pct"/>
            <w:vAlign w:val="center"/>
          </w:tcPr>
          <w:p w14:paraId="60148071" w14:textId="77777777" w:rsidR="004467E9" w:rsidRPr="00962F1C" w:rsidRDefault="004467E9" w:rsidP="004A3BF0">
            <w:pPr>
              <w:jc w:val="right"/>
              <w:rPr>
                <w:rFonts w:asciiTheme="majorBidi" w:hAnsiTheme="majorBidi" w:cstheme="majorBidi"/>
                <w:color w:val="000000" w:themeColor="text1"/>
                <w:sz w:val="18"/>
                <w:szCs w:val="18"/>
              </w:rPr>
            </w:pPr>
            <w:r w:rsidRPr="00962F1C">
              <w:rPr>
                <w:rFonts w:asciiTheme="majorBidi" w:hAnsiTheme="majorBidi" w:cstheme="majorBidi"/>
                <w:color w:val="000000" w:themeColor="text1"/>
                <w:sz w:val="18"/>
                <w:szCs w:val="18"/>
              </w:rPr>
              <w:t>30,000</w:t>
            </w:r>
          </w:p>
        </w:tc>
        <w:tc>
          <w:tcPr>
            <w:tcW w:w="402" w:type="pct"/>
            <w:vAlign w:val="center"/>
          </w:tcPr>
          <w:p w14:paraId="0D906B49" w14:textId="77777777" w:rsidR="004467E9" w:rsidRPr="00962F1C" w:rsidRDefault="004467E9" w:rsidP="004A3BF0">
            <w:pPr>
              <w:jc w:val="right"/>
              <w:rPr>
                <w:rFonts w:asciiTheme="majorBidi" w:hAnsiTheme="majorBidi" w:cstheme="majorBidi"/>
                <w:color w:val="000000" w:themeColor="text1"/>
                <w:sz w:val="18"/>
                <w:szCs w:val="18"/>
              </w:rPr>
            </w:pPr>
            <w:r w:rsidRPr="00962F1C">
              <w:rPr>
                <w:rFonts w:asciiTheme="majorBidi" w:hAnsiTheme="majorBidi" w:cstheme="majorBidi"/>
                <w:color w:val="000000" w:themeColor="text1"/>
                <w:sz w:val="18"/>
                <w:szCs w:val="18"/>
              </w:rPr>
              <w:t>0</w:t>
            </w:r>
          </w:p>
        </w:tc>
        <w:tc>
          <w:tcPr>
            <w:tcW w:w="402" w:type="pct"/>
            <w:vAlign w:val="center"/>
          </w:tcPr>
          <w:p w14:paraId="78708923" w14:textId="77777777" w:rsidR="004467E9" w:rsidRPr="00962F1C" w:rsidRDefault="004467E9" w:rsidP="004A3BF0">
            <w:pPr>
              <w:ind w:left="-170"/>
              <w:jc w:val="right"/>
              <w:rPr>
                <w:rFonts w:asciiTheme="majorBidi" w:hAnsiTheme="majorBidi" w:cstheme="majorBidi"/>
                <w:color w:val="000000" w:themeColor="text1"/>
                <w:sz w:val="18"/>
                <w:szCs w:val="18"/>
              </w:rPr>
            </w:pPr>
            <w:r w:rsidRPr="00962F1C">
              <w:rPr>
                <w:rFonts w:asciiTheme="majorBidi" w:hAnsiTheme="majorBidi" w:cstheme="majorBidi"/>
                <w:color w:val="000000" w:themeColor="text1"/>
                <w:sz w:val="18"/>
                <w:szCs w:val="18"/>
              </w:rPr>
              <w:t>0</w:t>
            </w:r>
          </w:p>
        </w:tc>
        <w:tc>
          <w:tcPr>
            <w:tcW w:w="402" w:type="pct"/>
            <w:vAlign w:val="center"/>
          </w:tcPr>
          <w:p w14:paraId="1049F7B5" w14:textId="77777777" w:rsidR="004467E9" w:rsidRPr="00962F1C" w:rsidRDefault="004467E9" w:rsidP="004A3BF0">
            <w:pPr>
              <w:ind w:left="-170"/>
              <w:jc w:val="right"/>
              <w:rPr>
                <w:rFonts w:asciiTheme="majorBidi" w:hAnsiTheme="majorBidi" w:cstheme="majorBidi"/>
                <w:color w:val="000000" w:themeColor="text1"/>
                <w:sz w:val="18"/>
                <w:szCs w:val="18"/>
              </w:rPr>
            </w:pPr>
            <w:r w:rsidRPr="00962F1C">
              <w:rPr>
                <w:rFonts w:asciiTheme="majorBidi" w:hAnsiTheme="majorBidi" w:cstheme="majorBidi"/>
                <w:color w:val="000000" w:themeColor="text1"/>
                <w:sz w:val="18"/>
                <w:szCs w:val="18"/>
              </w:rPr>
              <w:t>0</w:t>
            </w:r>
          </w:p>
        </w:tc>
        <w:tc>
          <w:tcPr>
            <w:tcW w:w="402" w:type="pct"/>
            <w:vAlign w:val="center"/>
          </w:tcPr>
          <w:p w14:paraId="00B09521" w14:textId="77777777" w:rsidR="004467E9" w:rsidRPr="00962F1C" w:rsidRDefault="004467E9" w:rsidP="004A3BF0">
            <w:pPr>
              <w:ind w:left="-170"/>
              <w:jc w:val="right"/>
              <w:rPr>
                <w:rFonts w:asciiTheme="majorBidi" w:hAnsiTheme="majorBidi" w:cstheme="majorBidi"/>
                <w:color w:val="000000" w:themeColor="text1"/>
                <w:sz w:val="18"/>
                <w:szCs w:val="18"/>
              </w:rPr>
            </w:pPr>
            <w:r w:rsidRPr="00962F1C">
              <w:rPr>
                <w:rFonts w:asciiTheme="majorBidi" w:hAnsiTheme="majorBidi" w:cstheme="majorBidi"/>
                <w:color w:val="000000" w:themeColor="text1"/>
                <w:sz w:val="18"/>
                <w:szCs w:val="18"/>
              </w:rPr>
              <w:t>60,000</w:t>
            </w:r>
          </w:p>
        </w:tc>
      </w:tr>
      <w:tr w:rsidR="004467E9" w:rsidRPr="00962F1C" w14:paraId="2165A360" w14:textId="77777777" w:rsidTr="004A3BF0">
        <w:trPr>
          <w:trHeight w:val="56"/>
          <w:jc w:val="center"/>
        </w:trPr>
        <w:tc>
          <w:tcPr>
            <w:tcW w:w="256" w:type="pct"/>
          </w:tcPr>
          <w:p w14:paraId="1FC8D624" w14:textId="77777777" w:rsidR="004467E9" w:rsidRPr="00962F1C" w:rsidRDefault="004467E9" w:rsidP="004A3BF0">
            <w:pPr>
              <w:jc w:val="left"/>
              <w:rPr>
                <w:rFonts w:asciiTheme="majorBidi" w:hAnsiTheme="majorBidi" w:cstheme="majorBidi"/>
                <w:color w:val="000000"/>
                <w:sz w:val="18"/>
                <w:szCs w:val="18"/>
                <w:lang w:eastAsia="en-CA"/>
              </w:rPr>
            </w:pPr>
            <w:r w:rsidRPr="00962F1C">
              <w:rPr>
                <w:rFonts w:asciiTheme="majorBidi" w:hAnsiTheme="majorBidi" w:cstheme="majorBidi"/>
                <w:color w:val="000000"/>
                <w:sz w:val="18"/>
                <w:szCs w:val="18"/>
                <w:lang w:eastAsia="en-CA"/>
              </w:rPr>
              <w:t>2.4</w:t>
            </w:r>
          </w:p>
        </w:tc>
        <w:tc>
          <w:tcPr>
            <w:tcW w:w="1556" w:type="pct"/>
            <w:gridSpan w:val="2"/>
          </w:tcPr>
          <w:p w14:paraId="76CBF8E8" w14:textId="77777777" w:rsidR="004467E9" w:rsidRPr="00962F1C" w:rsidRDefault="004467E9" w:rsidP="004A3BF0">
            <w:pPr>
              <w:jc w:val="left"/>
              <w:rPr>
                <w:rFonts w:asciiTheme="majorBidi" w:hAnsiTheme="majorBidi" w:cstheme="majorBidi"/>
                <w:color w:val="000000"/>
                <w:sz w:val="18"/>
                <w:szCs w:val="18"/>
                <w:lang w:eastAsia="en-CA"/>
              </w:rPr>
            </w:pPr>
            <w:r w:rsidRPr="00962F1C">
              <w:rPr>
                <w:rFonts w:asciiTheme="majorBidi" w:hAnsiTheme="majorBidi" w:cstheme="majorBidi"/>
                <w:color w:val="000000"/>
                <w:sz w:val="18"/>
                <w:szCs w:val="18"/>
                <w:lang w:eastAsia="en-CA"/>
              </w:rPr>
              <w:t>Support costs for Cooperating IA (US $)</w:t>
            </w:r>
          </w:p>
        </w:tc>
        <w:tc>
          <w:tcPr>
            <w:tcW w:w="376" w:type="pct"/>
            <w:vAlign w:val="center"/>
          </w:tcPr>
          <w:p w14:paraId="0A18CBF7" w14:textId="77777777" w:rsidR="004467E9" w:rsidRPr="00962F1C" w:rsidRDefault="004467E9" w:rsidP="004A3BF0">
            <w:pPr>
              <w:ind w:left="-90"/>
              <w:jc w:val="right"/>
              <w:rPr>
                <w:rFonts w:asciiTheme="majorBidi" w:hAnsiTheme="majorBidi" w:cstheme="majorBidi"/>
                <w:color w:val="000000" w:themeColor="text1"/>
                <w:sz w:val="18"/>
                <w:szCs w:val="18"/>
              </w:rPr>
            </w:pPr>
            <w:r w:rsidRPr="00962F1C">
              <w:rPr>
                <w:rFonts w:asciiTheme="majorBidi" w:hAnsiTheme="majorBidi" w:cstheme="majorBidi"/>
                <w:color w:val="000000" w:themeColor="text1"/>
                <w:sz w:val="18"/>
                <w:szCs w:val="18"/>
              </w:rPr>
              <w:t>3,900</w:t>
            </w:r>
          </w:p>
        </w:tc>
        <w:tc>
          <w:tcPr>
            <w:tcW w:w="402" w:type="pct"/>
            <w:vAlign w:val="center"/>
          </w:tcPr>
          <w:p w14:paraId="74557F58" w14:textId="77777777" w:rsidR="004467E9" w:rsidRPr="00962F1C" w:rsidRDefault="004467E9" w:rsidP="004A3BF0">
            <w:pPr>
              <w:jc w:val="right"/>
              <w:rPr>
                <w:rFonts w:asciiTheme="majorBidi" w:hAnsiTheme="majorBidi" w:cstheme="majorBidi"/>
                <w:color w:val="000000" w:themeColor="text1"/>
                <w:sz w:val="18"/>
                <w:szCs w:val="18"/>
              </w:rPr>
            </w:pPr>
            <w:r w:rsidRPr="00962F1C">
              <w:rPr>
                <w:rFonts w:asciiTheme="majorBidi" w:hAnsiTheme="majorBidi" w:cstheme="majorBidi"/>
                <w:color w:val="000000" w:themeColor="text1"/>
                <w:sz w:val="18"/>
                <w:szCs w:val="18"/>
              </w:rPr>
              <w:t>0</w:t>
            </w:r>
          </w:p>
        </w:tc>
        <w:tc>
          <w:tcPr>
            <w:tcW w:w="402" w:type="pct"/>
            <w:vAlign w:val="center"/>
          </w:tcPr>
          <w:p w14:paraId="0F035127" w14:textId="77777777" w:rsidR="004467E9" w:rsidRPr="00962F1C" w:rsidRDefault="004467E9" w:rsidP="004A3BF0">
            <w:pPr>
              <w:jc w:val="right"/>
              <w:rPr>
                <w:rFonts w:asciiTheme="majorBidi" w:hAnsiTheme="majorBidi" w:cstheme="majorBidi"/>
                <w:color w:val="000000" w:themeColor="text1"/>
                <w:sz w:val="18"/>
                <w:szCs w:val="18"/>
              </w:rPr>
            </w:pPr>
            <w:r w:rsidRPr="00962F1C">
              <w:rPr>
                <w:rFonts w:asciiTheme="majorBidi" w:hAnsiTheme="majorBidi" w:cstheme="majorBidi"/>
                <w:color w:val="000000" w:themeColor="text1"/>
                <w:sz w:val="18"/>
                <w:szCs w:val="18"/>
              </w:rPr>
              <w:t>0</w:t>
            </w:r>
          </w:p>
        </w:tc>
        <w:tc>
          <w:tcPr>
            <w:tcW w:w="402" w:type="pct"/>
            <w:vAlign w:val="center"/>
          </w:tcPr>
          <w:p w14:paraId="0D4CF427" w14:textId="77777777" w:rsidR="004467E9" w:rsidRPr="00962F1C" w:rsidRDefault="004467E9" w:rsidP="004A3BF0">
            <w:pPr>
              <w:jc w:val="right"/>
              <w:rPr>
                <w:rFonts w:asciiTheme="majorBidi" w:hAnsiTheme="majorBidi" w:cstheme="majorBidi"/>
                <w:color w:val="000000" w:themeColor="text1"/>
                <w:sz w:val="18"/>
                <w:szCs w:val="18"/>
              </w:rPr>
            </w:pPr>
            <w:r w:rsidRPr="00962F1C">
              <w:rPr>
                <w:rFonts w:asciiTheme="majorBidi" w:hAnsiTheme="majorBidi" w:cstheme="majorBidi"/>
                <w:color w:val="000000" w:themeColor="text1"/>
                <w:sz w:val="18"/>
                <w:szCs w:val="18"/>
              </w:rPr>
              <w:t>3,900</w:t>
            </w:r>
          </w:p>
        </w:tc>
        <w:tc>
          <w:tcPr>
            <w:tcW w:w="402" w:type="pct"/>
            <w:vAlign w:val="center"/>
          </w:tcPr>
          <w:p w14:paraId="5C3F2B5F" w14:textId="77777777" w:rsidR="004467E9" w:rsidRPr="00962F1C" w:rsidRDefault="004467E9" w:rsidP="004A3BF0">
            <w:pPr>
              <w:jc w:val="right"/>
              <w:rPr>
                <w:rFonts w:asciiTheme="majorBidi" w:hAnsiTheme="majorBidi" w:cstheme="majorBidi"/>
                <w:color w:val="000000" w:themeColor="text1"/>
                <w:sz w:val="18"/>
                <w:szCs w:val="18"/>
              </w:rPr>
            </w:pPr>
            <w:r w:rsidRPr="00962F1C">
              <w:rPr>
                <w:rFonts w:asciiTheme="majorBidi" w:hAnsiTheme="majorBidi" w:cstheme="majorBidi"/>
                <w:color w:val="000000" w:themeColor="text1"/>
                <w:sz w:val="18"/>
                <w:szCs w:val="18"/>
              </w:rPr>
              <w:t>0</w:t>
            </w:r>
          </w:p>
        </w:tc>
        <w:tc>
          <w:tcPr>
            <w:tcW w:w="402" w:type="pct"/>
            <w:vAlign w:val="center"/>
          </w:tcPr>
          <w:p w14:paraId="7E6FC5FB" w14:textId="77777777" w:rsidR="004467E9" w:rsidRPr="00962F1C" w:rsidRDefault="004467E9" w:rsidP="004A3BF0">
            <w:pPr>
              <w:ind w:left="-170"/>
              <w:jc w:val="right"/>
              <w:rPr>
                <w:rFonts w:asciiTheme="majorBidi" w:hAnsiTheme="majorBidi" w:cstheme="majorBidi"/>
                <w:color w:val="000000" w:themeColor="text1"/>
                <w:sz w:val="18"/>
                <w:szCs w:val="18"/>
              </w:rPr>
            </w:pPr>
            <w:r w:rsidRPr="00962F1C">
              <w:rPr>
                <w:rFonts w:asciiTheme="majorBidi" w:hAnsiTheme="majorBidi" w:cstheme="majorBidi"/>
                <w:color w:val="000000" w:themeColor="text1"/>
                <w:sz w:val="18"/>
                <w:szCs w:val="18"/>
              </w:rPr>
              <w:t>0</w:t>
            </w:r>
          </w:p>
        </w:tc>
        <w:tc>
          <w:tcPr>
            <w:tcW w:w="402" w:type="pct"/>
            <w:vAlign w:val="center"/>
          </w:tcPr>
          <w:p w14:paraId="210B32A9" w14:textId="77777777" w:rsidR="004467E9" w:rsidRPr="00962F1C" w:rsidRDefault="004467E9" w:rsidP="004A3BF0">
            <w:pPr>
              <w:ind w:left="-170"/>
              <w:jc w:val="right"/>
              <w:rPr>
                <w:rFonts w:asciiTheme="majorBidi" w:hAnsiTheme="majorBidi" w:cstheme="majorBidi"/>
                <w:color w:val="000000" w:themeColor="text1"/>
                <w:sz w:val="18"/>
                <w:szCs w:val="18"/>
              </w:rPr>
            </w:pPr>
            <w:r w:rsidRPr="00962F1C">
              <w:rPr>
                <w:rFonts w:asciiTheme="majorBidi" w:hAnsiTheme="majorBidi" w:cstheme="majorBidi"/>
                <w:color w:val="000000" w:themeColor="text1"/>
                <w:sz w:val="18"/>
                <w:szCs w:val="18"/>
              </w:rPr>
              <w:t>0</w:t>
            </w:r>
          </w:p>
        </w:tc>
        <w:tc>
          <w:tcPr>
            <w:tcW w:w="402" w:type="pct"/>
            <w:vAlign w:val="center"/>
          </w:tcPr>
          <w:p w14:paraId="45A33644" w14:textId="77777777" w:rsidR="004467E9" w:rsidRPr="00962F1C" w:rsidRDefault="004467E9" w:rsidP="004A3BF0">
            <w:pPr>
              <w:ind w:left="-170"/>
              <w:jc w:val="right"/>
              <w:rPr>
                <w:rFonts w:asciiTheme="majorBidi" w:hAnsiTheme="majorBidi" w:cstheme="majorBidi"/>
                <w:color w:val="000000" w:themeColor="text1"/>
                <w:sz w:val="18"/>
                <w:szCs w:val="18"/>
              </w:rPr>
            </w:pPr>
            <w:r w:rsidRPr="00962F1C">
              <w:rPr>
                <w:rFonts w:asciiTheme="majorBidi" w:hAnsiTheme="majorBidi" w:cstheme="majorBidi"/>
                <w:color w:val="000000" w:themeColor="text1"/>
                <w:sz w:val="18"/>
                <w:szCs w:val="18"/>
              </w:rPr>
              <w:t>7,800</w:t>
            </w:r>
          </w:p>
        </w:tc>
      </w:tr>
      <w:tr w:rsidR="004467E9" w:rsidRPr="00962F1C" w14:paraId="053D25DD" w14:textId="77777777" w:rsidTr="004A3BF0">
        <w:trPr>
          <w:trHeight w:val="62"/>
          <w:jc w:val="center"/>
        </w:trPr>
        <w:tc>
          <w:tcPr>
            <w:tcW w:w="256" w:type="pct"/>
            <w:hideMark/>
          </w:tcPr>
          <w:p w14:paraId="53395717" w14:textId="77777777" w:rsidR="004467E9" w:rsidRPr="00962F1C" w:rsidRDefault="004467E9" w:rsidP="004A3BF0">
            <w:pPr>
              <w:jc w:val="left"/>
              <w:rPr>
                <w:rFonts w:asciiTheme="majorBidi" w:hAnsiTheme="majorBidi" w:cstheme="majorBidi"/>
                <w:color w:val="000000"/>
                <w:sz w:val="18"/>
                <w:szCs w:val="18"/>
                <w:lang w:eastAsia="en-CA"/>
              </w:rPr>
            </w:pPr>
            <w:r w:rsidRPr="00962F1C">
              <w:rPr>
                <w:rFonts w:asciiTheme="majorBidi" w:hAnsiTheme="majorBidi" w:cstheme="majorBidi"/>
                <w:color w:val="000000"/>
                <w:sz w:val="18"/>
                <w:szCs w:val="18"/>
                <w:lang w:eastAsia="en-CA"/>
              </w:rPr>
              <w:t>3.1</w:t>
            </w:r>
          </w:p>
        </w:tc>
        <w:tc>
          <w:tcPr>
            <w:tcW w:w="1556" w:type="pct"/>
            <w:gridSpan w:val="2"/>
            <w:hideMark/>
          </w:tcPr>
          <w:p w14:paraId="59CEF68E" w14:textId="77777777" w:rsidR="004467E9" w:rsidRPr="00962F1C" w:rsidRDefault="004467E9" w:rsidP="004A3BF0">
            <w:pPr>
              <w:jc w:val="left"/>
              <w:rPr>
                <w:rFonts w:asciiTheme="majorBidi" w:hAnsiTheme="majorBidi" w:cstheme="majorBidi"/>
                <w:color w:val="000000"/>
                <w:sz w:val="18"/>
                <w:szCs w:val="18"/>
                <w:lang w:eastAsia="en-CA"/>
              </w:rPr>
            </w:pPr>
            <w:r w:rsidRPr="00962F1C">
              <w:rPr>
                <w:rFonts w:asciiTheme="majorBidi" w:hAnsiTheme="majorBidi" w:cstheme="majorBidi"/>
                <w:color w:val="000000"/>
                <w:sz w:val="18"/>
                <w:szCs w:val="18"/>
                <w:lang w:eastAsia="en-CA"/>
              </w:rPr>
              <w:t>Total agreed funding (US $)</w:t>
            </w:r>
          </w:p>
        </w:tc>
        <w:tc>
          <w:tcPr>
            <w:tcW w:w="376" w:type="pct"/>
            <w:vAlign w:val="center"/>
          </w:tcPr>
          <w:p w14:paraId="73D58052" w14:textId="77777777" w:rsidR="004467E9" w:rsidRPr="00962F1C" w:rsidRDefault="004467E9" w:rsidP="004A3BF0">
            <w:pPr>
              <w:ind w:left="-90"/>
              <w:jc w:val="right"/>
              <w:rPr>
                <w:rFonts w:asciiTheme="majorBidi" w:hAnsiTheme="majorBidi" w:cstheme="majorBidi"/>
                <w:color w:val="000000" w:themeColor="text1"/>
                <w:sz w:val="18"/>
                <w:szCs w:val="18"/>
              </w:rPr>
            </w:pPr>
            <w:r w:rsidRPr="00962F1C">
              <w:rPr>
                <w:rFonts w:asciiTheme="majorBidi" w:hAnsiTheme="majorBidi" w:cstheme="majorBidi"/>
                <w:color w:val="000000" w:themeColor="text1"/>
                <w:sz w:val="18"/>
                <w:szCs w:val="18"/>
              </w:rPr>
              <w:t>81,000</w:t>
            </w:r>
          </w:p>
        </w:tc>
        <w:tc>
          <w:tcPr>
            <w:tcW w:w="402" w:type="pct"/>
            <w:vAlign w:val="center"/>
          </w:tcPr>
          <w:p w14:paraId="60A8C8B7" w14:textId="77777777" w:rsidR="004467E9" w:rsidRPr="00962F1C" w:rsidRDefault="004467E9" w:rsidP="004A3BF0">
            <w:pPr>
              <w:jc w:val="right"/>
              <w:rPr>
                <w:rFonts w:asciiTheme="majorBidi" w:hAnsiTheme="majorBidi" w:cstheme="majorBidi"/>
                <w:color w:val="000000" w:themeColor="text1"/>
                <w:sz w:val="18"/>
                <w:szCs w:val="18"/>
              </w:rPr>
            </w:pPr>
            <w:r w:rsidRPr="00962F1C">
              <w:rPr>
                <w:rFonts w:asciiTheme="majorBidi" w:hAnsiTheme="majorBidi" w:cstheme="majorBidi"/>
                <w:color w:val="000000" w:themeColor="text1"/>
                <w:sz w:val="18"/>
                <w:szCs w:val="18"/>
              </w:rPr>
              <w:t>0</w:t>
            </w:r>
          </w:p>
        </w:tc>
        <w:tc>
          <w:tcPr>
            <w:tcW w:w="402" w:type="pct"/>
            <w:vAlign w:val="center"/>
          </w:tcPr>
          <w:p w14:paraId="4629094B" w14:textId="77777777" w:rsidR="004467E9" w:rsidRPr="00962F1C" w:rsidRDefault="004467E9" w:rsidP="004A3BF0">
            <w:pPr>
              <w:jc w:val="right"/>
              <w:rPr>
                <w:rFonts w:asciiTheme="majorBidi" w:hAnsiTheme="majorBidi" w:cstheme="majorBidi"/>
                <w:color w:val="000000" w:themeColor="text1"/>
                <w:sz w:val="18"/>
                <w:szCs w:val="18"/>
              </w:rPr>
            </w:pPr>
            <w:r w:rsidRPr="00962F1C">
              <w:rPr>
                <w:rFonts w:asciiTheme="majorBidi" w:hAnsiTheme="majorBidi" w:cstheme="majorBidi"/>
                <w:color w:val="000000" w:themeColor="text1"/>
                <w:sz w:val="18"/>
                <w:szCs w:val="18"/>
              </w:rPr>
              <w:t>0</w:t>
            </w:r>
          </w:p>
        </w:tc>
        <w:tc>
          <w:tcPr>
            <w:tcW w:w="402" w:type="pct"/>
            <w:vAlign w:val="center"/>
          </w:tcPr>
          <w:p w14:paraId="2F5662E8" w14:textId="77777777" w:rsidR="004467E9" w:rsidRPr="00962F1C" w:rsidRDefault="004467E9" w:rsidP="004A3BF0">
            <w:pPr>
              <w:jc w:val="right"/>
              <w:rPr>
                <w:rFonts w:asciiTheme="majorBidi" w:hAnsiTheme="majorBidi" w:cstheme="majorBidi"/>
                <w:color w:val="000000" w:themeColor="text1"/>
                <w:sz w:val="18"/>
                <w:szCs w:val="18"/>
              </w:rPr>
            </w:pPr>
            <w:r w:rsidRPr="00962F1C">
              <w:rPr>
                <w:rFonts w:asciiTheme="majorBidi" w:hAnsiTheme="majorBidi" w:cstheme="majorBidi"/>
                <w:color w:val="000000" w:themeColor="text1"/>
                <w:sz w:val="18"/>
                <w:szCs w:val="18"/>
              </w:rPr>
              <w:t>109,000</w:t>
            </w:r>
          </w:p>
        </w:tc>
        <w:tc>
          <w:tcPr>
            <w:tcW w:w="402" w:type="pct"/>
            <w:vAlign w:val="center"/>
          </w:tcPr>
          <w:p w14:paraId="201D1DE6" w14:textId="77777777" w:rsidR="004467E9" w:rsidRPr="00962F1C" w:rsidRDefault="004467E9" w:rsidP="004A3BF0">
            <w:pPr>
              <w:jc w:val="right"/>
              <w:rPr>
                <w:rFonts w:asciiTheme="majorBidi" w:hAnsiTheme="majorBidi" w:cstheme="majorBidi"/>
                <w:color w:val="000000" w:themeColor="text1"/>
                <w:sz w:val="18"/>
                <w:szCs w:val="18"/>
              </w:rPr>
            </w:pPr>
            <w:r w:rsidRPr="00962F1C">
              <w:rPr>
                <w:rFonts w:asciiTheme="majorBidi" w:hAnsiTheme="majorBidi" w:cstheme="majorBidi"/>
                <w:color w:val="000000" w:themeColor="text1"/>
                <w:sz w:val="18"/>
                <w:szCs w:val="18"/>
              </w:rPr>
              <w:t>0</w:t>
            </w:r>
          </w:p>
        </w:tc>
        <w:tc>
          <w:tcPr>
            <w:tcW w:w="402" w:type="pct"/>
            <w:vAlign w:val="center"/>
          </w:tcPr>
          <w:p w14:paraId="1810BC33" w14:textId="77777777" w:rsidR="004467E9" w:rsidRPr="00962F1C" w:rsidRDefault="004467E9" w:rsidP="004A3BF0">
            <w:pPr>
              <w:ind w:left="-90"/>
              <w:jc w:val="right"/>
              <w:rPr>
                <w:rFonts w:asciiTheme="majorBidi" w:hAnsiTheme="majorBidi" w:cstheme="majorBidi"/>
                <w:color w:val="000000" w:themeColor="text1"/>
                <w:sz w:val="18"/>
                <w:szCs w:val="18"/>
              </w:rPr>
            </w:pPr>
            <w:r w:rsidRPr="00962F1C">
              <w:rPr>
                <w:rFonts w:asciiTheme="majorBidi" w:hAnsiTheme="majorBidi" w:cstheme="majorBidi"/>
                <w:color w:val="000000" w:themeColor="text1"/>
                <w:sz w:val="18"/>
                <w:szCs w:val="18"/>
              </w:rPr>
              <w:t>0</w:t>
            </w:r>
          </w:p>
        </w:tc>
        <w:tc>
          <w:tcPr>
            <w:tcW w:w="402" w:type="pct"/>
            <w:vAlign w:val="center"/>
          </w:tcPr>
          <w:p w14:paraId="5510BA7B" w14:textId="77777777" w:rsidR="004467E9" w:rsidRPr="00962F1C" w:rsidRDefault="004467E9" w:rsidP="004A3BF0">
            <w:pPr>
              <w:ind w:left="-90"/>
              <w:jc w:val="right"/>
              <w:rPr>
                <w:rFonts w:asciiTheme="majorBidi" w:hAnsiTheme="majorBidi" w:cstheme="majorBidi"/>
                <w:color w:val="000000" w:themeColor="text1"/>
                <w:sz w:val="18"/>
                <w:szCs w:val="18"/>
              </w:rPr>
            </w:pPr>
            <w:r w:rsidRPr="00962F1C">
              <w:rPr>
                <w:rFonts w:asciiTheme="majorBidi" w:hAnsiTheme="majorBidi" w:cstheme="majorBidi"/>
                <w:color w:val="000000" w:themeColor="text1"/>
                <w:sz w:val="18"/>
                <w:szCs w:val="18"/>
              </w:rPr>
              <w:t>0</w:t>
            </w:r>
          </w:p>
        </w:tc>
        <w:tc>
          <w:tcPr>
            <w:tcW w:w="402" w:type="pct"/>
            <w:vAlign w:val="center"/>
          </w:tcPr>
          <w:p w14:paraId="7DCEE53C" w14:textId="77777777" w:rsidR="004467E9" w:rsidRPr="00962F1C" w:rsidRDefault="004467E9" w:rsidP="004A3BF0">
            <w:pPr>
              <w:ind w:left="-90"/>
              <w:jc w:val="right"/>
              <w:rPr>
                <w:rFonts w:asciiTheme="majorBidi" w:hAnsiTheme="majorBidi" w:cstheme="majorBidi"/>
                <w:color w:val="000000" w:themeColor="text1"/>
                <w:sz w:val="18"/>
                <w:szCs w:val="18"/>
              </w:rPr>
            </w:pPr>
            <w:r w:rsidRPr="00962F1C">
              <w:rPr>
                <w:rFonts w:asciiTheme="majorBidi" w:hAnsiTheme="majorBidi" w:cstheme="majorBidi"/>
                <w:color w:val="000000" w:themeColor="text1"/>
                <w:sz w:val="18"/>
                <w:szCs w:val="18"/>
              </w:rPr>
              <w:t>190,000</w:t>
            </w:r>
          </w:p>
        </w:tc>
      </w:tr>
      <w:tr w:rsidR="004467E9" w:rsidRPr="00962F1C" w14:paraId="0FC806DB" w14:textId="77777777" w:rsidTr="004A3BF0">
        <w:trPr>
          <w:trHeight w:val="62"/>
          <w:jc w:val="center"/>
        </w:trPr>
        <w:tc>
          <w:tcPr>
            <w:tcW w:w="256" w:type="pct"/>
            <w:tcBorders>
              <w:bottom w:val="single" w:sz="4" w:space="0" w:color="auto"/>
            </w:tcBorders>
            <w:hideMark/>
          </w:tcPr>
          <w:p w14:paraId="15E23487" w14:textId="77777777" w:rsidR="004467E9" w:rsidRPr="00962F1C" w:rsidRDefault="004467E9" w:rsidP="004A3BF0">
            <w:pPr>
              <w:jc w:val="left"/>
              <w:rPr>
                <w:rFonts w:asciiTheme="majorBidi" w:hAnsiTheme="majorBidi" w:cstheme="majorBidi"/>
                <w:color w:val="000000"/>
                <w:sz w:val="18"/>
                <w:szCs w:val="18"/>
                <w:lang w:eastAsia="en-CA"/>
              </w:rPr>
            </w:pPr>
            <w:r w:rsidRPr="00962F1C">
              <w:rPr>
                <w:rFonts w:asciiTheme="majorBidi" w:hAnsiTheme="majorBidi" w:cstheme="majorBidi"/>
                <w:color w:val="000000"/>
                <w:sz w:val="18"/>
                <w:szCs w:val="18"/>
                <w:lang w:eastAsia="en-CA"/>
              </w:rPr>
              <w:t>3.2</w:t>
            </w:r>
          </w:p>
        </w:tc>
        <w:tc>
          <w:tcPr>
            <w:tcW w:w="1556" w:type="pct"/>
            <w:gridSpan w:val="2"/>
            <w:tcBorders>
              <w:bottom w:val="single" w:sz="4" w:space="0" w:color="auto"/>
            </w:tcBorders>
            <w:hideMark/>
          </w:tcPr>
          <w:p w14:paraId="2205DD16" w14:textId="77777777" w:rsidR="004467E9" w:rsidRPr="00962F1C" w:rsidRDefault="004467E9" w:rsidP="004A3BF0">
            <w:pPr>
              <w:jc w:val="left"/>
              <w:rPr>
                <w:rFonts w:asciiTheme="majorBidi" w:hAnsiTheme="majorBidi" w:cstheme="majorBidi"/>
                <w:color w:val="000000"/>
                <w:sz w:val="18"/>
                <w:szCs w:val="18"/>
                <w:lang w:eastAsia="en-CA"/>
              </w:rPr>
            </w:pPr>
            <w:r w:rsidRPr="00962F1C">
              <w:rPr>
                <w:rFonts w:asciiTheme="majorBidi" w:hAnsiTheme="majorBidi" w:cstheme="majorBidi"/>
                <w:color w:val="000000"/>
                <w:sz w:val="18"/>
                <w:szCs w:val="18"/>
                <w:lang w:eastAsia="en-CA"/>
              </w:rPr>
              <w:t>Total support costs (US $)</w:t>
            </w:r>
          </w:p>
        </w:tc>
        <w:tc>
          <w:tcPr>
            <w:tcW w:w="376" w:type="pct"/>
            <w:tcBorders>
              <w:bottom w:val="single" w:sz="4" w:space="0" w:color="auto"/>
            </w:tcBorders>
            <w:vAlign w:val="center"/>
          </w:tcPr>
          <w:p w14:paraId="55FF57C1" w14:textId="77777777" w:rsidR="004467E9" w:rsidRPr="00962F1C" w:rsidRDefault="004467E9" w:rsidP="004A3BF0">
            <w:pPr>
              <w:ind w:left="-90"/>
              <w:jc w:val="right"/>
              <w:rPr>
                <w:rFonts w:asciiTheme="majorBidi" w:hAnsiTheme="majorBidi" w:cstheme="majorBidi"/>
                <w:color w:val="000000" w:themeColor="text1"/>
                <w:sz w:val="18"/>
                <w:szCs w:val="18"/>
              </w:rPr>
            </w:pPr>
            <w:r w:rsidRPr="00962F1C">
              <w:rPr>
                <w:rFonts w:asciiTheme="majorBidi" w:hAnsiTheme="majorBidi" w:cstheme="majorBidi"/>
                <w:color w:val="000000" w:themeColor="text1"/>
                <w:sz w:val="18"/>
                <w:szCs w:val="18"/>
              </w:rPr>
              <w:t>10,530</w:t>
            </w:r>
          </w:p>
        </w:tc>
        <w:tc>
          <w:tcPr>
            <w:tcW w:w="402" w:type="pct"/>
            <w:tcBorders>
              <w:bottom w:val="single" w:sz="4" w:space="0" w:color="auto"/>
            </w:tcBorders>
            <w:vAlign w:val="center"/>
          </w:tcPr>
          <w:p w14:paraId="3FD65AE2" w14:textId="77777777" w:rsidR="004467E9" w:rsidRPr="00962F1C" w:rsidRDefault="004467E9" w:rsidP="004A3BF0">
            <w:pPr>
              <w:jc w:val="right"/>
              <w:rPr>
                <w:rFonts w:asciiTheme="majorBidi" w:hAnsiTheme="majorBidi" w:cstheme="majorBidi"/>
                <w:color w:val="000000" w:themeColor="text1"/>
                <w:sz w:val="18"/>
                <w:szCs w:val="18"/>
              </w:rPr>
            </w:pPr>
            <w:r w:rsidRPr="00962F1C">
              <w:rPr>
                <w:rFonts w:asciiTheme="majorBidi" w:hAnsiTheme="majorBidi" w:cstheme="majorBidi"/>
                <w:color w:val="000000" w:themeColor="text1"/>
                <w:sz w:val="18"/>
                <w:szCs w:val="18"/>
              </w:rPr>
              <w:t>0</w:t>
            </w:r>
          </w:p>
        </w:tc>
        <w:tc>
          <w:tcPr>
            <w:tcW w:w="402" w:type="pct"/>
            <w:tcBorders>
              <w:bottom w:val="single" w:sz="4" w:space="0" w:color="auto"/>
            </w:tcBorders>
            <w:vAlign w:val="center"/>
          </w:tcPr>
          <w:p w14:paraId="1D696CCA" w14:textId="77777777" w:rsidR="004467E9" w:rsidRPr="00962F1C" w:rsidRDefault="004467E9" w:rsidP="004A3BF0">
            <w:pPr>
              <w:jc w:val="right"/>
              <w:rPr>
                <w:rFonts w:asciiTheme="majorBidi" w:hAnsiTheme="majorBidi" w:cstheme="majorBidi"/>
                <w:color w:val="000000" w:themeColor="text1"/>
                <w:sz w:val="18"/>
                <w:szCs w:val="18"/>
              </w:rPr>
            </w:pPr>
            <w:r w:rsidRPr="00962F1C">
              <w:rPr>
                <w:rFonts w:asciiTheme="majorBidi" w:hAnsiTheme="majorBidi" w:cstheme="majorBidi"/>
                <w:color w:val="000000" w:themeColor="text1"/>
                <w:sz w:val="18"/>
                <w:szCs w:val="18"/>
              </w:rPr>
              <w:t>0</w:t>
            </w:r>
          </w:p>
        </w:tc>
        <w:tc>
          <w:tcPr>
            <w:tcW w:w="402" w:type="pct"/>
            <w:tcBorders>
              <w:bottom w:val="single" w:sz="4" w:space="0" w:color="auto"/>
            </w:tcBorders>
            <w:vAlign w:val="center"/>
          </w:tcPr>
          <w:p w14:paraId="707F4F4E" w14:textId="77777777" w:rsidR="004467E9" w:rsidRPr="00962F1C" w:rsidRDefault="004467E9" w:rsidP="004A3BF0">
            <w:pPr>
              <w:jc w:val="right"/>
              <w:rPr>
                <w:rFonts w:asciiTheme="majorBidi" w:hAnsiTheme="majorBidi" w:cstheme="majorBidi"/>
                <w:color w:val="000000" w:themeColor="text1"/>
                <w:sz w:val="18"/>
                <w:szCs w:val="18"/>
              </w:rPr>
            </w:pPr>
            <w:r w:rsidRPr="00962F1C">
              <w:rPr>
                <w:rFonts w:asciiTheme="majorBidi" w:hAnsiTheme="majorBidi" w:cstheme="majorBidi"/>
                <w:color w:val="000000" w:themeColor="text1"/>
                <w:sz w:val="18"/>
                <w:szCs w:val="18"/>
              </w:rPr>
              <w:t>14,170</w:t>
            </w:r>
          </w:p>
        </w:tc>
        <w:tc>
          <w:tcPr>
            <w:tcW w:w="402" w:type="pct"/>
            <w:tcBorders>
              <w:bottom w:val="single" w:sz="4" w:space="0" w:color="auto"/>
            </w:tcBorders>
            <w:vAlign w:val="center"/>
          </w:tcPr>
          <w:p w14:paraId="5F125FF1" w14:textId="77777777" w:rsidR="004467E9" w:rsidRPr="00962F1C" w:rsidRDefault="004467E9" w:rsidP="004A3BF0">
            <w:pPr>
              <w:jc w:val="right"/>
              <w:rPr>
                <w:rFonts w:asciiTheme="majorBidi" w:hAnsiTheme="majorBidi" w:cstheme="majorBidi"/>
                <w:color w:val="000000" w:themeColor="text1"/>
                <w:sz w:val="18"/>
                <w:szCs w:val="18"/>
              </w:rPr>
            </w:pPr>
            <w:r w:rsidRPr="00962F1C">
              <w:rPr>
                <w:rFonts w:asciiTheme="majorBidi" w:hAnsiTheme="majorBidi" w:cstheme="majorBidi"/>
                <w:color w:val="000000" w:themeColor="text1"/>
                <w:sz w:val="18"/>
                <w:szCs w:val="18"/>
              </w:rPr>
              <w:t>0</w:t>
            </w:r>
          </w:p>
        </w:tc>
        <w:tc>
          <w:tcPr>
            <w:tcW w:w="402" w:type="pct"/>
            <w:tcBorders>
              <w:bottom w:val="single" w:sz="4" w:space="0" w:color="auto"/>
            </w:tcBorders>
            <w:vAlign w:val="center"/>
          </w:tcPr>
          <w:p w14:paraId="5EF77D16" w14:textId="77777777" w:rsidR="004467E9" w:rsidRPr="00962F1C" w:rsidRDefault="004467E9" w:rsidP="004A3BF0">
            <w:pPr>
              <w:jc w:val="right"/>
              <w:rPr>
                <w:rFonts w:asciiTheme="majorBidi" w:hAnsiTheme="majorBidi" w:cstheme="majorBidi"/>
                <w:color w:val="000000" w:themeColor="text1"/>
                <w:sz w:val="18"/>
                <w:szCs w:val="18"/>
              </w:rPr>
            </w:pPr>
            <w:r w:rsidRPr="00962F1C">
              <w:rPr>
                <w:rFonts w:asciiTheme="majorBidi" w:hAnsiTheme="majorBidi" w:cstheme="majorBidi"/>
                <w:color w:val="000000" w:themeColor="text1"/>
                <w:sz w:val="18"/>
                <w:szCs w:val="18"/>
              </w:rPr>
              <w:t>0</w:t>
            </w:r>
          </w:p>
        </w:tc>
        <w:tc>
          <w:tcPr>
            <w:tcW w:w="402" w:type="pct"/>
            <w:tcBorders>
              <w:bottom w:val="single" w:sz="4" w:space="0" w:color="auto"/>
            </w:tcBorders>
            <w:vAlign w:val="center"/>
          </w:tcPr>
          <w:p w14:paraId="57869B58" w14:textId="77777777" w:rsidR="004467E9" w:rsidRPr="00962F1C" w:rsidRDefault="004467E9" w:rsidP="004A3BF0">
            <w:pPr>
              <w:jc w:val="right"/>
              <w:rPr>
                <w:rFonts w:asciiTheme="majorBidi" w:hAnsiTheme="majorBidi" w:cstheme="majorBidi"/>
                <w:color w:val="000000" w:themeColor="text1"/>
                <w:sz w:val="18"/>
                <w:szCs w:val="18"/>
              </w:rPr>
            </w:pPr>
            <w:r w:rsidRPr="00962F1C">
              <w:rPr>
                <w:rFonts w:asciiTheme="majorBidi" w:hAnsiTheme="majorBidi" w:cstheme="majorBidi"/>
                <w:color w:val="000000" w:themeColor="text1"/>
                <w:sz w:val="18"/>
                <w:szCs w:val="18"/>
              </w:rPr>
              <w:t>0</w:t>
            </w:r>
          </w:p>
        </w:tc>
        <w:tc>
          <w:tcPr>
            <w:tcW w:w="402" w:type="pct"/>
            <w:tcBorders>
              <w:bottom w:val="single" w:sz="4" w:space="0" w:color="auto"/>
            </w:tcBorders>
            <w:vAlign w:val="center"/>
          </w:tcPr>
          <w:p w14:paraId="62025D74" w14:textId="77777777" w:rsidR="004467E9" w:rsidRPr="00962F1C" w:rsidRDefault="004467E9" w:rsidP="004A3BF0">
            <w:pPr>
              <w:jc w:val="right"/>
              <w:rPr>
                <w:rFonts w:asciiTheme="majorBidi" w:hAnsiTheme="majorBidi" w:cstheme="majorBidi"/>
                <w:color w:val="000000" w:themeColor="text1"/>
                <w:sz w:val="18"/>
                <w:szCs w:val="18"/>
              </w:rPr>
            </w:pPr>
            <w:r w:rsidRPr="00962F1C">
              <w:rPr>
                <w:rFonts w:asciiTheme="majorBidi" w:hAnsiTheme="majorBidi" w:cstheme="majorBidi"/>
                <w:color w:val="000000" w:themeColor="text1"/>
                <w:sz w:val="18"/>
                <w:szCs w:val="18"/>
              </w:rPr>
              <w:t>24,700</w:t>
            </w:r>
          </w:p>
        </w:tc>
      </w:tr>
      <w:tr w:rsidR="004467E9" w:rsidRPr="00962F1C" w14:paraId="299BADB6" w14:textId="77777777" w:rsidTr="004A3BF0">
        <w:trPr>
          <w:trHeight w:val="53"/>
          <w:jc w:val="center"/>
        </w:trPr>
        <w:tc>
          <w:tcPr>
            <w:tcW w:w="256" w:type="pct"/>
            <w:tcBorders>
              <w:bottom w:val="single" w:sz="4" w:space="0" w:color="auto"/>
            </w:tcBorders>
            <w:hideMark/>
          </w:tcPr>
          <w:p w14:paraId="07BBBFA0" w14:textId="77777777" w:rsidR="004467E9" w:rsidRPr="00962F1C" w:rsidRDefault="004467E9" w:rsidP="004A3BF0">
            <w:pPr>
              <w:jc w:val="left"/>
              <w:rPr>
                <w:rFonts w:asciiTheme="majorBidi" w:hAnsiTheme="majorBidi" w:cstheme="majorBidi"/>
                <w:color w:val="000000"/>
                <w:sz w:val="18"/>
                <w:szCs w:val="18"/>
                <w:lang w:eastAsia="en-CA"/>
              </w:rPr>
            </w:pPr>
            <w:r w:rsidRPr="00962F1C">
              <w:rPr>
                <w:rFonts w:asciiTheme="majorBidi" w:hAnsiTheme="majorBidi" w:cstheme="majorBidi"/>
                <w:color w:val="000000"/>
                <w:sz w:val="18"/>
                <w:szCs w:val="18"/>
                <w:lang w:eastAsia="en-CA"/>
              </w:rPr>
              <w:t>3.3</w:t>
            </w:r>
          </w:p>
        </w:tc>
        <w:tc>
          <w:tcPr>
            <w:tcW w:w="1556" w:type="pct"/>
            <w:gridSpan w:val="2"/>
            <w:tcBorders>
              <w:bottom w:val="single" w:sz="4" w:space="0" w:color="auto"/>
            </w:tcBorders>
            <w:hideMark/>
          </w:tcPr>
          <w:p w14:paraId="48B31C37" w14:textId="77777777" w:rsidR="004467E9" w:rsidRPr="00962F1C" w:rsidRDefault="004467E9" w:rsidP="004A3BF0">
            <w:pPr>
              <w:jc w:val="left"/>
              <w:rPr>
                <w:rFonts w:asciiTheme="majorBidi" w:hAnsiTheme="majorBidi" w:cstheme="majorBidi"/>
                <w:color w:val="000000"/>
                <w:sz w:val="18"/>
                <w:szCs w:val="18"/>
                <w:lang w:eastAsia="en-CA"/>
              </w:rPr>
            </w:pPr>
            <w:r w:rsidRPr="00962F1C">
              <w:rPr>
                <w:rFonts w:asciiTheme="majorBidi" w:hAnsiTheme="majorBidi" w:cstheme="majorBidi"/>
                <w:color w:val="000000"/>
                <w:sz w:val="18"/>
                <w:szCs w:val="18"/>
                <w:lang w:eastAsia="en-CA"/>
              </w:rPr>
              <w:t>Total agreed costs (US $)</w:t>
            </w:r>
          </w:p>
        </w:tc>
        <w:tc>
          <w:tcPr>
            <w:tcW w:w="376" w:type="pct"/>
            <w:tcBorders>
              <w:bottom w:val="single" w:sz="4" w:space="0" w:color="auto"/>
            </w:tcBorders>
            <w:vAlign w:val="center"/>
          </w:tcPr>
          <w:p w14:paraId="1A4E4193" w14:textId="77777777" w:rsidR="004467E9" w:rsidRPr="00962F1C" w:rsidRDefault="004467E9" w:rsidP="004A3BF0">
            <w:pPr>
              <w:ind w:left="-90"/>
              <w:jc w:val="right"/>
              <w:rPr>
                <w:rFonts w:asciiTheme="majorBidi" w:hAnsiTheme="majorBidi" w:cstheme="majorBidi"/>
                <w:color w:val="000000" w:themeColor="text1"/>
                <w:sz w:val="18"/>
                <w:szCs w:val="18"/>
              </w:rPr>
            </w:pPr>
            <w:r w:rsidRPr="00962F1C">
              <w:rPr>
                <w:rFonts w:asciiTheme="majorBidi" w:hAnsiTheme="majorBidi" w:cstheme="majorBidi"/>
                <w:color w:val="000000" w:themeColor="text1"/>
                <w:sz w:val="18"/>
                <w:szCs w:val="18"/>
              </w:rPr>
              <w:t>91,530</w:t>
            </w:r>
          </w:p>
        </w:tc>
        <w:tc>
          <w:tcPr>
            <w:tcW w:w="402" w:type="pct"/>
            <w:tcBorders>
              <w:bottom w:val="single" w:sz="4" w:space="0" w:color="auto"/>
            </w:tcBorders>
            <w:vAlign w:val="center"/>
          </w:tcPr>
          <w:p w14:paraId="473664D7" w14:textId="77777777" w:rsidR="004467E9" w:rsidRPr="00962F1C" w:rsidRDefault="004467E9" w:rsidP="004A3BF0">
            <w:pPr>
              <w:jc w:val="right"/>
              <w:rPr>
                <w:rFonts w:asciiTheme="majorBidi" w:hAnsiTheme="majorBidi" w:cstheme="majorBidi"/>
                <w:color w:val="000000" w:themeColor="text1"/>
                <w:sz w:val="18"/>
                <w:szCs w:val="18"/>
              </w:rPr>
            </w:pPr>
            <w:r w:rsidRPr="00962F1C">
              <w:rPr>
                <w:rFonts w:asciiTheme="majorBidi" w:hAnsiTheme="majorBidi" w:cstheme="majorBidi"/>
                <w:color w:val="000000" w:themeColor="text1"/>
                <w:sz w:val="18"/>
                <w:szCs w:val="18"/>
              </w:rPr>
              <w:t>0</w:t>
            </w:r>
          </w:p>
        </w:tc>
        <w:tc>
          <w:tcPr>
            <w:tcW w:w="402" w:type="pct"/>
            <w:tcBorders>
              <w:bottom w:val="single" w:sz="4" w:space="0" w:color="auto"/>
            </w:tcBorders>
            <w:vAlign w:val="center"/>
          </w:tcPr>
          <w:p w14:paraId="0CC76E0A" w14:textId="77777777" w:rsidR="004467E9" w:rsidRPr="00962F1C" w:rsidRDefault="004467E9" w:rsidP="004A3BF0">
            <w:pPr>
              <w:jc w:val="right"/>
              <w:rPr>
                <w:rFonts w:asciiTheme="majorBidi" w:hAnsiTheme="majorBidi" w:cstheme="majorBidi"/>
                <w:color w:val="000000" w:themeColor="text1"/>
                <w:sz w:val="18"/>
                <w:szCs w:val="18"/>
              </w:rPr>
            </w:pPr>
            <w:r w:rsidRPr="00962F1C">
              <w:rPr>
                <w:rFonts w:asciiTheme="majorBidi" w:hAnsiTheme="majorBidi" w:cstheme="majorBidi"/>
                <w:color w:val="000000" w:themeColor="text1"/>
                <w:sz w:val="18"/>
                <w:szCs w:val="18"/>
              </w:rPr>
              <w:t>0</w:t>
            </w:r>
          </w:p>
        </w:tc>
        <w:tc>
          <w:tcPr>
            <w:tcW w:w="402" w:type="pct"/>
            <w:tcBorders>
              <w:bottom w:val="single" w:sz="4" w:space="0" w:color="auto"/>
            </w:tcBorders>
            <w:vAlign w:val="center"/>
          </w:tcPr>
          <w:p w14:paraId="59D5389E" w14:textId="77777777" w:rsidR="004467E9" w:rsidRPr="00962F1C" w:rsidRDefault="004467E9" w:rsidP="004A3BF0">
            <w:pPr>
              <w:jc w:val="right"/>
              <w:rPr>
                <w:rFonts w:asciiTheme="majorBidi" w:hAnsiTheme="majorBidi" w:cstheme="majorBidi"/>
                <w:color w:val="000000" w:themeColor="text1"/>
                <w:sz w:val="18"/>
                <w:szCs w:val="18"/>
              </w:rPr>
            </w:pPr>
            <w:r w:rsidRPr="00962F1C">
              <w:rPr>
                <w:rFonts w:asciiTheme="majorBidi" w:hAnsiTheme="majorBidi" w:cstheme="majorBidi"/>
                <w:color w:val="000000" w:themeColor="text1"/>
                <w:sz w:val="18"/>
                <w:szCs w:val="18"/>
              </w:rPr>
              <w:t>123,170</w:t>
            </w:r>
          </w:p>
        </w:tc>
        <w:tc>
          <w:tcPr>
            <w:tcW w:w="402" w:type="pct"/>
            <w:tcBorders>
              <w:bottom w:val="single" w:sz="4" w:space="0" w:color="auto"/>
            </w:tcBorders>
            <w:vAlign w:val="center"/>
          </w:tcPr>
          <w:p w14:paraId="63E9EE12" w14:textId="77777777" w:rsidR="004467E9" w:rsidRPr="00962F1C" w:rsidRDefault="004467E9" w:rsidP="004A3BF0">
            <w:pPr>
              <w:jc w:val="right"/>
              <w:rPr>
                <w:rFonts w:asciiTheme="majorBidi" w:hAnsiTheme="majorBidi" w:cstheme="majorBidi"/>
                <w:color w:val="000000" w:themeColor="text1"/>
                <w:sz w:val="18"/>
                <w:szCs w:val="18"/>
              </w:rPr>
            </w:pPr>
            <w:r w:rsidRPr="00962F1C">
              <w:rPr>
                <w:rFonts w:asciiTheme="majorBidi" w:hAnsiTheme="majorBidi" w:cstheme="majorBidi"/>
                <w:color w:val="000000" w:themeColor="text1"/>
                <w:sz w:val="18"/>
                <w:szCs w:val="18"/>
              </w:rPr>
              <w:t>0</w:t>
            </w:r>
          </w:p>
        </w:tc>
        <w:tc>
          <w:tcPr>
            <w:tcW w:w="402" w:type="pct"/>
            <w:tcBorders>
              <w:bottom w:val="single" w:sz="4" w:space="0" w:color="auto"/>
            </w:tcBorders>
            <w:vAlign w:val="center"/>
          </w:tcPr>
          <w:p w14:paraId="205F1F3A" w14:textId="77777777" w:rsidR="004467E9" w:rsidRPr="00962F1C" w:rsidRDefault="004467E9" w:rsidP="004A3BF0">
            <w:pPr>
              <w:ind w:left="-90"/>
              <w:jc w:val="right"/>
              <w:rPr>
                <w:rFonts w:asciiTheme="majorBidi" w:hAnsiTheme="majorBidi" w:cstheme="majorBidi"/>
                <w:color w:val="000000" w:themeColor="text1"/>
                <w:sz w:val="18"/>
                <w:szCs w:val="18"/>
              </w:rPr>
            </w:pPr>
            <w:r w:rsidRPr="00962F1C">
              <w:rPr>
                <w:rFonts w:asciiTheme="majorBidi" w:hAnsiTheme="majorBidi" w:cstheme="majorBidi"/>
                <w:color w:val="000000" w:themeColor="text1"/>
                <w:sz w:val="18"/>
                <w:szCs w:val="18"/>
              </w:rPr>
              <w:t>0</w:t>
            </w:r>
          </w:p>
        </w:tc>
        <w:tc>
          <w:tcPr>
            <w:tcW w:w="402" w:type="pct"/>
            <w:tcBorders>
              <w:bottom w:val="single" w:sz="4" w:space="0" w:color="auto"/>
            </w:tcBorders>
            <w:vAlign w:val="center"/>
          </w:tcPr>
          <w:p w14:paraId="7C3DC31E" w14:textId="77777777" w:rsidR="004467E9" w:rsidRPr="00962F1C" w:rsidRDefault="004467E9" w:rsidP="004A3BF0">
            <w:pPr>
              <w:ind w:left="-90"/>
              <w:jc w:val="right"/>
              <w:rPr>
                <w:rFonts w:asciiTheme="majorBidi" w:hAnsiTheme="majorBidi" w:cstheme="majorBidi"/>
                <w:color w:val="000000" w:themeColor="text1"/>
                <w:sz w:val="18"/>
                <w:szCs w:val="18"/>
              </w:rPr>
            </w:pPr>
            <w:r w:rsidRPr="00962F1C">
              <w:rPr>
                <w:rFonts w:asciiTheme="majorBidi" w:hAnsiTheme="majorBidi" w:cstheme="majorBidi"/>
                <w:color w:val="000000" w:themeColor="text1"/>
                <w:sz w:val="18"/>
                <w:szCs w:val="18"/>
              </w:rPr>
              <w:t>0</w:t>
            </w:r>
          </w:p>
        </w:tc>
        <w:tc>
          <w:tcPr>
            <w:tcW w:w="402" w:type="pct"/>
            <w:tcBorders>
              <w:bottom w:val="single" w:sz="4" w:space="0" w:color="auto"/>
            </w:tcBorders>
            <w:vAlign w:val="center"/>
          </w:tcPr>
          <w:p w14:paraId="687347F0" w14:textId="77777777" w:rsidR="004467E9" w:rsidRPr="00962F1C" w:rsidRDefault="004467E9" w:rsidP="004A3BF0">
            <w:pPr>
              <w:ind w:left="-90"/>
              <w:jc w:val="right"/>
              <w:rPr>
                <w:rFonts w:asciiTheme="majorBidi" w:hAnsiTheme="majorBidi" w:cstheme="majorBidi"/>
                <w:color w:val="000000" w:themeColor="text1"/>
                <w:sz w:val="18"/>
                <w:szCs w:val="18"/>
              </w:rPr>
            </w:pPr>
            <w:r w:rsidRPr="00962F1C">
              <w:rPr>
                <w:rFonts w:asciiTheme="majorBidi" w:hAnsiTheme="majorBidi" w:cstheme="majorBidi"/>
                <w:color w:val="000000" w:themeColor="text1"/>
                <w:sz w:val="18"/>
                <w:szCs w:val="18"/>
              </w:rPr>
              <w:t>214,700</w:t>
            </w:r>
          </w:p>
        </w:tc>
      </w:tr>
    </w:tbl>
    <w:p w14:paraId="5463EBB1" w14:textId="77777777" w:rsidR="004467E9" w:rsidRPr="00962F1C" w:rsidRDefault="004467E9" w:rsidP="004467E9">
      <w:pPr>
        <w:keepNext/>
        <w:spacing w:before="360" w:after="240"/>
        <w:rPr>
          <w:b/>
        </w:rPr>
      </w:pPr>
      <w:r w:rsidRPr="00962F1C">
        <w:rPr>
          <w:b/>
        </w:rPr>
        <w:t>APPENDIX 3-A: FUNDING APPROVAL SCHEDULE</w:t>
      </w:r>
    </w:p>
    <w:p w14:paraId="1855D792" w14:textId="77777777" w:rsidR="004467E9" w:rsidRPr="00962F1C" w:rsidRDefault="004467E9" w:rsidP="00972CE3">
      <w:pPr>
        <w:pStyle w:val="Heading1"/>
        <w:numPr>
          <w:ilvl w:val="0"/>
          <w:numId w:val="100"/>
        </w:numPr>
      </w:pPr>
      <w:r w:rsidRPr="00962F1C">
        <w:t>Funding for the future tranches will be considered for approval at the second meeting of the year specified in Appendix 2-A.</w:t>
      </w:r>
    </w:p>
    <w:p w14:paraId="303BAF97" w14:textId="77777777" w:rsidR="004467E9" w:rsidRPr="00962F1C" w:rsidRDefault="004467E9" w:rsidP="004467E9">
      <w:pPr>
        <w:keepNext/>
        <w:spacing w:before="360" w:after="240"/>
        <w:rPr>
          <w:b/>
        </w:rPr>
      </w:pPr>
      <w:r w:rsidRPr="00962F1C">
        <w:rPr>
          <w:b/>
        </w:rPr>
        <w:t>APPENDIX 4-A: FORMAT OF THE TRANCHE IMPLEMENTATION REPORTS AND PLANS</w:t>
      </w:r>
    </w:p>
    <w:p w14:paraId="7CCC0C7E" w14:textId="77777777" w:rsidR="004467E9" w:rsidRPr="00962F1C" w:rsidRDefault="004467E9" w:rsidP="00972CE3">
      <w:pPr>
        <w:pStyle w:val="Heading1"/>
        <w:numPr>
          <w:ilvl w:val="0"/>
          <w:numId w:val="99"/>
        </w:numPr>
      </w:pPr>
      <w:r w:rsidRPr="00962F1C">
        <w:t>The submission of the Tranche Implementation Report and Plans for each tranche request will consist of four parts:</w:t>
      </w:r>
    </w:p>
    <w:p w14:paraId="3B083968" w14:textId="77777777" w:rsidR="004467E9" w:rsidRPr="00962F1C" w:rsidRDefault="004467E9" w:rsidP="004467E9">
      <w:pPr>
        <w:numPr>
          <w:ilvl w:val="1"/>
          <w:numId w:val="1"/>
        </w:numPr>
        <w:tabs>
          <w:tab w:val="clear" w:pos="-180"/>
          <w:tab w:val="num" w:pos="0"/>
        </w:tabs>
        <w:spacing w:after="240"/>
        <w:ind w:left="1440"/>
        <w:outlineLvl w:val="1"/>
      </w:pPr>
      <w:r w:rsidRPr="00962F1C">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962F1C">
        <w:noBreakHyphen/>
        <w:t>down pursuant to decision 91/65. The report should include the amount of Annex F substances consumption reduced as a direct result of the implementation of activities, by substance, the alternative technology used and the related phase</w:t>
      </w:r>
      <w:r w:rsidRPr="00962F1C">
        <w:noBreakHyphen/>
        <w:t>in of alternatives, to allow the Secretariat to inform the Executive Committee on the resulting change in climate</w:t>
      </w:r>
      <w:r w:rsidRPr="00962F1C">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458F1988" w14:textId="77777777" w:rsidR="004467E9" w:rsidRPr="00962F1C" w:rsidRDefault="004467E9" w:rsidP="004467E9">
      <w:pPr>
        <w:widowControl w:val="0"/>
        <w:numPr>
          <w:ilvl w:val="1"/>
          <w:numId w:val="1"/>
        </w:numPr>
        <w:tabs>
          <w:tab w:val="clear" w:pos="-180"/>
          <w:tab w:val="num" w:pos="-720"/>
        </w:tabs>
        <w:spacing w:after="240"/>
        <w:ind w:left="1440"/>
        <w:outlineLvl w:val="1"/>
      </w:pPr>
      <w:r w:rsidRPr="00962F1C">
        <w:t xml:space="preserve">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w:t>
      </w:r>
      <w:r w:rsidRPr="00962F1C">
        <w:lastRenderedPageBreak/>
        <w:t>verification report has not yet been acknowledged by the Committee, as specified in subparagraph 5(a) of the Agreement;</w:t>
      </w:r>
    </w:p>
    <w:p w14:paraId="1DD34C94" w14:textId="77777777" w:rsidR="004467E9" w:rsidRPr="00962F1C" w:rsidRDefault="004467E9" w:rsidP="004467E9">
      <w:pPr>
        <w:numPr>
          <w:ilvl w:val="1"/>
          <w:numId w:val="1"/>
        </w:numPr>
        <w:tabs>
          <w:tab w:val="clear" w:pos="-180"/>
          <w:tab w:val="num" w:pos="-720"/>
        </w:tabs>
        <w:spacing w:after="240"/>
        <w:ind w:left="1440"/>
        <w:outlineLvl w:val="1"/>
      </w:pPr>
      <w:r w:rsidRPr="00962F1C">
        <w:t xml:space="preserve">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w:t>
      </w:r>
      <w:proofErr w:type="gramStart"/>
      <w:r w:rsidRPr="00962F1C">
        <w:t>the overall Plan</w:t>
      </w:r>
      <w:proofErr w:type="gramEnd"/>
      <w:r w:rsidRPr="00962F1C">
        <w:t xml:space="preserve"> and progress achieved, as well as any possible changes to </w:t>
      </w:r>
      <w:proofErr w:type="gramStart"/>
      <w:r w:rsidRPr="00962F1C">
        <w:t>the overall Plan</w:t>
      </w:r>
      <w:proofErr w:type="gramEnd"/>
      <w:r w:rsidRPr="00962F1C">
        <w:t xml:space="preserve"> that are foreseen. The description should also specify and explain in detail such changes to </w:t>
      </w:r>
      <w:proofErr w:type="gramStart"/>
      <w:r w:rsidRPr="00962F1C">
        <w:t>the overall Plan</w:t>
      </w:r>
      <w:proofErr w:type="gramEnd"/>
      <w:r w:rsidRPr="00962F1C">
        <w:t>. This description of future activities can be submitted as a part of the same document as the narrative report under subparagraph 1(a) above; and</w:t>
      </w:r>
    </w:p>
    <w:p w14:paraId="4E2D78E5" w14:textId="77777777" w:rsidR="004467E9" w:rsidRPr="00962F1C" w:rsidRDefault="004467E9" w:rsidP="004467E9">
      <w:pPr>
        <w:widowControl w:val="0"/>
        <w:numPr>
          <w:ilvl w:val="1"/>
          <w:numId w:val="1"/>
        </w:numPr>
        <w:tabs>
          <w:tab w:val="clear" w:pos="-180"/>
          <w:tab w:val="num" w:pos="-720"/>
        </w:tabs>
        <w:spacing w:after="240"/>
        <w:ind w:left="1440"/>
        <w:outlineLvl w:val="1"/>
      </w:pPr>
      <w:r w:rsidRPr="00962F1C">
        <w:t>An Executive Summary of about five paragraphs, summarizing the information contained in subparagraphs 1(a) to 1(c) above.</w:t>
      </w:r>
    </w:p>
    <w:p w14:paraId="4183CCB2" w14:textId="77777777" w:rsidR="004467E9" w:rsidRPr="00962F1C" w:rsidRDefault="004467E9" w:rsidP="004467E9">
      <w:pPr>
        <w:keepNext/>
        <w:spacing w:before="360" w:after="240" w:line="360" w:lineRule="auto"/>
        <w:rPr>
          <w:b/>
        </w:rPr>
      </w:pPr>
      <w:r w:rsidRPr="00962F1C">
        <w:rPr>
          <w:b/>
        </w:rPr>
        <w:t>APPENDIX 5-A: MONITORING INSTITUTIONS AND ROLES</w:t>
      </w:r>
    </w:p>
    <w:p w14:paraId="7850AAE4" w14:textId="77777777" w:rsidR="004467E9" w:rsidRPr="00962F1C" w:rsidRDefault="004467E9" w:rsidP="00972CE3">
      <w:pPr>
        <w:pStyle w:val="Heading1"/>
        <w:numPr>
          <w:ilvl w:val="0"/>
          <w:numId w:val="98"/>
        </w:numPr>
      </w:pPr>
      <w:r w:rsidRPr="00962F1C">
        <w:t>The national ozone unit (NOU), operating under the Ministry of Natural Resources, Ecology, and Technical Supervision, will be responsible for monitoring the progress of implementation of the Plan’s tranches and ensuring that the planned activities, including training, are efficiently and effectively carried out throughout the Plan’s duration. In addition to monitoring overall project coordination, stakeholder engagement, and delivery of outcomes, the NOU will facilitate verification of HFC consumption to be undertaken by the Lead IA. The Ministry of Natural Resources, Ecology, and Technical Supervision is the institution responsible for the sustainability of consumption reduction targets achieved through this Agreement.</w:t>
      </w:r>
    </w:p>
    <w:p w14:paraId="49B8F20D" w14:textId="77777777" w:rsidR="004467E9" w:rsidRPr="00962F1C" w:rsidRDefault="004467E9" w:rsidP="004467E9">
      <w:pPr>
        <w:keepNext/>
        <w:spacing w:before="360" w:after="240"/>
        <w:rPr>
          <w:b/>
        </w:rPr>
      </w:pPr>
      <w:r w:rsidRPr="00962F1C">
        <w:rPr>
          <w:b/>
        </w:rPr>
        <w:t>APPENDIX 6-A: ROLE OF THE LEAD IMPLEMENTING AGENCY</w:t>
      </w:r>
    </w:p>
    <w:p w14:paraId="572AB510" w14:textId="77777777" w:rsidR="004467E9" w:rsidRPr="00962F1C" w:rsidRDefault="004467E9" w:rsidP="00972CE3">
      <w:pPr>
        <w:pStyle w:val="Heading1"/>
        <w:numPr>
          <w:ilvl w:val="0"/>
          <w:numId w:val="97"/>
        </w:numPr>
      </w:pPr>
      <w:r w:rsidRPr="00962F1C">
        <w:t>The Lead IA will be responsible for a range of activities, including at least the following:</w:t>
      </w:r>
    </w:p>
    <w:p w14:paraId="1C710693" w14:textId="77777777" w:rsidR="004467E9" w:rsidRPr="00962F1C" w:rsidRDefault="004467E9" w:rsidP="004467E9">
      <w:pPr>
        <w:numPr>
          <w:ilvl w:val="1"/>
          <w:numId w:val="1"/>
        </w:numPr>
        <w:tabs>
          <w:tab w:val="clear" w:pos="-180"/>
          <w:tab w:val="num" w:pos="0"/>
        </w:tabs>
        <w:spacing w:after="240"/>
        <w:ind w:left="1440"/>
        <w:outlineLvl w:val="1"/>
      </w:pPr>
      <w:r w:rsidRPr="00962F1C">
        <w:t>Ensuring performance and financial verification in accordance with this Agreement and with its specific internal procedures and requirements as set out in the Country’s Plan;</w:t>
      </w:r>
    </w:p>
    <w:p w14:paraId="3715EE20" w14:textId="77777777" w:rsidR="004467E9" w:rsidRPr="00962F1C" w:rsidRDefault="004467E9" w:rsidP="004467E9">
      <w:pPr>
        <w:widowControl w:val="0"/>
        <w:numPr>
          <w:ilvl w:val="1"/>
          <w:numId w:val="1"/>
        </w:numPr>
        <w:tabs>
          <w:tab w:val="clear" w:pos="-180"/>
          <w:tab w:val="num" w:pos="0"/>
        </w:tabs>
        <w:spacing w:after="240"/>
        <w:ind w:left="1440"/>
        <w:outlineLvl w:val="1"/>
      </w:pPr>
      <w:r w:rsidRPr="00962F1C">
        <w:t>Assisting the Country in the preparation of the Tranche Implementation Reports and Plans as per Appendix 4</w:t>
      </w:r>
      <w:r w:rsidRPr="00962F1C">
        <w:noBreakHyphen/>
        <w:t>A;</w:t>
      </w:r>
    </w:p>
    <w:p w14:paraId="5F5D085B" w14:textId="77777777" w:rsidR="004467E9" w:rsidRPr="00962F1C" w:rsidRDefault="004467E9" w:rsidP="004467E9">
      <w:pPr>
        <w:widowControl w:val="0"/>
        <w:numPr>
          <w:ilvl w:val="1"/>
          <w:numId w:val="1"/>
        </w:numPr>
        <w:tabs>
          <w:tab w:val="clear" w:pos="-180"/>
          <w:tab w:val="num" w:pos="-720"/>
        </w:tabs>
        <w:spacing w:after="240"/>
        <w:ind w:left="1440"/>
        <w:outlineLvl w:val="1"/>
      </w:pPr>
      <w:r w:rsidRPr="00962F1C">
        <w:t>Providing independent verification to the Executive Committee that the Targets have been met and associated tranche activities have been completed as indicated in the Tranche Implementation Plan, consistent with Appendix 4-A;</w:t>
      </w:r>
    </w:p>
    <w:p w14:paraId="0F1676E2" w14:textId="77777777" w:rsidR="004467E9" w:rsidRPr="00962F1C" w:rsidRDefault="004467E9" w:rsidP="004467E9">
      <w:pPr>
        <w:widowControl w:val="0"/>
        <w:numPr>
          <w:ilvl w:val="1"/>
          <w:numId w:val="1"/>
        </w:numPr>
        <w:tabs>
          <w:tab w:val="clear" w:pos="-180"/>
          <w:tab w:val="num" w:pos="-720"/>
        </w:tabs>
        <w:spacing w:after="240"/>
        <w:ind w:left="1440"/>
        <w:outlineLvl w:val="1"/>
      </w:pPr>
      <w:r w:rsidRPr="00962F1C">
        <w:t xml:space="preserve">Ensuring that the experiences and progress are reflected in the updates to </w:t>
      </w:r>
      <w:proofErr w:type="gramStart"/>
      <w:r w:rsidRPr="00962F1C">
        <w:t>the overall Plan</w:t>
      </w:r>
      <w:proofErr w:type="gramEnd"/>
      <w:r w:rsidRPr="00962F1C">
        <w:t xml:space="preserve"> and in the future Tranche Implementation Plans, consistent with subparagraph 1(c) of Appendix 4</w:t>
      </w:r>
      <w:r w:rsidRPr="00962F1C">
        <w:noBreakHyphen/>
        <w:t>A;</w:t>
      </w:r>
    </w:p>
    <w:p w14:paraId="6BDB7E30" w14:textId="77777777" w:rsidR="004467E9" w:rsidRPr="00962F1C" w:rsidRDefault="004467E9" w:rsidP="004467E9">
      <w:pPr>
        <w:widowControl w:val="0"/>
        <w:numPr>
          <w:ilvl w:val="1"/>
          <w:numId w:val="1"/>
        </w:numPr>
        <w:tabs>
          <w:tab w:val="clear" w:pos="-180"/>
          <w:tab w:val="num" w:pos="-720"/>
        </w:tabs>
        <w:spacing w:after="240"/>
        <w:ind w:left="1440"/>
        <w:outlineLvl w:val="1"/>
      </w:pPr>
      <w:r w:rsidRPr="00962F1C">
        <w:t xml:space="preserve">Fulfilling the reporting requirements of the Tranche Implementation Reports and </w:t>
      </w:r>
      <w:r w:rsidRPr="00962F1C">
        <w:lastRenderedPageBreak/>
        <w:t xml:space="preserve">Plans and of </w:t>
      </w:r>
      <w:proofErr w:type="gramStart"/>
      <w:r w:rsidRPr="00962F1C">
        <w:t>the overall Plan</w:t>
      </w:r>
      <w:proofErr w:type="gramEnd"/>
      <w:r w:rsidRPr="00962F1C">
        <w:t xml:space="preserve"> as specified in Appendix 4-A for submission to the Executive Committee, including the activities implemented by the Cooperating IA;</w:t>
      </w:r>
    </w:p>
    <w:p w14:paraId="5E84D938" w14:textId="77777777" w:rsidR="004467E9" w:rsidRPr="00962F1C" w:rsidRDefault="004467E9" w:rsidP="004467E9">
      <w:pPr>
        <w:widowControl w:val="0"/>
        <w:numPr>
          <w:ilvl w:val="1"/>
          <w:numId w:val="1"/>
        </w:numPr>
        <w:tabs>
          <w:tab w:val="clear" w:pos="-180"/>
          <w:tab w:val="num" w:pos="-720"/>
        </w:tabs>
        <w:spacing w:after="240"/>
        <w:ind w:left="1440"/>
        <w:outlineLvl w:val="1"/>
      </w:pPr>
      <w:r w:rsidRPr="00962F1C">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298E14D5" w14:textId="77777777" w:rsidR="004467E9" w:rsidRPr="00962F1C" w:rsidRDefault="004467E9" w:rsidP="004467E9">
      <w:pPr>
        <w:widowControl w:val="0"/>
        <w:numPr>
          <w:ilvl w:val="1"/>
          <w:numId w:val="1"/>
        </w:numPr>
        <w:tabs>
          <w:tab w:val="clear" w:pos="-180"/>
          <w:tab w:val="num" w:pos="-720"/>
        </w:tabs>
        <w:spacing w:after="240"/>
        <w:ind w:left="1440"/>
        <w:outlineLvl w:val="1"/>
      </w:pPr>
      <w:r w:rsidRPr="00962F1C">
        <w:t>Ensuring that appropriate independent technical experts carry out the technical reviews;</w:t>
      </w:r>
    </w:p>
    <w:p w14:paraId="4AC200E7" w14:textId="77777777" w:rsidR="004467E9" w:rsidRPr="00962F1C" w:rsidRDefault="004467E9" w:rsidP="004467E9">
      <w:pPr>
        <w:widowControl w:val="0"/>
        <w:numPr>
          <w:ilvl w:val="1"/>
          <w:numId w:val="1"/>
        </w:numPr>
        <w:tabs>
          <w:tab w:val="clear" w:pos="-180"/>
          <w:tab w:val="num" w:pos="-720"/>
        </w:tabs>
        <w:spacing w:after="240"/>
        <w:ind w:left="1440"/>
        <w:outlineLvl w:val="1"/>
      </w:pPr>
      <w:r w:rsidRPr="00962F1C">
        <w:t>Carrying out the required supervision missions;</w:t>
      </w:r>
    </w:p>
    <w:p w14:paraId="0FA96960" w14:textId="77777777" w:rsidR="004467E9" w:rsidRPr="00962F1C" w:rsidRDefault="004467E9" w:rsidP="004467E9">
      <w:pPr>
        <w:widowControl w:val="0"/>
        <w:numPr>
          <w:ilvl w:val="1"/>
          <w:numId w:val="1"/>
        </w:numPr>
        <w:tabs>
          <w:tab w:val="clear" w:pos="-180"/>
          <w:tab w:val="num" w:pos="-720"/>
        </w:tabs>
        <w:spacing w:after="240"/>
        <w:ind w:left="1440"/>
        <w:outlineLvl w:val="1"/>
      </w:pPr>
      <w:r w:rsidRPr="00962F1C">
        <w:t>Ensuring the presence of an operating mechanism to allow for an effective and transparent implementation of the Tranche Implementation Plan and accurate data reporting;</w:t>
      </w:r>
    </w:p>
    <w:p w14:paraId="713C37FA" w14:textId="77777777" w:rsidR="004467E9" w:rsidRPr="00962F1C" w:rsidRDefault="004467E9" w:rsidP="004467E9">
      <w:pPr>
        <w:widowControl w:val="0"/>
        <w:numPr>
          <w:ilvl w:val="1"/>
          <w:numId w:val="1"/>
        </w:numPr>
        <w:tabs>
          <w:tab w:val="clear" w:pos="-180"/>
          <w:tab w:val="num" w:pos="0"/>
        </w:tabs>
        <w:spacing w:after="240"/>
        <w:ind w:left="1440"/>
        <w:outlineLvl w:val="1"/>
      </w:pPr>
      <w:r w:rsidRPr="00962F1C">
        <w:t>Coordinating the activities of the Cooperating IA and ensuring the appropriate sequence of activities;</w:t>
      </w:r>
    </w:p>
    <w:p w14:paraId="2E3C6330" w14:textId="77777777" w:rsidR="004467E9" w:rsidRPr="00962F1C" w:rsidRDefault="004467E9" w:rsidP="004467E9">
      <w:pPr>
        <w:numPr>
          <w:ilvl w:val="1"/>
          <w:numId w:val="1"/>
        </w:numPr>
        <w:tabs>
          <w:tab w:val="clear" w:pos="-180"/>
          <w:tab w:val="num" w:pos="0"/>
        </w:tabs>
        <w:spacing w:after="240"/>
        <w:ind w:left="1440"/>
        <w:outlineLvl w:val="1"/>
      </w:pPr>
      <w:r w:rsidRPr="00962F1C">
        <w:t>In case of 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IA;</w:t>
      </w:r>
    </w:p>
    <w:p w14:paraId="5DB5FB88" w14:textId="77777777" w:rsidR="004467E9" w:rsidRPr="00962F1C" w:rsidRDefault="004467E9" w:rsidP="004467E9">
      <w:pPr>
        <w:widowControl w:val="0"/>
        <w:numPr>
          <w:ilvl w:val="1"/>
          <w:numId w:val="1"/>
        </w:numPr>
        <w:tabs>
          <w:tab w:val="clear" w:pos="-180"/>
          <w:tab w:val="num" w:pos="-720"/>
        </w:tabs>
        <w:spacing w:after="240"/>
        <w:ind w:left="1440"/>
        <w:outlineLvl w:val="1"/>
      </w:pPr>
      <w:r w:rsidRPr="00962F1C">
        <w:t>Ensuring that disbursements made to the Country are based on the use of the indicators;</w:t>
      </w:r>
    </w:p>
    <w:p w14:paraId="297F7B1B" w14:textId="77777777" w:rsidR="004467E9" w:rsidRPr="00962F1C" w:rsidRDefault="004467E9" w:rsidP="004467E9">
      <w:pPr>
        <w:widowControl w:val="0"/>
        <w:numPr>
          <w:ilvl w:val="1"/>
          <w:numId w:val="1"/>
        </w:numPr>
        <w:tabs>
          <w:tab w:val="clear" w:pos="-180"/>
          <w:tab w:val="num" w:pos="-720"/>
        </w:tabs>
        <w:spacing w:after="240"/>
        <w:ind w:left="1440"/>
        <w:outlineLvl w:val="1"/>
      </w:pPr>
      <w:proofErr w:type="gramStart"/>
      <w:r w:rsidRPr="00962F1C">
        <w:t>Providing assistance</w:t>
      </w:r>
      <w:proofErr w:type="gramEnd"/>
      <w:r w:rsidRPr="00962F1C">
        <w:t xml:space="preserve"> with the policy, management and technical support when required;</w:t>
      </w:r>
    </w:p>
    <w:p w14:paraId="1AA28776" w14:textId="77777777" w:rsidR="004467E9" w:rsidRPr="00962F1C" w:rsidRDefault="004467E9" w:rsidP="004467E9">
      <w:pPr>
        <w:widowControl w:val="0"/>
        <w:numPr>
          <w:ilvl w:val="1"/>
          <w:numId w:val="1"/>
        </w:numPr>
        <w:tabs>
          <w:tab w:val="clear" w:pos="-180"/>
          <w:tab w:val="num" w:pos="-720"/>
        </w:tabs>
        <w:spacing w:after="240"/>
        <w:ind w:left="1440"/>
        <w:outlineLvl w:val="1"/>
      </w:pPr>
      <w:r w:rsidRPr="00962F1C">
        <w:t>Reaching consensus with the Cooperating IA on any planning, coordination and reporting arrangements required to facilitate the implementation of the Plan; and</w:t>
      </w:r>
    </w:p>
    <w:p w14:paraId="68338CBC" w14:textId="77777777" w:rsidR="004467E9" w:rsidRPr="00962F1C" w:rsidRDefault="004467E9" w:rsidP="004467E9">
      <w:pPr>
        <w:widowControl w:val="0"/>
        <w:numPr>
          <w:ilvl w:val="1"/>
          <w:numId w:val="1"/>
        </w:numPr>
        <w:tabs>
          <w:tab w:val="clear" w:pos="-180"/>
          <w:tab w:val="num" w:pos="-720"/>
        </w:tabs>
        <w:spacing w:after="240"/>
        <w:ind w:left="1440"/>
        <w:outlineLvl w:val="1"/>
      </w:pPr>
      <w:r w:rsidRPr="00962F1C">
        <w:t>Timely releasing funds to the Country/participating enterprises for completing the activities related to the project.</w:t>
      </w:r>
    </w:p>
    <w:p w14:paraId="1CAB0475" w14:textId="77777777" w:rsidR="004467E9" w:rsidRPr="00962F1C" w:rsidRDefault="004467E9" w:rsidP="004467E9">
      <w:pPr>
        <w:numPr>
          <w:ilvl w:val="0"/>
          <w:numId w:val="1"/>
        </w:numPr>
        <w:spacing w:after="240"/>
        <w:outlineLvl w:val="0"/>
      </w:pPr>
      <w:r w:rsidRPr="00962F1C">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67D6AF27" w14:textId="77777777" w:rsidR="004467E9" w:rsidRPr="00962F1C" w:rsidRDefault="004467E9" w:rsidP="004467E9">
      <w:pPr>
        <w:spacing w:before="360" w:after="240"/>
        <w:rPr>
          <w:b/>
          <w:bCs/>
          <w:szCs w:val="18"/>
        </w:rPr>
      </w:pPr>
      <w:r w:rsidRPr="00962F1C">
        <w:rPr>
          <w:b/>
          <w:bCs/>
          <w:szCs w:val="18"/>
        </w:rPr>
        <w:t>APPENDIX 6-B: ROLE OF THE COOPERATING IMPLEMENTING AGENCIES</w:t>
      </w:r>
    </w:p>
    <w:p w14:paraId="320A6347" w14:textId="77777777" w:rsidR="004467E9" w:rsidRPr="00962F1C" w:rsidRDefault="004467E9" w:rsidP="00972CE3">
      <w:pPr>
        <w:pStyle w:val="Heading1"/>
        <w:numPr>
          <w:ilvl w:val="0"/>
          <w:numId w:val="96"/>
        </w:numPr>
        <w:rPr>
          <w:b/>
          <w:bCs/>
        </w:rPr>
      </w:pPr>
      <w:r w:rsidRPr="00962F1C">
        <w:t>The Cooperating IA will be responsible for a range of activities. These activities are specified in the Plan, including at least the following:</w:t>
      </w:r>
    </w:p>
    <w:p w14:paraId="538F7B26" w14:textId="77777777" w:rsidR="004467E9" w:rsidRPr="00962F1C" w:rsidRDefault="004467E9" w:rsidP="004467E9">
      <w:pPr>
        <w:widowControl w:val="0"/>
        <w:numPr>
          <w:ilvl w:val="1"/>
          <w:numId w:val="1"/>
        </w:numPr>
        <w:tabs>
          <w:tab w:val="clear" w:pos="-180"/>
          <w:tab w:val="num" w:pos="0"/>
        </w:tabs>
        <w:spacing w:after="240"/>
        <w:ind w:left="1440"/>
        <w:outlineLvl w:val="1"/>
      </w:pPr>
      <w:proofErr w:type="gramStart"/>
      <w:r w:rsidRPr="00962F1C">
        <w:t>Providing assistance</w:t>
      </w:r>
      <w:proofErr w:type="gramEnd"/>
      <w:r w:rsidRPr="00962F1C">
        <w:t xml:space="preserve"> for policy development when required;</w:t>
      </w:r>
    </w:p>
    <w:p w14:paraId="42745146" w14:textId="77777777" w:rsidR="004467E9" w:rsidRPr="00962F1C" w:rsidRDefault="004467E9" w:rsidP="004467E9">
      <w:pPr>
        <w:widowControl w:val="0"/>
        <w:numPr>
          <w:ilvl w:val="1"/>
          <w:numId w:val="1"/>
        </w:numPr>
        <w:tabs>
          <w:tab w:val="clear" w:pos="-180"/>
          <w:tab w:val="num" w:pos="0"/>
        </w:tabs>
        <w:spacing w:after="240"/>
        <w:ind w:left="1440"/>
        <w:outlineLvl w:val="1"/>
      </w:pPr>
      <w:r w:rsidRPr="00962F1C">
        <w:lastRenderedPageBreak/>
        <w:t>Assisting the Country in the implementation and assessment of the activities funded by the Cooperating IA, and referring to the Lead IA to ensure a coordinated sequence of activities;</w:t>
      </w:r>
    </w:p>
    <w:p w14:paraId="035EB690" w14:textId="77777777" w:rsidR="004467E9" w:rsidRPr="00962F1C" w:rsidRDefault="004467E9" w:rsidP="004467E9">
      <w:pPr>
        <w:widowControl w:val="0"/>
        <w:numPr>
          <w:ilvl w:val="1"/>
          <w:numId w:val="1"/>
        </w:numPr>
        <w:tabs>
          <w:tab w:val="clear" w:pos="-180"/>
          <w:tab w:val="num" w:pos="0"/>
        </w:tabs>
        <w:spacing w:after="240"/>
        <w:ind w:left="1440"/>
        <w:outlineLvl w:val="1"/>
      </w:pPr>
      <w:r w:rsidRPr="00962F1C">
        <w:t>Providing reports to the Lead IA on these activities, for inclusion in the consolidated reports as per Appendix 4-A; and</w:t>
      </w:r>
    </w:p>
    <w:p w14:paraId="638E5467" w14:textId="77777777" w:rsidR="004467E9" w:rsidRPr="00962F1C" w:rsidRDefault="004467E9" w:rsidP="004467E9">
      <w:pPr>
        <w:widowControl w:val="0"/>
        <w:numPr>
          <w:ilvl w:val="1"/>
          <w:numId w:val="1"/>
        </w:numPr>
        <w:tabs>
          <w:tab w:val="clear" w:pos="-180"/>
          <w:tab w:val="num" w:pos="0"/>
        </w:tabs>
        <w:spacing w:after="240"/>
        <w:ind w:left="1440"/>
        <w:outlineLvl w:val="1"/>
      </w:pPr>
      <w:r w:rsidRPr="00962F1C">
        <w:t>Reaching consensus with the Lead IA on any planning, coordination and reporting arrangements required to facilitate the implementation of the Plan.</w:t>
      </w:r>
    </w:p>
    <w:p w14:paraId="6648E60E" w14:textId="77777777" w:rsidR="004467E9" w:rsidRPr="00962F1C" w:rsidRDefault="004467E9" w:rsidP="004467E9">
      <w:pPr>
        <w:keepNext/>
        <w:spacing w:before="360" w:after="240"/>
        <w:rPr>
          <w:b/>
        </w:rPr>
      </w:pPr>
      <w:r w:rsidRPr="00962F1C">
        <w:rPr>
          <w:b/>
        </w:rPr>
        <w:t>APPENDIX 7-A: REDUCTIONS IN FUNDING FOR FAILURE TO COMPLY WITH THE TARGETS IN THE AGREEMENT</w:t>
      </w:r>
    </w:p>
    <w:p w14:paraId="15AEA3D8" w14:textId="77777777" w:rsidR="004467E9" w:rsidRPr="00962F1C" w:rsidRDefault="004467E9" w:rsidP="00972CE3">
      <w:pPr>
        <w:pStyle w:val="Heading1"/>
        <w:numPr>
          <w:ilvl w:val="0"/>
          <w:numId w:val="95"/>
        </w:numPr>
      </w:pPr>
      <w:r w:rsidRPr="00962F1C">
        <w:t>In accordance with paragraph 11 of the Agreement, the amount of funding provided may be reduced by US $7.00</w:t>
      </w:r>
      <w:r w:rsidRPr="00962F1C">
        <w:rPr>
          <w:shd w:val="clear" w:color="auto" w:fill="FFFFFF" w:themeFill="background1"/>
        </w:rPr>
        <w:t xml:space="preserve"> per CO</w:t>
      </w:r>
      <w:r w:rsidRPr="00962F1C">
        <w:rPr>
          <w:shd w:val="clear" w:color="auto" w:fill="FFFFFF" w:themeFill="background1"/>
          <w:vertAlign w:val="subscript"/>
        </w:rPr>
        <w:t>2</w:t>
      </w:r>
      <w:r w:rsidRPr="00962F1C">
        <w:rPr>
          <w:shd w:val="clear" w:color="auto" w:fill="FFFFFF" w:themeFill="background1"/>
        </w:rPr>
        <w:t>-eq tonne</w:t>
      </w:r>
      <w:r w:rsidRPr="00962F1C">
        <w:t xml:space="preserve"> of consumption beyond the level defined in row 1.2 of Appendix 2</w:t>
      </w:r>
      <w:r w:rsidRPr="00962F1C">
        <w:noBreakHyphen/>
        <w:t>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67D05980" w14:textId="77777777" w:rsidR="004467E9" w:rsidRDefault="004467E9" w:rsidP="004467E9">
      <w:pPr>
        <w:sectPr w:rsidR="004467E9" w:rsidSect="004467E9">
          <w:headerReference w:type="even" r:id="rId62"/>
          <w:headerReference w:type="default" r:id="rId63"/>
          <w:footerReference w:type="even" r:id="rId64"/>
          <w:footerReference w:type="default" r:id="rId65"/>
          <w:pgSz w:w="12240" w:h="15840" w:code="1"/>
          <w:pgMar w:top="720" w:right="1350" w:bottom="864" w:left="1440" w:header="720" w:footer="475" w:gutter="0"/>
          <w:pgNumType w:start="1"/>
          <w:cols w:space="720"/>
          <w:docGrid w:linePitch="299"/>
        </w:sectPr>
      </w:pPr>
    </w:p>
    <w:p w14:paraId="3F068101" w14:textId="77777777" w:rsidR="004467E9" w:rsidRPr="00F751DD" w:rsidRDefault="004467E9" w:rsidP="004467E9">
      <w:pPr>
        <w:shd w:val="clear" w:color="auto" w:fill="FFFFFF" w:themeFill="background1"/>
        <w:spacing w:after="240"/>
        <w:jc w:val="center"/>
        <w:rPr>
          <w:b/>
        </w:rPr>
      </w:pPr>
      <w:r w:rsidRPr="00F751DD">
        <w:rPr>
          <w:b/>
        </w:rPr>
        <w:lastRenderedPageBreak/>
        <w:t xml:space="preserve">Annex </w:t>
      </w:r>
      <w:r>
        <w:rPr>
          <w:b/>
        </w:rPr>
        <w:t>XIII</w:t>
      </w:r>
    </w:p>
    <w:p w14:paraId="778FE6B7" w14:textId="77777777" w:rsidR="004467E9" w:rsidRPr="00F415BE" w:rsidRDefault="004467E9" w:rsidP="004467E9">
      <w:pPr>
        <w:shd w:val="clear" w:color="auto" w:fill="FFFFFF" w:themeFill="background1"/>
        <w:spacing w:after="120"/>
        <w:jc w:val="center"/>
        <w:rPr>
          <w:b/>
        </w:rPr>
      </w:pPr>
      <w:r w:rsidRPr="00F415BE">
        <w:rPr>
          <w:b/>
        </w:rPr>
        <w:t xml:space="preserve">DRAFT AGREEMENT BETWEEN THE GOVERNMENT OF </w:t>
      </w:r>
      <w:r w:rsidRPr="00BD5A77">
        <w:rPr>
          <w:b/>
        </w:rPr>
        <w:t>THE LAO PEOPL</w:t>
      </w:r>
      <w:r>
        <w:rPr>
          <w:b/>
        </w:rPr>
        <w:t>E’</w:t>
      </w:r>
      <w:r w:rsidRPr="00BD5A77">
        <w:rPr>
          <w:b/>
        </w:rPr>
        <w:t xml:space="preserve">S DEMOCRATIC REPUBLIC </w:t>
      </w:r>
      <w:r w:rsidRPr="00F415BE">
        <w:rPr>
          <w:b/>
        </w:rPr>
        <w:t>AND THE EXECUTIVE COMMITTEE OF THE MULTILATERAL FUND</w:t>
      </w:r>
      <w:r>
        <w:rPr>
          <w:b/>
        </w:rPr>
        <w:t xml:space="preserve"> </w:t>
      </w:r>
      <w:r w:rsidRPr="00F415BE">
        <w:rPr>
          <w:b/>
        </w:rPr>
        <w:t>FOR THE REDUCTION IN CONSUMPTION OF HYDROFLUOROCARBONS</w:t>
      </w:r>
      <w:r w:rsidRPr="00F415BE">
        <w:rPr>
          <w:b/>
        </w:rPr>
        <w:br/>
        <w:t>IN ACCORDANCE WITH STAGE I OF THE KIGALI HFC IMPLEMENTATION PLAN</w:t>
      </w:r>
    </w:p>
    <w:p w14:paraId="6692F523" w14:textId="77777777" w:rsidR="004467E9" w:rsidRPr="00F415BE" w:rsidRDefault="004467E9" w:rsidP="004467E9">
      <w:pPr>
        <w:shd w:val="clear" w:color="auto" w:fill="FFFFFF" w:themeFill="background1"/>
        <w:jc w:val="center"/>
        <w:rPr>
          <w:b/>
          <w:shd w:val="clear" w:color="auto" w:fill="F2DBDB" w:themeFill="accent2" w:themeFillTint="33"/>
        </w:rPr>
      </w:pPr>
      <w:r w:rsidRPr="00F415BE">
        <w:rPr>
          <w:b/>
        </w:rPr>
        <w:t xml:space="preserve">(Period: </w:t>
      </w:r>
      <w:r w:rsidRPr="00652EDA">
        <w:rPr>
          <w:b/>
        </w:rPr>
        <w:t>2024</w:t>
      </w:r>
      <w:r>
        <w:rPr>
          <w:b/>
        </w:rPr>
        <w:t>–</w:t>
      </w:r>
      <w:r w:rsidRPr="00652EDA">
        <w:rPr>
          <w:b/>
        </w:rPr>
        <w:t>2030</w:t>
      </w:r>
      <w:r w:rsidRPr="00F415BE">
        <w:rPr>
          <w:b/>
          <w:bCs/>
        </w:rPr>
        <w:t>)</w:t>
      </w:r>
    </w:p>
    <w:p w14:paraId="2ED326E4" w14:textId="77777777" w:rsidR="004467E9" w:rsidRPr="00F415BE" w:rsidRDefault="004467E9" w:rsidP="004467E9">
      <w:pPr>
        <w:shd w:val="clear" w:color="auto" w:fill="FFFFFF" w:themeFill="background1"/>
        <w:spacing w:before="240" w:after="240"/>
        <w:jc w:val="left"/>
        <w:rPr>
          <w:b/>
        </w:rPr>
      </w:pPr>
      <w:r w:rsidRPr="00F415BE">
        <w:rPr>
          <w:b/>
        </w:rPr>
        <w:t>Purpose</w:t>
      </w:r>
    </w:p>
    <w:p w14:paraId="7587D73C" w14:textId="77777777" w:rsidR="004467E9" w:rsidRPr="00F415BE" w:rsidRDefault="004467E9" w:rsidP="00972CE3">
      <w:pPr>
        <w:pStyle w:val="Heading1"/>
        <w:numPr>
          <w:ilvl w:val="0"/>
          <w:numId w:val="108"/>
        </w:numPr>
      </w:pPr>
      <w:r w:rsidRPr="00F415BE">
        <w:t xml:space="preserve">This Agreement represents the understanding of the Government of </w:t>
      </w:r>
      <w:r w:rsidRPr="00652EDA">
        <w:t>the Lao People</w:t>
      </w:r>
      <w:r>
        <w:t>’</w:t>
      </w:r>
      <w:r w:rsidRPr="00652EDA">
        <w:t>s Democratic Republic (“the Country”) and the Executive Committee with respect to the reduction of controlled use of Annex F substances set out in Appendix 1</w:t>
      </w:r>
      <w:r w:rsidRPr="00652EDA">
        <w:noBreakHyphen/>
        <w:t>A (“The Substances”) to a sustained level of 291,803 CO</w:t>
      </w:r>
      <w:r w:rsidRPr="00F2468C">
        <w:rPr>
          <w:vertAlign w:val="subscript"/>
        </w:rPr>
        <w:t>2</w:t>
      </w:r>
      <w:r w:rsidRPr="00652EDA">
        <w:noBreakHyphen/>
        <w:t>equivalent (CO</w:t>
      </w:r>
      <w:r w:rsidRPr="00F2468C">
        <w:rPr>
          <w:vertAlign w:val="subscript"/>
        </w:rPr>
        <w:t>2</w:t>
      </w:r>
      <w:r w:rsidRPr="00652EDA">
        <w:noBreakHyphen/>
        <w:t>eq) tonnes by 1 January 2029 in compliance with the Montreal Protocol schedule and th</w:t>
      </w:r>
      <w:r w:rsidRPr="00F415BE">
        <w:t>e terms of this Agreement.</w:t>
      </w:r>
    </w:p>
    <w:p w14:paraId="775913E7" w14:textId="77777777" w:rsidR="004467E9" w:rsidRPr="00F415BE" w:rsidRDefault="004467E9" w:rsidP="004467E9">
      <w:pPr>
        <w:pStyle w:val="Heading1"/>
      </w:pPr>
      <w:r w:rsidRPr="00F415BE">
        <w:t>The Country agrees to meet the annual consumption limits of Annex F substances as set out in row 1.2 of Appendix 2</w:t>
      </w:r>
      <w:r w:rsidRPr="00F415BE">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F415BE">
        <w:noBreakHyphen/>
        <w:t>A as the final reduction step under this Agreement for Annex F substances specified in Appendix 1</w:t>
      </w:r>
      <w:r w:rsidRPr="00F415BE">
        <w:noBreakHyphen/>
        <w:t>A.</w:t>
      </w:r>
    </w:p>
    <w:p w14:paraId="2F5D6F8B" w14:textId="77777777" w:rsidR="004467E9" w:rsidRPr="00F415BE" w:rsidRDefault="004467E9" w:rsidP="004467E9">
      <w:pPr>
        <w:pStyle w:val="Heading1"/>
      </w:pPr>
      <w:r w:rsidRPr="00F415BE">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2E8CED41" w14:textId="77777777" w:rsidR="004467E9" w:rsidRPr="00F415BE" w:rsidRDefault="004467E9" w:rsidP="004467E9">
      <w:pPr>
        <w:pStyle w:val="Heading1"/>
      </w:pPr>
      <w:r w:rsidRPr="00F415BE">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rsidRPr="00F415BE">
        <w:t>aforementioned verification</w:t>
      </w:r>
      <w:proofErr w:type="gramEnd"/>
      <w:r w:rsidRPr="00F415BE">
        <w:t xml:space="preserve"> will be commissioned by the relevant bilateral or implementing agency.</w:t>
      </w:r>
    </w:p>
    <w:p w14:paraId="6F76B492" w14:textId="77777777" w:rsidR="004467E9" w:rsidRPr="00F415BE" w:rsidRDefault="004467E9" w:rsidP="004467E9">
      <w:pPr>
        <w:keepNext/>
        <w:spacing w:after="240"/>
        <w:rPr>
          <w:b/>
        </w:rPr>
      </w:pPr>
      <w:r w:rsidRPr="00F415BE">
        <w:rPr>
          <w:b/>
        </w:rPr>
        <w:t>Conditions for funding release</w:t>
      </w:r>
    </w:p>
    <w:p w14:paraId="37FA3CB3" w14:textId="77777777" w:rsidR="004467E9" w:rsidRPr="00F415BE" w:rsidRDefault="004467E9" w:rsidP="004467E9">
      <w:pPr>
        <w:pStyle w:val="Heading1"/>
        <w:tabs>
          <w:tab w:val="clear" w:pos="0"/>
        </w:tabs>
      </w:pPr>
      <w:r w:rsidRPr="00F415BE">
        <w:t xml:space="preserve">The Executive Committee will only provide the Funding, in accordance with the Funding Approval Schedule, when the Country satisfies the following conditions at least </w:t>
      </w:r>
      <w:r w:rsidRPr="00C90B3A">
        <w:t>10 w</w:t>
      </w:r>
      <w:r w:rsidRPr="00F415BE">
        <w:t>eeks in advance of the applicable Executive Committee meeting set out in the Funding Approval Schedule:</w:t>
      </w:r>
    </w:p>
    <w:p w14:paraId="15F77C04" w14:textId="77777777" w:rsidR="004467E9" w:rsidRPr="00F415BE" w:rsidRDefault="004467E9" w:rsidP="004467E9">
      <w:pPr>
        <w:pStyle w:val="Heading2"/>
        <w:numPr>
          <w:ilvl w:val="1"/>
          <w:numId w:val="1"/>
        </w:numPr>
        <w:tabs>
          <w:tab w:val="clear" w:pos="-180"/>
          <w:tab w:val="num" w:pos="-720"/>
        </w:tabs>
        <w:ind w:left="1440"/>
      </w:pPr>
      <w:r w:rsidRPr="00F415BE">
        <w:t xml:space="preserve">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w:t>
      </w:r>
      <w:r w:rsidRPr="00F415BE">
        <w:lastRenderedPageBreak/>
        <w:t>the funding request is being presented are exempted;</w:t>
      </w:r>
    </w:p>
    <w:p w14:paraId="525D68E3" w14:textId="77777777" w:rsidR="004467E9" w:rsidRPr="00F415BE" w:rsidRDefault="004467E9" w:rsidP="004467E9">
      <w:pPr>
        <w:pStyle w:val="Heading2"/>
        <w:numPr>
          <w:ilvl w:val="1"/>
          <w:numId w:val="1"/>
        </w:numPr>
        <w:tabs>
          <w:tab w:val="clear" w:pos="-180"/>
          <w:tab w:val="num" w:pos="-720"/>
        </w:tabs>
        <w:ind w:left="1440"/>
      </w:pPr>
      <w:r w:rsidRPr="00F415BE">
        <w:t>That the meeting of these Targets has been independently verified for all relevant years, unless the Executive Committee decided that such verification would not be required;</w:t>
      </w:r>
    </w:p>
    <w:p w14:paraId="648DB896" w14:textId="77777777" w:rsidR="004467E9" w:rsidRPr="00F415BE" w:rsidRDefault="004467E9" w:rsidP="004467E9">
      <w:pPr>
        <w:pStyle w:val="Heading2"/>
        <w:numPr>
          <w:ilvl w:val="1"/>
          <w:numId w:val="1"/>
        </w:numPr>
        <w:tabs>
          <w:tab w:val="clear" w:pos="-180"/>
          <w:tab w:val="num" w:pos="-720"/>
        </w:tabs>
        <w:ind w:left="1440"/>
      </w:pPr>
      <w:r w:rsidRPr="00F415BE">
        <w:t>That the Country had submitted a Tranche Implementation Report in accordance with Appendix 4</w:t>
      </w:r>
      <w:r w:rsidRPr="00F415BE">
        <w:noBreakHyphen/>
        <w:t>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2BEF3074" w14:textId="77777777" w:rsidR="004467E9" w:rsidRPr="00F415BE" w:rsidRDefault="004467E9" w:rsidP="004467E9">
      <w:pPr>
        <w:pStyle w:val="Heading2"/>
        <w:numPr>
          <w:ilvl w:val="1"/>
          <w:numId w:val="1"/>
        </w:numPr>
        <w:tabs>
          <w:tab w:val="clear" w:pos="-180"/>
          <w:tab w:val="num" w:pos="-720"/>
        </w:tabs>
        <w:ind w:left="1440"/>
      </w:pPr>
      <w:r w:rsidRPr="00F415BE">
        <w:t>That the Country has submitted a Tranche Implementation Plan in accordance with Appendix 4</w:t>
      </w:r>
      <w:r w:rsidRPr="00F415BE">
        <w:noBreakHyphen/>
        <w:t>A covering each calendar year until and including the year for which the Funding Approval Schedule foresees the submission of the next tranche or, in case of the final tranche, until completion of all activities foreseen.</w:t>
      </w:r>
    </w:p>
    <w:p w14:paraId="1222A371" w14:textId="77777777" w:rsidR="004467E9" w:rsidRPr="00F415BE" w:rsidRDefault="004467E9" w:rsidP="004467E9">
      <w:pPr>
        <w:keepNext/>
        <w:spacing w:after="240"/>
        <w:rPr>
          <w:b/>
        </w:rPr>
      </w:pPr>
      <w:r w:rsidRPr="00F415BE">
        <w:rPr>
          <w:b/>
        </w:rPr>
        <w:t>Monitoring</w:t>
      </w:r>
    </w:p>
    <w:p w14:paraId="55E4DC99" w14:textId="77777777" w:rsidR="004467E9" w:rsidRPr="00F415BE" w:rsidRDefault="004467E9" w:rsidP="004467E9">
      <w:pPr>
        <w:pStyle w:val="Heading1"/>
        <w:tabs>
          <w:tab w:val="clear" w:pos="0"/>
        </w:tabs>
      </w:pPr>
      <w:r w:rsidRPr="00F415BE">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47EFBC6A" w14:textId="77777777" w:rsidR="004467E9" w:rsidRPr="00F415BE" w:rsidRDefault="004467E9" w:rsidP="004467E9">
      <w:pPr>
        <w:keepNext/>
        <w:spacing w:after="240"/>
        <w:rPr>
          <w:b/>
        </w:rPr>
      </w:pPr>
      <w:r w:rsidRPr="00F415BE">
        <w:rPr>
          <w:b/>
        </w:rPr>
        <w:t>Flexibility in the reallocation of funds</w:t>
      </w:r>
    </w:p>
    <w:p w14:paraId="531BF863" w14:textId="77777777" w:rsidR="004467E9" w:rsidRPr="00F415BE" w:rsidRDefault="004467E9" w:rsidP="004467E9">
      <w:pPr>
        <w:pStyle w:val="Heading1"/>
        <w:tabs>
          <w:tab w:val="clear" w:pos="0"/>
        </w:tabs>
      </w:pPr>
      <w:r w:rsidRPr="00F415BE">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7314CB8C" w14:textId="77777777" w:rsidR="004467E9" w:rsidRPr="00F415BE" w:rsidRDefault="004467E9" w:rsidP="004467E9">
      <w:pPr>
        <w:pStyle w:val="Heading2"/>
        <w:numPr>
          <w:ilvl w:val="1"/>
          <w:numId w:val="1"/>
        </w:numPr>
        <w:tabs>
          <w:tab w:val="clear" w:pos="-180"/>
          <w:tab w:val="num" w:pos="-720"/>
        </w:tabs>
        <w:ind w:left="1440"/>
      </w:pPr>
      <w:r w:rsidRPr="00F415BE">
        <w:t xml:space="preserve">Reallocations categorized as major changes must be documented in advance, either in a Tranche Implementation Plan as foreseen in subparagraph 5(d) above, or as a revision to an existing Tranche Implementation Plan to be submitted </w:t>
      </w:r>
      <w:r w:rsidRPr="009F7D40">
        <w:t xml:space="preserve">10 </w:t>
      </w:r>
      <w:r w:rsidRPr="00F415BE">
        <w:t>weeks prior to any meeting of the Executive Committee, for its approval. Major changes would relate to:</w:t>
      </w:r>
    </w:p>
    <w:p w14:paraId="7FD1B50A" w14:textId="77777777" w:rsidR="004467E9" w:rsidRPr="00F415BE" w:rsidRDefault="004467E9" w:rsidP="004467E9">
      <w:pPr>
        <w:pStyle w:val="Heading3"/>
        <w:numPr>
          <w:ilvl w:val="2"/>
          <w:numId w:val="1"/>
        </w:numPr>
      </w:pPr>
      <w:r w:rsidRPr="00F415BE">
        <w:t xml:space="preserve">Issues potentially concerning the rules and policies of the Multilateral Fund; </w:t>
      </w:r>
    </w:p>
    <w:p w14:paraId="2B1B3227" w14:textId="77777777" w:rsidR="004467E9" w:rsidRPr="00F415BE" w:rsidRDefault="004467E9" w:rsidP="004467E9">
      <w:pPr>
        <w:pStyle w:val="Heading3"/>
        <w:numPr>
          <w:ilvl w:val="2"/>
          <w:numId w:val="1"/>
        </w:numPr>
      </w:pPr>
      <w:r w:rsidRPr="00F415BE">
        <w:t xml:space="preserve">Changes that would modify any clause of this Agreement; </w:t>
      </w:r>
    </w:p>
    <w:p w14:paraId="4D5FBCD6" w14:textId="77777777" w:rsidR="004467E9" w:rsidRPr="00F415BE" w:rsidRDefault="004467E9" w:rsidP="004467E9">
      <w:pPr>
        <w:pStyle w:val="Heading3"/>
        <w:numPr>
          <w:ilvl w:val="2"/>
          <w:numId w:val="1"/>
        </w:numPr>
      </w:pPr>
      <w:r w:rsidRPr="00F415BE">
        <w:t>Changes in the annual levels of funding allocated to the individual bilateral or implementing agencies for the different tranches;</w:t>
      </w:r>
    </w:p>
    <w:p w14:paraId="6CDC4032" w14:textId="77777777" w:rsidR="004467E9" w:rsidRPr="00F415BE" w:rsidRDefault="004467E9" w:rsidP="004467E9">
      <w:pPr>
        <w:pStyle w:val="Heading3"/>
        <w:numPr>
          <w:ilvl w:val="2"/>
          <w:numId w:val="1"/>
        </w:numPr>
      </w:pPr>
      <w:r w:rsidRPr="00F415BE">
        <w:t>Provision of funding for activities not included in the current endorsed Tranche Implementation Plan, or removal of an activity in the Tranche Implementation Plan, with a cost greater than 30 per cent of the total cost of the last approved tranche;</w:t>
      </w:r>
    </w:p>
    <w:p w14:paraId="5897B1ED" w14:textId="77777777" w:rsidR="004467E9" w:rsidRPr="00F415BE" w:rsidRDefault="004467E9" w:rsidP="004467E9">
      <w:pPr>
        <w:pStyle w:val="Heading3"/>
        <w:numPr>
          <w:ilvl w:val="2"/>
          <w:numId w:val="1"/>
        </w:numPr>
      </w:pPr>
      <w:r w:rsidRPr="00F415BE">
        <w:lastRenderedPageBreak/>
        <w:t>Changes in alternative technologies, on the understanding that any submission for such a request would identify the associated incremental costs, the potential impact on the climate, and any differences in CO</w:t>
      </w:r>
      <w:r w:rsidRPr="00F415BE">
        <w:rPr>
          <w:vertAlign w:val="subscript"/>
        </w:rPr>
        <w:t>2</w:t>
      </w:r>
      <w:r w:rsidRPr="00F415BE">
        <w:t>-eq tonnes to be phased down if applicable, as well as confirm that the Country agrees that potential savings related to the change of technology would accordingly decrease the overall funding level under this Agreement;</w:t>
      </w:r>
    </w:p>
    <w:p w14:paraId="4E91C35D" w14:textId="77777777" w:rsidR="004467E9" w:rsidRPr="00F415BE" w:rsidRDefault="004467E9" w:rsidP="004467E9">
      <w:pPr>
        <w:pStyle w:val="Heading2"/>
        <w:numPr>
          <w:ilvl w:val="1"/>
          <w:numId w:val="1"/>
        </w:numPr>
        <w:tabs>
          <w:tab w:val="clear" w:pos="-180"/>
          <w:tab w:val="num" w:pos="-720"/>
        </w:tabs>
        <w:ind w:left="1440"/>
      </w:pPr>
      <w:r w:rsidRPr="00F415BE">
        <w:t>Reallocations not categorized as major changes may be incorporated into the approved Tranche Implementation Plan, under implementation at the time, and reported to the Executive Committee in the subsequent Tranche Implementation Report;</w:t>
      </w:r>
      <w:r>
        <w:t xml:space="preserve"> </w:t>
      </w:r>
      <w:r w:rsidRPr="00F314A3">
        <w:rPr>
          <w:shd w:val="clear" w:color="auto" w:fill="FFFFFF" w:themeFill="background1"/>
        </w:rPr>
        <w:t>and</w:t>
      </w:r>
    </w:p>
    <w:p w14:paraId="4900A0B3" w14:textId="77777777" w:rsidR="004467E9" w:rsidRPr="00F415BE" w:rsidRDefault="004467E9" w:rsidP="004467E9">
      <w:pPr>
        <w:pStyle w:val="Heading2"/>
        <w:numPr>
          <w:ilvl w:val="1"/>
          <w:numId w:val="1"/>
        </w:numPr>
      </w:pPr>
      <w:r w:rsidRPr="00F415BE">
        <w:t>Any remaining funds held by the bilateral or implementing agencies or the Country under the Plan will be returned to the Multilateral Fund upon completion of the last tranche foreseen under this Agreement.</w:t>
      </w:r>
    </w:p>
    <w:p w14:paraId="3821CBAB" w14:textId="77777777" w:rsidR="004467E9" w:rsidRPr="00F415BE" w:rsidRDefault="004467E9" w:rsidP="004467E9">
      <w:pPr>
        <w:pStyle w:val="Heading1"/>
        <w:tabs>
          <w:tab w:val="clear" w:pos="0"/>
        </w:tabs>
      </w:pPr>
      <w:r w:rsidRPr="00F415BE">
        <w:t xml:space="preserve">Specific attention will be paid to the execution of activities in the refrigeration servicing sector included in the Plan, </w:t>
      </w:r>
      <w:proofErr w:type="gramStart"/>
      <w:r w:rsidRPr="00F415BE">
        <w:t>in particular that</w:t>
      </w:r>
      <w:proofErr w:type="gramEnd"/>
      <w:r w:rsidRPr="00F415BE">
        <w:t xml:space="preserve"> the Country may use the flexibility available under this Agreement to address specific needs that might arise during project implementation.</w:t>
      </w:r>
    </w:p>
    <w:p w14:paraId="038F3465" w14:textId="77777777" w:rsidR="004467E9" w:rsidRPr="00F415BE" w:rsidRDefault="004467E9" w:rsidP="004467E9">
      <w:pPr>
        <w:spacing w:after="240"/>
        <w:rPr>
          <w:b/>
        </w:rPr>
      </w:pPr>
      <w:r w:rsidRPr="00F415BE">
        <w:rPr>
          <w:b/>
        </w:rPr>
        <w:t>Bilateral and implementing agencies</w:t>
      </w:r>
    </w:p>
    <w:p w14:paraId="27D9AEEE" w14:textId="77777777" w:rsidR="004467E9" w:rsidRPr="00F415BE" w:rsidRDefault="004467E9" w:rsidP="004467E9">
      <w:pPr>
        <w:pStyle w:val="Heading1"/>
        <w:tabs>
          <w:tab w:val="clear" w:pos="0"/>
        </w:tabs>
      </w:pPr>
      <w:r w:rsidRPr="00F415BE">
        <w:t xml:space="preserve">The Country agrees to assume overall responsibility for the management and implementation of this Agreement and of all activities undertaken by it or on its behalf to fulfil the obligations under this Agreement. </w:t>
      </w:r>
      <w:r w:rsidRPr="009F7D40">
        <w:t>UNEP has agreed to be the lead implementing agency (the “Lead IA”) and UNDP has agreed to be the cooperating implementing agency (the “Cooperating IA”) under the lead of the Lead IA in respect of the Country’s activities under this Agreement. The Country agrees to</w:t>
      </w:r>
      <w:r w:rsidRPr="00A85077">
        <w:t xml:space="preserve"> evaluations, which might be carried out under the evaluation work programme of the Multilateral Fund or under the evaluation programme of the Lead IA and/or the Cooperating IA</w:t>
      </w:r>
      <w:r>
        <w:t xml:space="preserve"> </w:t>
      </w:r>
      <w:r w:rsidRPr="00F415BE">
        <w:t>taking part in this Agreement.</w:t>
      </w:r>
    </w:p>
    <w:p w14:paraId="6518A8B1" w14:textId="77777777" w:rsidR="004467E9" w:rsidRPr="00F415BE" w:rsidRDefault="004467E9" w:rsidP="004467E9">
      <w:pPr>
        <w:pStyle w:val="Heading1"/>
        <w:tabs>
          <w:tab w:val="clear" w:pos="0"/>
        </w:tabs>
      </w:pPr>
      <w:r w:rsidRPr="00F415BE">
        <w:t xml:space="preserve">The Lead IA will be responsible for ensuring coordinated planning, implementation and reporting of all activities under this Agreement, including but not limited to the independent verification as per subparagraph 5(b). </w:t>
      </w:r>
      <w:r w:rsidRPr="00A85077">
        <w:t>The Cooperating IA will support the Lead IA by implementing the Plan under the overall coordination of the Lead IA. The roles of the Lead IA and the Cooperating IA are contained in Appendix 6</w:t>
      </w:r>
      <w:r w:rsidRPr="00A85077">
        <w:noBreakHyphen/>
        <w:t>A and Appendix 6-B, respectively. The Executive Committee agrees, in principle, to provide the Lead IA and the Cooperating IA with the</w:t>
      </w:r>
      <w:r w:rsidRPr="00F415BE">
        <w:t xml:space="preserve"> fees set out </w:t>
      </w:r>
      <w:r w:rsidRPr="009F7D40">
        <w:t>in rows 2.2 and 2.4 of</w:t>
      </w:r>
      <w:r w:rsidRPr="00F415BE">
        <w:t xml:space="preserve"> Appendix 2</w:t>
      </w:r>
      <w:r w:rsidRPr="00F415BE">
        <w:noBreakHyphen/>
        <w:t>A.</w:t>
      </w:r>
    </w:p>
    <w:p w14:paraId="7E0C6C08" w14:textId="77777777" w:rsidR="004467E9" w:rsidRPr="00F415BE" w:rsidRDefault="004467E9" w:rsidP="004467E9">
      <w:pPr>
        <w:widowControl w:val="0"/>
        <w:spacing w:after="240"/>
        <w:rPr>
          <w:b/>
        </w:rPr>
      </w:pPr>
      <w:r w:rsidRPr="00F415BE">
        <w:rPr>
          <w:b/>
        </w:rPr>
        <w:t>Non-compliance with the Targets in the Agreement</w:t>
      </w:r>
    </w:p>
    <w:p w14:paraId="3D997807" w14:textId="77777777" w:rsidR="004467E9" w:rsidRPr="00F415BE" w:rsidRDefault="004467E9" w:rsidP="004467E9">
      <w:pPr>
        <w:pStyle w:val="Heading1"/>
        <w:tabs>
          <w:tab w:val="clear" w:pos="0"/>
        </w:tabs>
      </w:pPr>
      <w:r w:rsidRPr="00F415BE">
        <w:t xml:space="preserve">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w:t>
      </w:r>
      <w:r w:rsidRPr="00F415BE">
        <w:lastRenderedPageBreak/>
        <w:t>amount set out in Appendix 7-A (“Reductions in Funding for Failure to Comply”) in respect of each CO</w:t>
      </w:r>
      <w:r w:rsidRPr="00F415BE">
        <w:rPr>
          <w:vertAlign w:val="subscript"/>
        </w:rPr>
        <w:t>2</w:t>
      </w:r>
      <w:r w:rsidRPr="00F415BE">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439E679B" w14:textId="77777777" w:rsidR="004467E9" w:rsidRPr="00F415BE" w:rsidRDefault="004467E9" w:rsidP="004467E9">
      <w:pPr>
        <w:pStyle w:val="Heading1"/>
        <w:tabs>
          <w:tab w:val="clear" w:pos="0"/>
        </w:tabs>
      </w:pPr>
      <w:r w:rsidRPr="00F415BE">
        <w:t xml:space="preserve">The Funding of this Agreement will not be modified </w:t>
      </w:r>
      <w:proofErr w:type="gramStart"/>
      <w:r w:rsidRPr="00F415BE">
        <w:t>on the basis of</w:t>
      </w:r>
      <w:proofErr w:type="gramEnd"/>
      <w:r w:rsidRPr="00F415BE">
        <w:t xml:space="preserve"> any future Executive Committee decisions that may affect the funding of any other consumption sector projects or any other related activities in the Country.</w:t>
      </w:r>
    </w:p>
    <w:p w14:paraId="2EF96E97" w14:textId="77777777" w:rsidR="004467E9" w:rsidRPr="00F415BE" w:rsidRDefault="004467E9" w:rsidP="004467E9">
      <w:pPr>
        <w:pStyle w:val="Heading1"/>
        <w:tabs>
          <w:tab w:val="clear" w:pos="0"/>
        </w:tabs>
      </w:pPr>
      <w:r w:rsidRPr="00F415BE">
        <w:t xml:space="preserve">The Country </w:t>
      </w:r>
      <w:r w:rsidRPr="00A85077">
        <w:t xml:space="preserve">will comply with any reasonable request of the Executive Committee, the Lead IA and the Cooperating IA to facilitate implementation of this Agreement. </w:t>
      </w:r>
      <w:proofErr w:type="gramStart"/>
      <w:r w:rsidRPr="00A85077">
        <w:t>In particular, it</w:t>
      </w:r>
      <w:proofErr w:type="gramEnd"/>
      <w:r w:rsidRPr="00A85077">
        <w:t xml:space="preserve"> will provide the Lead IA and the Cooperating IA</w:t>
      </w:r>
      <w:r w:rsidRPr="0047472C">
        <w:t xml:space="preserve"> </w:t>
      </w:r>
      <w:r w:rsidRPr="00F415BE">
        <w:t>with access to the information necessary to verify compliance with this Agreement.</w:t>
      </w:r>
    </w:p>
    <w:p w14:paraId="3214630F" w14:textId="77777777" w:rsidR="004467E9" w:rsidRPr="00F415BE" w:rsidRDefault="004467E9" w:rsidP="004467E9">
      <w:pPr>
        <w:keepNext/>
        <w:spacing w:after="240"/>
        <w:rPr>
          <w:b/>
        </w:rPr>
      </w:pPr>
      <w:r w:rsidRPr="00F415BE">
        <w:rPr>
          <w:b/>
        </w:rPr>
        <w:t>Date of completion</w:t>
      </w:r>
    </w:p>
    <w:p w14:paraId="532905DF" w14:textId="77777777" w:rsidR="004467E9" w:rsidRPr="00F415BE" w:rsidRDefault="004467E9" w:rsidP="004467E9">
      <w:pPr>
        <w:pStyle w:val="Heading1"/>
        <w:tabs>
          <w:tab w:val="clear" w:pos="0"/>
        </w:tabs>
      </w:pPr>
      <w:r w:rsidRPr="00F415BE">
        <w:t>The completion of the Plan and the associated Agreement will take place at the end of the year following the last year for which a maximum allowable total consumption level has been specified in Appendix 2</w:t>
      </w:r>
      <w:r w:rsidRPr="00F415BE">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Pr>
          <w:vertAlign w:val="subscript"/>
        </w:rPr>
        <w:noBreakHyphen/>
      </w:r>
      <w:r>
        <w:t xml:space="preserve">A </w:t>
      </w:r>
      <w:r w:rsidRPr="00F415BE">
        <w:t xml:space="preserve">will continue until the time of the completion of the Plan unless otherwise specified by the Executive Committee. </w:t>
      </w:r>
    </w:p>
    <w:p w14:paraId="67D32A87" w14:textId="77777777" w:rsidR="004467E9" w:rsidRPr="00F415BE" w:rsidRDefault="004467E9" w:rsidP="004467E9">
      <w:pPr>
        <w:pStyle w:val="Heading1"/>
        <w:keepNext/>
        <w:numPr>
          <w:ilvl w:val="0"/>
          <w:numId w:val="0"/>
        </w:numPr>
        <w:rPr>
          <w:b/>
        </w:rPr>
      </w:pPr>
      <w:r w:rsidRPr="00F415BE">
        <w:rPr>
          <w:b/>
        </w:rPr>
        <w:t>Validity</w:t>
      </w:r>
    </w:p>
    <w:p w14:paraId="2B137A2D" w14:textId="77777777" w:rsidR="004467E9" w:rsidRPr="00F415BE" w:rsidRDefault="004467E9" w:rsidP="004467E9">
      <w:pPr>
        <w:pStyle w:val="Heading1"/>
        <w:tabs>
          <w:tab w:val="clear" w:pos="0"/>
        </w:tabs>
      </w:pPr>
      <w:r w:rsidRPr="00F415BE">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2542D0DD" w14:textId="77777777" w:rsidR="004467E9" w:rsidRPr="00F415BE" w:rsidRDefault="004467E9" w:rsidP="004467E9">
      <w:pPr>
        <w:pStyle w:val="Heading1"/>
        <w:widowControl w:val="0"/>
        <w:tabs>
          <w:tab w:val="clear" w:pos="0"/>
        </w:tabs>
      </w:pPr>
      <w:r w:rsidRPr="00F415BE">
        <w:t>This Agreement may be modified or terminated only by mutual written agreement of the Country and the Executive Committee of the Multilateral Fund.</w:t>
      </w:r>
    </w:p>
    <w:p w14:paraId="0F5370D3" w14:textId="77777777" w:rsidR="004467E9" w:rsidRPr="00F415BE" w:rsidRDefault="004467E9" w:rsidP="004467E9">
      <w:pPr>
        <w:keepNext/>
        <w:spacing w:before="360" w:after="240"/>
        <w:rPr>
          <w:b/>
        </w:rPr>
      </w:pPr>
      <w:r w:rsidRPr="00F415BE">
        <w:rPr>
          <w:b/>
        </w:rPr>
        <w:t>APPENDICES</w:t>
      </w:r>
    </w:p>
    <w:p w14:paraId="0F1C0D85" w14:textId="77777777" w:rsidR="004467E9" w:rsidRPr="00F415BE" w:rsidRDefault="004467E9" w:rsidP="004467E9">
      <w:pPr>
        <w:keepNext/>
        <w:spacing w:before="360" w:after="240"/>
        <w:rPr>
          <w:b/>
        </w:rPr>
      </w:pPr>
      <w:r w:rsidRPr="00F415BE">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0"/>
        <w:gridCol w:w="5156"/>
      </w:tblGrid>
      <w:tr w:rsidR="004467E9" w:rsidRPr="00F415BE" w14:paraId="45E5AD11" w14:textId="77777777" w:rsidTr="004A3BF0">
        <w:trPr>
          <w:trHeight w:val="413"/>
        </w:trPr>
        <w:tc>
          <w:tcPr>
            <w:tcW w:w="2333" w:type="pct"/>
            <w:vAlign w:val="center"/>
          </w:tcPr>
          <w:p w14:paraId="423F6A01" w14:textId="77777777" w:rsidR="004467E9" w:rsidRPr="009B202F" w:rsidRDefault="004467E9" w:rsidP="004A3BF0">
            <w:pPr>
              <w:widowControl w:val="0"/>
              <w:jc w:val="center"/>
              <w:rPr>
                <w:b/>
                <w:bCs/>
                <w:sz w:val="20"/>
              </w:rPr>
            </w:pPr>
            <w:r w:rsidRPr="006D7BA3">
              <w:rPr>
                <w:b/>
                <w:bCs/>
                <w:sz w:val="20"/>
              </w:rPr>
              <w:t>Substances</w:t>
            </w:r>
          </w:p>
        </w:tc>
        <w:tc>
          <w:tcPr>
            <w:tcW w:w="2667" w:type="pct"/>
            <w:vAlign w:val="center"/>
          </w:tcPr>
          <w:p w14:paraId="15D2752B" w14:textId="77777777" w:rsidR="004467E9" w:rsidRPr="009B202F" w:rsidRDefault="004467E9" w:rsidP="004A3BF0">
            <w:pPr>
              <w:widowControl w:val="0"/>
              <w:jc w:val="center"/>
              <w:rPr>
                <w:b/>
                <w:bCs/>
                <w:sz w:val="20"/>
              </w:rPr>
            </w:pPr>
            <w:r w:rsidRPr="006D7BA3">
              <w:rPr>
                <w:b/>
                <w:bCs/>
                <w:sz w:val="20"/>
              </w:rPr>
              <w:t>Starting point for aggregate reductions in consumption</w:t>
            </w:r>
            <w:r>
              <w:rPr>
                <w:b/>
                <w:bCs/>
                <w:sz w:val="20"/>
              </w:rPr>
              <w:t xml:space="preserve"> </w:t>
            </w:r>
            <w:r w:rsidRPr="000075A8">
              <w:rPr>
                <w:b/>
                <w:bCs/>
                <w:sz w:val="20"/>
              </w:rPr>
              <w:t>(CO</w:t>
            </w:r>
            <w:r w:rsidRPr="000075A8">
              <w:rPr>
                <w:b/>
                <w:bCs/>
                <w:sz w:val="20"/>
                <w:vertAlign w:val="subscript"/>
              </w:rPr>
              <w:t>2</w:t>
            </w:r>
            <w:r w:rsidRPr="000075A8">
              <w:rPr>
                <w:b/>
                <w:bCs/>
                <w:sz w:val="20"/>
              </w:rPr>
              <w:t>-eq tonnes)</w:t>
            </w:r>
          </w:p>
        </w:tc>
      </w:tr>
      <w:tr w:rsidR="004467E9" w:rsidRPr="00F415BE" w14:paraId="62C124F2" w14:textId="77777777" w:rsidTr="004A3BF0">
        <w:trPr>
          <w:trHeight w:val="413"/>
        </w:trPr>
        <w:tc>
          <w:tcPr>
            <w:tcW w:w="2333" w:type="pct"/>
            <w:vAlign w:val="center"/>
          </w:tcPr>
          <w:p w14:paraId="172D32BB" w14:textId="77777777" w:rsidR="004467E9" w:rsidRPr="009B202F" w:rsidRDefault="004467E9" w:rsidP="004A3BF0">
            <w:pPr>
              <w:widowControl w:val="0"/>
              <w:jc w:val="center"/>
              <w:rPr>
                <w:b/>
                <w:bCs/>
                <w:sz w:val="20"/>
              </w:rPr>
            </w:pPr>
            <w:r w:rsidRPr="0079217E">
              <w:rPr>
                <w:sz w:val="20"/>
              </w:rPr>
              <w:t>HFCs</w:t>
            </w:r>
          </w:p>
        </w:tc>
        <w:tc>
          <w:tcPr>
            <w:tcW w:w="2667" w:type="pct"/>
            <w:vAlign w:val="center"/>
          </w:tcPr>
          <w:p w14:paraId="3BFFE356" w14:textId="77777777" w:rsidR="004467E9" w:rsidRPr="009B202F" w:rsidRDefault="004467E9" w:rsidP="004A3BF0">
            <w:pPr>
              <w:widowControl w:val="0"/>
              <w:jc w:val="center"/>
              <w:rPr>
                <w:b/>
                <w:bCs/>
                <w:sz w:val="20"/>
              </w:rPr>
            </w:pPr>
            <w:r w:rsidRPr="000075A8">
              <w:rPr>
                <w:sz w:val="20"/>
              </w:rPr>
              <w:t>n/a</w:t>
            </w:r>
          </w:p>
        </w:tc>
      </w:tr>
    </w:tbl>
    <w:p w14:paraId="26B3356D" w14:textId="77777777" w:rsidR="004467E9" w:rsidRPr="00F415BE" w:rsidRDefault="004467E9" w:rsidP="004467E9">
      <w:pPr>
        <w:keepNext/>
        <w:spacing w:before="360" w:after="240"/>
        <w:rPr>
          <w:b/>
        </w:rPr>
      </w:pPr>
      <w:r w:rsidRPr="00F415BE">
        <w:rPr>
          <w:b/>
        </w:rPr>
        <w:lastRenderedPageBreak/>
        <w:t>APPENDIX 2-A: THE TARGETS, AND FUNDING</w:t>
      </w:r>
    </w:p>
    <w:tbl>
      <w:tblPr>
        <w:tblW w:w="55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577"/>
        <w:gridCol w:w="2120"/>
        <w:gridCol w:w="1044"/>
        <w:gridCol w:w="856"/>
        <w:gridCol w:w="855"/>
        <w:gridCol w:w="855"/>
        <w:gridCol w:w="855"/>
        <w:gridCol w:w="855"/>
        <w:gridCol w:w="855"/>
        <w:gridCol w:w="855"/>
        <w:gridCol w:w="855"/>
      </w:tblGrid>
      <w:tr w:rsidR="004467E9" w:rsidRPr="00A71D50" w14:paraId="5F5F9A4F" w14:textId="77777777" w:rsidTr="004A3BF0">
        <w:trPr>
          <w:cantSplit/>
          <w:trHeight w:val="50"/>
          <w:tblHeader/>
          <w:jc w:val="center"/>
        </w:trPr>
        <w:tc>
          <w:tcPr>
            <w:tcW w:w="272" w:type="pct"/>
            <w:vAlign w:val="center"/>
            <w:hideMark/>
          </w:tcPr>
          <w:p w14:paraId="44156473" w14:textId="77777777" w:rsidR="004467E9" w:rsidRPr="00586F3A" w:rsidRDefault="004467E9" w:rsidP="004A3BF0">
            <w:pPr>
              <w:keepNext/>
              <w:keepLines/>
              <w:jc w:val="center"/>
              <w:rPr>
                <w:b/>
                <w:bCs/>
                <w:color w:val="000000"/>
                <w:sz w:val="18"/>
                <w:szCs w:val="18"/>
                <w:lang w:eastAsia="en-CA"/>
              </w:rPr>
            </w:pPr>
            <w:r w:rsidRPr="00586F3A">
              <w:rPr>
                <w:b/>
                <w:bCs/>
                <w:color w:val="000000"/>
                <w:sz w:val="18"/>
                <w:szCs w:val="18"/>
                <w:lang w:eastAsia="en-CA"/>
              </w:rPr>
              <w:t>Row</w:t>
            </w:r>
          </w:p>
        </w:tc>
        <w:tc>
          <w:tcPr>
            <w:tcW w:w="1493" w:type="pct"/>
            <w:gridSpan w:val="2"/>
            <w:vAlign w:val="center"/>
            <w:hideMark/>
          </w:tcPr>
          <w:p w14:paraId="03BB5F0E" w14:textId="77777777" w:rsidR="004467E9" w:rsidRPr="00586F3A" w:rsidRDefault="004467E9" w:rsidP="004A3BF0">
            <w:pPr>
              <w:keepNext/>
              <w:keepLines/>
              <w:jc w:val="center"/>
              <w:rPr>
                <w:b/>
                <w:bCs/>
                <w:color w:val="000000"/>
                <w:sz w:val="18"/>
                <w:szCs w:val="18"/>
                <w:lang w:eastAsia="en-CA"/>
              </w:rPr>
            </w:pPr>
            <w:r w:rsidRPr="00586F3A">
              <w:rPr>
                <w:b/>
                <w:bCs/>
                <w:color w:val="000000"/>
                <w:sz w:val="18"/>
                <w:szCs w:val="18"/>
                <w:lang w:eastAsia="en-CA"/>
              </w:rPr>
              <w:t>Particulars</w:t>
            </w:r>
          </w:p>
        </w:tc>
        <w:tc>
          <w:tcPr>
            <w:tcW w:w="404" w:type="pct"/>
            <w:vAlign w:val="center"/>
            <w:hideMark/>
          </w:tcPr>
          <w:p w14:paraId="463A564E" w14:textId="77777777" w:rsidR="004467E9" w:rsidRPr="00586F3A" w:rsidRDefault="004467E9" w:rsidP="004A3BF0">
            <w:pPr>
              <w:keepNext/>
              <w:keepLines/>
              <w:ind w:left="-83" w:right="-55"/>
              <w:jc w:val="center"/>
              <w:rPr>
                <w:b/>
                <w:bCs/>
                <w:color w:val="000000"/>
                <w:sz w:val="18"/>
                <w:szCs w:val="18"/>
                <w:lang w:eastAsia="en-CA"/>
              </w:rPr>
            </w:pPr>
            <w:r w:rsidRPr="00586F3A">
              <w:rPr>
                <w:b/>
                <w:bCs/>
                <w:color w:val="000000"/>
                <w:sz w:val="18"/>
                <w:szCs w:val="18"/>
                <w:lang w:eastAsia="en-CA"/>
              </w:rPr>
              <w:t>2024</w:t>
            </w:r>
          </w:p>
        </w:tc>
        <w:tc>
          <w:tcPr>
            <w:tcW w:w="404" w:type="pct"/>
            <w:vAlign w:val="center"/>
            <w:hideMark/>
          </w:tcPr>
          <w:p w14:paraId="470DCD58" w14:textId="77777777" w:rsidR="004467E9" w:rsidRPr="00586F3A" w:rsidRDefault="004467E9" w:rsidP="004A3BF0">
            <w:pPr>
              <w:keepNext/>
              <w:keepLines/>
              <w:ind w:left="-83" w:right="-55"/>
              <w:jc w:val="center"/>
              <w:rPr>
                <w:b/>
                <w:bCs/>
                <w:color w:val="000000"/>
                <w:sz w:val="18"/>
                <w:szCs w:val="18"/>
                <w:lang w:eastAsia="en-CA"/>
              </w:rPr>
            </w:pPr>
            <w:r w:rsidRPr="00586F3A">
              <w:rPr>
                <w:b/>
                <w:bCs/>
                <w:color w:val="000000"/>
                <w:sz w:val="18"/>
                <w:szCs w:val="18"/>
                <w:lang w:eastAsia="en-CA"/>
              </w:rPr>
              <w:t>2025</w:t>
            </w:r>
          </w:p>
        </w:tc>
        <w:tc>
          <w:tcPr>
            <w:tcW w:w="404" w:type="pct"/>
          </w:tcPr>
          <w:p w14:paraId="778B8F18" w14:textId="77777777" w:rsidR="004467E9" w:rsidRPr="00586F3A" w:rsidRDefault="004467E9" w:rsidP="004A3BF0">
            <w:pPr>
              <w:keepNext/>
              <w:keepLines/>
              <w:ind w:left="-83" w:right="-55"/>
              <w:jc w:val="center"/>
              <w:rPr>
                <w:b/>
                <w:bCs/>
                <w:color w:val="000000"/>
                <w:sz w:val="18"/>
                <w:szCs w:val="18"/>
                <w:lang w:eastAsia="en-CA"/>
              </w:rPr>
            </w:pPr>
            <w:r w:rsidRPr="00586F3A">
              <w:rPr>
                <w:b/>
                <w:bCs/>
                <w:color w:val="000000"/>
                <w:sz w:val="18"/>
                <w:szCs w:val="18"/>
                <w:lang w:eastAsia="en-CA"/>
              </w:rPr>
              <w:t>2026</w:t>
            </w:r>
          </w:p>
        </w:tc>
        <w:tc>
          <w:tcPr>
            <w:tcW w:w="404" w:type="pct"/>
            <w:vAlign w:val="center"/>
            <w:hideMark/>
          </w:tcPr>
          <w:p w14:paraId="3FFD7BA9" w14:textId="77777777" w:rsidR="004467E9" w:rsidRPr="00586F3A" w:rsidRDefault="004467E9" w:rsidP="004A3BF0">
            <w:pPr>
              <w:keepNext/>
              <w:keepLines/>
              <w:ind w:left="-83" w:right="-55"/>
              <w:jc w:val="center"/>
              <w:rPr>
                <w:b/>
                <w:bCs/>
                <w:color w:val="000000"/>
                <w:sz w:val="18"/>
                <w:szCs w:val="18"/>
                <w:lang w:eastAsia="en-CA"/>
              </w:rPr>
            </w:pPr>
            <w:r w:rsidRPr="00586F3A">
              <w:rPr>
                <w:b/>
                <w:bCs/>
                <w:color w:val="000000"/>
                <w:sz w:val="18"/>
                <w:szCs w:val="18"/>
                <w:lang w:eastAsia="en-CA"/>
              </w:rPr>
              <w:t>2027</w:t>
            </w:r>
          </w:p>
        </w:tc>
        <w:tc>
          <w:tcPr>
            <w:tcW w:w="404" w:type="pct"/>
            <w:vAlign w:val="center"/>
          </w:tcPr>
          <w:p w14:paraId="7A7DEA9E" w14:textId="77777777" w:rsidR="004467E9" w:rsidRPr="00586F3A" w:rsidRDefault="004467E9" w:rsidP="004A3BF0">
            <w:pPr>
              <w:keepNext/>
              <w:keepLines/>
              <w:ind w:left="-83" w:right="-55"/>
              <w:jc w:val="center"/>
              <w:rPr>
                <w:b/>
                <w:bCs/>
                <w:color w:val="000000"/>
                <w:sz w:val="18"/>
                <w:szCs w:val="18"/>
                <w:lang w:eastAsia="en-CA"/>
              </w:rPr>
            </w:pPr>
            <w:r w:rsidRPr="00586F3A">
              <w:rPr>
                <w:b/>
                <w:bCs/>
                <w:color w:val="000000"/>
                <w:sz w:val="18"/>
                <w:szCs w:val="18"/>
                <w:lang w:eastAsia="en-CA"/>
              </w:rPr>
              <w:t>2028</w:t>
            </w:r>
          </w:p>
        </w:tc>
        <w:tc>
          <w:tcPr>
            <w:tcW w:w="404" w:type="pct"/>
            <w:vAlign w:val="center"/>
            <w:hideMark/>
          </w:tcPr>
          <w:p w14:paraId="4B9EA2A3" w14:textId="77777777" w:rsidR="004467E9" w:rsidRPr="00586F3A" w:rsidRDefault="004467E9" w:rsidP="004A3BF0">
            <w:pPr>
              <w:keepNext/>
              <w:keepLines/>
              <w:ind w:left="-83" w:right="-55"/>
              <w:jc w:val="center"/>
              <w:rPr>
                <w:b/>
                <w:bCs/>
                <w:color w:val="000000"/>
                <w:sz w:val="18"/>
                <w:szCs w:val="18"/>
                <w:lang w:eastAsia="en-CA"/>
              </w:rPr>
            </w:pPr>
            <w:r w:rsidRPr="00586F3A">
              <w:rPr>
                <w:b/>
                <w:bCs/>
                <w:color w:val="000000"/>
                <w:sz w:val="18"/>
                <w:szCs w:val="18"/>
                <w:lang w:eastAsia="en-CA"/>
              </w:rPr>
              <w:t>2029</w:t>
            </w:r>
          </w:p>
        </w:tc>
        <w:tc>
          <w:tcPr>
            <w:tcW w:w="404" w:type="pct"/>
            <w:vAlign w:val="center"/>
          </w:tcPr>
          <w:p w14:paraId="1FD22F25" w14:textId="77777777" w:rsidR="004467E9" w:rsidRPr="00586F3A" w:rsidRDefault="004467E9" w:rsidP="004A3BF0">
            <w:pPr>
              <w:keepNext/>
              <w:keepLines/>
              <w:ind w:left="-83" w:right="-55"/>
              <w:jc w:val="center"/>
              <w:rPr>
                <w:b/>
                <w:bCs/>
                <w:color w:val="000000"/>
                <w:sz w:val="18"/>
                <w:szCs w:val="18"/>
                <w:lang w:eastAsia="en-CA"/>
              </w:rPr>
            </w:pPr>
            <w:r w:rsidRPr="00586F3A">
              <w:rPr>
                <w:b/>
                <w:bCs/>
                <w:color w:val="000000"/>
                <w:sz w:val="18"/>
                <w:szCs w:val="18"/>
                <w:lang w:eastAsia="en-CA"/>
              </w:rPr>
              <w:t>2030</w:t>
            </w:r>
          </w:p>
        </w:tc>
        <w:tc>
          <w:tcPr>
            <w:tcW w:w="404" w:type="pct"/>
            <w:vAlign w:val="center"/>
            <w:hideMark/>
          </w:tcPr>
          <w:p w14:paraId="5D674F71" w14:textId="77777777" w:rsidR="004467E9" w:rsidRPr="00586F3A" w:rsidRDefault="004467E9" w:rsidP="004A3BF0">
            <w:pPr>
              <w:keepNext/>
              <w:keepLines/>
              <w:jc w:val="center"/>
              <w:rPr>
                <w:b/>
                <w:bCs/>
                <w:color w:val="000000"/>
                <w:sz w:val="18"/>
                <w:szCs w:val="18"/>
                <w:lang w:eastAsia="en-CA"/>
              </w:rPr>
            </w:pPr>
            <w:r w:rsidRPr="00586F3A">
              <w:rPr>
                <w:b/>
                <w:bCs/>
                <w:color w:val="000000"/>
                <w:sz w:val="18"/>
                <w:szCs w:val="18"/>
                <w:lang w:eastAsia="en-CA"/>
              </w:rPr>
              <w:t>Total</w:t>
            </w:r>
          </w:p>
        </w:tc>
      </w:tr>
      <w:tr w:rsidR="004467E9" w:rsidRPr="00A71D50" w14:paraId="4139992F" w14:textId="77777777" w:rsidTr="004A3BF0">
        <w:trPr>
          <w:trHeight w:val="340"/>
          <w:jc w:val="center"/>
        </w:trPr>
        <w:tc>
          <w:tcPr>
            <w:tcW w:w="272" w:type="pct"/>
            <w:vMerge w:val="restart"/>
            <w:hideMark/>
          </w:tcPr>
          <w:p w14:paraId="71AFB6FE" w14:textId="77777777" w:rsidR="004467E9" w:rsidRPr="00586F3A" w:rsidRDefault="004467E9" w:rsidP="004A3BF0">
            <w:pPr>
              <w:keepNext/>
              <w:keepLines/>
              <w:spacing w:before="80"/>
              <w:jc w:val="left"/>
              <w:rPr>
                <w:color w:val="000000"/>
                <w:sz w:val="18"/>
                <w:szCs w:val="18"/>
                <w:lang w:eastAsia="en-CA"/>
              </w:rPr>
            </w:pPr>
            <w:r w:rsidRPr="00586F3A">
              <w:rPr>
                <w:color w:val="000000"/>
                <w:sz w:val="18"/>
                <w:szCs w:val="18"/>
                <w:lang w:eastAsia="en-CA"/>
              </w:rPr>
              <w:t>1.1</w:t>
            </w:r>
          </w:p>
        </w:tc>
        <w:tc>
          <w:tcPr>
            <w:tcW w:w="1000" w:type="pct"/>
            <w:vMerge w:val="restart"/>
            <w:vAlign w:val="center"/>
            <w:hideMark/>
          </w:tcPr>
          <w:p w14:paraId="7D0C167F" w14:textId="77777777" w:rsidR="004467E9" w:rsidRPr="00586F3A" w:rsidRDefault="004467E9" w:rsidP="004A3BF0">
            <w:pPr>
              <w:keepNext/>
              <w:keepLines/>
              <w:ind w:right="-90"/>
              <w:jc w:val="left"/>
              <w:rPr>
                <w:color w:val="000000"/>
                <w:sz w:val="18"/>
                <w:szCs w:val="18"/>
                <w:lang w:eastAsia="en-CA"/>
              </w:rPr>
            </w:pPr>
            <w:r w:rsidRPr="00586F3A">
              <w:rPr>
                <w:color w:val="000000"/>
                <w:sz w:val="18"/>
                <w:szCs w:val="18"/>
                <w:lang w:eastAsia="en-CA"/>
              </w:rPr>
              <w:t>Montreal Protocol reduction schedule of Annex F substances</w:t>
            </w:r>
          </w:p>
        </w:tc>
        <w:tc>
          <w:tcPr>
            <w:tcW w:w="493" w:type="pct"/>
            <w:tcMar>
              <w:right w:w="57" w:type="dxa"/>
            </w:tcMar>
            <w:vAlign w:val="center"/>
          </w:tcPr>
          <w:p w14:paraId="53C7F973" w14:textId="77777777" w:rsidR="004467E9" w:rsidRPr="00586F3A" w:rsidRDefault="004467E9" w:rsidP="004A3BF0">
            <w:pPr>
              <w:keepNext/>
              <w:keepLines/>
              <w:ind w:right="-203"/>
              <w:jc w:val="left"/>
              <w:rPr>
                <w:color w:val="000000"/>
                <w:sz w:val="18"/>
                <w:szCs w:val="18"/>
                <w:lang w:eastAsia="en-CA"/>
              </w:rPr>
            </w:pPr>
            <w:r w:rsidRPr="00586F3A">
              <w:rPr>
                <w:sz w:val="18"/>
                <w:szCs w:val="18"/>
              </w:rPr>
              <w:t>%</w:t>
            </w:r>
          </w:p>
        </w:tc>
        <w:tc>
          <w:tcPr>
            <w:tcW w:w="404" w:type="pct"/>
            <w:vAlign w:val="center"/>
          </w:tcPr>
          <w:p w14:paraId="39B99F99" w14:textId="77777777" w:rsidR="004467E9" w:rsidRPr="00586F3A" w:rsidRDefault="004467E9" w:rsidP="004A3BF0">
            <w:pPr>
              <w:keepNext/>
              <w:keepLines/>
              <w:jc w:val="center"/>
              <w:rPr>
                <w:color w:val="000000"/>
                <w:sz w:val="18"/>
                <w:szCs w:val="18"/>
                <w:lang w:eastAsia="en-CA"/>
              </w:rPr>
            </w:pPr>
            <w:r w:rsidRPr="00586F3A">
              <w:rPr>
                <w:color w:val="000000"/>
                <w:sz w:val="18"/>
                <w:szCs w:val="18"/>
                <w:lang w:eastAsia="en-CA"/>
              </w:rPr>
              <w:t>freeze</w:t>
            </w:r>
          </w:p>
        </w:tc>
        <w:tc>
          <w:tcPr>
            <w:tcW w:w="404" w:type="pct"/>
            <w:vAlign w:val="center"/>
          </w:tcPr>
          <w:p w14:paraId="212C7CDC" w14:textId="77777777" w:rsidR="004467E9" w:rsidRPr="00586F3A" w:rsidRDefault="004467E9" w:rsidP="004A3BF0">
            <w:pPr>
              <w:keepNext/>
              <w:keepLines/>
              <w:jc w:val="center"/>
              <w:rPr>
                <w:color w:val="000000"/>
                <w:sz w:val="18"/>
                <w:szCs w:val="18"/>
                <w:lang w:eastAsia="en-CA"/>
              </w:rPr>
            </w:pPr>
            <w:r w:rsidRPr="00586F3A">
              <w:rPr>
                <w:color w:val="000000"/>
                <w:sz w:val="18"/>
                <w:szCs w:val="18"/>
                <w:lang w:eastAsia="en-CA"/>
              </w:rPr>
              <w:t>freeze</w:t>
            </w:r>
          </w:p>
        </w:tc>
        <w:tc>
          <w:tcPr>
            <w:tcW w:w="404" w:type="pct"/>
            <w:vAlign w:val="center"/>
          </w:tcPr>
          <w:p w14:paraId="42BEDA50" w14:textId="77777777" w:rsidR="004467E9" w:rsidRPr="00586F3A" w:rsidRDefault="004467E9" w:rsidP="004A3BF0">
            <w:pPr>
              <w:keepNext/>
              <w:keepLines/>
              <w:jc w:val="center"/>
              <w:rPr>
                <w:color w:val="000000"/>
                <w:sz w:val="18"/>
                <w:szCs w:val="18"/>
                <w:lang w:eastAsia="en-CA"/>
              </w:rPr>
            </w:pPr>
            <w:r w:rsidRPr="00586F3A">
              <w:rPr>
                <w:color w:val="000000"/>
                <w:sz w:val="18"/>
                <w:szCs w:val="18"/>
                <w:lang w:eastAsia="en-CA"/>
              </w:rPr>
              <w:t>freeze</w:t>
            </w:r>
          </w:p>
        </w:tc>
        <w:tc>
          <w:tcPr>
            <w:tcW w:w="404" w:type="pct"/>
            <w:vAlign w:val="center"/>
          </w:tcPr>
          <w:p w14:paraId="2ECA1976" w14:textId="77777777" w:rsidR="004467E9" w:rsidRPr="00586F3A" w:rsidRDefault="004467E9" w:rsidP="004A3BF0">
            <w:pPr>
              <w:keepNext/>
              <w:keepLines/>
              <w:jc w:val="center"/>
              <w:rPr>
                <w:color w:val="000000"/>
                <w:sz w:val="18"/>
                <w:szCs w:val="18"/>
                <w:lang w:eastAsia="en-CA"/>
              </w:rPr>
            </w:pPr>
            <w:r w:rsidRPr="00586F3A">
              <w:rPr>
                <w:color w:val="000000"/>
                <w:sz w:val="18"/>
                <w:szCs w:val="18"/>
                <w:lang w:eastAsia="en-CA"/>
              </w:rPr>
              <w:t>freeze</w:t>
            </w:r>
          </w:p>
        </w:tc>
        <w:tc>
          <w:tcPr>
            <w:tcW w:w="404" w:type="pct"/>
            <w:vAlign w:val="center"/>
          </w:tcPr>
          <w:p w14:paraId="1A3F9B03" w14:textId="77777777" w:rsidR="004467E9" w:rsidRPr="00586F3A" w:rsidRDefault="004467E9" w:rsidP="004A3BF0">
            <w:pPr>
              <w:keepNext/>
              <w:keepLines/>
              <w:jc w:val="center"/>
              <w:rPr>
                <w:color w:val="000000"/>
                <w:sz w:val="18"/>
                <w:szCs w:val="18"/>
                <w:lang w:eastAsia="en-CA"/>
              </w:rPr>
            </w:pPr>
            <w:r w:rsidRPr="00586F3A">
              <w:rPr>
                <w:color w:val="000000"/>
                <w:sz w:val="18"/>
                <w:szCs w:val="18"/>
                <w:lang w:eastAsia="en-CA"/>
              </w:rPr>
              <w:t>freeze</w:t>
            </w:r>
          </w:p>
        </w:tc>
        <w:tc>
          <w:tcPr>
            <w:tcW w:w="404" w:type="pct"/>
            <w:vAlign w:val="center"/>
          </w:tcPr>
          <w:p w14:paraId="152A7F16" w14:textId="77777777" w:rsidR="004467E9" w:rsidRPr="00586F3A" w:rsidRDefault="004467E9" w:rsidP="004A3BF0">
            <w:pPr>
              <w:keepNext/>
              <w:keepLines/>
              <w:jc w:val="center"/>
              <w:rPr>
                <w:color w:val="000000"/>
                <w:sz w:val="18"/>
                <w:szCs w:val="18"/>
                <w:lang w:eastAsia="en-CA"/>
              </w:rPr>
            </w:pPr>
            <w:r w:rsidRPr="00586F3A">
              <w:rPr>
                <w:color w:val="000000"/>
                <w:sz w:val="18"/>
                <w:szCs w:val="18"/>
                <w:lang w:eastAsia="en-CA"/>
              </w:rPr>
              <w:t>10</w:t>
            </w:r>
          </w:p>
        </w:tc>
        <w:tc>
          <w:tcPr>
            <w:tcW w:w="404" w:type="pct"/>
            <w:vAlign w:val="center"/>
          </w:tcPr>
          <w:p w14:paraId="1A5A1CED" w14:textId="77777777" w:rsidR="004467E9" w:rsidRPr="00586F3A" w:rsidRDefault="004467E9" w:rsidP="004A3BF0">
            <w:pPr>
              <w:keepNext/>
              <w:keepLines/>
              <w:jc w:val="center"/>
              <w:rPr>
                <w:color w:val="000000"/>
                <w:sz w:val="18"/>
                <w:szCs w:val="18"/>
                <w:lang w:eastAsia="en-CA"/>
              </w:rPr>
            </w:pPr>
            <w:r w:rsidRPr="00586F3A">
              <w:rPr>
                <w:color w:val="000000"/>
                <w:sz w:val="18"/>
                <w:szCs w:val="18"/>
                <w:lang w:eastAsia="en-CA"/>
              </w:rPr>
              <w:t>10</w:t>
            </w:r>
          </w:p>
        </w:tc>
        <w:tc>
          <w:tcPr>
            <w:tcW w:w="404" w:type="pct"/>
            <w:vAlign w:val="center"/>
          </w:tcPr>
          <w:p w14:paraId="0E1470D7" w14:textId="77777777" w:rsidR="004467E9" w:rsidRPr="00586F3A" w:rsidRDefault="004467E9" w:rsidP="004A3BF0">
            <w:pPr>
              <w:keepNext/>
              <w:keepLines/>
              <w:jc w:val="center"/>
              <w:rPr>
                <w:color w:val="000000"/>
                <w:sz w:val="18"/>
                <w:szCs w:val="18"/>
                <w:lang w:eastAsia="en-CA"/>
              </w:rPr>
            </w:pPr>
            <w:r w:rsidRPr="00586F3A">
              <w:rPr>
                <w:color w:val="000000"/>
                <w:sz w:val="18"/>
                <w:szCs w:val="18"/>
                <w:lang w:eastAsia="en-CA"/>
              </w:rPr>
              <w:t>n/a</w:t>
            </w:r>
          </w:p>
        </w:tc>
      </w:tr>
      <w:tr w:rsidR="004467E9" w:rsidRPr="00A71D50" w14:paraId="29E03C20" w14:textId="77777777" w:rsidTr="004A3BF0">
        <w:trPr>
          <w:trHeight w:val="340"/>
          <w:jc w:val="center"/>
        </w:trPr>
        <w:tc>
          <w:tcPr>
            <w:tcW w:w="272" w:type="pct"/>
            <w:vMerge/>
          </w:tcPr>
          <w:p w14:paraId="59B678F0" w14:textId="77777777" w:rsidR="004467E9" w:rsidRPr="00586F3A" w:rsidRDefault="004467E9" w:rsidP="004A3BF0">
            <w:pPr>
              <w:keepNext/>
              <w:keepLines/>
              <w:spacing w:before="120"/>
              <w:jc w:val="left"/>
              <w:rPr>
                <w:color w:val="000000"/>
                <w:sz w:val="18"/>
                <w:szCs w:val="18"/>
                <w:lang w:eastAsia="en-CA"/>
              </w:rPr>
            </w:pPr>
          </w:p>
        </w:tc>
        <w:tc>
          <w:tcPr>
            <w:tcW w:w="1000" w:type="pct"/>
            <w:vMerge/>
            <w:vAlign w:val="center"/>
          </w:tcPr>
          <w:p w14:paraId="484A795C" w14:textId="77777777" w:rsidR="004467E9" w:rsidRPr="00586F3A" w:rsidRDefault="004467E9" w:rsidP="004A3BF0">
            <w:pPr>
              <w:keepNext/>
              <w:keepLines/>
              <w:jc w:val="left"/>
              <w:rPr>
                <w:color w:val="000000"/>
                <w:sz w:val="18"/>
                <w:szCs w:val="18"/>
                <w:lang w:eastAsia="en-CA"/>
              </w:rPr>
            </w:pPr>
          </w:p>
        </w:tc>
        <w:tc>
          <w:tcPr>
            <w:tcW w:w="493" w:type="pct"/>
            <w:tcMar>
              <w:right w:w="57" w:type="dxa"/>
            </w:tcMar>
            <w:vAlign w:val="center"/>
          </w:tcPr>
          <w:p w14:paraId="6C1EA705" w14:textId="77777777" w:rsidR="004467E9" w:rsidRPr="00586F3A" w:rsidRDefault="004467E9" w:rsidP="004A3BF0">
            <w:pPr>
              <w:keepNext/>
              <w:keepLines/>
              <w:ind w:right="-61"/>
              <w:jc w:val="left"/>
              <w:rPr>
                <w:color w:val="000000"/>
                <w:sz w:val="18"/>
                <w:szCs w:val="18"/>
                <w:lang w:eastAsia="en-CA"/>
              </w:rPr>
            </w:pPr>
            <w:r w:rsidRPr="00586F3A">
              <w:rPr>
                <w:sz w:val="18"/>
                <w:szCs w:val="18"/>
              </w:rPr>
              <w:t>CO</w:t>
            </w:r>
            <w:r w:rsidRPr="00586F3A">
              <w:rPr>
                <w:sz w:val="18"/>
                <w:szCs w:val="18"/>
                <w:vertAlign w:val="subscript"/>
              </w:rPr>
              <w:t>2</w:t>
            </w:r>
            <w:r w:rsidRPr="00586F3A">
              <w:rPr>
                <w:sz w:val="18"/>
                <w:szCs w:val="18"/>
              </w:rPr>
              <w:noBreakHyphen/>
              <w:t xml:space="preserve">eq </w:t>
            </w:r>
            <w:r w:rsidRPr="00586F3A">
              <w:rPr>
                <w:color w:val="000000"/>
                <w:sz w:val="18"/>
                <w:szCs w:val="18"/>
                <w:lang w:eastAsia="en-CA"/>
              </w:rPr>
              <w:t>tonnes</w:t>
            </w:r>
          </w:p>
        </w:tc>
        <w:tc>
          <w:tcPr>
            <w:tcW w:w="404" w:type="pct"/>
            <w:vAlign w:val="center"/>
          </w:tcPr>
          <w:p w14:paraId="6EFA5A88" w14:textId="77777777" w:rsidR="004467E9" w:rsidRPr="00586F3A" w:rsidRDefault="004467E9" w:rsidP="004A3BF0">
            <w:pPr>
              <w:keepNext/>
              <w:keepLines/>
              <w:jc w:val="right"/>
              <w:rPr>
                <w:color w:val="000000"/>
                <w:sz w:val="18"/>
                <w:szCs w:val="18"/>
                <w:lang w:eastAsia="en-CA"/>
              </w:rPr>
            </w:pPr>
            <w:r w:rsidRPr="00586F3A">
              <w:rPr>
                <w:sz w:val="18"/>
                <w:szCs w:val="18"/>
              </w:rPr>
              <w:t>324,226</w:t>
            </w:r>
          </w:p>
        </w:tc>
        <w:tc>
          <w:tcPr>
            <w:tcW w:w="404" w:type="pct"/>
            <w:vAlign w:val="center"/>
          </w:tcPr>
          <w:p w14:paraId="15700D05" w14:textId="77777777" w:rsidR="004467E9" w:rsidRPr="00586F3A" w:rsidRDefault="004467E9" w:rsidP="004A3BF0">
            <w:pPr>
              <w:ind w:left="-7"/>
              <w:jc w:val="right"/>
              <w:rPr>
                <w:color w:val="000000"/>
                <w:sz w:val="18"/>
                <w:szCs w:val="18"/>
                <w:lang w:eastAsia="en-CA"/>
              </w:rPr>
            </w:pPr>
            <w:r w:rsidRPr="00586F3A">
              <w:rPr>
                <w:sz w:val="18"/>
                <w:szCs w:val="18"/>
              </w:rPr>
              <w:t>324,226</w:t>
            </w:r>
          </w:p>
        </w:tc>
        <w:tc>
          <w:tcPr>
            <w:tcW w:w="404" w:type="pct"/>
            <w:vAlign w:val="center"/>
          </w:tcPr>
          <w:p w14:paraId="06B024CE" w14:textId="77777777" w:rsidR="004467E9" w:rsidRPr="00586F3A" w:rsidRDefault="004467E9" w:rsidP="004A3BF0">
            <w:pPr>
              <w:ind w:left="-7"/>
              <w:jc w:val="right"/>
              <w:rPr>
                <w:sz w:val="18"/>
                <w:szCs w:val="18"/>
              </w:rPr>
            </w:pPr>
            <w:r w:rsidRPr="00586F3A">
              <w:rPr>
                <w:sz w:val="18"/>
                <w:szCs w:val="18"/>
              </w:rPr>
              <w:t>324,226</w:t>
            </w:r>
          </w:p>
        </w:tc>
        <w:tc>
          <w:tcPr>
            <w:tcW w:w="404" w:type="pct"/>
            <w:vAlign w:val="center"/>
          </w:tcPr>
          <w:p w14:paraId="2E8097DA" w14:textId="77777777" w:rsidR="004467E9" w:rsidRPr="00586F3A" w:rsidRDefault="004467E9" w:rsidP="004A3BF0">
            <w:pPr>
              <w:ind w:left="-7"/>
              <w:jc w:val="right"/>
              <w:rPr>
                <w:color w:val="000000"/>
                <w:sz w:val="18"/>
                <w:szCs w:val="18"/>
                <w:lang w:eastAsia="en-CA"/>
              </w:rPr>
            </w:pPr>
            <w:r w:rsidRPr="00586F3A">
              <w:rPr>
                <w:sz w:val="18"/>
                <w:szCs w:val="18"/>
              </w:rPr>
              <w:t>324,226</w:t>
            </w:r>
          </w:p>
        </w:tc>
        <w:tc>
          <w:tcPr>
            <w:tcW w:w="404" w:type="pct"/>
            <w:vAlign w:val="center"/>
          </w:tcPr>
          <w:p w14:paraId="164E55B2" w14:textId="77777777" w:rsidR="004467E9" w:rsidRPr="00586F3A" w:rsidRDefault="004467E9" w:rsidP="004A3BF0">
            <w:pPr>
              <w:ind w:left="-7"/>
              <w:jc w:val="right"/>
              <w:rPr>
                <w:color w:val="000000"/>
                <w:sz w:val="18"/>
                <w:szCs w:val="18"/>
                <w:lang w:eastAsia="en-CA"/>
              </w:rPr>
            </w:pPr>
            <w:r w:rsidRPr="00586F3A">
              <w:rPr>
                <w:sz w:val="18"/>
                <w:szCs w:val="18"/>
              </w:rPr>
              <w:t>324,226</w:t>
            </w:r>
          </w:p>
        </w:tc>
        <w:tc>
          <w:tcPr>
            <w:tcW w:w="404" w:type="pct"/>
            <w:vAlign w:val="center"/>
          </w:tcPr>
          <w:p w14:paraId="563A5CCA" w14:textId="77777777" w:rsidR="004467E9" w:rsidRPr="00586F3A" w:rsidRDefault="004467E9" w:rsidP="004A3BF0">
            <w:pPr>
              <w:ind w:left="-7"/>
              <w:jc w:val="right"/>
              <w:rPr>
                <w:color w:val="000000"/>
                <w:sz w:val="18"/>
                <w:szCs w:val="18"/>
                <w:lang w:eastAsia="en-CA"/>
              </w:rPr>
            </w:pPr>
            <w:r w:rsidRPr="00586F3A">
              <w:rPr>
                <w:sz w:val="18"/>
                <w:szCs w:val="18"/>
              </w:rPr>
              <w:t>291,803</w:t>
            </w:r>
          </w:p>
        </w:tc>
        <w:tc>
          <w:tcPr>
            <w:tcW w:w="404" w:type="pct"/>
            <w:vAlign w:val="center"/>
          </w:tcPr>
          <w:p w14:paraId="18068408" w14:textId="77777777" w:rsidR="004467E9" w:rsidRPr="00586F3A" w:rsidRDefault="004467E9" w:rsidP="004A3BF0">
            <w:pPr>
              <w:ind w:left="-7"/>
              <w:jc w:val="right"/>
              <w:rPr>
                <w:color w:val="000000"/>
                <w:sz w:val="18"/>
                <w:szCs w:val="18"/>
                <w:lang w:eastAsia="en-CA"/>
              </w:rPr>
            </w:pPr>
            <w:r w:rsidRPr="00586F3A">
              <w:rPr>
                <w:sz w:val="18"/>
                <w:szCs w:val="18"/>
              </w:rPr>
              <w:t>291,803</w:t>
            </w:r>
          </w:p>
        </w:tc>
        <w:tc>
          <w:tcPr>
            <w:tcW w:w="404" w:type="pct"/>
            <w:vAlign w:val="center"/>
          </w:tcPr>
          <w:p w14:paraId="4D03E7CB" w14:textId="77777777" w:rsidR="004467E9" w:rsidRPr="00586F3A" w:rsidRDefault="004467E9" w:rsidP="004A3BF0">
            <w:pPr>
              <w:keepNext/>
              <w:keepLines/>
              <w:jc w:val="center"/>
              <w:rPr>
                <w:color w:val="000000"/>
                <w:sz w:val="18"/>
                <w:szCs w:val="18"/>
                <w:lang w:eastAsia="en-CA"/>
              </w:rPr>
            </w:pPr>
            <w:r w:rsidRPr="00586F3A">
              <w:rPr>
                <w:color w:val="000000"/>
                <w:sz w:val="18"/>
                <w:szCs w:val="18"/>
                <w:lang w:eastAsia="en-CA"/>
              </w:rPr>
              <w:t>n/a</w:t>
            </w:r>
          </w:p>
        </w:tc>
      </w:tr>
      <w:tr w:rsidR="004467E9" w:rsidRPr="00A71D50" w14:paraId="1F32AFD8" w14:textId="77777777" w:rsidTr="004A3BF0">
        <w:trPr>
          <w:trHeight w:val="340"/>
          <w:jc w:val="center"/>
        </w:trPr>
        <w:tc>
          <w:tcPr>
            <w:tcW w:w="272" w:type="pct"/>
            <w:vMerge w:val="restart"/>
            <w:hideMark/>
          </w:tcPr>
          <w:p w14:paraId="1A6F6840" w14:textId="77777777" w:rsidR="004467E9" w:rsidRPr="00586F3A" w:rsidRDefault="004467E9" w:rsidP="004A3BF0">
            <w:pPr>
              <w:spacing w:before="120"/>
              <w:jc w:val="left"/>
              <w:rPr>
                <w:color w:val="000000"/>
                <w:sz w:val="18"/>
                <w:szCs w:val="18"/>
                <w:lang w:eastAsia="en-CA"/>
              </w:rPr>
            </w:pPr>
            <w:r w:rsidRPr="00586F3A">
              <w:rPr>
                <w:color w:val="000000"/>
                <w:sz w:val="18"/>
                <w:szCs w:val="18"/>
                <w:lang w:eastAsia="en-CA"/>
              </w:rPr>
              <w:t>1.2</w:t>
            </w:r>
          </w:p>
        </w:tc>
        <w:tc>
          <w:tcPr>
            <w:tcW w:w="1000" w:type="pct"/>
            <w:vMerge w:val="restart"/>
            <w:vAlign w:val="center"/>
            <w:hideMark/>
          </w:tcPr>
          <w:p w14:paraId="3EFF23CF" w14:textId="77777777" w:rsidR="004467E9" w:rsidRPr="00586F3A" w:rsidRDefault="004467E9" w:rsidP="004A3BF0">
            <w:pPr>
              <w:jc w:val="left"/>
              <w:rPr>
                <w:color w:val="000000"/>
                <w:sz w:val="18"/>
                <w:szCs w:val="18"/>
                <w:lang w:eastAsia="en-CA"/>
              </w:rPr>
            </w:pPr>
            <w:r w:rsidRPr="00586F3A">
              <w:rPr>
                <w:color w:val="000000"/>
                <w:sz w:val="18"/>
                <w:szCs w:val="18"/>
                <w:lang w:eastAsia="en-CA"/>
              </w:rPr>
              <w:t>Maximum allowable total consumption of Annex F substances</w:t>
            </w:r>
          </w:p>
        </w:tc>
        <w:tc>
          <w:tcPr>
            <w:tcW w:w="493" w:type="pct"/>
            <w:tcMar>
              <w:right w:w="57" w:type="dxa"/>
            </w:tcMar>
            <w:vAlign w:val="center"/>
          </w:tcPr>
          <w:p w14:paraId="5D0D9DC1" w14:textId="77777777" w:rsidR="004467E9" w:rsidRPr="00586F3A" w:rsidRDefault="004467E9" w:rsidP="004A3BF0">
            <w:pPr>
              <w:jc w:val="left"/>
              <w:rPr>
                <w:color w:val="000000"/>
                <w:sz w:val="18"/>
                <w:szCs w:val="18"/>
                <w:lang w:eastAsia="en-CA"/>
              </w:rPr>
            </w:pPr>
            <w:r w:rsidRPr="00586F3A">
              <w:rPr>
                <w:sz w:val="18"/>
                <w:szCs w:val="18"/>
              </w:rPr>
              <w:t>Reduction in %</w:t>
            </w:r>
          </w:p>
        </w:tc>
        <w:tc>
          <w:tcPr>
            <w:tcW w:w="404" w:type="pct"/>
            <w:vAlign w:val="center"/>
          </w:tcPr>
          <w:p w14:paraId="6E69E1FB" w14:textId="77777777" w:rsidR="004467E9" w:rsidRPr="00586F3A" w:rsidRDefault="004467E9" w:rsidP="004A3BF0">
            <w:pPr>
              <w:jc w:val="center"/>
              <w:rPr>
                <w:color w:val="000000"/>
                <w:sz w:val="18"/>
                <w:szCs w:val="18"/>
                <w:lang w:eastAsia="en-CA"/>
              </w:rPr>
            </w:pPr>
            <w:r w:rsidRPr="00586F3A">
              <w:rPr>
                <w:color w:val="000000"/>
                <w:sz w:val="18"/>
                <w:szCs w:val="18"/>
                <w:lang w:eastAsia="en-CA"/>
              </w:rPr>
              <w:t>0.0</w:t>
            </w:r>
          </w:p>
        </w:tc>
        <w:tc>
          <w:tcPr>
            <w:tcW w:w="404" w:type="pct"/>
            <w:vAlign w:val="center"/>
          </w:tcPr>
          <w:p w14:paraId="6F0F5776" w14:textId="77777777" w:rsidR="004467E9" w:rsidRPr="00586F3A" w:rsidRDefault="004467E9" w:rsidP="004A3BF0">
            <w:pPr>
              <w:ind w:left="-100" w:right="-105"/>
              <w:jc w:val="center"/>
              <w:rPr>
                <w:color w:val="000000"/>
                <w:sz w:val="18"/>
                <w:szCs w:val="18"/>
                <w:lang w:eastAsia="en-CA"/>
              </w:rPr>
            </w:pPr>
            <w:r w:rsidRPr="00586F3A">
              <w:rPr>
                <w:color w:val="000000"/>
                <w:sz w:val="18"/>
                <w:szCs w:val="18"/>
                <w:lang w:eastAsia="en-CA"/>
              </w:rPr>
              <w:t>0.0</w:t>
            </w:r>
          </w:p>
        </w:tc>
        <w:tc>
          <w:tcPr>
            <w:tcW w:w="404" w:type="pct"/>
            <w:vAlign w:val="center"/>
          </w:tcPr>
          <w:p w14:paraId="3A9B3EAE" w14:textId="77777777" w:rsidR="004467E9" w:rsidRPr="00586F3A" w:rsidRDefault="004467E9" w:rsidP="004A3BF0">
            <w:pPr>
              <w:ind w:left="-100" w:right="-105"/>
              <w:jc w:val="center"/>
              <w:rPr>
                <w:color w:val="000000"/>
                <w:sz w:val="18"/>
                <w:szCs w:val="18"/>
                <w:lang w:eastAsia="en-CA"/>
              </w:rPr>
            </w:pPr>
            <w:r w:rsidRPr="00586F3A">
              <w:rPr>
                <w:color w:val="000000"/>
                <w:sz w:val="18"/>
                <w:szCs w:val="18"/>
                <w:lang w:eastAsia="en-CA"/>
              </w:rPr>
              <w:t>0.0</w:t>
            </w:r>
          </w:p>
        </w:tc>
        <w:tc>
          <w:tcPr>
            <w:tcW w:w="404" w:type="pct"/>
            <w:vAlign w:val="center"/>
          </w:tcPr>
          <w:p w14:paraId="70C079F1" w14:textId="77777777" w:rsidR="004467E9" w:rsidRPr="00586F3A" w:rsidRDefault="004467E9" w:rsidP="004A3BF0">
            <w:pPr>
              <w:ind w:left="-100" w:right="-105"/>
              <w:jc w:val="center"/>
              <w:rPr>
                <w:color w:val="000000"/>
                <w:sz w:val="18"/>
                <w:szCs w:val="18"/>
                <w:lang w:eastAsia="en-CA"/>
              </w:rPr>
            </w:pPr>
            <w:r w:rsidRPr="00586F3A">
              <w:rPr>
                <w:color w:val="000000"/>
                <w:sz w:val="18"/>
                <w:szCs w:val="18"/>
                <w:lang w:eastAsia="en-CA"/>
              </w:rPr>
              <w:t>0.0</w:t>
            </w:r>
          </w:p>
        </w:tc>
        <w:tc>
          <w:tcPr>
            <w:tcW w:w="404" w:type="pct"/>
            <w:vAlign w:val="center"/>
          </w:tcPr>
          <w:p w14:paraId="2312FF80" w14:textId="77777777" w:rsidR="004467E9" w:rsidRPr="00586F3A" w:rsidRDefault="004467E9" w:rsidP="004A3BF0">
            <w:pPr>
              <w:ind w:left="-100" w:right="-105"/>
              <w:jc w:val="center"/>
              <w:rPr>
                <w:color w:val="000000"/>
                <w:sz w:val="18"/>
                <w:szCs w:val="18"/>
                <w:lang w:eastAsia="en-CA"/>
              </w:rPr>
            </w:pPr>
            <w:r w:rsidRPr="00586F3A">
              <w:rPr>
                <w:color w:val="000000"/>
                <w:sz w:val="18"/>
                <w:szCs w:val="18"/>
                <w:lang w:eastAsia="en-CA"/>
              </w:rPr>
              <w:t>0.0</w:t>
            </w:r>
          </w:p>
        </w:tc>
        <w:tc>
          <w:tcPr>
            <w:tcW w:w="404" w:type="pct"/>
            <w:vAlign w:val="center"/>
          </w:tcPr>
          <w:p w14:paraId="2AE0892C" w14:textId="77777777" w:rsidR="004467E9" w:rsidRPr="00586F3A" w:rsidRDefault="004467E9" w:rsidP="004A3BF0">
            <w:pPr>
              <w:ind w:left="-100" w:right="-105"/>
              <w:jc w:val="center"/>
              <w:rPr>
                <w:color w:val="000000"/>
                <w:sz w:val="18"/>
                <w:szCs w:val="18"/>
                <w:lang w:eastAsia="en-CA"/>
              </w:rPr>
            </w:pPr>
            <w:r w:rsidRPr="00586F3A">
              <w:rPr>
                <w:color w:val="000000"/>
                <w:sz w:val="18"/>
                <w:szCs w:val="18"/>
                <w:lang w:eastAsia="en-CA"/>
              </w:rPr>
              <w:t>10.0</w:t>
            </w:r>
          </w:p>
        </w:tc>
        <w:tc>
          <w:tcPr>
            <w:tcW w:w="404" w:type="pct"/>
            <w:vAlign w:val="center"/>
          </w:tcPr>
          <w:p w14:paraId="02FB3541" w14:textId="77777777" w:rsidR="004467E9" w:rsidRPr="00586F3A" w:rsidRDefault="004467E9" w:rsidP="004A3BF0">
            <w:pPr>
              <w:ind w:left="-100" w:right="-105"/>
              <w:jc w:val="center"/>
              <w:rPr>
                <w:color w:val="000000"/>
                <w:sz w:val="18"/>
                <w:szCs w:val="18"/>
                <w:lang w:eastAsia="en-CA"/>
              </w:rPr>
            </w:pPr>
            <w:r w:rsidRPr="00586F3A">
              <w:rPr>
                <w:color w:val="000000"/>
                <w:sz w:val="18"/>
                <w:szCs w:val="18"/>
                <w:lang w:eastAsia="en-CA"/>
              </w:rPr>
              <w:t>10.0</w:t>
            </w:r>
          </w:p>
        </w:tc>
        <w:tc>
          <w:tcPr>
            <w:tcW w:w="404" w:type="pct"/>
            <w:vAlign w:val="center"/>
          </w:tcPr>
          <w:p w14:paraId="7A36B109" w14:textId="77777777" w:rsidR="004467E9" w:rsidRPr="00586F3A" w:rsidRDefault="004467E9" w:rsidP="004A3BF0">
            <w:pPr>
              <w:jc w:val="center"/>
              <w:rPr>
                <w:color w:val="000000"/>
                <w:sz w:val="18"/>
                <w:szCs w:val="18"/>
                <w:lang w:eastAsia="en-CA"/>
              </w:rPr>
            </w:pPr>
            <w:r w:rsidRPr="00586F3A">
              <w:rPr>
                <w:color w:val="000000"/>
                <w:sz w:val="18"/>
                <w:szCs w:val="18"/>
                <w:lang w:eastAsia="en-CA"/>
              </w:rPr>
              <w:t>n/a</w:t>
            </w:r>
          </w:p>
        </w:tc>
      </w:tr>
      <w:tr w:rsidR="004467E9" w:rsidRPr="00A71D50" w14:paraId="6BB7C5B3" w14:textId="77777777" w:rsidTr="004A3BF0">
        <w:trPr>
          <w:trHeight w:val="340"/>
          <w:jc w:val="center"/>
        </w:trPr>
        <w:tc>
          <w:tcPr>
            <w:tcW w:w="272" w:type="pct"/>
            <w:vMerge/>
          </w:tcPr>
          <w:p w14:paraId="7690A88A" w14:textId="77777777" w:rsidR="004467E9" w:rsidRPr="00586F3A" w:rsidRDefault="004467E9" w:rsidP="004A3BF0">
            <w:pPr>
              <w:jc w:val="left"/>
              <w:rPr>
                <w:color w:val="000000"/>
                <w:sz w:val="18"/>
                <w:szCs w:val="18"/>
                <w:lang w:eastAsia="en-CA"/>
              </w:rPr>
            </w:pPr>
          </w:p>
        </w:tc>
        <w:tc>
          <w:tcPr>
            <w:tcW w:w="1000" w:type="pct"/>
            <w:vMerge/>
          </w:tcPr>
          <w:p w14:paraId="269EA361" w14:textId="77777777" w:rsidR="004467E9" w:rsidRPr="00586F3A" w:rsidRDefault="004467E9" w:rsidP="004A3BF0">
            <w:pPr>
              <w:jc w:val="left"/>
              <w:rPr>
                <w:color w:val="000000"/>
                <w:sz w:val="18"/>
                <w:szCs w:val="18"/>
                <w:lang w:eastAsia="en-CA"/>
              </w:rPr>
            </w:pPr>
          </w:p>
        </w:tc>
        <w:tc>
          <w:tcPr>
            <w:tcW w:w="493" w:type="pct"/>
            <w:tcMar>
              <w:right w:w="57" w:type="dxa"/>
            </w:tcMar>
            <w:vAlign w:val="center"/>
          </w:tcPr>
          <w:p w14:paraId="2EEE93C9" w14:textId="77777777" w:rsidR="004467E9" w:rsidRPr="00586F3A" w:rsidRDefault="004467E9" w:rsidP="004A3BF0">
            <w:pPr>
              <w:ind w:right="-60"/>
              <w:jc w:val="left"/>
              <w:rPr>
                <w:color w:val="000000"/>
                <w:sz w:val="18"/>
                <w:szCs w:val="18"/>
                <w:lang w:eastAsia="en-CA"/>
              </w:rPr>
            </w:pPr>
            <w:r w:rsidRPr="00586F3A">
              <w:rPr>
                <w:sz w:val="18"/>
                <w:szCs w:val="18"/>
              </w:rPr>
              <w:t>CO</w:t>
            </w:r>
            <w:r w:rsidRPr="00586F3A">
              <w:rPr>
                <w:sz w:val="18"/>
                <w:szCs w:val="18"/>
                <w:vertAlign w:val="subscript"/>
              </w:rPr>
              <w:t>2</w:t>
            </w:r>
            <w:r w:rsidRPr="00586F3A">
              <w:rPr>
                <w:sz w:val="18"/>
                <w:szCs w:val="18"/>
              </w:rPr>
              <w:noBreakHyphen/>
              <w:t xml:space="preserve">eq </w:t>
            </w:r>
            <w:r w:rsidRPr="00586F3A">
              <w:rPr>
                <w:color w:val="000000"/>
                <w:sz w:val="18"/>
                <w:szCs w:val="18"/>
                <w:lang w:eastAsia="en-CA"/>
              </w:rPr>
              <w:t>tonnes</w:t>
            </w:r>
          </w:p>
        </w:tc>
        <w:tc>
          <w:tcPr>
            <w:tcW w:w="404" w:type="pct"/>
            <w:vAlign w:val="center"/>
          </w:tcPr>
          <w:p w14:paraId="11A84DCE" w14:textId="77777777" w:rsidR="004467E9" w:rsidRPr="00586F3A" w:rsidRDefault="004467E9" w:rsidP="004A3BF0">
            <w:pPr>
              <w:jc w:val="right"/>
              <w:rPr>
                <w:color w:val="000000"/>
                <w:sz w:val="18"/>
                <w:szCs w:val="18"/>
                <w:lang w:eastAsia="en-CA"/>
              </w:rPr>
            </w:pPr>
            <w:r w:rsidRPr="00586F3A">
              <w:rPr>
                <w:sz w:val="18"/>
                <w:szCs w:val="18"/>
              </w:rPr>
              <w:t>324,226</w:t>
            </w:r>
          </w:p>
        </w:tc>
        <w:tc>
          <w:tcPr>
            <w:tcW w:w="404" w:type="pct"/>
            <w:vAlign w:val="center"/>
          </w:tcPr>
          <w:p w14:paraId="00BD8BC4" w14:textId="77777777" w:rsidR="004467E9" w:rsidRPr="00586F3A" w:rsidRDefault="004467E9" w:rsidP="004A3BF0">
            <w:pPr>
              <w:ind w:left="-6"/>
              <w:jc w:val="right"/>
              <w:rPr>
                <w:color w:val="000000"/>
                <w:sz w:val="18"/>
                <w:szCs w:val="18"/>
                <w:lang w:eastAsia="en-CA"/>
              </w:rPr>
            </w:pPr>
            <w:r w:rsidRPr="00586F3A">
              <w:rPr>
                <w:sz w:val="18"/>
                <w:szCs w:val="18"/>
              </w:rPr>
              <w:t>324,226</w:t>
            </w:r>
          </w:p>
        </w:tc>
        <w:tc>
          <w:tcPr>
            <w:tcW w:w="404" w:type="pct"/>
            <w:vAlign w:val="center"/>
          </w:tcPr>
          <w:p w14:paraId="02A78CF6" w14:textId="77777777" w:rsidR="004467E9" w:rsidRPr="00586F3A" w:rsidRDefault="004467E9" w:rsidP="004A3BF0">
            <w:pPr>
              <w:ind w:left="-6"/>
              <w:jc w:val="right"/>
              <w:rPr>
                <w:sz w:val="18"/>
                <w:szCs w:val="18"/>
              </w:rPr>
            </w:pPr>
            <w:r w:rsidRPr="00586F3A">
              <w:rPr>
                <w:sz w:val="18"/>
                <w:szCs w:val="18"/>
              </w:rPr>
              <w:t>324,226</w:t>
            </w:r>
          </w:p>
        </w:tc>
        <w:tc>
          <w:tcPr>
            <w:tcW w:w="404" w:type="pct"/>
            <w:vAlign w:val="center"/>
          </w:tcPr>
          <w:p w14:paraId="70D77A07" w14:textId="77777777" w:rsidR="004467E9" w:rsidRPr="00586F3A" w:rsidRDefault="004467E9" w:rsidP="004A3BF0">
            <w:pPr>
              <w:ind w:left="-6"/>
              <w:jc w:val="right"/>
              <w:rPr>
                <w:color w:val="000000"/>
                <w:sz w:val="18"/>
                <w:szCs w:val="18"/>
                <w:lang w:eastAsia="en-CA"/>
              </w:rPr>
            </w:pPr>
            <w:r w:rsidRPr="00586F3A">
              <w:rPr>
                <w:sz w:val="18"/>
                <w:szCs w:val="18"/>
              </w:rPr>
              <w:t>324,226</w:t>
            </w:r>
          </w:p>
        </w:tc>
        <w:tc>
          <w:tcPr>
            <w:tcW w:w="404" w:type="pct"/>
            <w:vAlign w:val="center"/>
          </w:tcPr>
          <w:p w14:paraId="157160E2" w14:textId="77777777" w:rsidR="004467E9" w:rsidRPr="00586F3A" w:rsidRDefault="004467E9" w:rsidP="004A3BF0">
            <w:pPr>
              <w:ind w:left="-6"/>
              <w:jc w:val="right"/>
              <w:rPr>
                <w:color w:val="000000"/>
                <w:sz w:val="18"/>
                <w:szCs w:val="18"/>
                <w:lang w:eastAsia="en-CA"/>
              </w:rPr>
            </w:pPr>
            <w:r w:rsidRPr="00586F3A">
              <w:rPr>
                <w:sz w:val="18"/>
                <w:szCs w:val="18"/>
              </w:rPr>
              <w:t>324,226</w:t>
            </w:r>
          </w:p>
        </w:tc>
        <w:tc>
          <w:tcPr>
            <w:tcW w:w="404" w:type="pct"/>
            <w:vAlign w:val="center"/>
          </w:tcPr>
          <w:p w14:paraId="399E6C7C" w14:textId="77777777" w:rsidR="004467E9" w:rsidRPr="00586F3A" w:rsidRDefault="004467E9" w:rsidP="004A3BF0">
            <w:pPr>
              <w:ind w:left="-6" w:right="4"/>
              <w:jc w:val="right"/>
              <w:rPr>
                <w:color w:val="000000"/>
                <w:sz w:val="18"/>
                <w:szCs w:val="18"/>
                <w:lang w:eastAsia="en-CA"/>
              </w:rPr>
            </w:pPr>
            <w:r w:rsidRPr="00586F3A">
              <w:rPr>
                <w:sz w:val="18"/>
                <w:szCs w:val="18"/>
              </w:rPr>
              <w:t>291,803</w:t>
            </w:r>
          </w:p>
        </w:tc>
        <w:tc>
          <w:tcPr>
            <w:tcW w:w="404" w:type="pct"/>
            <w:vAlign w:val="center"/>
          </w:tcPr>
          <w:p w14:paraId="0DB4953C" w14:textId="77777777" w:rsidR="004467E9" w:rsidRPr="00586F3A" w:rsidRDefault="004467E9" w:rsidP="004A3BF0">
            <w:pPr>
              <w:ind w:left="-6"/>
              <w:jc w:val="right"/>
              <w:rPr>
                <w:color w:val="000000"/>
                <w:sz w:val="18"/>
                <w:szCs w:val="18"/>
                <w:lang w:eastAsia="en-CA"/>
              </w:rPr>
            </w:pPr>
            <w:r w:rsidRPr="00586F3A">
              <w:rPr>
                <w:sz w:val="18"/>
                <w:szCs w:val="18"/>
              </w:rPr>
              <w:t>291,803</w:t>
            </w:r>
          </w:p>
        </w:tc>
        <w:tc>
          <w:tcPr>
            <w:tcW w:w="404" w:type="pct"/>
            <w:vAlign w:val="center"/>
          </w:tcPr>
          <w:p w14:paraId="63CDDD83" w14:textId="77777777" w:rsidR="004467E9" w:rsidRPr="00586F3A" w:rsidRDefault="004467E9" w:rsidP="004A3BF0">
            <w:pPr>
              <w:jc w:val="center"/>
              <w:rPr>
                <w:color w:val="000000"/>
                <w:sz w:val="18"/>
                <w:szCs w:val="18"/>
                <w:lang w:eastAsia="en-CA"/>
              </w:rPr>
            </w:pPr>
            <w:r w:rsidRPr="00586F3A">
              <w:rPr>
                <w:color w:val="000000"/>
                <w:sz w:val="18"/>
                <w:szCs w:val="18"/>
                <w:lang w:eastAsia="en-CA"/>
              </w:rPr>
              <w:t>n/a</w:t>
            </w:r>
          </w:p>
        </w:tc>
      </w:tr>
      <w:tr w:rsidR="004467E9" w:rsidRPr="00A71D50" w14:paraId="5DAF3DE1" w14:textId="77777777" w:rsidTr="004A3BF0">
        <w:trPr>
          <w:trHeight w:val="116"/>
          <w:jc w:val="center"/>
        </w:trPr>
        <w:tc>
          <w:tcPr>
            <w:tcW w:w="272" w:type="pct"/>
            <w:hideMark/>
          </w:tcPr>
          <w:p w14:paraId="04285F70" w14:textId="77777777" w:rsidR="004467E9" w:rsidRPr="00586F3A" w:rsidRDefault="004467E9" w:rsidP="004A3BF0">
            <w:pPr>
              <w:jc w:val="left"/>
              <w:rPr>
                <w:color w:val="000000"/>
                <w:sz w:val="18"/>
                <w:szCs w:val="18"/>
                <w:lang w:eastAsia="en-CA"/>
              </w:rPr>
            </w:pPr>
            <w:r w:rsidRPr="00586F3A">
              <w:rPr>
                <w:color w:val="000000"/>
                <w:sz w:val="18"/>
                <w:szCs w:val="18"/>
                <w:lang w:eastAsia="en-CA"/>
              </w:rPr>
              <w:t>2.1</w:t>
            </w:r>
          </w:p>
        </w:tc>
        <w:tc>
          <w:tcPr>
            <w:tcW w:w="1493" w:type="pct"/>
            <w:gridSpan w:val="2"/>
            <w:hideMark/>
          </w:tcPr>
          <w:p w14:paraId="1BE20576" w14:textId="77777777" w:rsidR="004467E9" w:rsidRPr="00586F3A" w:rsidRDefault="004467E9" w:rsidP="004A3BF0">
            <w:pPr>
              <w:jc w:val="left"/>
              <w:rPr>
                <w:color w:val="000000"/>
                <w:sz w:val="18"/>
                <w:szCs w:val="18"/>
                <w:lang w:eastAsia="en-CA"/>
              </w:rPr>
            </w:pPr>
            <w:r w:rsidRPr="00586F3A">
              <w:rPr>
                <w:color w:val="000000"/>
                <w:sz w:val="18"/>
                <w:szCs w:val="18"/>
                <w:lang w:eastAsia="en-CA"/>
              </w:rPr>
              <w:t>Lead IA (UNEP) agreed funding (US $)</w:t>
            </w:r>
          </w:p>
        </w:tc>
        <w:tc>
          <w:tcPr>
            <w:tcW w:w="404" w:type="pct"/>
            <w:vAlign w:val="center"/>
          </w:tcPr>
          <w:p w14:paraId="48F83511" w14:textId="77777777" w:rsidR="004467E9" w:rsidRPr="00586F3A" w:rsidRDefault="004467E9" w:rsidP="004A3BF0">
            <w:pPr>
              <w:jc w:val="right"/>
              <w:rPr>
                <w:color w:val="000000"/>
                <w:sz w:val="18"/>
                <w:szCs w:val="18"/>
              </w:rPr>
            </w:pPr>
            <w:r w:rsidRPr="00586F3A">
              <w:rPr>
                <w:color w:val="000000"/>
                <w:sz w:val="18"/>
                <w:szCs w:val="18"/>
              </w:rPr>
              <w:t>34,000</w:t>
            </w:r>
          </w:p>
        </w:tc>
        <w:tc>
          <w:tcPr>
            <w:tcW w:w="404" w:type="pct"/>
            <w:vAlign w:val="center"/>
          </w:tcPr>
          <w:p w14:paraId="7518A5AA" w14:textId="77777777" w:rsidR="004467E9" w:rsidRPr="00586F3A" w:rsidRDefault="004467E9" w:rsidP="004A3BF0">
            <w:pPr>
              <w:jc w:val="right"/>
              <w:rPr>
                <w:color w:val="000000"/>
                <w:sz w:val="18"/>
                <w:szCs w:val="18"/>
              </w:rPr>
            </w:pPr>
            <w:r w:rsidRPr="00586F3A">
              <w:rPr>
                <w:color w:val="000000"/>
                <w:sz w:val="18"/>
                <w:szCs w:val="18"/>
              </w:rPr>
              <w:t>0</w:t>
            </w:r>
          </w:p>
        </w:tc>
        <w:tc>
          <w:tcPr>
            <w:tcW w:w="404" w:type="pct"/>
            <w:vAlign w:val="center"/>
          </w:tcPr>
          <w:p w14:paraId="4D985874" w14:textId="77777777" w:rsidR="004467E9" w:rsidRPr="00586F3A" w:rsidRDefault="004467E9" w:rsidP="004A3BF0">
            <w:pPr>
              <w:jc w:val="right"/>
              <w:rPr>
                <w:color w:val="000000"/>
                <w:sz w:val="18"/>
                <w:szCs w:val="18"/>
              </w:rPr>
            </w:pPr>
            <w:r w:rsidRPr="00586F3A">
              <w:rPr>
                <w:color w:val="000000"/>
                <w:sz w:val="18"/>
                <w:szCs w:val="18"/>
              </w:rPr>
              <w:t>0</w:t>
            </w:r>
          </w:p>
        </w:tc>
        <w:tc>
          <w:tcPr>
            <w:tcW w:w="404" w:type="pct"/>
            <w:vAlign w:val="center"/>
          </w:tcPr>
          <w:p w14:paraId="688630FB" w14:textId="77777777" w:rsidR="004467E9" w:rsidRPr="00586F3A" w:rsidRDefault="004467E9" w:rsidP="004A3BF0">
            <w:pPr>
              <w:jc w:val="right"/>
              <w:rPr>
                <w:color w:val="000000"/>
                <w:sz w:val="18"/>
                <w:szCs w:val="18"/>
              </w:rPr>
            </w:pPr>
            <w:r w:rsidRPr="00586F3A">
              <w:rPr>
                <w:color w:val="000000"/>
                <w:sz w:val="18"/>
                <w:szCs w:val="18"/>
              </w:rPr>
              <w:t>80,000</w:t>
            </w:r>
          </w:p>
        </w:tc>
        <w:tc>
          <w:tcPr>
            <w:tcW w:w="404" w:type="pct"/>
            <w:vAlign w:val="center"/>
          </w:tcPr>
          <w:p w14:paraId="7F11FB06" w14:textId="77777777" w:rsidR="004467E9" w:rsidRPr="00586F3A" w:rsidRDefault="004467E9" w:rsidP="004A3BF0">
            <w:pPr>
              <w:jc w:val="right"/>
              <w:rPr>
                <w:color w:val="000000"/>
                <w:sz w:val="18"/>
                <w:szCs w:val="18"/>
              </w:rPr>
            </w:pPr>
            <w:r w:rsidRPr="00586F3A">
              <w:rPr>
                <w:color w:val="000000"/>
                <w:sz w:val="18"/>
                <w:szCs w:val="18"/>
              </w:rPr>
              <w:t>0</w:t>
            </w:r>
          </w:p>
        </w:tc>
        <w:tc>
          <w:tcPr>
            <w:tcW w:w="404" w:type="pct"/>
            <w:vAlign w:val="center"/>
          </w:tcPr>
          <w:p w14:paraId="6FD82052" w14:textId="77777777" w:rsidR="004467E9" w:rsidRPr="00586F3A" w:rsidRDefault="004467E9" w:rsidP="004A3BF0">
            <w:pPr>
              <w:jc w:val="right"/>
              <w:rPr>
                <w:color w:val="000000"/>
                <w:sz w:val="18"/>
                <w:szCs w:val="18"/>
              </w:rPr>
            </w:pPr>
            <w:r w:rsidRPr="00586F3A">
              <w:rPr>
                <w:color w:val="000000"/>
                <w:sz w:val="18"/>
                <w:szCs w:val="18"/>
              </w:rPr>
              <w:t>0</w:t>
            </w:r>
          </w:p>
        </w:tc>
        <w:tc>
          <w:tcPr>
            <w:tcW w:w="404" w:type="pct"/>
            <w:vAlign w:val="center"/>
          </w:tcPr>
          <w:p w14:paraId="515CCF77" w14:textId="77777777" w:rsidR="004467E9" w:rsidRPr="00586F3A" w:rsidRDefault="004467E9" w:rsidP="004A3BF0">
            <w:pPr>
              <w:jc w:val="right"/>
              <w:rPr>
                <w:color w:val="000000"/>
                <w:sz w:val="18"/>
                <w:szCs w:val="18"/>
              </w:rPr>
            </w:pPr>
            <w:r w:rsidRPr="00586F3A">
              <w:rPr>
                <w:color w:val="000000"/>
                <w:sz w:val="18"/>
                <w:szCs w:val="18"/>
              </w:rPr>
              <w:t>0</w:t>
            </w:r>
          </w:p>
        </w:tc>
        <w:tc>
          <w:tcPr>
            <w:tcW w:w="404" w:type="pct"/>
            <w:vAlign w:val="center"/>
          </w:tcPr>
          <w:p w14:paraId="708FF4CD" w14:textId="77777777" w:rsidR="004467E9" w:rsidRPr="00586F3A" w:rsidRDefault="004467E9" w:rsidP="004A3BF0">
            <w:pPr>
              <w:jc w:val="right"/>
              <w:rPr>
                <w:color w:val="000000"/>
                <w:sz w:val="18"/>
                <w:szCs w:val="18"/>
              </w:rPr>
            </w:pPr>
            <w:r w:rsidRPr="00586F3A">
              <w:rPr>
                <w:color w:val="000000"/>
                <w:sz w:val="18"/>
                <w:szCs w:val="18"/>
              </w:rPr>
              <w:t>114,000</w:t>
            </w:r>
          </w:p>
        </w:tc>
      </w:tr>
      <w:tr w:rsidR="004467E9" w:rsidRPr="00A71D50" w14:paraId="5E7AF21B" w14:textId="77777777" w:rsidTr="004A3BF0">
        <w:trPr>
          <w:trHeight w:val="56"/>
          <w:jc w:val="center"/>
        </w:trPr>
        <w:tc>
          <w:tcPr>
            <w:tcW w:w="272" w:type="pct"/>
            <w:hideMark/>
          </w:tcPr>
          <w:p w14:paraId="26E5BFAD" w14:textId="77777777" w:rsidR="004467E9" w:rsidRPr="00586F3A" w:rsidRDefault="004467E9" w:rsidP="004A3BF0">
            <w:pPr>
              <w:jc w:val="left"/>
              <w:rPr>
                <w:color w:val="000000"/>
                <w:sz w:val="18"/>
                <w:szCs w:val="18"/>
                <w:lang w:eastAsia="en-CA"/>
              </w:rPr>
            </w:pPr>
            <w:r w:rsidRPr="00586F3A">
              <w:rPr>
                <w:color w:val="000000"/>
                <w:sz w:val="18"/>
                <w:szCs w:val="18"/>
                <w:lang w:eastAsia="en-CA"/>
              </w:rPr>
              <w:t>2.2</w:t>
            </w:r>
          </w:p>
        </w:tc>
        <w:tc>
          <w:tcPr>
            <w:tcW w:w="1493" w:type="pct"/>
            <w:gridSpan w:val="2"/>
            <w:hideMark/>
          </w:tcPr>
          <w:p w14:paraId="56F708A4" w14:textId="77777777" w:rsidR="004467E9" w:rsidRPr="00586F3A" w:rsidRDefault="004467E9" w:rsidP="004A3BF0">
            <w:pPr>
              <w:jc w:val="left"/>
              <w:rPr>
                <w:color w:val="000000"/>
                <w:sz w:val="18"/>
                <w:szCs w:val="18"/>
                <w:lang w:eastAsia="en-CA"/>
              </w:rPr>
            </w:pPr>
            <w:r w:rsidRPr="00586F3A">
              <w:rPr>
                <w:color w:val="000000"/>
                <w:sz w:val="18"/>
                <w:szCs w:val="18"/>
                <w:lang w:eastAsia="en-CA"/>
              </w:rPr>
              <w:t>Support costs for Lead IA (US $)</w:t>
            </w:r>
          </w:p>
        </w:tc>
        <w:tc>
          <w:tcPr>
            <w:tcW w:w="404" w:type="pct"/>
            <w:vAlign w:val="center"/>
          </w:tcPr>
          <w:p w14:paraId="5E136FA4" w14:textId="77777777" w:rsidR="004467E9" w:rsidRPr="00586F3A" w:rsidRDefault="004467E9" w:rsidP="004A3BF0">
            <w:pPr>
              <w:jc w:val="right"/>
              <w:rPr>
                <w:color w:val="000000"/>
                <w:sz w:val="18"/>
                <w:szCs w:val="18"/>
              </w:rPr>
            </w:pPr>
            <w:r w:rsidRPr="00586F3A">
              <w:rPr>
                <w:color w:val="000000"/>
                <w:sz w:val="18"/>
                <w:szCs w:val="18"/>
              </w:rPr>
              <w:t>4,420</w:t>
            </w:r>
          </w:p>
        </w:tc>
        <w:tc>
          <w:tcPr>
            <w:tcW w:w="404" w:type="pct"/>
            <w:vAlign w:val="center"/>
          </w:tcPr>
          <w:p w14:paraId="2AAECE48" w14:textId="77777777" w:rsidR="004467E9" w:rsidRPr="00586F3A" w:rsidRDefault="004467E9" w:rsidP="004A3BF0">
            <w:pPr>
              <w:jc w:val="right"/>
              <w:rPr>
                <w:color w:val="000000"/>
                <w:sz w:val="18"/>
                <w:szCs w:val="18"/>
              </w:rPr>
            </w:pPr>
            <w:r w:rsidRPr="00586F3A">
              <w:rPr>
                <w:color w:val="000000"/>
                <w:sz w:val="18"/>
                <w:szCs w:val="18"/>
              </w:rPr>
              <w:t>0</w:t>
            </w:r>
          </w:p>
        </w:tc>
        <w:tc>
          <w:tcPr>
            <w:tcW w:w="404" w:type="pct"/>
            <w:vAlign w:val="center"/>
          </w:tcPr>
          <w:p w14:paraId="0F2C629F" w14:textId="77777777" w:rsidR="004467E9" w:rsidRPr="00586F3A" w:rsidRDefault="004467E9" w:rsidP="004A3BF0">
            <w:pPr>
              <w:jc w:val="right"/>
              <w:rPr>
                <w:color w:val="000000"/>
                <w:sz w:val="18"/>
                <w:szCs w:val="18"/>
              </w:rPr>
            </w:pPr>
            <w:r w:rsidRPr="00586F3A">
              <w:rPr>
                <w:color w:val="000000"/>
                <w:sz w:val="18"/>
                <w:szCs w:val="18"/>
              </w:rPr>
              <w:t>0</w:t>
            </w:r>
          </w:p>
        </w:tc>
        <w:tc>
          <w:tcPr>
            <w:tcW w:w="404" w:type="pct"/>
            <w:vAlign w:val="center"/>
          </w:tcPr>
          <w:p w14:paraId="34D025A9" w14:textId="77777777" w:rsidR="004467E9" w:rsidRPr="00586F3A" w:rsidRDefault="004467E9" w:rsidP="004A3BF0">
            <w:pPr>
              <w:jc w:val="right"/>
              <w:rPr>
                <w:color w:val="000000"/>
                <w:sz w:val="18"/>
                <w:szCs w:val="18"/>
              </w:rPr>
            </w:pPr>
            <w:r w:rsidRPr="00586F3A">
              <w:rPr>
                <w:color w:val="000000"/>
                <w:sz w:val="18"/>
                <w:szCs w:val="18"/>
              </w:rPr>
              <w:t>10,400</w:t>
            </w:r>
          </w:p>
        </w:tc>
        <w:tc>
          <w:tcPr>
            <w:tcW w:w="404" w:type="pct"/>
            <w:vAlign w:val="center"/>
          </w:tcPr>
          <w:p w14:paraId="30418B34" w14:textId="77777777" w:rsidR="004467E9" w:rsidRPr="00586F3A" w:rsidRDefault="004467E9" w:rsidP="004A3BF0">
            <w:pPr>
              <w:jc w:val="right"/>
              <w:rPr>
                <w:color w:val="000000"/>
                <w:sz w:val="18"/>
                <w:szCs w:val="18"/>
              </w:rPr>
            </w:pPr>
            <w:r w:rsidRPr="00586F3A">
              <w:rPr>
                <w:color w:val="000000"/>
                <w:sz w:val="18"/>
                <w:szCs w:val="18"/>
              </w:rPr>
              <w:t>0</w:t>
            </w:r>
          </w:p>
        </w:tc>
        <w:tc>
          <w:tcPr>
            <w:tcW w:w="404" w:type="pct"/>
            <w:vAlign w:val="center"/>
          </w:tcPr>
          <w:p w14:paraId="5D861651" w14:textId="77777777" w:rsidR="004467E9" w:rsidRPr="00586F3A" w:rsidRDefault="004467E9" w:rsidP="004A3BF0">
            <w:pPr>
              <w:jc w:val="right"/>
              <w:rPr>
                <w:color w:val="000000"/>
                <w:sz w:val="18"/>
                <w:szCs w:val="18"/>
              </w:rPr>
            </w:pPr>
            <w:r w:rsidRPr="00586F3A">
              <w:rPr>
                <w:color w:val="000000"/>
                <w:sz w:val="18"/>
                <w:szCs w:val="18"/>
              </w:rPr>
              <w:t>0</w:t>
            </w:r>
          </w:p>
        </w:tc>
        <w:tc>
          <w:tcPr>
            <w:tcW w:w="404" w:type="pct"/>
            <w:vAlign w:val="center"/>
          </w:tcPr>
          <w:p w14:paraId="7C1305C0" w14:textId="77777777" w:rsidR="004467E9" w:rsidRPr="00586F3A" w:rsidRDefault="004467E9" w:rsidP="004A3BF0">
            <w:pPr>
              <w:jc w:val="right"/>
              <w:rPr>
                <w:color w:val="000000"/>
                <w:sz w:val="18"/>
                <w:szCs w:val="18"/>
              </w:rPr>
            </w:pPr>
            <w:r w:rsidRPr="00586F3A">
              <w:rPr>
                <w:color w:val="000000"/>
                <w:sz w:val="18"/>
                <w:szCs w:val="18"/>
              </w:rPr>
              <w:t>0</w:t>
            </w:r>
          </w:p>
        </w:tc>
        <w:tc>
          <w:tcPr>
            <w:tcW w:w="404" w:type="pct"/>
            <w:vAlign w:val="center"/>
          </w:tcPr>
          <w:p w14:paraId="00D09F46" w14:textId="77777777" w:rsidR="004467E9" w:rsidRPr="00586F3A" w:rsidRDefault="004467E9" w:rsidP="004A3BF0">
            <w:pPr>
              <w:jc w:val="right"/>
              <w:rPr>
                <w:color w:val="000000"/>
                <w:sz w:val="18"/>
                <w:szCs w:val="18"/>
              </w:rPr>
            </w:pPr>
            <w:r w:rsidRPr="00586F3A">
              <w:rPr>
                <w:color w:val="000000"/>
                <w:sz w:val="18"/>
                <w:szCs w:val="18"/>
              </w:rPr>
              <w:t>14,820</w:t>
            </w:r>
          </w:p>
        </w:tc>
      </w:tr>
      <w:tr w:rsidR="004467E9" w:rsidRPr="00A71D50" w14:paraId="2AB3E54D" w14:textId="77777777" w:rsidTr="004A3BF0">
        <w:trPr>
          <w:trHeight w:val="56"/>
          <w:jc w:val="center"/>
        </w:trPr>
        <w:tc>
          <w:tcPr>
            <w:tcW w:w="272" w:type="pct"/>
          </w:tcPr>
          <w:p w14:paraId="2DA6E00F" w14:textId="77777777" w:rsidR="004467E9" w:rsidRPr="00586F3A" w:rsidRDefault="004467E9" w:rsidP="004A3BF0">
            <w:pPr>
              <w:jc w:val="left"/>
              <w:rPr>
                <w:color w:val="000000"/>
                <w:sz w:val="18"/>
                <w:szCs w:val="18"/>
                <w:lang w:eastAsia="en-CA"/>
              </w:rPr>
            </w:pPr>
            <w:r w:rsidRPr="00586F3A">
              <w:rPr>
                <w:color w:val="000000"/>
                <w:sz w:val="18"/>
                <w:szCs w:val="18"/>
                <w:lang w:eastAsia="en-CA"/>
              </w:rPr>
              <w:t>2.3</w:t>
            </w:r>
          </w:p>
        </w:tc>
        <w:tc>
          <w:tcPr>
            <w:tcW w:w="1493" w:type="pct"/>
            <w:gridSpan w:val="2"/>
          </w:tcPr>
          <w:p w14:paraId="75EE741D" w14:textId="77777777" w:rsidR="004467E9" w:rsidRPr="00586F3A" w:rsidRDefault="004467E9" w:rsidP="004A3BF0">
            <w:pPr>
              <w:jc w:val="left"/>
              <w:rPr>
                <w:color w:val="000000"/>
                <w:sz w:val="18"/>
                <w:szCs w:val="18"/>
                <w:lang w:eastAsia="en-CA"/>
              </w:rPr>
            </w:pPr>
            <w:r w:rsidRPr="00586F3A">
              <w:rPr>
                <w:color w:val="000000"/>
                <w:sz w:val="18"/>
                <w:szCs w:val="18"/>
                <w:lang w:eastAsia="en-CA"/>
              </w:rPr>
              <w:t>Cooperating IA (UNDP) agreed funding (US $)</w:t>
            </w:r>
          </w:p>
        </w:tc>
        <w:tc>
          <w:tcPr>
            <w:tcW w:w="404" w:type="pct"/>
            <w:vAlign w:val="center"/>
          </w:tcPr>
          <w:p w14:paraId="57E9867A" w14:textId="77777777" w:rsidR="004467E9" w:rsidRPr="00586F3A" w:rsidRDefault="004467E9" w:rsidP="004A3BF0">
            <w:pPr>
              <w:jc w:val="right"/>
              <w:rPr>
                <w:color w:val="000000"/>
                <w:sz w:val="18"/>
                <w:szCs w:val="18"/>
              </w:rPr>
            </w:pPr>
            <w:r w:rsidRPr="00586F3A">
              <w:rPr>
                <w:color w:val="000000"/>
                <w:sz w:val="18"/>
                <w:szCs w:val="18"/>
              </w:rPr>
              <w:t>76,000</w:t>
            </w:r>
          </w:p>
        </w:tc>
        <w:tc>
          <w:tcPr>
            <w:tcW w:w="404" w:type="pct"/>
            <w:vAlign w:val="center"/>
          </w:tcPr>
          <w:p w14:paraId="34D8DF98" w14:textId="77777777" w:rsidR="004467E9" w:rsidRPr="00586F3A" w:rsidRDefault="004467E9" w:rsidP="004A3BF0">
            <w:pPr>
              <w:jc w:val="right"/>
              <w:rPr>
                <w:color w:val="000000"/>
                <w:sz w:val="18"/>
                <w:szCs w:val="18"/>
              </w:rPr>
            </w:pPr>
            <w:r w:rsidRPr="00586F3A">
              <w:rPr>
                <w:color w:val="000000"/>
                <w:sz w:val="18"/>
                <w:szCs w:val="18"/>
              </w:rPr>
              <w:t>0</w:t>
            </w:r>
          </w:p>
        </w:tc>
        <w:tc>
          <w:tcPr>
            <w:tcW w:w="404" w:type="pct"/>
            <w:vAlign w:val="center"/>
          </w:tcPr>
          <w:p w14:paraId="7F06ABEC" w14:textId="77777777" w:rsidR="004467E9" w:rsidRPr="00586F3A" w:rsidRDefault="004467E9" w:rsidP="004A3BF0">
            <w:pPr>
              <w:jc w:val="right"/>
              <w:rPr>
                <w:sz w:val="18"/>
                <w:szCs w:val="18"/>
              </w:rPr>
            </w:pPr>
            <w:r w:rsidRPr="00586F3A">
              <w:rPr>
                <w:color w:val="000000"/>
                <w:sz w:val="18"/>
                <w:szCs w:val="18"/>
              </w:rPr>
              <w:t>0</w:t>
            </w:r>
          </w:p>
        </w:tc>
        <w:tc>
          <w:tcPr>
            <w:tcW w:w="404" w:type="pct"/>
            <w:vAlign w:val="center"/>
          </w:tcPr>
          <w:p w14:paraId="3DFE778B" w14:textId="77777777" w:rsidR="004467E9" w:rsidRPr="00586F3A" w:rsidRDefault="004467E9" w:rsidP="004A3BF0">
            <w:pPr>
              <w:jc w:val="right"/>
              <w:rPr>
                <w:color w:val="000000"/>
                <w:sz w:val="18"/>
                <w:szCs w:val="18"/>
              </w:rPr>
            </w:pPr>
            <w:r w:rsidRPr="00586F3A">
              <w:rPr>
                <w:sz w:val="18"/>
                <w:szCs w:val="18"/>
              </w:rPr>
              <w:t>0</w:t>
            </w:r>
          </w:p>
        </w:tc>
        <w:tc>
          <w:tcPr>
            <w:tcW w:w="404" w:type="pct"/>
            <w:vAlign w:val="center"/>
          </w:tcPr>
          <w:p w14:paraId="663CDE3E" w14:textId="77777777" w:rsidR="004467E9" w:rsidRPr="00586F3A" w:rsidRDefault="004467E9" w:rsidP="004A3BF0">
            <w:pPr>
              <w:jc w:val="right"/>
              <w:rPr>
                <w:color w:val="000000"/>
                <w:sz w:val="18"/>
                <w:szCs w:val="18"/>
              </w:rPr>
            </w:pPr>
            <w:r w:rsidRPr="00586F3A">
              <w:rPr>
                <w:color w:val="000000"/>
                <w:sz w:val="18"/>
                <w:szCs w:val="18"/>
              </w:rPr>
              <w:t>0</w:t>
            </w:r>
          </w:p>
        </w:tc>
        <w:tc>
          <w:tcPr>
            <w:tcW w:w="404" w:type="pct"/>
            <w:vAlign w:val="center"/>
          </w:tcPr>
          <w:p w14:paraId="4826ED0E" w14:textId="77777777" w:rsidR="004467E9" w:rsidRPr="00586F3A" w:rsidRDefault="004467E9" w:rsidP="004A3BF0">
            <w:pPr>
              <w:jc w:val="right"/>
              <w:rPr>
                <w:color w:val="000000"/>
                <w:sz w:val="18"/>
                <w:szCs w:val="18"/>
              </w:rPr>
            </w:pPr>
            <w:r w:rsidRPr="00586F3A">
              <w:rPr>
                <w:color w:val="000000"/>
                <w:sz w:val="18"/>
                <w:szCs w:val="18"/>
              </w:rPr>
              <w:t>0</w:t>
            </w:r>
          </w:p>
        </w:tc>
        <w:tc>
          <w:tcPr>
            <w:tcW w:w="404" w:type="pct"/>
            <w:vAlign w:val="center"/>
          </w:tcPr>
          <w:p w14:paraId="18610795" w14:textId="77777777" w:rsidR="004467E9" w:rsidRPr="00586F3A" w:rsidRDefault="004467E9" w:rsidP="004A3BF0">
            <w:pPr>
              <w:jc w:val="right"/>
              <w:rPr>
                <w:color w:val="000000"/>
                <w:sz w:val="18"/>
                <w:szCs w:val="18"/>
              </w:rPr>
            </w:pPr>
            <w:r w:rsidRPr="00586F3A">
              <w:rPr>
                <w:color w:val="000000"/>
                <w:sz w:val="18"/>
                <w:szCs w:val="18"/>
              </w:rPr>
              <w:t>0</w:t>
            </w:r>
          </w:p>
        </w:tc>
        <w:tc>
          <w:tcPr>
            <w:tcW w:w="404" w:type="pct"/>
            <w:vAlign w:val="center"/>
          </w:tcPr>
          <w:p w14:paraId="5D6C9C45" w14:textId="77777777" w:rsidR="004467E9" w:rsidRPr="00586F3A" w:rsidRDefault="004467E9" w:rsidP="004A3BF0">
            <w:pPr>
              <w:jc w:val="right"/>
              <w:rPr>
                <w:color w:val="000000"/>
                <w:sz w:val="18"/>
                <w:szCs w:val="18"/>
              </w:rPr>
            </w:pPr>
            <w:r w:rsidRPr="00586F3A">
              <w:rPr>
                <w:color w:val="000000"/>
                <w:sz w:val="18"/>
                <w:szCs w:val="18"/>
              </w:rPr>
              <w:t>76,000</w:t>
            </w:r>
          </w:p>
        </w:tc>
      </w:tr>
      <w:tr w:rsidR="004467E9" w:rsidRPr="00A71D50" w14:paraId="71500C6A" w14:textId="77777777" w:rsidTr="004A3BF0">
        <w:trPr>
          <w:trHeight w:val="56"/>
          <w:jc w:val="center"/>
        </w:trPr>
        <w:tc>
          <w:tcPr>
            <w:tcW w:w="272" w:type="pct"/>
          </w:tcPr>
          <w:p w14:paraId="52707378" w14:textId="77777777" w:rsidR="004467E9" w:rsidRPr="00586F3A" w:rsidRDefault="004467E9" w:rsidP="004A3BF0">
            <w:pPr>
              <w:jc w:val="left"/>
              <w:rPr>
                <w:color w:val="000000"/>
                <w:sz w:val="18"/>
                <w:szCs w:val="18"/>
                <w:lang w:eastAsia="en-CA"/>
              </w:rPr>
            </w:pPr>
            <w:r w:rsidRPr="00586F3A">
              <w:rPr>
                <w:color w:val="000000"/>
                <w:sz w:val="18"/>
                <w:szCs w:val="18"/>
                <w:lang w:eastAsia="en-CA"/>
              </w:rPr>
              <w:t>2.4</w:t>
            </w:r>
          </w:p>
        </w:tc>
        <w:tc>
          <w:tcPr>
            <w:tcW w:w="1493" w:type="pct"/>
            <w:gridSpan w:val="2"/>
          </w:tcPr>
          <w:p w14:paraId="3F0A9AC9" w14:textId="77777777" w:rsidR="004467E9" w:rsidRPr="00586F3A" w:rsidRDefault="004467E9" w:rsidP="004A3BF0">
            <w:pPr>
              <w:jc w:val="left"/>
              <w:rPr>
                <w:color w:val="000000"/>
                <w:sz w:val="18"/>
                <w:szCs w:val="18"/>
                <w:lang w:eastAsia="en-CA"/>
              </w:rPr>
            </w:pPr>
            <w:r w:rsidRPr="00586F3A">
              <w:rPr>
                <w:color w:val="000000"/>
                <w:sz w:val="18"/>
                <w:szCs w:val="18"/>
                <w:lang w:eastAsia="en-CA"/>
              </w:rPr>
              <w:t>Support costs for Cooperating IA (US $)</w:t>
            </w:r>
          </w:p>
        </w:tc>
        <w:tc>
          <w:tcPr>
            <w:tcW w:w="404" w:type="pct"/>
            <w:vAlign w:val="center"/>
          </w:tcPr>
          <w:p w14:paraId="14E0E2D8" w14:textId="77777777" w:rsidR="004467E9" w:rsidRPr="00586F3A" w:rsidRDefault="004467E9" w:rsidP="004A3BF0">
            <w:pPr>
              <w:jc w:val="right"/>
              <w:rPr>
                <w:color w:val="000000"/>
                <w:sz w:val="18"/>
                <w:szCs w:val="18"/>
              </w:rPr>
            </w:pPr>
            <w:r w:rsidRPr="00586F3A">
              <w:rPr>
                <w:color w:val="000000"/>
                <w:sz w:val="18"/>
                <w:szCs w:val="18"/>
              </w:rPr>
              <w:t>9,880</w:t>
            </w:r>
          </w:p>
        </w:tc>
        <w:tc>
          <w:tcPr>
            <w:tcW w:w="404" w:type="pct"/>
            <w:vAlign w:val="center"/>
          </w:tcPr>
          <w:p w14:paraId="126B396F" w14:textId="77777777" w:rsidR="004467E9" w:rsidRPr="00586F3A" w:rsidRDefault="004467E9" w:rsidP="004A3BF0">
            <w:pPr>
              <w:jc w:val="right"/>
              <w:rPr>
                <w:color w:val="000000"/>
                <w:sz w:val="18"/>
                <w:szCs w:val="18"/>
              </w:rPr>
            </w:pPr>
            <w:r w:rsidRPr="00586F3A">
              <w:rPr>
                <w:color w:val="000000"/>
                <w:sz w:val="18"/>
                <w:szCs w:val="18"/>
              </w:rPr>
              <w:t>0</w:t>
            </w:r>
          </w:p>
        </w:tc>
        <w:tc>
          <w:tcPr>
            <w:tcW w:w="404" w:type="pct"/>
            <w:vAlign w:val="center"/>
          </w:tcPr>
          <w:p w14:paraId="36871D4F" w14:textId="77777777" w:rsidR="004467E9" w:rsidRPr="00586F3A" w:rsidRDefault="004467E9" w:rsidP="004A3BF0">
            <w:pPr>
              <w:jc w:val="right"/>
              <w:rPr>
                <w:sz w:val="18"/>
                <w:szCs w:val="18"/>
              </w:rPr>
            </w:pPr>
            <w:r w:rsidRPr="00586F3A">
              <w:rPr>
                <w:color w:val="000000"/>
                <w:sz w:val="18"/>
                <w:szCs w:val="18"/>
              </w:rPr>
              <w:t>0</w:t>
            </w:r>
          </w:p>
        </w:tc>
        <w:tc>
          <w:tcPr>
            <w:tcW w:w="404" w:type="pct"/>
            <w:vAlign w:val="center"/>
          </w:tcPr>
          <w:p w14:paraId="787C2C33" w14:textId="77777777" w:rsidR="004467E9" w:rsidRPr="00586F3A" w:rsidRDefault="004467E9" w:rsidP="004A3BF0">
            <w:pPr>
              <w:jc w:val="right"/>
              <w:rPr>
                <w:color w:val="000000"/>
                <w:sz w:val="18"/>
                <w:szCs w:val="18"/>
              </w:rPr>
            </w:pPr>
            <w:r w:rsidRPr="00586F3A">
              <w:rPr>
                <w:sz w:val="18"/>
                <w:szCs w:val="18"/>
              </w:rPr>
              <w:t>0</w:t>
            </w:r>
          </w:p>
        </w:tc>
        <w:tc>
          <w:tcPr>
            <w:tcW w:w="404" w:type="pct"/>
            <w:vAlign w:val="center"/>
          </w:tcPr>
          <w:p w14:paraId="4EB88BD3" w14:textId="77777777" w:rsidR="004467E9" w:rsidRPr="00586F3A" w:rsidRDefault="004467E9" w:rsidP="004A3BF0">
            <w:pPr>
              <w:jc w:val="right"/>
              <w:rPr>
                <w:color w:val="000000"/>
                <w:sz w:val="18"/>
                <w:szCs w:val="18"/>
              </w:rPr>
            </w:pPr>
            <w:r w:rsidRPr="00586F3A">
              <w:rPr>
                <w:color w:val="000000"/>
                <w:sz w:val="18"/>
                <w:szCs w:val="18"/>
              </w:rPr>
              <w:t>0</w:t>
            </w:r>
          </w:p>
        </w:tc>
        <w:tc>
          <w:tcPr>
            <w:tcW w:w="404" w:type="pct"/>
            <w:vAlign w:val="center"/>
          </w:tcPr>
          <w:p w14:paraId="18D8FBB1" w14:textId="77777777" w:rsidR="004467E9" w:rsidRPr="00586F3A" w:rsidRDefault="004467E9" w:rsidP="004A3BF0">
            <w:pPr>
              <w:jc w:val="right"/>
              <w:rPr>
                <w:color w:val="000000"/>
                <w:sz w:val="18"/>
                <w:szCs w:val="18"/>
              </w:rPr>
            </w:pPr>
            <w:r w:rsidRPr="00586F3A">
              <w:rPr>
                <w:color w:val="000000"/>
                <w:sz w:val="18"/>
                <w:szCs w:val="18"/>
              </w:rPr>
              <w:t>0</w:t>
            </w:r>
          </w:p>
        </w:tc>
        <w:tc>
          <w:tcPr>
            <w:tcW w:w="404" w:type="pct"/>
            <w:vAlign w:val="center"/>
          </w:tcPr>
          <w:p w14:paraId="573C6734" w14:textId="77777777" w:rsidR="004467E9" w:rsidRPr="00586F3A" w:rsidRDefault="004467E9" w:rsidP="004A3BF0">
            <w:pPr>
              <w:jc w:val="right"/>
              <w:rPr>
                <w:color w:val="000000"/>
                <w:sz w:val="18"/>
                <w:szCs w:val="18"/>
              </w:rPr>
            </w:pPr>
            <w:r w:rsidRPr="00586F3A">
              <w:rPr>
                <w:color w:val="000000"/>
                <w:sz w:val="18"/>
                <w:szCs w:val="18"/>
              </w:rPr>
              <w:t>0</w:t>
            </w:r>
          </w:p>
        </w:tc>
        <w:tc>
          <w:tcPr>
            <w:tcW w:w="404" w:type="pct"/>
            <w:vAlign w:val="center"/>
          </w:tcPr>
          <w:p w14:paraId="43500EAE" w14:textId="77777777" w:rsidR="004467E9" w:rsidRPr="00586F3A" w:rsidRDefault="004467E9" w:rsidP="004A3BF0">
            <w:pPr>
              <w:jc w:val="right"/>
              <w:rPr>
                <w:color w:val="000000"/>
                <w:sz w:val="18"/>
                <w:szCs w:val="18"/>
              </w:rPr>
            </w:pPr>
            <w:r w:rsidRPr="00586F3A">
              <w:rPr>
                <w:color w:val="000000"/>
                <w:sz w:val="18"/>
                <w:szCs w:val="18"/>
              </w:rPr>
              <w:t>9,880</w:t>
            </w:r>
          </w:p>
        </w:tc>
      </w:tr>
      <w:tr w:rsidR="004467E9" w:rsidRPr="00A71D50" w14:paraId="192A2C5E" w14:textId="77777777" w:rsidTr="004A3BF0">
        <w:trPr>
          <w:trHeight w:val="62"/>
          <w:jc w:val="center"/>
        </w:trPr>
        <w:tc>
          <w:tcPr>
            <w:tcW w:w="272" w:type="pct"/>
            <w:hideMark/>
          </w:tcPr>
          <w:p w14:paraId="26F92B3B" w14:textId="77777777" w:rsidR="004467E9" w:rsidRPr="00586F3A" w:rsidRDefault="004467E9" w:rsidP="004A3BF0">
            <w:pPr>
              <w:jc w:val="left"/>
              <w:rPr>
                <w:color w:val="000000"/>
                <w:sz w:val="18"/>
                <w:szCs w:val="18"/>
                <w:lang w:eastAsia="en-CA"/>
              </w:rPr>
            </w:pPr>
            <w:r w:rsidRPr="00586F3A">
              <w:rPr>
                <w:color w:val="000000"/>
                <w:sz w:val="18"/>
                <w:szCs w:val="18"/>
                <w:lang w:eastAsia="en-CA"/>
              </w:rPr>
              <w:t>3.1</w:t>
            </w:r>
          </w:p>
        </w:tc>
        <w:tc>
          <w:tcPr>
            <w:tcW w:w="1493" w:type="pct"/>
            <w:gridSpan w:val="2"/>
            <w:hideMark/>
          </w:tcPr>
          <w:p w14:paraId="3FFC3F7D" w14:textId="77777777" w:rsidR="004467E9" w:rsidRPr="00586F3A" w:rsidRDefault="004467E9" w:rsidP="004A3BF0">
            <w:pPr>
              <w:jc w:val="left"/>
              <w:rPr>
                <w:color w:val="000000"/>
                <w:sz w:val="18"/>
                <w:szCs w:val="18"/>
                <w:lang w:eastAsia="en-CA"/>
              </w:rPr>
            </w:pPr>
            <w:r w:rsidRPr="00586F3A">
              <w:rPr>
                <w:color w:val="000000"/>
                <w:sz w:val="18"/>
                <w:szCs w:val="18"/>
                <w:lang w:eastAsia="en-CA"/>
              </w:rPr>
              <w:t>Total agreed funding (US $)</w:t>
            </w:r>
          </w:p>
        </w:tc>
        <w:tc>
          <w:tcPr>
            <w:tcW w:w="404" w:type="pct"/>
            <w:vAlign w:val="center"/>
          </w:tcPr>
          <w:p w14:paraId="4B1C7C12" w14:textId="77777777" w:rsidR="004467E9" w:rsidRPr="00586F3A" w:rsidRDefault="004467E9" w:rsidP="004A3BF0">
            <w:pPr>
              <w:jc w:val="right"/>
              <w:rPr>
                <w:color w:val="000000"/>
                <w:sz w:val="18"/>
                <w:szCs w:val="18"/>
              </w:rPr>
            </w:pPr>
            <w:r w:rsidRPr="00586F3A">
              <w:rPr>
                <w:color w:val="000000"/>
                <w:sz w:val="18"/>
                <w:szCs w:val="18"/>
              </w:rPr>
              <w:t>110,000</w:t>
            </w:r>
          </w:p>
        </w:tc>
        <w:tc>
          <w:tcPr>
            <w:tcW w:w="404" w:type="pct"/>
            <w:vAlign w:val="center"/>
          </w:tcPr>
          <w:p w14:paraId="1ED09A54" w14:textId="77777777" w:rsidR="004467E9" w:rsidRPr="00586F3A" w:rsidRDefault="004467E9" w:rsidP="004A3BF0">
            <w:pPr>
              <w:jc w:val="right"/>
              <w:rPr>
                <w:color w:val="000000"/>
                <w:sz w:val="18"/>
                <w:szCs w:val="18"/>
              </w:rPr>
            </w:pPr>
            <w:r w:rsidRPr="00586F3A">
              <w:rPr>
                <w:color w:val="000000"/>
                <w:sz w:val="18"/>
                <w:szCs w:val="18"/>
              </w:rPr>
              <w:t>0</w:t>
            </w:r>
          </w:p>
        </w:tc>
        <w:tc>
          <w:tcPr>
            <w:tcW w:w="404" w:type="pct"/>
            <w:vAlign w:val="center"/>
          </w:tcPr>
          <w:p w14:paraId="43BD4F8C" w14:textId="77777777" w:rsidR="004467E9" w:rsidRPr="00586F3A" w:rsidRDefault="004467E9" w:rsidP="004A3BF0">
            <w:pPr>
              <w:jc w:val="right"/>
              <w:rPr>
                <w:color w:val="000000"/>
                <w:sz w:val="18"/>
                <w:szCs w:val="18"/>
              </w:rPr>
            </w:pPr>
            <w:r w:rsidRPr="00586F3A">
              <w:rPr>
                <w:color w:val="000000"/>
                <w:sz w:val="18"/>
                <w:szCs w:val="18"/>
              </w:rPr>
              <w:t>0</w:t>
            </w:r>
          </w:p>
        </w:tc>
        <w:tc>
          <w:tcPr>
            <w:tcW w:w="404" w:type="pct"/>
            <w:vAlign w:val="center"/>
          </w:tcPr>
          <w:p w14:paraId="50A18F31" w14:textId="77777777" w:rsidR="004467E9" w:rsidRPr="00586F3A" w:rsidRDefault="004467E9" w:rsidP="004A3BF0">
            <w:pPr>
              <w:jc w:val="right"/>
              <w:rPr>
                <w:color w:val="000000"/>
                <w:sz w:val="18"/>
                <w:szCs w:val="18"/>
              </w:rPr>
            </w:pPr>
            <w:r w:rsidRPr="00586F3A">
              <w:rPr>
                <w:color w:val="000000"/>
                <w:sz w:val="18"/>
                <w:szCs w:val="18"/>
              </w:rPr>
              <w:t>80,000</w:t>
            </w:r>
          </w:p>
        </w:tc>
        <w:tc>
          <w:tcPr>
            <w:tcW w:w="404" w:type="pct"/>
            <w:vAlign w:val="center"/>
          </w:tcPr>
          <w:p w14:paraId="60FF22C4" w14:textId="77777777" w:rsidR="004467E9" w:rsidRPr="00586F3A" w:rsidRDefault="004467E9" w:rsidP="004A3BF0">
            <w:pPr>
              <w:jc w:val="right"/>
              <w:rPr>
                <w:color w:val="000000"/>
                <w:sz w:val="18"/>
                <w:szCs w:val="18"/>
              </w:rPr>
            </w:pPr>
            <w:r w:rsidRPr="00586F3A">
              <w:rPr>
                <w:color w:val="000000"/>
                <w:sz w:val="18"/>
                <w:szCs w:val="18"/>
              </w:rPr>
              <w:t>0</w:t>
            </w:r>
          </w:p>
        </w:tc>
        <w:tc>
          <w:tcPr>
            <w:tcW w:w="404" w:type="pct"/>
            <w:vAlign w:val="center"/>
          </w:tcPr>
          <w:p w14:paraId="36E59C7C" w14:textId="77777777" w:rsidR="004467E9" w:rsidRPr="00586F3A" w:rsidRDefault="004467E9" w:rsidP="004A3BF0">
            <w:pPr>
              <w:jc w:val="right"/>
              <w:rPr>
                <w:color w:val="000000"/>
                <w:sz w:val="18"/>
                <w:szCs w:val="18"/>
              </w:rPr>
            </w:pPr>
            <w:r w:rsidRPr="00586F3A">
              <w:rPr>
                <w:color w:val="000000"/>
                <w:sz w:val="18"/>
                <w:szCs w:val="18"/>
              </w:rPr>
              <w:t>0</w:t>
            </w:r>
          </w:p>
        </w:tc>
        <w:tc>
          <w:tcPr>
            <w:tcW w:w="404" w:type="pct"/>
            <w:vAlign w:val="center"/>
          </w:tcPr>
          <w:p w14:paraId="21B10E60" w14:textId="77777777" w:rsidR="004467E9" w:rsidRPr="00586F3A" w:rsidRDefault="004467E9" w:rsidP="004A3BF0">
            <w:pPr>
              <w:jc w:val="right"/>
              <w:rPr>
                <w:color w:val="000000"/>
                <w:sz w:val="18"/>
                <w:szCs w:val="18"/>
              </w:rPr>
            </w:pPr>
            <w:r w:rsidRPr="00586F3A">
              <w:rPr>
                <w:color w:val="000000"/>
                <w:sz w:val="18"/>
                <w:szCs w:val="18"/>
              </w:rPr>
              <w:t>0</w:t>
            </w:r>
          </w:p>
        </w:tc>
        <w:tc>
          <w:tcPr>
            <w:tcW w:w="404" w:type="pct"/>
            <w:vAlign w:val="center"/>
          </w:tcPr>
          <w:p w14:paraId="20813DBD" w14:textId="77777777" w:rsidR="004467E9" w:rsidRPr="00586F3A" w:rsidRDefault="004467E9" w:rsidP="004A3BF0">
            <w:pPr>
              <w:jc w:val="right"/>
              <w:rPr>
                <w:color w:val="000000"/>
                <w:sz w:val="18"/>
                <w:szCs w:val="18"/>
              </w:rPr>
            </w:pPr>
            <w:r w:rsidRPr="00586F3A">
              <w:rPr>
                <w:color w:val="000000"/>
                <w:sz w:val="18"/>
                <w:szCs w:val="18"/>
              </w:rPr>
              <w:t>190,000</w:t>
            </w:r>
          </w:p>
        </w:tc>
      </w:tr>
      <w:tr w:rsidR="004467E9" w:rsidRPr="00A71D50" w14:paraId="713D6B0F" w14:textId="77777777" w:rsidTr="004A3BF0">
        <w:trPr>
          <w:trHeight w:val="62"/>
          <w:jc w:val="center"/>
        </w:trPr>
        <w:tc>
          <w:tcPr>
            <w:tcW w:w="272" w:type="pct"/>
            <w:hideMark/>
          </w:tcPr>
          <w:p w14:paraId="01F4C82D" w14:textId="77777777" w:rsidR="004467E9" w:rsidRPr="00586F3A" w:rsidRDefault="004467E9" w:rsidP="004A3BF0">
            <w:pPr>
              <w:jc w:val="left"/>
              <w:rPr>
                <w:color w:val="000000"/>
                <w:sz w:val="18"/>
                <w:szCs w:val="18"/>
                <w:lang w:eastAsia="en-CA"/>
              </w:rPr>
            </w:pPr>
            <w:r w:rsidRPr="00586F3A">
              <w:rPr>
                <w:color w:val="000000"/>
                <w:sz w:val="18"/>
                <w:szCs w:val="18"/>
                <w:lang w:eastAsia="en-CA"/>
              </w:rPr>
              <w:t>3.2</w:t>
            </w:r>
          </w:p>
        </w:tc>
        <w:tc>
          <w:tcPr>
            <w:tcW w:w="1493" w:type="pct"/>
            <w:gridSpan w:val="2"/>
            <w:hideMark/>
          </w:tcPr>
          <w:p w14:paraId="26B01867" w14:textId="77777777" w:rsidR="004467E9" w:rsidRPr="00586F3A" w:rsidRDefault="004467E9" w:rsidP="004A3BF0">
            <w:pPr>
              <w:jc w:val="left"/>
              <w:rPr>
                <w:color w:val="000000"/>
                <w:sz w:val="18"/>
                <w:szCs w:val="18"/>
                <w:lang w:eastAsia="en-CA"/>
              </w:rPr>
            </w:pPr>
            <w:r w:rsidRPr="00586F3A">
              <w:rPr>
                <w:color w:val="000000"/>
                <w:sz w:val="18"/>
                <w:szCs w:val="18"/>
                <w:lang w:eastAsia="en-CA"/>
              </w:rPr>
              <w:t>Total support costs (US $)</w:t>
            </w:r>
          </w:p>
        </w:tc>
        <w:tc>
          <w:tcPr>
            <w:tcW w:w="404" w:type="pct"/>
            <w:vAlign w:val="center"/>
          </w:tcPr>
          <w:p w14:paraId="4CA4E7C9" w14:textId="77777777" w:rsidR="004467E9" w:rsidRPr="00586F3A" w:rsidRDefault="004467E9" w:rsidP="004A3BF0">
            <w:pPr>
              <w:jc w:val="right"/>
              <w:rPr>
                <w:color w:val="000000"/>
                <w:sz w:val="18"/>
                <w:szCs w:val="18"/>
              </w:rPr>
            </w:pPr>
            <w:r w:rsidRPr="00586F3A">
              <w:rPr>
                <w:color w:val="000000"/>
                <w:sz w:val="18"/>
                <w:szCs w:val="18"/>
              </w:rPr>
              <w:t>14,300</w:t>
            </w:r>
          </w:p>
        </w:tc>
        <w:tc>
          <w:tcPr>
            <w:tcW w:w="404" w:type="pct"/>
            <w:vAlign w:val="center"/>
          </w:tcPr>
          <w:p w14:paraId="6D5CD59F" w14:textId="77777777" w:rsidR="004467E9" w:rsidRPr="00586F3A" w:rsidRDefault="004467E9" w:rsidP="004A3BF0">
            <w:pPr>
              <w:jc w:val="right"/>
              <w:rPr>
                <w:color w:val="000000"/>
                <w:sz w:val="18"/>
                <w:szCs w:val="18"/>
              </w:rPr>
            </w:pPr>
            <w:r w:rsidRPr="00586F3A">
              <w:rPr>
                <w:color w:val="000000"/>
                <w:sz w:val="18"/>
                <w:szCs w:val="18"/>
              </w:rPr>
              <w:t>0</w:t>
            </w:r>
          </w:p>
        </w:tc>
        <w:tc>
          <w:tcPr>
            <w:tcW w:w="404" w:type="pct"/>
            <w:vAlign w:val="center"/>
          </w:tcPr>
          <w:p w14:paraId="1D7C192B" w14:textId="77777777" w:rsidR="004467E9" w:rsidRPr="00586F3A" w:rsidRDefault="004467E9" w:rsidP="004A3BF0">
            <w:pPr>
              <w:jc w:val="right"/>
              <w:rPr>
                <w:color w:val="000000"/>
                <w:sz w:val="18"/>
                <w:szCs w:val="18"/>
              </w:rPr>
            </w:pPr>
            <w:r w:rsidRPr="00586F3A">
              <w:rPr>
                <w:color w:val="000000"/>
                <w:sz w:val="18"/>
                <w:szCs w:val="18"/>
              </w:rPr>
              <w:t>0</w:t>
            </w:r>
          </w:p>
        </w:tc>
        <w:tc>
          <w:tcPr>
            <w:tcW w:w="404" w:type="pct"/>
            <w:vAlign w:val="center"/>
          </w:tcPr>
          <w:p w14:paraId="3CDE4962" w14:textId="77777777" w:rsidR="004467E9" w:rsidRPr="00586F3A" w:rsidRDefault="004467E9" w:rsidP="004A3BF0">
            <w:pPr>
              <w:jc w:val="right"/>
              <w:rPr>
                <w:color w:val="000000"/>
                <w:sz w:val="18"/>
                <w:szCs w:val="18"/>
              </w:rPr>
            </w:pPr>
            <w:r w:rsidRPr="00586F3A">
              <w:rPr>
                <w:color w:val="000000"/>
                <w:sz w:val="18"/>
                <w:szCs w:val="18"/>
              </w:rPr>
              <w:t>10,400</w:t>
            </w:r>
          </w:p>
        </w:tc>
        <w:tc>
          <w:tcPr>
            <w:tcW w:w="404" w:type="pct"/>
            <w:vAlign w:val="center"/>
          </w:tcPr>
          <w:p w14:paraId="36B2085F" w14:textId="77777777" w:rsidR="004467E9" w:rsidRPr="00586F3A" w:rsidRDefault="004467E9" w:rsidP="004A3BF0">
            <w:pPr>
              <w:jc w:val="right"/>
              <w:rPr>
                <w:color w:val="000000"/>
                <w:sz w:val="18"/>
                <w:szCs w:val="18"/>
              </w:rPr>
            </w:pPr>
            <w:r w:rsidRPr="00586F3A">
              <w:rPr>
                <w:color w:val="000000"/>
                <w:sz w:val="18"/>
                <w:szCs w:val="18"/>
              </w:rPr>
              <w:t>0</w:t>
            </w:r>
          </w:p>
        </w:tc>
        <w:tc>
          <w:tcPr>
            <w:tcW w:w="404" w:type="pct"/>
            <w:vAlign w:val="center"/>
          </w:tcPr>
          <w:p w14:paraId="66F80132" w14:textId="77777777" w:rsidR="004467E9" w:rsidRPr="00586F3A" w:rsidRDefault="004467E9" w:rsidP="004A3BF0">
            <w:pPr>
              <w:jc w:val="right"/>
              <w:rPr>
                <w:color w:val="000000"/>
                <w:sz w:val="18"/>
                <w:szCs w:val="18"/>
              </w:rPr>
            </w:pPr>
            <w:r w:rsidRPr="00586F3A">
              <w:rPr>
                <w:color w:val="000000"/>
                <w:sz w:val="18"/>
                <w:szCs w:val="18"/>
              </w:rPr>
              <w:t>0</w:t>
            </w:r>
          </w:p>
        </w:tc>
        <w:tc>
          <w:tcPr>
            <w:tcW w:w="404" w:type="pct"/>
            <w:vAlign w:val="center"/>
          </w:tcPr>
          <w:p w14:paraId="5352CF74" w14:textId="77777777" w:rsidR="004467E9" w:rsidRPr="00586F3A" w:rsidRDefault="004467E9" w:rsidP="004A3BF0">
            <w:pPr>
              <w:jc w:val="right"/>
              <w:rPr>
                <w:color w:val="000000"/>
                <w:sz w:val="18"/>
                <w:szCs w:val="18"/>
              </w:rPr>
            </w:pPr>
            <w:r w:rsidRPr="00586F3A">
              <w:rPr>
                <w:color w:val="000000"/>
                <w:sz w:val="18"/>
                <w:szCs w:val="18"/>
              </w:rPr>
              <w:t>0</w:t>
            </w:r>
          </w:p>
        </w:tc>
        <w:tc>
          <w:tcPr>
            <w:tcW w:w="404" w:type="pct"/>
            <w:vAlign w:val="center"/>
          </w:tcPr>
          <w:p w14:paraId="2AED6B62" w14:textId="77777777" w:rsidR="004467E9" w:rsidRPr="00586F3A" w:rsidRDefault="004467E9" w:rsidP="004A3BF0">
            <w:pPr>
              <w:jc w:val="right"/>
              <w:rPr>
                <w:color w:val="000000"/>
                <w:sz w:val="18"/>
                <w:szCs w:val="18"/>
              </w:rPr>
            </w:pPr>
            <w:r w:rsidRPr="00586F3A">
              <w:rPr>
                <w:color w:val="000000"/>
                <w:sz w:val="18"/>
                <w:szCs w:val="18"/>
              </w:rPr>
              <w:t>24,700</w:t>
            </w:r>
          </w:p>
        </w:tc>
      </w:tr>
      <w:tr w:rsidR="004467E9" w:rsidRPr="00A71D50" w14:paraId="0F5FD8F8" w14:textId="77777777" w:rsidTr="004A3BF0">
        <w:trPr>
          <w:trHeight w:val="53"/>
          <w:jc w:val="center"/>
        </w:trPr>
        <w:tc>
          <w:tcPr>
            <w:tcW w:w="272" w:type="pct"/>
            <w:hideMark/>
          </w:tcPr>
          <w:p w14:paraId="5C412432" w14:textId="77777777" w:rsidR="004467E9" w:rsidRPr="00586F3A" w:rsidRDefault="004467E9" w:rsidP="004A3BF0">
            <w:pPr>
              <w:jc w:val="left"/>
              <w:rPr>
                <w:color w:val="000000"/>
                <w:sz w:val="18"/>
                <w:szCs w:val="18"/>
                <w:lang w:eastAsia="en-CA"/>
              </w:rPr>
            </w:pPr>
            <w:r w:rsidRPr="00586F3A">
              <w:rPr>
                <w:color w:val="000000"/>
                <w:sz w:val="18"/>
                <w:szCs w:val="18"/>
                <w:lang w:eastAsia="en-CA"/>
              </w:rPr>
              <w:t>3.3</w:t>
            </w:r>
          </w:p>
        </w:tc>
        <w:tc>
          <w:tcPr>
            <w:tcW w:w="1493" w:type="pct"/>
            <w:gridSpan w:val="2"/>
            <w:hideMark/>
          </w:tcPr>
          <w:p w14:paraId="4A1674D8" w14:textId="77777777" w:rsidR="004467E9" w:rsidRPr="00586F3A" w:rsidRDefault="004467E9" w:rsidP="004A3BF0">
            <w:pPr>
              <w:jc w:val="left"/>
              <w:rPr>
                <w:color w:val="000000"/>
                <w:sz w:val="18"/>
                <w:szCs w:val="18"/>
                <w:lang w:eastAsia="en-CA"/>
              </w:rPr>
            </w:pPr>
            <w:r w:rsidRPr="00586F3A">
              <w:rPr>
                <w:color w:val="000000"/>
                <w:sz w:val="18"/>
                <w:szCs w:val="18"/>
                <w:lang w:eastAsia="en-CA"/>
              </w:rPr>
              <w:t>Total agreed costs (US $)</w:t>
            </w:r>
          </w:p>
        </w:tc>
        <w:tc>
          <w:tcPr>
            <w:tcW w:w="404" w:type="pct"/>
            <w:vAlign w:val="center"/>
          </w:tcPr>
          <w:p w14:paraId="5A8D64C6" w14:textId="77777777" w:rsidR="004467E9" w:rsidRPr="00586F3A" w:rsidRDefault="004467E9" w:rsidP="004A3BF0">
            <w:pPr>
              <w:jc w:val="right"/>
              <w:rPr>
                <w:color w:val="000000"/>
                <w:sz w:val="18"/>
                <w:szCs w:val="18"/>
              </w:rPr>
            </w:pPr>
            <w:r w:rsidRPr="00586F3A">
              <w:rPr>
                <w:color w:val="000000"/>
                <w:sz w:val="18"/>
                <w:szCs w:val="18"/>
              </w:rPr>
              <w:t>124,300</w:t>
            </w:r>
          </w:p>
        </w:tc>
        <w:tc>
          <w:tcPr>
            <w:tcW w:w="404" w:type="pct"/>
            <w:vAlign w:val="center"/>
          </w:tcPr>
          <w:p w14:paraId="7D5FE5C1" w14:textId="77777777" w:rsidR="004467E9" w:rsidRPr="00586F3A" w:rsidRDefault="004467E9" w:rsidP="004A3BF0">
            <w:pPr>
              <w:jc w:val="right"/>
              <w:rPr>
                <w:color w:val="000000"/>
                <w:sz w:val="18"/>
                <w:szCs w:val="18"/>
              </w:rPr>
            </w:pPr>
            <w:r w:rsidRPr="00586F3A">
              <w:rPr>
                <w:color w:val="000000"/>
                <w:sz w:val="18"/>
                <w:szCs w:val="18"/>
              </w:rPr>
              <w:t>0</w:t>
            </w:r>
          </w:p>
        </w:tc>
        <w:tc>
          <w:tcPr>
            <w:tcW w:w="404" w:type="pct"/>
            <w:vAlign w:val="center"/>
          </w:tcPr>
          <w:p w14:paraId="62FE178B" w14:textId="77777777" w:rsidR="004467E9" w:rsidRPr="00586F3A" w:rsidRDefault="004467E9" w:rsidP="004A3BF0">
            <w:pPr>
              <w:jc w:val="right"/>
              <w:rPr>
                <w:color w:val="000000"/>
                <w:sz w:val="18"/>
                <w:szCs w:val="18"/>
              </w:rPr>
            </w:pPr>
            <w:r w:rsidRPr="00586F3A">
              <w:rPr>
                <w:color w:val="000000"/>
                <w:sz w:val="18"/>
                <w:szCs w:val="18"/>
              </w:rPr>
              <w:t>0</w:t>
            </w:r>
          </w:p>
        </w:tc>
        <w:tc>
          <w:tcPr>
            <w:tcW w:w="404" w:type="pct"/>
            <w:vAlign w:val="center"/>
          </w:tcPr>
          <w:p w14:paraId="48DA2835" w14:textId="77777777" w:rsidR="004467E9" w:rsidRPr="00586F3A" w:rsidRDefault="004467E9" w:rsidP="004A3BF0">
            <w:pPr>
              <w:jc w:val="right"/>
              <w:rPr>
                <w:color w:val="000000"/>
                <w:sz w:val="18"/>
                <w:szCs w:val="18"/>
              </w:rPr>
            </w:pPr>
            <w:r w:rsidRPr="00586F3A">
              <w:rPr>
                <w:color w:val="000000"/>
                <w:sz w:val="18"/>
                <w:szCs w:val="18"/>
              </w:rPr>
              <w:t>90,400</w:t>
            </w:r>
          </w:p>
        </w:tc>
        <w:tc>
          <w:tcPr>
            <w:tcW w:w="404" w:type="pct"/>
            <w:vAlign w:val="center"/>
          </w:tcPr>
          <w:p w14:paraId="744544A1" w14:textId="77777777" w:rsidR="004467E9" w:rsidRPr="00586F3A" w:rsidRDefault="004467E9" w:rsidP="004A3BF0">
            <w:pPr>
              <w:jc w:val="right"/>
              <w:rPr>
                <w:color w:val="000000"/>
                <w:sz w:val="18"/>
                <w:szCs w:val="18"/>
              </w:rPr>
            </w:pPr>
            <w:r w:rsidRPr="00586F3A">
              <w:rPr>
                <w:color w:val="000000"/>
                <w:sz w:val="18"/>
                <w:szCs w:val="18"/>
              </w:rPr>
              <w:t>0</w:t>
            </w:r>
          </w:p>
        </w:tc>
        <w:tc>
          <w:tcPr>
            <w:tcW w:w="404" w:type="pct"/>
            <w:vAlign w:val="center"/>
          </w:tcPr>
          <w:p w14:paraId="2066CA5A" w14:textId="77777777" w:rsidR="004467E9" w:rsidRPr="00586F3A" w:rsidRDefault="004467E9" w:rsidP="004A3BF0">
            <w:pPr>
              <w:jc w:val="right"/>
              <w:rPr>
                <w:color w:val="000000"/>
                <w:sz w:val="18"/>
                <w:szCs w:val="18"/>
              </w:rPr>
            </w:pPr>
            <w:r w:rsidRPr="00586F3A">
              <w:rPr>
                <w:color w:val="000000"/>
                <w:sz w:val="18"/>
                <w:szCs w:val="18"/>
              </w:rPr>
              <w:t>0</w:t>
            </w:r>
          </w:p>
        </w:tc>
        <w:tc>
          <w:tcPr>
            <w:tcW w:w="404" w:type="pct"/>
            <w:vAlign w:val="center"/>
          </w:tcPr>
          <w:p w14:paraId="226DADE6" w14:textId="77777777" w:rsidR="004467E9" w:rsidRPr="00586F3A" w:rsidRDefault="004467E9" w:rsidP="004A3BF0">
            <w:pPr>
              <w:jc w:val="right"/>
              <w:rPr>
                <w:color w:val="000000"/>
                <w:sz w:val="18"/>
                <w:szCs w:val="18"/>
              </w:rPr>
            </w:pPr>
            <w:r w:rsidRPr="00586F3A">
              <w:rPr>
                <w:color w:val="000000"/>
                <w:sz w:val="18"/>
                <w:szCs w:val="18"/>
              </w:rPr>
              <w:t>0</w:t>
            </w:r>
          </w:p>
        </w:tc>
        <w:tc>
          <w:tcPr>
            <w:tcW w:w="404" w:type="pct"/>
            <w:vAlign w:val="center"/>
          </w:tcPr>
          <w:p w14:paraId="64B503CE" w14:textId="77777777" w:rsidR="004467E9" w:rsidRPr="00586F3A" w:rsidRDefault="004467E9" w:rsidP="004A3BF0">
            <w:pPr>
              <w:jc w:val="right"/>
              <w:rPr>
                <w:color w:val="000000"/>
                <w:sz w:val="18"/>
                <w:szCs w:val="18"/>
              </w:rPr>
            </w:pPr>
            <w:r w:rsidRPr="00586F3A">
              <w:rPr>
                <w:color w:val="000000"/>
                <w:sz w:val="18"/>
                <w:szCs w:val="18"/>
              </w:rPr>
              <w:t>214,700</w:t>
            </w:r>
          </w:p>
        </w:tc>
      </w:tr>
    </w:tbl>
    <w:p w14:paraId="6B13617B" w14:textId="77777777" w:rsidR="004467E9" w:rsidRPr="00F415BE" w:rsidRDefault="004467E9" w:rsidP="004467E9">
      <w:pPr>
        <w:keepNext/>
        <w:spacing w:before="360" w:after="240"/>
        <w:rPr>
          <w:b/>
        </w:rPr>
      </w:pPr>
      <w:r w:rsidRPr="00F415BE">
        <w:rPr>
          <w:b/>
        </w:rPr>
        <w:t>APPENDIX 3-A: FUNDING APPROVAL SCHEDULE</w:t>
      </w:r>
    </w:p>
    <w:p w14:paraId="618F9F25" w14:textId="77777777" w:rsidR="004467E9" w:rsidRPr="00F415BE" w:rsidRDefault="004467E9" w:rsidP="00972CE3">
      <w:pPr>
        <w:pStyle w:val="Heading1"/>
        <w:numPr>
          <w:ilvl w:val="0"/>
          <w:numId w:val="107"/>
        </w:numPr>
      </w:pPr>
      <w:r w:rsidRPr="00F415BE">
        <w:t xml:space="preserve">Funding for the future tranches will be considered for approval at </w:t>
      </w:r>
      <w:r w:rsidRPr="009F7D40">
        <w:t>the first</w:t>
      </w:r>
      <w:r w:rsidRPr="00F415BE">
        <w:t xml:space="preserve"> meeting of the year specified in Appendix 2-A.</w:t>
      </w:r>
    </w:p>
    <w:p w14:paraId="5DD94B32" w14:textId="77777777" w:rsidR="004467E9" w:rsidRPr="00F415BE" w:rsidRDefault="004467E9" w:rsidP="004467E9">
      <w:pPr>
        <w:keepNext/>
        <w:spacing w:before="360" w:after="240"/>
        <w:rPr>
          <w:b/>
        </w:rPr>
      </w:pPr>
      <w:r w:rsidRPr="00F415BE">
        <w:rPr>
          <w:b/>
        </w:rPr>
        <w:t>APPENDIX 4-A: FORMAT OF THE TRANCHE IMPLEMENTATION REPORTS AND PLANS</w:t>
      </w:r>
    </w:p>
    <w:p w14:paraId="7426A78F" w14:textId="77777777" w:rsidR="004467E9" w:rsidRPr="00F415BE" w:rsidRDefault="004467E9" w:rsidP="00972CE3">
      <w:pPr>
        <w:pStyle w:val="Heading1"/>
        <w:numPr>
          <w:ilvl w:val="0"/>
          <w:numId w:val="106"/>
        </w:numPr>
      </w:pPr>
      <w:r w:rsidRPr="00F415BE">
        <w:t>The submission of the Tranche Implementation Report and Plans for each tranche request will consist of four parts:</w:t>
      </w:r>
    </w:p>
    <w:p w14:paraId="09F71675" w14:textId="77777777" w:rsidR="004467E9" w:rsidRPr="00F415BE" w:rsidRDefault="004467E9" w:rsidP="004467E9">
      <w:pPr>
        <w:pStyle w:val="Heading2"/>
        <w:numPr>
          <w:ilvl w:val="1"/>
          <w:numId w:val="1"/>
        </w:numPr>
        <w:tabs>
          <w:tab w:val="clear" w:pos="-180"/>
          <w:tab w:val="num" w:pos="0"/>
        </w:tabs>
        <w:ind w:left="1440"/>
      </w:pPr>
      <w:r w:rsidRPr="00F415BE">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F415BE">
        <w:noBreakHyphen/>
        <w:t>down pursuant to decision 91/65. The report should include the amount of Annex F substances consumption reduced as a direct result of the implementation of activities, by substance, the alternative technology used and the related phase</w:t>
      </w:r>
      <w:r w:rsidRPr="00F415BE">
        <w:noBreakHyphen/>
        <w:t>in of alternatives, to allow the Secretariat to inform the Executive Committee on the resulting change in climate</w:t>
      </w:r>
      <w:r w:rsidRPr="00F415BE">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67254392" w14:textId="77777777" w:rsidR="004467E9" w:rsidRPr="00F415BE" w:rsidRDefault="004467E9" w:rsidP="004467E9">
      <w:pPr>
        <w:pStyle w:val="Heading2"/>
        <w:numPr>
          <w:ilvl w:val="1"/>
          <w:numId w:val="1"/>
        </w:numPr>
        <w:tabs>
          <w:tab w:val="clear" w:pos="-180"/>
          <w:tab w:val="num" w:pos="-720"/>
        </w:tabs>
        <w:ind w:left="1440"/>
      </w:pPr>
      <w:r w:rsidRPr="00F415BE">
        <w:t xml:space="preserve">An independent verification report on the Plan’s results and the consumption of Annex F substances, as per subparagraph 5(b) of the Agreement. If not decided otherwise by the Executive Committee, such a verification of consumption data </w:t>
      </w:r>
      <w:r w:rsidRPr="00F415BE">
        <w:lastRenderedPageBreak/>
        <w:t>must be provided with each tranche request, covering all relevant years for which a verification report has not yet been acknowledged by the Committee, as specified in subparagraph 5(a) of the Agreement;</w:t>
      </w:r>
    </w:p>
    <w:p w14:paraId="1B9E134E" w14:textId="77777777" w:rsidR="004467E9" w:rsidRPr="00F415BE" w:rsidRDefault="004467E9" w:rsidP="004467E9">
      <w:pPr>
        <w:pStyle w:val="Heading2"/>
        <w:numPr>
          <w:ilvl w:val="1"/>
          <w:numId w:val="1"/>
        </w:numPr>
        <w:tabs>
          <w:tab w:val="clear" w:pos="-180"/>
          <w:tab w:val="num" w:pos="-720"/>
        </w:tabs>
        <w:ind w:left="1440"/>
      </w:pPr>
      <w:r w:rsidRPr="00F415BE">
        <w:t xml:space="preserve">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w:t>
      </w:r>
      <w:proofErr w:type="gramStart"/>
      <w:r w:rsidRPr="00F415BE">
        <w:t>the overall Plan</w:t>
      </w:r>
      <w:proofErr w:type="gramEnd"/>
      <w:r w:rsidRPr="00F415BE">
        <w:t xml:space="preserve"> and progress achieved, as well as any possible changes to </w:t>
      </w:r>
      <w:proofErr w:type="gramStart"/>
      <w:r w:rsidRPr="00F415BE">
        <w:t>the overall Plan</w:t>
      </w:r>
      <w:proofErr w:type="gramEnd"/>
      <w:r w:rsidRPr="00F415BE">
        <w:t xml:space="preserve"> that are foreseen. The description should also specify and explain in detail such changes to </w:t>
      </w:r>
      <w:proofErr w:type="gramStart"/>
      <w:r w:rsidRPr="00F415BE">
        <w:t>the overall Plan</w:t>
      </w:r>
      <w:proofErr w:type="gramEnd"/>
      <w:r w:rsidRPr="00F415BE">
        <w:t>. This description of future activities can be submitted as a part of the same document as the narrative report under subparagraph 1(a) above; and</w:t>
      </w:r>
    </w:p>
    <w:p w14:paraId="1A5753F5" w14:textId="77777777" w:rsidR="004467E9" w:rsidRPr="00F415BE" w:rsidRDefault="004467E9" w:rsidP="004467E9">
      <w:pPr>
        <w:pStyle w:val="Heading2"/>
        <w:numPr>
          <w:ilvl w:val="1"/>
          <w:numId w:val="1"/>
        </w:numPr>
        <w:tabs>
          <w:tab w:val="clear" w:pos="-180"/>
          <w:tab w:val="num" w:pos="-720"/>
        </w:tabs>
        <w:ind w:left="1440"/>
      </w:pPr>
      <w:r w:rsidRPr="00F415BE">
        <w:t>An Executive Summary of about five paragraphs, summarizing the information contained in subparagraphs 1(a) to 1(c) above.</w:t>
      </w:r>
    </w:p>
    <w:p w14:paraId="233C8F75" w14:textId="77777777" w:rsidR="004467E9" w:rsidRPr="00F415BE" w:rsidRDefault="004467E9" w:rsidP="004467E9">
      <w:pPr>
        <w:keepNext/>
        <w:spacing w:before="360" w:after="240"/>
        <w:rPr>
          <w:b/>
        </w:rPr>
      </w:pPr>
      <w:r w:rsidRPr="00F415BE">
        <w:rPr>
          <w:b/>
        </w:rPr>
        <w:t>APPENDIX 5-A: MONITORING INSTITUTIONS AND ROLES</w:t>
      </w:r>
    </w:p>
    <w:p w14:paraId="655850D8" w14:textId="77777777" w:rsidR="004467E9" w:rsidRPr="00D831B9" w:rsidRDefault="004467E9" w:rsidP="00972CE3">
      <w:pPr>
        <w:pStyle w:val="Heading1"/>
        <w:numPr>
          <w:ilvl w:val="0"/>
          <w:numId w:val="105"/>
        </w:numPr>
        <w:rPr>
          <w:lang w:bidi="th-TH"/>
        </w:rPr>
      </w:pPr>
      <w:r w:rsidRPr="00D2694D">
        <w:t xml:space="preserve">The </w:t>
      </w:r>
      <w:r>
        <w:t xml:space="preserve">national ozone unit (NOU), operating under the </w:t>
      </w:r>
      <w:r w:rsidRPr="00D2694D">
        <w:t xml:space="preserve">Ministry of </w:t>
      </w:r>
      <w:r>
        <w:t xml:space="preserve">Natural Resources </w:t>
      </w:r>
      <w:r w:rsidRPr="00D2694D">
        <w:t>and Environment</w:t>
      </w:r>
      <w:r>
        <w:t xml:space="preserve"> (MNRE),</w:t>
      </w:r>
      <w:r w:rsidRPr="00D2694D">
        <w:t xml:space="preserve"> will be responsible for </w:t>
      </w:r>
      <w:r w:rsidRPr="00A261B3">
        <w:rPr>
          <w:lang w:bidi="th-TH"/>
        </w:rPr>
        <w:t>monitoring the progress of implementation of the Plan’s tranches and ensuring that the planned activities, including training, are efficiently and effectively carried out throughout the Plan’s duration. In addition to monitoring overall project coordination, stakeholder engagement, and delivery of outcomes, the NOU will facilitate verification of HFC consumption to be undertaken by the Lead</w:t>
      </w:r>
      <w:r>
        <w:rPr>
          <w:lang w:bidi="th-TH"/>
        </w:rPr>
        <w:t> </w:t>
      </w:r>
      <w:r w:rsidRPr="00A261B3">
        <w:rPr>
          <w:lang w:bidi="th-TH"/>
        </w:rPr>
        <w:t xml:space="preserve">IA. The </w:t>
      </w:r>
      <w:r>
        <w:rPr>
          <w:lang w:bidi="th-TH"/>
        </w:rPr>
        <w:t>MNRE</w:t>
      </w:r>
      <w:r w:rsidRPr="00D2694D">
        <w:t xml:space="preserve"> </w:t>
      </w:r>
      <w:r w:rsidRPr="00A261B3">
        <w:rPr>
          <w:lang w:bidi="th-TH"/>
        </w:rPr>
        <w:t>is the institution responsible for the sustainability of consumption reduction targets achieved through this Agreement.</w:t>
      </w:r>
    </w:p>
    <w:p w14:paraId="08226A67" w14:textId="77777777" w:rsidR="004467E9" w:rsidRPr="00D2694D" w:rsidRDefault="004467E9" w:rsidP="004467E9">
      <w:pPr>
        <w:pStyle w:val="Heading1"/>
        <w:rPr>
          <w:lang w:bidi="th-TH"/>
        </w:rPr>
      </w:pPr>
      <w:r>
        <w:t>T</w:t>
      </w:r>
      <w:r w:rsidRPr="00D2694D">
        <w:t xml:space="preserve">he </w:t>
      </w:r>
      <w:r>
        <w:t xml:space="preserve">monitoring, reporting, verification and enforcement </w:t>
      </w:r>
      <w:r w:rsidRPr="00D2694D">
        <w:t xml:space="preserve">of </w:t>
      </w:r>
      <w:r>
        <w:t>HFC</w:t>
      </w:r>
      <w:r w:rsidRPr="00D2694D">
        <w:t xml:space="preserve"> consumption</w:t>
      </w:r>
      <w:r>
        <w:t xml:space="preserve"> levels </w:t>
      </w:r>
      <w:r w:rsidRPr="00D2694D">
        <w:t xml:space="preserve">will be </w:t>
      </w:r>
      <w:r>
        <w:t xml:space="preserve">carried out by the NOU in collaboration with </w:t>
      </w:r>
      <w:r w:rsidRPr="00D2694D">
        <w:t>the Customs Department</w:t>
      </w:r>
      <w:r>
        <w:t xml:space="preserve"> and the Department of Industry under the Ministry of Industry and Commerce</w:t>
      </w:r>
      <w:r w:rsidRPr="00D2694D">
        <w:t xml:space="preserve">. </w:t>
      </w:r>
      <w:r>
        <w:t xml:space="preserve">The NOU is responsible for determining national HFC quotas and allocating them to eligible importers, while the Department of Industry </w:t>
      </w:r>
      <w:r w:rsidRPr="00D2694D">
        <w:t xml:space="preserve">is a licensing authority </w:t>
      </w:r>
      <w:r>
        <w:t xml:space="preserve">for </w:t>
      </w:r>
      <w:r w:rsidRPr="00D2694D">
        <w:t>issu</w:t>
      </w:r>
      <w:r>
        <w:t>ing</w:t>
      </w:r>
      <w:r w:rsidRPr="00D2694D">
        <w:t xml:space="preserve"> import and export permit</w:t>
      </w:r>
      <w:r>
        <w:t>s based on the quotas allocated by the NOU. T</w:t>
      </w:r>
      <w:r w:rsidRPr="00D2694D">
        <w:t xml:space="preserve">he Customs Department will control and monitor the import and export of </w:t>
      </w:r>
      <w:r>
        <w:t xml:space="preserve">HFCs </w:t>
      </w:r>
      <w:r w:rsidRPr="00D2694D">
        <w:t xml:space="preserve">at the point of entry. The NOU will liaise with </w:t>
      </w:r>
      <w:r>
        <w:t xml:space="preserve">concerned stakeholders including the Department of Industry, the Customs Department and HFC </w:t>
      </w:r>
      <w:r w:rsidRPr="00D2694D">
        <w:t xml:space="preserve">importers to obtain </w:t>
      </w:r>
      <w:r>
        <w:t>the</w:t>
      </w:r>
      <w:r w:rsidRPr="00D2694D">
        <w:t xml:space="preserve"> data</w:t>
      </w:r>
      <w:r>
        <w:t xml:space="preserve"> </w:t>
      </w:r>
      <w:r w:rsidRPr="00D2694D">
        <w:t xml:space="preserve">necessary for </w:t>
      </w:r>
      <w:r>
        <w:t xml:space="preserve">the periodic </w:t>
      </w:r>
      <w:r w:rsidRPr="00D2694D">
        <w:t>reconciliation of statistics.</w:t>
      </w:r>
    </w:p>
    <w:p w14:paraId="2B58B588" w14:textId="77777777" w:rsidR="004467E9" w:rsidRDefault="004467E9" w:rsidP="004467E9">
      <w:pPr>
        <w:pStyle w:val="Heading1"/>
      </w:pPr>
      <w:r w:rsidRPr="00D2694D">
        <w:t xml:space="preserve">The NOU will </w:t>
      </w:r>
      <w:r>
        <w:t>be responsible for the following:</w:t>
      </w:r>
    </w:p>
    <w:p w14:paraId="0538DA28" w14:textId="77777777" w:rsidR="004467E9" w:rsidRDefault="004467E9" w:rsidP="004467E9">
      <w:pPr>
        <w:pStyle w:val="Heading2"/>
        <w:numPr>
          <w:ilvl w:val="1"/>
          <w:numId w:val="1"/>
        </w:numPr>
      </w:pPr>
      <w:r>
        <w:t>Carrying out su</w:t>
      </w:r>
      <w:r w:rsidRPr="00D2694D">
        <w:t>rvey</w:t>
      </w:r>
      <w:r>
        <w:t>s</w:t>
      </w:r>
      <w:r w:rsidRPr="00D2694D">
        <w:t xml:space="preserve"> to gauge </w:t>
      </w:r>
      <w:r w:rsidRPr="00494329">
        <w:t xml:space="preserve">the </w:t>
      </w:r>
      <w:r>
        <w:t>status</w:t>
      </w:r>
      <w:r w:rsidRPr="00494329">
        <w:t xml:space="preserve"> of HFC phase</w:t>
      </w:r>
      <w:r>
        <w:t>-</w:t>
      </w:r>
      <w:r w:rsidRPr="00494329">
        <w:t xml:space="preserve">down, potential illegal imports, and penetration of low-GWP alternative technologies in </w:t>
      </w:r>
      <w:r>
        <w:t>d</w:t>
      </w:r>
      <w:r w:rsidRPr="00494329">
        <w:t>ifferent subsectors</w:t>
      </w:r>
      <w:r>
        <w:t>;</w:t>
      </w:r>
    </w:p>
    <w:p w14:paraId="7115E966" w14:textId="77777777" w:rsidR="004467E9" w:rsidRDefault="004467E9" w:rsidP="004467E9">
      <w:pPr>
        <w:pStyle w:val="Heading2"/>
        <w:numPr>
          <w:ilvl w:val="1"/>
          <w:numId w:val="1"/>
        </w:numPr>
      </w:pPr>
      <w:r>
        <w:t>Carrying out r</w:t>
      </w:r>
      <w:r w:rsidRPr="003072D9">
        <w:t>egular inspection</w:t>
      </w:r>
      <w:r>
        <w:t>s</w:t>
      </w:r>
      <w:r w:rsidRPr="003072D9">
        <w:t xml:space="preserve"> </w:t>
      </w:r>
      <w:r>
        <w:t>of</w:t>
      </w:r>
      <w:r w:rsidRPr="003072D9">
        <w:t xml:space="preserve"> </w:t>
      </w:r>
      <w:r>
        <w:t xml:space="preserve">the </w:t>
      </w:r>
      <w:r w:rsidRPr="003072D9">
        <w:t xml:space="preserve">condition of training equipment acquired under the Plan </w:t>
      </w:r>
      <w:r>
        <w:t xml:space="preserve">for </w:t>
      </w:r>
      <w:r w:rsidRPr="003072D9">
        <w:t>mobile air-conditioning</w:t>
      </w:r>
      <w:r>
        <w:t xml:space="preserve"> </w:t>
      </w:r>
      <w:r w:rsidRPr="003072D9">
        <w:t>training centre(s)</w:t>
      </w:r>
      <w:r>
        <w:t>;</w:t>
      </w:r>
    </w:p>
    <w:p w14:paraId="70A7E916" w14:textId="77777777" w:rsidR="004467E9" w:rsidRPr="00AF76EC" w:rsidRDefault="004467E9" w:rsidP="004467E9">
      <w:pPr>
        <w:pStyle w:val="Heading2"/>
        <w:numPr>
          <w:ilvl w:val="1"/>
          <w:numId w:val="1"/>
        </w:numPr>
        <w:rPr>
          <w:lang w:bidi="th-TH"/>
        </w:rPr>
      </w:pPr>
      <w:r>
        <w:t>M</w:t>
      </w:r>
      <w:r w:rsidRPr="00AF76EC">
        <w:t>onitor</w:t>
      </w:r>
      <w:r>
        <w:t>ing</w:t>
      </w:r>
      <w:r w:rsidRPr="00AF76EC">
        <w:t xml:space="preserve"> the implementation of capacity</w:t>
      </w:r>
      <w:r>
        <w:t>-</w:t>
      </w:r>
      <w:r w:rsidRPr="00AF76EC">
        <w:t xml:space="preserve">building activities for trainers, assessors </w:t>
      </w:r>
      <w:r w:rsidRPr="00AF76EC">
        <w:lastRenderedPageBreak/>
        <w:t>and technicians</w:t>
      </w:r>
      <w:r>
        <w:t>,</w:t>
      </w:r>
      <w:r w:rsidRPr="00AF76EC">
        <w:t xml:space="preserve"> </w:t>
      </w:r>
      <w:r>
        <w:t>including</w:t>
      </w:r>
      <w:r w:rsidRPr="00AF76EC">
        <w:t xml:space="preserve"> </w:t>
      </w:r>
      <w:r>
        <w:t>activities</w:t>
      </w:r>
      <w:r w:rsidRPr="00AF76EC">
        <w:t xml:space="preserve"> to maintain</w:t>
      </w:r>
      <w:r>
        <w:t xml:space="preserve"> or </w:t>
      </w:r>
      <w:r w:rsidRPr="00AF76EC">
        <w:t>enhance energy efficiency in the servicing sector, training for customs and enforcement officers, and training for importer</w:t>
      </w:r>
      <w:r>
        <w:t>s</w:t>
      </w:r>
      <w:r w:rsidRPr="00AF76EC">
        <w:t xml:space="preserve"> and customs brokers</w:t>
      </w:r>
      <w:r>
        <w:t>; and</w:t>
      </w:r>
    </w:p>
    <w:p w14:paraId="74A5D4B8" w14:textId="77777777" w:rsidR="004467E9" w:rsidRPr="00AF76EC" w:rsidRDefault="004467E9" w:rsidP="004467E9">
      <w:pPr>
        <w:pStyle w:val="Heading2"/>
        <w:numPr>
          <w:ilvl w:val="1"/>
          <w:numId w:val="1"/>
        </w:numPr>
        <w:rPr>
          <w:b/>
        </w:rPr>
      </w:pPr>
      <w:r w:rsidRPr="00AF76EC">
        <w:t>Submitting annual progress reports on the status of implementation to the Lead IA and the Cooperating IA to monitor progress</w:t>
      </w:r>
      <w:r>
        <w:t>.</w:t>
      </w:r>
    </w:p>
    <w:p w14:paraId="18DE8E0F" w14:textId="77777777" w:rsidR="004467E9" w:rsidRPr="00F415BE" w:rsidRDefault="004467E9" w:rsidP="004467E9">
      <w:pPr>
        <w:pStyle w:val="Heading1"/>
        <w:numPr>
          <w:ilvl w:val="0"/>
          <w:numId w:val="0"/>
        </w:numPr>
        <w:rPr>
          <w:b/>
        </w:rPr>
      </w:pPr>
      <w:r w:rsidRPr="00F415BE">
        <w:rPr>
          <w:b/>
        </w:rPr>
        <w:t>APPENDIX 6-A: ROLE OF THE LEAD IMPLEMENTING AGENCY</w:t>
      </w:r>
    </w:p>
    <w:p w14:paraId="2CFC88A0" w14:textId="77777777" w:rsidR="004467E9" w:rsidRPr="00F415BE" w:rsidRDefault="004467E9" w:rsidP="00972CE3">
      <w:pPr>
        <w:pStyle w:val="Heading1"/>
        <w:numPr>
          <w:ilvl w:val="0"/>
          <w:numId w:val="104"/>
        </w:numPr>
      </w:pPr>
      <w:r w:rsidRPr="00F415BE">
        <w:t>The Lead IA will be responsible for a range of activities, including at least the following:</w:t>
      </w:r>
    </w:p>
    <w:p w14:paraId="6F123E49" w14:textId="77777777" w:rsidR="004467E9" w:rsidRPr="00F415BE" w:rsidRDefault="004467E9" w:rsidP="004467E9">
      <w:pPr>
        <w:pStyle w:val="Heading2"/>
        <w:numPr>
          <w:ilvl w:val="1"/>
          <w:numId w:val="1"/>
        </w:numPr>
        <w:tabs>
          <w:tab w:val="clear" w:pos="-180"/>
          <w:tab w:val="num" w:pos="0"/>
        </w:tabs>
        <w:ind w:left="1440"/>
      </w:pPr>
      <w:r w:rsidRPr="00F415BE">
        <w:t>Ensuring performance and financial verification in accordance with this Agreement and with its specific internal procedures and requirements as set out in the Country’s Plan;</w:t>
      </w:r>
    </w:p>
    <w:p w14:paraId="29EC6065" w14:textId="77777777" w:rsidR="004467E9" w:rsidRPr="00F415BE" w:rsidRDefault="004467E9" w:rsidP="004467E9">
      <w:pPr>
        <w:pStyle w:val="Heading2"/>
        <w:numPr>
          <w:ilvl w:val="1"/>
          <w:numId w:val="1"/>
        </w:numPr>
        <w:tabs>
          <w:tab w:val="clear" w:pos="-180"/>
          <w:tab w:val="num" w:pos="0"/>
        </w:tabs>
        <w:ind w:left="1440"/>
      </w:pPr>
      <w:r w:rsidRPr="00F415BE">
        <w:t>Assisting the Country in the preparation of the Tranche Implementation Reports and Plans as per Appendix 4</w:t>
      </w:r>
      <w:r w:rsidRPr="00F415BE">
        <w:noBreakHyphen/>
        <w:t>A;</w:t>
      </w:r>
    </w:p>
    <w:p w14:paraId="6C3ACF7E" w14:textId="77777777" w:rsidR="004467E9" w:rsidRPr="00F415BE" w:rsidRDefault="004467E9" w:rsidP="004467E9">
      <w:pPr>
        <w:pStyle w:val="Heading2"/>
        <w:numPr>
          <w:ilvl w:val="1"/>
          <w:numId w:val="1"/>
        </w:numPr>
        <w:tabs>
          <w:tab w:val="clear" w:pos="-180"/>
          <w:tab w:val="num" w:pos="-720"/>
        </w:tabs>
        <w:ind w:left="1440"/>
      </w:pPr>
      <w:r w:rsidRPr="00F415BE">
        <w:t>Providing independent verification to the Executive Committee that the Targets have been met and associated tranche activities have been completed as indicated in the Tranche Implementation Plan, consistent with Appendix 4-A;</w:t>
      </w:r>
    </w:p>
    <w:p w14:paraId="2736F595" w14:textId="77777777" w:rsidR="004467E9" w:rsidRPr="00F415BE" w:rsidRDefault="004467E9" w:rsidP="004467E9">
      <w:pPr>
        <w:pStyle w:val="Heading2"/>
        <w:numPr>
          <w:ilvl w:val="1"/>
          <w:numId w:val="1"/>
        </w:numPr>
        <w:tabs>
          <w:tab w:val="clear" w:pos="-180"/>
          <w:tab w:val="num" w:pos="-720"/>
        </w:tabs>
        <w:ind w:left="1440"/>
      </w:pPr>
      <w:r w:rsidRPr="00F415BE">
        <w:t xml:space="preserve">Ensuring that the experiences and progress are reflected in the updates to </w:t>
      </w:r>
      <w:proofErr w:type="gramStart"/>
      <w:r w:rsidRPr="00F415BE">
        <w:t>the overall Plan</w:t>
      </w:r>
      <w:proofErr w:type="gramEnd"/>
      <w:r w:rsidRPr="00F415BE">
        <w:t xml:space="preserve"> and in the future Tranche Implementation Plans, consistent with subparagraph 1(c) of Appendix 4</w:t>
      </w:r>
      <w:r w:rsidRPr="00F415BE">
        <w:noBreakHyphen/>
        <w:t>A;</w:t>
      </w:r>
    </w:p>
    <w:p w14:paraId="027822AF" w14:textId="77777777" w:rsidR="004467E9" w:rsidRPr="00F415BE" w:rsidRDefault="004467E9" w:rsidP="004467E9">
      <w:pPr>
        <w:pStyle w:val="Heading2"/>
        <w:numPr>
          <w:ilvl w:val="1"/>
          <w:numId w:val="1"/>
        </w:numPr>
        <w:tabs>
          <w:tab w:val="clear" w:pos="-180"/>
          <w:tab w:val="num" w:pos="-720"/>
        </w:tabs>
        <w:ind w:left="1440"/>
      </w:pPr>
      <w:r w:rsidRPr="00F415BE">
        <w:t xml:space="preserve">Fulfilling the reporting requirements of the Tranche Implementation Reports and Plans and of </w:t>
      </w:r>
      <w:proofErr w:type="gramStart"/>
      <w:r w:rsidRPr="00F415BE">
        <w:t>the overall Plan</w:t>
      </w:r>
      <w:proofErr w:type="gramEnd"/>
      <w:r w:rsidRPr="00F415BE">
        <w:t xml:space="preserve"> as specified in Appendix 4-A for submission to the Executive Committee</w:t>
      </w:r>
      <w:r>
        <w:t xml:space="preserve">, </w:t>
      </w:r>
      <w:r w:rsidRPr="00A85077">
        <w:t>including the activities implemented by the Cooperating IA</w:t>
      </w:r>
      <w:r w:rsidRPr="00F415BE">
        <w:t>;</w:t>
      </w:r>
    </w:p>
    <w:p w14:paraId="55D746F9" w14:textId="77777777" w:rsidR="004467E9" w:rsidRPr="00F415BE" w:rsidRDefault="004467E9" w:rsidP="004467E9">
      <w:pPr>
        <w:pStyle w:val="Heading2"/>
        <w:numPr>
          <w:ilvl w:val="1"/>
          <w:numId w:val="1"/>
        </w:numPr>
        <w:tabs>
          <w:tab w:val="clear" w:pos="-180"/>
          <w:tab w:val="num" w:pos="-720"/>
        </w:tabs>
        <w:ind w:left="1440"/>
      </w:pPr>
      <w:r w:rsidRPr="00F415BE">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3ECAAF87" w14:textId="77777777" w:rsidR="004467E9" w:rsidRPr="00F415BE" w:rsidRDefault="004467E9" w:rsidP="004467E9">
      <w:pPr>
        <w:pStyle w:val="Heading2"/>
        <w:numPr>
          <w:ilvl w:val="1"/>
          <w:numId w:val="1"/>
        </w:numPr>
        <w:tabs>
          <w:tab w:val="clear" w:pos="-180"/>
          <w:tab w:val="num" w:pos="-720"/>
        </w:tabs>
        <w:ind w:left="1440"/>
      </w:pPr>
      <w:r w:rsidRPr="00F415BE">
        <w:t>Ensuring that appropriate independent technical experts carry out the technical reviews;</w:t>
      </w:r>
    </w:p>
    <w:p w14:paraId="00BC9C33" w14:textId="77777777" w:rsidR="004467E9" w:rsidRPr="00F415BE" w:rsidRDefault="004467E9" w:rsidP="004467E9">
      <w:pPr>
        <w:pStyle w:val="Heading2"/>
        <w:numPr>
          <w:ilvl w:val="1"/>
          <w:numId w:val="1"/>
        </w:numPr>
        <w:tabs>
          <w:tab w:val="clear" w:pos="-180"/>
          <w:tab w:val="num" w:pos="-720"/>
        </w:tabs>
        <w:ind w:left="1440"/>
      </w:pPr>
      <w:r w:rsidRPr="00F415BE">
        <w:t>Carrying out the required supervision missions;</w:t>
      </w:r>
    </w:p>
    <w:p w14:paraId="5EC0EEF2" w14:textId="77777777" w:rsidR="004467E9" w:rsidRDefault="004467E9" w:rsidP="004467E9">
      <w:pPr>
        <w:pStyle w:val="Heading2"/>
        <w:numPr>
          <w:ilvl w:val="1"/>
          <w:numId w:val="1"/>
        </w:numPr>
        <w:tabs>
          <w:tab w:val="clear" w:pos="-180"/>
          <w:tab w:val="num" w:pos="-720"/>
        </w:tabs>
        <w:ind w:left="1440"/>
      </w:pPr>
      <w:r w:rsidRPr="00F415BE">
        <w:t>Ensuring the presence of an operating mechanism to allow for an effective and transparent implementation of the Tranche Implementation Plan and accurate data reporting;</w:t>
      </w:r>
    </w:p>
    <w:p w14:paraId="2A9BB061" w14:textId="77777777" w:rsidR="004467E9" w:rsidRPr="00720B3F" w:rsidRDefault="004467E9" w:rsidP="004467E9">
      <w:pPr>
        <w:pStyle w:val="Heading2"/>
        <w:numPr>
          <w:ilvl w:val="1"/>
          <w:numId w:val="1"/>
        </w:numPr>
      </w:pPr>
      <w:r w:rsidRPr="00F415BE">
        <w:t>Coordinating the activities of the Cooperating IA and ensuring the appropriate sequence of activities;</w:t>
      </w:r>
    </w:p>
    <w:p w14:paraId="31CA3ED9" w14:textId="77777777" w:rsidR="004467E9" w:rsidRPr="00F415BE" w:rsidRDefault="004467E9" w:rsidP="004467E9">
      <w:pPr>
        <w:pStyle w:val="Heading2"/>
        <w:numPr>
          <w:ilvl w:val="1"/>
          <w:numId w:val="1"/>
        </w:numPr>
        <w:tabs>
          <w:tab w:val="clear" w:pos="-180"/>
          <w:tab w:val="num" w:pos="0"/>
        </w:tabs>
        <w:ind w:left="1440"/>
      </w:pPr>
      <w:r w:rsidRPr="00F415BE">
        <w:t xml:space="preserve">In case of reductions in funding for failure to comply in accordance with paragraph 11 of the Agreement, to </w:t>
      </w:r>
      <w:r w:rsidRPr="00A85077">
        <w:t xml:space="preserve">determine, in consultation with the Country and </w:t>
      </w:r>
      <w:r w:rsidRPr="00A85077">
        <w:lastRenderedPageBreak/>
        <w:t>the Cooperating IA, the allocation of the reductions to the different budget items and to the funding of the Lead IA and each Cooperating IA</w:t>
      </w:r>
      <w:r w:rsidRPr="00F415BE">
        <w:t>;</w:t>
      </w:r>
    </w:p>
    <w:p w14:paraId="36D9DADB" w14:textId="77777777" w:rsidR="004467E9" w:rsidRPr="00F415BE" w:rsidRDefault="004467E9" w:rsidP="004467E9">
      <w:pPr>
        <w:pStyle w:val="Heading2"/>
        <w:numPr>
          <w:ilvl w:val="1"/>
          <w:numId w:val="1"/>
        </w:numPr>
        <w:tabs>
          <w:tab w:val="clear" w:pos="-180"/>
          <w:tab w:val="num" w:pos="-720"/>
        </w:tabs>
        <w:ind w:left="1440"/>
      </w:pPr>
      <w:r w:rsidRPr="00F415BE">
        <w:t>Ensuring that disbursements made to the Country are based on the use of the indicators;</w:t>
      </w:r>
    </w:p>
    <w:p w14:paraId="5EADDD19" w14:textId="77777777" w:rsidR="004467E9" w:rsidRDefault="004467E9" w:rsidP="004467E9">
      <w:pPr>
        <w:pStyle w:val="Heading2"/>
        <w:numPr>
          <w:ilvl w:val="1"/>
          <w:numId w:val="1"/>
        </w:numPr>
        <w:tabs>
          <w:tab w:val="clear" w:pos="-180"/>
          <w:tab w:val="num" w:pos="-720"/>
        </w:tabs>
        <w:ind w:left="1440"/>
      </w:pPr>
      <w:proofErr w:type="gramStart"/>
      <w:r w:rsidRPr="00F415BE">
        <w:t>Providing assistance</w:t>
      </w:r>
      <w:proofErr w:type="gramEnd"/>
      <w:r w:rsidRPr="00F415BE">
        <w:t xml:space="preserve"> with the policy, management and technical support when required;</w:t>
      </w:r>
    </w:p>
    <w:p w14:paraId="4F07E43E" w14:textId="77777777" w:rsidR="004467E9" w:rsidRPr="00F415BE" w:rsidRDefault="004467E9" w:rsidP="004467E9">
      <w:pPr>
        <w:pStyle w:val="Heading2"/>
        <w:numPr>
          <w:ilvl w:val="1"/>
          <w:numId w:val="1"/>
        </w:numPr>
        <w:tabs>
          <w:tab w:val="clear" w:pos="-180"/>
          <w:tab w:val="num" w:pos="-720"/>
        </w:tabs>
        <w:ind w:left="1440"/>
      </w:pPr>
      <w:r w:rsidRPr="00A85077">
        <w:t>Reaching consensus with the Cooperating IA on any planning, coordination and reporting arrangements required to facilitate the implementation of the Plan</w:t>
      </w:r>
      <w:r>
        <w:t>;</w:t>
      </w:r>
      <w:r w:rsidRPr="00694B0B">
        <w:t xml:space="preserve"> </w:t>
      </w:r>
      <w:r w:rsidRPr="00F415BE">
        <w:t>and</w:t>
      </w:r>
    </w:p>
    <w:p w14:paraId="7CCC0865" w14:textId="77777777" w:rsidR="004467E9" w:rsidRPr="00F415BE" w:rsidRDefault="004467E9" w:rsidP="004467E9">
      <w:pPr>
        <w:pStyle w:val="Heading2"/>
        <w:numPr>
          <w:ilvl w:val="1"/>
          <w:numId w:val="1"/>
        </w:numPr>
        <w:tabs>
          <w:tab w:val="clear" w:pos="-180"/>
          <w:tab w:val="num" w:pos="-720"/>
        </w:tabs>
        <w:ind w:left="1440"/>
      </w:pPr>
      <w:r w:rsidRPr="00F415BE">
        <w:t>Timely releasing funds to the Country/participating enterprises for completing the activities related to the project.</w:t>
      </w:r>
    </w:p>
    <w:p w14:paraId="3A6AFDC8" w14:textId="77777777" w:rsidR="004467E9" w:rsidRDefault="004467E9" w:rsidP="004467E9">
      <w:pPr>
        <w:pStyle w:val="Heading1"/>
      </w:pPr>
      <w:r w:rsidRPr="00F415BE">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3596BB7F" w14:textId="77777777" w:rsidR="004467E9" w:rsidRPr="008059E5" w:rsidRDefault="004467E9" w:rsidP="004467E9">
      <w:pPr>
        <w:spacing w:before="360" w:after="240"/>
        <w:rPr>
          <w:b/>
          <w:bCs/>
          <w:szCs w:val="18"/>
        </w:rPr>
      </w:pPr>
      <w:r w:rsidRPr="008059E5">
        <w:rPr>
          <w:b/>
          <w:bCs/>
          <w:szCs w:val="18"/>
        </w:rPr>
        <w:t>APPENDIX 6-B: ROLE OF THE COOPERATING IMPLEMENTING AGENCIES</w:t>
      </w:r>
    </w:p>
    <w:p w14:paraId="72A3C8CE" w14:textId="77777777" w:rsidR="004467E9" w:rsidRPr="00F2468C" w:rsidRDefault="004467E9" w:rsidP="00972CE3">
      <w:pPr>
        <w:pStyle w:val="Heading1"/>
        <w:numPr>
          <w:ilvl w:val="0"/>
          <w:numId w:val="103"/>
        </w:numPr>
        <w:rPr>
          <w:b/>
          <w:bCs/>
        </w:rPr>
      </w:pPr>
      <w:r w:rsidRPr="00E33515">
        <w:t>The Cooperating IA will be responsible for a range of activities. These activities are specified in the Plan, including at least the following:</w:t>
      </w:r>
    </w:p>
    <w:p w14:paraId="105B8698" w14:textId="77777777" w:rsidR="004467E9" w:rsidRPr="00E33515" w:rsidRDefault="004467E9" w:rsidP="004467E9">
      <w:pPr>
        <w:pStyle w:val="Heading2"/>
        <w:numPr>
          <w:ilvl w:val="1"/>
          <w:numId w:val="1"/>
        </w:numPr>
      </w:pPr>
      <w:proofErr w:type="gramStart"/>
      <w:r w:rsidRPr="00E33515">
        <w:t>Providing assistance</w:t>
      </w:r>
      <w:proofErr w:type="gramEnd"/>
      <w:r w:rsidRPr="00E33515">
        <w:t xml:space="preserve"> for policy development when required;</w:t>
      </w:r>
    </w:p>
    <w:p w14:paraId="22471D28" w14:textId="77777777" w:rsidR="004467E9" w:rsidRPr="00E33515" w:rsidRDefault="004467E9" w:rsidP="004467E9">
      <w:pPr>
        <w:pStyle w:val="Heading2"/>
        <w:numPr>
          <w:ilvl w:val="1"/>
          <w:numId w:val="1"/>
        </w:numPr>
      </w:pPr>
      <w:r w:rsidRPr="00E33515">
        <w:t>Assisting the Country in the implementation and assessment of the activities funded by the Cooperating</w:t>
      </w:r>
      <w:r>
        <w:t> </w:t>
      </w:r>
      <w:r w:rsidRPr="00E33515">
        <w:t>IA, and referring to the Lead IA to ensure a coordinated sequence of activities;</w:t>
      </w:r>
    </w:p>
    <w:p w14:paraId="1D365A41" w14:textId="77777777" w:rsidR="004467E9" w:rsidRPr="00E33515" w:rsidRDefault="004467E9" w:rsidP="004467E9">
      <w:pPr>
        <w:pStyle w:val="Heading2"/>
        <w:numPr>
          <w:ilvl w:val="1"/>
          <w:numId w:val="1"/>
        </w:numPr>
      </w:pPr>
      <w:r w:rsidRPr="00E33515">
        <w:t>Providing reports to the Lead IA on these activities, for inclusion in the consolidated reports as per Appendix 4-A; and</w:t>
      </w:r>
    </w:p>
    <w:p w14:paraId="49313778" w14:textId="77777777" w:rsidR="004467E9" w:rsidRPr="00E33515" w:rsidRDefault="004467E9" w:rsidP="004467E9">
      <w:pPr>
        <w:pStyle w:val="Heading2"/>
        <w:numPr>
          <w:ilvl w:val="1"/>
          <w:numId w:val="1"/>
        </w:numPr>
      </w:pPr>
      <w:r w:rsidRPr="00E33515">
        <w:t>Reaching consensus with the Lead IA on any planning, coordination and reporting arrangements required to facilitate the implementation of the Plan.</w:t>
      </w:r>
    </w:p>
    <w:p w14:paraId="0029D7DB" w14:textId="77777777" w:rsidR="004467E9" w:rsidRPr="00F415BE" w:rsidRDefault="004467E9" w:rsidP="004467E9">
      <w:pPr>
        <w:keepNext/>
        <w:spacing w:before="360" w:after="240"/>
        <w:rPr>
          <w:b/>
        </w:rPr>
      </w:pPr>
      <w:r w:rsidRPr="00F415BE">
        <w:rPr>
          <w:b/>
        </w:rPr>
        <w:t>APPENDIX 7-A: REDUCTIONS IN FUNDING FOR FAILURE TO COMPLY WITH THE TARGETS IN THE AGREEMENT</w:t>
      </w:r>
    </w:p>
    <w:p w14:paraId="604A9731" w14:textId="77777777" w:rsidR="004467E9" w:rsidRPr="00F415BE" w:rsidRDefault="004467E9" w:rsidP="00972CE3">
      <w:pPr>
        <w:pStyle w:val="Heading1"/>
        <w:numPr>
          <w:ilvl w:val="0"/>
          <w:numId w:val="102"/>
        </w:numPr>
      </w:pPr>
      <w:r w:rsidRPr="00F415BE">
        <w:t>In accordance with paragraph 11 of the Agreement, the amount of funding provided may be reduced by US $</w:t>
      </w:r>
      <w:r w:rsidRPr="00E34B3C">
        <w:t>7.00</w:t>
      </w:r>
      <w:r w:rsidRPr="00F2468C">
        <w:rPr>
          <w:shd w:val="clear" w:color="auto" w:fill="FFFFFF" w:themeFill="background1"/>
        </w:rPr>
        <w:t xml:space="preserve"> per CO</w:t>
      </w:r>
      <w:r w:rsidRPr="00F2468C">
        <w:rPr>
          <w:shd w:val="clear" w:color="auto" w:fill="FFFFFF" w:themeFill="background1"/>
          <w:vertAlign w:val="subscript"/>
        </w:rPr>
        <w:t>2</w:t>
      </w:r>
      <w:r w:rsidRPr="00F2468C">
        <w:rPr>
          <w:shd w:val="clear" w:color="auto" w:fill="FFFFFF" w:themeFill="background1"/>
        </w:rPr>
        <w:t>-eq tonne</w:t>
      </w:r>
      <w:r w:rsidRPr="00F415BE">
        <w:t xml:space="preserve"> of consumption beyond the level defined in row 1.2 of Appendix 2</w:t>
      </w:r>
      <w:r w:rsidRPr="00F415BE">
        <w:noBreakHyphen/>
        <w:t xml:space="preserve">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w:t>
      </w:r>
      <w:r>
        <w:t>C</w:t>
      </w:r>
      <w:r w:rsidRPr="00F415BE">
        <w:t>ountry has failed to comply with the Agreement due to illegal trade, the reduction in funding would not be applied if the illegally traded controlled substances are seized and subsequently confiscated, destroyed, exported, or returned to the country of origin.</w:t>
      </w:r>
    </w:p>
    <w:p w14:paraId="28971A34" w14:textId="77777777" w:rsidR="004467E9" w:rsidRDefault="004467E9" w:rsidP="004467E9">
      <w:pPr>
        <w:sectPr w:rsidR="004467E9" w:rsidSect="004467E9">
          <w:headerReference w:type="even" r:id="rId66"/>
          <w:headerReference w:type="default" r:id="rId67"/>
          <w:footerReference w:type="even" r:id="rId68"/>
          <w:footerReference w:type="default" r:id="rId69"/>
          <w:pgSz w:w="12240" w:h="15840" w:code="1"/>
          <w:pgMar w:top="720" w:right="1350" w:bottom="864" w:left="1440" w:header="720" w:footer="475" w:gutter="0"/>
          <w:pgNumType w:start="1"/>
          <w:cols w:space="720"/>
          <w:docGrid w:linePitch="299"/>
        </w:sectPr>
      </w:pPr>
    </w:p>
    <w:p w14:paraId="47D5183A" w14:textId="77777777" w:rsidR="004467E9" w:rsidRDefault="004467E9" w:rsidP="004467E9">
      <w:pPr>
        <w:shd w:val="clear" w:color="auto" w:fill="FFFFFF" w:themeFill="background1"/>
        <w:spacing w:after="240"/>
        <w:jc w:val="center"/>
        <w:rPr>
          <w:b/>
        </w:rPr>
      </w:pPr>
      <w:r>
        <w:rPr>
          <w:b/>
        </w:rPr>
        <w:lastRenderedPageBreak/>
        <w:t>Annex XIV</w:t>
      </w:r>
    </w:p>
    <w:p w14:paraId="550F5305" w14:textId="77777777" w:rsidR="004467E9" w:rsidRPr="00F415BE" w:rsidRDefault="004467E9" w:rsidP="004467E9">
      <w:pPr>
        <w:shd w:val="clear" w:color="auto" w:fill="FFFFFF" w:themeFill="background1"/>
        <w:spacing w:after="120"/>
        <w:jc w:val="center"/>
        <w:rPr>
          <w:b/>
        </w:rPr>
      </w:pPr>
      <w:r w:rsidRPr="00F415BE">
        <w:rPr>
          <w:b/>
        </w:rPr>
        <w:t xml:space="preserve">DRAFT AGREEMENT BETWEEN THE GOVERNMENT </w:t>
      </w:r>
      <w:r w:rsidRPr="00240680">
        <w:rPr>
          <w:b/>
        </w:rPr>
        <w:t>OF LESOTHO</w:t>
      </w:r>
      <w:r w:rsidRPr="00240680">
        <w:rPr>
          <w:b/>
        </w:rPr>
        <w:br/>
      </w:r>
      <w:r w:rsidRPr="00F415BE">
        <w:rPr>
          <w:b/>
        </w:rPr>
        <w:t>AND THE EXECUTIVE COMMITTEE OF THE MULTILATERAL FUND</w:t>
      </w:r>
      <w:r w:rsidRPr="00F415BE">
        <w:rPr>
          <w:b/>
        </w:rPr>
        <w:br/>
        <w:t>FOR THE REDUCTION IN CONSUMPTION OF HYDROFLUOROCARBONS</w:t>
      </w:r>
      <w:r w:rsidRPr="00F415BE">
        <w:rPr>
          <w:b/>
        </w:rPr>
        <w:br/>
        <w:t>IN ACCORDANCE WITH STAGE I OF THE KIGALI HFC IMPLEMENTATION PLAN</w:t>
      </w:r>
    </w:p>
    <w:p w14:paraId="47F0BA83" w14:textId="77777777" w:rsidR="004467E9" w:rsidRPr="00F415BE" w:rsidRDefault="004467E9" w:rsidP="004467E9">
      <w:pPr>
        <w:shd w:val="clear" w:color="auto" w:fill="FFFFFF" w:themeFill="background1"/>
        <w:jc w:val="center"/>
        <w:rPr>
          <w:b/>
          <w:shd w:val="clear" w:color="auto" w:fill="F2DBDB" w:themeFill="accent2" w:themeFillTint="33"/>
        </w:rPr>
      </w:pPr>
      <w:r w:rsidRPr="00F415BE">
        <w:rPr>
          <w:b/>
        </w:rPr>
        <w:t xml:space="preserve">(Period: </w:t>
      </w:r>
      <w:r w:rsidRPr="00240680">
        <w:rPr>
          <w:b/>
        </w:rPr>
        <w:t>2024</w:t>
      </w:r>
      <w:r>
        <w:rPr>
          <w:b/>
        </w:rPr>
        <w:t>–</w:t>
      </w:r>
      <w:r w:rsidRPr="00240680">
        <w:rPr>
          <w:b/>
        </w:rPr>
        <w:t>2029</w:t>
      </w:r>
      <w:r w:rsidRPr="00240680">
        <w:rPr>
          <w:b/>
          <w:bCs/>
        </w:rPr>
        <w:t>)</w:t>
      </w:r>
    </w:p>
    <w:p w14:paraId="7930094E" w14:textId="77777777" w:rsidR="004467E9" w:rsidRPr="00F415BE" w:rsidRDefault="004467E9" w:rsidP="004467E9">
      <w:pPr>
        <w:shd w:val="clear" w:color="auto" w:fill="FFFFFF" w:themeFill="background1"/>
        <w:spacing w:before="240" w:after="240"/>
        <w:jc w:val="left"/>
        <w:rPr>
          <w:b/>
        </w:rPr>
      </w:pPr>
      <w:r w:rsidRPr="00F415BE">
        <w:rPr>
          <w:b/>
        </w:rPr>
        <w:t>Purpose</w:t>
      </w:r>
    </w:p>
    <w:p w14:paraId="42E1EDBF" w14:textId="77777777" w:rsidR="004467E9" w:rsidRPr="00F415BE" w:rsidRDefault="004467E9" w:rsidP="00972CE3">
      <w:pPr>
        <w:pStyle w:val="Heading1"/>
        <w:numPr>
          <w:ilvl w:val="0"/>
          <w:numId w:val="115"/>
        </w:numPr>
        <w:tabs>
          <w:tab w:val="clear" w:pos="0"/>
        </w:tabs>
      </w:pPr>
      <w:r w:rsidRPr="00F415BE">
        <w:t xml:space="preserve">This Agreement represents the understanding of the Government of </w:t>
      </w:r>
      <w:r w:rsidRPr="00C63317">
        <w:t>Lesotho (“</w:t>
      </w:r>
      <w:r w:rsidRPr="00F415BE">
        <w:t>the Country”) and the Executive Committee with respect to the reduction of controlled use of Annex F substances set out in Appendix 1</w:t>
      </w:r>
      <w:r w:rsidRPr="00F415BE">
        <w:noBreakHyphen/>
        <w:t xml:space="preserve">A (“The Substances”) to a sustained level </w:t>
      </w:r>
      <w:r w:rsidRPr="00C63317">
        <w:t>of 49,936 CO</w:t>
      </w:r>
      <w:r w:rsidRPr="00B74951">
        <w:rPr>
          <w:vertAlign w:val="subscript"/>
        </w:rPr>
        <w:t>2</w:t>
      </w:r>
      <w:r w:rsidRPr="003C6087">
        <w:noBreakHyphen/>
      </w:r>
      <w:r w:rsidRPr="00F415BE">
        <w:t>equivalent (CO</w:t>
      </w:r>
      <w:r w:rsidRPr="00B74951">
        <w:rPr>
          <w:vertAlign w:val="subscript"/>
        </w:rPr>
        <w:t>2</w:t>
      </w:r>
      <w:r w:rsidRPr="00F415BE">
        <w:noBreakHyphen/>
        <w:t>eq) tonnes by 1 January </w:t>
      </w:r>
      <w:r w:rsidRPr="00C63317">
        <w:t>2029 i</w:t>
      </w:r>
      <w:r w:rsidRPr="00F415BE">
        <w:t>n compliance with the Montreal Protocol schedule and the terms of this Agreement.</w:t>
      </w:r>
    </w:p>
    <w:p w14:paraId="706A8E54" w14:textId="77777777" w:rsidR="004467E9" w:rsidRPr="00F415BE" w:rsidRDefault="004467E9" w:rsidP="004467E9">
      <w:pPr>
        <w:pStyle w:val="Heading1"/>
        <w:tabs>
          <w:tab w:val="clear" w:pos="0"/>
        </w:tabs>
      </w:pPr>
      <w:r w:rsidRPr="00F415BE">
        <w:t>The Country agrees to meet the annual consumption limits of Annex F substances as set out in row 1.2 of Appendix 2</w:t>
      </w:r>
      <w:r w:rsidRPr="00F415BE">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F415BE">
        <w:noBreakHyphen/>
        <w:t>A as the final reduction step under this Agreement for Annex F substances specified in Appendix 1</w:t>
      </w:r>
      <w:r w:rsidRPr="00F415BE">
        <w:noBreakHyphen/>
        <w:t>A.</w:t>
      </w:r>
    </w:p>
    <w:p w14:paraId="42E31378" w14:textId="77777777" w:rsidR="004467E9" w:rsidRPr="00F415BE" w:rsidRDefault="004467E9" w:rsidP="004467E9">
      <w:pPr>
        <w:pStyle w:val="Heading1"/>
        <w:tabs>
          <w:tab w:val="clear" w:pos="0"/>
        </w:tabs>
      </w:pPr>
      <w:r w:rsidRPr="00F415BE">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1C6EAC40" w14:textId="77777777" w:rsidR="004467E9" w:rsidRPr="00F415BE" w:rsidRDefault="004467E9" w:rsidP="004467E9">
      <w:pPr>
        <w:pStyle w:val="Heading1"/>
        <w:tabs>
          <w:tab w:val="clear" w:pos="0"/>
        </w:tabs>
      </w:pPr>
      <w:r w:rsidRPr="00F415BE">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rsidRPr="00F415BE">
        <w:t>aforementioned verification</w:t>
      </w:r>
      <w:proofErr w:type="gramEnd"/>
      <w:r w:rsidRPr="00F415BE">
        <w:t xml:space="preserve"> will be commissioned by the relevant bilateral or implementing agency.</w:t>
      </w:r>
    </w:p>
    <w:p w14:paraId="5CD2DBEE" w14:textId="77777777" w:rsidR="004467E9" w:rsidRPr="00F415BE" w:rsidRDefault="004467E9" w:rsidP="004467E9">
      <w:pPr>
        <w:keepNext/>
        <w:spacing w:after="240"/>
        <w:rPr>
          <w:b/>
        </w:rPr>
      </w:pPr>
      <w:r w:rsidRPr="00F415BE">
        <w:rPr>
          <w:b/>
        </w:rPr>
        <w:t>Conditions for funding release</w:t>
      </w:r>
    </w:p>
    <w:p w14:paraId="204C1AA5" w14:textId="77777777" w:rsidR="004467E9" w:rsidRPr="00F415BE" w:rsidRDefault="004467E9" w:rsidP="004467E9">
      <w:pPr>
        <w:pStyle w:val="Heading1"/>
        <w:tabs>
          <w:tab w:val="clear" w:pos="0"/>
        </w:tabs>
      </w:pPr>
      <w:r w:rsidRPr="00F415BE">
        <w:t xml:space="preserve">The Executive Committee will only provide the Funding, in accordance with the Funding Approval Schedule, when the Country satisfies the following conditions at least </w:t>
      </w:r>
      <w:r w:rsidRPr="00F415BE">
        <w:rPr>
          <w:shd w:val="clear" w:color="auto" w:fill="F2DBDB" w:themeFill="accent2" w:themeFillTint="33"/>
        </w:rPr>
        <w:t>10</w:t>
      </w:r>
      <w:r w:rsidRPr="00F415BE">
        <w:t xml:space="preserve"> weeks in advance of the applicable Executive Committee meeting set out in the Funding Approval Schedule:</w:t>
      </w:r>
    </w:p>
    <w:p w14:paraId="22A6F5F9" w14:textId="77777777" w:rsidR="004467E9" w:rsidRPr="00F415BE" w:rsidRDefault="004467E9" w:rsidP="004467E9">
      <w:pPr>
        <w:pStyle w:val="Heading2"/>
        <w:numPr>
          <w:ilvl w:val="1"/>
          <w:numId w:val="1"/>
        </w:numPr>
        <w:tabs>
          <w:tab w:val="clear" w:pos="-180"/>
          <w:tab w:val="num" w:pos="-720"/>
        </w:tabs>
        <w:ind w:left="1440"/>
      </w:pPr>
      <w:r w:rsidRPr="00F415BE">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7A37169D" w14:textId="77777777" w:rsidR="004467E9" w:rsidRPr="00F415BE" w:rsidRDefault="004467E9" w:rsidP="004467E9">
      <w:pPr>
        <w:pStyle w:val="Heading2"/>
        <w:numPr>
          <w:ilvl w:val="1"/>
          <w:numId w:val="1"/>
        </w:numPr>
        <w:tabs>
          <w:tab w:val="clear" w:pos="-180"/>
          <w:tab w:val="num" w:pos="-720"/>
        </w:tabs>
        <w:ind w:left="1440"/>
      </w:pPr>
      <w:r w:rsidRPr="00F415BE">
        <w:lastRenderedPageBreak/>
        <w:t>That the meeting of these Targets has been independently verified for all relevant years, unless the Executive Committee decided that such verification would not be required;</w:t>
      </w:r>
    </w:p>
    <w:p w14:paraId="2E6B77FA" w14:textId="77777777" w:rsidR="004467E9" w:rsidRPr="00F415BE" w:rsidRDefault="004467E9" w:rsidP="004467E9">
      <w:pPr>
        <w:pStyle w:val="Heading2"/>
        <w:numPr>
          <w:ilvl w:val="1"/>
          <w:numId w:val="1"/>
        </w:numPr>
        <w:tabs>
          <w:tab w:val="clear" w:pos="-180"/>
          <w:tab w:val="num" w:pos="-720"/>
        </w:tabs>
        <w:ind w:left="1440"/>
      </w:pPr>
      <w:r w:rsidRPr="00F415BE">
        <w:t>That the Country had submitted a Tranche Implementation Report in accordance with Appendix 4</w:t>
      </w:r>
      <w:r w:rsidRPr="00F415BE">
        <w:noBreakHyphen/>
        <w:t>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6BE67DDF" w14:textId="77777777" w:rsidR="004467E9" w:rsidRPr="00F415BE" w:rsidRDefault="004467E9" w:rsidP="004467E9">
      <w:pPr>
        <w:pStyle w:val="Heading2"/>
        <w:numPr>
          <w:ilvl w:val="1"/>
          <w:numId w:val="1"/>
        </w:numPr>
        <w:tabs>
          <w:tab w:val="clear" w:pos="-180"/>
          <w:tab w:val="num" w:pos="-720"/>
        </w:tabs>
        <w:ind w:left="1440"/>
      </w:pPr>
      <w:r w:rsidRPr="00F415BE">
        <w:t>That the Country has submitted a Tranche Implementation Plan in accordance with Appendix 4</w:t>
      </w:r>
      <w:r w:rsidRPr="00F415BE">
        <w:noBreakHyphen/>
        <w:t>A covering each calendar year until and including the year for which the Funding Approval Schedule foresees the submission of the next tranche or, in case of the final tranche, until completion of all activities foreseen.</w:t>
      </w:r>
    </w:p>
    <w:p w14:paraId="0477BBDE" w14:textId="77777777" w:rsidR="004467E9" w:rsidRPr="00F415BE" w:rsidRDefault="004467E9" w:rsidP="004467E9">
      <w:pPr>
        <w:keepNext/>
        <w:spacing w:after="240"/>
        <w:rPr>
          <w:b/>
        </w:rPr>
      </w:pPr>
      <w:r w:rsidRPr="00F415BE">
        <w:rPr>
          <w:b/>
        </w:rPr>
        <w:t>Monitoring</w:t>
      </w:r>
    </w:p>
    <w:p w14:paraId="006EDDD6" w14:textId="77777777" w:rsidR="004467E9" w:rsidRPr="00F415BE" w:rsidRDefault="004467E9" w:rsidP="004467E9">
      <w:pPr>
        <w:pStyle w:val="Heading1"/>
        <w:tabs>
          <w:tab w:val="clear" w:pos="0"/>
        </w:tabs>
      </w:pPr>
      <w:r w:rsidRPr="00F415BE">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38411856" w14:textId="77777777" w:rsidR="004467E9" w:rsidRPr="00F415BE" w:rsidRDefault="004467E9" w:rsidP="004467E9">
      <w:pPr>
        <w:keepNext/>
        <w:spacing w:after="240"/>
        <w:rPr>
          <w:b/>
        </w:rPr>
      </w:pPr>
      <w:r w:rsidRPr="00F415BE">
        <w:rPr>
          <w:b/>
        </w:rPr>
        <w:t>Flexibility in the reallocation of funds</w:t>
      </w:r>
    </w:p>
    <w:p w14:paraId="344F5A8F" w14:textId="77777777" w:rsidR="004467E9" w:rsidRPr="00F415BE" w:rsidRDefault="004467E9" w:rsidP="004467E9">
      <w:pPr>
        <w:pStyle w:val="Heading1"/>
        <w:tabs>
          <w:tab w:val="clear" w:pos="0"/>
        </w:tabs>
      </w:pPr>
      <w:r w:rsidRPr="00F415BE">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6351F18B" w14:textId="77777777" w:rsidR="004467E9" w:rsidRPr="00F415BE" w:rsidRDefault="004467E9" w:rsidP="004467E9">
      <w:pPr>
        <w:pStyle w:val="Heading2"/>
        <w:numPr>
          <w:ilvl w:val="1"/>
          <w:numId w:val="1"/>
        </w:numPr>
        <w:tabs>
          <w:tab w:val="clear" w:pos="-180"/>
          <w:tab w:val="num" w:pos="-720"/>
        </w:tabs>
        <w:ind w:left="1440"/>
      </w:pPr>
      <w:r w:rsidRPr="00F415BE">
        <w:t xml:space="preserve">Reallocations categorized as major changes must be documented in advance, either in a Tranche Implementation Plan as foreseen in subparagraph 5(d) above, or as a revision to an existing Tranche Implementation Plan to be submitted </w:t>
      </w:r>
      <w:r w:rsidRPr="00E157B5">
        <w:t>10 weeks</w:t>
      </w:r>
      <w:r w:rsidRPr="00F415BE">
        <w:t xml:space="preserve"> prior to any meeting of the Executive Committee, for its approval. Major changes would relate to:</w:t>
      </w:r>
    </w:p>
    <w:p w14:paraId="59AC5A47" w14:textId="77777777" w:rsidR="004467E9" w:rsidRPr="00F415BE" w:rsidRDefault="004467E9" w:rsidP="004467E9">
      <w:pPr>
        <w:pStyle w:val="Heading3"/>
        <w:numPr>
          <w:ilvl w:val="2"/>
          <w:numId w:val="1"/>
        </w:numPr>
      </w:pPr>
      <w:r w:rsidRPr="00F415BE">
        <w:t xml:space="preserve">Issues potentially concerning the rules and policies of the Multilateral Fund; </w:t>
      </w:r>
    </w:p>
    <w:p w14:paraId="44104E81" w14:textId="77777777" w:rsidR="004467E9" w:rsidRPr="00F415BE" w:rsidRDefault="004467E9" w:rsidP="004467E9">
      <w:pPr>
        <w:pStyle w:val="Heading3"/>
        <w:numPr>
          <w:ilvl w:val="2"/>
          <w:numId w:val="1"/>
        </w:numPr>
      </w:pPr>
      <w:r w:rsidRPr="00F415BE">
        <w:t xml:space="preserve">Changes that would modify any clause of this Agreement; </w:t>
      </w:r>
    </w:p>
    <w:p w14:paraId="40A0763E" w14:textId="77777777" w:rsidR="004467E9" w:rsidRPr="00F415BE" w:rsidRDefault="004467E9" w:rsidP="004467E9">
      <w:pPr>
        <w:pStyle w:val="Heading3"/>
        <w:numPr>
          <w:ilvl w:val="2"/>
          <w:numId w:val="1"/>
        </w:numPr>
      </w:pPr>
      <w:r w:rsidRPr="00F415BE">
        <w:t>Changes in the annual levels of funding allocated to the individual bilateral or implementing agencies for the different tranches;</w:t>
      </w:r>
    </w:p>
    <w:p w14:paraId="66E4F805" w14:textId="77777777" w:rsidR="004467E9" w:rsidRPr="00F415BE" w:rsidRDefault="004467E9" w:rsidP="004467E9">
      <w:pPr>
        <w:pStyle w:val="Heading3"/>
        <w:numPr>
          <w:ilvl w:val="2"/>
          <w:numId w:val="1"/>
        </w:numPr>
      </w:pPr>
      <w:r w:rsidRPr="00F415BE">
        <w:t>Provision of funding for activities not included in the current endorsed Tranche Implementation Plan, or removal of an activity in the Tranche Implementation Plan, with a cost greater than 30 per cent of the total cost of the last approved tranche;</w:t>
      </w:r>
    </w:p>
    <w:p w14:paraId="790BCD4D" w14:textId="77777777" w:rsidR="004467E9" w:rsidRPr="00F415BE" w:rsidRDefault="004467E9" w:rsidP="004467E9">
      <w:pPr>
        <w:pStyle w:val="Heading3"/>
        <w:numPr>
          <w:ilvl w:val="2"/>
          <w:numId w:val="1"/>
        </w:numPr>
      </w:pPr>
      <w:r w:rsidRPr="00F415BE">
        <w:t xml:space="preserve">Changes in alternative technologies, on the understanding that any </w:t>
      </w:r>
      <w:r w:rsidRPr="00F415BE">
        <w:lastRenderedPageBreak/>
        <w:t>submission for such a request would identify the associated incremental costs, the potential impact on the climate, and any differences in CO</w:t>
      </w:r>
      <w:r w:rsidRPr="00F415BE">
        <w:rPr>
          <w:vertAlign w:val="subscript"/>
        </w:rPr>
        <w:t>2</w:t>
      </w:r>
      <w:r w:rsidRPr="00F415BE">
        <w:t>-eq tonnes to be phased down if applicable, as well as confirm that the Country agrees that potential savings related to the change of technology would accordingly decrease the overall funding level under this Agreement;</w:t>
      </w:r>
    </w:p>
    <w:p w14:paraId="54CFFBFB" w14:textId="77777777" w:rsidR="004467E9" w:rsidRPr="00F415BE" w:rsidRDefault="004467E9" w:rsidP="004467E9">
      <w:pPr>
        <w:pStyle w:val="Heading2"/>
        <w:numPr>
          <w:ilvl w:val="1"/>
          <w:numId w:val="1"/>
        </w:numPr>
        <w:tabs>
          <w:tab w:val="clear" w:pos="-180"/>
          <w:tab w:val="num" w:pos="-720"/>
        </w:tabs>
        <w:ind w:left="1440"/>
      </w:pPr>
      <w:r w:rsidRPr="00F415BE">
        <w:t xml:space="preserve">Reallocations not categorized as major changes may be incorporated into the approved Tranche Implementation Plan, under implementation at the time, and reported to the Executive Committee in the subsequent Tranche Implementation Report; </w:t>
      </w:r>
      <w:r w:rsidRPr="00F415BE">
        <w:rPr>
          <w:shd w:val="clear" w:color="auto" w:fill="FFFFFF" w:themeFill="background1"/>
        </w:rPr>
        <w:t>and</w:t>
      </w:r>
    </w:p>
    <w:p w14:paraId="4A02B382" w14:textId="77777777" w:rsidR="004467E9" w:rsidRPr="00F415BE" w:rsidRDefault="004467E9" w:rsidP="004467E9">
      <w:pPr>
        <w:pStyle w:val="Heading2"/>
        <w:numPr>
          <w:ilvl w:val="1"/>
          <w:numId w:val="1"/>
        </w:numPr>
        <w:tabs>
          <w:tab w:val="clear" w:pos="-180"/>
          <w:tab w:val="num" w:pos="-720"/>
        </w:tabs>
        <w:ind w:left="1440"/>
      </w:pPr>
      <w:r w:rsidRPr="00F415BE">
        <w:t>Any remaining funds held by the bilateral or implementing agencies or the Country under the Plan will be returned to the Multilateral Fund upon completion of the last tranche foreseen under this Agreement.</w:t>
      </w:r>
    </w:p>
    <w:p w14:paraId="64AD6E92" w14:textId="77777777" w:rsidR="004467E9" w:rsidRPr="00F415BE" w:rsidRDefault="004467E9" w:rsidP="004467E9">
      <w:pPr>
        <w:pStyle w:val="Heading1"/>
        <w:tabs>
          <w:tab w:val="clear" w:pos="0"/>
        </w:tabs>
      </w:pPr>
      <w:r w:rsidRPr="00F415BE">
        <w:t xml:space="preserve">Specific attention will be paid to the execution of activities in the refrigeration servicing sector included in the Plan, </w:t>
      </w:r>
      <w:proofErr w:type="gramStart"/>
      <w:r w:rsidRPr="00F415BE">
        <w:t>in particular that</w:t>
      </w:r>
      <w:proofErr w:type="gramEnd"/>
      <w:r w:rsidRPr="00F415BE">
        <w:t xml:space="preserve"> the Country may use the flexibility available under this Agreement to address specific needs that might arise during project implementation.</w:t>
      </w:r>
    </w:p>
    <w:p w14:paraId="6C77C9E7" w14:textId="77777777" w:rsidR="004467E9" w:rsidRPr="00F415BE" w:rsidRDefault="004467E9" w:rsidP="004467E9">
      <w:pPr>
        <w:spacing w:after="240"/>
        <w:rPr>
          <w:b/>
        </w:rPr>
      </w:pPr>
      <w:r w:rsidRPr="00F415BE">
        <w:rPr>
          <w:b/>
        </w:rPr>
        <w:t>Bilateral and implementing agencies</w:t>
      </w:r>
    </w:p>
    <w:p w14:paraId="4A898E37" w14:textId="77777777" w:rsidR="004467E9" w:rsidRPr="00F415BE" w:rsidRDefault="004467E9" w:rsidP="004467E9">
      <w:pPr>
        <w:pStyle w:val="Heading1"/>
        <w:tabs>
          <w:tab w:val="clear" w:pos="0"/>
        </w:tabs>
      </w:pPr>
      <w:r w:rsidRPr="00F415BE">
        <w:t>The Country agrees to assume overall responsibility for the management and implementation of this Agreement and of all activities undertaken by it or on its behalf to fulfil the obligations under this Agreement</w:t>
      </w:r>
      <w:r w:rsidRPr="00E157B5">
        <w:t>. UNEP has agreed to be the lead implementing agency (the “Lead IA”) and UNIDO has agreed to be the cooperating implementing agency (the “Cooperating IA”) under the lead of the Lead IA in respect of the Country’s activities under this Agreement. The Country agrees to evaluations, which might be carried out under the evaluation work programme of the Multilateral Fund or under the evaluation programme of the Lead IA and/or Cooperating IA taking part</w:t>
      </w:r>
      <w:r w:rsidRPr="00F415BE">
        <w:t xml:space="preserve"> in this Agreement.</w:t>
      </w:r>
    </w:p>
    <w:p w14:paraId="1A21B205" w14:textId="77777777" w:rsidR="004467E9" w:rsidRPr="00F415BE" w:rsidRDefault="004467E9" w:rsidP="004467E9">
      <w:pPr>
        <w:pStyle w:val="Heading1"/>
        <w:tabs>
          <w:tab w:val="clear" w:pos="0"/>
        </w:tabs>
      </w:pPr>
      <w:r w:rsidRPr="00F415BE">
        <w:t>The Lead IA will be responsible for ensuring coordinated planning, implementation and reporting of all activities under this Agreement, including but not limited to the independent verification as per subparagraph 5(b</w:t>
      </w:r>
      <w:r w:rsidRPr="000F186E">
        <w:t>). The Cooperating IA will support the Lead IA by implementing the Plan under the overall coordination of the Lead IA. The roles of the Lead IA and Cooperating IA are contained in Appendix 6-A and Appendix 6-B, respectively. The Executive Committee agrees, in principle, to provide the Lead IA and the Cooperating IA with the fees set out in rows 2.2 and 2.4 of</w:t>
      </w:r>
      <w:r w:rsidRPr="00F415BE">
        <w:t xml:space="preserve"> Appendix 2</w:t>
      </w:r>
      <w:r w:rsidRPr="00F415BE">
        <w:noBreakHyphen/>
        <w:t>A.</w:t>
      </w:r>
    </w:p>
    <w:p w14:paraId="19B71BB9" w14:textId="77777777" w:rsidR="004467E9" w:rsidRPr="00F415BE" w:rsidRDefault="004467E9" w:rsidP="004467E9">
      <w:pPr>
        <w:widowControl w:val="0"/>
        <w:spacing w:after="240"/>
        <w:rPr>
          <w:b/>
        </w:rPr>
      </w:pPr>
      <w:r w:rsidRPr="00F415BE">
        <w:rPr>
          <w:b/>
        </w:rPr>
        <w:t>Non-compliance with the Targets in the Agreement</w:t>
      </w:r>
    </w:p>
    <w:p w14:paraId="20AF3AA3" w14:textId="77777777" w:rsidR="004467E9" w:rsidRPr="00F415BE" w:rsidRDefault="004467E9" w:rsidP="004467E9">
      <w:pPr>
        <w:pStyle w:val="Heading1"/>
        <w:tabs>
          <w:tab w:val="clear" w:pos="0"/>
        </w:tabs>
      </w:pPr>
      <w:r w:rsidRPr="00F415BE">
        <w:t xml:space="preserve">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w:t>
      </w:r>
      <w:r w:rsidRPr="00F415BE">
        <w:lastRenderedPageBreak/>
        <w:t>each CO</w:t>
      </w:r>
      <w:r w:rsidRPr="00F415BE">
        <w:rPr>
          <w:vertAlign w:val="subscript"/>
        </w:rPr>
        <w:t>2</w:t>
      </w:r>
      <w:r w:rsidRPr="00F415BE">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7D693C0E" w14:textId="77777777" w:rsidR="004467E9" w:rsidRPr="00F415BE" w:rsidRDefault="004467E9" w:rsidP="004467E9">
      <w:pPr>
        <w:pStyle w:val="Heading1"/>
        <w:tabs>
          <w:tab w:val="clear" w:pos="0"/>
        </w:tabs>
      </w:pPr>
      <w:r w:rsidRPr="00F415BE">
        <w:t xml:space="preserve">The Funding of this Agreement will not be modified </w:t>
      </w:r>
      <w:proofErr w:type="gramStart"/>
      <w:r w:rsidRPr="00F415BE">
        <w:t>on the basis of</w:t>
      </w:r>
      <w:proofErr w:type="gramEnd"/>
      <w:r w:rsidRPr="00F415BE">
        <w:t xml:space="preserve"> any future Executive Committee decisions that may affect the funding of any other consumption sector projects or any other related activities in the Country.</w:t>
      </w:r>
    </w:p>
    <w:p w14:paraId="4931D1CF" w14:textId="77777777" w:rsidR="004467E9" w:rsidRPr="00F415BE" w:rsidRDefault="004467E9" w:rsidP="004467E9">
      <w:pPr>
        <w:pStyle w:val="Heading1"/>
        <w:tabs>
          <w:tab w:val="clear" w:pos="0"/>
        </w:tabs>
      </w:pPr>
      <w:r w:rsidRPr="00F415BE">
        <w:t xml:space="preserve">The Country will comply with any reasonable request of the Executive Committee, the Lead IA </w:t>
      </w:r>
      <w:r w:rsidRPr="000F186E">
        <w:t xml:space="preserve">and the Cooperating IA to facilitate implementation of this Agreement. </w:t>
      </w:r>
      <w:proofErr w:type="gramStart"/>
      <w:r w:rsidRPr="000F186E">
        <w:t>In particular, it</w:t>
      </w:r>
      <w:proofErr w:type="gramEnd"/>
      <w:r w:rsidRPr="000F186E">
        <w:t xml:space="preserve"> will provide the Lead IA and the Cooperating IA with a</w:t>
      </w:r>
      <w:r w:rsidRPr="00F415BE">
        <w:t>ccess to the information necessary to verify compliance with this Agreement.</w:t>
      </w:r>
    </w:p>
    <w:p w14:paraId="174ABB42" w14:textId="77777777" w:rsidR="004467E9" w:rsidRPr="00F415BE" w:rsidRDefault="004467E9" w:rsidP="004467E9">
      <w:pPr>
        <w:keepNext/>
        <w:spacing w:after="240"/>
        <w:rPr>
          <w:b/>
        </w:rPr>
      </w:pPr>
      <w:r w:rsidRPr="00F415BE">
        <w:rPr>
          <w:b/>
        </w:rPr>
        <w:t>Date of completion</w:t>
      </w:r>
    </w:p>
    <w:p w14:paraId="28FE8A46" w14:textId="77777777" w:rsidR="004467E9" w:rsidRPr="00F415BE" w:rsidRDefault="004467E9" w:rsidP="004467E9">
      <w:pPr>
        <w:pStyle w:val="Heading1"/>
        <w:tabs>
          <w:tab w:val="clear" w:pos="0"/>
        </w:tabs>
      </w:pPr>
      <w:r w:rsidRPr="00F415BE">
        <w:t>The completion of the Plan and the associated Agreement will take place at the end of the year following the last year for which a maximum allowable total consumption level has been specified in Appendix 2</w:t>
      </w:r>
      <w:r w:rsidRPr="00F415BE">
        <w:noBreakHyphen/>
        <w:t xml:space="preserve">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4-A will continue until the time of the completion of the Plan unless otherwise specified by the Executive Committee. </w:t>
      </w:r>
    </w:p>
    <w:p w14:paraId="480B7B37" w14:textId="77777777" w:rsidR="004467E9" w:rsidRPr="00F415BE" w:rsidRDefault="004467E9" w:rsidP="004467E9">
      <w:pPr>
        <w:pStyle w:val="Heading1"/>
        <w:keepNext/>
        <w:numPr>
          <w:ilvl w:val="0"/>
          <w:numId w:val="0"/>
        </w:numPr>
        <w:rPr>
          <w:b/>
        </w:rPr>
      </w:pPr>
      <w:r w:rsidRPr="00F415BE">
        <w:rPr>
          <w:b/>
        </w:rPr>
        <w:t>Validity</w:t>
      </w:r>
    </w:p>
    <w:p w14:paraId="7B82DA5F" w14:textId="77777777" w:rsidR="004467E9" w:rsidRPr="00F415BE" w:rsidRDefault="004467E9" w:rsidP="004467E9">
      <w:pPr>
        <w:pStyle w:val="Heading1"/>
        <w:tabs>
          <w:tab w:val="clear" w:pos="0"/>
        </w:tabs>
      </w:pPr>
      <w:r w:rsidRPr="00F415BE">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66007634" w14:textId="77777777" w:rsidR="004467E9" w:rsidRPr="00F415BE" w:rsidRDefault="004467E9" w:rsidP="004467E9">
      <w:pPr>
        <w:pStyle w:val="Heading1"/>
        <w:widowControl w:val="0"/>
        <w:tabs>
          <w:tab w:val="clear" w:pos="0"/>
        </w:tabs>
      </w:pPr>
      <w:r w:rsidRPr="00F415BE">
        <w:t>This Agreement may be modified or terminated only by mutual written agreement of the Country and the Executive Committee of the Multilateral Fund.</w:t>
      </w:r>
    </w:p>
    <w:p w14:paraId="3AC3A74C" w14:textId="77777777" w:rsidR="004467E9" w:rsidRPr="00F415BE" w:rsidRDefault="004467E9" w:rsidP="004467E9">
      <w:pPr>
        <w:keepNext/>
        <w:spacing w:before="360" w:after="240"/>
        <w:rPr>
          <w:b/>
        </w:rPr>
      </w:pPr>
      <w:r w:rsidRPr="00F415BE">
        <w:rPr>
          <w:b/>
        </w:rPr>
        <w:t>APPENDICES</w:t>
      </w:r>
    </w:p>
    <w:p w14:paraId="7EF5D27E" w14:textId="77777777" w:rsidR="004467E9" w:rsidRPr="00F415BE" w:rsidRDefault="004467E9" w:rsidP="004467E9">
      <w:pPr>
        <w:keepNext/>
        <w:spacing w:before="360" w:after="240"/>
        <w:rPr>
          <w:b/>
        </w:rPr>
      </w:pPr>
      <w:r w:rsidRPr="00F415BE">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96"/>
        <w:gridCol w:w="5670"/>
      </w:tblGrid>
      <w:tr w:rsidR="004467E9" w:rsidRPr="00F415BE" w14:paraId="2308B24F" w14:textId="77777777" w:rsidTr="004A3BF0">
        <w:trPr>
          <w:trHeight w:val="413"/>
        </w:trPr>
        <w:tc>
          <w:tcPr>
            <w:tcW w:w="2067" w:type="pct"/>
            <w:vAlign w:val="center"/>
          </w:tcPr>
          <w:p w14:paraId="37991B58" w14:textId="77777777" w:rsidR="004467E9" w:rsidRPr="00B07A99" w:rsidRDefault="004467E9" w:rsidP="004A3BF0">
            <w:pPr>
              <w:widowControl w:val="0"/>
              <w:jc w:val="center"/>
              <w:rPr>
                <w:b/>
                <w:bCs/>
              </w:rPr>
            </w:pPr>
            <w:r w:rsidRPr="00B07A99">
              <w:rPr>
                <w:b/>
                <w:bCs/>
              </w:rPr>
              <w:t>Substances</w:t>
            </w:r>
          </w:p>
        </w:tc>
        <w:tc>
          <w:tcPr>
            <w:tcW w:w="2933" w:type="pct"/>
            <w:vAlign w:val="center"/>
          </w:tcPr>
          <w:p w14:paraId="07BAC448" w14:textId="77777777" w:rsidR="004467E9" w:rsidRPr="00B07A99" w:rsidRDefault="004467E9" w:rsidP="004A3BF0">
            <w:pPr>
              <w:widowControl w:val="0"/>
              <w:jc w:val="center"/>
              <w:rPr>
                <w:b/>
                <w:bCs/>
              </w:rPr>
            </w:pPr>
            <w:r w:rsidRPr="00B07A99">
              <w:rPr>
                <w:b/>
                <w:bCs/>
              </w:rPr>
              <w:t xml:space="preserve">Starting point for aggregate reductions in consumption </w:t>
            </w:r>
            <w:r w:rsidRPr="00B07A99">
              <w:rPr>
                <w:b/>
                <w:bCs/>
                <w:sz w:val="20"/>
              </w:rPr>
              <w:t>(CO</w:t>
            </w:r>
            <w:r w:rsidRPr="00B07A99">
              <w:rPr>
                <w:b/>
                <w:bCs/>
                <w:sz w:val="20"/>
                <w:vertAlign w:val="subscript"/>
              </w:rPr>
              <w:t>2</w:t>
            </w:r>
            <w:r w:rsidRPr="00B07A99">
              <w:rPr>
                <w:b/>
                <w:bCs/>
                <w:sz w:val="20"/>
              </w:rPr>
              <w:t>-eq tonnes)</w:t>
            </w:r>
          </w:p>
        </w:tc>
      </w:tr>
      <w:tr w:rsidR="004467E9" w:rsidRPr="00F415BE" w14:paraId="6E541596" w14:textId="77777777" w:rsidTr="004A3BF0">
        <w:trPr>
          <w:trHeight w:val="413"/>
        </w:trPr>
        <w:tc>
          <w:tcPr>
            <w:tcW w:w="2067" w:type="pct"/>
            <w:vAlign w:val="center"/>
          </w:tcPr>
          <w:p w14:paraId="1FAD445D" w14:textId="77777777" w:rsidR="004467E9" w:rsidRPr="00F415BE" w:rsidRDefault="004467E9" w:rsidP="004A3BF0">
            <w:pPr>
              <w:widowControl w:val="0"/>
              <w:jc w:val="center"/>
            </w:pPr>
            <w:r>
              <w:t>HFCs</w:t>
            </w:r>
          </w:p>
        </w:tc>
        <w:tc>
          <w:tcPr>
            <w:tcW w:w="2933" w:type="pct"/>
            <w:vAlign w:val="center"/>
          </w:tcPr>
          <w:p w14:paraId="55245816" w14:textId="77777777" w:rsidR="004467E9" w:rsidRPr="00F415BE" w:rsidRDefault="004467E9" w:rsidP="004A3BF0">
            <w:pPr>
              <w:widowControl w:val="0"/>
              <w:jc w:val="center"/>
            </w:pPr>
            <w:r>
              <w:t>n/a</w:t>
            </w:r>
          </w:p>
        </w:tc>
      </w:tr>
    </w:tbl>
    <w:p w14:paraId="2ACD1447" w14:textId="77777777" w:rsidR="004467E9" w:rsidRPr="00F415BE" w:rsidRDefault="004467E9" w:rsidP="004467E9">
      <w:pPr>
        <w:keepNext/>
        <w:spacing w:before="360" w:after="240"/>
        <w:rPr>
          <w:b/>
        </w:rPr>
      </w:pPr>
      <w:r w:rsidRPr="00F415BE">
        <w:rPr>
          <w:b/>
        </w:rPr>
        <w:lastRenderedPageBreak/>
        <w:t>APPENDIX 2-A: THE TARGETS, AND FUNDING</w:t>
      </w:r>
    </w:p>
    <w:tbl>
      <w:tblPr>
        <w:tblW w:w="533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582"/>
        <w:gridCol w:w="2354"/>
        <w:gridCol w:w="1392"/>
        <w:gridCol w:w="839"/>
        <w:gridCol w:w="839"/>
        <w:gridCol w:w="841"/>
        <w:gridCol w:w="839"/>
        <w:gridCol w:w="841"/>
        <w:gridCol w:w="839"/>
        <w:gridCol w:w="841"/>
      </w:tblGrid>
      <w:tr w:rsidR="004467E9" w:rsidRPr="00B45FD2" w14:paraId="22E2313D" w14:textId="77777777" w:rsidTr="004A3BF0">
        <w:trPr>
          <w:trHeight w:val="100"/>
          <w:tblHeader/>
          <w:jc w:val="center"/>
        </w:trPr>
        <w:tc>
          <w:tcPr>
            <w:tcW w:w="285" w:type="pct"/>
            <w:tcMar>
              <w:left w:w="57" w:type="dxa"/>
              <w:right w:w="57" w:type="dxa"/>
            </w:tcMar>
            <w:vAlign w:val="center"/>
            <w:hideMark/>
          </w:tcPr>
          <w:p w14:paraId="188FBA24" w14:textId="77777777" w:rsidR="004467E9" w:rsidRPr="00B45FD2" w:rsidRDefault="004467E9" w:rsidP="004A3BF0">
            <w:pPr>
              <w:keepNext/>
              <w:keepLines/>
              <w:jc w:val="center"/>
              <w:rPr>
                <w:rFonts w:asciiTheme="majorBidi" w:hAnsiTheme="majorBidi" w:cstheme="majorBidi"/>
                <w:b/>
                <w:bCs/>
                <w:color w:val="000000"/>
                <w:sz w:val="20"/>
                <w:lang w:eastAsia="en-CA"/>
              </w:rPr>
            </w:pPr>
            <w:r w:rsidRPr="00B45FD2">
              <w:rPr>
                <w:rFonts w:asciiTheme="majorBidi" w:hAnsiTheme="majorBidi" w:cstheme="majorBidi"/>
                <w:b/>
                <w:bCs/>
                <w:color w:val="000000"/>
                <w:sz w:val="20"/>
                <w:lang w:eastAsia="en-CA"/>
              </w:rPr>
              <w:t>Row</w:t>
            </w:r>
          </w:p>
        </w:tc>
        <w:tc>
          <w:tcPr>
            <w:tcW w:w="1835" w:type="pct"/>
            <w:gridSpan w:val="2"/>
            <w:tcMar>
              <w:left w:w="57" w:type="dxa"/>
              <w:right w:w="57" w:type="dxa"/>
            </w:tcMar>
            <w:vAlign w:val="center"/>
            <w:hideMark/>
          </w:tcPr>
          <w:p w14:paraId="5CE4C274" w14:textId="77777777" w:rsidR="004467E9" w:rsidRPr="00B45FD2" w:rsidRDefault="004467E9" w:rsidP="004A3BF0">
            <w:pPr>
              <w:keepNext/>
              <w:keepLines/>
              <w:jc w:val="center"/>
              <w:rPr>
                <w:rFonts w:asciiTheme="majorBidi" w:hAnsiTheme="majorBidi" w:cstheme="majorBidi"/>
                <w:b/>
                <w:bCs/>
                <w:color w:val="000000"/>
                <w:sz w:val="20"/>
                <w:lang w:eastAsia="en-CA"/>
              </w:rPr>
            </w:pPr>
            <w:r w:rsidRPr="00B45FD2">
              <w:rPr>
                <w:rFonts w:asciiTheme="majorBidi" w:hAnsiTheme="majorBidi" w:cstheme="majorBidi"/>
                <w:b/>
                <w:bCs/>
                <w:color w:val="000000"/>
                <w:sz w:val="20"/>
                <w:lang w:eastAsia="en-CA"/>
              </w:rPr>
              <w:t>Particulars</w:t>
            </w:r>
          </w:p>
        </w:tc>
        <w:tc>
          <w:tcPr>
            <w:tcW w:w="411" w:type="pct"/>
            <w:tcMar>
              <w:left w:w="57" w:type="dxa"/>
              <w:right w:w="57" w:type="dxa"/>
            </w:tcMar>
            <w:vAlign w:val="center"/>
            <w:hideMark/>
          </w:tcPr>
          <w:p w14:paraId="4F04D201" w14:textId="77777777" w:rsidR="004467E9" w:rsidRPr="00B45FD2" w:rsidRDefault="004467E9" w:rsidP="004A3BF0">
            <w:pPr>
              <w:keepNext/>
              <w:keepLines/>
              <w:jc w:val="center"/>
              <w:rPr>
                <w:rFonts w:asciiTheme="majorBidi" w:hAnsiTheme="majorBidi" w:cstheme="majorBidi"/>
                <w:b/>
                <w:bCs/>
                <w:color w:val="000000"/>
                <w:sz w:val="20"/>
                <w:lang w:eastAsia="en-CA"/>
              </w:rPr>
            </w:pPr>
            <w:r w:rsidRPr="00B45FD2">
              <w:rPr>
                <w:rFonts w:asciiTheme="majorBidi" w:hAnsiTheme="majorBidi" w:cstheme="majorBidi"/>
                <w:b/>
                <w:bCs/>
                <w:color w:val="000000"/>
                <w:sz w:val="20"/>
                <w:lang w:eastAsia="en-CA"/>
              </w:rPr>
              <w:t>2024</w:t>
            </w:r>
          </w:p>
        </w:tc>
        <w:tc>
          <w:tcPr>
            <w:tcW w:w="411" w:type="pct"/>
            <w:tcMar>
              <w:left w:w="57" w:type="dxa"/>
              <w:right w:w="57" w:type="dxa"/>
            </w:tcMar>
            <w:vAlign w:val="center"/>
            <w:hideMark/>
          </w:tcPr>
          <w:p w14:paraId="06F93F7E" w14:textId="77777777" w:rsidR="004467E9" w:rsidRPr="00B45FD2" w:rsidRDefault="004467E9" w:rsidP="004A3BF0">
            <w:pPr>
              <w:keepNext/>
              <w:keepLines/>
              <w:jc w:val="center"/>
              <w:rPr>
                <w:rFonts w:asciiTheme="majorBidi" w:hAnsiTheme="majorBidi" w:cstheme="majorBidi"/>
                <w:b/>
                <w:bCs/>
                <w:color w:val="000000"/>
                <w:sz w:val="20"/>
                <w:lang w:eastAsia="en-CA"/>
              </w:rPr>
            </w:pPr>
            <w:r w:rsidRPr="00B45FD2">
              <w:rPr>
                <w:rFonts w:asciiTheme="majorBidi" w:hAnsiTheme="majorBidi" w:cstheme="majorBidi"/>
                <w:b/>
                <w:bCs/>
                <w:color w:val="000000"/>
                <w:sz w:val="20"/>
                <w:lang w:eastAsia="en-CA"/>
              </w:rPr>
              <w:t>2025</w:t>
            </w:r>
          </w:p>
        </w:tc>
        <w:tc>
          <w:tcPr>
            <w:tcW w:w="412" w:type="pct"/>
            <w:tcMar>
              <w:left w:w="57" w:type="dxa"/>
              <w:right w:w="57" w:type="dxa"/>
            </w:tcMar>
            <w:vAlign w:val="center"/>
            <w:hideMark/>
          </w:tcPr>
          <w:p w14:paraId="2305710F" w14:textId="77777777" w:rsidR="004467E9" w:rsidRPr="00B45FD2" w:rsidRDefault="004467E9" w:rsidP="004A3BF0">
            <w:pPr>
              <w:keepNext/>
              <w:keepLines/>
              <w:jc w:val="center"/>
              <w:rPr>
                <w:rFonts w:asciiTheme="majorBidi" w:hAnsiTheme="majorBidi" w:cstheme="majorBidi"/>
                <w:b/>
                <w:bCs/>
                <w:color w:val="000000"/>
                <w:sz w:val="20"/>
                <w:lang w:eastAsia="en-CA"/>
              </w:rPr>
            </w:pPr>
            <w:r w:rsidRPr="00B45FD2">
              <w:rPr>
                <w:rFonts w:asciiTheme="majorBidi" w:hAnsiTheme="majorBidi" w:cstheme="majorBidi"/>
                <w:b/>
                <w:bCs/>
                <w:color w:val="000000"/>
                <w:sz w:val="20"/>
                <w:lang w:eastAsia="en-CA"/>
              </w:rPr>
              <w:t>2026</w:t>
            </w:r>
          </w:p>
        </w:tc>
        <w:tc>
          <w:tcPr>
            <w:tcW w:w="411" w:type="pct"/>
            <w:tcMar>
              <w:left w:w="57" w:type="dxa"/>
              <w:right w:w="57" w:type="dxa"/>
            </w:tcMar>
            <w:vAlign w:val="center"/>
            <w:hideMark/>
          </w:tcPr>
          <w:p w14:paraId="22CF0D57" w14:textId="77777777" w:rsidR="004467E9" w:rsidRPr="00B45FD2" w:rsidRDefault="004467E9" w:rsidP="004A3BF0">
            <w:pPr>
              <w:keepNext/>
              <w:keepLines/>
              <w:jc w:val="center"/>
              <w:rPr>
                <w:rFonts w:asciiTheme="majorBidi" w:hAnsiTheme="majorBidi" w:cstheme="majorBidi"/>
                <w:b/>
                <w:bCs/>
                <w:color w:val="000000"/>
                <w:sz w:val="20"/>
                <w:lang w:eastAsia="en-CA"/>
              </w:rPr>
            </w:pPr>
            <w:r w:rsidRPr="00B45FD2">
              <w:rPr>
                <w:rFonts w:asciiTheme="majorBidi" w:hAnsiTheme="majorBidi" w:cstheme="majorBidi"/>
                <w:b/>
                <w:bCs/>
                <w:color w:val="000000"/>
                <w:sz w:val="20"/>
                <w:lang w:eastAsia="en-CA"/>
              </w:rPr>
              <w:t>2027</w:t>
            </w:r>
          </w:p>
        </w:tc>
        <w:tc>
          <w:tcPr>
            <w:tcW w:w="412" w:type="pct"/>
            <w:tcMar>
              <w:left w:w="57" w:type="dxa"/>
              <w:right w:w="57" w:type="dxa"/>
            </w:tcMar>
          </w:tcPr>
          <w:p w14:paraId="7C3F819E" w14:textId="77777777" w:rsidR="004467E9" w:rsidRPr="00B45FD2" w:rsidRDefault="004467E9" w:rsidP="004A3BF0">
            <w:pPr>
              <w:keepNext/>
              <w:keepLines/>
              <w:jc w:val="center"/>
              <w:rPr>
                <w:rFonts w:asciiTheme="majorBidi" w:hAnsiTheme="majorBidi" w:cstheme="majorBidi"/>
                <w:b/>
                <w:bCs/>
                <w:color w:val="000000"/>
                <w:sz w:val="20"/>
                <w:lang w:eastAsia="en-CA"/>
              </w:rPr>
            </w:pPr>
            <w:r w:rsidRPr="00B45FD2">
              <w:rPr>
                <w:rFonts w:asciiTheme="majorBidi" w:hAnsiTheme="majorBidi" w:cstheme="majorBidi"/>
                <w:b/>
                <w:bCs/>
                <w:color w:val="000000"/>
                <w:sz w:val="20"/>
                <w:lang w:eastAsia="en-CA"/>
              </w:rPr>
              <w:t>2028</w:t>
            </w:r>
          </w:p>
        </w:tc>
        <w:tc>
          <w:tcPr>
            <w:tcW w:w="411" w:type="pct"/>
            <w:tcMar>
              <w:left w:w="57" w:type="dxa"/>
              <w:right w:w="57" w:type="dxa"/>
            </w:tcMar>
            <w:vAlign w:val="center"/>
            <w:hideMark/>
          </w:tcPr>
          <w:p w14:paraId="2B5C8163" w14:textId="77777777" w:rsidR="004467E9" w:rsidRPr="00B45FD2" w:rsidRDefault="004467E9" w:rsidP="004A3BF0">
            <w:pPr>
              <w:keepNext/>
              <w:keepLines/>
              <w:jc w:val="center"/>
              <w:rPr>
                <w:rFonts w:asciiTheme="majorBidi" w:hAnsiTheme="majorBidi" w:cstheme="majorBidi"/>
                <w:b/>
                <w:bCs/>
                <w:color w:val="000000"/>
                <w:sz w:val="20"/>
                <w:lang w:eastAsia="en-CA"/>
              </w:rPr>
            </w:pPr>
            <w:r w:rsidRPr="00B45FD2">
              <w:rPr>
                <w:rFonts w:asciiTheme="majorBidi" w:hAnsiTheme="majorBidi" w:cstheme="majorBidi"/>
                <w:b/>
                <w:bCs/>
                <w:color w:val="000000"/>
                <w:sz w:val="20"/>
                <w:lang w:eastAsia="en-CA"/>
              </w:rPr>
              <w:t>2029</w:t>
            </w:r>
          </w:p>
        </w:tc>
        <w:tc>
          <w:tcPr>
            <w:tcW w:w="413" w:type="pct"/>
            <w:tcMar>
              <w:left w:w="57" w:type="dxa"/>
              <w:right w:w="57" w:type="dxa"/>
            </w:tcMar>
            <w:vAlign w:val="center"/>
            <w:hideMark/>
          </w:tcPr>
          <w:p w14:paraId="16DC7787" w14:textId="77777777" w:rsidR="004467E9" w:rsidRPr="00B45FD2" w:rsidRDefault="004467E9" w:rsidP="004A3BF0">
            <w:pPr>
              <w:keepNext/>
              <w:keepLines/>
              <w:jc w:val="center"/>
              <w:rPr>
                <w:rFonts w:asciiTheme="majorBidi" w:hAnsiTheme="majorBidi" w:cstheme="majorBidi"/>
                <w:b/>
                <w:bCs/>
                <w:color w:val="000000"/>
                <w:sz w:val="20"/>
                <w:lang w:eastAsia="en-CA"/>
              </w:rPr>
            </w:pPr>
            <w:r w:rsidRPr="00B45FD2">
              <w:rPr>
                <w:rFonts w:asciiTheme="majorBidi" w:hAnsiTheme="majorBidi" w:cstheme="majorBidi"/>
                <w:b/>
                <w:bCs/>
                <w:color w:val="000000"/>
                <w:sz w:val="20"/>
                <w:lang w:eastAsia="en-CA"/>
              </w:rPr>
              <w:t>Total</w:t>
            </w:r>
          </w:p>
        </w:tc>
      </w:tr>
      <w:tr w:rsidR="004467E9" w:rsidRPr="00B45FD2" w14:paraId="60705A8F" w14:textId="77777777" w:rsidTr="004A3BF0">
        <w:trPr>
          <w:trHeight w:val="340"/>
          <w:jc w:val="center"/>
        </w:trPr>
        <w:tc>
          <w:tcPr>
            <w:tcW w:w="285" w:type="pct"/>
            <w:vMerge w:val="restart"/>
            <w:tcMar>
              <w:left w:w="57" w:type="dxa"/>
              <w:right w:w="57" w:type="dxa"/>
            </w:tcMar>
            <w:hideMark/>
          </w:tcPr>
          <w:p w14:paraId="5A87B7AB" w14:textId="77777777" w:rsidR="004467E9" w:rsidRPr="00B45FD2" w:rsidRDefault="004467E9" w:rsidP="004A3BF0">
            <w:pPr>
              <w:keepNext/>
              <w:keepLines/>
              <w:jc w:val="left"/>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1.1</w:t>
            </w:r>
          </w:p>
        </w:tc>
        <w:tc>
          <w:tcPr>
            <w:tcW w:w="1153" w:type="pct"/>
            <w:vMerge w:val="restart"/>
            <w:tcMar>
              <w:left w:w="57" w:type="dxa"/>
              <w:right w:w="57" w:type="dxa"/>
            </w:tcMar>
            <w:hideMark/>
          </w:tcPr>
          <w:p w14:paraId="239DF20A" w14:textId="77777777" w:rsidR="004467E9" w:rsidRPr="00B45FD2" w:rsidRDefault="004467E9" w:rsidP="004A3BF0">
            <w:pPr>
              <w:keepNext/>
              <w:keepLines/>
              <w:jc w:val="left"/>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Montreal Protocol reduction schedule of Annex F substances</w:t>
            </w:r>
          </w:p>
        </w:tc>
        <w:tc>
          <w:tcPr>
            <w:tcW w:w="682" w:type="pct"/>
            <w:tcMar>
              <w:left w:w="57" w:type="dxa"/>
              <w:right w:w="57" w:type="dxa"/>
            </w:tcMar>
            <w:vAlign w:val="center"/>
          </w:tcPr>
          <w:p w14:paraId="7D5B3814" w14:textId="77777777" w:rsidR="004467E9" w:rsidRPr="00B45FD2" w:rsidRDefault="004467E9" w:rsidP="004A3BF0">
            <w:pPr>
              <w:keepNext/>
              <w:keepLines/>
              <w:ind w:right="-203"/>
              <w:jc w:val="left"/>
              <w:rPr>
                <w:rFonts w:asciiTheme="majorBidi" w:hAnsiTheme="majorBidi" w:cstheme="majorBidi"/>
                <w:color w:val="000000"/>
                <w:sz w:val="20"/>
                <w:lang w:eastAsia="en-CA"/>
              </w:rPr>
            </w:pPr>
            <w:r w:rsidRPr="00B45FD2">
              <w:rPr>
                <w:rFonts w:asciiTheme="majorBidi" w:hAnsiTheme="majorBidi" w:cstheme="majorBidi"/>
                <w:sz w:val="20"/>
              </w:rPr>
              <w:t>%</w:t>
            </w:r>
          </w:p>
        </w:tc>
        <w:tc>
          <w:tcPr>
            <w:tcW w:w="411" w:type="pct"/>
            <w:tcMar>
              <w:left w:w="57" w:type="dxa"/>
              <w:right w:w="57" w:type="dxa"/>
            </w:tcMar>
            <w:vAlign w:val="center"/>
          </w:tcPr>
          <w:p w14:paraId="2F835E4A" w14:textId="77777777" w:rsidR="004467E9" w:rsidRPr="00B45FD2" w:rsidRDefault="004467E9" w:rsidP="004A3BF0">
            <w:pPr>
              <w:keepNext/>
              <w:keepLines/>
              <w:jc w:val="center"/>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n/a</w:t>
            </w:r>
          </w:p>
        </w:tc>
        <w:tc>
          <w:tcPr>
            <w:tcW w:w="411" w:type="pct"/>
            <w:tcMar>
              <w:left w:w="57" w:type="dxa"/>
              <w:right w:w="57" w:type="dxa"/>
            </w:tcMar>
            <w:vAlign w:val="center"/>
          </w:tcPr>
          <w:p w14:paraId="5DC4FCA5" w14:textId="77777777" w:rsidR="004467E9" w:rsidRPr="00B45FD2" w:rsidRDefault="004467E9" w:rsidP="004A3BF0">
            <w:pPr>
              <w:keepNext/>
              <w:keepLines/>
              <w:jc w:val="center"/>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freeze</w:t>
            </w:r>
          </w:p>
        </w:tc>
        <w:tc>
          <w:tcPr>
            <w:tcW w:w="412" w:type="pct"/>
            <w:tcMar>
              <w:left w:w="57" w:type="dxa"/>
              <w:right w:w="57" w:type="dxa"/>
            </w:tcMar>
            <w:vAlign w:val="center"/>
          </w:tcPr>
          <w:p w14:paraId="691D35E2" w14:textId="77777777" w:rsidR="004467E9" w:rsidRPr="00B45FD2" w:rsidRDefault="004467E9" w:rsidP="004A3BF0">
            <w:pPr>
              <w:keepNext/>
              <w:keepLines/>
              <w:jc w:val="center"/>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freeze</w:t>
            </w:r>
          </w:p>
        </w:tc>
        <w:tc>
          <w:tcPr>
            <w:tcW w:w="411" w:type="pct"/>
            <w:tcMar>
              <w:left w:w="57" w:type="dxa"/>
              <w:right w:w="57" w:type="dxa"/>
            </w:tcMar>
            <w:vAlign w:val="center"/>
          </w:tcPr>
          <w:p w14:paraId="20A9072E" w14:textId="77777777" w:rsidR="004467E9" w:rsidRPr="00B45FD2" w:rsidRDefault="004467E9" w:rsidP="004A3BF0">
            <w:pPr>
              <w:keepNext/>
              <w:keepLines/>
              <w:jc w:val="center"/>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freeze</w:t>
            </w:r>
          </w:p>
        </w:tc>
        <w:tc>
          <w:tcPr>
            <w:tcW w:w="412" w:type="pct"/>
            <w:tcMar>
              <w:left w:w="57" w:type="dxa"/>
              <w:right w:w="57" w:type="dxa"/>
            </w:tcMar>
            <w:vAlign w:val="center"/>
          </w:tcPr>
          <w:p w14:paraId="0F852EA7" w14:textId="77777777" w:rsidR="004467E9" w:rsidRPr="00B45FD2" w:rsidRDefault="004467E9" w:rsidP="004A3BF0">
            <w:pPr>
              <w:keepNext/>
              <w:keepLines/>
              <w:jc w:val="center"/>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freeze</w:t>
            </w:r>
          </w:p>
        </w:tc>
        <w:tc>
          <w:tcPr>
            <w:tcW w:w="411" w:type="pct"/>
            <w:tcMar>
              <w:left w:w="57" w:type="dxa"/>
              <w:right w:w="57" w:type="dxa"/>
            </w:tcMar>
            <w:vAlign w:val="center"/>
          </w:tcPr>
          <w:p w14:paraId="035B8654" w14:textId="77777777" w:rsidR="004467E9" w:rsidRPr="00B45FD2" w:rsidRDefault="004467E9" w:rsidP="004A3BF0">
            <w:pPr>
              <w:keepNext/>
              <w:keepLines/>
              <w:jc w:val="center"/>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10</w:t>
            </w:r>
          </w:p>
        </w:tc>
        <w:tc>
          <w:tcPr>
            <w:tcW w:w="413" w:type="pct"/>
            <w:tcMar>
              <w:left w:w="57" w:type="dxa"/>
              <w:right w:w="57" w:type="dxa"/>
            </w:tcMar>
            <w:vAlign w:val="center"/>
          </w:tcPr>
          <w:p w14:paraId="693CE6D5" w14:textId="77777777" w:rsidR="004467E9" w:rsidRPr="00B45FD2" w:rsidRDefault="004467E9" w:rsidP="004A3BF0">
            <w:pPr>
              <w:keepNext/>
              <w:keepLines/>
              <w:jc w:val="center"/>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n/a</w:t>
            </w:r>
          </w:p>
        </w:tc>
      </w:tr>
      <w:tr w:rsidR="004467E9" w:rsidRPr="00B45FD2" w14:paraId="7586E3B0" w14:textId="77777777" w:rsidTr="004A3BF0">
        <w:trPr>
          <w:trHeight w:val="340"/>
          <w:jc w:val="center"/>
        </w:trPr>
        <w:tc>
          <w:tcPr>
            <w:tcW w:w="285" w:type="pct"/>
            <w:vMerge/>
            <w:tcMar>
              <w:left w:w="57" w:type="dxa"/>
              <w:right w:w="57" w:type="dxa"/>
            </w:tcMar>
          </w:tcPr>
          <w:p w14:paraId="514F1057" w14:textId="77777777" w:rsidR="004467E9" w:rsidRPr="00B45FD2" w:rsidRDefault="004467E9" w:rsidP="004A3BF0">
            <w:pPr>
              <w:keepNext/>
              <w:keepLines/>
              <w:jc w:val="left"/>
              <w:rPr>
                <w:rFonts w:asciiTheme="majorBidi" w:hAnsiTheme="majorBidi" w:cstheme="majorBidi"/>
                <w:color w:val="000000"/>
                <w:sz w:val="20"/>
                <w:lang w:eastAsia="en-CA"/>
              </w:rPr>
            </w:pPr>
          </w:p>
        </w:tc>
        <w:tc>
          <w:tcPr>
            <w:tcW w:w="1153" w:type="pct"/>
            <w:vMerge/>
            <w:tcMar>
              <w:left w:w="57" w:type="dxa"/>
              <w:right w:w="57" w:type="dxa"/>
            </w:tcMar>
          </w:tcPr>
          <w:p w14:paraId="6132C520" w14:textId="77777777" w:rsidR="004467E9" w:rsidRPr="00B45FD2" w:rsidRDefault="004467E9" w:rsidP="004A3BF0">
            <w:pPr>
              <w:keepNext/>
              <w:keepLines/>
              <w:jc w:val="left"/>
              <w:rPr>
                <w:rFonts w:asciiTheme="majorBidi" w:hAnsiTheme="majorBidi" w:cstheme="majorBidi"/>
                <w:color w:val="000000"/>
                <w:sz w:val="20"/>
                <w:lang w:eastAsia="en-CA"/>
              </w:rPr>
            </w:pPr>
          </w:p>
        </w:tc>
        <w:tc>
          <w:tcPr>
            <w:tcW w:w="682" w:type="pct"/>
            <w:tcMar>
              <w:left w:w="57" w:type="dxa"/>
              <w:right w:w="57" w:type="dxa"/>
            </w:tcMar>
            <w:vAlign w:val="center"/>
          </w:tcPr>
          <w:p w14:paraId="73C14F90" w14:textId="77777777" w:rsidR="004467E9" w:rsidRPr="00B45FD2" w:rsidRDefault="004467E9" w:rsidP="004A3BF0">
            <w:pPr>
              <w:keepNext/>
              <w:keepLines/>
              <w:ind w:right="-61"/>
              <w:jc w:val="left"/>
              <w:rPr>
                <w:rFonts w:asciiTheme="majorBidi" w:hAnsiTheme="majorBidi" w:cstheme="majorBidi"/>
                <w:color w:val="000000"/>
                <w:sz w:val="20"/>
                <w:lang w:eastAsia="en-CA"/>
              </w:rPr>
            </w:pPr>
            <w:r w:rsidRPr="00B45FD2">
              <w:rPr>
                <w:rFonts w:asciiTheme="majorBidi" w:hAnsiTheme="majorBidi" w:cstheme="majorBidi"/>
                <w:sz w:val="20"/>
              </w:rPr>
              <w:t>CO</w:t>
            </w:r>
            <w:r w:rsidRPr="00B45FD2">
              <w:rPr>
                <w:rFonts w:asciiTheme="majorBidi" w:hAnsiTheme="majorBidi" w:cstheme="majorBidi"/>
                <w:sz w:val="20"/>
                <w:vertAlign w:val="subscript"/>
              </w:rPr>
              <w:t>2</w:t>
            </w:r>
            <w:r w:rsidRPr="00B45FD2">
              <w:rPr>
                <w:rFonts w:asciiTheme="majorBidi" w:hAnsiTheme="majorBidi" w:cstheme="majorBidi"/>
                <w:sz w:val="20"/>
              </w:rPr>
              <w:noBreakHyphen/>
              <w:t>eq</w:t>
            </w:r>
            <w:r w:rsidRPr="00B45FD2">
              <w:rPr>
                <w:rFonts w:asciiTheme="majorBidi" w:hAnsiTheme="majorBidi" w:cstheme="majorBidi"/>
                <w:color w:val="000000"/>
                <w:sz w:val="20"/>
                <w:lang w:eastAsia="en-CA"/>
              </w:rPr>
              <w:t> tonnes</w:t>
            </w:r>
          </w:p>
        </w:tc>
        <w:tc>
          <w:tcPr>
            <w:tcW w:w="411" w:type="pct"/>
            <w:tcMar>
              <w:left w:w="57" w:type="dxa"/>
              <w:right w:w="57" w:type="dxa"/>
            </w:tcMar>
            <w:vAlign w:val="center"/>
          </w:tcPr>
          <w:p w14:paraId="5A163994" w14:textId="77777777" w:rsidR="004467E9" w:rsidRPr="00B45FD2" w:rsidRDefault="004467E9" w:rsidP="004A3BF0">
            <w:pPr>
              <w:keepNext/>
              <w:keepLines/>
              <w:jc w:val="right"/>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103,221</w:t>
            </w:r>
          </w:p>
        </w:tc>
        <w:tc>
          <w:tcPr>
            <w:tcW w:w="411" w:type="pct"/>
            <w:tcMar>
              <w:left w:w="57" w:type="dxa"/>
              <w:right w:w="57" w:type="dxa"/>
            </w:tcMar>
            <w:vAlign w:val="center"/>
          </w:tcPr>
          <w:p w14:paraId="21ABBCC2" w14:textId="77777777" w:rsidR="004467E9" w:rsidRPr="00B45FD2" w:rsidRDefault="004467E9" w:rsidP="004A3BF0">
            <w:pPr>
              <w:keepNext/>
              <w:keepLines/>
              <w:jc w:val="right"/>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103,221</w:t>
            </w:r>
          </w:p>
        </w:tc>
        <w:tc>
          <w:tcPr>
            <w:tcW w:w="412" w:type="pct"/>
            <w:tcMar>
              <w:left w:w="57" w:type="dxa"/>
              <w:right w:w="57" w:type="dxa"/>
            </w:tcMar>
            <w:vAlign w:val="center"/>
          </w:tcPr>
          <w:p w14:paraId="547517B9" w14:textId="77777777" w:rsidR="004467E9" w:rsidRPr="00B45FD2" w:rsidRDefault="004467E9" w:rsidP="004A3BF0">
            <w:pPr>
              <w:keepNext/>
              <w:keepLines/>
              <w:jc w:val="right"/>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103,221</w:t>
            </w:r>
          </w:p>
        </w:tc>
        <w:tc>
          <w:tcPr>
            <w:tcW w:w="411" w:type="pct"/>
            <w:tcMar>
              <w:left w:w="57" w:type="dxa"/>
              <w:right w:w="57" w:type="dxa"/>
            </w:tcMar>
            <w:vAlign w:val="center"/>
          </w:tcPr>
          <w:p w14:paraId="2B1BE55B" w14:textId="77777777" w:rsidR="004467E9" w:rsidRPr="00B45FD2" w:rsidRDefault="004467E9" w:rsidP="004A3BF0">
            <w:pPr>
              <w:keepNext/>
              <w:keepLines/>
              <w:jc w:val="right"/>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103,221</w:t>
            </w:r>
          </w:p>
        </w:tc>
        <w:tc>
          <w:tcPr>
            <w:tcW w:w="412" w:type="pct"/>
            <w:tcMar>
              <w:left w:w="57" w:type="dxa"/>
              <w:right w:w="57" w:type="dxa"/>
            </w:tcMar>
            <w:vAlign w:val="center"/>
          </w:tcPr>
          <w:p w14:paraId="683AA308" w14:textId="77777777" w:rsidR="004467E9" w:rsidRPr="00B45FD2" w:rsidRDefault="004467E9" w:rsidP="004A3BF0">
            <w:pPr>
              <w:keepNext/>
              <w:keepLines/>
              <w:jc w:val="right"/>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103,221</w:t>
            </w:r>
          </w:p>
        </w:tc>
        <w:tc>
          <w:tcPr>
            <w:tcW w:w="411" w:type="pct"/>
            <w:tcMar>
              <w:left w:w="57" w:type="dxa"/>
              <w:right w:w="57" w:type="dxa"/>
            </w:tcMar>
            <w:vAlign w:val="center"/>
          </w:tcPr>
          <w:p w14:paraId="2C8D54FB" w14:textId="77777777" w:rsidR="004467E9" w:rsidRPr="00B45FD2" w:rsidRDefault="004467E9" w:rsidP="004A3BF0">
            <w:pPr>
              <w:keepNext/>
              <w:keepLines/>
              <w:jc w:val="right"/>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92,899</w:t>
            </w:r>
          </w:p>
        </w:tc>
        <w:tc>
          <w:tcPr>
            <w:tcW w:w="413" w:type="pct"/>
            <w:tcMar>
              <w:left w:w="57" w:type="dxa"/>
              <w:right w:w="57" w:type="dxa"/>
            </w:tcMar>
            <w:vAlign w:val="center"/>
          </w:tcPr>
          <w:p w14:paraId="4501EA50" w14:textId="77777777" w:rsidR="004467E9" w:rsidRPr="00B45FD2" w:rsidRDefault="004467E9" w:rsidP="004A3BF0">
            <w:pPr>
              <w:keepNext/>
              <w:keepLines/>
              <w:jc w:val="center"/>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n/a</w:t>
            </w:r>
          </w:p>
        </w:tc>
      </w:tr>
      <w:tr w:rsidR="004467E9" w:rsidRPr="00B45FD2" w14:paraId="6A8EF887" w14:textId="77777777" w:rsidTr="004A3BF0">
        <w:trPr>
          <w:trHeight w:val="340"/>
          <w:jc w:val="center"/>
        </w:trPr>
        <w:tc>
          <w:tcPr>
            <w:tcW w:w="285" w:type="pct"/>
            <w:vMerge w:val="restart"/>
            <w:tcMar>
              <w:left w:w="57" w:type="dxa"/>
              <w:right w:w="57" w:type="dxa"/>
            </w:tcMar>
            <w:hideMark/>
          </w:tcPr>
          <w:p w14:paraId="52D9D4F7" w14:textId="77777777" w:rsidR="004467E9" w:rsidRPr="00B45FD2" w:rsidRDefault="004467E9" w:rsidP="004A3BF0">
            <w:pPr>
              <w:jc w:val="left"/>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1.2</w:t>
            </w:r>
          </w:p>
        </w:tc>
        <w:tc>
          <w:tcPr>
            <w:tcW w:w="1153" w:type="pct"/>
            <w:vMerge w:val="restart"/>
            <w:tcMar>
              <w:left w:w="57" w:type="dxa"/>
              <w:right w:w="57" w:type="dxa"/>
            </w:tcMar>
            <w:hideMark/>
          </w:tcPr>
          <w:p w14:paraId="09CBF5A7" w14:textId="77777777" w:rsidR="004467E9" w:rsidRPr="00B45FD2" w:rsidRDefault="004467E9" w:rsidP="004A3BF0">
            <w:pPr>
              <w:jc w:val="left"/>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Maximum allowable total consumption of Annex F substances</w:t>
            </w:r>
          </w:p>
        </w:tc>
        <w:tc>
          <w:tcPr>
            <w:tcW w:w="682" w:type="pct"/>
            <w:tcMar>
              <w:left w:w="57" w:type="dxa"/>
              <w:right w:w="57" w:type="dxa"/>
            </w:tcMar>
            <w:vAlign w:val="center"/>
          </w:tcPr>
          <w:p w14:paraId="709BCD0D" w14:textId="77777777" w:rsidR="004467E9" w:rsidRPr="00B45FD2" w:rsidRDefault="004467E9" w:rsidP="004A3BF0">
            <w:pPr>
              <w:ind w:left="-82" w:firstLine="82"/>
              <w:jc w:val="left"/>
              <w:rPr>
                <w:rFonts w:asciiTheme="majorBidi" w:hAnsiTheme="majorBidi" w:cstheme="majorBidi"/>
                <w:color w:val="000000"/>
                <w:sz w:val="20"/>
                <w:lang w:eastAsia="en-CA"/>
              </w:rPr>
            </w:pPr>
            <w:r>
              <w:rPr>
                <w:rFonts w:asciiTheme="majorBidi" w:hAnsiTheme="majorBidi" w:cstheme="majorBidi"/>
                <w:sz w:val="20"/>
              </w:rPr>
              <w:t xml:space="preserve">Reduction in </w:t>
            </w:r>
            <w:r w:rsidRPr="00B45FD2">
              <w:rPr>
                <w:rFonts w:asciiTheme="majorBidi" w:hAnsiTheme="majorBidi" w:cstheme="majorBidi"/>
                <w:sz w:val="20"/>
              </w:rPr>
              <w:t>%</w:t>
            </w:r>
          </w:p>
        </w:tc>
        <w:tc>
          <w:tcPr>
            <w:tcW w:w="411" w:type="pct"/>
            <w:tcMar>
              <w:left w:w="57" w:type="dxa"/>
              <w:right w:w="57" w:type="dxa"/>
            </w:tcMar>
            <w:vAlign w:val="center"/>
          </w:tcPr>
          <w:p w14:paraId="24164D35" w14:textId="77777777" w:rsidR="004467E9" w:rsidRPr="00614C34" w:rsidRDefault="004467E9" w:rsidP="004A3BF0">
            <w:pPr>
              <w:jc w:val="center"/>
              <w:rPr>
                <w:rFonts w:asciiTheme="majorBidi" w:hAnsiTheme="majorBidi" w:cstheme="majorBidi"/>
                <w:color w:val="000000"/>
                <w:sz w:val="20"/>
                <w:lang w:eastAsia="en-CA"/>
              </w:rPr>
            </w:pPr>
            <w:r w:rsidRPr="00614C34">
              <w:rPr>
                <w:rFonts w:asciiTheme="majorBidi" w:hAnsiTheme="majorBidi" w:cstheme="majorBidi"/>
                <w:color w:val="000000"/>
                <w:sz w:val="20"/>
                <w:lang w:eastAsia="en-CA"/>
              </w:rPr>
              <w:t>39.5</w:t>
            </w:r>
          </w:p>
        </w:tc>
        <w:tc>
          <w:tcPr>
            <w:tcW w:w="411" w:type="pct"/>
            <w:tcMar>
              <w:left w:w="57" w:type="dxa"/>
              <w:right w:w="57" w:type="dxa"/>
            </w:tcMar>
            <w:vAlign w:val="center"/>
          </w:tcPr>
          <w:p w14:paraId="069CA9DF" w14:textId="77777777" w:rsidR="004467E9" w:rsidRPr="00614C34" w:rsidRDefault="004467E9" w:rsidP="004A3BF0">
            <w:pPr>
              <w:jc w:val="center"/>
              <w:rPr>
                <w:rFonts w:asciiTheme="majorBidi" w:hAnsiTheme="majorBidi" w:cstheme="majorBidi"/>
                <w:color w:val="000000"/>
                <w:sz w:val="20"/>
                <w:lang w:eastAsia="en-CA"/>
              </w:rPr>
            </w:pPr>
            <w:r w:rsidRPr="00614C34">
              <w:rPr>
                <w:rFonts w:asciiTheme="majorBidi" w:hAnsiTheme="majorBidi" w:cstheme="majorBidi"/>
                <w:color w:val="000000"/>
                <w:sz w:val="20"/>
                <w:lang w:eastAsia="en-CA"/>
              </w:rPr>
              <w:t>39.5</w:t>
            </w:r>
          </w:p>
        </w:tc>
        <w:tc>
          <w:tcPr>
            <w:tcW w:w="412" w:type="pct"/>
            <w:tcMar>
              <w:left w:w="57" w:type="dxa"/>
              <w:right w:w="57" w:type="dxa"/>
            </w:tcMar>
            <w:vAlign w:val="center"/>
          </w:tcPr>
          <w:p w14:paraId="432D8BA8" w14:textId="77777777" w:rsidR="004467E9" w:rsidRPr="00614C34" w:rsidRDefault="004467E9" w:rsidP="004A3BF0">
            <w:pPr>
              <w:jc w:val="center"/>
              <w:rPr>
                <w:rFonts w:asciiTheme="majorBidi" w:hAnsiTheme="majorBidi" w:cstheme="majorBidi"/>
                <w:color w:val="000000"/>
                <w:sz w:val="20"/>
                <w:lang w:eastAsia="en-CA"/>
              </w:rPr>
            </w:pPr>
            <w:r w:rsidRPr="00614C34">
              <w:rPr>
                <w:rFonts w:asciiTheme="majorBidi" w:hAnsiTheme="majorBidi" w:cstheme="majorBidi"/>
                <w:color w:val="000000"/>
                <w:sz w:val="20"/>
                <w:lang w:eastAsia="en-CA"/>
              </w:rPr>
              <w:t>39.5</w:t>
            </w:r>
          </w:p>
        </w:tc>
        <w:tc>
          <w:tcPr>
            <w:tcW w:w="411" w:type="pct"/>
            <w:tcMar>
              <w:left w:w="57" w:type="dxa"/>
              <w:right w:w="57" w:type="dxa"/>
            </w:tcMar>
            <w:vAlign w:val="center"/>
          </w:tcPr>
          <w:p w14:paraId="455375FC" w14:textId="77777777" w:rsidR="004467E9" w:rsidRPr="00614C34" w:rsidRDefault="004467E9" w:rsidP="004A3BF0">
            <w:pPr>
              <w:jc w:val="center"/>
              <w:rPr>
                <w:rFonts w:asciiTheme="majorBidi" w:hAnsiTheme="majorBidi" w:cstheme="majorBidi"/>
                <w:color w:val="000000"/>
                <w:sz w:val="20"/>
                <w:lang w:eastAsia="en-CA"/>
              </w:rPr>
            </w:pPr>
            <w:r w:rsidRPr="00614C34">
              <w:rPr>
                <w:rFonts w:asciiTheme="majorBidi" w:hAnsiTheme="majorBidi" w:cstheme="majorBidi"/>
                <w:color w:val="000000"/>
                <w:sz w:val="20"/>
                <w:lang w:eastAsia="en-CA"/>
              </w:rPr>
              <w:t>39.5</w:t>
            </w:r>
          </w:p>
        </w:tc>
        <w:tc>
          <w:tcPr>
            <w:tcW w:w="412" w:type="pct"/>
            <w:tcMar>
              <w:left w:w="57" w:type="dxa"/>
              <w:right w:w="57" w:type="dxa"/>
            </w:tcMar>
            <w:vAlign w:val="center"/>
          </w:tcPr>
          <w:p w14:paraId="2DE2291A" w14:textId="77777777" w:rsidR="004467E9" w:rsidRPr="00614C34" w:rsidRDefault="004467E9" w:rsidP="004A3BF0">
            <w:pPr>
              <w:jc w:val="center"/>
              <w:rPr>
                <w:rFonts w:asciiTheme="majorBidi" w:hAnsiTheme="majorBidi" w:cstheme="majorBidi"/>
                <w:color w:val="000000"/>
                <w:sz w:val="20"/>
                <w:lang w:eastAsia="en-CA"/>
              </w:rPr>
            </w:pPr>
            <w:r w:rsidRPr="00614C34">
              <w:rPr>
                <w:rFonts w:asciiTheme="majorBidi" w:hAnsiTheme="majorBidi" w:cstheme="majorBidi"/>
                <w:color w:val="000000"/>
                <w:sz w:val="20"/>
                <w:lang w:eastAsia="en-CA"/>
              </w:rPr>
              <w:t>39.5</w:t>
            </w:r>
          </w:p>
        </w:tc>
        <w:tc>
          <w:tcPr>
            <w:tcW w:w="411" w:type="pct"/>
            <w:tcMar>
              <w:left w:w="57" w:type="dxa"/>
              <w:right w:w="57" w:type="dxa"/>
            </w:tcMar>
            <w:vAlign w:val="center"/>
          </w:tcPr>
          <w:p w14:paraId="584F9B24" w14:textId="77777777" w:rsidR="004467E9" w:rsidRPr="00614C34" w:rsidRDefault="004467E9" w:rsidP="004A3BF0">
            <w:pPr>
              <w:jc w:val="center"/>
              <w:rPr>
                <w:rFonts w:asciiTheme="majorBidi" w:hAnsiTheme="majorBidi" w:cstheme="majorBidi"/>
                <w:color w:val="000000"/>
                <w:sz w:val="20"/>
                <w:lang w:eastAsia="en-CA"/>
              </w:rPr>
            </w:pPr>
            <w:r>
              <w:rPr>
                <w:rFonts w:asciiTheme="majorBidi" w:hAnsiTheme="majorBidi" w:cstheme="majorBidi"/>
                <w:color w:val="000000"/>
                <w:sz w:val="20"/>
                <w:lang w:eastAsia="en-CA"/>
              </w:rPr>
              <w:t>51.6</w:t>
            </w:r>
          </w:p>
        </w:tc>
        <w:tc>
          <w:tcPr>
            <w:tcW w:w="413" w:type="pct"/>
            <w:tcMar>
              <w:left w:w="57" w:type="dxa"/>
              <w:right w:w="57" w:type="dxa"/>
            </w:tcMar>
            <w:vAlign w:val="center"/>
          </w:tcPr>
          <w:p w14:paraId="00FFA5F9" w14:textId="77777777" w:rsidR="004467E9" w:rsidRPr="00F71230" w:rsidRDefault="004467E9" w:rsidP="004A3BF0">
            <w:pPr>
              <w:jc w:val="center"/>
              <w:rPr>
                <w:rFonts w:asciiTheme="majorBidi" w:hAnsiTheme="majorBidi" w:cstheme="majorBidi"/>
                <w:color w:val="000000"/>
                <w:sz w:val="20"/>
                <w:lang w:eastAsia="en-CA"/>
              </w:rPr>
            </w:pPr>
            <w:r w:rsidRPr="00F71230">
              <w:rPr>
                <w:rFonts w:asciiTheme="majorBidi" w:hAnsiTheme="majorBidi" w:cstheme="majorBidi"/>
                <w:color w:val="000000"/>
                <w:sz w:val="20"/>
                <w:lang w:eastAsia="en-CA"/>
              </w:rPr>
              <w:t>n/a</w:t>
            </w:r>
          </w:p>
        </w:tc>
      </w:tr>
      <w:tr w:rsidR="004467E9" w:rsidRPr="00B45FD2" w14:paraId="7665CB0F" w14:textId="77777777" w:rsidTr="004A3BF0">
        <w:trPr>
          <w:trHeight w:val="340"/>
          <w:jc w:val="center"/>
        </w:trPr>
        <w:tc>
          <w:tcPr>
            <w:tcW w:w="285" w:type="pct"/>
            <w:vMerge/>
            <w:tcMar>
              <w:left w:w="57" w:type="dxa"/>
              <w:right w:w="57" w:type="dxa"/>
            </w:tcMar>
          </w:tcPr>
          <w:p w14:paraId="09E1404B" w14:textId="77777777" w:rsidR="004467E9" w:rsidRPr="00B45FD2" w:rsidRDefault="004467E9" w:rsidP="004A3BF0">
            <w:pPr>
              <w:jc w:val="left"/>
              <w:rPr>
                <w:rFonts w:asciiTheme="majorBidi" w:hAnsiTheme="majorBidi" w:cstheme="majorBidi"/>
                <w:color w:val="000000"/>
                <w:sz w:val="20"/>
                <w:lang w:eastAsia="en-CA"/>
              </w:rPr>
            </w:pPr>
          </w:p>
        </w:tc>
        <w:tc>
          <w:tcPr>
            <w:tcW w:w="1153" w:type="pct"/>
            <w:vMerge/>
            <w:tcMar>
              <w:left w:w="57" w:type="dxa"/>
              <w:right w:w="57" w:type="dxa"/>
            </w:tcMar>
          </w:tcPr>
          <w:p w14:paraId="216C35BF" w14:textId="77777777" w:rsidR="004467E9" w:rsidRPr="00B45FD2" w:rsidRDefault="004467E9" w:rsidP="004A3BF0">
            <w:pPr>
              <w:jc w:val="left"/>
              <w:rPr>
                <w:rFonts w:asciiTheme="majorBidi" w:hAnsiTheme="majorBidi" w:cstheme="majorBidi"/>
                <w:color w:val="000000"/>
                <w:sz w:val="20"/>
                <w:lang w:eastAsia="en-CA"/>
              </w:rPr>
            </w:pPr>
          </w:p>
        </w:tc>
        <w:tc>
          <w:tcPr>
            <w:tcW w:w="682" w:type="pct"/>
            <w:tcMar>
              <w:left w:w="57" w:type="dxa"/>
              <w:right w:w="57" w:type="dxa"/>
            </w:tcMar>
            <w:vAlign w:val="center"/>
          </w:tcPr>
          <w:p w14:paraId="4F569237" w14:textId="77777777" w:rsidR="004467E9" w:rsidRPr="00B45FD2" w:rsidRDefault="004467E9" w:rsidP="004A3BF0">
            <w:pPr>
              <w:keepNext/>
              <w:keepLines/>
              <w:ind w:right="-61"/>
              <w:jc w:val="left"/>
              <w:rPr>
                <w:rFonts w:asciiTheme="majorBidi" w:hAnsiTheme="majorBidi" w:cstheme="majorBidi"/>
                <w:sz w:val="20"/>
              </w:rPr>
            </w:pPr>
            <w:r w:rsidRPr="00B45FD2">
              <w:rPr>
                <w:rFonts w:asciiTheme="majorBidi" w:hAnsiTheme="majorBidi" w:cstheme="majorBidi"/>
                <w:sz w:val="20"/>
              </w:rPr>
              <w:t>CO</w:t>
            </w:r>
            <w:r w:rsidRPr="00B45FD2">
              <w:rPr>
                <w:rFonts w:asciiTheme="majorBidi" w:hAnsiTheme="majorBidi" w:cstheme="majorBidi"/>
                <w:sz w:val="20"/>
                <w:vertAlign w:val="subscript"/>
              </w:rPr>
              <w:t>2</w:t>
            </w:r>
            <w:r w:rsidRPr="00B45FD2">
              <w:rPr>
                <w:rFonts w:asciiTheme="majorBidi" w:hAnsiTheme="majorBidi" w:cstheme="majorBidi"/>
                <w:sz w:val="20"/>
              </w:rPr>
              <w:noBreakHyphen/>
              <w:t>eq tonnes</w:t>
            </w:r>
          </w:p>
        </w:tc>
        <w:tc>
          <w:tcPr>
            <w:tcW w:w="411" w:type="pct"/>
            <w:tcMar>
              <w:left w:w="57" w:type="dxa"/>
              <w:right w:w="57" w:type="dxa"/>
            </w:tcMar>
            <w:vAlign w:val="center"/>
          </w:tcPr>
          <w:p w14:paraId="473419CD" w14:textId="77777777" w:rsidR="004467E9" w:rsidRPr="00B45FD2" w:rsidRDefault="004467E9" w:rsidP="004A3BF0">
            <w:pPr>
              <w:jc w:val="right"/>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62,420</w:t>
            </w:r>
          </w:p>
        </w:tc>
        <w:tc>
          <w:tcPr>
            <w:tcW w:w="411" w:type="pct"/>
            <w:tcMar>
              <w:left w:w="57" w:type="dxa"/>
              <w:right w:w="57" w:type="dxa"/>
            </w:tcMar>
            <w:vAlign w:val="center"/>
          </w:tcPr>
          <w:p w14:paraId="34CEB4CD" w14:textId="77777777" w:rsidR="004467E9" w:rsidRPr="00B45FD2" w:rsidRDefault="004467E9" w:rsidP="004A3BF0">
            <w:pPr>
              <w:jc w:val="right"/>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62,420</w:t>
            </w:r>
          </w:p>
        </w:tc>
        <w:tc>
          <w:tcPr>
            <w:tcW w:w="412" w:type="pct"/>
            <w:tcMar>
              <w:left w:w="57" w:type="dxa"/>
              <w:right w:w="57" w:type="dxa"/>
            </w:tcMar>
            <w:vAlign w:val="center"/>
          </w:tcPr>
          <w:p w14:paraId="78FAE274" w14:textId="77777777" w:rsidR="004467E9" w:rsidRPr="00B45FD2" w:rsidRDefault="004467E9" w:rsidP="004A3BF0">
            <w:pPr>
              <w:jc w:val="right"/>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62,420</w:t>
            </w:r>
          </w:p>
        </w:tc>
        <w:tc>
          <w:tcPr>
            <w:tcW w:w="411" w:type="pct"/>
            <w:tcMar>
              <w:left w:w="57" w:type="dxa"/>
              <w:right w:w="57" w:type="dxa"/>
            </w:tcMar>
            <w:vAlign w:val="center"/>
          </w:tcPr>
          <w:p w14:paraId="4BCE6F01" w14:textId="77777777" w:rsidR="004467E9" w:rsidRPr="00B45FD2" w:rsidRDefault="004467E9" w:rsidP="004A3BF0">
            <w:pPr>
              <w:jc w:val="right"/>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62,420</w:t>
            </w:r>
          </w:p>
        </w:tc>
        <w:tc>
          <w:tcPr>
            <w:tcW w:w="412" w:type="pct"/>
            <w:tcMar>
              <w:left w:w="57" w:type="dxa"/>
              <w:right w:w="57" w:type="dxa"/>
            </w:tcMar>
            <w:vAlign w:val="center"/>
          </w:tcPr>
          <w:p w14:paraId="498564BC" w14:textId="77777777" w:rsidR="004467E9" w:rsidRPr="00B45FD2" w:rsidRDefault="004467E9" w:rsidP="004A3BF0">
            <w:pPr>
              <w:jc w:val="right"/>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62,420</w:t>
            </w:r>
          </w:p>
        </w:tc>
        <w:tc>
          <w:tcPr>
            <w:tcW w:w="411" w:type="pct"/>
            <w:tcMar>
              <w:left w:w="57" w:type="dxa"/>
              <w:right w:w="57" w:type="dxa"/>
            </w:tcMar>
            <w:vAlign w:val="center"/>
          </w:tcPr>
          <w:p w14:paraId="1D76654D" w14:textId="77777777" w:rsidR="004467E9" w:rsidRPr="00B45FD2" w:rsidRDefault="004467E9" w:rsidP="004A3BF0">
            <w:pPr>
              <w:jc w:val="right"/>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49,936</w:t>
            </w:r>
          </w:p>
        </w:tc>
        <w:tc>
          <w:tcPr>
            <w:tcW w:w="413" w:type="pct"/>
            <w:tcMar>
              <w:left w:w="57" w:type="dxa"/>
              <w:right w:w="57" w:type="dxa"/>
            </w:tcMar>
            <w:vAlign w:val="center"/>
          </w:tcPr>
          <w:p w14:paraId="62190F1E" w14:textId="77777777" w:rsidR="004467E9" w:rsidRPr="00B45FD2" w:rsidRDefault="004467E9" w:rsidP="004A3BF0">
            <w:pPr>
              <w:jc w:val="center"/>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n/a</w:t>
            </w:r>
          </w:p>
        </w:tc>
      </w:tr>
      <w:tr w:rsidR="004467E9" w:rsidRPr="00B45FD2" w14:paraId="64D0B5D6" w14:textId="77777777" w:rsidTr="004A3BF0">
        <w:trPr>
          <w:trHeight w:val="117"/>
          <w:jc w:val="center"/>
        </w:trPr>
        <w:tc>
          <w:tcPr>
            <w:tcW w:w="285" w:type="pct"/>
            <w:tcMar>
              <w:left w:w="57" w:type="dxa"/>
              <w:right w:w="57" w:type="dxa"/>
            </w:tcMar>
            <w:hideMark/>
          </w:tcPr>
          <w:p w14:paraId="3A2C047F" w14:textId="77777777" w:rsidR="004467E9" w:rsidRPr="00B45FD2" w:rsidRDefault="004467E9" w:rsidP="004A3BF0">
            <w:pPr>
              <w:jc w:val="left"/>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2.1</w:t>
            </w:r>
          </w:p>
        </w:tc>
        <w:tc>
          <w:tcPr>
            <w:tcW w:w="1835" w:type="pct"/>
            <w:gridSpan w:val="2"/>
            <w:tcMar>
              <w:left w:w="57" w:type="dxa"/>
              <w:right w:w="57" w:type="dxa"/>
            </w:tcMar>
            <w:hideMark/>
          </w:tcPr>
          <w:p w14:paraId="45B55454" w14:textId="77777777" w:rsidR="004467E9" w:rsidRPr="00B45FD2" w:rsidRDefault="004467E9" w:rsidP="004A3BF0">
            <w:pPr>
              <w:jc w:val="left"/>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Lead IA (</w:t>
            </w:r>
            <w:r w:rsidRPr="008F1978">
              <w:rPr>
                <w:rFonts w:asciiTheme="majorBidi" w:hAnsiTheme="majorBidi" w:cstheme="majorBidi"/>
                <w:color w:val="000000"/>
                <w:sz w:val="20"/>
                <w:lang w:eastAsia="en-CA"/>
              </w:rPr>
              <w:t>UNEP</w:t>
            </w:r>
            <w:r w:rsidRPr="00B45FD2">
              <w:rPr>
                <w:rFonts w:asciiTheme="majorBidi" w:hAnsiTheme="majorBidi" w:cstheme="majorBidi"/>
                <w:color w:val="000000"/>
                <w:sz w:val="20"/>
                <w:lang w:eastAsia="en-CA"/>
              </w:rPr>
              <w:t>) agreed funding (US $)</w:t>
            </w:r>
          </w:p>
        </w:tc>
        <w:tc>
          <w:tcPr>
            <w:tcW w:w="411" w:type="pct"/>
            <w:tcMar>
              <w:left w:w="57" w:type="dxa"/>
              <w:right w:w="57" w:type="dxa"/>
            </w:tcMar>
            <w:vAlign w:val="center"/>
          </w:tcPr>
          <w:p w14:paraId="5870EC56" w14:textId="77777777" w:rsidR="004467E9" w:rsidRPr="00B45FD2" w:rsidRDefault="004467E9" w:rsidP="004A3BF0">
            <w:pPr>
              <w:jc w:val="right"/>
              <w:rPr>
                <w:rFonts w:asciiTheme="majorBidi" w:hAnsiTheme="majorBidi" w:cstheme="majorBidi"/>
                <w:color w:val="000000"/>
                <w:sz w:val="20"/>
                <w:lang w:eastAsia="en-CA"/>
              </w:rPr>
            </w:pPr>
            <w:r w:rsidRPr="00040BA0">
              <w:rPr>
                <w:rFonts w:asciiTheme="majorBidi" w:hAnsiTheme="majorBidi" w:cstheme="majorBidi"/>
                <w:color w:val="000000"/>
                <w:sz w:val="20"/>
                <w:lang w:eastAsia="en-CA"/>
              </w:rPr>
              <w:t>64,000</w:t>
            </w:r>
          </w:p>
        </w:tc>
        <w:tc>
          <w:tcPr>
            <w:tcW w:w="411" w:type="pct"/>
            <w:tcMar>
              <w:left w:w="57" w:type="dxa"/>
              <w:right w:w="57" w:type="dxa"/>
            </w:tcMar>
            <w:vAlign w:val="center"/>
          </w:tcPr>
          <w:p w14:paraId="7F278691" w14:textId="77777777" w:rsidR="004467E9" w:rsidRPr="00B45FD2" w:rsidRDefault="004467E9" w:rsidP="004A3BF0">
            <w:pPr>
              <w:jc w:val="right"/>
              <w:rPr>
                <w:rFonts w:asciiTheme="majorBidi" w:hAnsiTheme="majorBidi" w:cstheme="majorBidi"/>
                <w:color w:val="000000"/>
                <w:sz w:val="20"/>
                <w:lang w:eastAsia="en-CA"/>
              </w:rPr>
            </w:pPr>
            <w:r>
              <w:rPr>
                <w:rFonts w:asciiTheme="majorBidi" w:hAnsiTheme="majorBidi" w:cstheme="majorBidi"/>
                <w:color w:val="000000"/>
                <w:sz w:val="20"/>
                <w:lang w:eastAsia="en-CA"/>
              </w:rPr>
              <w:t>0</w:t>
            </w:r>
          </w:p>
        </w:tc>
        <w:tc>
          <w:tcPr>
            <w:tcW w:w="412" w:type="pct"/>
            <w:tcMar>
              <w:left w:w="57" w:type="dxa"/>
              <w:right w:w="57" w:type="dxa"/>
            </w:tcMar>
            <w:vAlign w:val="center"/>
          </w:tcPr>
          <w:p w14:paraId="2A625506" w14:textId="77777777" w:rsidR="004467E9" w:rsidRPr="00B45FD2" w:rsidRDefault="004467E9" w:rsidP="004A3BF0">
            <w:pPr>
              <w:jc w:val="right"/>
              <w:rPr>
                <w:rFonts w:asciiTheme="majorBidi" w:hAnsiTheme="majorBidi" w:cstheme="majorBidi"/>
                <w:color w:val="000000"/>
                <w:sz w:val="20"/>
                <w:lang w:eastAsia="en-CA"/>
              </w:rPr>
            </w:pPr>
            <w:r>
              <w:rPr>
                <w:rFonts w:asciiTheme="majorBidi" w:hAnsiTheme="majorBidi" w:cstheme="majorBidi"/>
                <w:color w:val="000000"/>
                <w:sz w:val="20"/>
                <w:lang w:eastAsia="en-CA"/>
              </w:rPr>
              <w:t>0</w:t>
            </w:r>
          </w:p>
        </w:tc>
        <w:tc>
          <w:tcPr>
            <w:tcW w:w="411" w:type="pct"/>
            <w:tcMar>
              <w:left w:w="57" w:type="dxa"/>
              <w:right w:w="57" w:type="dxa"/>
            </w:tcMar>
            <w:vAlign w:val="center"/>
          </w:tcPr>
          <w:p w14:paraId="196493D6" w14:textId="77777777" w:rsidR="004467E9" w:rsidRPr="00B45FD2" w:rsidRDefault="004467E9" w:rsidP="004A3BF0">
            <w:pPr>
              <w:jc w:val="right"/>
              <w:rPr>
                <w:rFonts w:asciiTheme="majorBidi" w:hAnsiTheme="majorBidi" w:cstheme="majorBidi"/>
                <w:color w:val="000000"/>
                <w:sz w:val="20"/>
                <w:lang w:eastAsia="en-CA"/>
              </w:rPr>
            </w:pPr>
            <w:r w:rsidRPr="00040BA0">
              <w:rPr>
                <w:rFonts w:asciiTheme="majorBidi" w:hAnsiTheme="majorBidi" w:cstheme="majorBidi"/>
                <w:color w:val="000000"/>
                <w:sz w:val="20"/>
                <w:lang w:eastAsia="en-CA"/>
              </w:rPr>
              <w:t>50,000</w:t>
            </w:r>
          </w:p>
        </w:tc>
        <w:tc>
          <w:tcPr>
            <w:tcW w:w="412" w:type="pct"/>
            <w:tcMar>
              <w:left w:w="57" w:type="dxa"/>
              <w:right w:w="57" w:type="dxa"/>
            </w:tcMar>
            <w:vAlign w:val="center"/>
          </w:tcPr>
          <w:p w14:paraId="42882540" w14:textId="77777777" w:rsidR="004467E9" w:rsidRPr="00B45FD2" w:rsidRDefault="004467E9" w:rsidP="004A3BF0">
            <w:pPr>
              <w:jc w:val="right"/>
              <w:rPr>
                <w:rFonts w:asciiTheme="majorBidi" w:hAnsiTheme="majorBidi" w:cstheme="majorBidi"/>
                <w:color w:val="000000"/>
                <w:sz w:val="20"/>
                <w:lang w:eastAsia="en-CA"/>
              </w:rPr>
            </w:pPr>
            <w:r>
              <w:rPr>
                <w:rFonts w:asciiTheme="majorBidi" w:hAnsiTheme="majorBidi" w:cstheme="majorBidi"/>
                <w:color w:val="000000"/>
                <w:sz w:val="20"/>
                <w:lang w:eastAsia="en-CA"/>
              </w:rPr>
              <w:t>0</w:t>
            </w:r>
          </w:p>
        </w:tc>
        <w:tc>
          <w:tcPr>
            <w:tcW w:w="411" w:type="pct"/>
            <w:tcMar>
              <w:left w:w="57" w:type="dxa"/>
              <w:right w:w="57" w:type="dxa"/>
            </w:tcMar>
            <w:vAlign w:val="center"/>
          </w:tcPr>
          <w:p w14:paraId="7C09DE0A" w14:textId="77777777" w:rsidR="004467E9" w:rsidRPr="00B45FD2" w:rsidRDefault="004467E9" w:rsidP="004A3BF0">
            <w:pPr>
              <w:jc w:val="right"/>
              <w:rPr>
                <w:rFonts w:asciiTheme="majorBidi" w:hAnsiTheme="majorBidi" w:cstheme="majorBidi"/>
                <w:color w:val="000000"/>
                <w:sz w:val="20"/>
                <w:lang w:eastAsia="en-CA"/>
              </w:rPr>
            </w:pPr>
            <w:r>
              <w:rPr>
                <w:rFonts w:asciiTheme="majorBidi" w:hAnsiTheme="majorBidi" w:cstheme="majorBidi"/>
                <w:color w:val="000000"/>
                <w:sz w:val="20"/>
                <w:lang w:eastAsia="en-CA"/>
              </w:rPr>
              <w:t>0</w:t>
            </w:r>
          </w:p>
        </w:tc>
        <w:tc>
          <w:tcPr>
            <w:tcW w:w="413" w:type="pct"/>
            <w:tcMar>
              <w:left w:w="57" w:type="dxa"/>
              <w:right w:w="57" w:type="dxa"/>
            </w:tcMar>
            <w:vAlign w:val="center"/>
          </w:tcPr>
          <w:p w14:paraId="21982503" w14:textId="77777777" w:rsidR="004467E9" w:rsidRPr="00B45FD2" w:rsidRDefault="004467E9" w:rsidP="004A3BF0">
            <w:pPr>
              <w:jc w:val="right"/>
              <w:rPr>
                <w:rFonts w:asciiTheme="majorBidi" w:hAnsiTheme="majorBidi" w:cstheme="majorBidi"/>
                <w:color w:val="000000"/>
                <w:sz w:val="20"/>
                <w:lang w:eastAsia="en-CA"/>
              </w:rPr>
            </w:pPr>
            <w:r w:rsidRPr="00040BA0">
              <w:rPr>
                <w:rFonts w:asciiTheme="majorBidi" w:hAnsiTheme="majorBidi" w:cstheme="majorBidi"/>
                <w:color w:val="000000"/>
                <w:sz w:val="20"/>
                <w:lang w:eastAsia="en-CA"/>
              </w:rPr>
              <w:t>114,000</w:t>
            </w:r>
          </w:p>
        </w:tc>
      </w:tr>
      <w:tr w:rsidR="004467E9" w:rsidRPr="00B45FD2" w14:paraId="3B7CDEFE" w14:textId="77777777" w:rsidTr="004A3BF0">
        <w:trPr>
          <w:trHeight w:val="56"/>
          <w:jc w:val="center"/>
        </w:trPr>
        <w:tc>
          <w:tcPr>
            <w:tcW w:w="285" w:type="pct"/>
            <w:tcMar>
              <w:left w:w="57" w:type="dxa"/>
              <w:right w:w="57" w:type="dxa"/>
            </w:tcMar>
            <w:hideMark/>
          </w:tcPr>
          <w:p w14:paraId="35DCB31A" w14:textId="77777777" w:rsidR="004467E9" w:rsidRPr="00B45FD2" w:rsidRDefault="004467E9" w:rsidP="004A3BF0">
            <w:pPr>
              <w:jc w:val="left"/>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2.2</w:t>
            </w:r>
          </w:p>
        </w:tc>
        <w:tc>
          <w:tcPr>
            <w:tcW w:w="1835" w:type="pct"/>
            <w:gridSpan w:val="2"/>
            <w:tcMar>
              <w:left w:w="57" w:type="dxa"/>
              <w:right w:w="57" w:type="dxa"/>
            </w:tcMar>
            <w:hideMark/>
          </w:tcPr>
          <w:p w14:paraId="6ECFB68C" w14:textId="77777777" w:rsidR="004467E9" w:rsidRPr="00B45FD2" w:rsidRDefault="004467E9" w:rsidP="004A3BF0">
            <w:pPr>
              <w:jc w:val="left"/>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Support costs for Lead IA (US $)</w:t>
            </w:r>
          </w:p>
        </w:tc>
        <w:tc>
          <w:tcPr>
            <w:tcW w:w="411" w:type="pct"/>
            <w:tcMar>
              <w:left w:w="57" w:type="dxa"/>
              <w:right w:w="57" w:type="dxa"/>
            </w:tcMar>
            <w:vAlign w:val="center"/>
          </w:tcPr>
          <w:p w14:paraId="319B0B5A" w14:textId="77777777" w:rsidR="004467E9" w:rsidRPr="00B45FD2" w:rsidRDefault="004467E9" w:rsidP="004A3BF0">
            <w:pPr>
              <w:jc w:val="right"/>
              <w:rPr>
                <w:rFonts w:asciiTheme="majorBidi" w:hAnsiTheme="majorBidi" w:cstheme="majorBidi"/>
                <w:color w:val="000000"/>
                <w:sz w:val="20"/>
                <w:lang w:eastAsia="en-CA"/>
              </w:rPr>
            </w:pPr>
            <w:r w:rsidRPr="00040BA0">
              <w:rPr>
                <w:rFonts w:asciiTheme="majorBidi" w:hAnsiTheme="majorBidi" w:cstheme="majorBidi"/>
                <w:color w:val="000000"/>
                <w:sz w:val="20"/>
                <w:lang w:eastAsia="en-CA"/>
              </w:rPr>
              <w:t>8,320</w:t>
            </w:r>
          </w:p>
        </w:tc>
        <w:tc>
          <w:tcPr>
            <w:tcW w:w="411" w:type="pct"/>
            <w:tcMar>
              <w:left w:w="57" w:type="dxa"/>
              <w:right w:w="57" w:type="dxa"/>
            </w:tcMar>
            <w:vAlign w:val="center"/>
          </w:tcPr>
          <w:p w14:paraId="240F4427" w14:textId="77777777" w:rsidR="004467E9" w:rsidRPr="00B45FD2" w:rsidRDefault="004467E9" w:rsidP="004A3BF0">
            <w:pPr>
              <w:jc w:val="right"/>
              <w:rPr>
                <w:rFonts w:asciiTheme="majorBidi" w:hAnsiTheme="majorBidi" w:cstheme="majorBidi"/>
                <w:color w:val="000000"/>
                <w:sz w:val="20"/>
                <w:lang w:eastAsia="en-CA"/>
              </w:rPr>
            </w:pPr>
            <w:r>
              <w:rPr>
                <w:rFonts w:asciiTheme="majorBidi" w:hAnsiTheme="majorBidi" w:cstheme="majorBidi"/>
                <w:color w:val="000000"/>
                <w:sz w:val="20"/>
                <w:lang w:eastAsia="en-CA"/>
              </w:rPr>
              <w:t>0</w:t>
            </w:r>
          </w:p>
        </w:tc>
        <w:tc>
          <w:tcPr>
            <w:tcW w:w="412" w:type="pct"/>
            <w:tcMar>
              <w:left w:w="57" w:type="dxa"/>
              <w:right w:w="57" w:type="dxa"/>
            </w:tcMar>
            <w:vAlign w:val="center"/>
          </w:tcPr>
          <w:p w14:paraId="78B65871" w14:textId="77777777" w:rsidR="004467E9" w:rsidRPr="00B45FD2" w:rsidRDefault="004467E9" w:rsidP="004A3BF0">
            <w:pPr>
              <w:jc w:val="right"/>
              <w:rPr>
                <w:rFonts w:asciiTheme="majorBidi" w:hAnsiTheme="majorBidi" w:cstheme="majorBidi"/>
                <w:color w:val="000000"/>
                <w:sz w:val="20"/>
                <w:lang w:eastAsia="en-CA"/>
              </w:rPr>
            </w:pPr>
            <w:r>
              <w:rPr>
                <w:rFonts w:asciiTheme="majorBidi" w:hAnsiTheme="majorBidi" w:cstheme="majorBidi"/>
                <w:color w:val="000000"/>
                <w:sz w:val="20"/>
                <w:lang w:eastAsia="en-CA"/>
              </w:rPr>
              <w:t>0</w:t>
            </w:r>
          </w:p>
        </w:tc>
        <w:tc>
          <w:tcPr>
            <w:tcW w:w="411" w:type="pct"/>
            <w:tcMar>
              <w:left w:w="57" w:type="dxa"/>
              <w:right w:w="57" w:type="dxa"/>
            </w:tcMar>
            <w:vAlign w:val="center"/>
          </w:tcPr>
          <w:p w14:paraId="066BE3CF" w14:textId="77777777" w:rsidR="004467E9" w:rsidRPr="00B45FD2" w:rsidRDefault="004467E9" w:rsidP="004A3BF0">
            <w:pPr>
              <w:jc w:val="right"/>
              <w:rPr>
                <w:rFonts w:asciiTheme="majorBidi" w:hAnsiTheme="majorBidi" w:cstheme="majorBidi"/>
                <w:color w:val="000000"/>
                <w:sz w:val="20"/>
                <w:lang w:eastAsia="en-CA"/>
              </w:rPr>
            </w:pPr>
            <w:r w:rsidRPr="00040BA0">
              <w:rPr>
                <w:rFonts w:asciiTheme="majorBidi" w:hAnsiTheme="majorBidi" w:cstheme="majorBidi"/>
                <w:color w:val="000000"/>
                <w:sz w:val="20"/>
                <w:lang w:eastAsia="en-CA"/>
              </w:rPr>
              <w:t>6,500</w:t>
            </w:r>
          </w:p>
        </w:tc>
        <w:tc>
          <w:tcPr>
            <w:tcW w:w="412" w:type="pct"/>
            <w:tcMar>
              <w:left w:w="57" w:type="dxa"/>
              <w:right w:w="57" w:type="dxa"/>
            </w:tcMar>
            <w:vAlign w:val="center"/>
          </w:tcPr>
          <w:p w14:paraId="740F404E" w14:textId="77777777" w:rsidR="004467E9" w:rsidRPr="00B45FD2" w:rsidRDefault="004467E9" w:rsidP="004A3BF0">
            <w:pPr>
              <w:jc w:val="right"/>
              <w:rPr>
                <w:rFonts w:asciiTheme="majorBidi" w:hAnsiTheme="majorBidi" w:cstheme="majorBidi"/>
                <w:color w:val="000000"/>
                <w:sz w:val="20"/>
                <w:lang w:eastAsia="en-CA"/>
              </w:rPr>
            </w:pPr>
            <w:r>
              <w:rPr>
                <w:rFonts w:asciiTheme="majorBidi" w:hAnsiTheme="majorBidi" w:cstheme="majorBidi"/>
                <w:color w:val="000000"/>
                <w:sz w:val="20"/>
                <w:lang w:eastAsia="en-CA"/>
              </w:rPr>
              <w:t>0</w:t>
            </w:r>
          </w:p>
        </w:tc>
        <w:tc>
          <w:tcPr>
            <w:tcW w:w="411" w:type="pct"/>
            <w:tcMar>
              <w:left w:w="57" w:type="dxa"/>
              <w:right w:w="57" w:type="dxa"/>
            </w:tcMar>
            <w:vAlign w:val="center"/>
          </w:tcPr>
          <w:p w14:paraId="0822F4D0" w14:textId="77777777" w:rsidR="004467E9" w:rsidRPr="00B45FD2" w:rsidRDefault="004467E9" w:rsidP="004A3BF0">
            <w:pPr>
              <w:jc w:val="right"/>
              <w:rPr>
                <w:rFonts w:asciiTheme="majorBidi" w:hAnsiTheme="majorBidi" w:cstheme="majorBidi"/>
                <w:color w:val="000000"/>
                <w:sz w:val="20"/>
                <w:lang w:eastAsia="en-CA"/>
              </w:rPr>
            </w:pPr>
            <w:r>
              <w:rPr>
                <w:rFonts w:asciiTheme="majorBidi" w:hAnsiTheme="majorBidi" w:cstheme="majorBidi"/>
                <w:color w:val="000000"/>
                <w:sz w:val="20"/>
                <w:lang w:eastAsia="en-CA"/>
              </w:rPr>
              <w:t>0</w:t>
            </w:r>
          </w:p>
        </w:tc>
        <w:tc>
          <w:tcPr>
            <w:tcW w:w="413" w:type="pct"/>
            <w:tcMar>
              <w:left w:w="57" w:type="dxa"/>
              <w:right w:w="57" w:type="dxa"/>
            </w:tcMar>
            <w:vAlign w:val="center"/>
          </w:tcPr>
          <w:p w14:paraId="4016886F" w14:textId="77777777" w:rsidR="004467E9" w:rsidRPr="00B45FD2" w:rsidRDefault="004467E9" w:rsidP="004A3BF0">
            <w:pPr>
              <w:jc w:val="right"/>
              <w:rPr>
                <w:rFonts w:asciiTheme="majorBidi" w:hAnsiTheme="majorBidi" w:cstheme="majorBidi"/>
                <w:color w:val="000000"/>
                <w:sz w:val="20"/>
                <w:lang w:eastAsia="en-CA"/>
              </w:rPr>
            </w:pPr>
            <w:r w:rsidRPr="00040BA0">
              <w:rPr>
                <w:rFonts w:asciiTheme="majorBidi" w:hAnsiTheme="majorBidi" w:cstheme="majorBidi"/>
                <w:color w:val="000000"/>
                <w:sz w:val="20"/>
                <w:lang w:eastAsia="en-CA"/>
              </w:rPr>
              <w:t>14,820</w:t>
            </w:r>
          </w:p>
        </w:tc>
      </w:tr>
      <w:tr w:rsidR="004467E9" w:rsidRPr="00B45FD2" w14:paraId="3D89C0A4" w14:textId="77777777" w:rsidTr="004A3BF0">
        <w:trPr>
          <w:trHeight w:val="164"/>
          <w:jc w:val="center"/>
        </w:trPr>
        <w:tc>
          <w:tcPr>
            <w:tcW w:w="285" w:type="pct"/>
            <w:tcMar>
              <w:left w:w="57" w:type="dxa"/>
              <w:right w:w="57" w:type="dxa"/>
            </w:tcMar>
            <w:hideMark/>
          </w:tcPr>
          <w:p w14:paraId="408399DA" w14:textId="77777777" w:rsidR="004467E9" w:rsidRPr="00B45FD2" w:rsidRDefault="004467E9" w:rsidP="004A3BF0">
            <w:pPr>
              <w:jc w:val="left"/>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2.3</w:t>
            </w:r>
          </w:p>
        </w:tc>
        <w:tc>
          <w:tcPr>
            <w:tcW w:w="1835" w:type="pct"/>
            <w:gridSpan w:val="2"/>
            <w:tcMar>
              <w:left w:w="57" w:type="dxa"/>
              <w:right w:w="57" w:type="dxa"/>
            </w:tcMar>
            <w:hideMark/>
          </w:tcPr>
          <w:p w14:paraId="13B22966" w14:textId="77777777" w:rsidR="004467E9" w:rsidRPr="00B45FD2" w:rsidRDefault="004467E9" w:rsidP="004A3BF0">
            <w:pPr>
              <w:jc w:val="left"/>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Cooperating IA (</w:t>
            </w:r>
            <w:r w:rsidRPr="008F1978">
              <w:rPr>
                <w:rFonts w:asciiTheme="majorBidi" w:hAnsiTheme="majorBidi" w:cstheme="majorBidi"/>
                <w:color w:val="000000"/>
                <w:sz w:val="20"/>
                <w:lang w:eastAsia="en-CA"/>
              </w:rPr>
              <w:t>UNIDO</w:t>
            </w:r>
            <w:r w:rsidRPr="00B45FD2">
              <w:rPr>
                <w:rFonts w:asciiTheme="majorBidi" w:hAnsiTheme="majorBidi" w:cstheme="majorBidi"/>
                <w:color w:val="000000"/>
                <w:sz w:val="20"/>
                <w:lang w:eastAsia="en-CA"/>
              </w:rPr>
              <w:t>) agreed funding (US $)</w:t>
            </w:r>
          </w:p>
        </w:tc>
        <w:tc>
          <w:tcPr>
            <w:tcW w:w="411" w:type="pct"/>
            <w:tcMar>
              <w:left w:w="57" w:type="dxa"/>
              <w:right w:w="57" w:type="dxa"/>
            </w:tcMar>
            <w:vAlign w:val="center"/>
          </w:tcPr>
          <w:p w14:paraId="34EAE26E" w14:textId="77777777" w:rsidR="004467E9" w:rsidRPr="00B45FD2" w:rsidRDefault="004467E9" w:rsidP="004A3BF0">
            <w:pPr>
              <w:jc w:val="right"/>
              <w:rPr>
                <w:rFonts w:asciiTheme="majorBidi" w:hAnsiTheme="majorBidi" w:cstheme="majorBidi"/>
                <w:color w:val="000000"/>
                <w:sz w:val="20"/>
                <w:lang w:eastAsia="en-CA"/>
              </w:rPr>
            </w:pPr>
            <w:r w:rsidRPr="00040BA0">
              <w:rPr>
                <w:rFonts w:asciiTheme="majorBidi" w:hAnsiTheme="majorBidi" w:cstheme="majorBidi"/>
                <w:color w:val="000000"/>
                <w:sz w:val="20"/>
                <w:lang w:eastAsia="en-CA"/>
              </w:rPr>
              <w:t>18,000</w:t>
            </w:r>
          </w:p>
        </w:tc>
        <w:tc>
          <w:tcPr>
            <w:tcW w:w="411" w:type="pct"/>
            <w:tcMar>
              <w:left w:w="57" w:type="dxa"/>
              <w:right w:w="57" w:type="dxa"/>
            </w:tcMar>
            <w:vAlign w:val="center"/>
          </w:tcPr>
          <w:p w14:paraId="31FD6E87" w14:textId="77777777" w:rsidR="004467E9" w:rsidRPr="00B45FD2" w:rsidRDefault="004467E9" w:rsidP="004A3BF0">
            <w:pPr>
              <w:jc w:val="right"/>
              <w:rPr>
                <w:rFonts w:asciiTheme="majorBidi" w:hAnsiTheme="majorBidi" w:cstheme="majorBidi"/>
                <w:color w:val="000000"/>
                <w:sz w:val="20"/>
                <w:lang w:eastAsia="en-CA"/>
              </w:rPr>
            </w:pPr>
            <w:r>
              <w:rPr>
                <w:rFonts w:asciiTheme="majorBidi" w:hAnsiTheme="majorBidi" w:cstheme="majorBidi"/>
                <w:color w:val="000000"/>
                <w:sz w:val="20"/>
                <w:lang w:eastAsia="en-CA"/>
              </w:rPr>
              <w:t>0</w:t>
            </w:r>
          </w:p>
        </w:tc>
        <w:tc>
          <w:tcPr>
            <w:tcW w:w="412" w:type="pct"/>
            <w:tcMar>
              <w:left w:w="57" w:type="dxa"/>
              <w:right w:w="57" w:type="dxa"/>
            </w:tcMar>
            <w:vAlign w:val="center"/>
          </w:tcPr>
          <w:p w14:paraId="6285FF57" w14:textId="77777777" w:rsidR="004467E9" w:rsidRPr="00B45FD2" w:rsidRDefault="004467E9" w:rsidP="004A3BF0">
            <w:pPr>
              <w:jc w:val="right"/>
              <w:rPr>
                <w:rFonts w:asciiTheme="majorBidi" w:hAnsiTheme="majorBidi" w:cstheme="majorBidi"/>
                <w:color w:val="000000"/>
                <w:sz w:val="20"/>
                <w:lang w:eastAsia="en-CA"/>
              </w:rPr>
            </w:pPr>
            <w:r>
              <w:rPr>
                <w:rFonts w:asciiTheme="majorBidi" w:hAnsiTheme="majorBidi" w:cstheme="majorBidi"/>
                <w:color w:val="000000"/>
                <w:sz w:val="20"/>
                <w:lang w:eastAsia="en-CA"/>
              </w:rPr>
              <w:t>0</w:t>
            </w:r>
          </w:p>
        </w:tc>
        <w:tc>
          <w:tcPr>
            <w:tcW w:w="411" w:type="pct"/>
            <w:tcMar>
              <w:left w:w="57" w:type="dxa"/>
              <w:right w:w="57" w:type="dxa"/>
            </w:tcMar>
            <w:vAlign w:val="center"/>
          </w:tcPr>
          <w:p w14:paraId="49A1A5B0" w14:textId="77777777" w:rsidR="004467E9" w:rsidRPr="00B45FD2" w:rsidRDefault="004467E9" w:rsidP="004A3BF0">
            <w:pPr>
              <w:jc w:val="right"/>
              <w:rPr>
                <w:rFonts w:asciiTheme="majorBidi" w:hAnsiTheme="majorBidi" w:cstheme="majorBidi"/>
                <w:color w:val="000000"/>
                <w:sz w:val="20"/>
                <w:lang w:eastAsia="en-CA"/>
              </w:rPr>
            </w:pPr>
            <w:r w:rsidRPr="00040BA0">
              <w:rPr>
                <w:rFonts w:asciiTheme="majorBidi" w:hAnsiTheme="majorBidi" w:cstheme="majorBidi"/>
                <w:color w:val="000000"/>
                <w:sz w:val="20"/>
                <w:lang w:eastAsia="en-CA"/>
              </w:rPr>
              <w:t>13,000</w:t>
            </w:r>
          </w:p>
        </w:tc>
        <w:tc>
          <w:tcPr>
            <w:tcW w:w="412" w:type="pct"/>
            <w:tcMar>
              <w:left w:w="57" w:type="dxa"/>
              <w:right w:w="57" w:type="dxa"/>
            </w:tcMar>
            <w:vAlign w:val="center"/>
          </w:tcPr>
          <w:p w14:paraId="595E3F28" w14:textId="77777777" w:rsidR="004467E9" w:rsidRPr="00B45FD2" w:rsidRDefault="004467E9" w:rsidP="004A3BF0">
            <w:pPr>
              <w:jc w:val="right"/>
              <w:rPr>
                <w:rFonts w:asciiTheme="majorBidi" w:hAnsiTheme="majorBidi" w:cstheme="majorBidi"/>
                <w:color w:val="000000"/>
                <w:sz w:val="20"/>
                <w:lang w:eastAsia="en-CA"/>
              </w:rPr>
            </w:pPr>
            <w:r>
              <w:rPr>
                <w:rFonts w:asciiTheme="majorBidi" w:hAnsiTheme="majorBidi" w:cstheme="majorBidi"/>
                <w:color w:val="000000"/>
                <w:sz w:val="20"/>
                <w:lang w:eastAsia="en-CA"/>
              </w:rPr>
              <w:t>0</w:t>
            </w:r>
          </w:p>
        </w:tc>
        <w:tc>
          <w:tcPr>
            <w:tcW w:w="411" w:type="pct"/>
            <w:tcMar>
              <w:left w:w="57" w:type="dxa"/>
              <w:right w:w="57" w:type="dxa"/>
            </w:tcMar>
            <w:vAlign w:val="center"/>
          </w:tcPr>
          <w:p w14:paraId="0FA9C2CB" w14:textId="77777777" w:rsidR="004467E9" w:rsidRPr="00B45FD2" w:rsidRDefault="004467E9" w:rsidP="004A3BF0">
            <w:pPr>
              <w:jc w:val="right"/>
              <w:rPr>
                <w:rFonts w:asciiTheme="majorBidi" w:hAnsiTheme="majorBidi" w:cstheme="majorBidi"/>
                <w:color w:val="000000"/>
                <w:sz w:val="20"/>
                <w:lang w:eastAsia="en-CA"/>
              </w:rPr>
            </w:pPr>
            <w:r>
              <w:rPr>
                <w:rFonts w:asciiTheme="majorBidi" w:hAnsiTheme="majorBidi" w:cstheme="majorBidi"/>
                <w:color w:val="000000"/>
                <w:sz w:val="20"/>
                <w:lang w:eastAsia="en-CA"/>
              </w:rPr>
              <w:t>0</w:t>
            </w:r>
          </w:p>
        </w:tc>
        <w:tc>
          <w:tcPr>
            <w:tcW w:w="413" w:type="pct"/>
            <w:tcMar>
              <w:left w:w="57" w:type="dxa"/>
              <w:right w:w="57" w:type="dxa"/>
            </w:tcMar>
            <w:vAlign w:val="center"/>
          </w:tcPr>
          <w:p w14:paraId="7EA29060" w14:textId="77777777" w:rsidR="004467E9" w:rsidRPr="00B45FD2" w:rsidRDefault="004467E9" w:rsidP="004A3BF0">
            <w:pPr>
              <w:jc w:val="right"/>
              <w:rPr>
                <w:rFonts w:asciiTheme="majorBidi" w:hAnsiTheme="majorBidi" w:cstheme="majorBidi"/>
                <w:color w:val="000000"/>
                <w:sz w:val="20"/>
                <w:lang w:eastAsia="en-CA"/>
              </w:rPr>
            </w:pPr>
            <w:r w:rsidRPr="00040BA0">
              <w:rPr>
                <w:rFonts w:asciiTheme="majorBidi" w:hAnsiTheme="majorBidi" w:cstheme="majorBidi"/>
                <w:color w:val="000000"/>
                <w:sz w:val="20"/>
                <w:lang w:eastAsia="en-CA"/>
              </w:rPr>
              <w:t>31,000</w:t>
            </w:r>
          </w:p>
        </w:tc>
      </w:tr>
      <w:tr w:rsidR="004467E9" w:rsidRPr="00B45FD2" w14:paraId="2CE0488F" w14:textId="77777777" w:rsidTr="004A3BF0">
        <w:trPr>
          <w:trHeight w:val="60"/>
          <w:jc w:val="center"/>
        </w:trPr>
        <w:tc>
          <w:tcPr>
            <w:tcW w:w="285" w:type="pct"/>
            <w:tcMar>
              <w:left w:w="57" w:type="dxa"/>
              <w:right w:w="57" w:type="dxa"/>
            </w:tcMar>
            <w:hideMark/>
          </w:tcPr>
          <w:p w14:paraId="68B02087" w14:textId="77777777" w:rsidR="004467E9" w:rsidRPr="00B45FD2" w:rsidRDefault="004467E9" w:rsidP="004A3BF0">
            <w:pPr>
              <w:jc w:val="left"/>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2.4</w:t>
            </w:r>
          </w:p>
        </w:tc>
        <w:tc>
          <w:tcPr>
            <w:tcW w:w="1835" w:type="pct"/>
            <w:gridSpan w:val="2"/>
            <w:tcMar>
              <w:left w:w="57" w:type="dxa"/>
              <w:right w:w="57" w:type="dxa"/>
            </w:tcMar>
            <w:hideMark/>
          </w:tcPr>
          <w:p w14:paraId="47DCC9C9" w14:textId="77777777" w:rsidR="004467E9" w:rsidRPr="00B45FD2" w:rsidRDefault="004467E9" w:rsidP="004A3BF0">
            <w:pPr>
              <w:jc w:val="left"/>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Support costs for Cooperating IA (US $)</w:t>
            </w:r>
          </w:p>
        </w:tc>
        <w:tc>
          <w:tcPr>
            <w:tcW w:w="411" w:type="pct"/>
            <w:tcMar>
              <w:left w:w="57" w:type="dxa"/>
              <w:right w:w="57" w:type="dxa"/>
            </w:tcMar>
            <w:vAlign w:val="center"/>
          </w:tcPr>
          <w:p w14:paraId="7C360FB0" w14:textId="77777777" w:rsidR="004467E9" w:rsidRPr="00B45FD2" w:rsidRDefault="004467E9" w:rsidP="004A3BF0">
            <w:pPr>
              <w:jc w:val="right"/>
              <w:rPr>
                <w:rFonts w:asciiTheme="majorBidi" w:hAnsiTheme="majorBidi" w:cstheme="majorBidi"/>
                <w:color w:val="000000"/>
                <w:sz w:val="20"/>
                <w:lang w:eastAsia="en-CA"/>
              </w:rPr>
            </w:pPr>
            <w:r w:rsidRPr="00040BA0">
              <w:rPr>
                <w:rFonts w:asciiTheme="majorBidi" w:hAnsiTheme="majorBidi" w:cstheme="majorBidi"/>
                <w:color w:val="000000"/>
                <w:sz w:val="20"/>
                <w:lang w:eastAsia="en-CA"/>
              </w:rPr>
              <w:t>2,340</w:t>
            </w:r>
          </w:p>
        </w:tc>
        <w:tc>
          <w:tcPr>
            <w:tcW w:w="411" w:type="pct"/>
            <w:tcMar>
              <w:left w:w="57" w:type="dxa"/>
              <w:right w:w="57" w:type="dxa"/>
            </w:tcMar>
            <w:vAlign w:val="center"/>
          </w:tcPr>
          <w:p w14:paraId="4104D3D0" w14:textId="77777777" w:rsidR="004467E9" w:rsidRPr="00B45FD2" w:rsidRDefault="004467E9" w:rsidP="004A3BF0">
            <w:pPr>
              <w:jc w:val="right"/>
              <w:rPr>
                <w:rFonts w:asciiTheme="majorBidi" w:hAnsiTheme="majorBidi" w:cstheme="majorBidi"/>
                <w:color w:val="000000"/>
                <w:sz w:val="20"/>
                <w:lang w:eastAsia="en-CA"/>
              </w:rPr>
            </w:pPr>
            <w:r>
              <w:rPr>
                <w:rFonts w:asciiTheme="majorBidi" w:hAnsiTheme="majorBidi" w:cstheme="majorBidi"/>
                <w:color w:val="000000"/>
                <w:sz w:val="20"/>
                <w:lang w:eastAsia="en-CA"/>
              </w:rPr>
              <w:t>0</w:t>
            </w:r>
          </w:p>
        </w:tc>
        <w:tc>
          <w:tcPr>
            <w:tcW w:w="412" w:type="pct"/>
            <w:tcMar>
              <w:left w:w="57" w:type="dxa"/>
              <w:right w:w="57" w:type="dxa"/>
            </w:tcMar>
            <w:vAlign w:val="center"/>
          </w:tcPr>
          <w:p w14:paraId="713EBC95" w14:textId="77777777" w:rsidR="004467E9" w:rsidRPr="00B45FD2" w:rsidRDefault="004467E9" w:rsidP="004A3BF0">
            <w:pPr>
              <w:jc w:val="right"/>
              <w:rPr>
                <w:rFonts w:asciiTheme="majorBidi" w:hAnsiTheme="majorBidi" w:cstheme="majorBidi"/>
                <w:color w:val="000000"/>
                <w:sz w:val="20"/>
                <w:lang w:eastAsia="en-CA"/>
              </w:rPr>
            </w:pPr>
            <w:r>
              <w:rPr>
                <w:rFonts w:asciiTheme="majorBidi" w:hAnsiTheme="majorBidi" w:cstheme="majorBidi"/>
                <w:color w:val="000000"/>
                <w:sz w:val="20"/>
                <w:lang w:eastAsia="en-CA"/>
              </w:rPr>
              <w:t>0</w:t>
            </w:r>
          </w:p>
        </w:tc>
        <w:tc>
          <w:tcPr>
            <w:tcW w:w="411" w:type="pct"/>
            <w:tcMar>
              <w:left w:w="57" w:type="dxa"/>
              <w:right w:w="57" w:type="dxa"/>
            </w:tcMar>
            <w:vAlign w:val="center"/>
          </w:tcPr>
          <w:p w14:paraId="0ED5A129" w14:textId="77777777" w:rsidR="004467E9" w:rsidRPr="00B45FD2" w:rsidRDefault="004467E9" w:rsidP="004A3BF0">
            <w:pPr>
              <w:jc w:val="right"/>
              <w:rPr>
                <w:rFonts w:asciiTheme="majorBidi" w:hAnsiTheme="majorBidi" w:cstheme="majorBidi"/>
                <w:color w:val="000000"/>
                <w:sz w:val="20"/>
                <w:lang w:eastAsia="en-CA"/>
              </w:rPr>
            </w:pPr>
            <w:r w:rsidRPr="00040BA0">
              <w:rPr>
                <w:rFonts w:asciiTheme="majorBidi" w:hAnsiTheme="majorBidi" w:cstheme="majorBidi"/>
                <w:color w:val="000000"/>
                <w:sz w:val="20"/>
                <w:lang w:eastAsia="en-CA"/>
              </w:rPr>
              <w:t>1,690</w:t>
            </w:r>
          </w:p>
        </w:tc>
        <w:tc>
          <w:tcPr>
            <w:tcW w:w="412" w:type="pct"/>
            <w:tcMar>
              <w:left w:w="57" w:type="dxa"/>
              <w:right w:w="57" w:type="dxa"/>
            </w:tcMar>
            <w:vAlign w:val="center"/>
          </w:tcPr>
          <w:p w14:paraId="34944D47" w14:textId="77777777" w:rsidR="004467E9" w:rsidRPr="00B45FD2" w:rsidRDefault="004467E9" w:rsidP="004A3BF0">
            <w:pPr>
              <w:jc w:val="right"/>
              <w:rPr>
                <w:rFonts w:asciiTheme="majorBidi" w:hAnsiTheme="majorBidi" w:cstheme="majorBidi"/>
                <w:color w:val="000000"/>
                <w:sz w:val="20"/>
                <w:lang w:eastAsia="en-CA"/>
              </w:rPr>
            </w:pPr>
            <w:r>
              <w:rPr>
                <w:rFonts w:asciiTheme="majorBidi" w:hAnsiTheme="majorBidi" w:cstheme="majorBidi"/>
                <w:color w:val="000000"/>
                <w:sz w:val="20"/>
                <w:lang w:eastAsia="en-CA"/>
              </w:rPr>
              <w:t>0</w:t>
            </w:r>
          </w:p>
        </w:tc>
        <w:tc>
          <w:tcPr>
            <w:tcW w:w="411" w:type="pct"/>
            <w:tcMar>
              <w:left w:w="57" w:type="dxa"/>
              <w:right w:w="57" w:type="dxa"/>
            </w:tcMar>
            <w:vAlign w:val="center"/>
          </w:tcPr>
          <w:p w14:paraId="38657D27" w14:textId="77777777" w:rsidR="004467E9" w:rsidRPr="00B45FD2" w:rsidRDefault="004467E9" w:rsidP="004A3BF0">
            <w:pPr>
              <w:jc w:val="right"/>
              <w:rPr>
                <w:rFonts w:asciiTheme="majorBidi" w:hAnsiTheme="majorBidi" w:cstheme="majorBidi"/>
                <w:color w:val="000000"/>
                <w:sz w:val="20"/>
                <w:lang w:eastAsia="en-CA"/>
              </w:rPr>
            </w:pPr>
            <w:r>
              <w:rPr>
                <w:rFonts w:asciiTheme="majorBidi" w:hAnsiTheme="majorBidi" w:cstheme="majorBidi"/>
                <w:color w:val="000000"/>
                <w:sz w:val="20"/>
                <w:lang w:eastAsia="en-CA"/>
              </w:rPr>
              <w:t>0</w:t>
            </w:r>
          </w:p>
        </w:tc>
        <w:tc>
          <w:tcPr>
            <w:tcW w:w="413" w:type="pct"/>
            <w:tcMar>
              <w:left w:w="57" w:type="dxa"/>
              <w:right w:w="57" w:type="dxa"/>
            </w:tcMar>
            <w:vAlign w:val="center"/>
          </w:tcPr>
          <w:p w14:paraId="287F0B46" w14:textId="77777777" w:rsidR="004467E9" w:rsidRPr="00B45FD2" w:rsidRDefault="004467E9" w:rsidP="004A3BF0">
            <w:pPr>
              <w:jc w:val="right"/>
              <w:rPr>
                <w:rFonts w:asciiTheme="majorBidi" w:hAnsiTheme="majorBidi" w:cstheme="majorBidi"/>
                <w:color w:val="000000"/>
                <w:sz w:val="20"/>
                <w:lang w:eastAsia="en-CA"/>
              </w:rPr>
            </w:pPr>
            <w:r w:rsidRPr="00040BA0">
              <w:rPr>
                <w:rFonts w:asciiTheme="majorBidi" w:hAnsiTheme="majorBidi" w:cstheme="majorBidi"/>
                <w:color w:val="000000"/>
                <w:sz w:val="20"/>
                <w:lang w:eastAsia="en-CA"/>
              </w:rPr>
              <w:t>4,030</w:t>
            </w:r>
          </w:p>
        </w:tc>
      </w:tr>
      <w:tr w:rsidR="004467E9" w:rsidRPr="00B45FD2" w14:paraId="3CCD8C04" w14:textId="77777777" w:rsidTr="004A3BF0">
        <w:trPr>
          <w:trHeight w:val="62"/>
          <w:jc w:val="center"/>
        </w:trPr>
        <w:tc>
          <w:tcPr>
            <w:tcW w:w="285" w:type="pct"/>
            <w:tcMar>
              <w:left w:w="57" w:type="dxa"/>
              <w:right w:w="57" w:type="dxa"/>
            </w:tcMar>
            <w:hideMark/>
          </w:tcPr>
          <w:p w14:paraId="334C5E68" w14:textId="77777777" w:rsidR="004467E9" w:rsidRPr="00B45FD2" w:rsidRDefault="004467E9" w:rsidP="004A3BF0">
            <w:pPr>
              <w:jc w:val="left"/>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3.1</w:t>
            </w:r>
          </w:p>
        </w:tc>
        <w:tc>
          <w:tcPr>
            <w:tcW w:w="1835" w:type="pct"/>
            <w:gridSpan w:val="2"/>
            <w:tcMar>
              <w:left w:w="57" w:type="dxa"/>
              <w:right w:w="57" w:type="dxa"/>
            </w:tcMar>
            <w:hideMark/>
          </w:tcPr>
          <w:p w14:paraId="13CE8810" w14:textId="77777777" w:rsidR="004467E9" w:rsidRPr="00B45FD2" w:rsidRDefault="004467E9" w:rsidP="004A3BF0">
            <w:pPr>
              <w:jc w:val="left"/>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Total agreed funding (US $)</w:t>
            </w:r>
          </w:p>
        </w:tc>
        <w:tc>
          <w:tcPr>
            <w:tcW w:w="411" w:type="pct"/>
            <w:tcMar>
              <w:left w:w="57" w:type="dxa"/>
              <w:right w:w="57" w:type="dxa"/>
            </w:tcMar>
            <w:vAlign w:val="center"/>
          </w:tcPr>
          <w:p w14:paraId="75467DD7" w14:textId="77777777" w:rsidR="004467E9" w:rsidRPr="00B45FD2" w:rsidRDefault="004467E9" w:rsidP="004A3BF0">
            <w:pPr>
              <w:jc w:val="right"/>
              <w:rPr>
                <w:rFonts w:asciiTheme="majorBidi" w:hAnsiTheme="majorBidi" w:cstheme="majorBidi"/>
                <w:color w:val="000000"/>
                <w:sz w:val="20"/>
                <w:lang w:eastAsia="en-CA"/>
              </w:rPr>
            </w:pPr>
            <w:r w:rsidRPr="00040BA0">
              <w:rPr>
                <w:rFonts w:asciiTheme="majorBidi" w:hAnsiTheme="majorBidi" w:cstheme="majorBidi"/>
                <w:color w:val="000000"/>
                <w:sz w:val="20"/>
                <w:lang w:eastAsia="en-CA"/>
              </w:rPr>
              <w:t>82,000</w:t>
            </w:r>
          </w:p>
        </w:tc>
        <w:tc>
          <w:tcPr>
            <w:tcW w:w="411" w:type="pct"/>
            <w:tcMar>
              <w:left w:w="57" w:type="dxa"/>
              <w:right w:w="57" w:type="dxa"/>
            </w:tcMar>
            <w:vAlign w:val="center"/>
          </w:tcPr>
          <w:p w14:paraId="2C568B81" w14:textId="77777777" w:rsidR="004467E9" w:rsidRPr="00B45FD2" w:rsidRDefault="004467E9" w:rsidP="004A3BF0">
            <w:pPr>
              <w:jc w:val="right"/>
              <w:rPr>
                <w:rFonts w:asciiTheme="majorBidi" w:hAnsiTheme="majorBidi" w:cstheme="majorBidi"/>
                <w:color w:val="000000"/>
                <w:sz w:val="20"/>
                <w:lang w:eastAsia="en-CA"/>
              </w:rPr>
            </w:pPr>
            <w:r>
              <w:rPr>
                <w:rFonts w:asciiTheme="majorBidi" w:hAnsiTheme="majorBidi" w:cstheme="majorBidi"/>
                <w:color w:val="000000"/>
                <w:sz w:val="20"/>
                <w:lang w:eastAsia="en-CA"/>
              </w:rPr>
              <w:t>0</w:t>
            </w:r>
          </w:p>
        </w:tc>
        <w:tc>
          <w:tcPr>
            <w:tcW w:w="412" w:type="pct"/>
            <w:tcMar>
              <w:left w:w="57" w:type="dxa"/>
              <w:right w:w="57" w:type="dxa"/>
            </w:tcMar>
            <w:vAlign w:val="center"/>
          </w:tcPr>
          <w:p w14:paraId="0F32AB02" w14:textId="77777777" w:rsidR="004467E9" w:rsidRPr="00B45FD2" w:rsidRDefault="004467E9" w:rsidP="004A3BF0">
            <w:pPr>
              <w:jc w:val="right"/>
              <w:rPr>
                <w:rFonts w:asciiTheme="majorBidi" w:hAnsiTheme="majorBidi" w:cstheme="majorBidi"/>
                <w:color w:val="000000"/>
                <w:sz w:val="20"/>
                <w:lang w:eastAsia="en-CA"/>
              </w:rPr>
            </w:pPr>
            <w:r>
              <w:rPr>
                <w:rFonts w:asciiTheme="majorBidi" w:hAnsiTheme="majorBidi" w:cstheme="majorBidi"/>
                <w:color w:val="000000"/>
                <w:sz w:val="20"/>
                <w:lang w:eastAsia="en-CA"/>
              </w:rPr>
              <w:t>0</w:t>
            </w:r>
          </w:p>
        </w:tc>
        <w:tc>
          <w:tcPr>
            <w:tcW w:w="411" w:type="pct"/>
            <w:tcMar>
              <w:left w:w="57" w:type="dxa"/>
              <w:right w:w="57" w:type="dxa"/>
            </w:tcMar>
            <w:vAlign w:val="center"/>
          </w:tcPr>
          <w:p w14:paraId="25D728B8" w14:textId="77777777" w:rsidR="004467E9" w:rsidRPr="00B45FD2" w:rsidRDefault="004467E9" w:rsidP="004A3BF0">
            <w:pPr>
              <w:jc w:val="right"/>
              <w:rPr>
                <w:rFonts w:asciiTheme="majorBidi" w:hAnsiTheme="majorBidi" w:cstheme="majorBidi"/>
                <w:color w:val="000000"/>
                <w:sz w:val="20"/>
                <w:lang w:eastAsia="en-CA"/>
              </w:rPr>
            </w:pPr>
            <w:r w:rsidRPr="00040BA0">
              <w:rPr>
                <w:rFonts w:asciiTheme="majorBidi" w:hAnsiTheme="majorBidi" w:cstheme="majorBidi"/>
                <w:color w:val="000000"/>
                <w:sz w:val="20"/>
                <w:lang w:eastAsia="en-CA"/>
              </w:rPr>
              <w:t>63,000</w:t>
            </w:r>
          </w:p>
        </w:tc>
        <w:tc>
          <w:tcPr>
            <w:tcW w:w="412" w:type="pct"/>
            <w:tcMar>
              <w:left w:w="57" w:type="dxa"/>
              <w:right w:w="57" w:type="dxa"/>
            </w:tcMar>
            <w:vAlign w:val="center"/>
          </w:tcPr>
          <w:p w14:paraId="4A41EF23" w14:textId="77777777" w:rsidR="004467E9" w:rsidRPr="00B45FD2" w:rsidRDefault="004467E9" w:rsidP="004A3BF0">
            <w:pPr>
              <w:jc w:val="right"/>
              <w:rPr>
                <w:rFonts w:asciiTheme="majorBidi" w:hAnsiTheme="majorBidi" w:cstheme="majorBidi"/>
                <w:color w:val="000000"/>
                <w:sz w:val="20"/>
                <w:lang w:eastAsia="en-CA"/>
              </w:rPr>
            </w:pPr>
            <w:r>
              <w:rPr>
                <w:rFonts w:asciiTheme="majorBidi" w:hAnsiTheme="majorBidi" w:cstheme="majorBidi"/>
                <w:color w:val="000000"/>
                <w:sz w:val="20"/>
                <w:lang w:eastAsia="en-CA"/>
              </w:rPr>
              <w:t>0</w:t>
            </w:r>
          </w:p>
        </w:tc>
        <w:tc>
          <w:tcPr>
            <w:tcW w:w="411" w:type="pct"/>
            <w:tcMar>
              <w:left w:w="57" w:type="dxa"/>
              <w:right w:w="57" w:type="dxa"/>
            </w:tcMar>
            <w:vAlign w:val="center"/>
          </w:tcPr>
          <w:p w14:paraId="5E7FF8D1" w14:textId="77777777" w:rsidR="004467E9" w:rsidRPr="00B45FD2" w:rsidRDefault="004467E9" w:rsidP="004A3BF0">
            <w:pPr>
              <w:jc w:val="right"/>
              <w:rPr>
                <w:rFonts w:asciiTheme="majorBidi" w:hAnsiTheme="majorBidi" w:cstheme="majorBidi"/>
                <w:color w:val="000000"/>
                <w:sz w:val="20"/>
                <w:lang w:eastAsia="en-CA"/>
              </w:rPr>
            </w:pPr>
            <w:r>
              <w:rPr>
                <w:rFonts w:asciiTheme="majorBidi" w:hAnsiTheme="majorBidi" w:cstheme="majorBidi"/>
                <w:color w:val="000000"/>
                <w:sz w:val="20"/>
                <w:lang w:eastAsia="en-CA"/>
              </w:rPr>
              <w:t>0</w:t>
            </w:r>
          </w:p>
        </w:tc>
        <w:tc>
          <w:tcPr>
            <w:tcW w:w="413" w:type="pct"/>
            <w:tcMar>
              <w:left w:w="57" w:type="dxa"/>
              <w:right w:w="57" w:type="dxa"/>
            </w:tcMar>
            <w:vAlign w:val="center"/>
          </w:tcPr>
          <w:p w14:paraId="6E79415D" w14:textId="77777777" w:rsidR="004467E9" w:rsidRPr="00B45FD2" w:rsidRDefault="004467E9" w:rsidP="004A3BF0">
            <w:pPr>
              <w:jc w:val="right"/>
              <w:rPr>
                <w:rFonts w:asciiTheme="majorBidi" w:hAnsiTheme="majorBidi" w:cstheme="majorBidi"/>
                <w:color w:val="000000"/>
                <w:sz w:val="20"/>
                <w:lang w:eastAsia="en-CA"/>
              </w:rPr>
            </w:pPr>
            <w:r w:rsidRPr="00040BA0">
              <w:rPr>
                <w:rFonts w:asciiTheme="majorBidi" w:hAnsiTheme="majorBidi" w:cstheme="majorBidi"/>
                <w:color w:val="000000"/>
                <w:sz w:val="20"/>
                <w:lang w:eastAsia="en-CA"/>
              </w:rPr>
              <w:t>145,000</w:t>
            </w:r>
          </w:p>
        </w:tc>
      </w:tr>
      <w:tr w:rsidR="004467E9" w:rsidRPr="00B45FD2" w14:paraId="4BBE10B7" w14:textId="77777777" w:rsidTr="004A3BF0">
        <w:trPr>
          <w:trHeight w:val="62"/>
          <w:jc w:val="center"/>
        </w:trPr>
        <w:tc>
          <w:tcPr>
            <w:tcW w:w="285" w:type="pct"/>
            <w:tcMar>
              <w:left w:w="57" w:type="dxa"/>
              <w:right w:w="57" w:type="dxa"/>
            </w:tcMar>
            <w:hideMark/>
          </w:tcPr>
          <w:p w14:paraId="3481396A" w14:textId="77777777" w:rsidR="004467E9" w:rsidRPr="00B45FD2" w:rsidRDefault="004467E9" w:rsidP="004A3BF0">
            <w:pPr>
              <w:jc w:val="left"/>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3.2</w:t>
            </w:r>
          </w:p>
        </w:tc>
        <w:tc>
          <w:tcPr>
            <w:tcW w:w="1835" w:type="pct"/>
            <w:gridSpan w:val="2"/>
            <w:tcMar>
              <w:left w:w="57" w:type="dxa"/>
              <w:right w:w="57" w:type="dxa"/>
            </w:tcMar>
            <w:hideMark/>
          </w:tcPr>
          <w:p w14:paraId="5C8467AE" w14:textId="77777777" w:rsidR="004467E9" w:rsidRPr="00B45FD2" w:rsidRDefault="004467E9" w:rsidP="004A3BF0">
            <w:pPr>
              <w:jc w:val="left"/>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Total support costs (US $)</w:t>
            </w:r>
          </w:p>
        </w:tc>
        <w:tc>
          <w:tcPr>
            <w:tcW w:w="411" w:type="pct"/>
            <w:tcMar>
              <w:left w:w="57" w:type="dxa"/>
              <w:right w:w="57" w:type="dxa"/>
            </w:tcMar>
            <w:vAlign w:val="center"/>
          </w:tcPr>
          <w:p w14:paraId="5E8A65AF" w14:textId="77777777" w:rsidR="004467E9" w:rsidRPr="00B45FD2" w:rsidRDefault="004467E9" w:rsidP="004A3BF0">
            <w:pPr>
              <w:jc w:val="right"/>
              <w:rPr>
                <w:rFonts w:asciiTheme="majorBidi" w:hAnsiTheme="majorBidi" w:cstheme="majorBidi"/>
                <w:color w:val="000000"/>
                <w:sz w:val="20"/>
                <w:lang w:eastAsia="en-CA"/>
              </w:rPr>
            </w:pPr>
            <w:r w:rsidRPr="00040BA0">
              <w:rPr>
                <w:rFonts w:asciiTheme="majorBidi" w:hAnsiTheme="majorBidi" w:cstheme="majorBidi"/>
                <w:color w:val="000000"/>
                <w:sz w:val="20"/>
                <w:lang w:eastAsia="en-CA"/>
              </w:rPr>
              <w:t>10,660</w:t>
            </w:r>
          </w:p>
        </w:tc>
        <w:tc>
          <w:tcPr>
            <w:tcW w:w="411" w:type="pct"/>
            <w:tcMar>
              <w:left w:w="57" w:type="dxa"/>
              <w:right w:w="57" w:type="dxa"/>
            </w:tcMar>
            <w:vAlign w:val="center"/>
          </w:tcPr>
          <w:p w14:paraId="7E6BE4DB" w14:textId="77777777" w:rsidR="004467E9" w:rsidRPr="00B45FD2" w:rsidRDefault="004467E9" w:rsidP="004A3BF0">
            <w:pPr>
              <w:jc w:val="right"/>
              <w:rPr>
                <w:rFonts w:asciiTheme="majorBidi" w:hAnsiTheme="majorBidi" w:cstheme="majorBidi"/>
                <w:color w:val="000000"/>
                <w:sz w:val="20"/>
                <w:lang w:eastAsia="en-CA"/>
              </w:rPr>
            </w:pPr>
            <w:r>
              <w:rPr>
                <w:rFonts w:asciiTheme="majorBidi" w:hAnsiTheme="majorBidi" w:cstheme="majorBidi"/>
                <w:color w:val="000000"/>
                <w:sz w:val="20"/>
                <w:lang w:eastAsia="en-CA"/>
              </w:rPr>
              <w:t>0</w:t>
            </w:r>
          </w:p>
        </w:tc>
        <w:tc>
          <w:tcPr>
            <w:tcW w:w="412" w:type="pct"/>
            <w:tcMar>
              <w:left w:w="57" w:type="dxa"/>
              <w:right w:w="57" w:type="dxa"/>
            </w:tcMar>
            <w:vAlign w:val="center"/>
          </w:tcPr>
          <w:p w14:paraId="0C37902F" w14:textId="77777777" w:rsidR="004467E9" w:rsidRPr="00B45FD2" w:rsidRDefault="004467E9" w:rsidP="004A3BF0">
            <w:pPr>
              <w:jc w:val="right"/>
              <w:rPr>
                <w:rFonts w:asciiTheme="majorBidi" w:hAnsiTheme="majorBidi" w:cstheme="majorBidi"/>
                <w:color w:val="000000"/>
                <w:sz w:val="20"/>
                <w:lang w:eastAsia="en-CA"/>
              </w:rPr>
            </w:pPr>
            <w:r>
              <w:rPr>
                <w:rFonts w:asciiTheme="majorBidi" w:hAnsiTheme="majorBidi" w:cstheme="majorBidi"/>
                <w:color w:val="000000"/>
                <w:sz w:val="20"/>
                <w:lang w:eastAsia="en-CA"/>
              </w:rPr>
              <w:t>0</w:t>
            </w:r>
          </w:p>
        </w:tc>
        <w:tc>
          <w:tcPr>
            <w:tcW w:w="411" w:type="pct"/>
            <w:tcMar>
              <w:left w:w="57" w:type="dxa"/>
              <w:right w:w="57" w:type="dxa"/>
            </w:tcMar>
            <w:vAlign w:val="center"/>
          </w:tcPr>
          <w:p w14:paraId="4AA320D5" w14:textId="77777777" w:rsidR="004467E9" w:rsidRPr="00B45FD2" w:rsidRDefault="004467E9" w:rsidP="004A3BF0">
            <w:pPr>
              <w:jc w:val="right"/>
              <w:rPr>
                <w:rFonts w:asciiTheme="majorBidi" w:hAnsiTheme="majorBidi" w:cstheme="majorBidi"/>
                <w:color w:val="000000"/>
                <w:sz w:val="20"/>
                <w:lang w:eastAsia="en-CA"/>
              </w:rPr>
            </w:pPr>
            <w:r w:rsidRPr="00040BA0">
              <w:rPr>
                <w:rFonts w:asciiTheme="majorBidi" w:hAnsiTheme="majorBidi" w:cstheme="majorBidi"/>
                <w:color w:val="000000"/>
                <w:sz w:val="20"/>
                <w:lang w:eastAsia="en-CA"/>
              </w:rPr>
              <w:t>8,190</w:t>
            </w:r>
          </w:p>
        </w:tc>
        <w:tc>
          <w:tcPr>
            <w:tcW w:w="412" w:type="pct"/>
            <w:tcMar>
              <w:left w:w="57" w:type="dxa"/>
              <w:right w:w="57" w:type="dxa"/>
            </w:tcMar>
            <w:vAlign w:val="center"/>
          </w:tcPr>
          <w:p w14:paraId="6F2F6956" w14:textId="77777777" w:rsidR="004467E9" w:rsidRPr="00B45FD2" w:rsidRDefault="004467E9" w:rsidP="004A3BF0">
            <w:pPr>
              <w:jc w:val="right"/>
              <w:rPr>
                <w:rFonts w:asciiTheme="majorBidi" w:hAnsiTheme="majorBidi" w:cstheme="majorBidi"/>
                <w:color w:val="000000"/>
                <w:sz w:val="20"/>
                <w:lang w:eastAsia="en-CA"/>
              </w:rPr>
            </w:pPr>
            <w:r>
              <w:rPr>
                <w:rFonts w:asciiTheme="majorBidi" w:hAnsiTheme="majorBidi" w:cstheme="majorBidi"/>
                <w:color w:val="000000"/>
                <w:sz w:val="20"/>
                <w:lang w:eastAsia="en-CA"/>
              </w:rPr>
              <w:t>0</w:t>
            </w:r>
          </w:p>
        </w:tc>
        <w:tc>
          <w:tcPr>
            <w:tcW w:w="411" w:type="pct"/>
            <w:tcMar>
              <w:left w:w="57" w:type="dxa"/>
              <w:right w:w="57" w:type="dxa"/>
            </w:tcMar>
            <w:vAlign w:val="center"/>
          </w:tcPr>
          <w:p w14:paraId="08E8FFE8" w14:textId="77777777" w:rsidR="004467E9" w:rsidRPr="00B45FD2" w:rsidRDefault="004467E9" w:rsidP="004A3BF0">
            <w:pPr>
              <w:jc w:val="right"/>
              <w:rPr>
                <w:rFonts w:asciiTheme="majorBidi" w:hAnsiTheme="majorBidi" w:cstheme="majorBidi"/>
                <w:color w:val="000000"/>
                <w:sz w:val="20"/>
                <w:lang w:eastAsia="en-CA"/>
              </w:rPr>
            </w:pPr>
            <w:r>
              <w:rPr>
                <w:rFonts w:asciiTheme="majorBidi" w:hAnsiTheme="majorBidi" w:cstheme="majorBidi"/>
                <w:color w:val="000000"/>
                <w:sz w:val="20"/>
                <w:lang w:eastAsia="en-CA"/>
              </w:rPr>
              <w:t>0</w:t>
            </w:r>
          </w:p>
        </w:tc>
        <w:tc>
          <w:tcPr>
            <w:tcW w:w="413" w:type="pct"/>
            <w:tcMar>
              <w:left w:w="57" w:type="dxa"/>
              <w:right w:w="57" w:type="dxa"/>
            </w:tcMar>
            <w:vAlign w:val="center"/>
          </w:tcPr>
          <w:p w14:paraId="6DAE1DE7" w14:textId="77777777" w:rsidR="004467E9" w:rsidRPr="00B45FD2" w:rsidRDefault="004467E9" w:rsidP="004A3BF0">
            <w:pPr>
              <w:jc w:val="right"/>
              <w:rPr>
                <w:rFonts w:asciiTheme="majorBidi" w:hAnsiTheme="majorBidi" w:cstheme="majorBidi"/>
                <w:color w:val="000000"/>
                <w:sz w:val="20"/>
                <w:lang w:eastAsia="en-CA"/>
              </w:rPr>
            </w:pPr>
            <w:r w:rsidRPr="00040BA0">
              <w:rPr>
                <w:rFonts w:asciiTheme="majorBidi" w:hAnsiTheme="majorBidi" w:cstheme="majorBidi"/>
                <w:color w:val="000000"/>
                <w:sz w:val="20"/>
                <w:lang w:eastAsia="en-CA"/>
              </w:rPr>
              <w:t>18,850</w:t>
            </w:r>
          </w:p>
        </w:tc>
      </w:tr>
      <w:tr w:rsidR="004467E9" w:rsidRPr="00B45FD2" w14:paraId="0732CEB8" w14:textId="77777777" w:rsidTr="004A3BF0">
        <w:trPr>
          <w:trHeight w:val="53"/>
          <w:jc w:val="center"/>
        </w:trPr>
        <w:tc>
          <w:tcPr>
            <w:tcW w:w="285" w:type="pct"/>
            <w:tcMar>
              <w:left w:w="57" w:type="dxa"/>
              <w:right w:w="57" w:type="dxa"/>
            </w:tcMar>
            <w:hideMark/>
          </w:tcPr>
          <w:p w14:paraId="5594289A" w14:textId="77777777" w:rsidR="004467E9" w:rsidRPr="00B45FD2" w:rsidRDefault="004467E9" w:rsidP="004A3BF0">
            <w:pPr>
              <w:jc w:val="left"/>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3.3</w:t>
            </w:r>
          </w:p>
        </w:tc>
        <w:tc>
          <w:tcPr>
            <w:tcW w:w="1835" w:type="pct"/>
            <w:gridSpan w:val="2"/>
            <w:tcMar>
              <w:left w:w="57" w:type="dxa"/>
              <w:right w:w="57" w:type="dxa"/>
            </w:tcMar>
            <w:hideMark/>
          </w:tcPr>
          <w:p w14:paraId="2FE679E8" w14:textId="77777777" w:rsidR="004467E9" w:rsidRPr="00B45FD2" w:rsidRDefault="004467E9" w:rsidP="004A3BF0">
            <w:pPr>
              <w:jc w:val="left"/>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Total agreed costs (US $)</w:t>
            </w:r>
          </w:p>
        </w:tc>
        <w:tc>
          <w:tcPr>
            <w:tcW w:w="411" w:type="pct"/>
            <w:tcMar>
              <w:left w:w="57" w:type="dxa"/>
              <w:right w:w="57" w:type="dxa"/>
            </w:tcMar>
            <w:vAlign w:val="center"/>
          </w:tcPr>
          <w:p w14:paraId="37DF8A94" w14:textId="77777777" w:rsidR="004467E9" w:rsidRPr="00B45FD2" w:rsidRDefault="004467E9" w:rsidP="004A3BF0">
            <w:pPr>
              <w:jc w:val="right"/>
              <w:rPr>
                <w:rFonts w:asciiTheme="majorBidi" w:hAnsiTheme="majorBidi" w:cstheme="majorBidi"/>
                <w:color w:val="000000"/>
                <w:sz w:val="20"/>
                <w:lang w:eastAsia="en-CA"/>
              </w:rPr>
            </w:pPr>
            <w:r w:rsidRPr="00040BA0">
              <w:rPr>
                <w:rFonts w:asciiTheme="majorBidi" w:hAnsiTheme="majorBidi" w:cstheme="majorBidi"/>
                <w:color w:val="000000"/>
                <w:sz w:val="20"/>
                <w:lang w:eastAsia="en-CA"/>
              </w:rPr>
              <w:t>92,660</w:t>
            </w:r>
          </w:p>
        </w:tc>
        <w:tc>
          <w:tcPr>
            <w:tcW w:w="411" w:type="pct"/>
            <w:tcMar>
              <w:left w:w="57" w:type="dxa"/>
              <w:right w:w="57" w:type="dxa"/>
            </w:tcMar>
            <w:vAlign w:val="center"/>
          </w:tcPr>
          <w:p w14:paraId="15D42CAE" w14:textId="77777777" w:rsidR="004467E9" w:rsidRPr="00B45FD2" w:rsidRDefault="004467E9" w:rsidP="004A3BF0">
            <w:pPr>
              <w:jc w:val="right"/>
              <w:rPr>
                <w:rFonts w:asciiTheme="majorBidi" w:hAnsiTheme="majorBidi" w:cstheme="majorBidi"/>
                <w:color w:val="000000"/>
                <w:sz w:val="20"/>
                <w:lang w:eastAsia="en-CA"/>
              </w:rPr>
            </w:pPr>
            <w:r>
              <w:rPr>
                <w:rFonts w:asciiTheme="majorBidi" w:hAnsiTheme="majorBidi" w:cstheme="majorBidi"/>
                <w:color w:val="000000"/>
                <w:sz w:val="20"/>
                <w:lang w:eastAsia="en-CA"/>
              </w:rPr>
              <w:t>0</w:t>
            </w:r>
          </w:p>
        </w:tc>
        <w:tc>
          <w:tcPr>
            <w:tcW w:w="412" w:type="pct"/>
            <w:tcMar>
              <w:left w:w="57" w:type="dxa"/>
              <w:right w:w="57" w:type="dxa"/>
            </w:tcMar>
            <w:vAlign w:val="center"/>
          </w:tcPr>
          <w:p w14:paraId="07C2CBAF" w14:textId="77777777" w:rsidR="004467E9" w:rsidRPr="00B45FD2" w:rsidRDefault="004467E9" w:rsidP="004A3BF0">
            <w:pPr>
              <w:jc w:val="right"/>
              <w:rPr>
                <w:rFonts w:asciiTheme="majorBidi" w:hAnsiTheme="majorBidi" w:cstheme="majorBidi"/>
                <w:color w:val="000000"/>
                <w:sz w:val="20"/>
                <w:lang w:eastAsia="en-CA"/>
              </w:rPr>
            </w:pPr>
            <w:r>
              <w:rPr>
                <w:rFonts w:asciiTheme="majorBidi" w:hAnsiTheme="majorBidi" w:cstheme="majorBidi"/>
                <w:color w:val="000000"/>
                <w:sz w:val="20"/>
                <w:lang w:eastAsia="en-CA"/>
              </w:rPr>
              <w:t>0</w:t>
            </w:r>
          </w:p>
        </w:tc>
        <w:tc>
          <w:tcPr>
            <w:tcW w:w="411" w:type="pct"/>
            <w:tcMar>
              <w:left w:w="57" w:type="dxa"/>
              <w:right w:w="57" w:type="dxa"/>
            </w:tcMar>
            <w:vAlign w:val="center"/>
          </w:tcPr>
          <w:p w14:paraId="570C9C17" w14:textId="77777777" w:rsidR="004467E9" w:rsidRPr="00B45FD2" w:rsidRDefault="004467E9" w:rsidP="004A3BF0">
            <w:pPr>
              <w:jc w:val="right"/>
              <w:rPr>
                <w:rFonts w:asciiTheme="majorBidi" w:hAnsiTheme="majorBidi" w:cstheme="majorBidi"/>
                <w:color w:val="000000"/>
                <w:sz w:val="20"/>
                <w:lang w:eastAsia="en-CA"/>
              </w:rPr>
            </w:pPr>
            <w:r w:rsidRPr="00040BA0">
              <w:rPr>
                <w:rFonts w:asciiTheme="majorBidi" w:hAnsiTheme="majorBidi" w:cstheme="majorBidi"/>
                <w:color w:val="000000"/>
                <w:sz w:val="20"/>
                <w:lang w:eastAsia="en-CA"/>
              </w:rPr>
              <w:t>71,190</w:t>
            </w:r>
          </w:p>
        </w:tc>
        <w:tc>
          <w:tcPr>
            <w:tcW w:w="412" w:type="pct"/>
            <w:tcMar>
              <w:left w:w="57" w:type="dxa"/>
              <w:right w:w="57" w:type="dxa"/>
            </w:tcMar>
            <w:vAlign w:val="center"/>
          </w:tcPr>
          <w:p w14:paraId="19CCFBF2" w14:textId="77777777" w:rsidR="004467E9" w:rsidRPr="00B45FD2" w:rsidRDefault="004467E9" w:rsidP="004A3BF0">
            <w:pPr>
              <w:jc w:val="right"/>
              <w:rPr>
                <w:rFonts w:asciiTheme="majorBidi" w:hAnsiTheme="majorBidi" w:cstheme="majorBidi"/>
                <w:color w:val="000000"/>
                <w:sz w:val="20"/>
                <w:lang w:eastAsia="en-CA"/>
              </w:rPr>
            </w:pPr>
            <w:r>
              <w:rPr>
                <w:rFonts w:asciiTheme="majorBidi" w:hAnsiTheme="majorBidi" w:cstheme="majorBidi"/>
                <w:color w:val="000000"/>
                <w:sz w:val="20"/>
                <w:lang w:eastAsia="en-CA"/>
              </w:rPr>
              <w:t>0</w:t>
            </w:r>
          </w:p>
        </w:tc>
        <w:tc>
          <w:tcPr>
            <w:tcW w:w="411" w:type="pct"/>
            <w:tcMar>
              <w:left w:w="57" w:type="dxa"/>
              <w:right w:w="57" w:type="dxa"/>
            </w:tcMar>
            <w:vAlign w:val="center"/>
          </w:tcPr>
          <w:p w14:paraId="67EA215E" w14:textId="77777777" w:rsidR="004467E9" w:rsidRPr="00B45FD2" w:rsidRDefault="004467E9" w:rsidP="004A3BF0">
            <w:pPr>
              <w:jc w:val="right"/>
              <w:rPr>
                <w:rFonts w:asciiTheme="majorBidi" w:hAnsiTheme="majorBidi" w:cstheme="majorBidi"/>
                <w:color w:val="000000"/>
                <w:sz w:val="20"/>
                <w:lang w:eastAsia="en-CA"/>
              </w:rPr>
            </w:pPr>
            <w:r>
              <w:rPr>
                <w:rFonts w:asciiTheme="majorBidi" w:hAnsiTheme="majorBidi" w:cstheme="majorBidi"/>
                <w:color w:val="000000"/>
                <w:sz w:val="20"/>
                <w:lang w:eastAsia="en-CA"/>
              </w:rPr>
              <w:t>0</w:t>
            </w:r>
          </w:p>
        </w:tc>
        <w:tc>
          <w:tcPr>
            <w:tcW w:w="413" w:type="pct"/>
            <w:tcMar>
              <w:left w:w="57" w:type="dxa"/>
              <w:right w:w="57" w:type="dxa"/>
            </w:tcMar>
            <w:vAlign w:val="center"/>
          </w:tcPr>
          <w:p w14:paraId="1C0F04AB" w14:textId="77777777" w:rsidR="004467E9" w:rsidRPr="00B45FD2" w:rsidRDefault="004467E9" w:rsidP="004A3BF0">
            <w:pPr>
              <w:jc w:val="right"/>
              <w:rPr>
                <w:rFonts w:asciiTheme="majorBidi" w:hAnsiTheme="majorBidi" w:cstheme="majorBidi"/>
                <w:color w:val="000000"/>
                <w:sz w:val="20"/>
                <w:lang w:eastAsia="en-CA"/>
              </w:rPr>
            </w:pPr>
            <w:r w:rsidRPr="00040BA0">
              <w:rPr>
                <w:rFonts w:asciiTheme="majorBidi" w:hAnsiTheme="majorBidi" w:cstheme="majorBidi"/>
                <w:color w:val="000000"/>
                <w:sz w:val="20"/>
                <w:lang w:eastAsia="en-CA"/>
              </w:rPr>
              <w:t>163,850</w:t>
            </w:r>
          </w:p>
        </w:tc>
      </w:tr>
    </w:tbl>
    <w:p w14:paraId="43311DF8" w14:textId="77777777" w:rsidR="004467E9" w:rsidRPr="00F415BE" w:rsidRDefault="004467E9" w:rsidP="004467E9">
      <w:pPr>
        <w:keepNext/>
        <w:spacing w:before="360" w:after="240"/>
        <w:rPr>
          <w:b/>
        </w:rPr>
      </w:pPr>
      <w:r w:rsidRPr="00F415BE">
        <w:rPr>
          <w:b/>
        </w:rPr>
        <w:t>APPENDIX 3-A: FUNDING APPROVAL SCHEDULE</w:t>
      </w:r>
    </w:p>
    <w:p w14:paraId="4E57849D" w14:textId="77777777" w:rsidR="004467E9" w:rsidRPr="00F415BE" w:rsidRDefault="004467E9" w:rsidP="00972CE3">
      <w:pPr>
        <w:pStyle w:val="Heading1"/>
        <w:widowControl w:val="0"/>
        <w:numPr>
          <w:ilvl w:val="0"/>
          <w:numId w:val="109"/>
        </w:numPr>
        <w:tabs>
          <w:tab w:val="clear" w:pos="0"/>
        </w:tabs>
      </w:pPr>
      <w:r w:rsidRPr="00F415BE">
        <w:t xml:space="preserve">Funding for the future tranches will be considered for approval at </w:t>
      </w:r>
      <w:r w:rsidRPr="008F1978">
        <w:t>the second meeting</w:t>
      </w:r>
      <w:r w:rsidRPr="00F415BE">
        <w:t xml:space="preserve"> of the year specified in Appendix 2-A.</w:t>
      </w:r>
    </w:p>
    <w:p w14:paraId="0E876CDB" w14:textId="77777777" w:rsidR="004467E9" w:rsidRPr="00F415BE" w:rsidRDefault="004467E9" w:rsidP="004467E9">
      <w:pPr>
        <w:widowControl w:val="0"/>
        <w:spacing w:before="360" w:after="240"/>
        <w:rPr>
          <w:b/>
        </w:rPr>
      </w:pPr>
      <w:r w:rsidRPr="00F415BE">
        <w:rPr>
          <w:b/>
        </w:rPr>
        <w:t>APPENDIX 4-A: FORMAT OF THE TRANCHE IMPLEMENTATION REPORTS AND PLANS</w:t>
      </w:r>
    </w:p>
    <w:p w14:paraId="7C67BDA9" w14:textId="77777777" w:rsidR="004467E9" w:rsidRPr="00F415BE" w:rsidRDefault="004467E9" w:rsidP="00972CE3">
      <w:pPr>
        <w:pStyle w:val="Heading1"/>
        <w:widowControl w:val="0"/>
        <w:numPr>
          <w:ilvl w:val="0"/>
          <w:numId w:val="110"/>
        </w:numPr>
        <w:tabs>
          <w:tab w:val="clear" w:pos="0"/>
        </w:tabs>
      </w:pPr>
      <w:r w:rsidRPr="00F415BE">
        <w:t>The submission of the Tranche Implementation Report and Plans for each tranche request will consist of four parts:</w:t>
      </w:r>
    </w:p>
    <w:p w14:paraId="32E3EDC3" w14:textId="77777777" w:rsidR="004467E9" w:rsidRPr="00F415BE" w:rsidRDefault="004467E9" w:rsidP="00972CE3">
      <w:pPr>
        <w:pStyle w:val="Heading2"/>
        <w:numPr>
          <w:ilvl w:val="1"/>
          <w:numId w:val="110"/>
        </w:numPr>
        <w:tabs>
          <w:tab w:val="clear" w:pos="0"/>
          <w:tab w:val="num" w:pos="-180"/>
        </w:tabs>
        <w:ind w:left="1260"/>
      </w:pPr>
      <w:r w:rsidRPr="00F415BE">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F415BE">
        <w:noBreakHyphen/>
        <w:t>down pursuant to decision 91/65. The report should include the amount of Annex F substances consumption reduced as a direct result of the implementation of activities, by substance, the alternative technology used and the related phase</w:t>
      </w:r>
      <w:r w:rsidRPr="00F415BE">
        <w:noBreakHyphen/>
        <w:t>in of alternatives, to allow the Secretariat to inform the Executive Committee on the resulting change in climate</w:t>
      </w:r>
      <w:r w:rsidRPr="00F415BE">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6D2524EF" w14:textId="77777777" w:rsidR="004467E9" w:rsidRPr="00F415BE" w:rsidRDefault="004467E9" w:rsidP="00972CE3">
      <w:pPr>
        <w:pStyle w:val="Heading2"/>
        <w:numPr>
          <w:ilvl w:val="1"/>
          <w:numId w:val="110"/>
        </w:numPr>
        <w:tabs>
          <w:tab w:val="clear" w:pos="0"/>
          <w:tab w:val="num" w:pos="-180"/>
        </w:tabs>
        <w:ind w:left="1260"/>
      </w:pPr>
      <w:r w:rsidRPr="00F415BE">
        <w:t xml:space="preserve">An independent verification report on the Plan’s results and the consumption of Annex F substances, as per subparagraph 5(b) of the Agreement. If not decided otherwise by the Executive Committee, such a verification of consumption data must </w:t>
      </w:r>
      <w:r w:rsidRPr="00F415BE">
        <w:lastRenderedPageBreak/>
        <w:t>be provided with each tranche request, covering all relevant years for which a verification report has not yet been acknowledged by the Committee, as specified in subparagraph 5(a) of the Agreement;</w:t>
      </w:r>
    </w:p>
    <w:p w14:paraId="4506CF86" w14:textId="77777777" w:rsidR="004467E9" w:rsidRPr="00F415BE" w:rsidRDefault="004467E9" w:rsidP="00972CE3">
      <w:pPr>
        <w:pStyle w:val="Heading2"/>
        <w:numPr>
          <w:ilvl w:val="1"/>
          <w:numId w:val="110"/>
        </w:numPr>
        <w:tabs>
          <w:tab w:val="clear" w:pos="0"/>
          <w:tab w:val="num" w:pos="-180"/>
        </w:tabs>
        <w:ind w:left="1260"/>
      </w:pPr>
      <w:r w:rsidRPr="00F415BE">
        <w:t xml:space="preserve">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w:t>
      </w:r>
      <w:proofErr w:type="gramStart"/>
      <w:r w:rsidRPr="00F415BE">
        <w:t>the overall Plan</w:t>
      </w:r>
      <w:proofErr w:type="gramEnd"/>
      <w:r w:rsidRPr="00F415BE">
        <w:t xml:space="preserve"> and progress achieved, as well as any possible changes to </w:t>
      </w:r>
      <w:proofErr w:type="gramStart"/>
      <w:r w:rsidRPr="00F415BE">
        <w:t>the overall Plan</w:t>
      </w:r>
      <w:proofErr w:type="gramEnd"/>
      <w:r w:rsidRPr="00F415BE">
        <w:t xml:space="preserve"> that are foreseen. The description should also specify and explain in detail such changes to </w:t>
      </w:r>
      <w:proofErr w:type="gramStart"/>
      <w:r w:rsidRPr="00F415BE">
        <w:t>the overall Plan</w:t>
      </w:r>
      <w:proofErr w:type="gramEnd"/>
      <w:r w:rsidRPr="00F415BE">
        <w:t>. This description of future activities can be submitted as a part of the same document as the narrative report under subparagraph 1(a) above; and</w:t>
      </w:r>
    </w:p>
    <w:p w14:paraId="31541455" w14:textId="77777777" w:rsidR="004467E9" w:rsidRPr="00F415BE" w:rsidRDefault="004467E9" w:rsidP="00972CE3">
      <w:pPr>
        <w:pStyle w:val="Heading2"/>
        <w:numPr>
          <w:ilvl w:val="1"/>
          <w:numId w:val="110"/>
        </w:numPr>
        <w:tabs>
          <w:tab w:val="clear" w:pos="0"/>
          <w:tab w:val="num" w:pos="-180"/>
        </w:tabs>
        <w:ind w:left="1260"/>
      </w:pPr>
      <w:r w:rsidRPr="00F415BE">
        <w:t>An Executive Summary of about five paragraphs, summarizing the information contained in subparagraphs 1(a) to 1(c) above.</w:t>
      </w:r>
    </w:p>
    <w:p w14:paraId="019CD3C1" w14:textId="77777777" w:rsidR="004467E9" w:rsidRPr="00F415BE" w:rsidRDefault="004467E9" w:rsidP="004467E9">
      <w:pPr>
        <w:keepNext/>
        <w:spacing w:before="360" w:after="240"/>
        <w:rPr>
          <w:b/>
        </w:rPr>
      </w:pPr>
      <w:r w:rsidRPr="00F415BE">
        <w:rPr>
          <w:b/>
        </w:rPr>
        <w:t>APPENDIX 5-A: MONITORING INSTITUTIONS AND ROLES</w:t>
      </w:r>
    </w:p>
    <w:p w14:paraId="7874428A" w14:textId="77777777" w:rsidR="004467E9" w:rsidRPr="00F415BE" w:rsidRDefault="004467E9" w:rsidP="00972CE3">
      <w:pPr>
        <w:pStyle w:val="Heading1"/>
        <w:widowControl w:val="0"/>
        <w:numPr>
          <w:ilvl w:val="0"/>
          <w:numId w:val="111"/>
        </w:numPr>
        <w:tabs>
          <w:tab w:val="clear" w:pos="0"/>
        </w:tabs>
      </w:pPr>
      <w:r w:rsidRPr="00C07686">
        <w:t>The national ozone unit (NOU), operating under the Lesotho Meteorological Services, will be responsible for monitoring the progress of implementation of the Plan’s tranches and ensuring that the planned activities, including training, are efficiently and effectively carried out throughout the Plan’s duration. In addition to monitoring overall project coordination, stakeholder engagement, and delivery of outcomes, the NOU will facilitate verification of HFC consumption to be undertaken by the Lead</w:t>
      </w:r>
      <w:r>
        <w:t> </w:t>
      </w:r>
      <w:r w:rsidRPr="00C07686">
        <w:t>IA. Lesotho Meteorological Services is the institution responsible for the sustainability of consumption reduction targets achieved through this Agreement.</w:t>
      </w:r>
    </w:p>
    <w:p w14:paraId="1F29A784" w14:textId="77777777" w:rsidR="004467E9" w:rsidRPr="00F415BE" w:rsidRDefault="004467E9" w:rsidP="004467E9">
      <w:pPr>
        <w:keepNext/>
        <w:spacing w:before="360" w:after="240"/>
        <w:rPr>
          <w:b/>
        </w:rPr>
      </w:pPr>
      <w:r w:rsidRPr="00F415BE">
        <w:rPr>
          <w:b/>
        </w:rPr>
        <w:t>APPENDIX 6-A: ROLE OF THE LEAD IMPLEMENTING AGENCY</w:t>
      </w:r>
    </w:p>
    <w:p w14:paraId="1C0C29E1" w14:textId="77777777" w:rsidR="004467E9" w:rsidRPr="00F415BE" w:rsidRDefault="004467E9" w:rsidP="00972CE3">
      <w:pPr>
        <w:pStyle w:val="Heading1"/>
        <w:widowControl w:val="0"/>
        <w:numPr>
          <w:ilvl w:val="0"/>
          <w:numId w:val="112"/>
        </w:numPr>
        <w:tabs>
          <w:tab w:val="clear" w:pos="0"/>
        </w:tabs>
      </w:pPr>
      <w:r w:rsidRPr="00F415BE">
        <w:t>The Lead IA will be responsible for a range of activities, including at least the following:</w:t>
      </w:r>
    </w:p>
    <w:p w14:paraId="19AF55B0" w14:textId="77777777" w:rsidR="004467E9" w:rsidRPr="00F415BE" w:rsidRDefault="004467E9" w:rsidP="00972CE3">
      <w:pPr>
        <w:pStyle w:val="Heading2"/>
        <w:numPr>
          <w:ilvl w:val="1"/>
          <w:numId w:val="112"/>
        </w:numPr>
        <w:tabs>
          <w:tab w:val="clear" w:pos="0"/>
          <w:tab w:val="num" w:pos="-180"/>
        </w:tabs>
        <w:ind w:left="1260"/>
      </w:pPr>
      <w:r w:rsidRPr="00F415BE">
        <w:t>Ensuring performance and financial verification in accordance with this Agreement and with its specific internal procedures and requirements as set out in the Country’s Plan;</w:t>
      </w:r>
    </w:p>
    <w:p w14:paraId="7676F635" w14:textId="77777777" w:rsidR="004467E9" w:rsidRPr="00F415BE" w:rsidRDefault="004467E9" w:rsidP="00972CE3">
      <w:pPr>
        <w:pStyle w:val="Heading2"/>
        <w:numPr>
          <w:ilvl w:val="1"/>
          <w:numId w:val="112"/>
        </w:numPr>
        <w:tabs>
          <w:tab w:val="clear" w:pos="0"/>
          <w:tab w:val="num" w:pos="-180"/>
        </w:tabs>
        <w:ind w:left="1260"/>
      </w:pPr>
      <w:r w:rsidRPr="00F415BE">
        <w:t>Assisting the Country in the preparation of the Tranche Implementation Reports and Plans as per Appendix 4</w:t>
      </w:r>
      <w:r w:rsidRPr="00F415BE">
        <w:noBreakHyphen/>
        <w:t>A;</w:t>
      </w:r>
    </w:p>
    <w:p w14:paraId="4CD05513" w14:textId="77777777" w:rsidR="004467E9" w:rsidRPr="00F415BE" w:rsidRDefault="004467E9" w:rsidP="00972CE3">
      <w:pPr>
        <w:pStyle w:val="Heading2"/>
        <w:numPr>
          <w:ilvl w:val="1"/>
          <w:numId w:val="112"/>
        </w:numPr>
        <w:tabs>
          <w:tab w:val="clear" w:pos="0"/>
          <w:tab w:val="num" w:pos="-180"/>
        </w:tabs>
        <w:ind w:left="1260"/>
      </w:pPr>
      <w:r w:rsidRPr="00F415BE">
        <w:t>Providing independent verification to the Executive Committee that the Targets have been met and associated tranche activities have been completed as indicated in the Tranche Implementation Plan, consistent with Appendix 4-A;</w:t>
      </w:r>
    </w:p>
    <w:p w14:paraId="6F5CA3A0" w14:textId="77777777" w:rsidR="004467E9" w:rsidRPr="00F415BE" w:rsidRDefault="004467E9" w:rsidP="00972CE3">
      <w:pPr>
        <w:pStyle w:val="Heading2"/>
        <w:numPr>
          <w:ilvl w:val="1"/>
          <w:numId w:val="112"/>
        </w:numPr>
        <w:tabs>
          <w:tab w:val="clear" w:pos="0"/>
          <w:tab w:val="num" w:pos="-180"/>
        </w:tabs>
        <w:ind w:left="1260"/>
      </w:pPr>
      <w:r w:rsidRPr="00F415BE">
        <w:t xml:space="preserve">Ensuring that the experiences and progress are reflected in the updates to </w:t>
      </w:r>
      <w:proofErr w:type="gramStart"/>
      <w:r w:rsidRPr="00F415BE">
        <w:t>the overall Plan</w:t>
      </w:r>
      <w:proofErr w:type="gramEnd"/>
      <w:r w:rsidRPr="00F415BE">
        <w:t xml:space="preserve"> and in the future Tranche Implementation Plans, consistent with subparagraph 1(c) of Appendix 4</w:t>
      </w:r>
      <w:r w:rsidRPr="00F415BE">
        <w:noBreakHyphen/>
        <w:t>A;</w:t>
      </w:r>
    </w:p>
    <w:p w14:paraId="4FFE1647" w14:textId="77777777" w:rsidR="004467E9" w:rsidRPr="00F415BE" w:rsidRDefault="004467E9" w:rsidP="00972CE3">
      <w:pPr>
        <w:pStyle w:val="Heading2"/>
        <w:numPr>
          <w:ilvl w:val="1"/>
          <w:numId w:val="112"/>
        </w:numPr>
        <w:tabs>
          <w:tab w:val="clear" w:pos="0"/>
          <w:tab w:val="num" w:pos="-180"/>
        </w:tabs>
        <w:ind w:left="1260"/>
      </w:pPr>
      <w:r w:rsidRPr="00F415BE">
        <w:t xml:space="preserve">Fulfilling the reporting requirements of the Tranche Implementation Reports and Plans and of </w:t>
      </w:r>
      <w:proofErr w:type="gramStart"/>
      <w:r w:rsidRPr="00F415BE">
        <w:t>the overall Plan</w:t>
      </w:r>
      <w:proofErr w:type="gramEnd"/>
      <w:r w:rsidRPr="00F415BE">
        <w:t xml:space="preserve"> as </w:t>
      </w:r>
      <w:r w:rsidRPr="00460404">
        <w:t xml:space="preserve">specified in Appendix 4-A for submission to the </w:t>
      </w:r>
      <w:r w:rsidRPr="00460404">
        <w:lastRenderedPageBreak/>
        <w:t>Executive Committee including the activities implemented by the Cooperating IA</w:t>
      </w:r>
      <w:r w:rsidRPr="00F415BE">
        <w:t>;</w:t>
      </w:r>
    </w:p>
    <w:p w14:paraId="61A98406" w14:textId="77777777" w:rsidR="004467E9" w:rsidRPr="00F415BE" w:rsidRDefault="004467E9" w:rsidP="00972CE3">
      <w:pPr>
        <w:pStyle w:val="Heading2"/>
        <w:numPr>
          <w:ilvl w:val="1"/>
          <w:numId w:val="112"/>
        </w:numPr>
        <w:tabs>
          <w:tab w:val="clear" w:pos="0"/>
          <w:tab w:val="num" w:pos="-180"/>
        </w:tabs>
        <w:ind w:left="1260"/>
      </w:pPr>
      <w:r w:rsidRPr="00F415BE">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3F3AB90A" w14:textId="77777777" w:rsidR="004467E9" w:rsidRPr="00F415BE" w:rsidRDefault="004467E9" w:rsidP="00972CE3">
      <w:pPr>
        <w:pStyle w:val="Heading2"/>
        <w:numPr>
          <w:ilvl w:val="1"/>
          <w:numId w:val="112"/>
        </w:numPr>
        <w:tabs>
          <w:tab w:val="clear" w:pos="0"/>
          <w:tab w:val="num" w:pos="-180"/>
        </w:tabs>
        <w:ind w:left="1260"/>
      </w:pPr>
      <w:r w:rsidRPr="00F415BE">
        <w:t>Ensuring that appropriate independent technical experts carry out the technical reviews;</w:t>
      </w:r>
    </w:p>
    <w:p w14:paraId="4AD98CD3" w14:textId="77777777" w:rsidR="004467E9" w:rsidRPr="00F415BE" w:rsidRDefault="004467E9" w:rsidP="00972CE3">
      <w:pPr>
        <w:pStyle w:val="Heading2"/>
        <w:numPr>
          <w:ilvl w:val="1"/>
          <w:numId w:val="112"/>
        </w:numPr>
        <w:tabs>
          <w:tab w:val="clear" w:pos="0"/>
          <w:tab w:val="num" w:pos="-180"/>
        </w:tabs>
        <w:ind w:left="1260"/>
      </w:pPr>
      <w:r w:rsidRPr="00F415BE">
        <w:t>Carrying out the required supervision missions;</w:t>
      </w:r>
    </w:p>
    <w:p w14:paraId="16FC4C7A" w14:textId="77777777" w:rsidR="004467E9" w:rsidRPr="00F415BE" w:rsidRDefault="004467E9" w:rsidP="00972CE3">
      <w:pPr>
        <w:pStyle w:val="Heading2"/>
        <w:numPr>
          <w:ilvl w:val="1"/>
          <w:numId w:val="112"/>
        </w:numPr>
        <w:tabs>
          <w:tab w:val="clear" w:pos="0"/>
          <w:tab w:val="num" w:pos="-180"/>
        </w:tabs>
        <w:ind w:left="1260"/>
      </w:pPr>
      <w:r w:rsidRPr="00F415BE">
        <w:t>Ensuring the presence of an operating mechanism to allow for an effective and transparent implementation of the Tranche Implementation Plan and accurate data reporting;</w:t>
      </w:r>
    </w:p>
    <w:p w14:paraId="680EA548" w14:textId="77777777" w:rsidR="004467E9" w:rsidRPr="00F415BE" w:rsidRDefault="004467E9" w:rsidP="00972CE3">
      <w:pPr>
        <w:pStyle w:val="Heading2"/>
        <w:numPr>
          <w:ilvl w:val="1"/>
          <w:numId w:val="112"/>
        </w:numPr>
        <w:tabs>
          <w:tab w:val="clear" w:pos="0"/>
          <w:tab w:val="num" w:pos="-180"/>
        </w:tabs>
        <w:ind w:left="1260"/>
      </w:pPr>
      <w:r w:rsidRPr="00F415BE">
        <w:t>Coordinating the activities of the Cooperating IA and ensuring the appropriate sequence of activities;</w:t>
      </w:r>
    </w:p>
    <w:p w14:paraId="14E7A781" w14:textId="77777777" w:rsidR="004467E9" w:rsidRPr="00F415BE" w:rsidRDefault="004467E9" w:rsidP="00972CE3">
      <w:pPr>
        <w:pStyle w:val="Heading2"/>
        <w:numPr>
          <w:ilvl w:val="1"/>
          <w:numId w:val="112"/>
        </w:numPr>
        <w:tabs>
          <w:tab w:val="clear" w:pos="0"/>
          <w:tab w:val="num" w:pos="-180"/>
        </w:tabs>
        <w:ind w:left="1260"/>
      </w:pPr>
      <w:r w:rsidRPr="00F415BE">
        <w:t xml:space="preserve">In case of reductions in </w:t>
      </w:r>
      <w:r w:rsidRPr="00460404">
        <w:t>funding for failure to comply in accordance with paragraph 11 of the Agreement, to determine, in consultation with the Country and the Cooperating IA, the allocation of the reductions to the different budget items and to the funding of the Lead IA and each Cooperating IA</w:t>
      </w:r>
      <w:r w:rsidRPr="00F415BE">
        <w:t>;</w:t>
      </w:r>
    </w:p>
    <w:p w14:paraId="1611CC5E" w14:textId="77777777" w:rsidR="004467E9" w:rsidRPr="00F415BE" w:rsidRDefault="004467E9" w:rsidP="00972CE3">
      <w:pPr>
        <w:pStyle w:val="Heading2"/>
        <w:numPr>
          <w:ilvl w:val="1"/>
          <w:numId w:val="112"/>
        </w:numPr>
        <w:tabs>
          <w:tab w:val="clear" w:pos="0"/>
          <w:tab w:val="num" w:pos="-180"/>
        </w:tabs>
        <w:ind w:left="1260"/>
      </w:pPr>
      <w:r w:rsidRPr="00F415BE">
        <w:t>Ensuring that disbursements made to the Country are based on the use of the indicators;</w:t>
      </w:r>
    </w:p>
    <w:p w14:paraId="43D9F715" w14:textId="77777777" w:rsidR="004467E9" w:rsidRPr="00F415BE" w:rsidRDefault="004467E9" w:rsidP="00972CE3">
      <w:pPr>
        <w:pStyle w:val="Heading2"/>
        <w:numPr>
          <w:ilvl w:val="1"/>
          <w:numId w:val="112"/>
        </w:numPr>
        <w:tabs>
          <w:tab w:val="clear" w:pos="0"/>
          <w:tab w:val="num" w:pos="-180"/>
        </w:tabs>
        <w:ind w:left="1260"/>
      </w:pPr>
      <w:proofErr w:type="gramStart"/>
      <w:r w:rsidRPr="00F415BE">
        <w:t>Providing assistance</w:t>
      </w:r>
      <w:proofErr w:type="gramEnd"/>
      <w:r w:rsidRPr="00F415BE">
        <w:t xml:space="preserve"> with the policy, management and technical support when required;</w:t>
      </w:r>
    </w:p>
    <w:p w14:paraId="1BE8BEAB" w14:textId="77777777" w:rsidR="004467E9" w:rsidRPr="00F415BE" w:rsidRDefault="004467E9" w:rsidP="00972CE3">
      <w:pPr>
        <w:pStyle w:val="Heading2"/>
        <w:numPr>
          <w:ilvl w:val="1"/>
          <w:numId w:val="112"/>
        </w:numPr>
        <w:tabs>
          <w:tab w:val="clear" w:pos="0"/>
          <w:tab w:val="num" w:pos="-180"/>
        </w:tabs>
        <w:ind w:left="1260"/>
      </w:pPr>
      <w:r w:rsidRPr="00460404">
        <w:t>Reaching consensus with the Cooperating IA on any planning, coordination and reporting arrangements required to facilitate the implementation of the Plan</w:t>
      </w:r>
      <w:r w:rsidRPr="00F415BE">
        <w:t>; and</w:t>
      </w:r>
    </w:p>
    <w:p w14:paraId="4AE75806" w14:textId="77777777" w:rsidR="004467E9" w:rsidRPr="00F415BE" w:rsidRDefault="004467E9" w:rsidP="00972CE3">
      <w:pPr>
        <w:pStyle w:val="Heading2"/>
        <w:numPr>
          <w:ilvl w:val="1"/>
          <w:numId w:val="112"/>
        </w:numPr>
        <w:tabs>
          <w:tab w:val="clear" w:pos="0"/>
          <w:tab w:val="num" w:pos="-180"/>
        </w:tabs>
        <w:ind w:left="1260"/>
      </w:pPr>
      <w:r w:rsidRPr="00F415BE">
        <w:t>Timely releasing funds to the Country/participating enterprises for completing the activities related to the project.</w:t>
      </w:r>
    </w:p>
    <w:p w14:paraId="2828B6F9" w14:textId="77777777" w:rsidR="004467E9" w:rsidRPr="00F415BE" w:rsidRDefault="004467E9" w:rsidP="00972CE3">
      <w:pPr>
        <w:pStyle w:val="Heading1"/>
        <w:widowControl w:val="0"/>
        <w:numPr>
          <w:ilvl w:val="0"/>
          <w:numId w:val="112"/>
        </w:numPr>
      </w:pPr>
      <w:r w:rsidRPr="00F415BE">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3D002B4D" w14:textId="77777777" w:rsidR="004467E9" w:rsidRPr="00F415BE" w:rsidRDefault="004467E9" w:rsidP="004467E9">
      <w:pPr>
        <w:keepNext/>
        <w:spacing w:before="360" w:after="240"/>
        <w:rPr>
          <w:b/>
        </w:rPr>
      </w:pPr>
      <w:r w:rsidRPr="00F415BE">
        <w:rPr>
          <w:b/>
        </w:rPr>
        <w:t>APPENDIX 6-B: ROLE OF THE COOPERATING IMPLEMENTING AGENCIES</w:t>
      </w:r>
      <w:r w:rsidRPr="00F415BE">
        <w:rPr>
          <w:bCs/>
        </w:rPr>
        <w:t xml:space="preserve"> </w:t>
      </w:r>
    </w:p>
    <w:p w14:paraId="4A89EF54" w14:textId="77777777" w:rsidR="004467E9" w:rsidRPr="00F415BE" w:rsidRDefault="004467E9" w:rsidP="00972CE3">
      <w:pPr>
        <w:pStyle w:val="Heading1"/>
        <w:widowControl w:val="0"/>
        <w:numPr>
          <w:ilvl w:val="0"/>
          <w:numId w:val="113"/>
        </w:numPr>
        <w:tabs>
          <w:tab w:val="clear" w:pos="0"/>
        </w:tabs>
      </w:pPr>
      <w:r w:rsidRPr="00F415BE">
        <w:t>The Cooperating IA will be responsible for a range of activities. These activities are specified in the Plan, including at least the following:</w:t>
      </w:r>
    </w:p>
    <w:p w14:paraId="28AF58DC" w14:textId="77777777" w:rsidR="004467E9" w:rsidRPr="00F415BE" w:rsidRDefault="004467E9" w:rsidP="00972CE3">
      <w:pPr>
        <w:pStyle w:val="Heading2"/>
        <w:numPr>
          <w:ilvl w:val="1"/>
          <w:numId w:val="113"/>
        </w:numPr>
        <w:tabs>
          <w:tab w:val="clear" w:pos="0"/>
          <w:tab w:val="num" w:pos="-180"/>
        </w:tabs>
        <w:ind w:left="1260"/>
      </w:pPr>
      <w:proofErr w:type="gramStart"/>
      <w:r w:rsidRPr="00F415BE">
        <w:t>Providing assistance</w:t>
      </w:r>
      <w:proofErr w:type="gramEnd"/>
      <w:r w:rsidRPr="00F415BE">
        <w:t xml:space="preserve"> for policy development when required;</w:t>
      </w:r>
    </w:p>
    <w:p w14:paraId="69F0C69D" w14:textId="77777777" w:rsidR="004467E9" w:rsidRPr="00F415BE" w:rsidRDefault="004467E9" w:rsidP="00972CE3">
      <w:pPr>
        <w:pStyle w:val="Heading2"/>
        <w:numPr>
          <w:ilvl w:val="1"/>
          <w:numId w:val="113"/>
        </w:numPr>
        <w:tabs>
          <w:tab w:val="clear" w:pos="0"/>
          <w:tab w:val="num" w:pos="-180"/>
        </w:tabs>
        <w:ind w:left="1260"/>
      </w:pPr>
      <w:r w:rsidRPr="00F415BE">
        <w:t xml:space="preserve">Assisting the Country in the implementation and assessment of the activities funded </w:t>
      </w:r>
      <w:r w:rsidRPr="00F415BE">
        <w:lastRenderedPageBreak/>
        <w:t>by the Cooperating IA, and referring to the Lead IA to ensure a coordinated sequence of activities;</w:t>
      </w:r>
    </w:p>
    <w:p w14:paraId="550054F1" w14:textId="77777777" w:rsidR="004467E9" w:rsidRPr="00F415BE" w:rsidRDefault="004467E9" w:rsidP="00972CE3">
      <w:pPr>
        <w:pStyle w:val="Heading2"/>
        <w:numPr>
          <w:ilvl w:val="1"/>
          <w:numId w:val="113"/>
        </w:numPr>
        <w:tabs>
          <w:tab w:val="clear" w:pos="0"/>
          <w:tab w:val="num" w:pos="-180"/>
        </w:tabs>
        <w:ind w:left="1260"/>
      </w:pPr>
      <w:r w:rsidRPr="00F415BE">
        <w:t>Providing reports to the Lead IA on these activities, for inclusion in the consolidated reports as per Appendix 4-A; and</w:t>
      </w:r>
    </w:p>
    <w:p w14:paraId="08C78E93" w14:textId="77777777" w:rsidR="004467E9" w:rsidRPr="00F415BE" w:rsidRDefault="004467E9" w:rsidP="00972CE3">
      <w:pPr>
        <w:pStyle w:val="Heading2"/>
        <w:numPr>
          <w:ilvl w:val="1"/>
          <w:numId w:val="113"/>
        </w:numPr>
        <w:tabs>
          <w:tab w:val="clear" w:pos="0"/>
          <w:tab w:val="num" w:pos="-180"/>
        </w:tabs>
        <w:ind w:left="1260"/>
      </w:pPr>
      <w:r w:rsidRPr="00F415BE">
        <w:t>Reaching consensus with the Lead IA on any planning, coordination and reporting arrangements required to facilitate the implementation of the Plan.</w:t>
      </w:r>
    </w:p>
    <w:p w14:paraId="6AB55BE4" w14:textId="77777777" w:rsidR="004467E9" w:rsidRPr="00F415BE" w:rsidRDefault="004467E9" w:rsidP="004467E9">
      <w:pPr>
        <w:keepNext/>
        <w:spacing w:before="360" w:after="240"/>
        <w:rPr>
          <w:b/>
        </w:rPr>
      </w:pPr>
      <w:r w:rsidRPr="00F415BE">
        <w:rPr>
          <w:b/>
        </w:rPr>
        <w:t>APPENDIX 7-A: REDUCTIONS IN FUNDING FOR FAILURE TO COMPLY WITH THE TARGETS IN THE AGREEMENT</w:t>
      </w:r>
    </w:p>
    <w:p w14:paraId="4A932666" w14:textId="77777777" w:rsidR="004467E9" w:rsidRPr="00F415BE" w:rsidRDefault="004467E9" w:rsidP="00972CE3">
      <w:pPr>
        <w:pStyle w:val="Heading1"/>
        <w:widowControl w:val="0"/>
        <w:numPr>
          <w:ilvl w:val="0"/>
          <w:numId w:val="114"/>
        </w:numPr>
        <w:tabs>
          <w:tab w:val="clear" w:pos="0"/>
        </w:tabs>
      </w:pPr>
      <w:r w:rsidRPr="00F415BE">
        <w:t xml:space="preserve">In accordance with paragraph 11 of the Agreement, the amount of funding provided may be reduced by </w:t>
      </w:r>
      <w:r w:rsidRPr="00B07A99">
        <w:t>US $7.00</w:t>
      </w:r>
      <w:r w:rsidRPr="00F415BE">
        <w:t xml:space="preserve"> per CO</w:t>
      </w:r>
      <w:r w:rsidRPr="00F415BE">
        <w:rPr>
          <w:vertAlign w:val="subscript"/>
        </w:rPr>
        <w:t>2</w:t>
      </w:r>
      <w:r w:rsidRPr="00F415BE">
        <w:noBreakHyphen/>
        <w:t>eq tonne of consumption beyond the level defined in row 1.2 of Appendix 2</w:t>
      </w:r>
      <w:r w:rsidRPr="00F415BE">
        <w:noBreakHyphen/>
        <w:t xml:space="preserve">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w:t>
      </w:r>
      <w:r>
        <w:t>C</w:t>
      </w:r>
      <w:r w:rsidRPr="00F415BE">
        <w:t>ountry has failed to comply with the Agreement due to illegal trade, the reduction in funding would not be applied if the illegally traded controlled substances are seized and subsequently</w:t>
      </w:r>
      <w:r>
        <w:t xml:space="preserve"> </w:t>
      </w:r>
      <w:r w:rsidRPr="00F415BE">
        <w:t>confiscated, destroyed, exported, or returned to the country of origin.</w:t>
      </w:r>
    </w:p>
    <w:p w14:paraId="0A34F877" w14:textId="77777777" w:rsidR="004467E9" w:rsidRDefault="004467E9" w:rsidP="004467E9">
      <w:pPr>
        <w:sectPr w:rsidR="004467E9" w:rsidSect="004467E9">
          <w:headerReference w:type="even" r:id="rId70"/>
          <w:headerReference w:type="default" r:id="rId71"/>
          <w:footerReference w:type="even" r:id="rId72"/>
          <w:footerReference w:type="default" r:id="rId73"/>
          <w:pgSz w:w="12240" w:h="15840" w:code="1"/>
          <w:pgMar w:top="720" w:right="1350" w:bottom="864" w:left="1440" w:header="720" w:footer="475" w:gutter="0"/>
          <w:pgNumType w:start="1"/>
          <w:cols w:space="720"/>
          <w:docGrid w:linePitch="299"/>
        </w:sectPr>
      </w:pPr>
    </w:p>
    <w:p w14:paraId="2D2CA5CE" w14:textId="77777777" w:rsidR="004467E9" w:rsidRPr="00597C01" w:rsidRDefault="004467E9" w:rsidP="004467E9">
      <w:pPr>
        <w:shd w:val="clear" w:color="auto" w:fill="FFFFFF" w:themeFill="background1"/>
        <w:spacing w:after="240"/>
        <w:jc w:val="center"/>
        <w:rPr>
          <w:b/>
        </w:rPr>
      </w:pPr>
      <w:r w:rsidRPr="00597C01">
        <w:rPr>
          <w:b/>
        </w:rPr>
        <w:lastRenderedPageBreak/>
        <w:t xml:space="preserve">Annex </w:t>
      </w:r>
      <w:r>
        <w:rPr>
          <w:b/>
        </w:rPr>
        <w:t>XV</w:t>
      </w:r>
    </w:p>
    <w:p w14:paraId="24E188A2" w14:textId="77777777" w:rsidR="004467E9" w:rsidRPr="00597C01" w:rsidRDefault="004467E9" w:rsidP="004467E9">
      <w:pPr>
        <w:shd w:val="clear" w:color="auto" w:fill="FFFFFF" w:themeFill="background1"/>
        <w:spacing w:after="120"/>
        <w:jc w:val="center"/>
        <w:rPr>
          <w:b/>
        </w:rPr>
      </w:pPr>
      <w:r w:rsidRPr="00597C01">
        <w:rPr>
          <w:b/>
        </w:rPr>
        <w:t>DRAFT AGREEMENT BETWEEN THE GOVERNMENT OF LIBERIA</w:t>
      </w:r>
      <w:r w:rsidRPr="00597C01">
        <w:rPr>
          <w:b/>
          <w:shd w:val="clear" w:color="auto" w:fill="F2DBDB" w:themeFill="accent2" w:themeFillTint="33"/>
        </w:rPr>
        <w:br/>
      </w:r>
      <w:r w:rsidRPr="00597C01">
        <w:rPr>
          <w:b/>
        </w:rPr>
        <w:t>AND THE EXECUTIVE COMMITTEE OF THE MULTILATERAL FUND</w:t>
      </w:r>
      <w:r w:rsidRPr="00597C01">
        <w:rPr>
          <w:b/>
        </w:rPr>
        <w:br/>
        <w:t>FOR THE REDUCTION IN CONSUMPTION OF HYDROFLUOROCARBONS</w:t>
      </w:r>
      <w:r w:rsidRPr="00597C01">
        <w:rPr>
          <w:b/>
        </w:rPr>
        <w:br/>
        <w:t>IN ACCORDANCE WITH STAGE I OF THE KIGALI HFC IMPLEMENTATION PLAN</w:t>
      </w:r>
    </w:p>
    <w:p w14:paraId="7B437C8D" w14:textId="77777777" w:rsidR="004467E9" w:rsidRPr="00597C01" w:rsidRDefault="004467E9" w:rsidP="004467E9">
      <w:pPr>
        <w:jc w:val="center"/>
        <w:rPr>
          <w:b/>
          <w:shd w:val="clear" w:color="auto" w:fill="F2DBDB" w:themeFill="accent2" w:themeFillTint="33"/>
        </w:rPr>
      </w:pPr>
      <w:r w:rsidRPr="00597C01">
        <w:rPr>
          <w:b/>
        </w:rPr>
        <w:t>(Period: 2024–2029</w:t>
      </w:r>
      <w:r w:rsidRPr="00597C01">
        <w:rPr>
          <w:b/>
          <w:bCs/>
        </w:rPr>
        <w:t>)</w:t>
      </w:r>
    </w:p>
    <w:p w14:paraId="670E14EC" w14:textId="77777777" w:rsidR="004467E9" w:rsidRPr="00597C01" w:rsidRDefault="004467E9" w:rsidP="004467E9">
      <w:pPr>
        <w:shd w:val="clear" w:color="auto" w:fill="FFFFFF" w:themeFill="background1"/>
        <w:spacing w:before="240" w:after="240"/>
        <w:jc w:val="left"/>
        <w:rPr>
          <w:b/>
        </w:rPr>
      </w:pPr>
      <w:r w:rsidRPr="00597C01">
        <w:rPr>
          <w:b/>
        </w:rPr>
        <w:t>Purpose</w:t>
      </w:r>
    </w:p>
    <w:p w14:paraId="22458A90" w14:textId="77777777" w:rsidR="004467E9" w:rsidRPr="00597C01" w:rsidRDefault="004467E9" w:rsidP="00972CE3">
      <w:pPr>
        <w:pStyle w:val="Heading1"/>
        <w:numPr>
          <w:ilvl w:val="0"/>
          <w:numId w:val="121"/>
        </w:numPr>
      </w:pPr>
      <w:r w:rsidRPr="00597C01">
        <w:t>This Agreement represents the understanding of the Government of Liberia (“the Country”) and the Executive Committee with respect to the reduction of controlled use of Annex F substances set out in Appendix 1</w:t>
      </w:r>
      <w:r w:rsidRPr="00597C01">
        <w:noBreakHyphen/>
        <w:t xml:space="preserve">A (“The Substances”) to a sustained level of </w:t>
      </w:r>
      <w:r w:rsidRPr="00597C01">
        <w:rPr>
          <w:color w:val="000000"/>
          <w:lang w:val="nl-NL" w:eastAsia="nl-NL"/>
        </w:rPr>
        <w:t>122,817 </w:t>
      </w:r>
      <w:r w:rsidRPr="00597C01">
        <w:t>CO</w:t>
      </w:r>
      <w:r w:rsidRPr="00597C01">
        <w:rPr>
          <w:vertAlign w:val="subscript"/>
        </w:rPr>
        <w:t>2</w:t>
      </w:r>
      <w:r w:rsidRPr="00597C01">
        <w:noBreakHyphen/>
        <w:t>equivalent (CO</w:t>
      </w:r>
      <w:r w:rsidRPr="00597C01">
        <w:rPr>
          <w:vertAlign w:val="subscript"/>
        </w:rPr>
        <w:t>2</w:t>
      </w:r>
      <w:r w:rsidRPr="00597C01">
        <w:noBreakHyphen/>
        <w:t>eq) tonnes by 1 January 2029 in compliance with the Montreal Protocol schedule and the terms of this Agreement.</w:t>
      </w:r>
    </w:p>
    <w:p w14:paraId="60E16E35" w14:textId="77777777" w:rsidR="004467E9" w:rsidRPr="00597C01" w:rsidRDefault="004467E9" w:rsidP="004467E9">
      <w:pPr>
        <w:numPr>
          <w:ilvl w:val="0"/>
          <w:numId w:val="1"/>
        </w:numPr>
        <w:spacing w:after="240"/>
        <w:outlineLvl w:val="0"/>
      </w:pPr>
      <w:r w:rsidRPr="00597C01">
        <w:t>The Country agrees to meet the annual consumption limits of Annex F substances as set out in row 1.2 of Appendix 2</w:t>
      </w:r>
      <w:r w:rsidRPr="00597C01">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597C01">
        <w:noBreakHyphen/>
        <w:t>A as the final reduction step under this Agreement for Annex F substances specified in Appendix 1</w:t>
      </w:r>
      <w:r w:rsidRPr="00597C01">
        <w:noBreakHyphen/>
        <w:t>A.</w:t>
      </w:r>
    </w:p>
    <w:p w14:paraId="434DD46D" w14:textId="77777777" w:rsidR="004467E9" w:rsidRPr="00597C01" w:rsidRDefault="004467E9" w:rsidP="004467E9">
      <w:pPr>
        <w:numPr>
          <w:ilvl w:val="0"/>
          <w:numId w:val="1"/>
        </w:numPr>
        <w:spacing w:after="240"/>
        <w:outlineLvl w:val="0"/>
      </w:pPr>
      <w:r w:rsidRPr="00597C01">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1BDB2607" w14:textId="77777777" w:rsidR="004467E9" w:rsidRPr="00597C01" w:rsidRDefault="004467E9" w:rsidP="004467E9">
      <w:pPr>
        <w:numPr>
          <w:ilvl w:val="0"/>
          <w:numId w:val="1"/>
        </w:numPr>
        <w:spacing w:after="240"/>
        <w:outlineLvl w:val="0"/>
      </w:pPr>
      <w:r w:rsidRPr="00597C01">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rsidRPr="00597C01">
        <w:t>aforementioned verification</w:t>
      </w:r>
      <w:proofErr w:type="gramEnd"/>
      <w:r w:rsidRPr="00597C01">
        <w:t xml:space="preserve"> will be commissioned by the relevant bilateral or implementing agency.</w:t>
      </w:r>
    </w:p>
    <w:p w14:paraId="414E9882" w14:textId="77777777" w:rsidR="004467E9" w:rsidRPr="00597C01" w:rsidRDefault="004467E9" w:rsidP="004467E9">
      <w:pPr>
        <w:keepNext/>
        <w:spacing w:after="240"/>
        <w:rPr>
          <w:b/>
        </w:rPr>
      </w:pPr>
      <w:r w:rsidRPr="00597C01">
        <w:rPr>
          <w:b/>
        </w:rPr>
        <w:t>Conditions for funding release</w:t>
      </w:r>
    </w:p>
    <w:p w14:paraId="7F3D9561" w14:textId="77777777" w:rsidR="004467E9" w:rsidRPr="00597C01" w:rsidRDefault="004467E9" w:rsidP="004467E9">
      <w:pPr>
        <w:keepNext/>
        <w:numPr>
          <w:ilvl w:val="0"/>
          <w:numId w:val="1"/>
        </w:numPr>
        <w:tabs>
          <w:tab w:val="clear" w:pos="0"/>
        </w:tabs>
        <w:spacing w:after="240"/>
        <w:outlineLvl w:val="0"/>
      </w:pPr>
      <w:r w:rsidRPr="00597C01">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7898A87D" w14:textId="77777777" w:rsidR="004467E9" w:rsidRPr="00597C01" w:rsidRDefault="004467E9" w:rsidP="004467E9">
      <w:pPr>
        <w:numPr>
          <w:ilvl w:val="1"/>
          <w:numId w:val="1"/>
        </w:numPr>
        <w:tabs>
          <w:tab w:val="clear" w:pos="-180"/>
          <w:tab w:val="num" w:pos="-720"/>
        </w:tabs>
        <w:spacing w:after="240"/>
        <w:ind w:left="1440"/>
        <w:outlineLvl w:val="1"/>
      </w:pPr>
      <w:r w:rsidRPr="00597C01">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1384C62A" w14:textId="77777777" w:rsidR="004467E9" w:rsidRPr="00597C01" w:rsidRDefault="004467E9" w:rsidP="004467E9">
      <w:pPr>
        <w:numPr>
          <w:ilvl w:val="1"/>
          <w:numId w:val="1"/>
        </w:numPr>
        <w:tabs>
          <w:tab w:val="clear" w:pos="-180"/>
          <w:tab w:val="num" w:pos="-720"/>
        </w:tabs>
        <w:spacing w:after="240"/>
        <w:ind w:left="1440"/>
        <w:outlineLvl w:val="1"/>
      </w:pPr>
      <w:r w:rsidRPr="00597C01">
        <w:lastRenderedPageBreak/>
        <w:t>That the meeting of these Targets has been independently verified for all relevant years, unless the Executive Committee decided that such verification would not be required;</w:t>
      </w:r>
    </w:p>
    <w:p w14:paraId="67B2EB62" w14:textId="77777777" w:rsidR="004467E9" w:rsidRPr="00597C01" w:rsidRDefault="004467E9" w:rsidP="004467E9">
      <w:pPr>
        <w:numPr>
          <w:ilvl w:val="1"/>
          <w:numId w:val="1"/>
        </w:numPr>
        <w:tabs>
          <w:tab w:val="clear" w:pos="-180"/>
          <w:tab w:val="num" w:pos="-720"/>
        </w:tabs>
        <w:spacing w:after="240"/>
        <w:ind w:left="1440"/>
        <w:outlineLvl w:val="1"/>
      </w:pPr>
      <w:r w:rsidRPr="00597C01">
        <w:t>That the Country had submitted a Tranche Implementation Report in accordance with Appendix 4</w:t>
      </w:r>
      <w:r w:rsidRPr="00597C01">
        <w:noBreakHyphen/>
        <w:t>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55FCFC4C" w14:textId="77777777" w:rsidR="004467E9" w:rsidRPr="00597C01" w:rsidRDefault="004467E9" w:rsidP="004467E9">
      <w:pPr>
        <w:numPr>
          <w:ilvl w:val="1"/>
          <w:numId w:val="1"/>
        </w:numPr>
        <w:tabs>
          <w:tab w:val="clear" w:pos="-180"/>
          <w:tab w:val="num" w:pos="-720"/>
        </w:tabs>
        <w:spacing w:after="240"/>
        <w:ind w:left="1440"/>
        <w:outlineLvl w:val="1"/>
      </w:pPr>
      <w:r w:rsidRPr="00597C01">
        <w:t>That the Country has submitted a Tranche Implementation Plan in accordance with Appendix 4</w:t>
      </w:r>
      <w:r w:rsidRPr="00597C01">
        <w:noBreakHyphen/>
        <w:t>A covering each calendar year until and including the year for which the Funding Approval Schedule foresees the submission of the next tranche or, in case of the final tranche, until completion of all activities foreseen.</w:t>
      </w:r>
    </w:p>
    <w:p w14:paraId="6567C673" w14:textId="77777777" w:rsidR="004467E9" w:rsidRPr="00597C01" w:rsidRDefault="004467E9" w:rsidP="004467E9">
      <w:pPr>
        <w:keepNext/>
        <w:spacing w:after="240"/>
        <w:rPr>
          <w:b/>
        </w:rPr>
      </w:pPr>
      <w:r w:rsidRPr="00597C01">
        <w:rPr>
          <w:b/>
        </w:rPr>
        <w:t>Monitoring</w:t>
      </w:r>
    </w:p>
    <w:p w14:paraId="5935179F" w14:textId="77777777" w:rsidR="004467E9" w:rsidRPr="00597C01" w:rsidRDefault="004467E9" w:rsidP="004467E9">
      <w:pPr>
        <w:numPr>
          <w:ilvl w:val="0"/>
          <w:numId w:val="1"/>
        </w:numPr>
        <w:tabs>
          <w:tab w:val="clear" w:pos="0"/>
        </w:tabs>
        <w:spacing w:after="240"/>
        <w:outlineLvl w:val="0"/>
      </w:pPr>
      <w:r w:rsidRPr="00597C01">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64D8138A" w14:textId="77777777" w:rsidR="004467E9" w:rsidRPr="00597C01" w:rsidRDefault="004467E9" w:rsidP="004467E9">
      <w:pPr>
        <w:keepNext/>
        <w:spacing w:after="240"/>
        <w:rPr>
          <w:b/>
        </w:rPr>
      </w:pPr>
      <w:r w:rsidRPr="00597C01">
        <w:rPr>
          <w:b/>
        </w:rPr>
        <w:t>Flexibility in the reallocation of funds</w:t>
      </w:r>
    </w:p>
    <w:p w14:paraId="50727ABC" w14:textId="77777777" w:rsidR="004467E9" w:rsidRPr="00597C01" w:rsidRDefault="004467E9" w:rsidP="004467E9">
      <w:pPr>
        <w:numPr>
          <w:ilvl w:val="0"/>
          <w:numId w:val="1"/>
        </w:numPr>
        <w:tabs>
          <w:tab w:val="clear" w:pos="0"/>
        </w:tabs>
        <w:spacing w:after="240"/>
        <w:outlineLvl w:val="0"/>
      </w:pPr>
      <w:r w:rsidRPr="00597C01">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52DB63D3" w14:textId="77777777" w:rsidR="004467E9" w:rsidRPr="00597C01" w:rsidRDefault="004467E9" w:rsidP="004467E9">
      <w:pPr>
        <w:widowControl w:val="0"/>
        <w:numPr>
          <w:ilvl w:val="1"/>
          <w:numId w:val="1"/>
        </w:numPr>
        <w:tabs>
          <w:tab w:val="clear" w:pos="-180"/>
          <w:tab w:val="num" w:pos="-720"/>
        </w:tabs>
        <w:spacing w:after="240"/>
        <w:ind w:left="1440"/>
        <w:outlineLvl w:val="1"/>
      </w:pPr>
      <w:r w:rsidRPr="00597C01">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45917436" w14:textId="77777777" w:rsidR="004467E9" w:rsidRPr="00597C01" w:rsidRDefault="004467E9" w:rsidP="004467E9">
      <w:pPr>
        <w:widowControl w:val="0"/>
        <w:numPr>
          <w:ilvl w:val="2"/>
          <w:numId w:val="1"/>
        </w:numPr>
        <w:spacing w:after="240"/>
        <w:outlineLvl w:val="2"/>
      </w:pPr>
      <w:r w:rsidRPr="00597C01">
        <w:t xml:space="preserve">Issues potentially concerning the rules and policies of the Multilateral Fund; </w:t>
      </w:r>
    </w:p>
    <w:p w14:paraId="78241E4B" w14:textId="77777777" w:rsidR="004467E9" w:rsidRPr="00597C01" w:rsidRDefault="004467E9" w:rsidP="004467E9">
      <w:pPr>
        <w:widowControl w:val="0"/>
        <w:numPr>
          <w:ilvl w:val="2"/>
          <w:numId w:val="1"/>
        </w:numPr>
        <w:spacing w:after="240"/>
        <w:outlineLvl w:val="2"/>
      </w:pPr>
      <w:r w:rsidRPr="00597C01">
        <w:t xml:space="preserve">Changes that would modify any clause of this Agreement; </w:t>
      </w:r>
    </w:p>
    <w:p w14:paraId="1CAB2BEB" w14:textId="77777777" w:rsidR="004467E9" w:rsidRPr="00597C01" w:rsidRDefault="004467E9" w:rsidP="004467E9">
      <w:pPr>
        <w:widowControl w:val="0"/>
        <w:numPr>
          <w:ilvl w:val="2"/>
          <w:numId w:val="1"/>
        </w:numPr>
        <w:spacing w:after="240"/>
        <w:outlineLvl w:val="2"/>
      </w:pPr>
      <w:r w:rsidRPr="00597C01">
        <w:t>Changes in the annual levels of funding allocated to the individual bilateral or implementing agencies for the different tranches;</w:t>
      </w:r>
    </w:p>
    <w:p w14:paraId="6DC095D5" w14:textId="77777777" w:rsidR="004467E9" w:rsidRPr="00597C01" w:rsidRDefault="004467E9" w:rsidP="004467E9">
      <w:pPr>
        <w:widowControl w:val="0"/>
        <w:numPr>
          <w:ilvl w:val="2"/>
          <w:numId w:val="1"/>
        </w:numPr>
        <w:spacing w:after="240"/>
        <w:outlineLvl w:val="2"/>
      </w:pPr>
      <w:r w:rsidRPr="00597C01">
        <w:t>Provision of funding for activities not included in the current endorsed Tranche Implementation Plan, or removal of an activity in the Tranche Implementation Plan, with a cost greater than 30 per cent of the total cost of the last approved tranche;</w:t>
      </w:r>
    </w:p>
    <w:p w14:paraId="104106D1" w14:textId="77777777" w:rsidR="004467E9" w:rsidRPr="00597C01" w:rsidRDefault="004467E9" w:rsidP="004467E9">
      <w:pPr>
        <w:widowControl w:val="0"/>
        <w:numPr>
          <w:ilvl w:val="2"/>
          <w:numId w:val="1"/>
        </w:numPr>
        <w:spacing w:after="240"/>
        <w:outlineLvl w:val="2"/>
      </w:pPr>
      <w:r w:rsidRPr="00597C01">
        <w:t xml:space="preserve">Changes in alternative technologies, on the understanding that any </w:t>
      </w:r>
      <w:r w:rsidRPr="00597C01">
        <w:lastRenderedPageBreak/>
        <w:t>submission for such a request would identify the associated incremental costs, the potential impact on the climate, and any differences in CO</w:t>
      </w:r>
      <w:r w:rsidRPr="00597C01">
        <w:rPr>
          <w:vertAlign w:val="subscript"/>
        </w:rPr>
        <w:t>2</w:t>
      </w:r>
      <w:r w:rsidRPr="00597C01">
        <w:t>-eq tonnes to be phased down if applicable, as well as confirm that the Country agrees that potential savings related to the change of technology would accordingly decrease the overall funding level under this Agreement;</w:t>
      </w:r>
    </w:p>
    <w:p w14:paraId="29AF2BE9" w14:textId="77777777" w:rsidR="004467E9" w:rsidRPr="00597C01" w:rsidRDefault="004467E9" w:rsidP="004467E9">
      <w:pPr>
        <w:widowControl w:val="0"/>
        <w:numPr>
          <w:ilvl w:val="1"/>
          <w:numId w:val="1"/>
        </w:numPr>
        <w:tabs>
          <w:tab w:val="clear" w:pos="-180"/>
          <w:tab w:val="num" w:pos="-720"/>
        </w:tabs>
        <w:spacing w:after="240"/>
        <w:ind w:left="1440"/>
        <w:outlineLvl w:val="1"/>
      </w:pPr>
      <w:r w:rsidRPr="00597C01">
        <w:t xml:space="preserve">Reallocations not categorized as major changes may be incorporated into the approved Tranche Implementation Plan, under implementation at the time, and reported to the Executive Committee in the subsequent Tranche Implementation Report; </w:t>
      </w:r>
      <w:r w:rsidRPr="00597C01">
        <w:rPr>
          <w:shd w:val="clear" w:color="auto" w:fill="FFFFFF" w:themeFill="background1"/>
        </w:rPr>
        <w:t>and</w:t>
      </w:r>
    </w:p>
    <w:p w14:paraId="40345506" w14:textId="77777777" w:rsidR="004467E9" w:rsidRPr="00597C01" w:rsidRDefault="004467E9" w:rsidP="004467E9">
      <w:pPr>
        <w:widowControl w:val="0"/>
        <w:numPr>
          <w:ilvl w:val="1"/>
          <w:numId w:val="1"/>
        </w:numPr>
        <w:tabs>
          <w:tab w:val="clear" w:pos="-180"/>
          <w:tab w:val="num" w:pos="0"/>
        </w:tabs>
        <w:spacing w:after="240"/>
        <w:ind w:left="1440"/>
        <w:outlineLvl w:val="1"/>
      </w:pPr>
      <w:r w:rsidRPr="00597C01">
        <w:t>Any remaining funds held by the bilateral or implementing agencies or the Country under the Plan will be returned to the Multilateral Fund upon completion of the last tranche foreseen under this Agreement.</w:t>
      </w:r>
    </w:p>
    <w:p w14:paraId="32AE96AE" w14:textId="77777777" w:rsidR="004467E9" w:rsidRPr="00597C01" w:rsidRDefault="004467E9" w:rsidP="004467E9">
      <w:pPr>
        <w:numPr>
          <w:ilvl w:val="0"/>
          <w:numId w:val="1"/>
        </w:numPr>
        <w:tabs>
          <w:tab w:val="clear" w:pos="0"/>
        </w:tabs>
        <w:spacing w:after="240"/>
        <w:outlineLvl w:val="0"/>
      </w:pPr>
      <w:r w:rsidRPr="00597C01">
        <w:t xml:space="preserve">Specific attention will be paid to the execution of activities in the refrigeration servicing sector included in the Plan, </w:t>
      </w:r>
      <w:proofErr w:type="gramStart"/>
      <w:r w:rsidRPr="00597C01">
        <w:t>in particular that</w:t>
      </w:r>
      <w:proofErr w:type="gramEnd"/>
      <w:r w:rsidRPr="00597C01">
        <w:t xml:space="preserve"> the Country may use the flexibility available under this Agreement to address specific needs that might arise during project implementation.</w:t>
      </w:r>
    </w:p>
    <w:p w14:paraId="6ED76055" w14:textId="77777777" w:rsidR="004467E9" w:rsidRPr="00597C01" w:rsidRDefault="004467E9" w:rsidP="004467E9">
      <w:pPr>
        <w:spacing w:after="240"/>
        <w:rPr>
          <w:b/>
        </w:rPr>
      </w:pPr>
      <w:r w:rsidRPr="00597C01">
        <w:rPr>
          <w:b/>
        </w:rPr>
        <w:t>Bilateral and implementing agencies</w:t>
      </w:r>
    </w:p>
    <w:p w14:paraId="579795E3" w14:textId="77777777" w:rsidR="004467E9" w:rsidRPr="00597C01" w:rsidRDefault="004467E9" w:rsidP="004467E9">
      <w:pPr>
        <w:numPr>
          <w:ilvl w:val="0"/>
          <w:numId w:val="1"/>
        </w:numPr>
        <w:tabs>
          <w:tab w:val="clear" w:pos="0"/>
        </w:tabs>
        <w:spacing w:after="240"/>
        <w:outlineLvl w:val="0"/>
      </w:pPr>
      <w:r w:rsidRPr="00597C01">
        <w:t>The Country agrees to assume overall responsibility for the management and implementation of this Agreement and of all activities undertaken by it or on its behalf to fulfil the obligations under this Agreement. The Government of Germany has agreed to be the lead implementing agency (the “Lead IA”) in respect of the Country’s activities under this Agreement. The Country agrees to evaluations, which might be carried out under the evaluation work programme of the Multilateral Fund or under the evaluation programme of the Lead IA taking part in this Agreement.</w:t>
      </w:r>
    </w:p>
    <w:p w14:paraId="6D5E0CCA" w14:textId="77777777" w:rsidR="004467E9" w:rsidRPr="00597C01" w:rsidRDefault="004467E9" w:rsidP="004467E9">
      <w:pPr>
        <w:numPr>
          <w:ilvl w:val="0"/>
          <w:numId w:val="1"/>
        </w:numPr>
        <w:tabs>
          <w:tab w:val="clear" w:pos="0"/>
        </w:tabs>
        <w:spacing w:after="240"/>
        <w:outlineLvl w:val="0"/>
      </w:pPr>
      <w:r w:rsidRPr="00597C01">
        <w:t>The Lead IA will be responsible for ensuring coordinated planning, implementation and reporting of all activities under this Agreement, including but not limited to the independent verification as per subparagraph 5(b). The role of the Lead IA is contained in Appendix 6-A. The Executive Committee agrees, in principle, to provide the Lead IA with the fees set out in row 2.2 of Appendix 2</w:t>
      </w:r>
      <w:r w:rsidRPr="00597C01">
        <w:noBreakHyphen/>
        <w:t>A.</w:t>
      </w:r>
    </w:p>
    <w:p w14:paraId="4C1D8DBB" w14:textId="77777777" w:rsidR="004467E9" w:rsidRPr="00597C01" w:rsidRDefault="004467E9" w:rsidP="004467E9">
      <w:pPr>
        <w:widowControl w:val="0"/>
        <w:spacing w:after="240"/>
        <w:rPr>
          <w:b/>
        </w:rPr>
      </w:pPr>
      <w:r w:rsidRPr="00597C01">
        <w:rPr>
          <w:b/>
        </w:rPr>
        <w:t>Non-compliance with the Targets in the Agreement</w:t>
      </w:r>
    </w:p>
    <w:p w14:paraId="24D30B96" w14:textId="77777777" w:rsidR="004467E9" w:rsidRPr="00597C01" w:rsidRDefault="004467E9" w:rsidP="004467E9">
      <w:pPr>
        <w:numPr>
          <w:ilvl w:val="0"/>
          <w:numId w:val="1"/>
        </w:numPr>
        <w:tabs>
          <w:tab w:val="clear" w:pos="0"/>
        </w:tabs>
        <w:spacing w:after="240"/>
        <w:outlineLvl w:val="0"/>
      </w:pPr>
      <w:r w:rsidRPr="00597C01">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597C01">
        <w:rPr>
          <w:vertAlign w:val="subscript"/>
        </w:rPr>
        <w:t>2</w:t>
      </w:r>
      <w:r w:rsidRPr="00597C01">
        <w:noBreakHyphen/>
        <w:t>eq kg of reductions in consumption not achieved in any one year. The Executive Committee will discuss each specific case in which the Country did not comply with this Agreement and take related decisions. Once decisions are taken, the specific case of non-</w:t>
      </w:r>
      <w:r w:rsidRPr="00597C01">
        <w:lastRenderedPageBreak/>
        <w:t>compliance with this Agreement will not be an impediment for the provision of funding for future tranches as per paragraph 5 above.</w:t>
      </w:r>
    </w:p>
    <w:p w14:paraId="4F704C5D" w14:textId="77777777" w:rsidR="004467E9" w:rsidRPr="00597C01" w:rsidRDefault="004467E9" w:rsidP="004467E9">
      <w:pPr>
        <w:numPr>
          <w:ilvl w:val="0"/>
          <w:numId w:val="1"/>
        </w:numPr>
        <w:tabs>
          <w:tab w:val="clear" w:pos="0"/>
        </w:tabs>
        <w:spacing w:after="240"/>
        <w:outlineLvl w:val="0"/>
      </w:pPr>
      <w:r w:rsidRPr="00597C01">
        <w:t xml:space="preserve">The Funding of this Agreement will not be modified </w:t>
      </w:r>
      <w:proofErr w:type="gramStart"/>
      <w:r w:rsidRPr="00597C01">
        <w:t>on the basis of</w:t>
      </w:r>
      <w:proofErr w:type="gramEnd"/>
      <w:r w:rsidRPr="00597C01">
        <w:t xml:space="preserve"> any future Executive Committee decisions that may affect the funding of any other consumption sector projects or any other related activities in the Country.</w:t>
      </w:r>
    </w:p>
    <w:p w14:paraId="222E6195" w14:textId="77777777" w:rsidR="004467E9" w:rsidRPr="00597C01" w:rsidRDefault="004467E9" w:rsidP="004467E9">
      <w:pPr>
        <w:numPr>
          <w:ilvl w:val="0"/>
          <w:numId w:val="1"/>
        </w:numPr>
        <w:tabs>
          <w:tab w:val="clear" w:pos="0"/>
        </w:tabs>
        <w:spacing w:after="240"/>
        <w:outlineLvl w:val="0"/>
      </w:pPr>
      <w:r w:rsidRPr="00597C01">
        <w:t xml:space="preserve">The Country will comply with any reasonable request of the Executive Committee </w:t>
      </w:r>
      <w:r w:rsidRPr="00597C01">
        <w:rPr>
          <w:shd w:val="clear" w:color="auto" w:fill="FFFFFF" w:themeFill="background1"/>
        </w:rPr>
        <w:t>and</w:t>
      </w:r>
      <w:r w:rsidRPr="00597C01">
        <w:t xml:space="preserve"> the Lead IA to facilitate implementation of this Agreement. </w:t>
      </w:r>
      <w:proofErr w:type="gramStart"/>
      <w:r w:rsidRPr="00597C01">
        <w:t>In particular, it</w:t>
      </w:r>
      <w:proofErr w:type="gramEnd"/>
      <w:r w:rsidRPr="00597C01">
        <w:t xml:space="preserve"> will provide the Lead IA with access to the information necessary to verify compliance with this Agreement.</w:t>
      </w:r>
    </w:p>
    <w:p w14:paraId="686243C7" w14:textId="77777777" w:rsidR="004467E9" w:rsidRPr="00597C01" w:rsidRDefault="004467E9" w:rsidP="004467E9">
      <w:pPr>
        <w:keepNext/>
        <w:spacing w:after="240"/>
        <w:rPr>
          <w:b/>
        </w:rPr>
      </w:pPr>
      <w:r w:rsidRPr="00597C01">
        <w:rPr>
          <w:b/>
        </w:rPr>
        <w:t>Date of completion</w:t>
      </w:r>
    </w:p>
    <w:p w14:paraId="1CCF2168" w14:textId="77777777" w:rsidR="004467E9" w:rsidRPr="00597C01" w:rsidRDefault="004467E9" w:rsidP="004467E9">
      <w:pPr>
        <w:numPr>
          <w:ilvl w:val="0"/>
          <w:numId w:val="1"/>
        </w:numPr>
        <w:tabs>
          <w:tab w:val="clear" w:pos="0"/>
        </w:tabs>
        <w:spacing w:after="240"/>
        <w:outlineLvl w:val="0"/>
      </w:pPr>
      <w:r w:rsidRPr="00597C01">
        <w:t>The completion of the Plan and the associated Agreement will take place at the end of the year following the last year for which a maximum allowable total consumption level has been specified in Appendix 2</w:t>
      </w:r>
      <w:r w:rsidRPr="00597C01">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sidRPr="00597C01">
        <w:rPr>
          <w:vertAlign w:val="subscript"/>
        </w:rPr>
        <w:noBreakHyphen/>
      </w:r>
      <w:r w:rsidRPr="00597C01">
        <w:t>A will continue until the time of the completion of the Plan unless otherwise specified by the Executive Committee.</w:t>
      </w:r>
    </w:p>
    <w:p w14:paraId="51414CC6" w14:textId="77777777" w:rsidR="004467E9" w:rsidRPr="00597C01" w:rsidRDefault="004467E9" w:rsidP="004467E9">
      <w:pPr>
        <w:keepNext/>
        <w:spacing w:after="240"/>
        <w:outlineLvl w:val="0"/>
        <w:rPr>
          <w:b/>
        </w:rPr>
      </w:pPr>
      <w:r w:rsidRPr="00597C01">
        <w:rPr>
          <w:b/>
        </w:rPr>
        <w:t>Validity</w:t>
      </w:r>
    </w:p>
    <w:p w14:paraId="512B3865" w14:textId="77777777" w:rsidR="004467E9" w:rsidRPr="00597C01" w:rsidRDefault="004467E9" w:rsidP="004467E9">
      <w:pPr>
        <w:numPr>
          <w:ilvl w:val="0"/>
          <w:numId w:val="1"/>
        </w:numPr>
        <w:tabs>
          <w:tab w:val="clear" w:pos="0"/>
        </w:tabs>
        <w:spacing w:after="240"/>
        <w:outlineLvl w:val="0"/>
      </w:pPr>
      <w:r w:rsidRPr="00597C01">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021F6D30" w14:textId="77777777" w:rsidR="004467E9" w:rsidRPr="00597C01" w:rsidRDefault="004467E9" w:rsidP="004467E9">
      <w:pPr>
        <w:widowControl w:val="0"/>
        <w:numPr>
          <w:ilvl w:val="0"/>
          <w:numId w:val="1"/>
        </w:numPr>
        <w:tabs>
          <w:tab w:val="clear" w:pos="0"/>
        </w:tabs>
        <w:spacing w:after="240"/>
        <w:outlineLvl w:val="0"/>
      </w:pPr>
      <w:r w:rsidRPr="00597C01">
        <w:t>This Agreement may be modified or terminated only by mutual written agreement of the Country and the Executive Committee of the Multilateral Fund.</w:t>
      </w:r>
    </w:p>
    <w:p w14:paraId="0AAC6C89" w14:textId="77777777" w:rsidR="004467E9" w:rsidRPr="00597C01" w:rsidRDefault="004467E9" w:rsidP="004467E9">
      <w:pPr>
        <w:keepNext/>
        <w:spacing w:before="360" w:after="240"/>
        <w:rPr>
          <w:b/>
        </w:rPr>
      </w:pPr>
      <w:r w:rsidRPr="00597C01">
        <w:rPr>
          <w:b/>
        </w:rPr>
        <w:t>APPENDICES</w:t>
      </w:r>
    </w:p>
    <w:p w14:paraId="13CC69B0" w14:textId="77777777" w:rsidR="004467E9" w:rsidRPr="00597C01" w:rsidRDefault="004467E9" w:rsidP="004467E9">
      <w:pPr>
        <w:keepNext/>
        <w:spacing w:before="360" w:after="240"/>
        <w:rPr>
          <w:b/>
        </w:rPr>
      </w:pPr>
      <w:r w:rsidRPr="00597C01">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0"/>
        <w:gridCol w:w="5156"/>
      </w:tblGrid>
      <w:tr w:rsidR="004467E9" w:rsidRPr="00597C01" w14:paraId="7FC72DCD" w14:textId="77777777" w:rsidTr="004A3BF0">
        <w:trPr>
          <w:trHeight w:val="413"/>
        </w:trPr>
        <w:tc>
          <w:tcPr>
            <w:tcW w:w="2333" w:type="pct"/>
            <w:vAlign w:val="center"/>
          </w:tcPr>
          <w:p w14:paraId="23FF4BF6" w14:textId="77777777" w:rsidR="004467E9" w:rsidRPr="00597C01" w:rsidRDefault="004467E9" w:rsidP="004A3BF0">
            <w:pPr>
              <w:widowControl w:val="0"/>
              <w:jc w:val="center"/>
              <w:rPr>
                <w:b/>
                <w:bCs/>
                <w:sz w:val="20"/>
              </w:rPr>
            </w:pPr>
            <w:r w:rsidRPr="00597C01">
              <w:rPr>
                <w:b/>
                <w:bCs/>
                <w:sz w:val="20"/>
              </w:rPr>
              <w:t>Substances</w:t>
            </w:r>
          </w:p>
        </w:tc>
        <w:tc>
          <w:tcPr>
            <w:tcW w:w="2667" w:type="pct"/>
            <w:vAlign w:val="center"/>
          </w:tcPr>
          <w:p w14:paraId="1411EE74" w14:textId="77777777" w:rsidR="004467E9" w:rsidRPr="00597C01" w:rsidRDefault="004467E9" w:rsidP="004A3BF0">
            <w:pPr>
              <w:widowControl w:val="0"/>
              <w:jc w:val="center"/>
              <w:rPr>
                <w:b/>
                <w:bCs/>
                <w:sz w:val="20"/>
              </w:rPr>
            </w:pPr>
            <w:r w:rsidRPr="00597C01">
              <w:rPr>
                <w:b/>
                <w:bCs/>
                <w:sz w:val="20"/>
              </w:rPr>
              <w:t>Starting point for aggregate reductions in consumption</w:t>
            </w:r>
          </w:p>
          <w:p w14:paraId="0EF59E50" w14:textId="77777777" w:rsidR="004467E9" w:rsidRPr="00597C01" w:rsidRDefault="004467E9" w:rsidP="004A3BF0">
            <w:pPr>
              <w:widowControl w:val="0"/>
              <w:jc w:val="center"/>
              <w:rPr>
                <w:b/>
                <w:bCs/>
                <w:sz w:val="20"/>
              </w:rPr>
            </w:pPr>
            <w:r w:rsidRPr="00597C01">
              <w:rPr>
                <w:b/>
                <w:bCs/>
                <w:color w:val="000000" w:themeColor="text1"/>
                <w:sz w:val="20"/>
              </w:rPr>
              <w:t>(CO</w:t>
            </w:r>
            <w:r w:rsidRPr="00597C01">
              <w:rPr>
                <w:b/>
                <w:bCs/>
                <w:color w:val="000000" w:themeColor="text1"/>
                <w:sz w:val="20"/>
                <w:vertAlign w:val="subscript"/>
              </w:rPr>
              <w:t>2</w:t>
            </w:r>
            <w:r w:rsidRPr="00597C01">
              <w:rPr>
                <w:b/>
                <w:bCs/>
                <w:color w:val="000000" w:themeColor="text1"/>
                <w:sz w:val="20"/>
              </w:rPr>
              <w:t>-eq tonnes)</w:t>
            </w:r>
          </w:p>
        </w:tc>
      </w:tr>
      <w:tr w:rsidR="004467E9" w:rsidRPr="00597C01" w14:paraId="2A7E1310" w14:textId="77777777" w:rsidTr="004A3BF0">
        <w:trPr>
          <w:trHeight w:val="202"/>
        </w:trPr>
        <w:tc>
          <w:tcPr>
            <w:tcW w:w="2333" w:type="pct"/>
            <w:vAlign w:val="center"/>
          </w:tcPr>
          <w:p w14:paraId="173505A7" w14:textId="77777777" w:rsidR="004467E9" w:rsidRPr="00597C01" w:rsidRDefault="004467E9" w:rsidP="004A3BF0">
            <w:pPr>
              <w:widowControl w:val="0"/>
              <w:spacing w:before="40" w:after="40"/>
              <w:jc w:val="center"/>
              <w:rPr>
                <w:sz w:val="20"/>
              </w:rPr>
            </w:pPr>
            <w:r w:rsidRPr="00597C01">
              <w:rPr>
                <w:sz w:val="20"/>
              </w:rPr>
              <w:t>HFCs</w:t>
            </w:r>
          </w:p>
        </w:tc>
        <w:tc>
          <w:tcPr>
            <w:tcW w:w="2667" w:type="pct"/>
            <w:vAlign w:val="center"/>
          </w:tcPr>
          <w:p w14:paraId="68269063" w14:textId="77777777" w:rsidR="004467E9" w:rsidRPr="00597C01" w:rsidRDefault="004467E9" w:rsidP="004A3BF0">
            <w:pPr>
              <w:widowControl w:val="0"/>
              <w:spacing w:before="40" w:after="40"/>
              <w:jc w:val="center"/>
              <w:rPr>
                <w:sz w:val="20"/>
              </w:rPr>
            </w:pPr>
            <w:r w:rsidRPr="00597C01">
              <w:rPr>
                <w:sz w:val="20"/>
              </w:rPr>
              <w:t>n/a</w:t>
            </w:r>
          </w:p>
        </w:tc>
      </w:tr>
    </w:tbl>
    <w:p w14:paraId="41AE1245" w14:textId="77777777" w:rsidR="004467E9" w:rsidRPr="00597C01" w:rsidRDefault="004467E9" w:rsidP="004467E9">
      <w:pPr>
        <w:keepNext/>
        <w:spacing w:before="360" w:after="240"/>
        <w:rPr>
          <w:b/>
        </w:rPr>
      </w:pPr>
      <w:r w:rsidRPr="00597C01">
        <w:rPr>
          <w:b/>
        </w:rPr>
        <w:t>APPENDIX 2-A: THE TARGETS, AND FUNDING</w:t>
      </w:r>
    </w:p>
    <w:tbl>
      <w:tblPr>
        <w:tblW w:w="5000" w:type="pct"/>
        <w:jc w:val="center"/>
        <w:tblLayout w:type="fixed"/>
        <w:tblCellMar>
          <w:left w:w="85" w:type="dxa"/>
          <w:right w:w="85" w:type="dxa"/>
        </w:tblCellMar>
        <w:tblLook w:val="04A0" w:firstRow="1" w:lastRow="0" w:firstColumn="1" w:lastColumn="0" w:noHBand="0" w:noVBand="1"/>
      </w:tblPr>
      <w:tblGrid>
        <w:gridCol w:w="582"/>
        <w:gridCol w:w="2018"/>
        <w:gridCol w:w="1008"/>
        <w:gridCol w:w="858"/>
        <w:gridCol w:w="860"/>
        <w:gridCol w:w="860"/>
        <w:gridCol w:w="860"/>
        <w:gridCol w:w="860"/>
        <w:gridCol w:w="860"/>
        <w:gridCol w:w="854"/>
      </w:tblGrid>
      <w:tr w:rsidR="004467E9" w:rsidRPr="00597C01" w14:paraId="495B18D0" w14:textId="77777777" w:rsidTr="004A3BF0">
        <w:trPr>
          <w:cantSplit/>
          <w:trHeight w:val="50"/>
          <w:tblHeader/>
          <w:jc w:val="center"/>
        </w:trPr>
        <w:tc>
          <w:tcPr>
            <w:tcW w:w="302" w:type="pct"/>
            <w:tcBorders>
              <w:top w:val="single" w:sz="4" w:space="0" w:color="auto"/>
              <w:left w:val="single" w:sz="4" w:space="0" w:color="auto"/>
              <w:bottom w:val="single" w:sz="4" w:space="0" w:color="auto"/>
              <w:right w:val="single" w:sz="4" w:space="0" w:color="auto"/>
            </w:tcBorders>
            <w:vAlign w:val="center"/>
            <w:hideMark/>
          </w:tcPr>
          <w:p w14:paraId="4DFFC984" w14:textId="77777777" w:rsidR="004467E9" w:rsidRPr="00597C01" w:rsidRDefault="004467E9" w:rsidP="004A3BF0">
            <w:pPr>
              <w:keepNext/>
              <w:keepLines/>
              <w:jc w:val="center"/>
              <w:rPr>
                <w:b/>
                <w:bCs/>
                <w:color w:val="000000"/>
                <w:sz w:val="20"/>
                <w:lang w:eastAsia="en-CA"/>
              </w:rPr>
            </w:pPr>
            <w:r w:rsidRPr="00597C01">
              <w:rPr>
                <w:b/>
                <w:bCs/>
                <w:color w:val="000000"/>
                <w:sz w:val="20"/>
                <w:lang w:eastAsia="en-CA"/>
              </w:rPr>
              <w:t>Row</w:t>
            </w:r>
          </w:p>
        </w:tc>
        <w:tc>
          <w:tcPr>
            <w:tcW w:w="1573" w:type="pct"/>
            <w:gridSpan w:val="2"/>
            <w:tcBorders>
              <w:top w:val="single" w:sz="4" w:space="0" w:color="auto"/>
              <w:left w:val="nil"/>
              <w:bottom w:val="single" w:sz="4" w:space="0" w:color="auto"/>
              <w:right w:val="single" w:sz="4" w:space="0" w:color="auto"/>
            </w:tcBorders>
            <w:vAlign w:val="center"/>
            <w:hideMark/>
          </w:tcPr>
          <w:p w14:paraId="68E2AEBB" w14:textId="77777777" w:rsidR="004467E9" w:rsidRPr="00597C01" w:rsidRDefault="004467E9" w:rsidP="004A3BF0">
            <w:pPr>
              <w:keepNext/>
              <w:keepLines/>
              <w:jc w:val="center"/>
              <w:rPr>
                <w:b/>
                <w:bCs/>
                <w:color w:val="000000"/>
                <w:sz w:val="20"/>
                <w:lang w:eastAsia="en-CA"/>
              </w:rPr>
            </w:pPr>
            <w:r w:rsidRPr="00597C01">
              <w:rPr>
                <w:b/>
                <w:bCs/>
                <w:color w:val="000000"/>
                <w:sz w:val="20"/>
                <w:lang w:eastAsia="en-CA"/>
              </w:rPr>
              <w:t>Particulars</w:t>
            </w:r>
          </w:p>
        </w:tc>
        <w:tc>
          <w:tcPr>
            <w:tcW w:w="446" w:type="pct"/>
            <w:tcBorders>
              <w:top w:val="single" w:sz="4" w:space="0" w:color="auto"/>
              <w:left w:val="nil"/>
              <w:bottom w:val="single" w:sz="4" w:space="0" w:color="auto"/>
              <w:right w:val="single" w:sz="4" w:space="0" w:color="auto"/>
            </w:tcBorders>
            <w:vAlign w:val="center"/>
            <w:hideMark/>
          </w:tcPr>
          <w:p w14:paraId="5B563DB5" w14:textId="77777777" w:rsidR="004467E9" w:rsidRPr="00597C01" w:rsidRDefault="004467E9" w:rsidP="004A3BF0">
            <w:pPr>
              <w:keepNext/>
              <w:keepLines/>
              <w:jc w:val="center"/>
              <w:rPr>
                <w:b/>
                <w:bCs/>
                <w:color w:val="000000"/>
                <w:sz w:val="20"/>
                <w:lang w:eastAsia="en-CA"/>
              </w:rPr>
            </w:pPr>
            <w:r w:rsidRPr="00597C01">
              <w:rPr>
                <w:b/>
                <w:bCs/>
                <w:color w:val="000000"/>
                <w:sz w:val="20"/>
                <w:lang w:eastAsia="en-CA"/>
              </w:rPr>
              <w:t>2024</w:t>
            </w:r>
          </w:p>
        </w:tc>
        <w:tc>
          <w:tcPr>
            <w:tcW w:w="447" w:type="pct"/>
            <w:tcBorders>
              <w:top w:val="single" w:sz="4" w:space="0" w:color="auto"/>
              <w:left w:val="nil"/>
              <w:bottom w:val="single" w:sz="4" w:space="0" w:color="auto"/>
              <w:right w:val="single" w:sz="4" w:space="0" w:color="auto"/>
            </w:tcBorders>
            <w:vAlign w:val="center"/>
            <w:hideMark/>
          </w:tcPr>
          <w:p w14:paraId="168A39AC" w14:textId="77777777" w:rsidR="004467E9" w:rsidRPr="00597C01" w:rsidRDefault="004467E9" w:rsidP="004A3BF0">
            <w:pPr>
              <w:keepNext/>
              <w:keepLines/>
              <w:ind w:left="-90" w:right="-90"/>
              <w:jc w:val="center"/>
              <w:rPr>
                <w:b/>
                <w:bCs/>
                <w:color w:val="000000"/>
                <w:sz w:val="20"/>
                <w:lang w:eastAsia="en-CA"/>
              </w:rPr>
            </w:pPr>
            <w:r w:rsidRPr="00597C01">
              <w:rPr>
                <w:b/>
                <w:bCs/>
                <w:color w:val="000000"/>
                <w:sz w:val="20"/>
                <w:lang w:eastAsia="en-CA"/>
              </w:rPr>
              <w:t>2025</w:t>
            </w:r>
          </w:p>
        </w:tc>
        <w:tc>
          <w:tcPr>
            <w:tcW w:w="447" w:type="pct"/>
            <w:tcBorders>
              <w:top w:val="single" w:sz="4" w:space="0" w:color="auto"/>
              <w:left w:val="nil"/>
              <w:bottom w:val="single" w:sz="4" w:space="0" w:color="auto"/>
              <w:right w:val="single" w:sz="4" w:space="0" w:color="auto"/>
            </w:tcBorders>
          </w:tcPr>
          <w:p w14:paraId="4FD34B0F" w14:textId="77777777" w:rsidR="004467E9" w:rsidRPr="00597C01" w:rsidRDefault="004467E9" w:rsidP="004A3BF0">
            <w:pPr>
              <w:keepNext/>
              <w:keepLines/>
              <w:jc w:val="center"/>
              <w:rPr>
                <w:b/>
                <w:bCs/>
                <w:color w:val="000000"/>
                <w:sz w:val="20"/>
                <w:lang w:eastAsia="en-CA"/>
              </w:rPr>
            </w:pPr>
            <w:r w:rsidRPr="00597C01">
              <w:rPr>
                <w:b/>
                <w:bCs/>
                <w:color w:val="000000"/>
                <w:sz w:val="20"/>
                <w:lang w:eastAsia="en-CA"/>
              </w:rPr>
              <w:t>2026</w:t>
            </w:r>
          </w:p>
        </w:tc>
        <w:tc>
          <w:tcPr>
            <w:tcW w:w="447" w:type="pct"/>
            <w:tcBorders>
              <w:top w:val="single" w:sz="4" w:space="0" w:color="auto"/>
              <w:left w:val="single" w:sz="4" w:space="0" w:color="auto"/>
              <w:bottom w:val="single" w:sz="4" w:space="0" w:color="auto"/>
              <w:right w:val="single" w:sz="4" w:space="0" w:color="auto"/>
            </w:tcBorders>
            <w:vAlign w:val="center"/>
            <w:hideMark/>
          </w:tcPr>
          <w:p w14:paraId="77F3548A" w14:textId="77777777" w:rsidR="004467E9" w:rsidRPr="00597C01" w:rsidRDefault="004467E9" w:rsidP="004A3BF0">
            <w:pPr>
              <w:keepNext/>
              <w:keepLines/>
              <w:jc w:val="center"/>
              <w:rPr>
                <w:b/>
                <w:bCs/>
                <w:color w:val="000000"/>
                <w:sz w:val="20"/>
                <w:lang w:eastAsia="en-CA"/>
              </w:rPr>
            </w:pPr>
            <w:r w:rsidRPr="00597C01">
              <w:rPr>
                <w:b/>
                <w:bCs/>
                <w:color w:val="000000"/>
                <w:sz w:val="20"/>
                <w:lang w:eastAsia="en-CA"/>
              </w:rPr>
              <w:t>2027</w:t>
            </w:r>
          </w:p>
        </w:tc>
        <w:tc>
          <w:tcPr>
            <w:tcW w:w="447" w:type="pct"/>
            <w:tcBorders>
              <w:top w:val="single" w:sz="4" w:space="0" w:color="auto"/>
              <w:left w:val="nil"/>
              <w:bottom w:val="single" w:sz="4" w:space="0" w:color="auto"/>
              <w:right w:val="single" w:sz="4" w:space="0" w:color="auto"/>
            </w:tcBorders>
            <w:vAlign w:val="center"/>
            <w:hideMark/>
          </w:tcPr>
          <w:p w14:paraId="4CFF2705" w14:textId="77777777" w:rsidR="004467E9" w:rsidRPr="00597C01" w:rsidRDefault="004467E9" w:rsidP="004A3BF0">
            <w:pPr>
              <w:keepNext/>
              <w:keepLines/>
              <w:ind w:left="-80" w:right="-80"/>
              <w:jc w:val="center"/>
              <w:rPr>
                <w:b/>
                <w:bCs/>
                <w:color w:val="000000"/>
                <w:sz w:val="20"/>
                <w:lang w:eastAsia="en-CA"/>
              </w:rPr>
            </w:pPr>
            <w:r w:rsidRPr="00597C01">
              <w:rPr>
                <w:b/>
                <w:bCs/>
                <w:color w:val="000000"/>
                <w:sz w:val="20"/>
                <w:lang w:eastAsia="en-CA"/>
              </w:rPr>
              <w:t>2028</w:t>
            </w:r>
          </w:p>
        </w:tc>
        <w:tc>
          <w:tcPr>
            <w:tcW w:w="447" w:type="pct"/>
            <w:tcBorders>
              <w:top w:val="single" w:sz="4" w:space="0" w:color="auto"/>
              <w:left w:val="nil"/>
              <w:bottom w:val="single" w:sz="4" w:space="0" w:color="auto"/>
              <w:right w:val="single" w:sz="4" w:space="0" w:color="auto"/>
            </w:tcBorders>
            <w:vAlign w:val="center"/>
            <w:hideMark/>
          </w:tcPr>
          <w:p w14:paraId="7388D270" w14:textId="77777777" w:rsidR="004467E9" w:rsidRPr="00597C01" w:rsidRDefault="004467E9" w:rsidP="004A3BF0">
            <w:pPr>
              <w:keepNext/>
              <w:keepLines/>
              <w:jc w:val="center"/>
              <w:rPr>
                <w:b/>
                <w:bCs/>
                <w:color w:val="000000"/>
                <w:sz w:val="20"/>
                <w:lang w:eastAsia="en-CA"/>
              </w:rPr>
            </w:pPr>
            <w:r w:rsidRPr="00597C01">
              <w:rPr>
                <w:b/>
                <w:bCs/>
                <w:color w:val="000000"/>
                <w:sz w:val="20"/>
                <w:lang w:eastAsia="en-CA"/>
              </w:rPr>
              <w:t>2029</w:t>
            </w:r>
          </w:p>
        </w:tc>
        <w:tc>
          <w:tcPr>
            <w:tcW w:w="447" w:type="pct"/>
            <w:tcBorders>
              <w:top w:val="single" w:sz="4" w:space="0" w:color="auto"/>
              <w:left w:val="nil"/>
              <w:bottom w:val="single" w:sz="4" w:space="0" w:color="auto"/>
              <w:right w:val="single" w:sz="4" w:space="0" w:color="auto"/>
            </w:tcBorders>
            <w:vAlign w:val="center"/>
            <w:hideMark/>
          </w:tcPr>
          <w:p w14:paraId="62FE1AE8" w14:textId="77777777" w:rsidR="004467E9" w:rsidRPr="00597C01" w:rsidRDefault="004467E9" w:rsidP="004A3BF0">
            <w:pPr>
              <w:keepNext/>
              <w:keepLines/>
              <w:jc w:val="center"/>
              <w:rPr>
                <w:b/>
                <w:bCs/>
                <w:color w:val="000000"/>
                <w:sz w:val="20"/>
                <w:lang w:eastAsia="en-CA"/>
              </w:rPr>
            </w:pPr>
            <w:r w:rsidRPr="00597C01">
              <w:rPr>
                <w:b/>
                <w:bCs/>
                <w:color w:val="000000"/>
                <w:sz w:val="20"/>
                <w:lang w:eastAsia="en-CA"/>
              </w:rPr>
              <w:t>Total</w:t>
            </w:r>
          </w:p>
        </w:tc>
      </w:tr>
      <w:tr w:rsidR="004467E9" w:rsidRPr="00597C01" w14:paraId="523AD5EF" w14:textId="77777777" w:rsidTr="004A3BF0">
        <w:trPr>
          <w:trHeight w:val="340"/>
          <w:jc w:val="center"/>
        </w:trPr>
        <w:tc>
          <w:tcPr>
            <w:tcW w:w="302" w:type="pct"/>
            <w:vMerge w:val="restart"/>
            <w:tcBorders>
              <w:top w:val="nil"/>
              <w:left w:val="single" w:sz="4" w:space="0" w:color="auto"/>
              <w:right w:val="single" w:sz="4" w:space="0" w:color="auto"/>
            </w:tcBorders>
            <w:hideMark/>
          </w:tcPr>
          <w:p w14:paraId="46D3B7EF" w14:textId="77777777" w:rsidR="004467E9" w:rsidRPr="00597C01" w:rsidRDefault="004467E9" w:rsidP="004A3BF0">
            <w:pPr>
              <w:keepNext/>
              <w:keepLines/>
              <w:spacing w:before="120"/>
              <w:jc w:val="left"/>
              <w:rPr>
                <w:color w:val="000000"/>
                <w:sz w:val="20"/>
                <w:lang w:eastAsia="en-CA"/>
              </w:rPr>
            </w:pPr>
            <w:r w:rsidRPr="00597C01">
              <w:rPr>
                <w:color w:val="000000"/>
                <w:sz w:val="20"/>
                <w:lang w:eastAsia="en-CA"/>
              </w:rPr>
              <w:t>1.1</w:t>
            </w:r>
          </w:p>
        </w:tc>
        <w:tc>
          <w:tcPr>
            <w:tcW w:w="1049" w:type="pct"/>
            <w:vMerge w:val="restart"/>
            <w:tcBorders>
              <w:top w:val="nil"/>
              <w:left w:val="nil"/>
              <w:right w:val="single" w:sz="4" w:space="0" w:color="auto"/>
            </w:tcBorders>
            <w:vAlign w:val="center"/>
            <w:hideMark/>
          </w:tcPr>
          <w:p w14:paraId="43441388" w14:textId="77777777" w:rsidR="004467E9" w:rsidRPr="00597C01" w:rsidRDefault="004467E9" w:rsidP="004A3BF0">
            <w:pPr>
              <w:keepNext/>
              <w:keepLines/>
              <w:ind w:right="-121"/>
              <w:jc w:val="left"/>
              <w:rPr>
                <w:color w:val="000000"/>
                <w:sz w:val="20"/>
                <w:lang w:eastAsia="en-CA"/>
              </w:rPr>
            </w:pPr>
            <w:r w:rsidRPr="00597C01">
              <w:rPr>
                <w:color w:val="000000"/>
                <w:sz w:val="20"/>
                <w:lang w:eastAsia="en-CA"/>
              </w:rPr>
              <w:t>Montreal Protocol reduction schedule of Annex F substances</w:t>
            </w:r>
          </w:p>
        </w:tc>
        <w:tc>
          <w:tcPr>
            <w:tcW w:w="524" w:type="pct"/>
            <w:tcBorders>
              <w:top w:val="single" w:sz="4" w:space="0" w:color="auto"/>
              <w:left w:val="nil"/>
              <w:bottom w:val="single" w:sz="4" w:space="0" w:color="auto"/>
              <w:right w:val="single" w:sz="4" w:space="0" w:color="auto"/>
            </w:tcBorders>
            <w:tcMar>
              <w:right w:w="57" w:type="dxa"/>
            </w:tcMar>
            <w:vAlign w:val="center"/>
          </w:tcPr>
          <w:p w14:paraId="25AE1BBA" w14:textId="77777777" w:rsidR="004467E9" w:rsidRPr="00597C01" w:rsidRDefault="004467E9" w:rsidP="004A3BF0">
            <w:pPr>
              <w:keepNext/>
              <w:keepLines/>
              <w:ind w:right="-203"/>
              <w:jc w:val="left"/>
              <w:rPr>
                <w:color w:val="000000"/>
                <w:sz w:val="20"/>
                <w:lang w:eastAsia="en-CA"/>
              </w:rPr>
            </w:pPr>
            <w:r w:rsidRPr="00597C01">
              <w:rPr>
                <w:sz w:val="20"/>
              </w:rPr>
              <w:t>%</w:t>
            </w:r>
          </w:p>
        </w:tc>
        <w:tc>
          <w:tcPr>
            <w:tcW w:w="446" w:type="pct"/>
            <w:tcBorders>
              <w:top w:val="nil"/>
              <w:left w:val="nil"/>
              <w:bottom w:val="single" w:sz="4" w:space="0" w:color="auto"/>
              <w:right w:val="single" w:sz="4" w:space="0" w:color="auto"/>
            </w:tcBorders>
            <w:vAlign w:val="center"/>
          </w:tcPr>
          <w:p w14:paraId="236A87D0" w14:textId="77777777" w:rsidR="004467E9" w:rsidRPr="00597C01" w:rsidRDefault="004467E9" w:rsidP="004A3BF0">
            <w:pPr>
              <w:keepNext/>
              <w:keepLines/>
              <w:jc w:val="center"/>
              <w:rPr>
                <w:color w:val="000000"/>
                <w:sz w:val="20"/>
                <w:lang w:eastAsia="en-CA"/>
              </w:rPr>
            </w:pPr>
            <w:r w:rsidRPr="00597C01">
              <w:rPr>
                <w:color w:val="000000"/>
                <w:sz w:val="20"/>
                <w:lang w:eastAsia="en-CA"/>
              </w:rPr>
              <w:t>freeze</w:t>
            </w:r>
          </w:p>
        </w:tc>
        <w:tc>
          <w:tcPr>
            <w:tcW w:w="447" w:type="pct"/>
            <w:tcBorders>
              <w:top w:val="nil"/>
              <w:left w:val="nil"/>
              <w:bottom w:val="single" w:sz="4" w:space="0" w:color="auto"/>
              <w:right w:val="single" w:sz="4" w:space="0" w:color="auto"/>
            </w:tcBorders>
            <w:vAlign w:val="center"/>
          </w:tcPr>
          <w:p w14:paraId="48E8F6DA" w14:textId="77777777" w:rsidR="004467E9" w:rsidRPr="00597C01" w:rsidRDefault="004467E9" w:rsidP="004A3BF0">
            <w:pPr>
              <w:keepNext/>
              <w:keepLines/>
              <w:jc w:val="center"/>
              <w:rPr>
                <w:color w:val="000000"/>
                <w:sz w:val="20"/>
                <w:lang w:eastAsia="en-CA"/>
              </w:rPr>
            </w:pPr>
            <w:r w:rsidRPr="00597C01">
              <w:rPr>
                <w:color w:val="000000"/>
                <w:sz w:val="20"/>
                <w:lang w:eastAsia="en-CA"/>
              </w:rPr>
              <w:t>freeze</w:t>
            </w:r>
          </w:p>
        </w:tc>
        <w:tc>
          <w:tcPr>
            <w:tcW w:w="447" w:type="pct"/>
            <w:tcBorders>
              <w:top w:val="nil"/>
              <w:left w:val="nil"/>
              <w:bottom w:val="single" w:sz="4" w:space="0" w:color="auto"/>
              <w:right w:val="single" w:sz="4" w:space="0" w:color="auto"/>
            </w:tcBorders>
            <w:vAlign w:val="center"/>
          </w:tcPr>
          <w:p w14:paraId="2C52DD31" w14:textId="77777777" w:rsidR="004467E9" w:rsidRPr="00597C01" w:rsidRDefault="004467E9" w:rsidP="004A3BF0">
            <w:pPr>
              <w:keepNext/>
              <w:keepLines/>
              <w:jc w:val="center"/>
              <w:rPr>
                <w:color w:val="000000"/>
                <w:sz w:val="20"/>
                <w:lang w:eastAsia="en-CA"/>
              </w:rPr>
            </w:pPr>
            <w:r w:rsidRPr="00597C01">
              <w:rPr>
                <w:color w:val="000000"/>
                <w:sz w:val="20"/>
                <w:lang w:eastAsia="en-CA"/>
              </w:rPr>
              <w:t>freeze</w:t>
            </w:r>
          </w:p>
        </w:tc>
        <w:tc>
          <w:tcPr>
            <w:tcW w:w="447" w:type="pct"/>
            <w:tcBorders>
              <w:top w:val="nil"/>
              <w:left w:val="nil"/>
              <w:bottom w:val="single" w:sz="4" w:space="0" w:color="auto"/>
              <w:right w:val="single" w:sz="4" w:space="0" w:color="auto"/>
            </w:tcBorders>
            <w:vAlign w:val="center"/>
          </w:tcPr>
          <w:p w14:paraId="01FC6C08" w14:textId="77777777" w:rsidR="004467E9" w:rsidRPr="00597C01" w:rsidRDefault="004467E9" w:rsidP="004A3BF0">
            <w:pPr>
              <w:keepNext/>
              <w:keepLines/>
              <w:jc w:val="center"/>
              <w:rPr>
                <w:color w:val="000000"/>
                <w:sz w:val="20"/>
                <w:lang w:eastAsia="en-CA"/>
              </w:rPr>
            </w:pPr>
            <w:r w:rsidRPr="00597C01">
              <w:rPr>
                <w:color w:val="000000"/>
                <w:sz w:val="20"/>
                <w:lang w:eastAsia="en-CA"/>
              </w:rPr>
              <w:t>freeze</w:t>
            </w:r>
          </w:p>
        </w:tc>
        <w:tc>
          <w:tcPr>
            <w:tcW w:w="447" w:type="pct"/>
            <w:tcBorders>
              <w:top w:val="nil"/>
              <w:left w:val="nil"/>
              <w:bottom w:val="single" w:sz="4" w:space="0" w:color="auto"/>
              <w:right w:val="single" w:sz="4" w:space="0" w:color="auto"/>
            </w:tcBorders>
            <w:vAlign w:val="center"/>
          </w:tcPr>
          <w:p w14:paraId="4BC93078" w14:textId="77777777" w:rsidR="004467E9" w:rsidRPr="00597C01" w:rsidRDefault="004467E9" w:rsidP="004A3BF0">
            <w:pPr>
              <w:keepNext/>
              <w:keepLines/>
              <w:jc w:val="center"/>
              <w:rPr>
                <w:color w:val="000000"/>
                <w:sz w:val="20"/>
                <w:lang w:eastAsia="en-CA"/>
              </w:rPr>
            </w:pPr>
            <w:r w:rsidRPr="00597C01">
              <w:rPr>
                <w:color w:val="000000"/>
                <w:sz w:val="20"/>
                <w:lang w:eastAsia="en-CA"/>
              </w:rPr>
              <w:t>freeze</w:t>
            </w:r>
          </w:p>
        </w:tc>
        <w:tc>
          <w:tcPr>
            <w:tcW w:w="447" w:type="pct"/>
            <w:tcBorders>
              <w:top w:val="nil"/>
              <w:left w:val="nil"/>
              <w:bottom w:val="single" w:sz="4" w:space="0" w:color="auto"/>
              <w:right w:val="single" w:sz="4" w:space="0" w:color="auto"/>
            </w:tcBorders>
            <w:vAlign w:val="center"/>
          </w:tcPr>
          <w:p w14:paraId="005542F7" w14:textId="77777777" w:rsidR="004467E9" w:rsidRPr="00597C01" w:rsidRDefault="004467E9" w:rsidP="004A3BF0">
            <w:pPr>
              <w:keepNext/>
              <w:keepLines/>
              <w:jc w:val="center"/>
              <w:rPr>
                <w:color w:val="000000"/>
                <w:sz w:val="20"/>
                <w:lang w:eastAsia="en-CA"/>
              </w:rPr>
            </w:pPr>
            <w:r w:rsidRPr="00597C01">
              <w:rPr>
                <w:color w:val="000000"/>
                <w:sz w:val="20"/>
                <w:lang w:eastAsia="en-CA"/>
              </w:rPr>
              <w:t>10</w:t>
            </w:r>
          </w:p>
        </w:tc>
        <w:tc>
          <w:tcPr>
            <w:tcW w:w="447" w:type="pct"/>
            <w:tcBorders>
              <w:top w:val="nil"/>
              <w:left w:val="nil"/>
              <w:bottom w:val="single" w:sz="4" w:space="0" w:color="auto"/>
              <w:right w:val="single" w:sz="4" w:space="0" w:color="auto"/>
            </w:tcBorders>
            <w:vAlign w:val="center"/>
          </w:tcPr>
          <w:p w14:paraId="61F6C044" w14:textId="77777777" w:rsidR="004467E9" w:rsidRPr="00597C01" w:rsidRDefault="004467E9" w:rsidP="004A3BF0">
            <w:pPr>
              <w:keepNext/>
              <w:keepLines/>
              <w:jc w:val="center"/>
              <w:rPr>
                <w:color w:val="000000"/>
                <w:sz w:val="20"/>
                <w:lang w:eastAsia="en-CA"/>
              </w:rPr>
            </w:pPr>
            <w:r w:rsidRPr="00597C01">
              <w:rPr>
                <w:color w:val="000000"/>
                <w:sz w:val="20"/>
                <w:lang w:eastAsia="en-CA"/>
              </w:rPr>
              <w:t>n/a</w:t>
            </w:r>
          </w:p>
        </w:tc>
      </w:tr>
      <w:tr w:rsidR="004467E9" w:rsidRPr="00597C01" w14:paraId="168BC6E9" w14:textId="77777777" w:rsidTr="004A3BF0">
        <w:trPr>
          <w:trHeight w:val="43"/>
          <w:jc w:val="center"/>
        </w:trPr>
        <w:tc>
          <w:tcPr>
            <w:tcW w:w="302" w:type="pct"/>
            <w:vMerge/>
            <w:tcBorders>
              <w:left w:val="single" w:sz="4" w:space="0" w:color="auto"/>
              <w:bottom w:val="single" w:sz="4" w:space="0" w:color="auto"/>
              <w:right w:val="single" w:sz="4" w:space="0" w:color="auto"/>
            </w:tcBorders>
          </w:tcPr>
          <w:p w14:paraId="362E02E6" w14:textId="77777777" w:rsidR="004467E9" w:rsidRPr="00597C01" w:rsidRDefault="004467E9" w:rsidP="004A3BF0">
            <w:pPr>
              <w:keepNext/>
              <w:keepLines/>
              <w:spacing w:before="120"/>
              <w:jc w:val="left"/>
              <w:rPr>
                <w:color w:val="000000"/>
                <w:sz w:val="20"/>
                <w:lang w:eastAsia="en-CA"/>
              </w:rPr>
            </w:pPr>
          </w:p>
        </w:tc>
        <w:tc>
          <w:tcPr>
            <w:tcW w:w="1049" w:type="pct"/>
            <w:vMerge/>
            <w:tcBorders>
              <w:left w:val="nil"/>
              <w:bottom w:val="single" w:sz="4" w:space="0" w:color="auto"/>
              <w:right w:val="single" w:sz="4" w:space="0" w:color="auto"/>
            </w:tcBorders>
            <w:vAlign w:val="center"/>
          </w:tcPr>
          <w:p w14:paraId="1E31F990" w14:textId="77777777" w:rsidR="004467E9" w:rsidRPr="00597C01" w:rsidRDefault="004467E9" w:rsidP="004A3BF0">
            <w:pPr>
              <w:keepNext/>
              <w:keepLines/>
              <w:jc w:val="left"/>
              <w:rPr>
                <w:color w:val="000000"/>
                <w:sz w:val="20"/>
                <w:lang w:eastAsia="en-CA"/>
              </w:rPr>
            </w:pPr>
          </w:p>
        </w:tc>
        <w:tc>
          <w:tcPr>
            <w:tcW w:w="524" w:type="pct"/>
            <w:tcBorders>
              <w:top w:val="single" w:sz="4" w:space="0" w:color="auto"/>
              <w:left w:val="nil"/>
              <w:bottom w:val="single" w:sz="4" w:space="0" w:color="auto"/>
              <w:right w:val="single" w:sz="4" w:space="0" w:color="auto"/>
            </w:tcBorders>
            <w:tcMar>
              <w:right w:w="57" w:type="dxa"/>
            </w:tcMar>
            <w:vAlign w:val="center"/>
          </w:tcPr>
          <w:p w14:paraId="7E3FD224" w14:textId="77777777" w:rsidR="004467E9" w:rsidRPr="00597C01" w:rsidRDefault="004467E9" w:rsidP="004A3BF0">
            <w:pPr>
              <w:keepNext/>
              <w:keepLines/>
              <w:ind w:right="-61"/>
              <w:jc w:val="left"/>
              <w:rPr>
                <w:color w:val="000000"/>
                <w:sz w:val="20"/>
                <w:lang w:eastAsia="en-CA"/>
              </w:rPr>
            </w:pPr>
            <w:r w:rsidRPr="00597C01">
              <w:rPr>
                <w:sz w:val="20"/>
              </w:rPr>
              <w:t>CO</w:t>
            </w:r>
            <w:r w:rsidRPr="00597C01">
              <w:rPr>
                <w:sz w:val="20"/>
                <w:vertAlign w:val="subscript"/>
              </w:rPr>
              <w:t>2</w:t>
            </w:r>
            <w:r w:rsidRPr="00597C01">
              <w:rPr>
                <w:sz w:val="20"/>
              </w:rPr>
              <w:noBreakHyphen/>
              <w:t xml:space="preserve">eq </w:t>
            </w:r>
            <w:r w:rsidRPr="00597C01">
              <w:rPr>
                <w:color w:val="000000"/>
                <w:sz w:val="20"/>
                <w:lang w:eastAsia="en-CA"/>
              </w:rPr>
              <w:t>tonnes</w:t>
            </w:r>
          </w:p>
        </w:tc>
        <w:tc>
          <w:tcPr>
            <w:tcW w:w="446" w:type="pct"/>
            <w:tcBorders>
              <w:top w:val="nil"/>
              <w:left w:val="nil"/>
              <w:bottom w:val="single" w:sz="4" w:space="0" w:color="auto"/>
              <w:right w:val="single" w:sz="4" w:space="0" w:color="auto"/>
            </w:tcBorders>
            <w:vAlign w:val="center"/>
          </w:tcPr>
          <w:p w14:paraId="716D9E32" w14:textId="77777777" w:rsidR="004467E9" w:rsidRPr="00597C01" w:rsidRDefault="004467E9" w:rsidP="004A3BF0">
            <w:pPr>
              <w:keepNext/>
              <w:keepLines/>
              <w:jc w:val="right"/>
              <w:rPr>
                <w:color w:val="000000"/>
                <w:sz w:val="20"/>
                <w:lang w:eastAsia="en-CA"/>
              </w:rPr>
            </w:pPr>
            <w:r w:rsidRPr="00597C01">
              <w:rPr>
                <w:color w:val="000000"/>
                <w:sz w:val="20"/>
                <w:lang w:eastAsia="en-CA"/>
              </w:rPr>
              <w:t>180,909</w:t>
            </w:r>
          </w:p>
        </w:tc>
        <w:tc>
          <w:tcPr>
            <w:tcW w:w="447" w:type="pct"/>
            <w:tcBorders>
              <w:top w:val="nil"/>
              <w:left w:val="nil"/>
              <w:bottom w:val="single" w:sz="4" w:space="0" w:color="auto"/>
              <w:right w:val="single" w:sz="4" w:space="0" w:color="auto"/>
            </w:tcBorders>
            <w:vAlign w:val="center"/>
          </w:tcPr>
          <w:p w14:paraId="155ACC64" w14:textId="77777777" w:rsidR="004467E9" w:rsidRPr="00597C01" w:rsidRDefault="004467E9" w:rsidP="004A3BF0">
            <w:pPr>
              <w:keepNext/>
              <w:keepLines/>
              <w:ind w:left="-100"/>
              <w:jc w:val="right"/>
              <w:rPr>
                <w:color w:val="000000"/>
                <w:sz w:val="20"/>
                <w:lang w:eastAsia="en-CA"/>
              </w:rPr>
            </w:pPr>
            <w:r w:rsidRPr="00597C01">
              <w:rPr>
                <w:color w:val="000000"/>
                <w:sz w:val="20"/>
                <w:lang w:eastAsia="en-CA"/>
              </w:rPr>
              <w:t>180,909</w:t>
            </w:r>
          </w:p>
        </w:tc>
        <w:tc>
          <w:tcPr>
            <w:tcW w:w="447" w:type="pct"/>
            <w:tcBorders>
              <w:top w:val="nil"/>
              <w:left w:val="nil"/>
              <w:bottom w:val="single" w:sz="4" w:space="0" w:color="auto"/>
              <w:right w:val="single" w:sz="4" w:space="0" w:color="auto"/>
            </w:tcBorders>
            <w:vAlign w:val="center"/>
          </w:tcPr>
          <w:p w14:paraId="575FE547" w14:textId="77777777" w:rsidR="004467E9" w:rsidRPr="00597C01" w:rsidRDefault="004467E9" w:rsidP="004A3BF0">
            <w:pPr>
              <w:keepNext/>
              <w:keepLines/>
              <w:ind w:left="-90"/>
              <w:jc w:val="right"/>
              <w:rPr>
                <w:color w:val="000000"/>
                <w:sz w:val="20"/>
                <w:lang w:eastAsia="en-CA"/>
              </w:rPr>
            </w:pPr>
            <w:r w:rsidRPr="00597C01">
              <w:rPr>
                <w:color w:val="000000"/>
                <w:sz w:val="20"/>
                <w:lang w:eastAsia="en-CA"/>
              </w:rPr>
              <w:t>180,909</w:t>
            </w:r>
          </w:p>
        </w:tc>
        <w:tc>
          <w:tcPr>
            <w:tcW w:w="447" w:type="pct"/>
            <w:tcBorders>
              <w:top w:val="nil"/>
              <w:left w:val="nil"/>
              <w:bottom w:val="single" w:sz="4" w:space="0" w:color="auto"/>
              <w:right w:val="single" w:sz="4" w:space="0" w:color="auto"/>
            </w:tcBorders>
            <w:vAlign w:val="center"/>
          </w:tcPr>
          <w:p w14:paraId="14EBC38A" w14:textId="77777777" w:rsidR="004467E9" w:rsidRPr="00597C01" w:rsidRDefault="004467E9" w:rsidP="004A3BF0">
            <w:pPr>
              <w:keepNext/>
              <w:keepLines/>
              <w:ind w:left="-90"/>
              <w:jc w:val="right"/>
              <w:rPr>
                <w:color w:val="000000"/>
                <w:sz w:val="20"/>
                <w:lang w:eastAsia="en-CA"/>
              </w:rPr>
            </w:pPr>
            <w:r w:rsidRPr="00597C01">
              <w:rPr>
                <w:color w:val="000000"/>
                <w:sz w:val="20"/>
                <w:lang w:eastAsia="en-CA"/>
              </w:rPr>
              <w:t>180,909</w:t>
            </w:r>
          </w:p>
        </w:tc>
        <w:tc>
          <w:tcPr>
            <w:tcW w:w="447" w:type="pct"/>
            <w:tcBorders>
              <w:top w:val="nil"/>
              <w:left w:val="nil"/>
              <w:bottom w:val="single" w:sz="4" w:space="0" w:color="auto"/>
              <w:right w:val="single" w:sz="4" w:space="0" w:color="auto"/>
            </w:tcBorders>
            <w:vAlign w:val="center"/>
          </w:tcPr>
          <w:p w14:paraId="33B94A71" w14:textId="77777777" w:rsidR="004467E9" w:rsidRPr="00597C01" w:rsidRDefault="004467E9" w:rsidP="004A3BF0">
            <w:pPr>
              <w:keepNext/>
              <w:keepLines/>
              <w:jc w:val="right"/>
              <w:rPr>
                <w:color w:val="000000"/>
                <w:sz w:val="20"/>
                <w:lang w:eastAsia="en-CA"/>
              </w:rPr>
            </w:pPr>
            <w:r w:rsidRPr="00597C01">
              <w:rPr>
                <w:color w:val="000000"/>
                <w:sz w:val="20"/>
                <w:lang w:eastAsia="en-CA"/>
              </w:rPr>
              <w:t>180,909</w:t>
            </w:r>
          </w:p>
        </w:tc>
        <w:tc>
          <w:tcPr>
            <w:tcW w:w="447" w:type="pct"/>
            <w:tcBorders>
              <w:top w:val="nil"/>
              <w:left w:val="nil"/>
              <w:bottom w:val="single" w:sz="4" w:space="0" w:color="auto"/>
              <w:right w:val="single" w:sz="4" w:space="0" w:color="auto"/>
            </w:tcBorders>
            <w:vAlign w:val="center"/>
          </w:tcPr>
          <w:p w14:paraId="6669AB90" w14:textId="77777777" w:rsidR="004467E9" w:rsidRPr="00597C01" w:rsidRDefault="004467E9" w:rsidP="004A3BF0">
            <w:pPr>
              <w:keepNext/>
              <w:keepLines/>
              <w:ind w:left="-173" w:right="-8"/>
              <w:jc w:val="right"/>
              <w:rPr>
                <w:color w:val="000000"/>
                <w:sz w:val="20"/>
                <w:lang w:eastAsia="en-CA"/>
              </w:rPr>
            </w:pPr>
            <w:r w:rsidRPr="00597C01">
              <w:rPr>
                <w:color w:val="000000"/>
                <w:sz w:val="20"/>
                <w:lang w:eastAsia="en-CA"/>
              </w:rPr>
              <w:t>162,818</w:t>
            </w:r>
          </w:p>
        </w:tc>
        <w:tc>
          <w:tcPr>
            <w:tcW w:w="447" w:type="pct"/>
            <w:tcBorders>
              <w:top w:val="nil"/>
              <w:left w:val="nil"/>
              <w:bottom w:val="single" w:sz="4" w:space="0" w:color="auto"/>
              <w:right w:val="single" w:sz="4" w:space="0" w:color="auto"/>
            </w:tcBorders>
            <w:vAlign w:val="center"/>
          </w:tcPr>
          <w:p w14:paraId="7EE79D55" w14:textId="77777777" w:rsidR="004467E9" w:rsidRPr="00597C01" w:rsidRDefault="004467E9" w:rsidP="004A3BF0">
            <w:pPr>
              <w:keepNext/>
              <w:keepLines/>
              <w:jc w:val="center"/>
              <w:rPr>
                <w:color w:val="000000"/>
                <w:sz w:val="20"/>
                <w:lang w:eastAsia="en-CA"/>
              </w:rPr>
            </w:pPr>
            <w:r w:rsidRPr="00597C01">
              <w:rPr>
                <w:color w:val="000000"/>
                <w:sz w:val="20"/>
                <w:lang w:eastAsia="en-CA"/>
              </w:rPr>
              <w:t>n/a</w:t>
            </w:r>
          </w:p>
        </w:tc>
      </w:tr>
      <w:tr w:rsidR="004467E9" w:rsidRPr="00597C01" w14:paraId="2C513C08" w14:textId="77777777" w:rsidTr="004A3BF0">
        <w:trPr>
          <w:trHeight w:val="340"/>
          <w:jc w:val="center"/>
        </w:trPr>
        <w:tc>
          <w:tcPr>
            <w:tcW w:w="302" w:type="pct"/>
            <w:vMerge w:val="restart"/>
            <w:tcBorders>
              <w:top w:val="nil"/>
              <w:left w:val="single" w:sz="4" w:space="0" w:color="auto"/>
              <w:right w:val="single" w:sz="4" w:space="0" w:color="auto"/>
            </w:tcBorders>
            <w:hideMark/>
          </w:tcPr>
          <w:p w14:paraId="0B5A8408" w14:textId="77777777" w:rsidR="004467E9" w:rsidRPr="00597C01" w:rsidRDefault="004467E9" w:rsidP="004A3BF0">
            <w:pPr>
              <w:spacing w:before="120"/>
              <w:jc w:val="left"/>
              <w:rPr>
                <w:color w:val="000000"/>
                <w:sz w:val="20"/>
                <w:lang w:eastAsia="en-CA"/>
              </w:rPr>
            </w:pPr>
            <w:r w:rsidRPr="00597C01">
              <w:rPr>
                <w:color w:val="000000"/>
                <w:sz w:val="20"/>
                <w:lang w:eastAsia="en-CA"/>
              </w:rPr>
              <w:t>1.2</w:t>
            </w:r>
          </w:p>
        </w:tc>
        <w:tc>
          <w:tcPr>
            <w:tcW w:w="1049" w:type="pct"/>
            <w:vMerge w:val="restart"/>
            <w:tcBorders>
              <w:top w:val="nil"/>
              <w:left w:val="nil"/>
              <w:right w:val="single" w:sz="4" w:space="0" w:color="auto"/>
            </w:tcBorders>
            <w:vAlign w:val="center"/>
            <w:hideMark/>
          </w:tcPr>
          <w:p w14:paraId="2A87E0E7" w14:textId="77777777" w:rsidR="004467E9" w:rsidRPr="00597C01" w:rsidRDefault="004467E9" w:rsidP="004A3BF0">
            <w:pPr>
              <w:jc w:val="left"/>
              <w:rPr>
                <w:color w:val="000000"/>
                <w:sz w:val="20"/>
                <w:lang w:eastAsia="en-CA"/>
              </w:rPr>
            </w:pPr>
            <w:r w:rsidRPr="00597C01">
              <w:rPr>
                <w:color w:val="000000"/>
                <w:sz w:val="20"/>
                <w:lang w:eastAsia="en-CA"/>
              </w:rPr>
              <w:t>Maximum allowable total consumption of Annex F substances</w:t>
            </w:r>
          </w:p>
        </w:tc>
        <w:tc>
          <w:tcPr>
            <w:tcW w:w="524" w:type="pct"/>
            <w:tcBorders>
              <w:top w:val="single" w:sz="4" w:space="0" w:color="auto"/>
              <w:left w:val="nil"/>
              <w:bottom w:val="single" w:sz="4" w:space="0" w:color="auto"/>
              <w:right w:val="single" w:sz="4" w:space="0" w:color="auto"/>
            </w:tcBorders>
            <w:tcMar>
              <w:right w:w="57" w:type="dxa"/>
            </w:tcMar>
            <w:vAlign w:val="center"/>
          </w:tcPr>
          <w:p w14:paraId="39CBC806" w14:textId="77777777" w:rsidR="004467E9" w:rsidRPr="00597C01" w:rsidRDefault="004467E9" w:rsidP="004A3BF0">
            <w:pPr>
              <w:jc w:val="left"/>
              <w:rPr>
                <w:color w:val="000000"/>
                <w:sz w:val="20"/>
                <w:lang w:eastAsia="en-CA"/>
              </w:rPr>
            </w:pPr>
            <w:r w:rsidRPr="00597C01">
              <w:rPr>
                <w:sz w:val="20"/>
              </w:rPr>
              <w:t>Reduction in %</w:t>
            </w:r>
          </w:p>
        </w:tc>
        <w:tc>
          <w:tcPr>
            <w:tcW w:w="446" w:type="pct"/>
            <w:tcBorders>
              <w:top w:val="nil"/>
              <w:left w:val="nil"/>
              <w:bottom w:val="single" w:sz="4" w:space="0" w:color="auto"/>
              <w:right w:val="single" w:sz="4" w:space="0" w:color="auto"/>
            </w:tcBorders>
            <w:vAlign w:val="center"/>
          </w:tcPr>
          <w:p w14:paraId="59C55A4E" w14:textId="77777777" w:rsidR="004467E9" w:rsidRPr="00597C01" w:rsidRDefault="004467E9" w:rsidP="004A3BF0">
            <w:pPr>
              <w:jc w:val="center"/>
              <w:rPr>
                <w:color w:val="000000"/>
                <w:sz w:val="20"/>
                <w:lang w:eastAsia="en-CA"/>
              </w:rPr>
            </w:pPr>
            <w:r w:rsidRPr="00597C01">
              <w:rPr>
                <w:color w:val="000000"/>
                <w:sz w:val="20"/>
                <w:lang w:eastAsia="en-CA"/>
              </w:rPr>
              <w:t>0.0</w:t>
            </w:r>
          </w:p>
        </w:tc>
        <w:tc>
          <w:tcPr>
            <w:tcW w:w="447" w:type="pct"/>
            <w:tcBorders>
              <w:top w:val="nil"/>
              <w:left w:val="nil"/>
              <w:bottom w:val="single" w:sz="4" w:space="0" w:color="auto"/>
              <w:right w:val="single" w:sz="4" w:space="0" w:color="auto"/>
            </w:tcBorders>
            <w:vAlign w:val="center"/>
          </w:tcPr>
          <w:p w14:paraId="03265129" w14:textId="77777777" w:rsidR="004467E9" w:rsidRPr="00597C01" w:rsidRDefault="004467E9" w:rsidP="004A3BF0">
            <w:pPr>
              <w:ind w:left="-100"/>
              <w:jc w:val="center"/>
              <w:rPr>
                <w:color w:val="000000"/>
                <w:sz w:val="20"/>
                <w:lang w:eastAsia="en-CA"/>
              </w:rPr>
            </w:pPr>
            <w:r w:rsidRPr="00597C01">
              <w:rPr>
                <w:color w:val="000000"/>
                <w:sz w:val="20"/>
                <w:lang w:eastAsia="en-CA"/>
              </w:rPr>
              <w:t>27.8</w:t>
            </w:r>
          </w:p>
        </w:tc>
        <w:tc>
          <w:tcPr>
            <w:tcW w:w="447" w:type="pct"/>
            <w:tcBorders>
              <w:top w:val="nil"/>
              <w:left w:val="nil"/>
              <w:bottom w:val="single" w:sz="4" w:space="0" w:color="auto"/>
              <w:right w:val="single" w:sz="4" w:space="0" w:color="auto"/>
            </w:tcBorders>
            <w:vAlign w:val="center"/>
          </w:tcPr>
          <w:p w14:paraId="700437CE" w14:textId="77777777" w:rsidR="004467E9" w:rsidRPr="00597C01" w:rsidRDefault="004467E9" w:rsidP="004A3BF0">
            <w:pPr>
              <w:ind w:left="-90"/>
              <w:jc w:val="center"/>
              <w:rPr>
                <w:color w:val="000000"/>
                <w:sz w:val="20"/>
                <w:lang w:eastAsia="en-CA"/>
              </w:rPr>
            </w:pPr>
            <w:r w:rsidRPr="00597C01">
              <w:rPr>
                <w:color w:val="000000"/>
                <w:sz w:val="20"/>
                <w:lang w:eastAsia="en-CA"/>
              </w:rPr>
              <w:t>27.8</w:t>
            </w:r>
          </w:p>
        </w:tc>
        <w:tc>
          <w:tcPr>
            <w:tcW w:w="447" w:type="pct"/>
            <w:tcBorders>
              <w:top w:val="nil"/>
              <w:left w:val="nil"/>
              <w:bottom w:val="single" w:sz="4" w:space="0" w:color="auto"/>
              <w:right w:val="single" w:sz="4" w:space="0" w:color="auto"/>
            </w:tcBorders>
            <w:vAlign w:val="center"/>
          </w:tcPr>
          <w:p w14:paraId="6CDDD697" w14:textId="77777777" w:rsidR="004467E9" w:rsidRPr="00597C01" w:rsidRDefault="004467E9" w:rsidP="004A3BF0">
            <w:pPr>
              <w:ind w:left="-90"/>
              <w:jc w:val="center"/>
              <w:rPr>
                <w:color w:val="000000"/>
                <w:sz w:val="20"/>
                <w:lang w:eastAsia="en-CA"/>
              </w:rPr>
            </w:pPr>
            <w:r w:rsidRPr="00597C01">
              <w:rPr>
                <w:color w:val="000000"/>
                <w:sz w:val="20"/>
                <w:lang w:eastAsia="en-CA"/>
              </w:rPr>
              <w:t>30.0</w:t>
            </w:r>
          </w:p>
        </w:tc>
        <w:tc>
          <w:tcPr>
            <w:tcW w:w="447" w:type="pct"/>
            <w:tcBorders>
              <w:top w:val="nil"/>
              <w:left w:val="nil"/>
              <w:bottom w:val="single" w:sz="4" w:space="0" w:color="auto"/>
              <w:right w:val="single" w:sz="4" w:space="0" w:color="auto"/>
            </w:tcBorders>
            <w:vAlign w:val="center"/>
          </w:tcPr>
          <w:p w14:paraId="157E6042" w14:textId="77777777" w:rsidR="004467E9" w:rsidRPr="00597C01" w:rsidRDefault="004467E9" w:rsidP="004A3BF0">
            <w:pPr>
              <w:jc w:val="center"/>
              <w:rPr>
                <w:color w:val="000000"/>
                <w:sz w:val="20"/>
                <w:lang w:eastAsia="en-CA"/>
              </w:rPr>
            </w:pPr>
            <w:r w:rsidRPr="00597C01">
              <w:rPr>
                <w:color w:val="000000"/>
                <w:sz w:val="20"/>
                <w:lang w:eastAsia="en-CA"/>
              </w:rPr>
              <w:t>30.0</w:t>
            </w:r>
          </w:p>
        </w:tc>
        <w:tc>
          <w:tcPr>
            <w:tcW w:w="447" w:type="pct"/>
            <w:tcBorders>
              <w:top w:val="nil"/>
              <w:left w:val="nil"/>
              <w:bottom w:val="single" w:sz="4" w:space="0" w:color="auto"/>
              <w:right w:val="single" w:sz="4" w:space="0" w:color="auto"/>
            </w:tcBorders>
            <w:vAlign w:val="center"/>
          </w:tcPr>
          <w:p w14:paraId="2C3F9221" w14:textId="77777777" w:rsidR="004467E9" w:rsidRPr="00597C01" w:rsidRDefault="004467E9" w:rsidP="004A3BF0">
            <w:pPr>
              <w:jc w:val="center"/>
              <w:rPr>
                <w:color w:val="000000"/>
                <w:sz w:val="20"/>
                <w:lang w:eastAsia="en-CA"/>
              </w:rPr>
            </w:pPr>
            <w:r w:rsidRPr="00597C01">
              <w:rPr>
                <w:color w:val="000000"/>
                <w:sz w:val="20"/>
                <w:lang w:eastAsia="en-CA"/>
              </w:rPr>
              <w:t>32.1</w:t>
            </w:r>
          </w:p>
        </w:tc>
        <w:tc>
          <w:tcPr>
            <w:tcW w:w="447" w:type="pct"/>
            <w:tcBorders>
              <w:top w:val="nil"/>
              <w:left w:val="nil"/>
              <w:bottom w:val="single" w:sz="4" w:space="0" w:color="auto"/>
              <w:right w:val="single" w:sz="4" w:space="0" w:color="auto"/>
            </w:tcBorders>
            <w:vAlign w:val="center"/>
          </w:tcPr>
          <w:p w14:paraId="1DD5C0C6" w14:textId="77777777" w:rsidR="004467E9" w:rsidRPr="00597C01" w:rsidRDefault="004467E9" w:rsidP="004A3BF0">
            <w:pPr>
              <w:jc w:val="center"/>
              <w:rPr>
                <w:color w:val="000000"/>
                <w:sz w:val="20"/>
                <w:lang w:eastAsia="en-CA"/>
              </w:rPr>
            </w:pPr>
            <w:r w:rsidRPr="00597C01">
              <w:rPr>
                <w:color w:val="000000"/>
                <w:sz w:val="20"/>
                <w:lang w:eastAsia="en-CA"/>
              </w:rPr>
              <w:t>n/a</w:t>
            </w:r>
          </w:p>
        </w:tc>
      </w:tr>
      <w:tr w:rsidR="004467E9" w:rsidRPr="00597C01" w14:paraId="33816C94" w14:textId="77777777" w:rsidTr="004A3BF0">
        <w:trPr>
          <w:trHeight w:val="340"/>
          <w:jc w:val="center"/>
        </w:trPr>
        <w:tc>
          <w:tcPr>
            <w:tcW w:w="302" w:type="pct"/>
            <w:vMerge/>
            <w:tcBorders>
              <w:left w:val="single" w:sz="4" w:space="0" w:color="auto"/>
              <w:bottom w:val="single" w:sz="4" w:space="0" w:color="auto"/>
              <w:right w:val="single" w:sz="4" w:space="0" w:color="auto"/>
            </w:tcBorders>
          </w:tcPr>
          <w:p w14:paraId="4378B90D" w14:textId="77777777" w:rsidR="004467E9" w:rsidRPr="00597C01" w:rsidRDefault="004467E9" w:rsidP="004A3BF0">
            <w:pPr>
              <w:jc w:val="left"/>
              <w:rPr>
                <w:color w:val="000000"/>
                <w:sz w:val="20"/>
                <w:lang w:eastAsia="en-CA"/>
              </w:rPr>
            </w:pPr>
          </w:p>
        </w:tc>
        <w:tc>
          <w:tcPr>
            <w:tcW w:w="1049" w:type="pct"/>
            <w:vMerge/>
            <w:tcBorders>
              <w:left w:val="nil"/>
              <w:bottom w:val="single" w:sz="4" w:space="0" w:color="auto"/>
              <w:right w:val="single" w:sz="4" w:space="0" w:color="auto"/>
            </w:tcBorders>
          </w:tcPr>
          <w:p w14:paraId="095FFFC4" w14:textId="77777777" w:rsidR="004467E9" w:rsidRPr="00597C01" w:rsidRDefault="004467E9" w:rsidP="004A3BF0">
            <w:pPr>
              <w:jc w:val="left"/>
              <w:rPr>
                <w:color w:val="000000"/>
                <w:sz w:val="20"/>
                <w:lang w:eastAsia="en-CA"/>
              </w:rPr>
            </w:pPr>
          </w:p>
        </w:tc>
        <w:tc>
          <w:tcPr>
            <w:tcW w:w="524" w:type="pct"/>
            <w:tcBorders>
              <w:top w:val="single" w:sz="4" w:space="0" w:color="auto"/>
              <w:left w:val="nil"/>
              <w:bottom w:val="single" w:sz="4" w:space="0" w:color="auto"/>
              <w:right w:val="single" w:sz="4" w:space="0" w:color="auto"/>
            </w:tcBorders>
            <w:tcMar>
              <w:right w:w="57" w:type="dxa"/>
            </w:tcMar>
            <w:vAlign w:val="center"/>
          </w:tcPr>
          <w:p w14:paraId="42E3C617" w14:textId="77777777" w:rsidR="004467E9" w:rsidRPr="00597C01" w:rsidRDefault="004467E9" w:rsidP="004A3BF0">
            <w:pPr>
              <w:ind w:hanging="12"/>
              <w:jc w:val="left"/>
              <w:rPr>
                <w:color w:val="000000"/>
                <w:sz w:val="20"/>
                <w:lang w:eastAsia="en-CA"/>
              </w:rPr>
            </w:pPr>
            <w:r w:rsidRPr="00597C01">
              <w:rPr>
                <w:sz w:val="20"/>
              </w:rPr>
              <w:t>CO</w:t>
            </w:r>
            <w:r w:rsidRPr="00597C01">
              <w:rPr>
                <w:sz w:val="20"/>
                <w:vertAlign w:val="subscript"/>
              </w:rPr>
              <w:t>2</w:t>
            </w:r>
            <w:r w:rsidRPr="00597C01">
              <w:rPr>
                <w:sz w:val="20"/>
              </w:rPr>
              <w:noBreakHyphen/>
              <w:t xml:space="preserve">eq </w:t>
            </w:r>
            <w:r w:rsidRPr="00597C01">
              <w:rPr>
                <w:color w:val="000000"/>
                <w:sz w:val="20"/>
                <w:lang w:eastAsia="en-CA"/>
              </w:rPr>
              <w:t>tonnes</w:t>
            </w:r>
          </w:p>
        </w:tc>
        <w:tc>
          <w:tcPr>
            <w:tcW w:w="446" w:type="pct"/>
            <w:tcBorders>
              <w:top w:val="nil"/>
              <w:left w:val="nil"/>
              <w:bottom w:val="single" w:sz="4" w:space="0" w:color="auto"/>
              <w:right w:val="single" w:sz="4" w:space="0" w:color="auto"/>
            </w:tcBorders>
            <w:vAlign w:val="center"/>
          </w:tcPr>
          <w:p w14:paraId="37332990" w14:textId="77777777" w:rsidR="004467E9" w:rsidRPr="00597C01" w:rsidRDefault="004467E9" w:rsidP="004A3BF0">
            <w:pPr>
              <w:jc w:val="right"/>
              <w:rPr>
                <w:color w:val="000000"/>
                <w:sz w:val="20"/>
                <w:lang w:eastAsia="en-CA"/>
              </w:rPr>
            </w:pPr>
            <w:r w:rsidRPr="00597C01">
              <w:rPr>
                <w:color w:val="000000"/>
                <w:sz w:val="20"/>
                <w:lang w:eastAsia="en-CA"/>
              </w:rPr>
              <w:t>180,909</w:t>
            </w:r>
          </w:p>
        </w:tc>
        <w:tc>
          <w:tcPr>
            <w:tcW w:w="447" w:type="pct"/>
            <w:tcBorders>
              <w:top w:val="nil"/>
              <w:left w:val="nil"/>
              <w:bottom w:val="single" w:sz="4" w:space="0" w:color="auto"/>
              <w:right w:val="single" w:sz="4" w:space="0" w:color="auto"/>
            </w:tcBorders>
            <w:vAlign w:val="center"/>
          </w:tcPr>
          <w:p w14:paraId="40CE3E8C" w14:textId="77777777" w:rsidR="004467E9" w:rsidRPr="00597C01" w:rsidRDefault="004467E9" w:rsidP="004A3BF0">
            <w:pPr>
              <w:ind w:left="-100"/>
              <w:jc w:val="right"/>
              <w:rPr>
                <w:color w:val="000000"/>
                <w:sz w:val="20"/>
                <w:lang w:eastAsia="en-CA"/>
              </w:rPr>
            </w:pPr>
            <w:r w:rsidRPr="00597C01">
              <w:rPr>
                <w:sz w:val="20"/>
              </w:rPr>
              <w:t>130,532</w:t>
            </w:r>
          </w:p>
        </w:tc>
        <w:tc>
          <w:tcPr>
            <w:tcW w:w="447" w:type="pct"/>
            <w:tcBorders>
              <w:top w:val="nil"/>
              <w:left w:val="nil"/>
              <w:bottom w:val="single" w:sz="4" w:space="0" w:color="auto"/>
              <w:right w:val="single" w:sz="4" w:space="0" w:color="auto"/>
            </w:tcBorders>
            <w:vAlign w:val="center"/>
          </w:tcPr>
          <w:p w14:paraId="43425468" w14:textId="77777777" w:rsidR="004467E9" w:rsidRPr="00597C01" w:rsidRDefault="004467E9" w:rsidP="004A3BF0">
            <w:pPr>
              <w:ind w:left="-90"/>
              <w:jc w:val="right"/>
              <w:rPr>
                <w:sz w:val="20"/>
              </w:rPr>
            </w:pPr>
            <w:r w:rsidRPr="00597C01">
              <w:rPr>
                <w:sz w:val="20"/>
              </w:rPr>
              <w:t>130,532</w:t>
            </w:r>
          </w:p>
        </w:tc>
        <w:tc>
          <w:tcPr>
            <w:tcW w:w="447" w:type="pct"/>
            <w:tcBorders>
              <w:top w:val="nil"/>
              <w:left w:val="nil"/>
              <w:bottom w:val="single" w:sz="4" w:space="0" w:color="auto"/>
              <w:right w:val="single" w:sz="4" w:space="0" w:color="auto"/>
            </w:tcBorders>
            <w:vAlign w:val="center"/>
          </w:tcPr>
          <w:p w14:paraId="62ACE190" w14:textId="77777777" w:rsidR="004467E9" w:rsidRPr="00597C01" w:rsidRDefault="004467E9" w:rsidP="004A3BF0">
            <w:pPr>
              <w:ind w:left="-90"/>
              <w:jc w:val="right"/>
              <w:rPr>
                <w:color w:val="000000"/>
                <w:sz w:val="20"/>
                <w:lang w:eastAsia="en-CA"/>
              </w:rPr>
            </w:pPr>
            <w:r w:rsidRPr="00597C01">
              <w:rPr>
                <w:sz w:val="20"/>
              </w:rPr>
              <w:t>126,616</w:t>
            </w:r>
          </w:p>
        </w:tc>
        <w:tc>
          <w:tcPr>
            <w:tcW w:w="447" w:type="pct"/>
            <w:tcBorders>
              <w:top w:val="nil"/>
              <w:left w:val="nil"/>
              <w:bottom w:val="single" w:sz="4" w:space="0" w:color="auto"/>
              <w:right w:val="single" w:sz="4" w:space="0" w:color="auto"/>
            </w:tcBorders>
            <w:vAlign w:val="center"/>
          </w:tcPr>
          <w:p w14:paraId="1D562B9B" w14:textId="77777777" w:rsidR="004467E9" w:rsidRPr="00597C01" w:rsidRDefault="004467E9" w:rsidP="004A3BF0">
            <w:pPr>
              <w:jc w:val="right"/>
              <w:rPr>
                <w:color w:val="000000"/>
                <w:sz w:val="20"/>
                <w:lang w:eastAsia="en-CA"/>
              </w:rPr>
            </w:pPr>
            <w:r w:rsidRPr="00597C01">
              <w:rPr>
                <w:sz w:val="20"/>
              </w:rPr>
              <w:t>126,616</w:t>
            </w:r>
          </w:p>
        </w:tc>
        <w:tc>
          <w:tcPr>
            <w:tcW w:w="447" w:type="pct"/>
            <w:tcBorders>
              <w:top w:val="nil"/>
              <w:left w:val="nil"/>
              <w:bottom w:val="single" w:sz="4" w:space="0" w:color="auto"/>
              <w:right w:val="single" w:sz="4" w:space="0" w:color="auto"/>
            </w:tcBorders>
            <w:vAlign w:val="center"/>
          </w:tcPr>
          <w:p w14:paraId="0DD38811" w14:textId="77777777" w:rsidR="004467E9" w:rsidRPr="00597C01" w:rsidRDefault="004467E9" w:rsidP="004A3BF0">
            <w:pPr>
              <w:ind w:left="-173" w:right="-8"/>
              <w:jc w:val="right"/>
              <w:rPr>
                <w:color w:val="000000"/>
                <w:sz w:val="20"/>
                <w:lang w:eastAsia="en-CA"/>
              </w:rPr>
            </w:pPr>
            <w:r w:rsidRPr="00597C01">
              <w:rPr>
                <w:sz w:val="20"/>
              </w:rPr>
              <w:t>122,817</w:t>
            </w:r>
          </w:p>
        </w:tc>
        <w:tc>
          <w:tcPr>
            <w:tcW w:w="447" w:type="pct"/>
            <w:tcBorders>
              <w:top w:val="nil"/>
              <w:left w:val="nil"/>
              <w:bottom w:val="single" w:sz="4" w:space="0" w:color="auto"/>
              <w:right w:val="single" w:sz="4" w:space="0" w:color="auto"/>
            </w:tcBorders>
            <w:vAlign w:val="center"/>
          </w:tcPr>
          <w:p w14:paraId="0717B4D8" w14:textId="77777777" w:rsidR="004467E9" w:rsidRPr="00597C01" w:rsidRDefault="004467E9" w:rsidP="004A3BF0">
            <w:pPr>
              <w:jc w:val="center"/>
              <w:rPr>
                <w:color w:val="000000"/>
                <w:sz w:val="20"/>
                <w:lang w:eastAsia="en-CA"/>
              </w:rPr>
            </w:pPr>
            <w:r w:rsidRPr="00597C01">
              <w:rPr>
                <w:color w:val="000000"/>
                <w:sz w:val="20"/>
                <w:lang w:eastAsia="en-CA"/>
              </w:rPr>
              <w:t>n/a</w:t>
            </w:r>
          </w:p>
        </w:tc>
      </w:tr>
      <w:tr w:rsidR="004467E9" w:rsidRPr="00597C01" w14:paraId="58BF2874" w14:textId="77777777" w:rsidTr="004A3BF0">
        <w:trPr>
          <w:trHeight w:val="116"/>
          <w:jc w:val="center"/>
        </w:trPr>
        <w:tc>
          <w:tcPr>
            <w:tcW w:w="302" w:type="pct"/>
            <w:tcBorders>
              <w:top w:val="nil"/>
              <w:left w:val="single" w:sz="4" w:space="0" w:color="auto"/>
              <w:bottom w:val="single" w:sz="4" w:space="0" w:color="auto"/>
              <w:right w:val="single" w:sz="4" w:space="0" w:color="auto"/>
            </w:tcBorders>
            <w:hideMark/>
          </w:tcPr>
          <w:p w14:paraId="072F46C1" w14:textId="77777777" w:rsidR="004467E9" w:rsidRPr="00597C01" w:rsidRDefault="004467E9" w:rsidP="004A3BF0">
            <w:pPr>
              <w:jc w:val="left"/>
              <w:rPr>
                <w:color w:val="000000"/>
                <w:sz w:val="20"/>
                <w:lang w:eastAsia="en-CA"/>
              </w:rPr>
            </w:pPr>
            <w:r w:rsidRPr="00597C01">
              <w:rPr>
                <w:color w:val="000000"/>
                <w:sz w:val="20"/>
                <w:lang w:eastAsia="en-CA"/>
              </w:rPr>
              <w:lastRenderedPageBreak/>
              <w:t>2.1</w:t>
            </w:r>
          </w:p>
        </w:tc>
        <w:tc>
          <w:tcPr>
            <w:tcW w:w="1573" w:type="pct"/>
            <w:gridSpan w:val="2"/>
            <w:tcBorders>
              <w:top w:val="nil"/>
              <w:left w:val="nil"/>
              <w:bottom w:val="single" w:sz="4" w:space="0" w:color="auto"/>
              <w:right w:val="single" w:sz="4" w:space="0" w:color="auto"/>
            </w:tcBorders>
            <w:hideMark/>
          </w:tcPr>
          <w:p w14:paraId="3BBA1D8D" w14:textId="77777777" w:rsidR="004467E9" w:rsidRPr="00597C01" w:rsidRDefault="004467E9" w:rsidP="004A3BF0">
            <w:pPr>
              <w:ind w:right="52"/>
              <w:jc w:val="left"/>
              <w:rPr>
                <w:color w:val="000000"/>
                <w:sz w:val="20"/>
                <w:lang w:eastAsia="en-CA"/>
              </w:rPr>
            </w:pPr>
            <w:r w:rsidRPr="00597C01">
              <w:rPr>
                <w:color w:val="000000"/>
                <w:sz w:val="20"/>
                <w:lang w:eastAsia="en-CA"/>
              </w:rPr>
              <w:t>Lead IA (Germany) agreed funding (US $)</w:t>
            </w:r>
          </w:p>
        </w:tc>
        <w:tc>
          <w:tcPr>
            <w:tcW w:w="446" w:type="pct"/>
            <w:tcBorders>
              <w:top w:val="nil"/>
              <w:left w:val="nil"/>
              <w:bottom w:val="single" w:sz="4" w:space="0" w:color="auto"/>
              <w:right w:val="single" w:sz="4" w:space="0" w:color="auto"/>
            </w:tcBorders>
          </w:tcPr>
          <w:p w14:paraId="6E0C6FFA" w14:textId="77777777" w:rsidR="004467E9" w:rsidRPr="00597C01" w:rsidRDefault="004467E9" w:rsidP="004A3BF0">
            <w:pPr>
              <w:ind w:left="-90"/>
              <w:jc w:val="right"/>
              <w:rPr>
                <w:color w:val="000000"/>
                <w:sz w:val="20"/>
                <w:lang w:eastAsia="en-CA"/>
              </w:rPr>
            </w:pPr>
            <w:r w:rsidRPr="00597C01">
              <w:rPr>
                <w:sz w:val="20"/>
              </w:rPr>
              <w:t>72,500</w:t>
            </w:r>
          </w:p>
        </w:tc>
        <w:tc>
          <w:tcPr>
            <w:tcW w:w="447" w:type="pct"/>
            <w:tcBorders>
              <w:top w:val="nil"/>
              <w:left w:val="nil"/>
              <w:bottom w:val="single" w:sz="4" w:space="0" w:color="auto"/>
              <w:right w:val="single" w:sz="4" w:space="0" w:color="auto"/>
            </w:tcBorders>
          </w:tcPr>
          <w:p w14:paraId="6E30CE24" w14:textId="77777777" w:rsidR="004467E9" w:rsidRPr="00597C01" w:rsidRDefault="004467E9" w:rsidP="004A3BF0">
            <w:pPr>
              <w:jc w:val="right"/>
              <w:rPr>
                <w:color w:val="000000"/>
                <w:sz w:val="20"/>
                <w:lang w:eastAsia="en-CA"/>
              </w:rPr>
            </w:pPr>
            <w:r w:rsidRPr="00597C01">
              <w:rPr>
                <w:sz w:val="20"/>
              </w:rPr>
              <w:t>0</w:t>
            </w:r>
          </w:p>
        </w:tc>
        <w:tc>
          <w:tcPr>
            <w:tcW w:w="447" w:type="pct"/>
            <w:tcBorders>
              <w:top w:val="nil"/>
              <w:left w:val="nil"/>
              <w:bottom w:val="single" w:sz="4" w:space="0" w:color="auto"/>
              <w:right w:val="single" w:sz="4" w:space="0" w:color="auto"/>
            </w:tcBorders>
          </w:tcPr>
          <w:p w14:paraId="616132E3" w14:textId="77777777" w:rsidR="004467E9" w:rsidRPr="00597C01" w:rsidRDefault="004467E9" w:rsidP="004A3BF0">
            <w:pPr>
              <w:jc w:val="right"/>
              <w:rPr>
                <w:sz w:val="20"/>
              </w:rPr>
            </w:pPr>
            <w:r w:rsidRPr="00597C01">
              <w:rPr>
                <w:sz w:val="20"/>
              </w:rPr>
              <w:t>0</w:t>
            </w:r>
          </w:p>
        </w:tc>
        <w:tc>
          <w:tcPr>
            <w:tcW w:w="447" w:type="pct"/>
            <w:tcBorders>
              <w:top w:val="nil"/>
              <w:left w:val="nil"/>
              <w:bottom w:val="single" w:sz="4" w:space="0" w:color="auto"/>
              <w:right w:val="single" w:sz="4" w:space="0" w:color="auto"/>
            </w:tcBorders>
          </w:tcPr>
          <w:p w14:paraId="68EA1963" w14:textId="77777777" w:rsidR="004467E9" w:rsidRPr="00597C01" w:rsidRDefault="004467E9" w:rsidP="004A3BF0">
            <w:pPr>
              <w:jc w:val="right"/>
              <w:rPr>
                <w:color w:val="000000"/>
                <w:sz w:val="20"/>
                <w:lang w:eastAsia="en-CA"/>
              </w:rPr>
            </w:pPr>
            <w:r w:rsidRPr="00597C01">
              <w:rPr>
                <w:sz w:val="20"/>
              </w:rPr>
              <w:t>72,500</w:t>
            </w:r>
          </w:p>
        </w:tc>
        <w:tc>
          <w:tcPr>
            <w:tcW w:w="447" w:type="pct"/>
            <w:tcBorders>
              <w:top w:val="nil"/>
              <w:left w:val="nil"/>
              <w:bottom w:val="single" w:sz="4" w:space="0" w:color="auto"/>
              <w:right w:val="single" w:sz="4" w:space="0" w:color="auto"/>
            </w:tcBorders>
          </w:tcPr>
          <w:p w14:paraId="77DCCC85" w14:textId="77777777" w:rsidR="004467E9" w:rsidRPr="00597C01" w:rsidRDefault="004467E9" w:rsidP="004A3BF0">
            <w:pPr>
              <w:jc w:val="right"/>
              <w:rPr>
                <w:color w:val="000000"/>
                <w:sz w:val="20"/>
                <w:lang w:eastAsia="en-CA"/>
              </w:rPr>
            </w:pPr>
            <w:r w:rsidRPr="00597C01">
              <w:rPr>
                <w:sz w:val="20"/>
              </w:rPr>
              <w:t>0</w:t>
            </w:r>
          </w:p>
        </w:tc>
        <w:tc>
          <w:tcPr>
            <w:tcW w:w="447" w:type="pct"/>
            <w:tcBorders>
              <w:top w:val="nil"/>
              <w:left w:val="nil"/>
              <w:bottom w:val="single" w:sz="4" w:space="0" w:color="auto"/>
              <w:right w:val="single" w:sz="4" w:space="0" w:color="auto"/>
            </w:tcBorders>
          </w:tcPr>
          <w:p w14:paraId="6C9EF72F" w14:textId="77777777" w:rsidR="004467E9" w:rsidRPr="00597C01" w:rsidRDefault="004467E9" w:rsidP="004A3BF0">
            <w:pPr>
              <w:jc w:val="right"/>
              <w:rPr>
                <w:color w:val="000000"/>
                <w:sz w:val="20"/>
                <w:lang w:eastAsia="en-CA"/>
              </w:rPr>
            </w:pPr>
            <w:r w:rsidRPr="00597C01">
              <w:rPr>
                <w:sz w:val="20"/>
              </w:rPr>
              <w:t>0</w:t>
            </w:r>
          </w:p>
        </w:tc>
        <w:tc>
          <w:tcPr>
            <w:tcW w:w="447" w:type="pct"/>
            <w:tcBorders>
              <w:top w:val="nil"/>
              <w:left w:val="nil"/>
              <w:bottom w:val="single" w:sz="4" w:space="0" w:color="auto"/>
              <w:right w:val="single" w:sz="4" w:space="0" w:color="auto"/>
            </w:tcBorders>
          </w:tcPr>
          <w:p w14:paraId="297DC36E" w14:textId="77777777" w:rsidR="004467E9" w:rsidRPr="00597C01" w:rsidRDefault="004467E9" w:rsidP="004A3BF0">
            <w:pPr>
              <w:ind w:left="-170"/>
              <w:jc w:val="right"/>
              <w:rPr>
                <w:color w:val="000000"/>
                <w:sz w:val="20"/>
                <w:lang w:eastAsia="en-CA"/>
              </w:rPr>
            </w:pPr>
            <w:r w:rsidRPr="00597C01">
              <w:rPr>
                <w:sz w:val="20"/>
              </w:rPr>
              <w:t>145,000</w:t>
            </w:r>
          </w:p>
        </w:tc>
      </w:tr>
      <w:tr w:rsidR="004467E9" w:rsidRPr="00597C01" w14:paraId="7DA9178F" w14:textId="77777777" w:rsidTr="004A3BF0">
        <w:trPr>
          <w:trHeight w:val="56"/>
          <w:jc w:val="center"/>
        </w:trPr>
        <w:tc>
          <w:tcPr>
            <w:tcW w:w="302" w:type="pct"/>
            <w:tcBorders>
              <w:top w:val="nil"/>
              <w:left w:val="single" w:sz="4" w:space="0" w:color="auto"/>
              <w:bottom w:val="single" w:sz="4" w:space="0" w:color="auto"/>
              <w:right w:val="single" w:sz="4" w:space="0" w:color="auto"/>
            </w:tcBorders>
            <w:hideMark/>
          </w:tcPr>
          <w:p w14:paraId="387FCDA5" w14:textId="77777777" w:rsidR="004467E9" w:rsidRPr="00597C01" w:rsidRDefault="004467E9" w:rsidP="004A3BF0">
            <w:pPr>
              <w:jc w:val="left"/>
              <w:rPr>
                <w:color w:val="000000"/>
                <w:sz w:val="20"/>
                <w:lang w:eastAsia="en-CA"/>
              </w:rPr>
            </w:pPr>
            <w:r w:rsidRPr="00597C01">
              <w:rPr>
                <w:color w:val="000000"/>
                <w:sz w:val="20"/>
                <w:lang w:eastAsia="en-CA"/>
              </w:rPr>
              <w:t>2.2</w:t>
            </w:r>
          </w:p>
        </w:tc>
        <w:tc>
          <w:tcPr>
            <w:tcW w:w="1573" w:type="pct"/>
            <w:gridSpan w:val="2"/>
            <w:tcBorders>
              <w:top w:val="nil"/>
              <w:left w:val="nil"/>
              <w:bottom w:val="single" w:sz="4" w:space="0" w:color="auto"/>
              <w:right w:val="single" w:sz="4" w:space="0" w:color="auto"/>
            </w:tcBorders>
            <w:hideMark/>
          </w:tcPr>
          <w:p w14:paraId="1A01152D" w14:textId="77777777" w:rsidR="004467E9" w:rsidRPr="00597C01" w:rsidRDefault="004467E9" w:rsidP="004A3BF0">
            <w:pPr>
              <w:jc w:val="left"/>
              <w:rPr>
                <w:color w:val="000000"/>
                <w:sz w:val="20"/>
                <w:lang w:eastAsia="en-CA"/>
              </w:rPr>
            </w:pPr>
            <w:r w:rsidRPr="00597C01">
              <w:rPr>
                <w:color w:val="000000"/>
                <w:sz w:val="20"/>
                <w:lang w:eastAsia="en-CA"/>
              </w:rPr>
              <w:t>Support costs for Lead IA (US $)</w:t>
            </w:r>
          </w:p>
        </w:tc>
        <w:tc>
          <w:tcPr>
            <w:tcW w:w="446" w:type="pct"/>
            <w:tcBorders>
              <w:top w:val="nil"/>
              <w:left w:val="nil"/>
              <w:bottom w:val="single" w:sz="4" w:space="0" w:color="auto"/>
              <w:right w:val="single" w:sz="4" w:space="0" w:color="auto"/>
            </w:tcBorders>
          </w:tcPr>
          <w:p w14:paraId="369617D8" w14:textId="77777777" w:rsidR="004467E9" w:rsidRPr="00597C01" w:rsidRDefault="004467E9" w:rsidP="004A3BF0">
            <w:pPr>
              <w:ind w:left="-90"/>
              <w:jc w:val="right"/>
              <w:rPr>
                <w:color w:val="000000"/>
                <w:sz w:val="20"/>
                <w:lang w:eastAsia="en-CA"/>
              </w:rPr>
            </w:pPr>
            <w:r w:rsidRPr="00597C01">
              <w:rPr>
                <w:sz w:val="20"/>
              </w:rPr>
              <w:t>9,425</w:t>
            </w:r>
          </w:p>
        </w:tc>
        <w:tc>
          <w:tcPr>
            <w:tcW w:w="447" w:type="pct"/>
            <w:tcBorders>
              <w:top w:val="nil"/>
              <w:left w:val="nil"/>
              <w:bottom w:val="single" w:sz="4" w:space="0" w:color="auto"/>
              <w:right w:val="single" w:sz="4" w:space="0" w:color="auto"/>
            </w:tcBorders>
          </w:tcPr>
          <w:p w14:paraId="371D91A9" w14:textId="77777777" w:rsidR="004467E9" w:rsidRPr="00597C01" w:rsidRDefault="004467E9" w:rsidP="004A3BF0">
            <w:pPr>
              <w:jc w:val="right"/>
              <w:rPr>
                <w:color w:val="000000"/>
                <w:sz w:val="20"/>
                <w:lang w:eastAsia="en-CA"/>
              </w:rPr>
            </w:pPr>
            <w:r w:rsidRPr="00597C01">
              <w:rPr>
                <w:sz w:val="20"/>
              </w:rPr>
              <w:t>0</w:t>
            </w:r>
          </w:p>
        </w:tc>
        <w:tc>
          <w:tcPr>
            <w:tcW w:w="447" w:type="pct"/>
            <w:tcBorders>
              <w:top w:val="nil"/>
              <w:left w:val="nil"/>
              <w:bottom w:val="single" w:sz="4" w:space="0" w:color="auto"/>
              <w:right w:val="single" w:sz="4" w:space="0" w:color="auto"/>
            </w:tcBorders>
          </w:tcPr>
          <w:p w14:paraId="0469D238" w14:textId="77777777" w:rsidR="004467E9" w:rsidRPr="00597C01" w:rsidRDefault="004467E9" w:rsidP="004A3BF0">
            <w:pPr>
              <w:jc w:val="right"/>
              <w:rPr>
                <w:sz w:val="20"/>
              </w:rPr>
            </w:pPr>
            <w:r w:rsidRPr="00597C01">
              <w:rPr>
                <w:sz w:val="20"/>
              </w:rPr>
              <w:t>0</w:t>
            </w:r>
          </w:p>
        </w:tc>
        <w:tc>
          <w:tcPr>
            <w:tcW w:w="447" w:type="pct"/>
            <w:tcBorders>
              <w:top w:val="nil"/>
              <w:left w:val="nil"/>
              <w:bottom w:val="single" w:sz="4" w:space="0" w:color="auto"/>
              <w:right w:val="single" w:sz="4" w:space="0" w:color="auto"/>
            </w:tcBorders>
          </w:tcPr>
          <w:p w14:paraId="6AB26F4E" w14:textId="77777777" w:rsidR="004467E9" w:rsidRPr="00597C01" w:rsidRDefault="004467E9" w:rsidP="004A3BF0">
            <w:pPr>
              <w:jc w:val="right"/>
              <w:rPr>
                <w:color w:val="000000"/>
                <w:sz w:val="20"/>
                <w:lang w:eastAsia="en-CA"/>
              </w:rPr>
            </w:pPr>
            <w:r w:rsidRPr="00597C01">
              <w:rPr>
                <w:sz w:val="20"/>
              </w:rPr>
              <w:t>9,425</w:t>
            </w:r>
          </w:p>
        </w:tc>
        <w:tc>
          <w:tcPr>
            <w:tcW w:w="447" w:type="pct"/>
            <w:tcBorders>
              <w:top w:val="nil"/>
              <w:left w:val="nil"/>
              <w:bottom w:val="single" w:sz="4" w:space="0" w:color="auto"/>
              <w:right w:val="single" w:sz="4" w:space="0" w:color="auto"/>
            </w:tcBorders>
          </w:tcPr>
          <w:p w14:paraId="5A64EFAE" w14:textId="77777777" w:rsidR="004467E9" w:rsidRPr="00597C01" w:rsidRDefault="004467E9" w:rsidP="004A3BF0">
            <w:pPr>
              <w:jc w:val="right"/>
              <w:rPr>
                <w:color w:val="000000"/>
                <w:sz w:val="20"/>
                <w:lang w:eastAsia="en-CA"/>
              </w:rPr>
            </w:pPr>
            <w:r w:rsidRPr="00597C01">
              <w:rPr>
                <w:sz w:val="20"/>
              </w:rPr>
              <w:t>0</w:t>
            </w:r>
          </w:p>
        </w:tc>
        <w:tc>
          <w:tcPr>
            <w:tcW w:w="447" w:type="pct"/>
            <w:tcBorders>
              <w:top w:val="nil"/>
              <w:left w:val="nil"/>
              <w:bottom w:val="single" w:sz="4" w:space="0" w:color="auto"/>
              <w:right w:val="single" w:sz="4" w:space="0" w:color="auto"/>
            </w:tcBorders>
          </w:tcPr>
          <w:p w14:paraId="6D4BD913" w14:textId="77777777" w:rsidR="004467E9" w:rsidRPr="00597C01" w:rsidRDefault="004467E9" w:rsidP="004A3BF0">
            <w:pPr>
              <w:jc w:val="right"/>
              <w:rPr>
                <w:color w:val="000000"/>
                <w:sz w:val="20"/>
                <w:lang w:eastAsia="en-CA"/>
              </w:rPr>
            </w:pPr>
            <w:r w:rsidRPr="00597C01">
              <w:rPr>
                <w:sz w:val="20"/>
              </w:rPr>
              <w:t>0</w:t>
            </w:r>
          </w:p>
        </w:tc>
        <w:tc>
          <w:tcPr>
            <w:tcW w:w="447" w:type="pct"/>
            <w:tcBorders>
              <w:top w:val="nil"/>
              <w:left w:val="nil"/>
              <w:bottom w:val="single" w:sz="4" w:space="0" w:color="auto"/>
              <w:right w:val="single" w:sz="4" w:space="0" w:color="auto"/>
            </w:tcBorders>
          </w:tcPr>
          <w:p w14:paraId="11D39934" w14:textId="77777777" w:rsidR="004467E9" w:rsidRPr="00597C01" w:rsidRDefault="004467E9" w:rsidP="004A3BF0">
            <w:pPr>
              <w:ind w:left="-170"/>
              <w:jc w:val="right"/>
              <w:rPr>
                <w:color w:val="000000"/>
                <w:sz w:val="20"/>
                <w:lang w:eastAsia="en-CA"/>
              </w:rPr>
            </w:pPr>
            <w:r w:rsidRPr="00597C01">
              <w:rPr>
                <w:sz w:val="20"/>
              </w:rPr>
              <w:t>18,850</w:t>
            </w:r>
          </w:p>
        </w:tc>
      </w:tr>
      <w:tr w:rsidR="004467E9" w:rsidRPr="00597C01" w14:paraId="292DB48E" w14:textId="77777777" w:rsidTr="004A3BF0">
        <w:trPr>
          <w:trHeight w:val="46"/>
          <w:jc w:val="center"/>
        </w:trPr>
        <w:tc>
          <w:tcPr>
            <w:tcW w:w="302" w:type="pct"/>
            <w:tcBorders>
              <w:top w:val="nil"/>
              <w:left w:val="single" w:sz="4" w:space="0" w:color="auto"/>
              <w:bottom w:val="single" w:sz="4" w:space="0" w:color="auto"/>
              <w:right w:val="single" w:sz="4" w:space="0" w:color="auto"/>
            </w:tcBorders>
            <w:hideMark/>
          </w:tcPr>
          <w:p w14:paraId="5AF9C794" w14:textId="77777777" w:rsidR="004467E9" w:rsidRPr="00597C01" w:rsidRDefault="004467E9" w:rsidP="004A3BF0">
            <w:pPr>
              <w:jc w:val="left"/>
              <w:rPr>
                <w:color w:val="000000"/>
                <w:sz w:val="20"/>
                <w:lang w:eastAsia="en-CA"/>
              </w:rPr>
            </w:pPr>
            <w:r w:rsidRPr="00597C01">
              <w:rPr>
                <w:color w:val="000000"/>
                <w:sz w:val="20"/>
                <w:lang w:eastAsia="en-CA"/>
              </w:rPr>
              <w:t>3.1</w:t>
            </w:r>
          </w:p>
        </w:tc>
        <w:tc>
          <w:tcPr>
            <w:tcW w:w="1573" w:type="pct"/>
            <w:gridSpan w:val="2"/>
            <w:tcBorders>
              <w:top w:val="nil"/>
              <w:left w:val="nil"/>
              <w:bottom w:val="single" w:sz="4" w:space="0" w:color="auto"/>
              <w:right w:val="single" w:sz="4" w:space="0" w:color="auto"/>
            </w:tcBorders>
            <w:hideMark/>
          </w:tcPr>
          <w:p w14:paraId="3B6A51B5" w14:textId="77777777" w:rsidR="004467E9" w:rsidRPr="00597C01" w:rsidRDefault="004467E9" w:rsidP="004A3BF0">
            <w:pPr>
              <w:jc w:val="left"/>
              <w:rPr>
                <w:color w:val="000000"/>
                <w:sz w:val="20"/>
                <w:lang w:eastAsia="en-CA"/>
              </w:rPr>
            </w:pPr>
            <w:r w:rsidRPr="00597C01">
              <w:rPr>
                <w:color w:val="000000"/>
                <w:sz w:val="20"/>
                <w:lang w:eastAsia="en-CA"/>
              </w:rPr>
              <w:t>Total agreed funding (US $)</w:t>
            </w:r>
          </w:p>
        </w:tc>
        <w:tc>
          <w:tcPr>
            <w:tcW w:w="446" w:type="pct"/>
            <w:tcBorders>
              <w:top w:val="nil"/>
              <w:left w:val="nil"/>
              <w:bottom w:val="single" w:sz="4" w:space="0" w:color="auto"/>
              <w:right w:val="single" w:sz="4" w:space="0" w:color="auto"/>
            </w:tcBorders>
          </w:tcPr>
          <w:p w14:paraId="78CD5787" w14:textId="77777777" w:rsidR="004467E9" w:rsidRPr="00597C01" w:rsidRDefault="004467E9" w:rsidP="004A3BF0">
            <w:pPr>
              <w:ind w:left="-90"/>
              <w:jc w:val="right"/>
              <w:rPr>
                <w:color w:val="000000"/>
                <w:sz w:val="20"/>
                <w:lang w:eastAsia="en-CA"/>
              </w:rPr>
            </w:pPr>
            <w:r w:rsidRPr="00597C01">
              <w:rPr>
                <w:sz w:val="20"/>
              </w:rPr>
              <w:t>72,500</w:t>
            </w:r>
          </w:p>
        </w:tc>
        <w:tc>
          <w:tcPr>
            <w:tcW w:w="447" w:type="pct"/>
            <w:tcBorders>
              <w:top w:val="nil"/>
              <w:left w:val="nil"/>
              <w:bottom w:val="single" w:sz="4" w:space="0" w:color="auto"/>
              <w:right w:val="single" w:sz="4" w:space="0" w:color="auto"/>
            </w:tcBorders>
          </w:tcPr>
          <w:p w14:paraId="78A3E0E2" w14:textId="77777777" w:rsidR="004467E9" w:rsidRPr="00597C01" w:rsidRDefault="004467E9" w:rsidP="004A3BF0">
            <w:pPr>
              <w:jc w:val="right"/>
              <w:rPr>
                <w:color w:val="000000"/>
                <w:sz w:val="20"/>
                <w:lang w:eastAsia="en-CA"/>
              </w:rPr>
            </w:pPr>
            <w:r w:rsidRPr="00597C01">
              <w:rPr>
                <w:sz w:val="20"/>
              </w:rPr>
              <w:t>0</w:t>
            </w:r>
          </w:p>
        </w:tc>
        <w:tc>
          <w:tcPr>
            <w:tcW w:w="447" w:type="pct"/>
            <w:tcBorders>
              <w:top w:val="nil"/>
              <w:left w:val="nil"/>
              <w:bottom w:val="single" w:sz="4" w:space="0" w:color="auto"/>
              <w:right w:val="single" w:sz="4" w:space="0" w:color="auto"/>
            </w:tcBorders>
          </w:tcPr>
          <w:p w14:paraId="41F72E45" w14:textId="77777777" w:rsidR="004467E9" w:rsidRPr="00597C01" w:rsidRDefault="004467E9" w:rsidP="004A3BF0">
            <w:pPr>
              <w:jc w:val="right"/>
              <w:rPr>
                <w:sz w:val="20"/>
              </w:rPr>
            </w:pPr>
            <w:r w:rsidRPr="00597C01">
              <w:rPr>
                <w:sz w:val="20"/>
              </w:rPr>
              <w:t>0</w:t>
            </w:r>
          </w:p>
        </w:tc>
        <w:tc>
          <w:tcPr>
            <w:tcW w:w="447" w:type="pct"/>
            <w:tcBorders>
              <w:top w:val="nil"/>
              <w:left w:val="nil"/>
              <w:bottom w:val="single" w:sz="4" w:space="0" w:color="auto"/>
              <w:right w:val="single" w:sz="4" w:space="0" w:color="auto"/>
            </w:tcBorders>
          </w:tcPr>
          <w:p w14:paraId="42B6E3C2" w14:textId="77777777" w:rsidR="004467E9" w:rsidRPr="00597C01" w:rsidRDefault="004467E9" w:rsidP="004A3BF0">
            <w:pPr>
              <w:jc w:val="right"/>
              <w:rPr>
                <w:color w:val="000000"/>
                <w:sz w:val="20"/>
                <w:lang w:eastAsia="en-CA"/>
              </w:rPr>
            </w:pPr>
            <w:r w:rsidRPr="00597C01">
              <w:rPr>
                <w:sz w:val="20"/>
              </w:rPr>
              <w:t>72,500</w:t>
            </w:r>
          </w:p>
        </w:tc>
        <w:tc>
          <w:tcPr>
            <w:tcW w:w="447" w:type="pct"/>
            <w:tcBorders>
              <w:top w:val="nil"/>
              <w:left w:val="nil"/>
              <w:bottom w:val="single" w:sz="4" w:space="0" w:color="auto"/>
              <w:right w:val="single" w:sz="4" w:space="0" w:color="auto"/>
            </w:tcBorders>
          </w:tcPr>
          <w:p w14:paraId="7D4C6962" w14:textId="77777777" w:rsidR="004467E9" w:rsidRPr="00597C01" w:rsidRDefault="004467E9" w:rsidP="004A3BF0">
            <w:pPr>
              <w:jc w:val="right"/>
              <w:rPr>
                <w:color w:val="000000"/>
                <w:sz w:val="20"/>
                <w:lang w:eastAsia="en-CA"/>
              </w:rPr>
            </w:pPr>
            <w:r w:rsidRPr="00597C01">
              <w:rPr>
                <w:sz w:val="20"/>
              </w:rPr>
              <w:t>0</w:t>
            </w:r>
          </w:p>
        </w:tc>
        <w:tc>
          <w:tcPr>
            <w:tcW w:w="447" w:type="pct"/>
            <w:tcBorders>
              <w:top w:val="nil"/>
              <w:left w:val="nil"/>
              <w:bottom w:val="single" w:sz="4" w:space="0" w:color="auto"/>
              <w:right w:val="single" w:sz="4" w:space="0" w:color="auto"/>
            </w:tcBorders>
          </w:tcPr>
          <w:p w14:paraId="7773C19F" w14:textId="77777777" w:rsidR="004467E9" w:rsidRPr="00597C01" w:rsidRDefault="004467E9" w:rsidP="004A3BF0">
            <w:pPr>
              <w:jc w:val="right"/>
              <w:rPr>
                <w:color w:val="000000"/>
                <w:sz w:val="20"/>
                <w:lang w:eastAsia="en-CA"/>
              </w:rPr>
            </w:pPr>
            <w:r w:rsidRPr="00597C01">
              <w:rPr>
                <w:sz w:val="20"/>
              </w:rPr>
              <w:t>0</w:t>
            </w:r>
          </w:p>
        </w:tc>
        <w:tc>
          <w:tcPr>
            <w:tcW w:w="447" w:type="pct"/>
            <w:tcBorders>
              <w:top w:val="nil"/>
              <w:left w:val="nil"/>
              <w:bottom w:val="single" w:sz="4" w:space="0" w:color="auto"/>
              <w:right w:val="single" w:sz="4" w:space="0" w:color="auto"/>
            </w:tcBorders>
          </w:tcPr>
          <w:p w14:paraId="2ED7D5B1" w14:textId="77777777" w:rsidR="004467E9" w:rsidRPr="00597C01" w:rsidRDefault="004467E9" w:rsidP="004A3BF0">
            <w:pPr>
              <w:ind w:left="-90"/>
              <w:jc w:val="right"/>
              <w:rPr>
                <w:color w:val="000000"/>
                <w:sz w:val="20"/>
                <w:lang w:eastAsia="en-CA"/>
              </w:rPr>
            </w:pPr>
            <w:r w:rsidRPr="00597C01">
              <w:rPr>
                <w:sz w:val="20"/>
              </w:rPr>
              <w:t>145,000</w:t>
            </w:r>
          </w:p>
        </w:tc>
      </w:tr>
      <w:tr w:rsidR="004467E9" w:rsidRPr="00597C01" w14:paraId="61B695D9" w14:textId="77777777" w:rsidTr="004A3BF0">
        <w:trPr>
          <w:trHeight w:val="62"/>
          <w:jc w:val="center"/>
        </w:trPr>
        <w:tc>
          <w:tcPr>
            <w:tcW w:w="302" w:type="pct"/>
            <w:tcBorders>
              <w:top w:val="nil"/>
              <w:left w:val="single" w:sz="4" w:space="0" w:color="auto"/>
              <w:bottom w:val="single" w:sz="4" w:space="0" w:color="auto"/>
              <w:right w:val="single" w:sz="4" w:space="0" w:color="auto"/>
            </w:tcBorders>
            <w:hideMark/>
          </w:tcPr>
          <w:p w14:paraId="5974697A" w14:textId="77777777" w:rsidR="004467E9" w:rsidRPr="00597C01" w:rsidRDefault="004467E9" w:rsidP="004A3BF0">
            <w:pPr>
              <w:jc w:val="left"/>
              <w:rPr>
                <w:color w:val="000000"/>
                <w:sz w:val="20"/>
                <w:lang w:eastAsia="en-CA"/>
              </w:rPr>
            </w:pPr>
            <w:r w:rsidRPr="00597C01">
              <w:rPr>
                <w:color w:val="000000"/>
                <w:sz w:val="20"/>
                <w:lang w:eastAsia="en-CA"/>
              </w:rPr>
              <w:t>3.2</w:t>
            </w:r>
          </w:p>
        </w:tc>
        <w:tc>
          <w:tcPr>
            <w:tcW w:w="1573" w:type="pct"/>
            <w:gridSpan w:val="2"/>
            <w:tcBorders>
              <w:top w:val="nil"/>
              <w:left w:val="nil"/>
              <w:bottom w:val="single" w:sz="4" w:space="0" w:color="auto"/>
              <w:right w:val="single" w:sz="4" w:space="0" w:color="auto"/>
            </w:tcBorders>
            <w:hideMark/>
          </w:tcPr>
          <w:p w14:paraId="61FF4882" w14:textId="77777777" w:rsidR="004467E9" w:rsidRPr="00597C01" w:rsidRDefault="004467E9" w:rsidP="004A3BF0">
            <w:pPr>
              <w:jc w:val="left"/>
              <w:rPr>
                <w:color w:val="000000"/>
                <w:sz w:val="20"/>
                <w:lang w:eastAsia="en-CA"/>
              </w:rPr>
            </w:pPr>
            <w:r w:rsidRPr="00597C01">
              <w:rPr>
                <w:color w:val="000000"/>
                <w:sz w:val="20"/>
                <w:lang w:eastAsia="en-CA"/>
              </w:rPr>
              <w:t>Total support costs (US $)</w:t>
            </w:r>
          </w:p>
        </w:tc>
        <w:tc>
          <w:tcPr>
            <w:tcW w:w="446" w:type="pct"/>
            <w:tcBorders>
              <w:top w:val="nil"/>
              <w:left w:val="nil"/>
              <w:bottom w:val="single" w:sz="4" w:space="0" w:color="auto"/>
              <w:right w:val="single" w:sz="4" w:space="0" w:color="auto"/>
            </w:tcBorders>
          </w:tcPr>
          <w:p w14:paraId="198D7F3E" w14:textId="77777777" w:rsidR="004467E9" w:rsidRPr="00597C01" w:rsidRDefault="004467E9" w:rsidP="004A3BF0">
            <w:pPr>
              <w:ind w:left="-90"/>
              <w:jc w:val="right"/>
              <w:rPr>
                <w:color w:val="000000"/>
                <w:sz w:val="20"/>
                <w:lang w:eastAsia="en-CA"/>
              </w:rPr>
            </w:pPr>
            <w:r w:rsidRPr="00597C01">
              <w:rPr>
                <w:sz w:val="20"/>
              </w:rPr>
              <w:t>9,425</w:t>
            </w:r>
          </w:p>
        </w:tc>
        <w:tc>
          <w:tcPr>
            <w:tcW w:w="447" w:type="pct"/>
            <w:tcBorders>
              <w:top w:val="nil"/>
              <w:left w:val="nil"/>
              <w:bottom w:val="single" w:sz="4" w:space="0" w:color="auto"/>
              <w:right w:val="single" w:sz="4" w:space="0" w:color="auto"/>
            </w:tcBorders>
          </w:tcPr>
          <w:p w14:paraId="64572318" w14:textId="77777777" w:rsidR="004467E9" w:rsidRPr="00597C01" w:rsidRDefault="004467E9" w:rsidP="004A3BF0">
            <w:pPr>
              <w:jc w:val="right"/>
              <w:rPr>
                <w:color w:val="000000"/>
                <w:sz w:val="20"/>
                <w:lang w:eastAsia="en-CA"/>
              </w:rPr>
            </w:pPr>
            <w:r w:rsidRPr="00597C01">
              <w:rPr>
                <w:sz w:val="20"/>
              </w:rPr>
              <w:t>0</w:t>
            </w:r>
          </w:p>
        </w:tc>
        <w:tc>
          <w:tcPr>
            <w:tcW w:w="447" w:type="pct"/>
            <w:tcBorders>
              <w:top w:val="nil"/>
              <w:left w:val="nil"/>
              <w:bottom w:val="single" w:sz="4" w:space="0" w:color="auto"/>
              <w:right w:val="single" w:sz="4" w:space="0" w:color="auto"/>
            </w:tcBorders>
          </w:tcPr>
          <w:p w14:paraId="7DEA4B0C" w14:textId="77777777" w:rsidR="004467E9" w:rsidRPr="00597C01" w:rsidRDefault="004467E9" w:rsidP="004A3BF0">
            <w:pPr>
              <w:jc w:val="right"/>
              <w:rPr>
                <w:sz w:val="20"/>
              </w:rPr>
            </w:pPr>
            <w:r w:rsidRPr="00597C01">
              <w:rPr>
                <w:sz w:val="20"/>
              </w:rPr>
              <w:t>0</w:t>
            </w:r>
          </w:p>
        </w:tc>
        <w:tc>
          <w:tcPr>
            <w:tcW w:w="447" w:type="pct"/>
            <w:tcBorders>
              <w:top w:val="nil"/>
              <w:left w:val="nil"/>
              <w:bottom w:val="single" w:sz="4" w:space="0" w:color="auto"/>
              <w:right w:val="single" w:sz="4" w:space="0" w:color="auto"/>
            </w:tcBorders>
          </w:tcPr>
          <w:p w14:paraId="204E0AD1" w14:textId="77777777" w:rsidR="004467E9" w:rsidRPr="00597C01" w:rsidRDefault="004467E9" w:rsidP="004A3BF0">
            <w:pPr>
              <w:jc w:val="right"/>
              <w:rPr>
                <w:color w:val="000000"/>
                <w:sz w:val="20"/>
                <w:lang w:eastAsia="en-CA"/>
              </w:rPr>
            </w:pPr>
            <w:r w:rsidRPr="00597C01">
              <w:rPr>
                <w:sz w:val="20"/>
              </w:rPr>
              <w:t>9,425</w:t>
            </w:r>
          </w:p>
        </w:tc>
        <w:tc>
          <w:tcPr>
            <w:tcW w:w="447" w:type="pct"/>
            <w:tcBorders>
              <w:top w:val="nil"/>
              <w:left w:val="nil"/>
              <w:bottom w:val="single" w:sz="4" w:space="0" w:color="auto"/>
              <w:right w:val="single" w:sz="4" w:space="0" w:color="auto"/>
            </w:tcBorders>
          </w:tcPr>
          <w:p w14:paraId="6D01A65A" w14:textId="77777777" w:rsidR="004467E9" w:rsidRPr="00597C01" w:rsidRDefault="004467E9" w:rsidP="004A3BF0">
            <w:pPr>
              <w:jc w:val="right"/>
              <w:rPr>
                <w:color w:val="000000"/>
                <w:sz w:val="20"/>
                <w:lang w:eastAsia="en-CA"/>
              </w:rPr>
            </w:pPr>
            <w:r w:rsidRPr="00597C01">
              <w:rPr>
                <w:sz w:val="20"/>
              </w:rPr>
              <w:t>0</w:t>
            </w:r>
          </w:p>
        </w:tc>
        <w:tc>
          <w:tcPr>
            <w:tcW w:w="447" w:type="pct"/>
            <w:tcBorders>
              <w:top w:val="nil"/>
              <w:left w:val="nil"/>
              <w:bottom w:val="single" w:sz="4" w:space="0" w:color="auto"/>
              <w:right w:val="single" w:sz="4" w:space="0" w:color="auto"/>
            </w:tcBorders>
          </w:tcPr>
          <w:p w14:paraId="7357ADE6" w14:textId="77777777" w:rsidR="004467E9" w:rsidRPr="00597C01" w:rsidRDefault="004467E9" w:rsidP="004A3BF0">
            <w:pPr>
              <w:jc w:val="right"/>
              <w:rPr>
                <w:color w:val="000000"/>
                <w:sz w:val="20"/>
                <w:lang w:eastAsia="en-CA"/>
              </w:rPr>
            </w:pPr>
            <w:r w:rsidRPr="00597C01">
              <w:rPr>
                <w:sz w:val="20"/>
              </w:rPr>
              <w:t>0</w:t>
            </w:r>
          </w:p>
        </w:tc>
        <w:tc>
          <w:tcPr>
            <w:tcW w:w="447" w:type="pct"/>
            <w:tcBorders>
              <w:top w:val="nil"/>
              <w:left w:val="nil"/>
              <w:bottom w:val="single" w:sz="4" w:space="0" w:color="auto"/>
              <w:right w:val="single" w:sz="4" w:space="0" w:color="auto"/>
            </w:tcBorders>
          </w:tcPr>
          <w:p w14:paraId="05B73D48" w14:textId="77777777" w:rsidR="004467E9" w:rsidRPr="00597C01" w:rsidRDefault="004467E9" w:rsidP="004A3BF0">
            <w:pPr>
              <w:jc w:val="right"/>
              <w:rPr>
                <w:color w:val="000000"/>
                <w:sz w:val="20"/>
                <w:lang w:eastAsia="en-CA"/>
              </w:rPr>
            </w:pPr>
            <w:r w:rsidRPr="00597C01">
              <w:rPr>
                <w:sz w:val="20"/>
              </w:rPr>
              <w:t>18,850</w:t>
            </w:r>
          </w:p>
        </w:tc>
      </w:tr>
      <w:tr w:rsidR="004467E9" w:rsidRPr="00597C01" w14:paraId="303C9056" w14:textId="77777777" w:rsidTr="004A3BF0">
        <w:trPr>
          <w:trHeight w:val="53"/>
          <w:jc w:val="center"/>
        </w:trPr>
        <w:tc>
          <w:tcPr>
            <w:tcW w:w="302" w:type="pct"/>
            <w:tcBorders>
              <w:top w:val="nil"/>
              <w:left w:val="single" w:sz="4" w:space="0" w:color="auto"/>
              <w:bottom w:val="single" w:sz="4" w:space="0" w:color="auto"/>
              <w:right w:val="single" w:sz="4" w:space="0" w:color="auto"/>
            </w:tcBorders>
            <w:hideMark/>
          </w:tcPr>
          <w:p w14:paraId="349F837E" w14:textId="77777777" w:rsidR="004467E9" w:rsidRPr="00597C01" w:rsidRDefault="004467E9" w:rsidP="004A3BF0">
            <w:pPr>
              <w:jc w:val="left"/>
              <w:rPr>
                <w:color w:val="000000"/>
                <w:sz w:val="20"/>
                <w:lang w:eastAsia="en-CA"/>
              </w:rPr>
            </w:pPr>
            <w:r w:rsidRPr="00597C01">
              <w:rPr>
                <w:color w:val="000000"/>
                <w:sz w:val="20"/>
                <w:lang w:eastAsia="en-CA"/>
              </w:rPr>
              <w:t>3.3</w:t>
            </w:r>
          </w:p>
        </w:tc>
        <w:tc>
          <w:tcPr>
            <w:tcW w:w="1573" w:type="pct"/>
            <w:gridSpan w:val="2"/>
            <w:tcBorders>
              <w:top w:val="nil"/>
              <w:left w:val="nil"/>
              <w:bottom w:val="single" w:sz="4" w:space="0" w:color="auto"/>
              <w:right w:val="single" w:sz="4" w:space="0" w:color="auto"/>
            </w:tcBorders>
            <w:hideMark/>
          </w:tcPr>
          <w:p w14:paraId="6684548F" w14:textId="77777777" w:rsidR="004467E9" w:rsidRPr="00597C01" w:rsidRDefault="004467E9" w:rsidP="004A3BF0">
            <w:pPr>
              <w:jc w:val="left"/>
              <w:rPr>
                <w:color w:val="000000"/>
                <w:sz w:val="20"/>
                <w:lang w:eastAsia="en-CA"/>
              </w:rPr>
            </w:pPr>
            <w:r w:rsidRPr="00597C01">
              <w:rPr>
                <w:color w:val="000000"/>
                <w:sz w:val="20"/>
                <w:lang w:eastAsia="en-CA"/>
              </w:rPr>
              <w:t>Total agreed costs (US $)</w:t>
            </w:r>
          </w:p>
        </w:tc>
        <w:tc>
          <w:tcPr>
            <w:tcW w:w="446" w:type="pct"/>
            <w:tcBorders>
              <w:top w:val="nil"/>
              <w:left w:val="nil"/>
              <w:bottom w:val="single" w:sz="4" w:space="0" w:color="auto"/>
              <w:right w:val="single" w:sz="4" w:space="0" w:color="auto"/>
            </w:tcBorders>
          </w:tcPr>
          <w:p w14:paraId="7DACDF57" w14:textId="77777777" w:rsidR="004467E9" w:rsidRPr="00597C01" w:rsidRDefault="004467E9" w:rsidP="004A3BF0">
            <w:pPr>
              <w:ind w:left="-90"/>
              <w:jc w:val="right"/>
              <w:rPr>
                <w:color w:val="000000"/>
                <w:sz w:val="20"/>
                <w:lang w:eastAsia="en-CA"/>
              </w:rPr>
            </w:pPr>
            <w:r w:rsidRPr="00597C01">
              <w:rPr>
                <w:sz w:val="20"/>
                <w:lang w:eastAsia="en-CA"/>
              </w:rPr>
              <w:t>81,925</w:t>
            </w:r>
          </w:p>
        </w:tc>
        <w:tc>
          <w:tcPr>
            <w:tcW w:w="447" w:type="pct"/>
            <w:tcBorders>
              <w:top w:val="nil"/>
              <w:left w:val="nil"/>
              <w:bottom w:val="single" w:sz="4" w:space="0" w:color="auto"/>
              <w:right w:val="single" w:sz="4" w:space="0" w:color="auto"/>
            </w:tcBorders>
          </w:tcPr>
          <w:p w14:paraId="6C01144C" w14:textId="77777777" w:rsidR="004467E9" w:rsidRPr="00597C01" w:rsidRDefault="004467E9" w:rsidP="004A3BF0">
            <w:pPr>
              <w:jc w:val="right"/>
              <w:rPr>
                <w:color w:val="000000"/>
                <w:sz w:val="20"/>
                <w:lang w:eastAsia="en-CA"/>
              </w:rPr>
            </w:pPr>
            <w:r w:rsidRPr="00597C01">
              <w:rPr>
                <w:sz w:val="20"/>
              </w:rPr>
              <w:t>0</w:t>
            </w:r>
          </w:p>
        </w:tc>
        <w:tc>
          <w:tcPr>
            <w:tcW w:w="447" w:type="pct"/>
            <w:tcBorders>
              <w:top w:val="nil"/>
              <w:left w:val="nil"/>
              <w:bottom w:val="single" w:sz="4" w:space="0" w:color="auto"/>
              <w:right w:val="single" w:sz="4" w:space="0" w:color="auto"/>
            </w:tcBorders>
          </w:tcPr>
          <w:p w14:paraId="0074A605" w14:textId="77777777" w:rsidR="004467E9" w:rsidRPr="00597C01" w:rsidRDefault="004467E9" w:rsidP="004A3BF0">
            <w:pPr>
              <w:jc w:val="right"/>
              <w:rPr>
                <w:sz w:val="20"/>
                <w:lang w:eastAsia="en-CA"/>
              </w:rPr>
            </w:pPr>
            <w:r w:rsidRPr="00597C01">
              <w:rPr>
                <w:sz w:val="20"/>
              </w:rPr>
              <w:t>0</w:t>
            </w:r>
          </w:p>
        </w:tc>
        <w:tc>
          <w:tcPr>
            <w:tcW w:w="447" w:type="pct"/>
            <w:tcBorders>
              <w:top w:val="nil"/>
              <w:left w:val="nil"/>
              <w:bottom w:val="single" w:sz="4" w:space="0" w:color="auto"/>
              <w:right w:val="single" w:sz="4" w:space="0" w:color="auto"/>
            </w:tcBorders>
          </w:tcPr>
          <w:p w14:paraId="1611AB6A" w14:textId="77777777" w:rsidR="004467E9" w:rsidRPr="00597C01" w:rsidRDefault="004467E9" w:rsidP="004A3BF0">
            <w:pPr>
              <w:jc w:val="right"/>
              <w:rPr>
                <w:color w:val="000000"/>
                <w:sz w:val="20"/>
                <w:lang w:eastAsia="en-CA"/>
              </w:rPr>
            </w:pPr>
            <w:r w:rsidRPr="00597C01">
              <w:rPr>
                <w:sz w:val="20"/>
                <w:lang w:eastAsia="en-CA"/>
              </w:rPr>
              <w:t>81,925</w:t>
            </w:r>
          </w:p>
        </w:tc>
        <w:tc>
          <w:tcPr>
            <w:tcW w:w="447" w:type="pct"/>
            <w:tcBorders>
              <w:top w:val="nil"/>
              <w:left w:val="nil"/>
              <w:bottom w:val="single" w:sz="4" w:space="0" w:color="auto"/>
              <w:right w:val="single" w:sz="4" w:space="0" w:color="auto"/>
            </w:tcBorders>
          </w:tcPr>
          <w:p w14:paraId="3EE9D1AF" w14:textId="77777777" w:rsidR="004467E9" w:rsidRPr="00597C01" w:rsidRDefault="004467E9" w:rsidP="004A3BF0">
            <w:pPr>
              <w:jc w:val="right"/>
              <w:rPr>
                <w:color w:val="000000"/>
                <w:sz w:val="20"/>
                <w:lang w:eastAsia="en-CA"/>
              </w:rPr>
            </w:pPr>
            <w:r w:rsidRPr="00597C01">
              <w:rPr>
                <w:sz w:val="20"/>
              </w:rPr>
              <w:t>0</w:t>
            </w:r>
          </w:p>
        </w:tc>
        <w:tc>
          <w:tcPr>
            <w:tcW w:w="447" w:type="pct"/>
            <w:tcBorders>
              <w:top w:val="single" w:sz="4" w:space="0" w:color="auto"/>
              <w:bottom w:val="single" w:sz="4" w:space="0" w:color="auto"/>
              <w:right w:val="single" w:sz="4" w:space="0" w:color="auto"/>
            </w:tcBorders>
          </w:tcPr>
          <w:p w14:paraId="2B1DF331" w14:textId="77777777" w:rsidR="004467E9" w:rsidRPr="00597C01" w:rsidRDefault="004467E9" w:rsidP="004A3BF0">
            <w:pPr>
              <w:jc w:val="right"/>
              <w:rPr>
                <w:color w:val="000000"/>
                <w:sz w:val="20"/>
                <w:lang w:eastAsia="en-CA"/>
              </w:rPr>
            </w:pPr>
            <w:r w:rsidRPr="00597C01">
              <w:rPr>
                <w:sz w:val="20"/>
              </w:rPr>
              <w:t>0</w:t>
            </w:r>
          </w:p>
        </w:tc>
        <w:tc>
          <w:tcPr>
            <w:tcW w:w="447" w:type="pct"/>
            <w:tcBorders>
              <w:top w:val="single" w:sz="4" w:space="0" w:color="auto"/>
              <w:left w:val="single" w:sz="4" w:space="0" w:color="auto"/>
              <w:bottom w:val="single" w:sz="4" w:space="0" w:color="auto"/>
              <w:right w:val="single" w:sz="4" w:space="0" w:color="auto"/>
            </w:tcBorders>
          </w:tcPr>
          <w:p w14:paraId="37075B0B" w14:textId="77777777" w:rsidR="004467E9" w:rsidRPr="00597C01" w:rsidRDefault="004467E9" w:rsidP="004A3BF0">
            <w:pPr>
              <w:ind w:left="-90"/>
              <w:jc w:val="right"/>
              <w:rPr>
                <w:color w:val="000000"/>
                <w:sz w:val="20"/>
                <w:lang w:eastAsia="en-CA"/>
              </w:rPr>
            </w:pPr>
            <w:r w:rsidRPr="00597C01">
              <w:rPr>
                <w:sz w:val="20"/>
              </w:rPr>
              <w:t>163,850</w:t>
            </w:r>
          </w:p>
        </w:tc>
      </w:tr>
    </w:tbl>
    <w:p w14:paraId="1E79F6D4" w14:textId="77777777" w:rsidR="004467E9" w:rsidRPr="00597C01" w:rsidRDefault="004467E9" w:rsidP="004467E9">
      <w:pPr>
        <w:keepNext/>
        <w:spacing w:before="360" w:after="240"/>
        <w:rPr>
          <w:b/>
        </w:rPr>
      </w:pPr>
      <w:r w:rsidRPr="00597C01">
        <w:rPr>
          <w:b/>
        </w:rPr>
        <w:t>APPENDIX 3-A: FUNDING APPROVAL SCHEDULE</w:t>
      </w:r>
    </w:p>
    <w:p w14:paraId="47FEF6B6" w14:textId="77777777" w:rsidR="004467E9" w:rsidRPr="00597C01" w:rsidRDefault="004467E9" w:rsidP="00972CE3">
      <w:pPr>
        <w:pStyle w:val="Heading1"/>
        <w:numPr>
          <w:ilvl w:val="0"/>
          <w:numId w:val="120"/>
        </w:numPr>
      </w:pPr>
      <w:r w:rsidRPr="00597C01">
        <w:t>Funding for the future tranches will be considered for approval at the first meeting of the year specified in Appendix 2-A.</w:t>
      </w:r>
    </w:p>
    <w:p w14:paraId="1B4B79D6" w14:textId="77777777" w:rsidR="004467E9" w:rsidRPr="00597C01" w:rsidRDefault="004467E9" w:rsidP="004467E9">
      <w:pPr>
        <w:widowControl w:val="0"/>
        <w:spacing w:before="360" w:after="240"/>
        <w:rPr>
          <w:b/>
        </w:rPr>
      </w:pPr>
      <w:r w:rsidRPr="00597C01">
        <w:rPr>
          <w:b/>
        </w:rPr>
        <w:t>APPENDIX 4-A: FORMAT OF THE TRANCHE IMPLEMENTATION REPORTS AND PLANS</w:t>
      </w:r>
    </w:p>
    <w:p w14:paraId="398DD8CA" w14:textId="77777777" w:rsidR="004467E9" w:rsidRPr="00597C01" w:rsidRDefault="004467E9" w:rsidP="00972CE3">
      <w:pPr>
        <w:pStyle w:val="Heading1"/>
        <w:numPr>
          <w:ilvl w:val="0"/>
          <w:numId w:val="119"/>
        </w:numPr>
      </w:pPr>
      <w:r w:rsidRPr="00597C01">
        <w:t>The submission of the Tranche Implementation Report and Plans for each tranche request will consist of four parts:</w:t>
      </w:r>
    </w:p>
    <w:p w14:paraId="11C29341" w14:textId="77777777" w:rsidR="004467E9" w:rsidRPr="00597C01" w:rsidRDefault="004467E9" w:rsidP="004467E9">
      <w:pPr>
        <w:widowControl w:val="0"/>
        <w:numPr>
          <w:ilvl w:val="1"/>
          <w:numId w:val="1"/>
        </w:numPr>
        <w:tabs>
          <w:tab w:val="clear" w:pos="-180"/>
          <w:tab w:val="num" w:pos="0"/>
        </w:tabs>
        <w:spacing w:after="240"/>
        <w:ind w:left="1440"/>
        <w:outlineLvl w:val="1"/>
      </w:pPr>
      <w:r w:rsidRPr="00597C01">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597C01">
        <w:noBreakHyphen/>
        <w:t>down pursuant to decision 91/65. The report should include the amount of Annex F substances consumption reduced as a direct result of the implementation of activities, by substance, the alternative technology used and the related phase</w:t>
      </w:r>
      <w:r w:rsidRPr="00597C01">
        <w:noBreakHyphen/>
        <w:t>in of alternatives, to allow the Secretariat to inform the Executive Committee on the resulting change in climate</w:t>
      </w:r>
      <w:r w:rsidRPr="00597C01">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7097DE3B" w14:textId="77777777" w:rsidR="004467E9" w:rsidRPr="00597C01" w:rsidRDefault="004467E9" w:rsidP="004467E9">
      <w:pPr>
        <w:widowControl w:val="0"/>
        <w:numPr>
          <w:ilvl w:val="1"/>
          <w:numId w:val="1"/>
        </w:numPr>
        <w:tabs>
          <w:tab w:val="clear" w:pos="-180"/>
          <w:tab w:val="num" w:pos="-720"/>
        </w:tabs>
        <w:spacing w:after="240"/>
        <w:ind w:left="1440"/>
        <w:outlineLvl w:val="1"/>
      </w:pPr>
      <w:r w:rsidRPr="00597C01">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0D35716D" w14:textId="77777777" w:rsidR="004467E9" w:rsidRPr="00597C01" w:rsidRDefault="004467E9" w:rsidP="004467E9">
      <w:pPr>
        <w:numPr>
          <w:ilvl w:val="1"/>
          <w:numId w:val="1"/>
        </w:numPr>
        <w:tabs>
          <w:tab w:val="clear" w:pos="-180"/>
          <w:tab w:val="num" w:pos="-720"/>
        </w:tabs>
        <w:spacing w:after="240"/>
        <w:ind w:left="1440"/>
        <w:outlineLvl w:val="1"/>
      </w:pPr>
      <w:r w:rsidRPr="00597C01">
        <w:t xml:space="preserve">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w:t>
      </w:r>
      <w:r w:rsidRPr="00597C01">
        <w:lastRenderedPageBreak/>
        <w:t xml:space="preserve">calendar year. The description should include a reference to </w:t>
      </w:r>
      <w:proofErr w:type="gramStart"/>
      <w:r w:rsidRPr="00597C01">
        <w:t>the overall Plan</w:t>
      </w:r>
      <w:proofErr w:type="gramEnd"/>
      <w:r w:rsidRPr="00597C01">
        <w:t xml:space="preserve"> and progress achieved, as well as any possible changes to </w:t>
      </w:r>
      <w:proofErr w:type="gramStart"/>
      <w:r w:rsidRPr="00597C01">
        <w:t>the overall Plan</w:t>
      </w:r>
      <w:proofErr w:type="gramEnd"/>
      <w:r w:rsidRPr="00597C01">
        <w:t xml:space="preserve"> that are foreseen. The description should also specify and explain in detail such changes to </w:t>
      </w:r>
      <w:proofErr w:type="gramStart"/>
      <w:r w:rsidRPr="00597C01">
        <w:t>the overall Plan</w:t>
      </w:r>
      <w:proofErr w:type="gramEnd"/>
      <w:r w:rsidRPr="00597C01">
        <w:t>. This description of future activities can be submitted as a part of the same document as the narrative report under subparagraph 1(a) above; and</w:t>
      </w:r>
    </w:p>
    <w:p w14:paraId="564D1CF7" w14:textId="77777777" w:rsidR="004467E9" w:rsidRPr="00597C01" w:rsidRDefault="004467E9" w:rsidP="004467E9">
      <w:pPr>
        <w:widowControl w:val="0"/>
        <w:numPr>
          <w:ilvl w:val="1"/>
          <w:numId w:val="1"/>
        </w:numPr>
        <w:tabs>
          <w:tab w:val="clear" w:pos="-180"/>
          <w:tab w:val="num" w:pos="-720"/>
        </w:tabs>
        <w:spacing w:after="240"/>
        <w:ind w:left="1440"/>
        <w:outlineLvl w:val="1"/>
      </w:pPr>
      <w:r w:rsidRPr="00597C01">
        <w:t>An Executive Summary of about five paragraphs, summarizing the information contained in subparagraphs 1(a) to 1(c) above.</w:t>
      </w:r>
    </w:p>
    <w:p w14:paraId="675D1CAD" w14:textId="77777777" w:rsidR="004467E9" w:rsidRPr="00597C01" w:rsidRDefault="004467E9" w:rsidP="004467E9">
      <w:pPr>
        <w:spacing w:after="240"/>
        <w:rPr>
          <w:b/>
        </w:rPr>
      </w:pPr>
      <w:r w:rsidRPr="00597C01">
        <w:rPr>
          <w:b/>
        </w:rPr>
        <w:t>APPENDIX 5-A: MONITORING INSTITUTIONS AND ROLES</w:t>
      </w:r>
    </w:p>
    <w:p w14:paraId="7A21F6BB" w14:textId="77777777" w:rsidR="004467E9" w:rsidRPr="00597C01" w:rsidRDefault="004467E9" w:rsidP="00972CE3">
      <w:pPr>
        <w:pStyle w:val="Heading1"/>
        <w:numPr>
          <w:ilvl w:val="0"/>
          <w:numId w:val="118"/>
        </w:numPr>
      </w:pPr>
      <w:r w:rsidRPr="00597C01">
        <w:t>The national ozone unit (NOU), operating under the Liberia Environmental Protection Agency, will be responsible for monitoring the progress of implementation of the Plan’s tranches and ensuring that the planned activities, including training, are efficiently and effectively carried out throughout the Plan’s duration. In addition to monitoring overall project coordination, stakeholder engagement, and the delivery of outcomes, the NOU will facilitate the verification of HFC consumption to be undertaken by the Lead IA. The Liberia Environmental Protection Agency is the institution responsible for the sustainability of consumption reduction targets achieved through this Agreement.</w:t>
      </w:r>
    </w:p>
    <w:p w14:paraId="040354A1" w14:textId="77777777" w:rsidR="004467E9" w:rsidRPr="00597C01" w:rsidRDefault="004467E9" w:rsidP="004467E9">
      <w:pPr>
        <w:numPr>
          <w:ilvl w:val="0"/>
          <w:numId w:val="1"/>
        </w:numPr>
        <w:spacing w:after="240"/>
        <w:outlineLvl w:val="0"/>
        <w:rPr>
          <w:sz w:val="20"/>
        </w:rPr>
      </w:pPr>
      <w:r w:rsidRPr="00597C01">
        <w:t>The NOU, with assistance from the Lead IA, will establish a robust monitoring and evaluation process to track the implementation of the Plan. This will include development and implementation of a comprehensive data collection system to gather information on the import, export, and consumption on HFCs, periodic reporting to the Lead IA on project implementation status that will ensure transparency and accountability, monitoring of reductions in HFC consumption, compliance with phase</w:t>
      </w:r>
      <w:r w:rsidRPr="00597C01">
        <w:noBreakHyphen/>
        <w:t>down schedules, assessing adoption of alternative technologies in different applications, mobilising personnel and other resources for project implementation and monitoring project progress and coordination with relevant national institutions and stakeholders (e.g., industry representatives, enforcement bodies, civil society) for their active engagement in implementation of different project activities. The NOU will also undertake quarterly and annual reviews in collaboration with the Lead IA to monitor project progress, identify challenges, and recalibrate strategies where necessary.</w:t>
      </w:r>
    </w:p>
    <w:p w14:paraId="0ED25F29" w14:textId="77777777" w:rsidR="004467E9" w:rsidRPr="00597C01" w:rsidRDefault="004467E9" w:rsidP="004467E9">
      <w:pPr>
        <w:keepNext/>
        <w:spacing w:before="360" w:after="240"/>
        <w:rPr>
          <w:b/>
        </w:rPr>
      </w:pPr>
      <w:r w:rsidRPr="00597C01">
        <w:rPr>
          <w:b/>
        </w:rPr>
        <w:t>APPENDIX 6-A: ROLE OF THE LEAD IMPLEMENTING AGENCY</w:t>
      </w:r>
    </w:p>
    <w:p w14:paraId="379963FD" w14:textId="77777777" w:rsidR="004467E9" w:rsidRPr="00597C01" w:rsidRDefault="004467E9" w:rsidP="00972CE3">
      <w:pPr>
        <w:pStyle w:val="Heading1"/>
        <w:keepNext/>
        <w:numPr>
          <w:ilvl w:val="0"/>
          <w:numId w:val="117"/>
        </w:numPr>
      </w:pPr>
      <w:r w:rsidRPr="00597C01">
        <w:t>The Lead IA will be responsible for a range of activities, including at least the following:</w:t>
      </w:r>
    </w:p>
    <w:p w14:paraId="129DAE50" w14:textId="77777777" w:rsidR="004467E9" w:rsidRPr="00597C01" w:rsidRDefault="004467E9" w:rsidP="004467E9">
      <w:pPr>
        <w:widowControl w:val="0"/>
        <w:numPr>
          <w:ilvl w:val="1"/>
          <w:numId w:val="1"/>
        </w:numPr>
        <w:tabs>
          <w:tab w:val="clear" w:pos="-180"/>
          <w:tab w:val="num" w:pos="0"/>
        </w:tabs>
        <w:spacing w:after="240"/>
        <w:ind w:left="1440"/>
        <w:outlineLvl w:val="1"/>
      </w:pPr>
      <w:r w:rsidRPr="00597C01">
        <w:t>Ensuring performance and financial verification in accordance with this Agreement and with its specific internal procedures and requirements as set out in the Country’s Plan;</w:t>
      </w:r>
    </w:p>
    <w:p w14:paraId="4634FEE4" w14:textId="77777777" w:rsidR="004467E9" w:rsidRPr="00597C01" w:rsidRDefault="004467E9" w:rsidP="004467E9">
      <w:pPr>
        <w:widowControl w:val="0"/>
        <w:numPr>
          <w:ilvl w:val="1"/>
          <w:numId w:val="1"/>
        </w:numPr>
        <w:tabs>
          <w:tab w:val="clear" w:pos="-180"/>
          <w:tab w:val="num" w:pos="0"/>
        </w:tabs>
        <w:spacing w:after="240"/>
        <w:ind w:left="1440"/>
        <w:outlineLvl w:val="1"/>
      </w:pPr>
      <w:r w:rsidRPr="00597C01">
        <w:t>Assisting the Country in the preparation of the Tranche Implementation Reports and Plans as per Appendix 4</w:t>
      </w:r>
      <w:r w:rsidRPr="00597C01">
        <w:noBreakHyphen/>
        <w:t>A;</w:t>
      </w:r>
    </w:p>
    <w:p w14:paraId="7A2343C5" w14:textId="77777777" w:rsidR="004467E9" w:rsidRPr="00597C01" w:rsidRDefault="004467E9" w:rsidP="004467E9">
      <w:pPr>
        <w:numPr>
          <w:ilvl w:val="1"/>
          <w:numId w:val="1"/>
        </w:numPr>
        <w:tabs>
          <w:tab w:val="clear" w:pos="-180"/>
          <w:tab w:val="num" w:pos="-720"/>
        </w:tabs>
        <w:spacing w:after="240"/>
        <w:ind w:left="1440"/>
        <w:outlineLvl w:val="1"/>
      </w:pPr>
      <w:r w:rsidRPr="00597C01">
        <w:t>Providing independent verification to the Executive Committee that the Targets have been met and associated tranche activities have been completed as indicated in the Tranche Implementation Plan, consistent with Appendix 4-A;</w:t>
      </w:r>
    </w:p>
    <w:p w14:paraId="35EBDFB1" w14:textId="77777777" w:rsidR="004467E9" w:rsidRPr="00597C01" w:rsidRDefault="004467E9" w:rsidP="004467E9">
      <w:pPr>
        <w:numPr>
          <w:ilvl w:val="1"/>
          <w:numId w:val="1"/>
        </w:numPr>
        <w:tabs>
          <w:tab w:val="clear" w:pos="-180"/>
          <w:tab w:val="num" w:pos="-720"/>
        </w:tabs>
        <w:spacing w:after="240"/>
        <w:ind w:left="1440"/>
        <w:outlineLvl w:val="1"/>
      </w:pPr>
      <w:r w:rsidRPr="00597C01">
        <w:lastRenderedPageBreak/>
        <w:t xml:space="preserve">Ensuring that the experiences and progress are reflected in the updates to </w:t>
      </w:r>
      <w:proofErr w:type="gramStart"/>
      <w:r w:rsidRPr="00597C01">
        <w:t>the overall Plan</w:t>
      </w:r>
      <w:proofErr w:type="gramEnd"/>
      <w:r w:rsidRPr="00597C01">
        <w:t xml:space="preserve"> and in the future Tranche Implementation Plans, consistent with subparagraph 1(c) of Appendix 4</w:t>
      </w:r>
      <w:r w:rsidRPr="00597C01">
        <w:noBreakHyphen/>
        <w:t>A;</w:t>
      </w:r>
    </w:p>
    <w:p w14:paraId="34F15E58" w14:textId="77777777" w:rsidR="004467E9" w:rsidRPr="00597C01" w:rsidRDefault="004467E9" w:rsidP="004467E9">
      <w:pPr>
        <w:widowControl w:val="0"/>
        <w:numPr>
          <w:ilvl w:val="1"/>
          <w:numId w:val="1"/>
        </w:numPr>
        <w:tabs>
          <w:tab w:val="clear" w:pos="-180"/>
          <w:tab w:val="num" w:pos="-720"/>
        </w:tabs>
        <w:spacing w:after="240"/>
        <w:ind w:left="1440"/>
        <w:outlineLvl w:val="1"/>
      </w:pPr>
      <w:r w:rsidRPr="00597C01">
        <w:t xml:space="preserve">Fulfilling the reporting requirements of the Tranche Implementation Reports and Plans and of </w:t>
      </w:r>
      <w:proofErr w:type="gramStart"/>
      <w:r w:rsidRPr="00597C01">
        <w:t>the overall Plan</w:t>
      </w:r>
      <w:proofErr w:type="gramEnd"/>
      <w:r w:rsidRPr="00597C01">
        <w:t xml:space="preserve"> as specified in Appendix 4-A for submission to the Executive Committee;</w:t>
      </w:r>
    </w:p>
    <w:p w14:paraId="2ABD3607" w14:textId="77777777" w:rsidR="004467E9" w:rsidRPr="00597C01" w:rsidRDefault="004467E9" w:rsidP="004467E9">
      <w:pPr>
        <w:widowControl w:val="0"/>
        <w:numPr>
          <w:ilvl w:val="1"/>
          <w:numId w:val="1"/>
        </w:numPr>
        <w:tabs>
          <w:tab w:val="clear" w:pos="-180"/>
          <w:tab w:val="num" w:pos="-720"/>
        </w:tabs>
        <w:spacing w:after="240"/>
        <w:ind w:left="1440"/>
        <w:outlineLvl w:val="1"/>
      </w:pPr>
      <w:r w:rsidRPr="00597C01">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37CE7F23" w14:textId="77777777" w:rsidR="004467E9" w:rsidRPr="00597C01" w:rsidRDefault="004467E9" w:rsidP="004467E9">
      <w:pPr>
        <w:widowControl w:val="0"/>
        <w:numPr>
          <w:ilvl w:val="1"/>
          <w:numId w:val="1"/>
        </w:numPr>
        <w:tabs>
          <w:tab w:val="clear" w:pos="-180"/>
          <w:tab w:val="num" w:pos="-720"/>
        </w:tabs>
        <w:spacing w:after="240"/>
        <w:ind w:left="1440"/>
        <w:outlineLvl w:val="1"/>
      </w:pPr>
      <w:r w:rsidRPr="00597C01">
        <w:t>Ensuring that appropriate independent technical experts carry out the technical reviews;</w:t>
      </w:r>
    </w:p>
    <w:p w14:paraId="07F03E54" w14:textId="77777777" w:rsidR="004467E9" w:rsidRPr="00597C01" w:rsidRDefault="004467E9" w:rsidP="004467E9">
      <w:pPr>
        <w:widowControl w:val="0"/>
        <w:numPr>
          <w:ilvl w:val="1"/>
          <w:numId w:val="1"/>
        </w:numPr>
        <w:tabs>
          <w:tab w:val="clear" w:pos="-180"/>
          <w:tab w:val="num" w:pos="-720"/>
        </w:tabs>
        <w:spacing w:after="240"/>
        <w:ind w:left="1440"/>
        <w:outlineLvl w:val="1"/>
      </w:pPr>
      <w:r w:rsidRPr="00597C01">
        <w:t>Carrying out the required supervision missions;</w:t>
      </w:r>
    </w:p>
    <w:p w14:paraId="2693E379" w14:textId="77777777" w:rsidR="004467E9" w:rsidRPr="00597C01" w:rsidRDefault="004467E9" w:rsidP="004467E9">
      <w:pPr>
        <w:widowControl w:val="0"/>
        <w:numPr>
          <w:ilvl w:val="1"/>
          <w:numId w:val="1"/>
        </w:numPr>
        <w:tabs>
          <w:tab w:val="clear" w:pos="-180"/>
          <w:tab w:val="num" w:pos="-720"/>
        </w:tabs>
        <w:spacing w:after="240"/>
        <w:ind w:left="1440"/>
        <w:outlineLvl w:val="1"/>
      </w:pPr>
      <w:r w:rsidRPr="00597C01">
        <w:t>Ensuring the presence of an operating mechanism to allow for an effective and transparent implementation of the Tranche Implementation Plan and accurate data reporting;</w:t>
      </w:r>
    </w:p>
    <w:p w14:paraId="128A7353" w14:textId="77777777" w:rsidR="004467E9" w:rsidRPr="00597C01" w:rsidRDefault="004467E9" w:rsidP="004467E9">
      <w:pPr>
        <w:numPr>
          <w:ilvl w:val="1"/>
          <w:numId w:val="1"/>
        </w:numPr>
        <w:tabs>
          <w:tab w:val="clear" w:pos="-180"/>
          <w:tab w:val="num" w:pos="0"/>
        </w:tabs>
        <w:spacing w:after="240"/>
        <w:ind w:left="1440"/>
        <w:outlineLvl w:val="1"/>
      </w:pPr>
      <w:r w:rsidRPr="00597C01">
        <w:t>In case of reductions in funding for failure to comply in accordance with paragraph 11 of the Agreement, to determine, in consultation with the Country, the allocation of the reductions to the different budget items and to the funding of the Lead IA;</w:t>
      </w:r>
    </w:p>
    <w:p w14:paraId="6476ECE0" w14:textId="77777777" w:rsidR="004467E9" w:rsidRPr="00597C01" w:rsidRDefault="004467E9" w:rsidP="004467E9">
      <w:pPr>
        <w:widowControl w:val="0"/>
        <w:numPr>
          <w:ilvl w:val="1"/>
          <w:numId w:val="1"/>
        </w:numPr>
        <w:tabs>
          <w:tab w:val="clear" w:pos="-180"/>
          <w:tab w:val="num" w:pos="-720"/>
        </w:tabs>
        <w:spacing w:after="240"/>
        <w:ind w:left="1440"/>
        <w:outlineLvl w:val="1"/>
      </w:pPr>
      <w:r w:rsidRPr="00597C01">
        <w:t>Ensuring that disbursements made to the Country are based on the use of the indicators;</w:t>
      </w:r>
    </w:p>
    <w:p w14:paraId="416A3048" w14:textId="77777777" w:rsidR="004467E9" w:rsidRPr="00597C01" w:rsidRDefault="004467E9" w:rsidP="004467E9">
      <w:pPr>
        <w:widowControl w:val="0"/>
        <w:numPr>
          <w:ilvl w:val="1"/>
          <w:numId w:val="1"/>
        </w:numPr>
        <w:tabs>
          <w:tab w:val="clear" w:pos="-180"/>
          <w:tab w:val="num" w:pos="-720"/>
        </w:tabs>
        <w:spacing w:after="240"/>
        <w:ind w:left="1440"/>
        <w:outlineLvl w:val="1"/>
      </w:pPr>
      <w:proofErr w:type="gramStart"/>
      <w:r w:rsidRPr="00597C01">
        <w:t>Providing assistance</w:t>
      </w:r>
      <w:proofErr w:type="gramEnd"/>
      <w:r w:rsidRPr="00597C01">
        <w:t xml:space="preserve"> with the policy, management and technical support when required; and</w:t>
      </w:r>
    </w:p>
    <w:p w14:paraId="21CB0B02" w14:textId="77777777" w:rsidR="004467E9" w:rsidRPr="00597C01" w:rsidRDefault="004467E9" w:rsidP="004467E9">
      <w:pPr>
        <w:widowControl w:val="0"/>
        <w:numPr>
          <w:ilvl w:val="1"/>
          <w:numId w:val="1"/>
        </w:numPr>
        <w:tabs>
          <w:tab w:val="clear" w:pos="-180"/>
          <w:tab w:val="num" w:pos="-720"/>
        </w:tabs>
        <w:spacing w:after="240"/>
        <w:ind w:left="1440"/>
        <w:outlineLvl w:val="1"/>
      </w:pPr>
      <w:r w:rsidRPr="00597C01">
        <w:t>Timely releasing funds to the Country/participating enterprises for completing the activities related to the project.</w:t>
      </w:r>
    </w:p>
    <w:p w14:paraId="0571FED5" w14:textId="77777777" w:rsidR="004467E9" w:rsidRPr="00597C01" w:rsidRDefault="004467E9" w:rsidP="004467E9">
      <w:pPr>
        <w:numPr>
          <w:ilvl w:val="0"/>
          <w:numId w:val="1"/>
        </w:numPr>
        <w:spacing w:after="240"/>
        <w:outlineLvl w:val="0"/>
      </w:pPr>
      <w:r w:rsidRPr="00597C01">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0149E037" w14:textId="77777777" w:rsidR="004467E9" w:rsidRPr="00597C01" w:rsidRDefault="004467E9" w:rsidP="004467E9">
      <w:pPr>
        <w:keepNext/>
        <w:spacing w:before="360" w:after="240"/>
        <w:rPr>
          <w:b/>
        </w:rPr>
      </w:pPr>
      <w:r w:rsidRPr="00597C01">
        <w:rPr>
          <w:b/>
        </w:rPr>
        <w:t>APPENDIX 7-A: REDUCTIONS IN FUNDING FOR FAILURE TO COMPLY WITH THE TARGETS IN THE AGREEMENT</w:t>
      </w:r>
    </w:p>
    <w:p w14:paraId="0A2B3F41" w14:textId="77777777" w:rsidR="004467E9" w:rsidRPr="00597C01" w:rsidRDefault="004467E9" w:rsidP="00972CE3">
      <w:pPr>
        <w:pStyle w:val="Heading1"/>
        <w:numPr>
          <w:ilvl w:val="0"/>
          <w:numId w:val="116"/>
        </w:numPr>
      </w:pPr>
      <w:r w:rsidRPr="00597C01">
        <w:t>In accordance with paragraph 11 of the Agreement, the amount of funding provided may be reduced by US $7.00</w:t>
      </w:r>
      <w:r w:rsidRPr="00597C01">
        <w:rPr>
          <w:shd w:val="clear" w:color="auto" w:fill="FFFFFF" w:themeFill="background1"/>
        </w:rPr>
        <w:t xml:space="preserve"> </w:t>
      </w:r>
      <w:r w:rsidRPr="00597C01">
        <w:t>per CO</w:t>
      </w:r>
      <w:r w:rsidRPr="00597C01">
        <w:rPr>
          <w:vertAlign w:val="subscript"/>
        </w:rPr>
        <w:t>2</w:t>
      </w:r>
      <w:r w:rsidRPr="00597C01">
        <w:noBreakHyphen/>
        <w:t>eq tonne of consumption beyond the level defined in row 1.2 of Appendix 2</w:t>
      </w:r>
      <w:r w:rsidRPr="00597C01">
        <w:noBreakHyphen/>
        <w:t xml:space="preserve">A for each year in which the Target specified in row 1.2 of Appendix 2-A has not been met, on the understanding that </w:t>
      </w:r>
      <w:r w:rsidRPr="00597C01">
        <w:rPr>
          <w:shd w:val="clear" w:color="auto" w:fill="FFFFFF" w:themeFill="background1"/>
        </w:rPr>
        <w:t>the maximum funding reduction</w:t>
      </w:r>
      <w:r w:rsidRPr="00597C01">
        <w:t xml:space="preserve"> would not exceed the </w:t>
      </w:r>
      <w:r w:rsidRPr="00597C01">
        <w:lastRenderedPageBreak/>
        <w:t>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3826469B" w14:textId="77777777" w:rsidR="004467E9" w:rsidRDefault="004467E9" w:rsidP="004467E9">
      <w:pPr>
        <w:sectPr w:rsidR="004467E9" w:rsidSect="004467E9">
          <w:headerReference w:type="even" r:id="rId74"/>
          <w:headerReference w:type="default" r:id="rId75"/>
          <w:footerReference w:type="even" r:id="rId76"/>
          <w:footerReference w:type="default" r:id="rId77"/>
          <w:pgSz w:w="12240" w:h="15840" w:code="1"/>
          <w:pgMar w:top="720" w:right="1350" w:bottom="864" w:left="1440" w:header="720" w:footer="475" w:gutter="0"/>
          <w:pgNumType w:start="1"/>
          <w:cols w:space="720"/>
          <w:docGrid w:linePitch="299"/>
        </w:sectPr>
      </w:pPr>
    </w:p>
    <w:p w14:paraId="2F6F6ACF" w14:textId="77777777" w:rsidR="004467E9" w:rsidRDefault="004467E9" w:rsidP="004467E9">
      <w:pPr>
        <w:shd w:val="clear" w:color="auto" w:fill="FFFFFF" w:themeFill="background1"/>
        <w:spacing w:after="240"/>
        <w:jc w:val="center"/>
        <w:rPr>
          <w:b/>
        </w:rPr>
      </w:pPr>
      <w:r>
        <w:rPr>
          <w:b/>
        </w:rPr>
        <w:lastRenderedPageBreak/>
        <w:t>Annex XVI</w:t>
      </w:r>
    </w:p>
    <w:p w14:paraId="606155B9" w14:textId="77777777" w:rsidR="004467E9" w:rsidRPr="00F415BE" w:rsidRDefault="004467E9" w:rsidP="004467E9">
      <w:pPr>
        <w:shd w:val="clear" w:color="auto" w:fill="FFFFFF" w:themeFill="background1"/>
        <w:spacing w:after="120"/>
        <w:jc w:val="center"/>
        <w:rPr>
          <w:b/>
        </w:rPr>
      </w:pPr>
      <w:r w:rsidRPr="00F415BE">
        <w:rPr>
          <w:b/>
        </w:rPr>
        <w:t xml:space="preserve">DRAFT AGREEMENT BETWEEN THE GOVERNMENT OF </w:t>
      </w:r>
      <w:r w:rsidRPr="005C0B0D">
        <w:rPr>
          <w:b/>
        </w:rPr>
        <w:t>MALAWI</w:t>
      </w:r>
      <w:r w:rsidRPr="00F415BE">
        <w:rPr>
          <w:b/>
          <w:shd w:val="clear" w:color="auto" w:fill="F2DBDB" w:themeFill="accent2" w:themeFillTint="33"/>
        </w:rPr>
        <w:br/>
      </w:r>
      <w:r w:rsidRPr="00F415BE">
        <w:rPr>
          <w:b/>
        </w:rPr>
        <w:t>AND THE EXECUTIVE COMMITTEE OF THE MULTILATERAL FUND</w:t>
      </w:r>
      <w:r w:rsidRPr="00F415BE">
        <w:rPr>
          <w:b/>
        </w:rPr>
        <w:br/>
        <w:t>FOR THE REDUCTION IN CONSUMPTION OF HYDROFLUOROCARBONS</w:t>
      </w:r>
      <w:r w:rsidRPr="00F415BE">
        <w:rPr>
          <w:b/>
        </w:rPr>
        <w:br/>
        <w:t>IN ACCORDANCE WITH STAGE I OF THE KIGALI HFC IMPLEMENTATION PLAN</w:t>
      </w:r>
    </w:p>
    <w:p w14:paraId="112281D6" w14:textId="77777777" w:rsidR="004467E9" w:rsidRPr="00F415BE" w:rsidRDefault="004467E9" w:rsidP="004467E9">
      <w:pPr>
        <w:tabs>
          <w:tab w:val="center" w:pos="4680"/>
          <w:tab w:val="left" w:pos="5790"/>
        </w:tabs>
        <w:jc w:val="center"/>
        <w:rPr>
          <w:b/>
          <w:shd w:val="clear" w:color="auto" w:fill="F2DBDB" w:themeFill="accent2" w:themeFillTint="33"/>
        </w:rPr>
      </w:pPr>
      <w:r w:rsidRPr="00F415BE">
        <w:rPr>
          <w:b/>
        </w:rPr>
        <w:t>(Period</w:t>
      </w:r>
      <w:r w:rsidRPr="005C0B0D">
        <w:rPr>
          <w:b/>
        </w:rPr>
        <w:t>: 2023</w:t>
      </w:r>
      <w:r>
        <w:rPr>
          <w:b/>
        </w:rPr>
        <w:t>–</w:t>
      </w:r>
      <w:r w:rsidRPr="005C0B0D">
        <w:rPr>
          <w:b/>
        </w:rPr>
        <w:t>2030</w:t>
      </w:r>
      <w:r w:rsidRPr="00F415BE">
        <w:rPr>
          <w:b/>
          <w:bCs/>
        </w:rPr>
        <w:t>)</w:t>
      </w:r>
    </w:p>
    <w:p w14:paraId="73DBAA3B" w14:textId="77777777" w:rsidR="004467E9" w:rsidRPr="00F415BE" w:rsidRDefault="004467E9" w:rsidP="004467E9">
      <w:pPr>
        <w:shd w:val="clear" w:color="auto" w:fill="FFFFFF" w:themeFill="background1"/>
        <w:spacing w:before="240" w:after="240"/>
        <w:jc w:val="left"/>
        <w:rPr>
          <w:b/>
        </w:rPr>
      </w:pPr>
      <w:r w:rsidRPr="00F415BE">
        <w:rPr>
          <w:b/>
        </w:rPr>
        <w:t>Purpose</w:t>
      </w:r>
    </w:p>
    <w:p w14:paraId="4D1EA22D" w14:textId="77777777" w:rsidR="004467E9" w:rsidRPr="00F415BE" w:rsidRDefault="004467E9" w:rsidP="00972CE3">
      <w:pPr>
        <w:pStyle w:val="Heading1"/>
        <w:numPr>
          <w:ilvl w:val="0"/>
          <w:numId w:val="128"/>
        </w:numPr>
        <w:tabs>
          <w:tab w:val="clear" w:pos="0"/>
        </w:tabs>
      </w:pPr>
      <w:r w:rsidRPr="00F415BE">
        <w:t xml:space="preserve">This Agreement represents </w:t>
      </w:r>
      <w:r w:rsidRPr="005C0B0D">
        <w:t xml:space="preserve">the understanding of the Government of </w:t>
      </w:r>
      <w:bookmarkStart w:id="14" w:name="_Hlk188450574"/>
      <w:r w:rsidRPr="005C0B0D">
        <w:t xml:space="preserve">Malawi </w:t>
      </w:r>
      <w:bookmarkEnd w:id="14"/>
      <w:r w:rsidRPr="005C0B0D">
        <w:t>(“the Country”) and the Executive Committee with respect to the reduction of controlled use of Annex F substances set out in Appendix 1</w:t>
      </w:r>
      <w:r w:rsidRPr="005C0B0D">
        <w:noBreakHyphen/>
        <w:t>A (“The Substances”) to a sustained level of 197,488 CO</w:t>
      </w:r>
      <w:r w:rsidRPr="00AE04A0">
        <w:rPr>
          <w:vertAlign w:val="subscript"/>
        </w:rPr>
        <w:t>2</w:t>
      </w:r>
      <w:r w:rsidRPr="005C0B0D">
        <w:noBreakHyphen/>
        <w:t>equivalent</w:t>
      </w:r>
      <w:r w:rsidRPr="00F415BE">
        <w:t xml:space="preserve"> (CO</w:t>
      </w:r>
      <w:r w:rsidRPr="00AE04A0">
        <w:rPr>
          <w:vertAlign w:val="subscript"/>
        </w:rPr>
        <w:t>2</w:t>
      </w:r>
      <w:r w:rsidRPr="00F415BE">
        <w:noBreakHyphen/>
        <w:t xml:space="preserve">eq) tonnes by </w:t>
      </w:r>
      <w:r w:rsidRPr="005C0B0D">
        <w:t>1 January 2030 in</w:t>
      </w:r>
      <w:r w:rsidRPr="00F415BE">
        <w:t xml:space="preserve"> compliance with the Montreal Protocol schedule and the terms of this Agreement.</w:t>
      </w:r>
    </w:p>
    <w:p w14:paraId="2B408538" w14:textId="77777777" w:rsidR="004467E9" w:rsidRPr="00F415BE" w:rsidRDefault="004467E9" w:rsidP="004467E9">
      <w:pPr>
        <w:pStyle w:val="Heading1"/>
        <w:tabs>
          <w:tab w:val="clear" w:pos="0"/>
        </w:tabs>
      </w:pPr>
      <w:r w:rsidRPr="00F415BE">
        <w:t>The Country agrees to meet the annual consumption limits of Annex F substances as set out in row 1.2 of Appendix 2</w:t>
      </w:r>
      <w:r w:rsidRPr="00F415BE">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F415BE">
        <w:noBreakHyphen/>
        <w:t>A as the final reduction step under this Agreement for Annex F substances specified in Appendix 1</w:t>
      </w:r>
      <w:r w:rsidRPr="00F415BE">
        <w:noBreakHyphen/>
        <w:t>A</w:t>
      </w:r>
      <w:r w:rsidRPr="005C0B0D">
        <w:t>.</w:t>
      </w:r>
    </w:p>
    <w:p w14:paraId="65438C42" w14:textId="77777777" w:rsidR="004467E9" w:rsidRPr="00F415BE" w:rsidRDefault="004467E9" w:rsidP="004467E9">
      <w:pPr>
        <w:pStyle w:val="Heading1"/>
        <w:tabs>
          <w:tab w:val="clear" w:pos="0"/>
        </w:tabs>
      </w:pPr>
      <w:r w:rsidRPr="00F415BE">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6B68B4CA" w14:textId="77777777" w:rsidR="004467E9" w:rsidRPr="00F415BE" w:rsidRDefault="004467E9" w:rsidP="004467E9">
      <w:pPr>
        <w:pStyle w:val="Heading1"/>
        <w:tabs>
          <w:tab w:val="clear" w:pos="0"/>
        </w:tabs>
      </w:pPr>
      <w:r w:rsidRPr="00F415BE">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rsidRPr="00F415BE">
        <w:t>aforementioned verification</w:t>
      </w:r>
      <w:proofErr w:type="gramEnd"/>
      <w:r w:rsidRPr="00F415BE">
        <w:t xml:space="preserve"> will be commissioned by the relevant bilateral or implementing agency.</w:t>
      </w:r>
    </w:p>
    <w:p w14:paraId="2AEC8A0B" w14:textId="77777777" w:rsidR="004467E9" w:rsidRPr="00F415BE" w:rsidRDefault="004467E9" w:rsidP="004467E9">
      <w:pPr>
        <w:keepNext/>
        <w:spacing w:after="240"/>
        <w:rPr>
          <w:b/>
        </w:rPr>
      </w:pPr>
      <w:r w:rsidRPr="00F415BE">
        <w:rPr>
          <w:b/>
        </w:rPr>
        <w:t>Conditions for funding release</w:t>
      </w:r>
    </w:p>
    <w:p w14:paraId="4F7887C2" w14:textId="77777777" w:rsidR="004467E9" w:rsidRPr="00F415BE" w:rsidRDefault="004467E9" w:rsidP="004467E9">
      <w:pPr>
        <w:pStyle w:val="Heading1"/>
      </w:pPr>
      <w:r w:rsidRPr="00F415BE">
        <w:t xml:space="preserve">The Executive Committee will only provide the Funding, in accordance with the Funding Approval Schedule, when the Country satisfies the following conditions at least </w:t>
      </w:r>
      <w:r w:rsidRPr="003A10BB">
        <w:t xml:space="preserve">10 </w:t>
      </w:r>
      <w:r w:rsidRPr="00F415BE">
        <w:t>weeks in advance of the applicable Executive Committee meeting set out in the Funding Approval Schedule:</w:t>
      </w:r>
    </w:p>
    <w:p w14:paraId="5DFD0D6B" w14:textId="77777777" w:rsidR="004467E9" w:rsidRPr="00F415BE" w:rsidRDefault="004467E9" w:rsidP="004467E9">
      <w:pPr>
        <w:pStyle w:val="Heading2"/>
        <w:numPr>
          <w:ilvl w:val="1"/>
          <w:numId w:val="1"/>
        </w:numPr>
        <w:tabs>
          <w:tab w:val="clear" w:pos="-180"/>
          <w:tab w:val="num" w:pos="-720"/>
        </w:tabs>
        <w:ind w:left="1440"/>
      </w:pPr>
      <w:r w:rsidRPr="00F415BE">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4FF8A9F2" w14:textId="77777777" w:rsidR="004467E9" w:rsidRPr="00F415BE" w:rsidRDefault="004467E9" w:rsidP="004467E9">
      <w:pPr>
        <w:pStyle w:val="Heading2"/>
        <w:numPr>
          <w:ilvl w:val="1"/>
          <w:numId w:val="1"/>
        </w:numPr>
        <w:tabs>
          <w:tab w:val="clear" w:pos="-180"/>
          <w:tab w:val="num" w:pos="-720"/>
        </w:tabs>
        <w:ind w:left="1440"/>
      </w:pPr>
      <w:r w:rsidRPr="00F415BE">
        <w:lastRenderedPageBreak/>
        <w:t>That the meeting of these Targets has been independently verified for all relevant years, unless the Executive Committee decided that such verification would not be required;</w:t>
      </w:r>
    </w:p>
    <w:p w14:paraId="119C8E38" w14:textId="77777777" w:rsidR="004467E9" w:rsidRPr="00F415BE" w:rsidRDefault="004467E9" w:rsidP="004467E9">
      <w:pPr>
        <w:pStyle w:val="Heading2"/>
        <w:numPr>
          <w:ilvl w:val="1"/>
          <w:numId w:val="1"/>
        </w:numPr>
        <w:tabs>
          <w:tab w:val="clear" w:pos="-180"/>
          <w:tab w:val="num" w:pos="-720"/>
        </w:tabs>
        <w:ind w:left="1440"/>
      </w:pPr>
      <w:r w:rsidRPr="00F415BE">
        <w:t>That the Country had submitted a Tranche Implementation Report in accordance with Appendix 4</w:t>
      </w:r>
      <w:r w:rsidRPr="00F415BE">
        <w:noBreakHyphen/>
        <w:t>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3E08C400" w14:textId="77777777" w:rsidR="004467E9" w:rsidRPr="00F415BE" w:rsidRDefault="004467E9" w:rsidP="004467E9">
      <w:pPr>
        <w:pStyle w:val="Heading2"/>
        <w:numPr>
          <w:ilvl w:val="1"/>
          <w:numId w:val="1"/>
        </w:numPr>
        <w:tabs>
          <w:tab w:val="clear" w:pos="-180"/>
          <w:tab w:val="num" w:pos="-720"/>
        </w:tabs>
        <w:ind w:left="1440"/>
      </w:pPr>
      <w:r w:rsidRPr="00F415BE">
        <w:t>That the Country has submitted a Tranche Implementation Plan in accordance with Appendix 4</w:t>
      </w:r>
      <w:r w:rsidRPr="00F415BE">
        <w:noBreakHyphen/>
        <w:t>A covering each calendar year until and including the year for which the Funding Approval Schedule foresees the submission of the next tranche or, in case of the final tranche, until completion of all activities foreseen.</w:t>
      </w:r>
    </w:p>
    <w:p w14:paraId="7153FCAE" w14:textId="77777777" w:rsidR="004467E9" w:rsidRPr="00F415BE" w:rsidRDefault="004467E9" w:rsidP="004467E9">
      <w:pPr>
        <w:keepNext/>
        <w:spacing w:after="240"/>
        <w:rPr>
          <w:b/>
        </w:rPr>
      </w:pPr>
      <w:r w:rsidRPr="00F415BE">
        <w:rPr>
          <w:b/>
        </w:rPr>
        <w:t>Monitoring</w:t>
      </w:r>
    </w:p>
    <w:p w14:paraId="3E118065" w14:textId="77777777" w:rsidR="004467E9" w:rsidRPr="00F415BE" w:rsidRDefault="004467E9" w:rsidP="004467E9">
      <w:pPr>
        <w:pStyle w:val="Heading1"/>
        <w:tabs>
          <w:tab w:val="clear" w:pos="0"/>
        </w:tabs>
      </w:pPr>
      <w:r w:rsidRPr="00F415BE">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40776CCC" w14:textId="77777777" w:rsidR="004467E9" w:rsidRPr="00F415BE" w:rsidRDefault="004467E9" w:rsidP="004467E9">
      <w:pPr>
        <w:keepNext/>
        <w:spacing w:after="240"/>
        <w:rPr>
          <w:b/>
        </w:rPr>
      </w:pPr>
      <w:r w:rsidRPr="00F415BE">
        <w:rPr>
          <w:b/>
        </w:rPr>
        <w:t>Flexibility in the reallocation of funds</w:t>
      </w:r>
    </w:p>
    <w:p w14:paraId="40959A3D" w14:textId="77777777" w:rsidR="004467E9" w:rsidRPr="00F415BE" w:rsidRDefault="004467E9" w:rsidP="004467E9">
      <w:pPr>
        <w:pStyle w:val="Heading1"/>
        <w:tabs>
          <w:tab w:val="clear" w:pos="0"/>
        </w:tabs>
      </w:pPr>
      <w:r w:rsidRPr="00F415BE">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464ADE9E" w14:textId="77777777" w:rsidR="004467E9" w:rsidRPr="00F415BE" w:rsidRDefault="004467E9" w:rsidP="004467E9">
      <w:pPr>
        <w:pStyle w:val="Heading2"/>
        <w:numPr>
          <w:ilvl w:val="1"/>
          <w:numId w:val="1"/>
        </w:numPr>
        <w:tabs>
          <w:tab w:val="clear" w:pos="-180"/>
          <w:tab w:val="num" w:pos="-720"/>
        </w:tabs>
        <w:ind w:left="1440"/>
      </w:pPr>
      <w:r w:rsidRPr="00F415BE">
        <w:t xml:space="preserve">Reallocations categorized as major changes must be documented in advance, either in a Tranche Implementation Plan as foreseen in subparagraph 5(d) above, or as a revision to an existing Tranche Implementation Plan to be submitted </w:t>
      </w:r>
      <w:r w:rsidRPr="005C0B0D">
        <w:t xml:space="preserve">10 </w:t>
      </w:r>
      <w:r w:rsidRPr="00F415BE">
        <w:t>weeks prior to any meeting of the Executive Committee, for its approval. Major changes would relate to:</w:t>
      </w:r>
    </w:p>
    <w:p w14:paraId="414B1FAD" w14:textId="77777777" w:rsidR="004467E9" w:rsidRPr="00F415BE" w:rsidRDefault="004467E9" w:rsidP="004467E9">
      <w:pPr>
        <w:pStyle w:val="Heading3"/>
        <w:numPr>
          <w:ilvl w:val="2"/>
          <w:numId w:val="1"/>
        </w:numPr>
      </w:pPr>
      <w:r w:rsidRPr="00F415BE">
        <w:t xml:space="preserve">Issues potentially concerning the rules and policies of the Multilateral Fund; </w:t>
      </w:r>
    </w:p>
    <w:p w14:paraId="7A0B063D" w14:textId="77777777" w:rsidR="004467E9" w:rsidRPr="00F415BE" w:rsidRDefault="004467E9" w:rsidP="004467E9">
      <w:pPr>
        <w:pStyle w:val="Heading3"/>
        <w:numPr>
          <w:ilvl w:val="2"/>
          <w:numId w:val="1"/>
        </w:numPr>
      </w:pPr>
      <w:r w:rsidRPr="00F415BE">
        <w:t xml:space="preserve">Changes that would modify any clause of this Agreement; </w:t>
      </w:r>
    </w:p>
    <w:p w14:paraId="13FB3C90" w14:textId="77777777" w:rsidR="004467E9" w:rsidRPr="00F415BE" w:rsidRDefault="004467E9" w:rsidP="004467E9">
      <w:pPr>
        <w:pStyle w:val="Heading3"/>
        <w:numPr>
          <w:ilvl w:val="2"/>
          <w:numId w:val="1"/>
        </w:numPr>
      </w:pPr>
      <w:r w:rsidRPr="00F415BE">
        <w:t>Changes in the annual levels of funding allocated to the individual bilateral or implementing agencies for the different tranches;</w:t>
      </w:r>
    </w:p>
    <w:p w14:paraId="284F1118" w14:textId="77777777" w:rsidR="004467E9" w:rsidRPr="00F415BE" w:rsidRDefault="004467E9" w:rsidP="004467E9">
      <w:pPr>
        <w:pStyle w:val="Heading3"/>
        <w:numPr>
          <w:ilvl w:val="2"/>
          <w:numId w:val="1"/>
        </w:numPr>
      </w:pPr>
      <w:r w:rsidRPr="00F415BE">
        <w:t>Provision of funding for activities not included in the current endorsed Tranche Implementation Plan, or removal of an activity in the Tranche Implementation Plan, with a cost greater than 30 per cent of the total cost of the last approved tranche;</w:t>
      </w:r>
    </w:p>
    <w:p w14:paraId="7C4F82B5" w14:textId="77777777" w:rsidR="004467E9" w:rsidRPr="00F415BE" w:rsidRDefault="004467E9" w:rsidP="004467E9">
      <w:pPr>
        <w:pStyle w:val="Heading3"/>
        <w:numPr>
          <w:ilvl w:val="2"/>
          <w:numId w:val="1"/>
        </w:numPr>
      </w:pPr>
      <w:r w:rsidRPr="00F415BE">
        <w:t xml:space="preserve">Changes in alternative technologies, on the understanding that any </w:t>
      </w:r>
      <w:r w:rsidRPr="00F415BE">
        <w:lastRenderedPageBreak/>
        <w:t>submission for such a request would identify the associated incremental costs, the potential impact on the climate, and any differences in CO</w:t>
      </w:r>
      <w:r w:rsidRPr="00F415BE">
        <w:rPr>
          <w:vertAlign w:val="subscript"/>
        </w:rPr>
        <w:t>2</w:t>
      </w:r>
      <w:r w:rsidRPr="00F415BE">
        <w:t>-eq tonnes to be phased down if applicable, as well as confirm that the Country agrees that potential savings related to the change of technology would accordingly decrease the overall funding level under this Agreement;</w:t>
      </w:r>
    </w:p>
    <w:p w14:paraId="1156546A" w14:textId="77777777" w:rsidR="004467E9" w:rsidRPr="00F415BE" w:rsidRDefault="004467E9" w:rsidP="004467E9">
      <w:pPr>
        <w:pStyle w:val="Heading2"/>
        <w:numPr>
          <w:ilvl w:val="1"/>
          <w:numId w:val="1"/>
        </w:numPr>
        <w:tabs>
          <w:tab w:val="clear" w:pos="-180"/>
          <w:tab w:val="num" w:pos="-720"/>
        </w:tabs>
        <w:ind w:left="1440"/>
      </w:pPr>
      <w:r w:rsidRPr="00F415BE">
        <w:t>Reallocations not categorized as major changes may be incorporated into the approved Tranche Implementation Plan, under implementation at the time, and reported to the Executive Committee in the subsequent Tranche Implementation Report;</w:t>
      </w:r>
      <w:r>
        <w:t xml:space="preserve"> and</w:t>
      </w:r>
    </w:p>
    <w:p w14:paraId="37F12752" w14:textId="77777777" w:rsidR="004467E9" w:rsidRPr="00F415BE" w:rsidRDefault="004467E9" w:rsidP="004467E9">
      <w:pPr>
        <w:pStyle w:val="Heading2"/>
        <w:numPr>
          <w:ilvl w:val="1"/>
          <w:numId w:val="1"/>
        </w:numPr>
        <w:tabs>
          <w:tab w:val="clear" w:pos="-180"/>
          <w:tab w:val="num" w:pos="-720"/>
        </w:tabs>
        <w:ind w:left="1440"/>
      </w:pPr>
      <w:r w:rsidRPr="00F415BE">
        <w:t>Any remaining funds held by the bilateral or implementing agencies or the Country under the Plan will be returned to the Multilateral Fund upon completion of the last tranche foreseen under this Agreement.</w:t>
      </w:r>
    </w:p>
    <w:p w14:paraId="397E5333" w14:textId="77777777" w:rsidR="004467E9" w:rsidRPr="00F415BE" w:rsidRDefault="004467E9" w:rsidP="004467E9">
      <w:pPr>
        <w:pStyle w:val="Heading1"/>
        <w:tabs>
          <w:tab w:val="clear" w:pos="0"/>
        </w:tabs>
      </w:pPr>
      <w:r w:rsidRPr="00F415BE">
        <w:t xml:space="preserve">Specific attention will be paid to the execution of activities in the refrigeration servicing sector included in the Plan, </w:t>
      </w:r>
      <w:proofErr w:type="gramStart"/>
      <w:r w:rsidRPr="00F415BE">
        <w:t>in particular that</w:t>
      </w:r>
      <w:proofErr w:type="gramEnd"/>
      <w:r w:rsidRPr="00F415BE">
        <w:t xml:space="preserve"> the Country may use the flexibility available under this Agreement to address specific needs that might arise during project implementation.</w:t>
      </w:r>
    </w:p>
    <w:p w14:paraId="3E4AA046" w14:textId="77777777" w:rsidR="004467E9" w:rsidRPr="00F415BE" w:rsidRDefault="004467E9" w:rsidP="004467E9">
      <w:pPr>
        <w:spacing w:after="240"/>
        <w:rPr>
          <w:b/>
        </w:rPr>
      </w:pPr>
      <w:r w:rsidRPr="00F415BE">
        <w:rPr>
          <w:b/>
        </w:rPr>
        <w:t>Bilateral and implementing agencies</w:t>
      </w:r>
    </w:p>
    <w:p w14:paraId="4FF3619D" w14:textId="77777777" w:rsidR="004467E9" w:rsidRPr="00F415BE" w:rsidRDefault="004467E9" w:rsidP="004467E9">
      <w:pPr>
        <w:pStyle w:val="Heading1"/>
        <w:tabs>
          <w:tab w:val="clear" w:pos="0"/>
        </w:tabs>
      </w:pPr>
      <w:r w:rsidRPr="00F415BE">
        <w:t xml:space="preserve">The Country agrees to assume overall responsibility for the management and implementation of this Agreement and of all activities undertaken by it or on its behalf to fulfil the obligations under this Agreement. </w:t>
      </w:r>
      <w:r w:rsidRPr="005C0B0D">
        <w:t>UNEP has agreed to be the lead implementing agency (the “Lead IA”) and UNIDO has agreed to be the cooperating implementing agency (the “Cooperating IA”) under the lead of the Lead IA in respect of the Country’s activities under this Agreement. The Country agrees to evaluations, which might be carried out under the evaluation work programme of the Multilateral Fund or under the evaluation programme of the Lead IA and/or Cooperating IA taking</w:t>
      </w:r>
      <w:r w:rsidRPr="00F415BE">
        <w:t xml:space="preserve"> part in this Agreement.</w:t>
      </w:r>
    </w:p>
    <w:p w14:paraId="46F4A91D" w14:textId="77777777" w:rsidR="004467E9" w:rsidRPr="00F415BE" w:rsidRDefault="004467E9" w:rsidP="004467E9">
      <w:pPr>
        <w:pStyle w:val="Heading1"/>
        <w:tabs>
          <w:tab w:val="clear" w:pos="0"/>
        </w:tabs>
      </w:pPr>
      <w:r w:rsidRPr="00F415BE">
        <w:t>The Lead IA will be responsible for ensuring coordinated planning, implementation and reporting of all activities under this Agreement, including but not limited to the independent verification as per subparagraph 5(b</w:t>
      </w:r>
      <w:r w:rsidRPr="005C0B0D">
        <w:t>). The Cooperating IA will support the Lead IA by implementing the Plan under the overall coordination of the Lead IA. The roles of the Lead IA and Cooperating IA are contained in Appendix 6-A and Appendix 6-B, respectively. The Executive Committee agrees, in principle, to provide the Lead IA and the Cooperating IA with the fees set out in rows 2.2 and 2.4 of Appendix</w:t>
      </w:r>
      <w:r w:rsidRPr="00F415BE">
        <w:t> 2</w:t>
      </w:r>
      <w:r w:rsidRPr="00F415BE">
        <w:noBreakHyphen/>
        <w:t>A.</w:t>
      </w:r>
    </w:p>
    <w:p w14:paraId="330898A6" w14:textId="77777777" w:rsidR="004467E9" w:rsidRPr="00F415BE" w:rsidRDefault="004467E9" w:rsidP="004467E9">
      <w:pPr>
        <w:widowControl w:val="0"/>
        <w:spacing w:after="240"/>
        <w:rPr>
          <w:b/>
        </w:rPr>
      </w:pPr>
      <w:r w:rsidRPr="00F415BE">
        <w:rPr>
          <w:b/>
        </w:rPr>
        <w:t>Non-compliance with the Targets in the Agreement</w:t>
      </w:r>
    </w:p>
    <w:p w14:paraId="6BD4ED59" w14:textId="77777777" w:rsidR="004467E9" w:rsidRPr="00F415BE" w:rsidRDefault="004467E9" w:rsidP="004467E9">
      <w:pPr>
        <w:pStyle w:val="Heading1"/>
        <w:tabs>
          <w:tab w:val="clear" w:pos="0"/>
        </w:tabs>
      </w:pPr>
      <w:r w:rsidRPr="00F415BE">
        <w:t xml:space="preserve">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w:t>
      </w:r>
      <w:r w:rsidRPr="00F415BE">
        <w:lastRenderedPageBreak/>
        <w:t>each CO</w:t>
      </w:r>
      <w:r w:rsidRPr="00F415BE">
        <w:rPr>
          <w:vertAlign w:val="subscript"/>
        </w:rPr>
        <w:t>2</w:t>
      </w:r>
      <w:r w:rsidRPr="00F415BE">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62A24F63" w14:textId="77777777" w:rsidR="004467E9" w:rsidRPr="00F415BE" w:rsidRDefault="004467E9" w:rsidP="004467E9">
      <w:pPr>
        <w:pStyle w:val="Heading1"/>
        <w:tabs>
          <w:tab w:val="clear" w:pos="0"/>
        </w:tabs>
      </w:pPr>
      <w:r w:rsidRPr="00F415BE">
        <w:t xml:space="preserve">The Funding of this Agreement will not be modified </w:t>
      </w:r>
      <w:proofErr w:type="gramStart"/>
      <w:r w:rsidRPr="00F415BE">
        <w:t>on the basis of</w:t>
      </w:r>
      <w:proofErr w:type="gramEnd"/>
      <w:r w:rsidRPr="00F415BE">
        <w:t xml:space="preserve"> any future Executive Committee decisions that may affect the funding of any other consumption sector projects or any other related activities in the Country.</w:t>
      </w:r>
    </w:p>
    <w:p w14:paraId="07CC8413" w14:textId="77777777" w:rsidR="004467E9" w:rsidRPr="00F415BE" w:rsidRDefault="004467E9" w:rsidP="004467E9">
      <w:pPr>
        <w:pStyle w:val="Heading1"/>
        <w:tabs>
          <w:tab w:val="clear" w:pos="0"/>
        </w:tabs>
      </w:pPr>
      <w:r w:rsidRPr="005C0B0D">
        <w:t xml:space="preserve">The Country will comply with any reasonable request of the Executive Committee, the Lead IA and the Cooperating IA to facilitate implementation of this Agreement. </w:t>
      </w:r>
      <w:proofErr w:type="gramStart"/>
      <w:r w:rsidRPr="005C0B0D">
        <w:t>In particular, it</w:t>
      </w:r>
      <w:proofErr w:type="gramEnd"/>
      <w:r w:rsidRPr="005C0B0D">
        <w:t xml:space="preserve"> will provide the Lead IA and the Cooperating IA with</w:t>
      </w:r>
      <w:r w:rsidRPr="00F415BE">
        <w:t xml:space="preserve"> access to the information necessary to verify compliance with this Agreement.</w:t>
      </w:r>
    </w:p>
    <w:p w14:paraId="4BF39116" w14:textId="77777777" w:rsidR="004467E9" w:rsidRPr="00F415BE" w:rsidRDefault="004467E9" w:rsidP="004467E9">
      <w:pPr>
        <w:keepNext/>
        <w:spacing w:after="240"/>
        <w:rPr>
          <w:b/>
        </w:rPr>
      </w:pPr>
      <w:r w:rsidRPr="00F415BE">
        <w:rPr>
          <w:b/>
        </w:rPr>
        <w:t>Date of completion</w:t>
      </w:r>
    </w:p>
    <w:p w14:paraId="5A11DE12" w14:textId="77777777" w:rsidR="004467E9" w:rsidRPr="00F415BE" w:rsidRDefault="004467E9" w:rsidP="004467E9">
      <w:pPr>
        <w:pStyle w:val="Heading1"/>
        <w:keepNext/>
        <w:tabs>
          <w:tab w:val="clear" w:pos="0"/>
        </w:tabs>
      </w:pPr>
      <w:r w:rsidRPr="00F415BE">
        <w:t>The completion of the Plan and the associated Agreement will take place at the end of the year following the last year for which a maximum allowable total consumption level has been specified in Appendix 2</w:t>
      </w:r>
      <w:r w:rsidRPr="00F415BE">
        <w:noBreakHyphen/>
        <w:t xml:space="preserve">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4-A will continue until the time of the completion of the Plan unless otherwise specified by the Executive Committee. </w:t>
      </w:r>
    </w:p>
    <w:p w14:paraId="7A8133A6" w14:textId="77777777" w:rsidR="004467E9" w:rsidRPr="00F415BE" w:rsidRDefault="004467E9" w:rsidP="004467E9">
      <w:pPr>
        <w:pStyle w:val="Heading1"/>
        <w:keepNext/>
        <w:numPr>
          <w:ilvl w:val="0"/>
          <w:numId w:val="0"/>
        </w:numPr>
        <w:rPr>
          <w:b/>
        </w:rPr>
      </w:pPr>
      <w:r w:rsidRPr="00F415BE">
        <w:rPr>
          <w:b/>
        </w:rPr>
        <w:t>Validity</w:t>
      </w:r>
    </w:p>
    <w:p w14:paraId="49A762B6" w14:textId="77777777" w:rsidR="004467E9" w:rsidRPr="00F415BE" w:rsidRDefault="004467E9" w:rsidP="004467E9">
      <w:pPr>
        <w:pStyle w:val="Heading1"/>
        <w:tabs>
          <w:tab w:val="clear" w:pos="0"/>
        </w:tabs>
      </w:pPr>
      <w:r w:rsidRPr="00F415BE">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3582C040" w14:textId="77777777" w:rsidR="004467E9" w:rsidRPr="00F415BE" w:rsidRDefault="004467E9" w:rsidP="004467E9">
      <w:pPr>
        <w:pStyle w:val="Heading1"/>
        <w:widowControl w:val="0"/>
        <w:tabs>
          <w:tab w:val="clear" w:pos="0"/>
        </w:tabs>
      </w:pPr>
      <w:r w:rsidRPr="00F415BE">
        <w:t>This Agreement may be modified or terminated only by mutual written agreement of the Country and the Executive Committee of the Multilateral Fund.</w:t>
      </w:r>
    </w:p>
    <w:p w14:paraId="741632CF" w14:textId="77777777" w:rsidR="004467E9" w:rsidRPr="00F415BE" w:rsidRDefault="004467E9" w:rsidP="004467E9">
      <w:pPr>
        <w:keepNext/>
        <w:spacing w:before="360" w:after="240"/>
        <w:rPr>
          <w:b/>
        </w:rPr>
      </w:pPr>
      <w:r w:rsidRPr="00F415BE">
        <w:rPr>
          <w:b/>
        </w:rPr>
        <w:t>APPENDICES</w:t>
      </w:r>
    </w:p>
    <w:p w14:paraId="12A82E0E" w14:textId="77777777" w:rsidR="004467E9" w:rsidRPr="00F415BE" w:rsidRDefault="004467E9" w:rsidP="004467E9">
      <w:pPr>
        <w:keepNext/>
        <w:spacing w:before="360" w:after="240"/>
        <w:rPr>
          <w:b/>
        </w:rPr>
      </w:pPr>
      <w:r w:rsidRPr="00F415BE">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89"/>
        <w:gridCol w:w="5577"/>
      </w:tblGrid>
      <w:tr w:rsidR="004467E9" w:rsidRPr="00F415BE" w14:paraId="314C66DB" w14:textId="77777777" w:rsidTr="004A3BF0">
        <w:trPr>
          <w:trHeight w:val="413"/>
        </w:trPr>
        <w:tc>
          <w:tcPr>
            <w:tcW w:w="2115" w:type="pct"/>
            <w:vAlign w:val="center"/>
          </w:tcPr>
          <w:p w14:paraId="58FB967E" w14:textId="77777777" w:rsidR="004467E9" w:rsidRPr="001D32F4" w:rsidRDefault="004467E9" w:rsidP="004A3BF0">
            <w:pPr>
              <w:widowControl w:val="0"/>
              <w:jc w:val="center"/>
              <w:rPr>
                <w:b/>
                <w:bCs/>
              </w:rPr>
            </w:pPr>
            <w:r w:rsidRPr="001D32F4">
              <w:rPr>
                <w:b/>
                <w:bCs/>
              </w:rPr>
              <w:t>Substances</w:t>
            </w:r>
          </w:p>
        </w:tc>
        <w:tc>
          <w:tcPr>
            <w:tcW w:w="2885" w:type="pct"/>
            <w:vAlign w:val="center"/>
          </w:tcPr>
          <w:p w14:paraId="46C93D95" w14:textId="77777777" w:rsidR="004467E9" w:rsidRPr="001D32F4" w:rsidRDefault="004467E9" w:rsidP="004A3BF0">
            <w:pPr>
              <w:widowControl w:val="0"/>
              <w:jc w:val="center"/>
              <w:rPr>
                <w:b/>
                <w:bCs/>
              </w:rPr>
            </w:pPr>
            <w:r w:rsidRPr="001D32F4">
              <w:rPr>
                <w:b/>
                <w:bCs/>
              </w:rPr>
              <w:t xml:space="preserve">Starting point for aggregate reductions in consumption </w:t>
            </w:r>
            <w:r w:rsidRPr="001D32F4">
              <w:rPr>
                <w:b/>
                <w:bCs/>
                <w:sz w:val="20"/>
              </w:rPr>
              <w:t>(CO</w:t>
            </w:r>
            <w:r w:rsidRPr="001D32F4">
              <w:rPr>
                <w:b/>
                <w:bCs/>
                <w:sz w:val="20"/>
                <w:vertAlign w:val="subscript"/>
              </w:rPr>
              <w:t>2</w:t>
            </w:r>
            <w:r w:rsidRPr="001D32F4">
              <w:rPr>
                <w:b/>
                <w:bCs/>
                <w:sz w:val="20"/>
              </w:rPr>
              <w:t>-eq tonnes)</w:t>
            </w:r>
          </w:p>
        </w:tc>
      </w:tr>
      <w:tr w:rsidR="004467E9" w:rsidRPr="00F415BE" w14:paraId="7A37196D" w14:textId="77777777" w:rsidTr="004A3BF0">
        <w:trPr>
          <w:trHeight w:val="413"/>
        </w:trPr>
        <w:tc>
          <w:tcPr>
            <w:tcW w:w="2115" w:type="pct"/>
            <w:vAlign w:val="center"/>
          </w:tcPr>
          <w:p w14:paraId="5B129E59" w14:textId="77777777" w:rsidR="004467E9" w:rsidRPr="00F415BE" w:rsidRDefault="004467E9" w:rsidP="004A3BF0">
            <w:pPr>
              <w:widowControl w:val="0"/>
              <w:jc w:val="center"/>
            </w:pPr>
            <w:r>
              <w:t>HFCs</w:t>
            </w:r>
          </w:p>
        </w:tc>
        <w:tc>
          <w:tcPr>
            <w:tcW w:w="2885" w:type="pct"/>
            <w:vAlign w:val="center"/>
          </w:tcPr>
          <w:p w14:paraId="74519E69" w14:textId="77777777" w:rsidR="004467E9" w:rsidRPr="00F415BE" w:rsidRDefault="004467E9" w:rsidP="004A3BF0">
            <w:pPr>
              <w:widowControl w:val="0"/>
              <w:jc w:val="center"/>
            </w:pPr>
            <w:r>
              <w:t>n/a</w:t>
            </w:r>
          </w:p>
        </w:tc>
      </w:tr>
    </w:tbl>
    <w:p w14:paraId="2ED77165" w14:textId="77777777" w:rsidR="004467E9" w:rsidRPr="00F415BE" w:rsidRDefault="004467E9" w:rsidP="004467E9">
      <w:pPr>
        <w:keepNext/>
        <w:spacing w:before="360" w:after="240"/>
        <w:rPr>
          <w:b/>
        </w:rPr>
      </w:pPr>
      <w:r w:rsidRPr="00F415BE">
        <w:rPr>
          <w:b/>
        </w:rPr>
        <w:lastRenderedPageBreak/>
        <w:t>APPENDIX 2-A: THE TARGETS, AND FUNDING</w:t>
      </w:r>
    </w:p>
    <w:tbl>
      <w:tblPr>
        <w:tblW w:w="548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428"/>
        <w:gridCol w:w="1731"/>
        <w:gridCol w:w="1443"/>
        <w:gridCol w:w="757"/>
        <w:gridCol w:w="757"/>
        <w:gridCol w:w="759"/>
        <w:gridCol w:w="756"/>
        <w:gridCol w:w="759"/>
        <w:gridCol w:w="756"/>
        <w:gridCol w:w="759"/>
        <w:gridCol w:w="756"/>
        <w:gridCol w:w="759"/>
      </w:tblGrid>
      <w:tr w:rsidR="004467E9" w:rsidRPr="008610EB" w14:paraId="060D7905" w14:textId="77777777" w:rsidTr="004A3BF0">
        <w:trPr>
          <w:trHeight w:val="97"/>
          <w:tblHeader/>
          <w:jc w:val="center"/>
        </w:trPr>
        <w:tc>
          <w:tcPr>
            <w:tcW w:w="205" w:type="pct"/>
            <w:tcMar>
              <w:left w:w="28" w:type="dxa"/>
              <w:right w:w="28" w:type="dxa"/>
            </w:tcMar>
            <w:vAlign w:val="center"/>
            <w:hideMark/>
          </w:tcPr>
          <w:p w14:paraId="1A2600D7" w14:textId="77777777" w:rsidR="004467E9" w:rsidRPr="008610EB" w:rsidRDefault="004467E9" w:rsidP="004A3BF0">
            <w:pPr>
              <w:keepNext/>
              <w:keepLines/>
              <w:jc w:val="center"/>
              <w:rPr>
                <w:rFonts w:asciiTheme="majorBidi" w:hAnsiTheme="majorBidi" w:cstheme="majorBidi"/>
                <w:b/>
                <w:bCs/>
                <w:color w:val="000000"/>
                <w:sz w:val="18"/>
                <w:szCs w:val="18"/>
                <w:lang w:eastAsia="en-CA"/>
              </w:rPr>
            </w:pPr>
            <w:r w:rsidRPr="008610EB">
              <w:rPr>
                <w:rFonts w:asciiTheme="majorBidi" w:hAnsiTheme="majorBidi" w:cstheme="majorBidi"/>
                <w:b/>
                <w:bCs/>
                <w:color w:val="000000"/>
                <w:sz w:val="18"/>
                <w:szCs w:val="18"/>
                <w:lang w:eastAsia="en-CA"/>
              </w:rPr>
              <w:t>Row</w:t>
            </w:r>
          </w:p>
        </w:tc>
        <w:tc>
          <w:tcPr>
            <w:tcW w:w="1522" w:type="pct"/>
            <w:gridSpan w:val="2"/>
            <w:tcMar>
              <w:left w:w="28" w:type="dxa"/>
              <w:right w:w="28" w:type="dxa"/>
            </w:tcMar>
            <w:vAlign w:val="center"/>
            <w:hideMark/>
          </w:tcPr>
          <w:p w14:paraId="3EFB0715" w14:textId="77777777" w:rsidR="004467E9" w:rsidRPr="008610EB" w:rsidRDefault="004467E9" w:rsidP="004A3BF0">
            <w:pPr>
              <w:keepNext/>
              <w:keepLines/>
              <w:jc w:val="center"/>
              <w:rPr>
                <w:rFonts w:asciiTheme="majorBidi" w:hAnsiTheme="majorBidi" w:cstheme="majorBidi"/>
                <w:b/>
                <w:bCs/>
                <w:color w:val="000000"/>
                <w:sz w:val="18"/>
                <w:szCs w:val="18"/>
                <w:lang w:eastAsia="en-CA"/>
              </w:rPr>
            </w:pPr>
            <w:r w:rsidRPr="008610EB">
              <w:rPr>
                <w:rFonts w:asciiTheme="majorBidi" w:hAnsiTheme="majorBidi" w:cstheme="majorBidi"/>
                <w:b/>
                <w:bCs/>
                <w:color w:val="000000"/>
                <w:sz w:val="18"/>
                <w:szCs w:val="18"/>
                <w:lang w:eastAsia="en-CA"/>
              </w:rPr>
              <w:t>Particulars</w:t>
            </w:r>
          </w:p>
        </w:tc>
        <w:tc>
          <w:tcPr>
            <w:tcW w:w="363" w:type="pct"/>
            <w:tcMar>
              <w:left w:w="28" w:type="dxa"/>
              <w:right w:w="28" w:type="dxa"/>
            </w:tcMar>
            <w:vAlign w:val="center"/>
            <w:hideMark/>
          </w:tcPr>
          <w:p w14:paraId="3F4B7557" w14:textId="77777777" w:rsidR="004467E9" w:rsidRPr="008610EB" w:rsidRDefault="004467E9" w:rsidP="004A3BF0">
            <w:pPr>
              <w:keepNext/>
              <w:keepLines/>
              <w:jc w:val="center"/>
              <w:rPr>
                <w:rFonts w:asciiTheme="majorBidi" w:hAnsiTheme="majorBidi" w:cstheme="majorBidi"/>
                <w:b/>
                <w:bCs/>
                <w:color w:val="000000"/>
                <w:sz w:val="18"/>
                <w:szCs w:val="18"/>
                <w:lang w:eastAsia="en-CA"/>
              </w:rPr>
            </w:pPr>
            <w:r w:rsidRPr="008610EB">
              <w:rPr>
                <w:rFonts w:asciiTheme="majorBidi" w:hAnsiTheme="majorBidi" w:cstheme="majorBidi"/>
                <w:b/>
                <w:bCs/>
                <w:color w:val="000000"/>
                <w:sz w:val="18"/>
                <w:szCs w:val="18"/>
                <w:lang w:eastAsia="en-CA"/>
              </w:rPr>
              <w:t>2023</w:t>
            </w:r>
          </w:p>
        </w:tc>
        <w:tc>
          <w:tcPr>
            <w:tcW w:w="363" w:type="pct"/>
            <w:tcMar>
              <w:left w:w="28" w:type="dxa"/>
              <w:right w:w="28" w:type="dxa"/>
            </w:tcMar>
            <w:vAlign w:val="center"/>
            <w:hideMark/>
          </w:tcPr>
          <w:p w14:paraId="4CE153BC" w14:textId="77777777" w:rsidR="004467E9" w:rsidRPr="008610EB" w:rsidRDefault="004467E9" w:rsidP="004A3BF0">
            <w:pPr>
              <w:keepNext/>
              <w:keepLines/>
              <w:jc w:val="center"/>
              <w:rPr>
                <w:rFonts w:asciiTheme="majorBidi" w:hAnsiTheme="majorBidi" w:cstheme="majorBidi"/>
                <w:b/>
                <w:bCs/>
                <w:color w:val="000000"/>
                <w:sz w:val="18"/>
                <w:szCs w:val="18"/>
                <w:lang w:eastAsia="en-CA"/>
              </w:rPr>
            </w:pPr>
            <w:r w:rsidRPr="008610EB">
              <w:rPr>
                <w:rFonts w:asciiTheme="majorBidi" w:hAnsiTheme="majorBidi" w:cstheme="majorBidi"/>
                <w:b/>
                <w:bCs/>
                <w:color w:val="000000"/>
                <w:sz w:val="18"/>
                <w:szCs w:val="18"/>
                <w:lang w:eastAsia="en-CA"/>
              </w:rPr>
              <w:t>2024</w:t>
            </w:r>
          </w:p>
        </w:tc>
        <w:tc>
          <w:tcPr>
            <w:tcW w:w="364" w:type="pct"/>
            <w:tcMar>
              <w:left w:w="28" w:type="dxa"/>
              <w:right w:w="28" w:type="dxa"/>
            </w:tcMar>
            <w:vAlign w:val="center"/>
            <w:hideMark/>
          </w:tcPr>
          <w:p w14:paraId="7B5637EC" w14:textId="77777777" w:rsidR="004467E9" w:rsidRPr="008610EB" w:rsidRDefault="004467E9" w:rsidP="004A3BF0">
            <w:pPr>
              <w:keepNext/>
              <w:keepLines/>
              <w:jc w:val="center"/>
              <w:rPr>
                <w:rFonts w:asciiTheme="majorBidi" w:hAnsiTheme="majorBidi" w:cstheme="majorBidi"/>
                <w:b/>
                <w:bCs/>
                <w:color w:val="000000"/>
                <w:sz w:val="18"/>
                <w:szCs w:val="18"/>
                <w:lang w:eastAsia="en-CA"/>
              </w:rPr>
            </w:pPr>
            <w:r w:rsidRPr="008610EB">
              <w:rPr>
                <w:rFonts w:asciiTheme="majorBidi" w:hAnsiTheme="majorBidi" w:cstheme="majorBidi"/>
                <w:b/>
                <w:bCs/>
                <w:color w:val="000000"/>
                <w:sz w:val="18"/>
                <w:szCs w:val="18"/>
                <w:lang w:eastAsia="en-CA"/>
              </w:rPr>
              <w:t>202</w:t>
            </w:r>
            <w:r>
              <w:rPr>
                <w:rFonts w:asciiTheme="majorBidi" w:hAnsiTheme="majorBidi" w:cstheme="majorBidi"/>
                <w:b/>
                <w:bCs/>
                <w:color w:val="000000"/>
                <w:sz w:val="18"/>
                <w:szCs w:val="18"/>
                <w:lang w:eastAsia="en-CA"/>
              </w:rPr>
              <w:t>5</w:t>
            </w:r>
          </w:p>
        </w:tc>
        <w:tc>
          <w:tcPr>
            <w:tcW w:w="363" w:type="pct"/>
            <w:tcMar>
              <w:left w:w="28" w:type="dxa"/>
              <w:right w:w="28" w:type="dxa"/>
            </w:tcMar>
            <w:vAlign w:val="center"/>
            <w:hideMark/>
          </w:tcPr>
          <w:p w14:paraId="35AC56C4" w14:textId="77777777" w:rsidR="004467E9" w:rsidRPr="008610EB" w:rsidRDefault="004467E9" w:rsidP="004A3BF0">
            <w:pPr>
              <w:keepNext/>
              <w:keepLines/>
              <w:jc w:val="center"/>
              <w:rPr>
                <w:rFonts w:asciiTheme="majorBidi" w:hAnsiTheme="majorBidi" w:cstheme="majorBidi"/>
                <w:b/>
                <w:bCs/>
                <w:color w:val="000000"/>
                <w:sz w:val="18"/>
                <w:szCs w:val="18"/>
                <w:lang w:eastAsia="en-CA"/>
              </w:rPr>
            </w:pPr>
            <w:r w:rsidRPr="008610EB">
              <w:rPr>
                <w:rFonts w:asciiTheme="majorBidi" w:hAnsiTheme="majorBidi" w:cstheme="majorBidi"/>
                <w:b/>
                <w:bCs/>
                <w:color w:val="000000"/>
                <w:sz w:val="18"/>
                <w:szCs w:val="18"/>
                <w:lang w:eastAsia="en-CA"/>
              </w:rPr>
              <w:t>202</w:t>
            </w:r>
            <w:r>
              <w:rPr>
                <w:rFonts w:asciiTheme="majorBidi" w:hAnsiTheme="majorBidi" w:cstheme="majorBidi"/>
                <w:b/>
                <w:bCs/>
                <w:color w:val="000000"/>
                <w:sz w:val="18"/>
                <w:szCs w:val="18"/>
                <w:lang w:eastAsia="en-CA"/>
              </w:rPr>
              <w:t>6</w:t>
            </w:r>
          </w:p>
        </w:tc>
        <w:tc>
          <w:tcPr>
            <w:tcW w:w="364" w:type="pct"/>
            <w:tcMar>
              <w:left w:w="28" w:type="dxa"/>
              <w:right w:w="28" w:type="dxa"/>
            </w:tcMar>
          </w:tcPr>
          <w:p w14:paraId="2F8964C3" w14:textId="77777777" w:rsidR="004467E9" w:rsidRPr="008610EB" w:rsidRDefault="004467E9" w:rsidP="004A3BF0">
            <w:pPr>
              <w:keepNext/>
              <w:keepLines/>
              <w:jc w:val="center"/>
              <w:rPr>
                <w:rFonts w:asciiTheme="majorBidi" w:hAnsiTheme="majorBidi" w:cstheme="majorBidi"/>
                <w:b/>
                <w:bCs/>
                <w:color w:val="000000"/>
                <w:sz w:val="18"/>
                <w:szCs w:val="18"/>
                <w:lang w:eastAsia="en-CA"/>
              </w:rPr>
            </w:pPr>
            <w:r w:rsidRPr="008610EB">
              <w:rPr>
                <w:rFonts w:asciiTheme="majorBidi" w:hAnsiTheme="majorBidi" w:cstheme="majorBidi"/>
                <w:b/>
                <w:bCs/>
                <w:color w:val="000000"/>
                <w:sz w:val="18"/>
                <w:szCs w:val="18"/>
                <w:lang w:eastAsia="en-CA"/>
              </w:rPr>
              <w:t>202</w:t>
            </w:r>
            <w:r>
              <w:rPr>
                <w:rFonts w:asciiTheme="majorBidi" w:hAnsiTheme="majorBidi" w:cstheme="majorBidi"/>
                <w:b/>
                <w:bCs/>
                <w:color w:val="000000"/>
                <w:sz w:val="18"/>
                <w:szCs w:val="18"/>
                <w:lang w:eastAsia="en-CA"/>
              </w:rPr>
              <w:t>7</w:t>
            </w:r>
          </w:p>
        </w:tc>
        <w:tc>
          <w:tcPr>
            <w:tcW w:w="363" w:type="pct"/>
            <w:tcMar>
              <w:left w:w="28" w:type="dxa"/>
              <w:right w:w="28" w:type="dxa"/>
            </w:tcMar>
          </w:tcPr>
          <w:p w14:paraId="44EB5239" w14:textId="77777777" w:rsidR="004467E9" w:rsidRPr="008610EB" w:rsidRDefault="004467E9" w:rsidP="004A3BF0">
            <w:pPr>
              <w:keepNext/>
              <w:keepLines/>
              <w:jc w:val="center"/>
              <w:rPr>
                <w:rFonts w:asciiTheme="majorBidi" w:hAnsiTheme="majorBidi" w:cstheme="majorBidi"/>
                <w:b/>
                <w:bCs/>
                <w:color w:val="000000"/>
                <w:sz w:val="18"/>
                <w:szCs w:val="18"/>
                <w:lang w:eastAsia="en-CA"/>
              </w:rPr>
            </w:pPr>
            <w:r w:rsidRPr="008610EB">
              <w:rPr>
                <w:rFonts w:asciiTheme="majorBidi" w:hAnsiTheme="majorBidi" w:cstheme="majorBidi"/>
                <w:b/>
                <w:bCs/>
                <w:color w:val="000000"/>
                <w:sz w:val="18"/>
                <w:szCs w:val="18"/>
                <w:lang w:eastAsia="en-CA"/>
              </w:rPr>
              <w:t>202</w:t>
            </w:r>
            <w:r>
              <w:rPr>
                <w:rFonts w:asciiTheme="majorBidi" w:hAnsiTheme="majorBidi" w:cstheme="majorBidi"/>
                <w:b/>
                <w:bCs/>
                <w:color w:val="000000"/>
                <w:sz w:val="18"/>
                <w:szCs w:val="18"/>
                <w:lang w:eastAsia="en-CA"/>
              </w:rPr>
              <w:t>8</w:t>
            </w:r>
          </w:p>
        </w:tc>
        <w:tc>
          <w:tcPr>
            <w:tcW w:w="364" w:type="pct"/>
            <w:tcMar>
              <w:left w:w="28" w:type="dxa"/>
              <w:right w:w="28" w:type="dxa"/>
            </w:tcMar>
            <w:vAlign w:val="center"/>
            <w:hideMark/>
          </w:tcPr>
          <w:p w14:paraId="12BE3631" w14:textId="77777777" w:rsidR="004467E9" w:rsidRPr="008610EB" w:rsidRDefault="004467E9" w:rsidP="004A3BF0">
            <w:pPr>
              <w:keepNext/>
              <w:keepLines/>
              <w:jc w:val="center"/>
              <w:rPr>
                <w:rFonts w:asciiTheme="majorBidi" w:hAnsiTheme="majorBidi" w:cstheme="majorBidi"/>
                <w:b/>
                <w:bCs/>
                <w:color w:val="000000"/>
                <w:sz w:val="18"/>
                <w:szCs w:val="18"/>
                <w:lang w:eastAsia="en-CA"/>
              </w:rPr>
            </w:pPr>
            <w:r w:rsidRPr="008610EB">
              <w:rPr>
                <w:rFonts w:asciiTheme="majorBidi" w:hAnsiTheme="majorBidi" w:cstheme="majorBidi"/>
                <w:b/>
                <w:bCs/>
                <w:color w:val="000000"/>
                <w:sz w:val="18"/>
                <w:szCs w:val="18"/>
                <w:lang w:eastAsia="en-CA"/>
              </w:rPr>
              <w:t>2029</w:t>
            </w:r>
          </w:p>
        </w:tc>
        <w:tc>
          <w:tcPr>
            <w:tcW w:w="363" w:type="pct"/>
            <w:tcMar>
              <w:left w:w="28" w:type="dxa"/>
              <w:right w:w="28" w:type="dxa"/>
            </w:tcMar>
          </w:tcPr>
          <w:p w14:paraId="2631B558" w14:textId="77777777" w:rsidR="004467E9" w:rsidRPr="008610EB" w:rsidRDefault="004467E9" w:rsidP="004A3BF0">
            <w:pPr>
              <w:keepNext/>
              <w:keepLines/>
              <w:jc w:val="center"/>
              <w:rPr>
                <w:rFonts w:asciiTheme="majorBidi" w:hAnsiTheme="majorBidi" w:cstheme="majorBidi"/>
                <w:b/>
                <w:bCs/>
                <w:color w:val="000000"/>
                <w:sz w:val="18"/>
                <w:szCs w:val="18"/>
                <w:lang w:eastAsia="en-CA"/>
              </w:rPr>
            </w:pPr>
            <w:r w:rsidRPr="008610EB">
              <w:rPr>
                <w:rFonts w:asciiTheme="majorBidi" w:hAnsiTheme="majorBidi" w:cstheme="majorBidi"/>
                <w:b/>
                <w:bCs/>
                <w:color w:val="000000"/>
                <w:sz w:val="18"/>
                <w:szCs w:val="18"/>
                <w:lang w:eastAsia="en-CA"/>
              </w:rPr>
              <w:t>20</w:t>
            </w:r>
            <w:r>
              <w:rPr>
                <w:rFonts w:asciiTheme="majorBidi" w:hAnsiTheme="majorBidi" w:cstheme="majorBidi"/>
                <w:b/>
                <w:bCs/>
                <w:color w:val="000000"/>
                <w:sz w:val="18"/>
                <w:szCs w:val="18"/>
                <w:lang w:eastAsia="en-CA"/>
              </w:rPr>
              <w:t>30</w:t>
            </w:r>
          </w:p>
        </w:tc>
        <w:tc>
          <w:tcPr>
            <w:tcW w:w="364" w:type="pct"/>
            <w:tcMar>
              <w:left w:w="28" w:type="dxa"/>
              <w:right w:w="28" w:type="dxa"/>
            </w:tcMar>
            <w:vAlign w:val="center"/>
            <w:hideMark/>
          </w:tcPr>
          <w:p w14:paraId="5C06A5A4" w14:textId="77777777" w:rsidR="004467E9" w:rsidRPr="008610EB" w:rsidRDefault="004467E9" w:rsidP="004A3BF0">
            <w:pPr>
              <w:keepNext/>
              <w:keepLines/>
              <w:jc w:val="center"/>
              <w:rPr>
                <w:rFonts w:asciiTheme="majorBidi" w:hAnsiTheme="majorBidi" w:cstheme="majorBidi"/>
                <w:b/>
                <w:bCs/>
                <w:color w:val="000000"/>
                <w:sz w:val="18"/>
                <w:szCs w:val="18"/>
                <w:lang w:eastAsia="en-CA"/>
              </w:rPr>
            </w:pPr>
            <w:r w:rsidRPr="008610EB">
              <w:rPr>
                <w:rFonts w:asciiTheme="majorBidi" w:hAnsiTheme="majorBidi" w:cstheme="majorBidi"/>
                <w:b/>
                <w:bCs/>
                <w:color w:val="000000"/>
                <w:sz w:val="18"/>
                <w:szCs w:val="18"/>
                <w:lang w:eastAsia="en-CA"/>
              </w:rPr>
              <w:t>Total</w:t>
            </w:r>
          </w:p>
        </w:tc>
      </w:tr>
      <w:tr w:rsidR="004467E9" w:rsidRPr="008610EB" w14:paraId="07243F03" w14:textId="77777777" w:rsidTr="004A3BF0">
        <w:trPr>
          <w:trHeight w:val="73"/>
          <w:jc w:val="center"/>
        </w:trPr>
        <w:tc>
          <w:tcPr>
            <w:tcW w:w="205" w:type="pct"/>
            <w:vMerge w:val="restart"/>
            <w:tcMar>
              <w:left w:w="28" w:type="dxa"/>
              <w:right w:w="28" w:type="dxa"/>
            </w:tcMar>
            <w:hideMark/>
          </w:tcPr>
          <w:p w14:paraId="4DE872A2" w14:textId="77777777" w:rsidR="004467E9" w:rsidRPr="008610EB" w:rsidRDefault="004467E9" w:rsidP="004A3BF0">
            <w:pPr>
              <w:keepNext/>
              <w:keepLines/>
              <w:jc w:val="left"/>
              <w:rPr>
                <w:rFonts w:asciiTheme="majorBidi" w:hAnsiTheme="majorBidi" w:cstheme="majorBidi"/>
                <w:color w:val="000000"/>
                <w:sz w:val="18"/>
                <w:szCs w:val="18"/>
                <w:lang w:eastAsia="en-CA"/>
              </w:rPr>
            </w:pPr>
            <w:r w:rsidRPr="008610EB">
              <w:rPr>
                <w:rFonts w:asciiTheme="majorBidi" w:hAnsiTheme="majorBidi" w:cstheme="majorBidi"/>
                <w:color w:val="000000"/>
                <w:sz w:val="18"/>
                <w:szCs w:val="18"/>
                <w:lang w:eastAsia="en-CA"/>
              </w:rPr>
              <w:t>1.1</w:t>
            </w:r>
          </w:p>
        </w:tc>
        <w:tc>
          <w:tcPr>
            <w:tcW w:w="830" w:type="pct"/>
            <w:vMerge w:val="restart"/>
            <w:tcMar>
              <w:left w:w="28" w:type="dxa"/>
              <w:right w:w="28" w:type="dxa"/>
            </w:tcMar>
            <w:hideMark/>
          </w:tcPr>
          <w:p w14:paraId="69828512" w14:textId="77777777" w:rsidR="004467E9" w:rsidRPr="008610EB" w:rsidRDefault="004467E9" w:rsidP="004A3BF0">
            <w:pPr>
              <w:keepNext/>
              <w:keepLines/>
              <w:jc w:val="left"/>
              <w:rPr>
                <w:rFonts w:asciiTheme="majorBidi" w:hAnsiTheme="majorBidi" w:cstheme="majorBidi"/>
                <w:color w:val="000000"/>
                <w:sz w:val="18"/>
                <w:szCs w:val="18"/>
                <w:lang w:eastAsia="en-CA"/>
              </w:rPr>
            </w:pPr>
            <w:r w:rsidRPr="008610EB">
              <w:rPr>
                <w:rFonts w:asciiTheme="majorBidi" w:hAnsiTheme="majorBidi" w:cstheme="majorBidi"/>
                <w:color w:val="000000"/>
                <w:sz w:val="18"/>
                <w:szCs w:val="18"/>
                <w:lang w:eastAsia="en-CA"/>
              </w:rPr>
              <w:t>Montreal Protocol reduction schedule of Annex F substances</w:t>
            </w:r>
          </w:p>
        </w:tc>
        <w:tc>
          <w:tcPr>
            <w:tcW w:w="691" w:type="pct"/>
            <w:tcMar>
              <w:left w:w="28" w:type="dxa"/>
              <w:right w:w="28" w:type="dxa"/>
            </w:tcMar>
          </w:tcPr>
          <w:p w14:paraId="4F37E3AC" w14:textId="77777777" w:rsidR="004467E9" w:rsidRPr="008610EB" w:rsidRDefault="004467E9" w:rsidP="004A3BF0">
            <w:pPr>
              <w:keepNext/>
              <w:keepLines/>
              <w:ind w:right="-203"/>
              <w:jc w:val="left"/>
              <w:rPr>
                <w:rFonts w:asciiTheme="majorBidi" w:hAnsiTheme="majorBidi" w:cstheme="majorBidi"/>
                <w:color w:val="000000"/>
                <w:sz w:val="18"/>
                <w:szCs w:val="18"/>
                <w:lang w:eastAsia="en-CA"/>
              </w:rPr>
            </w:pPr>
            <w:r w:rsidRPr="008610EB">
              <w:rPr>
                <w:rFonts w:asciiTheme="majorBidi" w:hAnsiTheme="majorBidi" w:cstheme="majorBidi"/>
                <w:sz w:val="18"/>
                <w:szCs w:val="18"/>
              </w:rPr>
              <w:t>%</w:t>
            </w:r>
          </w:p>
        </w:tc>
        <w:tc>
          <w:tcPr>
            <w:tcW w:w="363" w:type="pct"/>
            <w:tcMar>
              <w:left w:w="28" w:type="dxa"/>
              <w:right w:w="85" w:type="dxa"/>
            </w:tcMar>
          </w:tcPr>
          <w:p w14:paraId="2E26190C" w14:textId="77777777" w:rsidR="004467E9" w:rsidRPr="008610EB" w:rsidRDefault="004467E9" w:rsidP="004A3BF0">
            <w:pPr>
              <w:keepNext/>
              <w:keepLines/>
              <w:jc w:val="center"/>
              <w:rPr>
                <w:rFonts w:asciiTheme="majorBidi" w:hAnsiTheme="majorBidi" w:cstheme="majorBidi"/>
                <w:color w:val="000000"/>
                <w:sz w:val="18"/>
                <w:szCs w:val="18"/>
                <w:lang w:eastAsia="en-CA"/>
              </w:rPr>
            </w:pPr>
            <w:r w:rsidRPr="008610EB">
              <w:rPr>
                <w:rFonts w:asciiTheme="majorBidi" w:hAnsiTheme="majorBidi" w:cstheme="majorBidi"/>
                <w:color w:val="000000"/>
                <w:sz w:val="18"/>
                <w:szCs w:val="18"/>
                <w:lang w:eastAsia="en-CA"/>
              </w:rPr>
              <w:t>n/a</w:t>
            </w:r>
          </w:p>
        </w:tc>
        <w:tc>
          <w:tcPr>
            <w:tcW w:w="363" w:type="pct"/>
            <w:tcMar>
              <w:left w:w="28" w:type="dxa"/>
              <w:right w:w="85" w:type="dxa"/>
            </w:tcMar>
          </w:tcPr>
          <w:p w14:paraId="069BB9DB" w14:textId="77777777" w:rsidR="004467E9" w:rsidRPr="008610EB" w:rsidRDefault="004467E9" w:rsidP="004A3BF0">
            <w:pPr>
              <w:keepNext/>
              <w:keepLines/>
              <w:jc w:val="center"/>
              <w:rPr>
                <w:rFonts w:asciiTheme="majorBidi" w:hAnsiTheme="majorBidi" w:cstheme="majorBidi"/>
                <w:color w:val="000000"/>
                <w:sz w:val="18"/>
                <w:szCs w:val="18"/>
                <w:lang w:eastAsia="en-CA"/>
              </w:rPr>
            </w:pPr>
            <w:r w:rsidRPr="008610EB">
              <w:rPr>
                <w:rFonts w:asciiTheme="majorBidi" w:hAnsiTheme="majorBidi" w:cstheme="majorBidi"/>
                <w:color w:val="000000"/>
                <w:sz w:val="18"/>
                <w:szCs w:val="18"/>
                <w:lang w:eastAsia="en-CA"/>
              </w:rPr>
              <w:t>freeze</w:t>
            </w:r>
          </w:p>
        </w:tc>
        <w:tc>
          <w:tcPr>
            <w:tcW w:w="364" w:type="pct"/>
            <w:tcMar>
              <w:left w:w="28" w:type="dxa"/>
              <w:right w:w="85" w:type="dxa"/>
            </w:tcMar>
          </w:tcPr>
          <w:p w14:paraId="1F35A788" w14:textId="77777777" w:rsidR="004467E9" w:rsidRPr="008610EB" w:rsidRDefault="004467E9" w:rsidP="004A3BF0">
            <w:pPr>
              <w:keepNext/>
              <w:keepLines/>
              <w:jc w:val="center"/>
              <w:rPr>
                <w:rFonts w:asciiTheme="majorBidi" w:hAnsiTheme="majorBidi" w:cstheme="majorBidi"/>
                <w:color w:val="000000"/>
                <w:sz w:val="18"/>
                <w:szCs w:val="18"/>
                <w:lang w:eastAsia="en-CA"/>
              </w:rPr>
            </w:pPr>
            <w:r w:rsidRPr="008610EB">
              <w:rPr>
                <w:rFonts w:asciiTheme="majorBidi" w:hAnsiTheme="majorBidi" w:cstheme="majorBidi"/>
                <w:color w:val="000000"/>
                <w:sz w:val="18"/>
                <w:szCs w:val="18"/>
                <w:lang w:eastAsia="en-CA"/>
              </w:rPr>
              <w:t>freeze</w:t>
            </w:r>
          </w:p>
        </w:tc>
        <w:tc>
          <w:tcPr>
            <w:tcW w:w="363" w:type="pct"/>
            <w:tcMar>
              <w:left w:w="28" w:type="dxa"/>
              <w:right w:w="85" w:type="dxa"/>
            </w:tcMar>
          </w:tcPr>
          <w:p w14:paraId="6868BCE2" w14:textId="77777777" w:rsidR="004467E9" w:rsidRPr="008610EB" w:rsidRDefault="004467E9" w:rsidP="004A3BF0">
            <w:pPr>
              <w:keepNext/>
              <w:keepLines/>
              <w:jc w:val="center"/>
              <w:rPr>
                <w:rFonts w:asciiTheme="majorBidi" w:hAnsiTheme="majorBidi" w:cstheme="majorBidi"/>
                <w:color w:val="000000"/>
                <w:sz w:val="18"/>
                <w:szCs w:val="18"/>
                <w:lang w:eastAsia="en-CA"/>
              </w:rPr>
            </w:pPr>
            <w:r w:rsidRPr="008610EB">
              <w:rPr>
                <w:rFonts w:asciiTheme="majorBidi" w:hAnsiTheme="majorBidi" w:cstheme="majorBidi"/>
                <w:color w:val="000000"/>
                <w:sz w:val="18"/>
                <w:szCs w:val="18"/>
                <w:lang w:eastAsia="en-CA"/>
              </w:rPr>
              <w:t>freeze</w:t>
            </w:r>
          </w:p>
        </w:tc>
        <w:tc>
          <w:tcPr>
            <w:tcW w:w="364" w:type="pct"/>
            <w:tcMar>
              <w:left w:w="28" w:type="dxa"/>
              <w:right w:w="85" w:type="dxa"/>
            </w:tcMar>
          </w:tcPr>
          <w:p w14:paraId="152317F3" w14:textId="77777777" w:rsidR="004467E9" w:rsidRPr="008610EB" w:rsidRDefault="004467E9" w:rsidP="004A3BF0">
            <w:pPr>
              <w:keepNext/>
              <w:keepLines/>
              <w:jc w:val="center"/>
              <w:rPr>
                <w:rFonts w:asciiTheme="majorBidi" w:hAnsiTheme="majorBidi" w:cstheme="majorBidi"/>
                <w:color w:val="000000"/>
                <w:sz w:val="18"/>
                <w:szCs w:val="18"/>
                <w:lang w:eastAsia="en-CA"/>
              </w:rPr>
            </w:pPr>
            <w:r w:rsidRPr="008610EB">
              <w:rPr>
                <w:rFonts w:asciiTheme="majorBidi" w:hAnsiTheme="majorBidi" w:cstheme="majorBidi"/>
                <w:color w:val="000000"/>
                <w:sz w:val="18"/>
                <w:szCs w:val="18"/>
                <w:lang w:eastAsia="en-CA"/>
              </w:rPr>
              <w:t>freeze</w:t>
            </w:r>
          </w:p>
        </w:tc>
        <w:tc>
          <w:tcPr>
            <w:tcW w:w="363" w:type="pct"/>
            <w:tcMar>
              <w:left w:w="28" w:type="dxa"/>
              <w:right w:w="85" w:type="dxa"/>
            </w:tcMar>
          </w:tcPr>
          <w:p w14:paraId="7E5A83B0" w14:textId="77777777" w:rsidR="004467E9" w:rsidRPr="008610EB" w:rsidRDefault="004467E9" w:rsidP="004A3BF0">
            <w:pPr>
              <w:keepNext/>
              <w:keepLines/>
              <w:jc w:val="center"/>
              <w:rPr>
                <w:rFonts w:asciiTheme="majorBidi" w:hAnsiTheme="majorBidi" w:cstheme="majorBidi"/>
                <w:color w:val="000000"/>
                <w:sz w:val="18"/>
                <w:szCs w:val="18"/>
                <w:lang w:eastAsia="en-CA"/>
              </w:rPr>
            </w:pPr>
            <w:r w:rsidRPr="008610EB">
              <w:rPr>
                <w:rFonts w:asciiTheme="majorBidi" w:hAnsiTheme="majorBidi" w:cstheme="majorBidi"/>
                <w:color w:val="000000"/>
                <w:sz w:val="18"/>
                <w:szCs w:val="18"/>
                <w:lang w:eastAsia="en-CA"/>
              </w:rPr>
              <w:t>freeze</w:t>
            </w:r>
          </w:p>
        </w:tc>
        <w:tc>
          <w:tcPr>
            <w:tcW w:w="364" w:type="pct"/>
            <w:tcMar>
              <w:left w:w="28" w:type="dxa"/>
              <w:right w:w="85" w:type="dxa"/>
            </w:tcMar>
          </w:tcPr>
          <w:p w14:paraId="717B02E7" w14:textId="77777777" w:rsidR="004467E9" w:rsidRPr="008610EB" w:rsidRDefault="004467E9" w:rsidP="004A3BF0">
            <w:pPr>
              <w:keepNext/>
              <w:keepLines/>
              <w:jc w:val="center"/>
              <w:rPr>
                <w:rFonts w:asciiTheme="majorBidi" w:hAnsiTheme="majorBidi" w:cstheme="majorBidi"/>
                <w:color w:val="000000"/>
                <w:sz w:val="18"/>
                <w:szCs w:val="18"/>
                <w:lang w:eastAsia="en-CA"/>
              </w:rPr>
            </w:pPr>
            <w:r w:rsidRPr="008610EB">
              <w:rPr>
                <w:rFonts w:asciiTheme="majorBidi" w:hAnsiTheme="majorBidi" w:cstheme="majorBidi"/>
                <w:color w:val="000000"/>
                <w:sz w:val="18"/>
                <w:szCs w:val="18"/>
                <w:lang w:eastAsia="en-CA"/>
              </w:rPr>
              <w:t>10</w:t>
            </w:r>
          </w:p>
        </w:tc>
        <w:tc>
          <w:tcPr>
            <w:tcW w:w="363" w:type="pct"/>
            <w:tcMar>
              <w:left w:w="28" w:type="dxa"/>
              <w:right w:w="85" w:type="dxa"/>
            </w:tcMar>
          </w:tcPr>
          <w:p w14:paraId="172B3D73" w14:textId="77777777" w:rsidR="004467E9" w:rsidRPr="008610EB" w:rsidRDefault="004467E9" w:rsidP="004A3BF0">
            <w:pPr>
              <w:keepNext/>
              <w:keepLines/>
              <w:jc w:val="center"/>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10</w:t>
            </w:r>
          </w:p>
        </w:tc>
        <w:tc>
          <w:tcPr>
            <w:tcW w:w="364" w:type="pct"/>
            <w:tcMar>
              <w:left w:w="28" w:type="dxa"/>
              <w:right w:w="85" w:type="dxa"/>
            </w:tcMar>
          </w:tcPr>
          <w:p w14:paraId="70E11D0C" w14:textId="77777777" w:rsidR="004467E9" w:rsidRPr="008610EB" w:rsidRDefault="004467E9" w:rsidP="004A3BF0">
            <w:pPr>
              <w:keepNext/>
              <w:keepLines/>
              <w:jc w:val="center"/>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n/a</w:t>
            </w:r>
          </w:p>
        </w:tc>
      </w:tr>
      <w:tr w:rsidR="004467E9" w:rsidRPr="008610EB" w14:paraId="20EE0864" w14:textId="77777777" w:rsidTr="004A3BF0">
        <w:trPr>
          <w:trHeight w:val="69"/>
          <w:jc w:val="center"/>
        </w:trPr>
        <w:tc>
          <w:tcPr>
            <w:tcW w:w="205" w:type="pct"/>
            <w:vMerge/>
            <w:tcMar>
              <w:left w:w="28" w:type="dxa"/>
              <w:right w:w="28" w:type="dxa"/>
            </w:tcMar>
          </w:tcPr>
          <w:p w14:paraId="14920E10" w14:textId="77777777" w:rsidR="004467E9" w:rsidRPr="008610EB" w:rsidRDefault="004467E9" w:rsidP="004A3BF0">
            <w:pPr>
              <w:keepNext/>
              <w:keepLines/>
              <w:jc w:val="left"/>
              <w:rPr>
                <w:rFonts w:asciiTheme="majorBidi" w:hAnsiTheme="majorBidi" w:cstheme="majorBidi"/>
                <w:color w:val="000000"/>
                <w:sz w:val="18"/>
                <w:szCs w:val="18"/>
                <w:lang w:eastAsia="en-CA"/>
              </w:rPr>
            </w:pPr>
          </w:p>
        </w:tc>
        <w:tc>
          <w:tcPr>
            <w:tcW w:w="830" w:type="pct"/>
            <w:vMerge/>
            <w:tcMar>
              <w:left w:w="28" w:type="dxa"/>
              <w:right w:w="28" w:type="dxa"/>
            </w:tcMar>
          </w:tcPr>
          <w:p w14:paraId="42324997" w14:textId="77777777" w:rsidR="004467E9" w:rsidRPr="008610EB" w:rsidRDefault="004467E9" w:rsidP="004A3BF0">
            <w:pPr>
              <w:keepNext/>
              <w:keepLines/>
              <w:jc w:val="left"/>
              <w:rPr>
                <w:rFonts w:asciiTheme="majorBidi" w:hAnsiTheme="majorBidi" w:cstheme="majorBidi"/>
                <w:color w:val="000000"/>
                <w:sz w:val="18"/>
                <w:szCs w:val="18"/>
                <w:lang w:eastAsia="en-CA"/>
              </w:rPr>
            </w:pPr>
          </w:p>
        </w:tc>
        <w:tc>
          <w:tcPr>
            <w:tcW w:w="691" w:type="pct"/>
            <w:tcMar>
              <w:left w:w="28" w:type="dxa"/>
              <w:right w:w="28" w:type="dxa"/>
            </w:tcMar>
            <w:vAlign w:val="center"/>
          </w:tcPr>
          <w:p w14:paraId="1E3DEE2A" w14:textId="77777777" w:rsidR="004467E9" w:rsidRPr="008610EB" w:rsidRDefault="004467E9" w:rsidP="004A3BF0">
            <w:pPr>
              <w:keepNext/>
              <w:keepLines/>
              <w:ind w:right="-61"/>
              <w:jc w:val="left"/>
              <w:rPr>
                <w:rFonts w:asciiTheme="majorBidi" w:hAnsiTheme="majorBidi" w:cstheme="majorBidi"/>
                <w:color w:val="000000"/>
                <w:sz w:val="18"/>
                <w:szCs w:val="18"/>
                <w:lang w:eastAsia="en-CA"/>
              </w:rPr>
            </w:pPr>
            <w:r w:rsidRPr="008610EB">
              <w:rPr>
                <w:rFonts w:asciiTheme="majorBidi" w:hAnsiTheme="majorBidi" w:cstheme="majorBidi"/>
                <w:sz w:val="18"/>
                <w:szCs w:val="18"/>
              </w:rPr>
              <w:t>CO</w:t>
            </w:r>
            <w:r w:rsidRPr="008610EB">
              <w:rPr>
                <w:rFonts w:asciiTheme="majorBidi" w:hAnsiTheme="majorBidi" w:cstheme="majorBidi"/>
                <w:sz w:val="18"/>
                <w:szCs w:val="18"/>
                <w:vertAlign w:val="subscript"/>
              </w:rPr>
              <w:t>2</w:t>
            </w:r>
            <w:r w:rsidRPr="008610EB">
              <w:rPr>
                <w:rFonts w:asciiTheme="majorBidi" w:hAnsiTheme="majorBidi" w:cstheme="majorBidi"/>
                <w:sz w:val="18"/>
                <w:szCs w:val="18"/>
              </w:rPr>
              <w:noBreakHyphen/>
              <w:t>eq</w:t>
            </w:r>
            <w:r w:rsidRPr="008610EB">
              <w:rPr>
                <w:rFonts w:asciiTheme="majorBidi" w:hAnsiTheme="majorBidi" w:cstheme="majorBidi"/>
                <w:color w:val="000000"/>
                <w:sz w:val="18"/>
                <w:szCs w:val="18"/>
                <w:lang w:eastAsia="en-CA"/>
              </w:rPr>
              <w:t> tonnes</w:t>
            </w:r>
          </w:p>
        </w:tc>
        <w:tc>
          <w:tcPr>
            <w:tcW w:w="363" w:type="pct"/>
            <w:tcMar>
              <w:left w:w="28" w:type="dxa"/>
              <w:right w:w="85" w:type="dxa"/>
            </w:tcMar>
            <w:vAlign w:val="center"/>
          </w:tcPr>
          <w:p w14:paraId="48E67F99" w14:textId="77777777" w:rsidR="004467E9" w:rsidRPr="008610EB" w:rsidRDefault="004467E9" w:rsidP="004A3BF0">
            <w:pPr>
              <w:keepNext/>
              <w:keepLines/>
              <w:jc w:val="center"/>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n/a</w:t>
            </w:r>
          </w:p>
        </w:tc>
        <w:tc>
          <w:tcPr>
            <w:tcW w:w="363" w:type="pct"/>
            <w:tcMar>
              <w:left w:w="28" w:type="dxa"/>
              <w:right w:w="85" w:type="dxa"/>
            </w:tcMar>
            <w:vAlign w:val="center"/>
          </w:tcPr>
          <w:p w14:paraId="4DB9EF37" w14:textId="77777777" w:rsidR="004467E9" w:rsidRPr="008610EB" w:rsidRDefault="004467E9" w:rsidP="004A3BF0">
            <w:pPr>
              <w:keepNext/>
              <w:keepLines/>
              <w:jc w:val="right"/>
              <w:rPr>
                <w:rFonts w:asciiTheme="majorBidi" w:hAnsiTheme="majorBidi" w:cstheme="majorBidi"/>
                <w:color w:val="000000"/>
                <w:sz w:val="18"/>
                <w:szCs w:val="18"/>
                <w:lang w:eastAsia="en-CA"/>
              </w:rPr>
            </w:pPr>
            <w:r w:rsidRPr="00507892">
              <w:rPr>
                <w:rFonts w:asciiTheme="majorBidi" w:hAnsiTheme="majorBidi" w:cstheme="majorBidi"/>
                <w:color w:val="000000"/>
                <w:sz w:val="18"/>
                <w:szCs w:val="18"/>
                <w:lang w:eastAsia="en-CA"/>
              </w:rPr>
              <w:t>428,435</w:t>
            </w:r>
          </w:p>
        </w:tc>
        <w:tc>
          <w:tcPr>
            <w:tcW w:w="364" w:type="pct"/>
            <w:tcMar>
              <w:left w:w="28" w:type="dxa"/>
              <w:right w:w="85" w:type="dxa"/>
            </w:tcMar>
            <w:vAlign w:val="center"/>
          </w:tcPr>
          <w:p w14:paraId="711AFAA0" w14:textId="77777777" w:rsidR="004467E9" w:rsidRPr="008610EB" w:rsidRDefault="004467E9" w:rsidP="004A3BF0">
            <w:pPr>
              <w:keepNext/>
              <w:keepLines/>
              <w:jc w:val="right"/>
              <w:rPr>
                <w:rFonts w:asciiTheme="majorBidi" w:hAnsiTheme="majorBidi" w:cstheme="majorBidi"/>
                <w:color w:val="000000"/>
                <w:sz w:val="18"/>
                <w:szCs w:val="18"/>
                <w:lang w:eastAsia="en-CA"/>
              </w:rPr>
            </w:pPr>
            <w:r w:rsidRPr="00507892">
              <w:rPr>
                <w:rFonts w:asciiTheme="majorBidi" w:hAnsiTheme="majorBidi" w:cstheme="majorBidi"/>
                <w:color w:val="000000"/>
                <w:sz w:val="18"/>
                <w:szCs w:val="18"/>
                <w:lang w:eastAsia="en-CA"/>
              </w:rPr>
              <w:t>428,435</w:t>
            </w:r>
          </w:p>
        </w:tc>
        <w:tc>
          <w:tcPr>
            <w:tcW w:w="363" w:type="pct"/>
            <w:tcMar>
              <w:left w:w="28" w:type="dxa"/>
              <w:right w:w="85" w:type="dxa"/>
            </w:tcMar>
            <w:vAlign w:val="center"/>
          </w:tcPr>
          <w:p w14:paraId="330DD0AD" w14:textId="77777777" w:rsidR="004467E9" w:rsidRPr="008610EB" w:rsidRDefault="004467E9" w:rsidP="004A3BF0">
            <w:pPr>
              <w:keepNext/>
              <w:keepLines/>
              <w:jc w:val="right"/>
              <w:rPr>
                <w:rFonts w:asciiTheme="majorBidi" w:hAnsiTheme="majorBidi" w:cstheme="majorBidi"/>
                <w:color w:val="000000"/>
                <w:sz w:val="18"/>
                <w:szCs w:val="18"/>
                <w:lang w:eastAsia="en-CA"/>
              </w:rPr>
            </w:pPr>
            <w:r w:rsidRPr="00507892">
              <w:rPr>
                <w:rFonts w:asciiTheme="majorBidi" w:hAnsiTheme="majorBidi" w:cstheme="majorBidi"/>
                <w:color w:val="000000"/>
                <w:sz w:val="18"/>
                <w:szCs w:val="18"/>
                <w:lang w:eastAsia="en-CA"/>
              </w:rPr>
              <w:t>428,435</w:t>
            </w:r>
          </w:p>
        </w:tc>
        <w:tc>
          <w:tcPr>
            <w:tcW w:w="364" w:type="pct"/>
            <w:tcMar>
              <w:left w:w="28" w:type="dxa"/>
              <w:right w:w="85" w:type="dxa"/>
            </w:tcMar>
            <w:vAlign w:val="center"/>
          </w:tcPr>
          <w:p w14:paraId="340B3CC3" w14:textId="77777777" w:rsidR="004467E9" w:rsidRPr="008610EB" w:rsidRDefault="004467E9" w:rsidP="004A3BF0">
            <w:pPr>
              <w:keepNext/>
              <w:keepLines/>
              <w:jc w:val="right"/>
              <w:rPr>
                <w:rFonts w:asciiTheme="majorBidi" w:hAnsiTheme="majorBidi" w:cstheme="majorBidi"/>
                <w:color w:val="000000"/>
                <w:sz w:val="18"/>
                <w:szCs w:val="18"/>
                <w:lang w:eastAsia="en-CA"/>
              </w:rPr>
            </w:pPr>
            <w:r w:rsidRPr="00507892">
              <w:rPr>
                <w:rFonts w:asciiTheme="majorBidi" w:hAnsiTheme="majorBidi" w:cstheme="majorBidi"/>
                <w:color w:val="000000"/>
                <w:sz w:val="18"/>
                <w:szCs w:val="18"/>
                <w:lang w:eastAsia="en-CA"/>
              </w:rPr>
              <w:t>428,435</w:t>
            </w:r>
          </w:p>
        </w:tc>
        <w:tc>
          <w:tcPr>
            <w:tcW w:w="363" w:type="pct"/>
            <w:tcMar>
              <w:left w:w="28" w:type="dxa"/>
              <w:right w:w="85" w:type="dxa"/>
            </w:tcMar>
            <w:vAlign w:val="center"/>
          </w:tcPr>
          <w:p w14:paraId="2E26DC5C" w14:textId="77777777" w:rsidR="004467E9" w:rsidRPr="008610EB" w:rsidRDefault="004467E9" w:rsidP="004A3BF0">
            <w:pPr>
              <w:keepNext/>
              <w:keepLines/>
              <w:jc w:val="right"/>
              <w:rPr>
                <w:rFonts w:asciiTheme="majorBidi" w:hAnsiTheme="majorBidi" w:cstheme="majorBidi"/>
                <w:color w:val="000000"/>
                <w:sz w:val="18"/>
                <w:szCs w:val="18"/>
                <w:lang w:eastAsia="en-CA"/>
              </w:rPr>
            </w:pPr>
            <w:r w:rsidRPr="00507892">
              <w:rPr>
                <w:rFonts w:asciiTheme="majorBidi" w:hAnsiTheme="majorBidi" w:cstheme="majorBidi"/>
                <w:color w:val="000000"/>
                <w:sz w:val="18"/>
                <w:szCs w:val="18"/>
                <w:lang w:eastAsia="en-CA"/>
              </w:rPr>
              <w:t>428,435</w:t>
            </w:r>
          </w:p>
        </w:tc>
        <w:tc>
          <w:tcPr>
            <w:tcW w:w="364" w:type="pct"/>
            <w:tcMar>
              <w:left w:w="28" w:type="dxa"/>
              <w:right w:w="85" w:type="dxa"/>
            </w:tcMar>
            <w:vAlign w:val="center"/>
          </w:tcPr>
          <w:p w14:paraId="23E06EE5" w14:textId="77777777" w:rsidR="004467E9" w:rsidRPr="008610EB" w:rsidRDefault="004467E9" w:rsidP="004A3BF0">
            <w:pPr>
              <w:keepNext/>
              <w:keepLines/>
              <w:jc w:val="right"/>
              <w:rPr>
                <w:rFonts w:asciiTheme="majorBidi" w:hAnsiTheme="majorBidi" w:cstheme="majorBidi"/>
                <w:color w:val="000000"/>
                <w:sz w:val="18"/>
                <w:szCs w:val="18"/>
                <w:lang w:eastAsia="en-CA"/>
              </w:rPr>
            </w:pPr>
            <w:r w:rsidRPr="00507892">
              <w:rPr>
                <w:rFonts w:asciiTheme="majorBidi" w:hAnsiTheme="majorBidi" w:cstheme="majorBidi"/>
                <w:color w:val="000000"/>
                <w:sz w:val="18"/>
                <w:szCs w:val="18"/>
                <w:lang w:eastAsia="en-CA"/>
              </w:rPr>
              <w:t>385,591</w:t>
            </w:r>
          </w:p>
        </w:tc>
        <w:tc>
          <w:tcPr>
            <w:tcW w:w="363" w:type="pct"/>
            <w:tcMar>
              <w:left w:w="28" w:type="dxa"/>
              <w:right w:w="85" w:type="dxa"/>
            </w:tcMar>
            <w:vAlign w:val="center"/>
          </w:tcPr>
          <w:p w14:paraId="740B06E1" w14:textId="77777777" w:rsidR="004467E9" w:rsidRPr="008610EB" w:rsidRDefault="004467E9" w:rsidP="004A3BF0">
            <w:pPr>
              <w:keepNext/>
              <w:keepLines/>
              <w:jc w:val="right"/>
              <w:rPr>
                <w:rFonts w:asciiTheme="majorBidi" w:hAnsiTheme="majorBidi" w:cstheme="majorBidi"/>
                <w:color w:val="000000"/>
                <w:sz w:val="18"/>
                <w:szCs w:val="18"/>
                <w:lang w:eastAsia="en-CA"/>
              </w:rPr>
            </w:pPr>
            <w:r w:rsidRPr="00507892">
              <w:rPr>
                <w:rFonts w:asciiTheme="majorBidi" w:hAnsiTheme="majorBidi" w:cstheme="majorBidi"/>
                <w:color w:val="000000"/>
                <w:sz w:val="18"/>
                <w:szCs w:val="18"/>
                <w:lang w:eastAsia="en-CA"/>
              </w:rPr>
              <w:t>385,591</w:t>
            </w:r>
          </w:p>
        </w:tc>
        <w:tc>
          <w:tcPr>
            <w:tcW w:w="364" w:type="pct"/>
            <w:tcMar>
              <w:left w:w="28" w:type="dxa"/>
              <w:right w:w="85" w:type="dxa"/>
            </w:tcMar>
            <w:vAlign w:val="center"/>
          </w:tcPr>
          <w:p w14:paraId="6613CEB6" w14:textId="77777777" w:rsidR="004467E9" w:rsidRPr="008610EB" w:rsidRDefault="004467E9" w:rsidP="004A3BF0">
            <w:pPr>
              <w:keepNext/>
              <w:keepLines/>
              <w:jc w:val="center"/>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n/a</w:t>
            </w:r>
          </w:p>
        </w:tc>
      </w:tr>
      <w:tr w:rsidR="004467E9" w:rsidRPr="008610EB" w14:paraId="7B9A7E56" w14:textId="77777777" w:rsidTr="004A3BF0">
        <w:trPr>
          <w:trHeight w:val="69"/>
          <w:jc w:val="center"/>
        </w:trPr>
        <w:tc>
          <w:tcPr>
            <w:tcW w:w="205" w:type="pct"/>
            <w:vMerge w:val="restart"/>
            <w:tcMar>
              <w:left w:w="28" w:type="dxa"/>
              <w:right w:w="28" w:type="dxa"/>
            </w:tcMar>
            <w:hideMark/>
          </w:tcPr>
          <w:p w14:paraId="66C4A9DC" w14:textId="77777777" w:rsidR="004467E9" w:rsidRPr="008610EB" w:rsidRDefault="004467E9" w:rsidP="004A3BF0">
            <w:pPr>
              <w:jc w:val="left"/>
              <w:rPr>
                <w:rFonts w:asciiTheme="majorBidi" w:hAnsiTheme="majorBidi" w:cstheme="majorBidi"/>
                <w:color w:val="000000"/>
                <w:sz w:val="18"/>
                <w:szCs w:val="18"/>
                <w:lang w:eastAsia="en-CA"/>
              </w:rPr>
            </w:pPr>
            <w:r w:rsidRPr="008610EB">
              <w:rPr>
                <w:rFonts w:asciiTheme="majorBidi" w:hAnsiTheme="majorBidi" w:cstheme="majorBidi"/>
                <w:color w:val="000000"/>
                <w:sz w:val="18"/>
                <w:szCs w:val="18"/>
                <w:lang w:eastAsia="en-CA"/>
              </w:rPr>
              <w:t>1.2</w:t>
            </w:r>
          </w:p>
        </w:tc>
        <w:tc>
          <w:tcPr>
            <w:tcW w:w="830" w:type="pct"/>
            <w:vMerge w:val="restart"/>
            <w:tcMar>
              <w:left w:w="28" w:type="dxa"/>
              <w:right w:w="28" w:type="dxa"/>
            </w:tcMar>
            <w:hideMark/>
          </w:tcPr>
          <w:p w14:paraId="21B54C58" w14:textId="77777777" w:rsidR="004467E9" w:rsidRPr="008610EB" w:rsidRDefault="004467E9" w:rsidP="004A3BF0">
            <w:pPr>
              <w:jc w:val="left"/>
              <w:rPr>
                <w:rFonts w:asciiTheme="majorBidi" w:hAnsiTheme="majorBidi" w:cstheme="majorBidi"/>
                <w:color w:val="000000"/>
                <w:sz w:val="18"/>
                <w:szCs w:val="18"/>
                <w:lang w:eastAsia="en-CA"/>
              </w:rPr>
            </w:pPr>
            <w:r w:rsidRPr="008610EB">
              <w:rPr>
                <w:rFonts w:asciiTheme="majorBidi" w:hAnsiTheme="majorBidi" w:cstheme="majorBidi"/>
                <w:color w:val="000000"/>
                <w:sz w:val="18"/>
                <w:szCs w:val="18"/>
                <w:lang w:eastAsia="en-CA"/>
              </w:rPr>
              <w:t>Maximum allowable total consumption of Annex F substances</w:t>
            </w:r>
          </w:p>
        </w:tc>
        <w:tc>
          <w:tcPr>
            <w:tcW w:w="691" w:type="pct"/>
            <w:tcMar>
              <w:left w:w="28" w:type="dxa"/>
              <w:right w:w="28" w:type="dxa"/>
            </w:tcMar>
          </w:tcPr>
          <w:p w14:paraId="433E8344" w14:textId="77777777" w:rsidR="004467E9" w:rsidRPr="008610EB" w:rsidRDefault="004467E9" w:rsidP="004A3BF0">
            <w:pPr>
              <w:ind w:left="-82" w:firstLine="82"/>
              <w:jc w:val="left"/>
              <w:rPr>
                <w:rFonts w:asciiTheme="majorBidi" w:hAnsiTheme="majorBidi" w:cstheme="majorBidi"/>
                <w:color w:val="000000"/>
                <w:sz w:val="18"/>
                <w:szCs w:val="18"/>
                <w:lang w:eastAsia="en-CA"/>
              </w:rPr>
            </w:pPr>
            <w:r>
              <w:rPr>
                <w:rFonts w:asciiTheme="majorBidi" w:hAnsiTheme="majorBidi" w:cstheme="majorBidi"/>
                <w:sz w:val="18"/>
                <w:szCs w:val="18"/>
              </w:rPr>
              <w:t xml:space="preserve">Reduction in </w:t>
            </w:r>
            <w:r w:rsidRPr="008610EB">
              <w:rPr>
                <w:rFonts w:asciiTheme="majorBidi" w:hAnsiTheme="majorBidi" w:cstheme="majorBidi"/>
                <w:sz w:val="18"/>
                <w:szCs w:val="18"/>
              </w:rPr>
              <w:t>%</w:t>
            </w:r>
          </w:p>
        </w:tc>
        <w:tc>
          <w:tcPr>
            <w:tcW w:w="363" w:type="pct"/>
            <w:tcMar>
              <w:left w:w="28" w:type="dxa"/>
              <w:right w:w="85" w:type="dxa"/>
            </w:tcMar>
          </w:tcPr>
          <w:p w14:paraId="503EA37D" w14:textId="77777777" w:rsidR="004467E9" w:rsidRPr="00B62BBB" w:rsidRDefault="004467E9" w:rsidP="004A3BF0">
            <w:pPr>
              <w:jc w:val="center"/>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51.1</w:t>
            </w:r>
          </w:p>
        </w:tc>
        <w:tc>
          <w:tcPr>
            <w:tcW w:w="363" w:type="pct"/>
            <w:tcMar>
              <w:left w:w="28" w:type="dxa"/>
              <w:right w:w="85" w:type="dxa"/>
            </w:tcMar>
          </w:tcPr>
          <w:p w14:paraId="0E12DFCF" w14:textId="77777777" w:rsidR="004467E9" w:rsidRPr="00B62BBB" w:rsidRDefault="004467E9" w:rsidP="004A3BF0">
            <w:pPr>
              <w:jc w:val="center"/>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49.1</w:t>
            </w:r>
          </w:p>
        </w:tc>
        <w:tc>
          <w:tcPr>
            <w:tcW w:w="364" w:type="pct"/>
            <w:tcMar>
              <w:left w:w="28" w:type="dxa"/>
              <w:right w:w="85" w:type="dxa"/>
            </w:tcMar>
          </w:tcPr>
          <w:p w14:paraId="0520C32C" w14:textId="77777777" w:rsidR="004467E9" w:rsidRPr="00B62BBB" w:rsidRDefault="004467E9" w:rsidP="004A3BF0">
            <w:pPr>
              <w:jc w:val="center"/>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49.9</w:t>
            </w:r>
          </w:p>
        </w:tc>
        <w:tc>
          <w:tcPr>
            <w:tcW w:w="363" w:type="pct"/>
            <w:tcMar>
              <w:left w:w="28" w:type="dxa"/>
              <w:right w:w="85" w:type="dxa"/>
            </w:tcMar>
          </w:tcPr>
          <w:p w14:paraId="54EC2096" w14:textId="77777777" w:rsidR="004467E9" w:rsidRPr="00B62BBB" w:rsidRDefault="004467E9" w:rsidP="004A3BF0">
            <w:pPr>
              <w:jc w:val="center"/>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51.1</w:t>
            </w:r>
          </w:p>
        </w:tc>
        <w:tc>
          <w:tcPr>
            <w:tcW w:w="364" w:type="pct"/>
            <w:tcMar>
              <w:left w:w="28" w:type="dxa"/>
              <w:right w:w="85" w:type="dxa"/>
            </w:tcMar>
          </w:tcPr>
          <w:p w14:paraId="01AAFDC7" w14:textId="77777777" w:rsidR="004467E9" w:rsidRPr="00B62BBB" w:rsidRDefault="004467E9" w:rsidP="004A3BF0">
            <w:pPr>
              <w:jc w:val="center"/>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51.9</w:t>
            </w:r>
          </w:p>
        </w:tc>
        <w:tc>
          <w:tcPr>
            <w:tcW w:w="363" w:type="pct"/>
            <w:tcMar>
              <w:left w:w="28" w:type="dxa"/>
              <w:right w:w="85" w:type="dxa"/>
            </w:tcMar>
          </w:tcPr>
          <w:p w14:paraId="17D66242" w14:textId="77777777" w:rsidR="004467E9" w:rsidRPr="00B62BBB" w:rsidRDefault="004467E9" w:rsidP="004A3BF0">
            <w:pPr>
              <w:jc w:val="center"/>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52.5</w:t>
            </w:r>
          </w:p>
        </w:tc>
        <w:tc>
          <w:tcPr>
            <w:tcW w:w="364" w:type="pct"/>
            <w:tcMar>
              <w:left w:w="28" w:type="dxa"/>
              <w:right w:w="85" w:type="dxa"/>
            </w:tcMar>
          </w:tcPr>
          <w:p w14:paraId="168442D7" w14:textId="77777777" w:rsidR="004467E9" w:rsidRPr="00B62BBB" w:rsidRDefault="004467E9" w:rsidP="004A3BF0">
            <w:pPr>
              <w:jc w:val="center"/>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52.9</w:t>
            </w:r>
          </w:p>
        </w:tc>
        <w:tc>
          <w:tcPr>
            <w:tcW w:w="363" w:type="pct"/>
            <w:tcMar>
              <w:left w:w="28" w:type="dxa"/>
              <w:right w:w="85" w:type="dxa"/>
            </w:tcMar>
          </w:tcPr>
          <w:p w14:paraId="6B04F9CF" w14:textId="77777777" w:rsidR="004467E9" w:rsidRPr="00B62BBB" w:rsidRDefault="004467E9" w:rsidP="004A3BF0">
            <w:pPr>
              <w:jc w:val="center"/>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54</w:t>
            </w:r>
          </w:p>
        </w:tc>
        <w:tc>
          <w:tcPr>
            <w:tcW w:w="364" w:type="pct"/>
            <w:tcMar>
              <w:left w:w="28" w:type="dxa"/>
              <w:right w:w="85" w:type="dxa"/>
            </w:tcMar>
            <w:vAlign w:val="center"/>
          </w:tcPr>
          <w:p w14:paraId="38F073E2" w14:textId="77777777" w:rsidR="004467E9" w:rsidRPr="008610EB" w:rsidRDefault="004467E9" w:rsidP="004A3BF0">
            <w:pPr>
              <w:jc w:val="center"/>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n/a</w:t>
            </w:r>
          </w:p>
        </w:tc>
      </w:tr>
      <w:tr w:rsidR="004467E9" w:rsidRPr="008610EB" w14:paraId="45DC5ABA" w14:textId="77777777" w:rsidTr="004A3BF0">
        <w:trPr>
          <w:trHeight w:val="69"/>
          <w:jc w:val="center"/>
        </w:trPr>
        <w:tc>
          <w:tcPr>
            <w:tcW w:w="205" w:type="pct"/>
            <w:vMerge/>
            <w:tcMar>
              <w:left w:w="28" w:type="dxa"/>
              <w:right w:w="28" w:type="dxa"/>
            </w:tcMar>
          </w:tcPr>
          <w:p w14:paraId="70EDB641" w14:textId="77777777" w:rsidR="004467E9" w:rsidRPr="008610EB" w:rsidRDefault="004467E9" w:rsidP="004A3BF0">
            <w:pPr>
              <w:jc w:val="left"/>
              <w:rPr>
                <w:rFonts w:asciiTheme="majorBidi" w:hAnsiTheme="majorBidi" w:cstheme="majorBidi"/>
                <w:color w:val="000000"/>
                <w:sz w:val="18"/>
                <w:szCs w:val="18"/>
                <w:lang w:eastAsia="en-CA"/>
              </w:rPr>
            </w:pPr>
          </w:p>
        </w:tc>
        <w:tc>
          <w:tcPr>
            <w:tcW w:w="830" w:type="pct"/>
            <w:vMerge/>
            <w:tcMar>
              <w:left w:w="28" w:type="dxa"/>
              <w:right w:w="28" w:type="dxa"/>
            </w:tcMar>
          </w:tcPr>
          <w:p w14:paraId="6A75D61E" w14:textId="77777777" w:rsidR="004467E9" w:rsidRPr="008610EB" w:rsidRDefault="004467E9" w:rsidP="004A3BF0">
            <w:pPr>
              <w:jc w:val="left"/>
              <w:rPr>
                <w:rFonts w:asciiTheme="majorBidi" w:hAnsiTheme="majorBidi" w:cstheme="majorBidi"/>
                <w:color w:val="000000"/>
                <w:sz w:val="18"/>
                <w:szCs w:val="18"/>
                <w:lang w:eastAsia="en-CA"/>
              </w:rPr>
            </w:pPr>
          </w:p>
        </w:tc>
        <w:tc>
          <w:tcPr>
            <w:tcW w:w="691" w:type="pct"/>
            <w:tcMar>
              <w:left w:w="28" w:type="dxa"/>
              <w:right w:w="28" w:type="dxa"/>
            </w:tcMar>
            <w:vAlign w:val="center"/>
          </w:tcPr>
          <w:p w14:paraId="45A43C80" w14:textId="77777777" w:rsidR="004467E9" w:rsidRPr="00227C9A" w:rsidRDefault="004467E9" w:rsidP="004A3BF0">
            <w:pPr>
              <w:keepNext/>
              <w:keepLines/>
              <w:ind w:right="-61"/>
              <w:jc w:val="left"/>
              <w:rPr>
                <w:rFonts w:asciiTheme="majorBidi" w:hAnsiTheme="majorBidi" w:cstheme="majorBidi"/>
                <w:sz w:val="18"/>
                <w:szCs w:val="18"/>
              </w:rPr>
            </w:pPr>
            <w:r w:rsidRPr="008610EB">
              <w:rPr>
                <w:rFonts w:asciiTheme="majorBidi" w:hAnsiTheme="majorBidi" w:cstheme="majorBidi"/>
                <w:sz w:val="18"/>
                <w:szCs w:val="18"/>
              </w:rPr>
              <w:t>CO</w:t>
            </w:r>
            <w:r w:rsidRPr="00227C9A">
              <w:rPr>
                <w:rFonts w:asciiTheme="majorBidi" w:hAnsiTheme="majorBidi" w:cstheme="majorBidi"/>
                <w:sz w:val="18"/>
                <w:szCs w:val="18"/>
                <w:vertAlign w:val="subscript"/>
              </w:rPr>
              <w:t>2</w:t>
            </w:r>
            <w:r w:rsidRPr="008610EB">
              <w:rPr>
                <w:rFonts w:asciiTheme="majorBidi" w:hAnsiTheme="majorBidi" w:cstheme="majorBidi"/>
                <w:sz w:val="18"/>
                <w:szCs w:val="18"/>
              </w:rPr>
              <w:noBreakHyphen/>
              <w:t>eq</w:t>
            </w:r>
            <w:r w:rsidRPr="00227C9A">
              <w:rPr>
                <w:rFonts w:asciiTheme="majorBidi" w:hAnsiTheme="majorBidi" w:cstheme="majorBidi"/>
                <w:sz w:val="18"/>
                <w:szCs w:val="18"/>
              </w:rPr>
              <w:t> tonnes</w:t>
            </w:r>
          </w:p>
        </w:tc>
        <w:tc>
          <w:tcPr>
            <w:tcW w:w="363" w:type="pct"/>
            <w:tcMar>
              <w:left w:w="28" w:type="dxa"/>
              <w:right w:w="85" w:type="dxa"/>
            </w:tcMar>
            <w:vAlign w:val="center"/>
          </w:tcPr>
          <w:p w14:paraId="48B1E127" w14:textId="77777777" w:rsidR="004467E9" w:rsidRPr="008610EB" w:rsidRDefault="004467E9" w:rsidP="004A3BF0">
            <w:pPr>
              <w:jc w:val="right"/>
              <w:rPr>
                <w:rFonts w:asciiTheme="majorBidi" w:hAnsiTheme="majorBidi" w:cstheme="majorBidi"/>
                <w:color w:val="000000"/>
                <w:sz w:val="18"/>
                <w:szCs w:val="18"/>
                <w:lang w:eastAsia="en-CA"/>
              </w:rPr>
            </w:pPr>
            <w:r w:rsidRPr="00507892">
              <w:rPr>
                <w:rFonts w:asciiTheme="majorBidi" w:hAnsiTheme="majorBidi" w:cstheme="majorBidi"/>
                <w:color w:val="000000"/>
                <w:sz w:val="18"/>
                <w:szCs w:val="18"/>
                <w:lang w:eastAsia="en-CA"/>
              </w:rPr>
              <w:t>209,337</w:t>
            </w:r>
          </w:p>
        </w:tc>
        <w:tc>
          <w:tcPr>
            <w:tcW w:w="363" w:type="pct"/>
            <w:tcMar>
              <w:left w:w="28" w:type="dxa"/>
              <w:right w:w="85" w:type="dxa"/>
            </w:tcMar>
            <w:vAlign w:val="center"/>
          </w:tcPr>
          <w:p w14:paraId="6B176929" w14:textId="77777777" w:rsidR="004467E9" w:rsidRPr="008610EB" w:rsidRDefault="004467E9" w:rsidP="004A3BF0">
            <w:pPr>
              <w:jc w:val="right"/>
              <w:rPr>
                <w:rFonts w:asciiTheme="majorBidi" w:hAnsiTheme="majorBidi" w:cstheme="majorBidi"/>
                <w:color w:val="000000"/>
                <w:sz w:val="18"/>
                <w:szCs w:val="18"/>
                <w:lang w:eastAsia="en-CA"/>
              </w:rPr>
            </w:pPr>
            <w:r w:rsidRPr="00507892">
              <w:rPr>
                <w:rFonts w:asciiTheme="majorBidi" w:hAnsiTheme="majorBidi" w:cstheme="majorBidi"/>
                <w:color w:val="000000"/>
                <w:sz w:val="18"/>
                <w:szCs w:val="18"/>
                <w:lang w:eastAsia="en-CA"/>
              </w:rPr>
              <w:t>217,890</w:t>
            </w:r>
          </w:p>
        </w:tc>
        <w:tc>
          <w:tcPr>
            <w:tcW w:w="364" w:type="pct"/>
            <w:tcMar>
              <w:left w:w="28" w:type="dxa"/>
              <w:right w:w="85" w:type="dxa"/>
            </w:tcMar>
            <w:vAlign w:val="center"/>
          </w:tcPr>
          <w:p w14:paraId="7C2A3B7C" w14:textId="77777777" w:rsidR="004467E9" w:rsidRPr="008610EB" w:rsidRDefault="004467E9" w:rsidP="004A3BF0">
            <w:pPr>
              <w:jc w:val="right"/>
              <w:rPr>
                <w:rFonts w:asciiTheme="majorBidi" w:hAnsiTheme="majorBidi" w:cstheme="majorBidi"/>
                <w:color w:val="000000"/>
                <w:sz w:val="18"/>
                <w:szCs w:val="18"/>
                <w:lang w:eastAsia="en-CA"/>
              </w:rPr>
            </w:pPr>
            <w:r w:rsidRPr="00507892">
              <w:rPr>
                <w:rFonts w:asciiTheme="majorBidi" w:hAnsiTheme="majorBidi" w:cstheme="majorBidi"/>
                <w:color w:val="000000"/>
                <w:sz w:val="18"/>
                <w:szCs w:val="18"/>
                <w:lang w:eastAsia="en-CA"/>
              </w:rPr>
              <w:t>214,626</w:t>
            </w:r>
          </w:p>
        </w:tc>
        <w:tc>
          <w:tcPr>
            <w:tcW w:w="363" w:type="pct"/>
            <w:tcMar>
              <w:left w:w="28" w:type="dxa"/>
              <w:right w:w="85" w:type="dxa"/>
            </w:tcMar>
            <w:vAlign w:val="center"/>
          </w:tcPr>
          <w:p w14:paraId="7B38EBF8" w14:textId="77777777" w:rsidR="004467E9" w:rsidRPr="008610EB" w:rsidRDefault="004467E9" w:rsidP="004A3BF0">
            <w:pPr>
              <w:jc w:val="right"/>
              <w:rPr>
                <w:rFonts w:asciiTheme="majorBidi" w:hAnsiTheme="majorBidi" w:cstheme="majorBidi"/>
                <w:color w:val="000000"/>
                <w:sz w:val="18"/>
                <w:szCs w:val="18"/>
                <w:lang w:eastAsia="en-CA"/>
              </w:rPr>
            </w:pPr>
            <w:r w:rsidRPr="00507892">
              <w:rPr>
                <w:rFonts w:asciiTheme="majorBidi" w:hAnsiTheme="majorBidi" w:cstheme="majorBidi"/>
                <w:color w:val="000000"/>
                <w:sz w:val="18"/>
                <w:szCs w:val="18"/>
                <w:lang w:eastAsia="en-CA"/>
              </w:rPr>
              <w:t>209,580</w:t>
            </w:r>
          </w:p>
        </w:tc>
        <w:tc>
          <w:tcPr>
            <w:tcW w:w="364" w:type="pct"/>
            <w:tcMar>
              <w:left w:w="28" w:type="dxa"/>
              <w:right w:w="85" w:type="dxa"/>
            </w:tcMar>
            <w:vAlign w:val="center"/>
          </w:tcPr>
          <w:p w14:paraId="51C186E6" w14:textId="77777777" w:rsidR="004467E9" w:rsidRPr="008610EB" w:rsidRDefault="004467E9" w:rsidP="004A3BF0">
            <w:pPr>
              <w:jc w:val="right"/>
              <w:rPr>
                <w:rFonts w:asciiTheme="majorBidi" w:hAnsiTheme="majorBidi" w:cstheme="majorBidi"/>
                <w:color w:val="000000"/>
                <w:sz w:val="18"/>
                <w:szCs w:val="18"/>
                <w:lang w:eastAsia="en-CA"/>
              </w:rPr>
            </w:pPr>
            <w:r w:rsidRPr="00507892">
              <w:rPr>
                <w:rFonts w:asciiTheme="majorBidi" w:hAnsiTheme="majorBidi" w:cstheme="majorBidi"/>
                <w:color w:val="000000"/>
                <w:sz w:val="18"/>
                <w:szCs w:val="18"/>
                <w:lang w:eastAsia="en-CA"/>
              </w:rPr>
              <w:t>206,020</w:t>
            </w:r>
          </w:p>
        </w:tc>
        <w:tc>
          <w:tcPr>
            <w:tcW w:w="363" w:type="pct"/>
            <w:tcMar>
              <w:left w:w="28" w:type="dxa"/>
              <w:right w:w="85" w:type="dxa"/>
            </w:tcMar>
            <w:vAlign w:val="center"/>
          </w:tcPr>
          <w:p w14:paraId="0860FE80" w14:textId="77777777" w:rsidR="004467E9" w:rsidRPr="008610EB" w:rsidRDefault="004467E9" w:rsidP="004A3BF0">
            <w:pPr>
              <w:jc w:val="right"/>
              <w:rPr>
                <w:rFonts w:asciiTheme="majorBidi" w:hAnsiTheme="majorBidi" w:cstheme="majorBidi"/>
                <w:color w:val="000000"/>
                <w:sz w:val="18"/>
                <w:szCs w:val="18"/>
                <w:lang w:eastAsia="en-CA"/>
              </w:rPr>
            </w:pPr>
            <w:r w:rsidRPr="00507892">
              <w:rPr>
                <w:rFonts w:asciiTheme="majorBidi" w:hAnsiTheme="majorBidi" w:cstheme="majorBidi"/>
                <w:color w:val="000000"/>
                <w:sz w:val="18"/>
                <w:szCs w:val="18"/>
                <w:lang w:eastAsia="en-CA"/>
              </w:rPr>
              <w:t>203,508</w:t>
            </w:r>
          </w:p>
        </w:tc>
        <w:tc>
          <w:tcPr>
            <w:tcW w:w="364" w:type="pct"/>
            <w:tcMar>
              <w:left w:w="28" w:type="dxa"/>
              <w:right w:w="85" w:type="dxa"/>
            </w:tcMar>
            <w:vAlign w:val="center"/>
          </w:tcPr>
          <w:p w14:paraId="0C1018EB" w14:textId="77777777" w:rsidR="004467E9" w:rsidRPr="008610EB" w:rsidRDefault="004467E9" w:rsidP="004A3BF0">
            <w:pPr>
              <w:jc w:val="right"/>
              <w:rPr>
                <w:rFonts w:asciiTheme="majorBidi" w:hAnsiTheme="majorBidi" w:cstheme="majorBidi"/>
                <w:color w:val="000000"/>
                <w:sz w:val="18"/>
                <w:szCs w:val="18"/>
                <w:lang w:eastAsia="en-CA"/>
              </w:rPr>
            </w:pPr>
            <w:r w:rsidRPr="00507892">
              <w:rPr>
                <w:rFonts w:asciiTheme="majorBidi" w:hAnsiTheme="majorBidi" w:cstheme="majorBidi"/>
                <w:color w:val="000000"/>
                <w:sz w:val="18"/>
                <w:szCs w:val="18"/>
                <w:lang w:eastAsia="en-CA"/>
              </w:rPr>
              <w:t>201,736</w:t>
            </w:r>
          </w:p>
        </w:tc>
        <w:tc>
          <w:tcPr>
            <w:tcW w:w="363" w:type="pct"/>
            <w:tcMar>
              <w:left w:w="28" w:type="dxa"/>
              <w:right w:w="85" w:type="dxa"/>
            </w:tcMar>
            <w:vAlign w:val="center"/>
          </w:tcPr>
          <w:p w14:paraId="6098AD7C" w14:textId="77777777" w:rsidR="004467E9" w:rsidRPr="008610EB" w:rsidRDefault="004467E9" w:rsidP="004A3BF0">
            <w:pPr>
              <w:jc w:val="right"/>
              <w:rPr>
                <w:rFonts w:asciiTheme="majorBidi" w:hAnsiTheme="majorBidi" w:cstheme="majorBidi"/>
                <w:color w:val="000000"/>
                <w:sz w:val="18"/>
                <w:szCs w:val="18"/>
                <w:lang w:eastAsia="en-CA"/>
              </w:rPr>
            </w:pPr>
            <w:r w:rsidRPr="00507892">
              <w:rPr>
                <w:rFonts w:asciiTheme="majorBidi" w:hAnsiTheme="majorBidi" w:cstheme="majorBidi"/>
                <w:color w:val="000000"/>
                <w:sz w:val="18"/>
                <w:szCs w:val="18"/>
                <w:lang w:eastAsia="en-CA"/>
              </w:rPr>
              <w:t>197,488</w:t>
            </w:r>
          </w:p>
        </w:tc>
        <w:tc>
          <w:tcPr>
            <w:tcW w:w="364" w:type="pct"/>
            <w:tcMar>
              <w:left w:w="28" w:type="dxa"/>
              <w:right w:w="85" w:type="dxa"/>
            </w:tcMar>
            <w:vAlign w:val="center"/>
          </w:tcPr>
          <w:p w14:paraId="5C445E23" w14:textId="77777777" w:rsidR="004467E9" w:rsidRPr="008610EB" w:rsidRDefault="004467E9" w:rsidP="004A3BF0">
            <w:pPr>
              <w:jc w:val="center"/>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n/a</w:t>
            </w:r>
          </w:p>
        </w:tc>
      </w:tr>
      <w:tr w:rsidR="004467E9" w:rsidRPr="008610EB" w14:paraId="72275D59" w14:textId="77777777" w:rsidTr="004A3BF0">
        <w:trPr>
          <w:trHeight w:val="115"/>
          <w:jc w:val="center"/>
        </w:trPr>
        <w:tc>
          <w:tcPr>
            <w:tcW w:w="205" w:type="pct"/>
            <w:tcMar>
              <w:left w:w="28" w:type="dxa"/>
              <w:right w:w="28" w:type="dxa"/>
            </w:tcMar>
            <w:hideMark/>
          </w:tcPr>
          <w:p w14:paraId="31916EA2" w14:textId="77777777" w:rsidR="004467E9" w:rsidRPr="008610EB" w:rsidRDefault="004467E9" w:rsidP="004A3BF0">
            <w:pPr>
              <w:jc w:val="left"/>
              <w:rPr>
                <w:rFonts w:asciiTheme="majorBidi" w:hAnsiTheme="majorBidi" w:cstheme="majorBidi"/>
                <w:color w:val="000000"/>
                <w:sz w:val="18"/>
                <w:szCs w:val="18"/>
                <w:lang w:eastAsia="en-CA"/>
              </w:rPr>
            </w:pPr>
            <w:r w:rsidRPr="008610EB">
              <w:rPr>
                <w:rFonts w:asciiTheme="majorBidi" w:hAnsiTheme="majorBidi" w:cstheme="majorBidi"/>
                <w:color w:val="000000"/>
                <w:sz w:val="18"/>
                <w:szCs w:val="18"/>
                <w:lang w:eastAsia="en-CA"/>
              </w:rPr>
              <w:t>2.1</w:t>
            </w:r>
          </w:p>
        </w:tc>
        <w:tc>
          <w:tcPr>
            <w:tcW w:w="1522" w:type="pct"/>
            <w:gridSpan w:val="2"/>
            <w:tcMar>
              <w:left w:w="28" w:type="dxa"/>
              <w:right w:w="28" w:type="dxa"/>
            </w:tcMar>
            <w:hideMark/>
          </w:tcPr>
          <w:p w14:paraId="334E0742" w14:textId="77777777" w:rsidR="004467E9" w:rsidRPr="008610EB" w:rsidRDefault="004467E9" w:rsidP="004A3BF0">
            <w:pPr>
              <w:jc w:val="left"/>
              <w:rPr>
                <w:rFonts w:asciiTheme="majorBidi" w:hAnsiTheme="majorBidi" w:cstheme="majorBidi"/>
                <w:color w:val="000000"/>
                <w:sz w:val="18"/>
                <w:szCs w:val="18"/>
                <w:lang w:eastAsia="en-CA"/>
              </w:rPr>
            </w:pPr>
            <w:r w:rsidRPr="008610EB">
              <w:rPr>
                <w:rFonts w:asciiTheme="majorBidi" w:hAnsiTheme="majorBidi" w:cstheme="majorBidi"/>
                <w:color w:val="000000"/>
                <w:sz w:val="18"/>
                <w:szCs w:val="18"/>
                <w:lang w:eastAsia="en-CA"/>
              </w:rPr>
              <w:t>Lead IA (</w:t>
            </w:r>
            <w:r w:rsidRPr="005C0B0D">
              <w:rPr>
                <w:rFonts w:asciiTheme="majorBidi" w:hAnsiTheme="majorBidi" w:cstheme="majorBidi"/>
                <w:color w:val="000000"/>
                <w:sz w:val="18"/>
                <w:szCs w:val="18"/>
                <w:lang w:eastAsia="en-CA"/>
              </w:rPr>
              <w:t>UNEP)</w:t>
            </w:r>
            <w:r w:rsidRPr="008610EB">
              <w:rPr>
                <w:rFonts w:asciiTheme="majorBidi" w:hAnsiTheme="majorBidi" w:cstheme="majorBidi"/>
                <w:color w:val="000000"/>
                <w:sz w:val="18"/>
                <w:szCs w:val="18"/>
                <w:lang w:eastAsia="en-CA"/>
              </w:rPr>
              <w:t xml:space="preserve"> agreed funding (US $)</w:t>
            </w:r>
          </w:p>
        </w:tc>
        <w:tc>
          <w:tcPr>
            <w:tcW w:w="363" w:type="pct"/>
            <w:tcMar>
              <w:left w:w="28" w:type="dxa"/>
              <w:right w:w="85" w:type="dxa"/>
            </w:tcMar>
          </w:tcPr>
          <w:p w14:paraId="5379309D" w14:textId="77777777" w:rsidR="004467E9" w:rsidRPr="008610EB" w:rsidRDefault="004467E9" w:rsidP="004A3BF0">
            <w:pPr>
              <w:jc w:val="right"/>
              <w:rPr>
                <w:rFonts w:asciiTheme="majorBidi" w:hAnsiTheme="majorBidi" w:cstheme="majorBidi"/>
                <w:color w:val="000000"/>
                <w:sz w:val="18"/>
                <w:szCs w:val="18"/>
                <w:lang w:eastAsia="en-CA"/>
              </w:rPr>
            </w:pPr>
            <w:r w:rsidRPr="007B5145">
              <w:rPr>
                <w:rFonts w:asciiTheme="majorBidi" w:hAnsiTheme="majorBidi" w:cstheme="majorBidi"/>
                <w:color w:val="000000"/>
                <w:sz w:val="18"/>
                <w:szCs w:val="18"/>
                <w:lang w:eastAsia="en-CA"/>
              </w:rPr>
              <w:t>39,000</w:t>
            </w:r>
          </w:p>
        </w:tc>
        <w:tc>
          <w:tcPr>
            <w:tcW w:w="363" w:type="pct"/>
            <w:tcMar>
              <w:left w:w="28" w:type="dxa"/>
              <w:right w:w="85" w:type="dxa"/>
            </w:tcMar>
          </w:tcPr>
          <w:p w14:paraId="6B4AD55E" w14:textId="77777777" w:rsidR="004467E9" w:rsidRPr="008610EB" w:rsidRDefault="004467E9" w:rsidP="004A3BF0">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4" w:type="pct"/>
            <w:tcMar>
              <w:left w:w="28" w:type="dxa"/>
              <w:right w:w="85" w:type="dxa"/>
            </w:tcMar>
          </w:tcPr>
          <w:p w14:paraId="30E86B4A" w14:textId="77777777" w:rsidR="004467E9" w:rsidRPr="008610EB" w:rsidRDefault="004467E9" w:rsidP="004A3BF0">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3" w:type="pct"/>
            <w:tcMar>
              <w:left w:w="28" w:type="dxa"/>
              <w:right w:w="85" w:type="dxa"/>
            </w:tcMar>
          </w:tcPr>
          <w:p w14:paraId="5F68BE56" w14:textId="77777777" w:rsidR="004467E9" w:rsidRPr="008610EB" w:rsidRDefault="004467E9" w:rsidP="004A3BF0">
            <w:pPr>
              <w:jc w:val="right"/>
              <w:rPr>
                <w:rFonts w:asciiTheme="majorBidi" w:hAnsiTheme="majorBidi" w:cstheme="majorBidi"/>
                <w:color w:val="000000"/>
                <w:sz w:val="18"/>
                <w:szCs w:val="18"/>
                <w:lang w:eastAsia="en-CA"/>
              </w:rPr>
            </w:pPr>
            <w:r w:rsidRPr="007B5145">
              <w:rPr>
                <w:rFonts w:asciiTheme="majorBidi" w:hAnsiTheme="majorBidi" w:cstheme="majorBidi"/>
                <w:color w:val="000000"/>
                <w:sz w:val="18"/>
                <w:szCs w:val="18"/>
                <w:lang w:eastAsia="en-CA"/>
              </w:rPr>
              <w:t>58,200</w:t>
            </w:r>
          </w:p>
        </w:tc>
        <w:tc>
          <w:tcPr>
            <w:tcW w:w="364" w:type="pct"/>
            <w:tcMar>
              <w:left w:w="28" w:type="dxa"/>
              <w:right w:w="85" w:type="dxa"/>
            </w:tcMar>
          </w:tcPr>
          <w:p w14:paraId="505ADBE2" w14:textId="77777777" w:rsidR="004467E9" w:rsidRPr="008610EB" w:rsidRDefault="004467E9" w:rsidP="004A3BF0">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3" w:type="pct"/>
            <w:tcMar>
              <w:left w:w="28" w:type="dxa"/>
              <w:right w:w="85" w:type="dxa"/>
            </w:tcMar>
          </w:tcPr>
          <w:p w14:paraId="48B2437E" w14:textId="77777777" w:rsidR="004467E9" w:rsidRPr="008610EB" w:rsidRDefault="004467E9" w:rsidP="004A3BF0">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4" w:type="pct"/>
            <w:tcMar>
              <w:left w:w="28" w:type="dxa"/>
              <w:right w:w="85" w:type="dxa"/>
            </w:tcMar>
          </w:tcPr>
          <w:p w14:paraId="79D4232B" w14:textId="77777777" w:rsidR="004467E9" w:rsidRPr="008610EB" w:rsidRDefault="004467E9" w:rsidP="004A3BF0">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3" w:type="pct"/>
            <w:tcMar>
              <w:left w:w="28" w:type="dxa"/>
              <w:right w:w="85" w:type="dxa"/>
            </w:tcMar>
          </w:tcPr>
          <w:p w14:paraId="5A562620" w14:textId="77777777" w:rsidR="004467E9" w:rsidRPr="008610EB" w:rsidRDefault="004467E9" w:rsidP="004A3BF0">
            <w:pPr>
              <w:jc w:val="right"/>
              <w:rPr>
                <w:rFonts w:asciiTheme="majorBidi" w:hAnsiTheme="majorBidi" w:cstheme="majorBidi"/>
                <w:color w:val="000000"/>
                <w:sz w:val="18"/>
                <w:szCs w:val="18"/>
                <w:lang w:eastAsia="en-CA"/>
              </w:rPr>
            </w:pPr>
            <w:r w:rsidRPr="007B5145">
              <w:rPr>
                <w:rFonts w:asciiTheme="majorBidi" w:hAnsiTheme="majorBidi" w:cstheme="majorBidi"/>
                <w:color w:val="000000"/>
                <w:sz w:val="18"/>
                <w:szCs w:val="18"/>
                <w:lang w:eastAsia="en-CA"/>
              </w:rPr>
              <w:t>17,000</w:t>
            </w:r>
          </w:p>
        </w:tc>
        <w:tc>
          <w:tcPr>
            <w:tcW w:w="364" w:type="pct"/>
            <w:tcMar>
              <w:left w:w="28" w:type="dxa"/>
              <w:right w:w="85" w:type="dxa"/>
            </w:tcMar>
          </w:tcPr>
          <w:p w14:paraId="36017D0E" w14:textId="77777777" w:rsidR="004467E9" w:rsidRPr="008610EB" w:rsidRDefault="004467E9" w:rsidP="004A3BF0">
            <w:pPr>
              <w:jc w:val="right"/>
              <w:rPr>
                <w:rFonts w:asciiTheme="majorBidi" w:hAnsiTheme="majorBidi" w:cstheme="majorBidi"/>
                <w:color w:val="000000"/>
                <w:sz w:val="18"/>
                <w:szCs w:val="18"/>
                <w:lang w:eastAsia="en-CA"/>
              </w:rPr>
            </w:pPr>
            <w:r w:rsidRPr="007B5145">
              <w:rPr>
                <w:rFonts w:asciiTheme="majorBidi" w:hAnsiTheme="majorBidi" w:cstheme="majorBidi"/>
                <w:color w:val="000000"/>
                <w:sz w:val="18"/>
                <w:szCs w:val="18"/>
                <w:lang w:eastAsia="en-CA"/>
              </w:rPr>
              <w:t>114,200</w:t>
            </w:r>
          </w:p>
        </w:tc>
      </w:tr>
      <w:tr w:rsidR="004467E9" w:rsidRPr="008610EB" w14:paraId="55B9539E" w14:textId="77777777" w:rsidTr="004A3BF0">
        <w:trPr>
          <w:trHeight w:val="55"/>
          <w:jc w:val="center"/>
        </w:trPr>
        <w:tc>
          <w:tcPr>
            <w:tcW w:w="205" w:type="pct"/>
            <w:tcMar>
              <w:left w:w="28" w:type="dxa"/>
              <w:right w:w="28" w:type="dxa"/>
            </w:tcMar>
            <w:hideMark/>
          </w:tcPr>
          <w:p w14:paraId="6B35024F" w14:textId="77777777" w:rsidR="004467E9" w:rsidRPr="008610EB" w:rsidRDefault="004467E9" w:rsidP="004A3BF0">
            <w:pPr>
              <w:jc w:val="left"/>
              <w:rPr>
                <w:rFonts w:asciiTheme="majorBidi" w:hAnsiTheme="majorBidi" w:cstheme="majorBidi"/>
                <w:color w:val="000000"/>
                <w:sz w:val="18"/>
                <w:szCs w:val="18"/>
                <w:lang w:eastAsia="en-CA"/>
              </w:rPr>
            </w:pPr>
            <w:r w:rsidRPr="008610EB">
              <w:rPr>
                <w:rFonts w:asciiTheme="majorBidi" w:hAnsiTheme="majorBidi" w:cstheme="majorBidi"/>
                <w:color w:val="000000"/>
                <w:sz w:val="18"/>
                <w:szCs w:val="18"/>
                <w:lang w:eastAsia="en-CA"/>
              </w:rPr>
              <w:t>2.2</w:t>
            </w:r>
          </w:p>
        </w:tc>
        <w:tc>
          <w:tcPr>
            <w:tcW w:w="1522" w:type="pct"/>
            <w:gridSpan w:val="2"/>
            <w:tcMar>
              <w:left w:w="28" w:type="dxa"/>
              <w:right w:w="28" w:type="dxa"/>
            </w:tcMar>
            <w:hideMark/>
          </w:tcPr>
          <w:p w14:paraId="6BA68EF3" w14:textId="77777777" w:rsidR="004467E9" w:rsidRPr="008610EB" w:rsidRDefault="004467E9" w:rsidP="004A3BF0">
            <w:pPr>
              <w:jc w:val="left"/>
              <w:rPr>
                <w:rFonts w:asciiTheme="majorBidi" w:hAnsiTheme="majorBidi" w:cstheme="majorBidi"/>
                <w:color w:val="000000"/>
                <w:sz w:val="18"/>
                <w:szCs w:val="18"/>
                <w:lang w:eastAsia="en-CA"/>
              </w:rPr>
            </w:pPr>
            <w:r w:rsidRPr="008610EB">
              <w:rPr>
                <w:rFonts w:asciiTheme="majorBidi" w:hAnsiTheme="majorBidi" w:cstheme="majorBidi"/>
                <w:color w:val="000000"/>
                <w:sz w:val="18"/>
                <w:szCs w:val="18"/>
                <w:lang w:eastAsia="en-CA"/>
              </w:rPr>
              <w:t>Support costs for Lead IA (US $)</w:t>
            </w:r>
          </w:p>
        </w:tc>
        <w:tc>
          <w:tcPr>
            <w:tcW w:w="363" w:type="pct"/>
            <w:tcMar>
              <w:left w:w="28" w:type="dxa"/>
              <w:right w:w="85" w:type="dxa"/>
            </w:tcMar>
          </w:tcPr>
          <w:p w14:paraId="6FC70306" w14:textId="77777777" w:rsidR="004467E9" w:rsidRPr="008610EB" w:rsidRDefault="004467E9" w:rsidP="004A3BF0">
            <w:pPr>
              <w:jc w:val="right"/>
              <w:rPr>
                <w:rFonts w:asciiTheme="majorBidi" w:hAnsiTheme="majorBidi" w:cstheme="majorBidi"/>
                <w:color w:val="000000"/>
                <w:sz w:val="18"/>
                <w:szCs w:val="18"/>
                <w:lang w:eastAsia="en-CA"/>
              </w:rPr>
            </w:pPr>
            <w:r w:rsidRPr="007B5145">
              <w:rPr>
                <w:rFonts w:asciiTheme="majorBidi" w:hAnsiTheme="majorBidi" w:cstheme="majorBidi"/>
                <w:color w:val="000000"/>
                <w:sz w:val="18"/>
                <w:szCs w:val="18"/>
                <w:lang w:eastAsia="en-CA"/>
              </w:rPr>
              <w:t>5,070</w:t>
            </w:r>
          </w:p>
        </w:tc>
        <w:tc>
          <w:tcPr>
            <w:tcW w:w="363" w:type="pct"/>
            <w:tcMar>
              <w:left w:w="28" w:type="dxa"/>
              <w:right w:w="85" w:type="dxa"/>
            </w:tcMar>
          </w:tcPr>
          <w:p w14:paraId="40CBFC09" w14:textId="77777777" w:rsidR="004467E9" w:rsidRPr="008610EB" w:rsidRDefault="004467E9" w:rsidP="004A3BF0">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4" w:type="pct"/>
            <w:tcMar>
              <w:left w:w="28" w:type="dxa"/>
              <w:right w:w="85" w:type="dxa"/>
            </w:tcMar>
          </w:tcPr>
          <w:p w14:paraId="6C90ACAC" w14:textId="77777777" w:rsidR="004467E9" w:rsidRPr="008610EB" w:rsidRDefault="004467E9" w:rsidP="004A3BF0">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3" w:type="pct"/>
            <w:tcMar>
              <w:left w:w="28" w:type="dxa"/>
              <w:right w:w="85" w:type="dxa"/>
            </w:tcMar>
          </w:tcPr>
          <w:p w14:paraId="053D46A9" w14:textId="77777777" w:rsidR="004467E9" w:rsidRPr="008610EB" w:rsidRDefault="004467E9" w:rsidP="004A3BF0">
            <w:pPr>
              <w:jc w:val="right"/>
              <w:rPr>
                <w:rFonts w:asciiTheme="majorBidi" w:hAnsiTheme="majorBidi" w:cstheme="majorBidi"/>
                <w:color w:val="000000"/>
                <w:sz w:val="18"/>
                <w:szCs w:val="18"/>
                <w:lang w:eastAsia="en-CA"/>
              </w:rPr>
            </w:pPr>
            <w:r w:rsidRPr="007B5145">
              <w:rPr>
                <w:rFonts w:asciiTheme="majorBidi" w:hAnsiTheme="majorBidi" w:cstheme="majorBidi"/>
                <w:color w:val="000000"/>
                <w:sz w:val="18"/>
                <w:szCs w:val="18"/>
                <w:lang w:eastAsia="en-CA"/>
              </w:rPr>
              <w:t>7,566</w:t>
            </w:r>
          </w:p>
        </w:tc>
        <w:tc>
          <w:tcPr>
            <w:tcW w:w="364" w:type="pct"/>
            <w:tcMar>
              <w:left w:w="28" w:type="dxa"/>
              <w:right w:w="85" w:type="dxa"/>
            </w:tcMar>
          </w:tcPr>
          <w:p w14:paraId="1ACC84C2" w14:textId="77777777" w:rsidR="004467E9" w:rsidRPr="008610EB" w:rsidRDefault="004467E9" w:rsidP="004A3BF0">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3" w:type="pct"/>
            <w:tcMar>
              <w:left w:w="28" w:type="dxa"/>
              <w:right w:w="85" w:type="dxa"/>
            </w:tcMar>
          </w:tcPr>
          <w:p w14:paraId="330DC545" w14:textId="77777777" w:rsidR="004467E9" w:rsidRPr="008610EB" w:rsidRDefault="004467E9" w:rsidP="004A3BF0">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4" w:type="pct"/>
            <w:tcMar>
              <w:left w:w="28" w:type="dxa"/>
              <w:right w:w="85" w:type="dxa"/>
            </w:tcMar>
          </w:tcPr>
          <w:p w14:paraId="3255A3C9" w14:textId="77777777" w:rsidR="004467E9" w:rsidRPr="008610EB" w:rsidRDefault="004467E9" w:rsidP="004A3BF0">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3" w:type="pct"/>
            <w:tcMar>
              <w:left w:w="28" w:type="dxa"/>
              <w:right w:w="85" w:type="dxa"/>
            </w:tcMar>
          </w:tcPr>
          <w:p w14:paraId="1A7926F2" w14:textId="77777777" w:rsidR="004467E9" w:rsidRPr="008610EB" w:rsidRDefault="004467E9" w:rsidP="004A3BF0">
            <w:pPr>
              <w:jc w:val="right"/>
              <w:rPr>
                <w:rFonts w:asciiTheme="majorBidi" w:hAnsiTheme="majorBidi" w:cstheme="majorBidi"/>
                <w:color w:val="000000"/>
                <w:sz w:val="18"/>
                <w:szCs w:val="18"/>
                <w:lang w:eastAsia="en-CA"/>
              </w:rPr>
            </w:pPr>
            <w:r w:rsidRPr="007B5145">
              <w:rPr>
                <w:rFonts w:asciiTheme="majorBidi" w:hAnsiTheme="majorBidi" w:cstheme="majorBidi"/>
                <w:color w:val="000000"/>
                <w:sz w:val="18"/>
                <w:szCs w:val="18"/>
                <w:lang w:eastAsia="en-CA"/>
              </w:rPr>
              <w:t>2,210</w:t>
            </w:r>
          </w:p>
        </w:tc>
        <w:tc>
          <w:tcPr>
            <w:tcW w:w="364" w:type="pct"/>
            <w:tcMar>
              <w:left w:w="28" w:type="dxa"/>
              <w:right w:w="85" w:type="dxa"/>
            </w:tcMar>
          </w:tcPr>
          <w:p w14:paraId="34D7CBFC" w14:textId="77777777" w:rsidR="004467E9" w:rsidRPr="008610EB" w:rsidRDefault="004467E9" w:rsidP="004A3BF0">
            <w:pPr>
              <w:jc w:val="right"/>
              <w:rPr>
                <w:rFonts w:asciiTheme="majorBidi" w:hAnsiTheme="majorBidi" w:cstheme="majorBidi"/>
                <w:color w:val="000000"/>
                <w:sz w:val="18"/>
                <w:szCs w:val="18"/>
                <w:lang w:eastAsia="en-CA"/>
              </w:rPr>
            </w:pPr>
            <w:r w:rsidRPr="007B5145">
              <w:rPr>
                <w:rFonts w:asciiTheme="majorBidi" w:hAnsiTheme="majorBidi" w:cstheme="majorBidi"/>
                <w:color w:val="000000"/>
                <w:sz w:val="18"/>
                <w:szCs w:val="18"/>
                <w:lang w:eastAsia="en-CA"/>
              </w:rPr>
              <w:t>14,846</w:t>
            </w:r>
          </w:p>
        </w:tc>
      </w:tr>
      <w:tr w:rsidR="004467E9" w:rsidRPr="008610EB" w14:paraId="509827E5" w14:textId="77777777" w:rsidTr="004A3BF0">
        <w:trPr>
          <w:trHeight w:val="161"/>
          <w:jc w:val="center"/>
        </w:trPr>
        <w:tc>
          <w:tcPr>
            <w:tcW w:w="205" w:type="pct"/>
            <w:tcMar>
              <w:left w:w="28" w:type="dxa"/>
              <w:right w:w="28" w:type="dxa"/>
            </w:tcMar>
            <w:hideMark/>
          </w:tcPr>
          <w:p w14:paraId="41C9C2C5" w14:textId="77777777" w:rsidR="004467E9" w:rsidRPr="008610EB" w:rsidRDefault="004467E9" w:rsidP="004A3BF0">
            <w:pPr>
              <w:jc w:val="left"/>
              <w:rPr>
                <w:rFonts w:asciiTheme="majorBidi" w:hAnsiTheme="majorBidi" w:cstheme="majorBidi"/>
                <w:color w:val="000000"/>
                <w:sz w:val="18"/>
                <w:szCs w:val="18"/>
                <w:lang w:eastAsia="en-CA"/>
              </w:rPr>
            </w:pPr>
            <w:r w:rsidRPr="008610EB">
              <w:rPr>
                <w:rFonts w:asciiTheme="majorBidi" w:hAnsiTheme="majorBidi" w:cstheme="majorBidi"/>
                <w:color w:val="000000"/>
                <w:sz w:val="18"/>
                <w:szCs w:val="18"/>
                <w:lang w:eastAsia="en-CA"/>
              </w:rPr>
              <w:t>2.3</w:t>
            </w:r>
          </w:p>
        </w:tc>
        <w:tc>
          <w:tcPr>
            <w:tcW w:w="1522" w:type="pct"/>
            <w:gridSpan w:val="2"/>
            <w:tcMar>
              <w:left w:w="28" w:type="dxa"/>
              <w:right w:w="28" w:type="dxa"/>
            </w:tcMar>
            <w:hideMark/>
          </w:tcPr>
          <w:p w14:paraId="7441C865" w14:textId="77777777" w:rsidR="004467E9" w:rsidRPr="008610EB" w:rsidRDefault="004467E9" w:rsidP="004A3BF0">
            <w:pPr>
              <w:jc w:val="left"/>
              <w:rPr>
                <w:rFonts w:asciiTheme="majorBidi" w:hAnsiTheme="majorBidi" w:cstheme="majorBidi"/>
                <w:color w:val="000000"/>
                <w:sz w:val="18"/>
                <w:szCs w:val="18"/>
                <w:lang w:eastAsia="en-CA"/>
              </w:rPr>
            </w:pPr>
            <w:r w:rsidRPr="008610EB">
              <w:rPr>
                <w:rFonts w:asciiTheme="majorBidi" w:hAnsiTheme="majorBidi" w:cstheme="majorBidi"/>
                <w:color w:val="000000"/>
                <w:sz w:val="18"/>
                <w:szCs w:val="18"/>
                <w:lang w:eastAsia="en-CA"/>
              </w:rPr>
              <w:t>Cooperating IA (</w:t>
            </w:r>
            <w:r w:rsidRPr="005C0B0D">
              <w:rPr>
                <w:rFonts w:asciiTheme="majorBidi" w:hAnsiTheme="majorBidi" w:cstheme="majorBidi"/>
                <w:color w:val="000000"/>
                <w:sz w:val="18"/>
                <w:szCs w:val="18"/>
                <w:lang w:eastAsia="en-CA"/>
              </w:rPr>
              <w:t>UNIDO) agreed</w:t>
            </w:r>
            <w:r w:rsidRPr="008610EB">
              <w:rPr>
                <w:rFonts w:asciiTheme="majorBidi" w:hAnsiTheme="majorBidi" w:cstheme="majorBidi"/>
                <w:color w:val="000000"/>
                <w:sz w:val="18"/>
                <w:szCs w:val="18"/>
                <w:lang w:eastAsia="en-CA"/>
              </w:rPr>
              <w:t xml:space="preserve"> funding (US $)</w:t>
            </w:r>
          </w:p>
        </w:tc>
        <w:tc>
          <w:tcPr>
            <w:tcW w:w="363" w:type="pct"/>
            <w:tcMar>
              <w:left w:w="28" w:type="dxa"/>
              <w:right w:w="85" w:type="dxa"/>
            </w:tcMar>
          </w:tcPr>
          <w:p w14:paraId="1AB1B9D0" w14:textId="77777777" w:rsidR="004467E9" w:rsidRPr="008610EB" w:rsidRDefault="004467E9" w:rsidP="004A3BF0">
            <w:pPr>
              <w:jc w:val="right"/>
              <w:rPr>
                <w:rFonts w:asciiTheme="majorBidi" w:hAnsiTheme="majorBidi" w:cstheme="majorBidi"/>
                <w:color w:val="000000"/>
                <w:sz w:val="18"/>
                <w:szCs w:val="18"/>
                <w:lang w:eastAsia="en-CA"/>
              </w:rPr>
            </w:pPr>
            <w:r w:rsidRPr="007B5145">
              <w:rPr>
                <w:rFonts w:asciiTheme="majorBidi" w:hAnsiTheme="majorBidi" w:cstheme="majorBidi"/>
                <w:color w:val="000000"/>
                <w:sz w:val="18"/>
                <w:szCs w:val="18"/>
                <w:lang w:eastAsia="en-CA"/>
              </w:rPr>
              <w:t>29,000</w:t>
            </w:r>
          </w:p>
        </w:tc>
        <w:tc>
          <w:tcPr>
            <w:tcW w:w="363" w:type="pct"/>
            <w:tcMar>
              <w:left w:w="28" w:type="dxa"/>
              <w:right w:w="85" w:type="dxa"/>
            </w:tcMar>
          </w:tcPr>
          <w:p w14:paraId="2F32226D" w14:textId="77777777" w:rsidR="004467E9" w:rsidRPr="008610EB" w:rsidRDefault="004467E9" w:rsidP="004A3BF0">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4" w:type="pct"/>
            <w:tcMar>
              <w:left w:w="28" w:type="dxa"/>
              <w:right w:w="85" w:type="dxa"/>
            </w:tcMar>
          </w:tcPr>
          <w:p w14:paraId="315F7C7A" w14:textId="77777777" w:rsidR="004467E9" w:rsidRPr="008610EB" w:rsidRDefault="004467E9" w:rsidP="004A3BF0">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3" w:type="pct"/>
            <w:tcMar>
              <w:left w:w="28" w:type="dxa"/>
              <w:right w:w="85" w:type="dxa"/>
            </w:tcMar>
          </w:tcPr>
          <w:p w14:paraId="373715BC" w14:textId="77777777" w:rsidR="004467E9" w:rsidRPr="008610EB" w:rsidRDefault="004467E9" w:rsidP="004A3BF0">
            <w:pPr>
              <w:jc w:val="right"/>
              <w:rPr>
                <w:rFonts w:asciiTheme="majorBidi" w:hAnsiTheme="majorBidi" w:cstheme="majorBidi"/>
                <w:color w:val="000000"/>
                <w:sz w:val="18"/>
                <w:szCs w:val="18"/>
                <w:lang w:eastAsia="en-CA"/>
              </w:rPr>
            </w:pPr>
            <w:r w:rsidRPr="007B5145">
              <w:rPr>
                <w:rFonts w:asciiTheme="majorBidi" w:hAnsiTheme="majorBidi" w:cstheme="majorBidi"/>
                <w:color w:val="000000"/>
                <w:sz w:val="18"/>
                <w:szCs w:val="18"/>
                <w:lang w:eastAsia="en-CA"/>
              </w:rPr>
              <w:t>43,800</w:t>
            </w:r>
          </w:p>
        </w:tc>
        <w:tc>
          <w:tcPr>
            <w:tcW w:w="364" w:type="pct"/>
            <w:tcMar>
              <w:left w:w="28" w:type="dxa"/>
              <w:right w:w="85" w:type="dxa"/>
            </w:tcMar>
          </w:tcPr>
          <w:p w14:paraId="574996BA" w14:textId="77777777" w:rsidR="004467E9" w:rsidRPr="008610EB" w:rsidRDefault="004467E9" w:rsidP="004A3BF0">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3" w:type="pct"/>
            <w:tcMar>
              <w:left w:w="28" w:type="dxa"/>
              <w:right w:w="85" w:type="dxa"/>
            </w:tcMar>
          </w:tcPr>
          <w:p w14:paraId="3D2837B6" w14:textId="77777777" w:rsidR="004467E9" w:rsidRPr="008610EB" w:rsidRDefault="004467E9" w:rsidP="004A3BF0">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4" w:type="pct"/>
            <w:tcMar>
              <w:left w:w="28" w:type="dxa"/>
              <w:right w:w="85" w:type="dxa"/>
            </w:tcMar>
          </w:tcPr>
          <w:p w14:paraId="4AEE084C" w14:textId="77777777" w:rsidR="004467E9" w:rsidRPr="008610EB" w:rsidRDefault="004467E9" w:rsidP="004A3BF0">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3" w:type="pct"/>
            <w:tcMar>
              <w:left w:w="28" w:type="dxa"/>
              <w:right w:w="85" w:type="dxa"/>
            </w:tcMar>
          </w:tcPr>
          <w:p w14:paraId="28C13AE1" w14:textId="77777777" w:rsidR="004467E9" w:rsidRPr="008610EB" w:rsidRDefault="004467E9" w:rsidP="004A3BF0">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4" w:type="pct"/>
            <w:tcMar>
              <w:left w:w="28" w:type="dxa"/>
              <w:right w:w="85" w:type="dxa"/>
            </w:tcMar>
          </w:tcPr>
          <w:p w14:paraId="17FC9977" w14:textId="77777777" w:rsidR="004467E9" w:rsidRPr="008610EB" w:rsidRDefault="004467E9" w:rsidP="004A3BF0">
            <w:pPr>
              <w:jc w:val="right"/>
              <w:rPr>
                <w:rFonts w:asciiTheme="majorBidi" w:hAnsiTheme="majorBidi" w:cstheme="majorBidi"/>
                <w:color w:val="000000"/>
                <w:sz w:val="18"/>
                <w:szCs w:val="18"/>
                <w:lang w:eastAsia="en-CA"/>
              </w:rPr>
            </w:pPr>
            <w:r w:rsidRPr="007B5145">
              <w:rPr>
                <w:rFonts w:asciiTheme="majorBidi" w:hAnsiTheme="majorBidi" w:cstheme="majorBidi"/>
                <w:color w:val="000000"/>
                <w:sz w:val="18"/>
                <w:szCs w:val="18"/>
                <w:lang w:eastAsia="en-CA"/>
              </w:rPr>
              <w:t>72,800</w:t>
            </w:r>
          </w:p>
        </w:tc>
      </w:tr>
      <w:tr w:rsidR="004467E9" w:rsidRPr="008610EB" w14:paraId="3F940BA8" w14:textId="77777777" w:rsidTr="004A3BF0">
        <w:trPr>
          <w:trHeight w:val="59"/>
          <w:jc w:val="center"/>
        </w:trPr>
        <w:tc>
          <w:tcPr>
            <w:tcW w:w="205" w:type="pct"/>
            <w:tcMar>
              <w:left w:w="28" w:type="dxa"/>
              <w:right w:w="28" w:type="dxa"/>
            </w:tcMar>
            <w:hideMark/>
          </w:tcPr>
          <w:p w14:paraId="783F68D6" w14:textId="77777777" w:rsidR="004467E9" w:rsidRPr="008610EB" w:rsidRDefault="004467E9" w:rsidP="004A3BF0">
            <w:pPr>
              <w:jc w:val="left"/>
              <w:rPr>
                <w:rFonts w:asciiTheme="majorBidi" w:hAnsiTheme="majorBidi" w:cstheme="majorBidi"/>
                <w:color w:val="000000"/>
                <w:sz w:val="18"/>
                <w:szCs w:val="18"/>
                <w:lang w:eastAsia="en-CA"/>
              </w:rPr>
            </w:pPr>
            <w:r w:rsidRPr="008610EB">
              <w:rPr>
                <w:rFonts w:asciiTheme="majorBidi" w:hAnsiTheme="majorBidi" w:cstheme="majorBidi"/>
                <w:color w:val="000000"/>
                <w:sz w:val="18"/>
                <w:szCs w:val="18"/>
                <w:lang w:eastAsia="en-CA"/>
              </w:rPr>
              <w:t>2.4</w:t>
            </w:r>
          </w:p>
        </w:tc>
        <w:tc>
          <w:tcPr>
            <w:tcW w:w="1522" w:type="pct"/>
            <w:gridSpan w:val="2"/>
            <w:tcMar>
              <w:left w:w="28" w:type="dxa"/>
              <w:right w:w="28" w:type="dxa"/>
            </w:tcMar>
            <w:hideMark/>
          </w:tcPr>
          <w:p w14:paraId="33A5C21E" w14:textId="77777777" w:rsidR="004467E9" w:rsidRPr="008610EB" w:rsidRDefault="004467E9" w:rsidP="004A3BF0">
            <w:pPr>
              <w:jc w:val="left"/>
              <w:rPr>
                <w:rFonts w:asciiTheme="majorBidi" w:hAnsiTheme="majorBidi" w:cstheme="majorBidi"/>
                <w:color w:val="000000"/>
                <w:sz w:val="18"/>
                <w:szCs w:val="18"/>
                <w:lang w:eastAsia="en-CA"/>
              </w:rPr>
            </w:pPr>
            <w:r w:rsidRPr="008610EB">
              <w:rPr>
                <w:rFonts w:asciiTheme="majorBidi" w:hAnsiTheme="majorBidi" w:cstheme="majorBidi"/>
                <w:color w:val="000000"/>
                <w:sz w:val="18"/>
                <w:szCs w:val="18"/>
                <w:lang w:eastAsia="en-CA"/>
              </w:rPr>
              <w:t>Support costs for Cooperating IA (US $)</w:t>
            </w:r>
          </w:p>
        </w:tc>
        <w:tc>
          <w:tcPr>
            <w:tcW w:w="363" w:type="pct"/>
            <w:tcMar>
              <w:left w:w="28" w:type="dxa"/>
              <w:right w:w="85" w:type="dxa"/>
            </w:tcMar>
          </w:tcPr>
          <w:p w14:paraId="7914D3C9" w14:textId="77777777" w:rsidR="004467E9" w:rsidRPr="008610EB" w:rsidRDefault="004467E9" w:rsidP="004A3BF0">
            <w:pPr>
              <w:jc w:val="right"/>
              <w:rPr>
                <w:rFonts w:asciiTheme="majorBidi" w:hAnsiTheme="majorBidi" w:cstheme="majorBidi"/>
                <w:color w:val="000000"/>
                <w:sz w:val="18"/>
                <w:szCs w:val="18"/>
                <w:lang w:eastAsia="en-CA"/>
              </w:rPr>
            </w:pPr>
            <w:r w:rsidRPr="007B5145">
              <w:rPr>
                <w:rFonts w:asciiTheme="majorBidi" w:hAnsiTheme="majorBidi" w:cstheme="majorBidi"/>
                <w:color w:val="000000"/>
                <w:sz w:val="18"/>
                <w:szCs w:val="18"/>
                <w:lang w:eastAsia="en-CA"/>
              </w:rPr>
              <w:t>3,770</w:t>
            </w:r>
          </w:p>
        </w:tc>
        <w:tc>
          <w:tcPr>
            <w:tcW w:w="363" w:type="pct"/>
            <w:tcMar>
              <w:left w:w="28" w:type="dxa"/>
              <w:right w:w="85" w:type="dxa"/>
            </w:tcMar>
          </w:tcPr>
          <w:p w14:paraId="2F0DAC86" w14:textId="77777777" w:rsidR="004467E9" w:rsidRPr="008610EB" w:rsidRDefault="004467E9" w:rsidP="004A3BF0">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4" w:type="pct"/>
            <w:tcMar>
              <w:left w:w="28" w:type="dxa"/>
              <w:right w:w="85" w:type="dxa"/>
            </w:tcMar>
          </w:tcPr>
          <w:p w14:paraId="3AA056BD" w14:textId="77777777" w:rsidR="004467E9" w:rsidRPr="008610EB" w:rsidRDefault="004467E9" w:rsidP="004A3BF0">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3" w:type="pct"/>
            <w:tcMar>
              <w:left w:w="28" w:type="dxa"/>
              <w:right w:w="85" w:type="dxa"/>
            </w:tcMar>
          </w:tcPr>
          <w:p w14:paraId="342C6422" w14:textId="77777777" w:rsidR="004467E9" w:rsidRPr="008610EB" w:rsidRDefault="004467E9" w:rsidP="004A3BF0">
            <w:pPr>
              <w:jc w:val="right"/>
              <w:rPr>
                <w:rFonts w:asciiTheme="majorBidi" w:hAnsiTheme="majorBidi" w:cstheme="majorBidi"/>
                <w:color w:val="000000"/>
                <w:sz w:val="18"/>
                <w:szCs w:val="18"/>
                <w:lang w:eastAsia="en-CA"/>
              </w:rPr>
            </w:pPr>
            <w:r w:rsidRPr="007B5145">
              <w:rPr>
                <w:rFonts w:asciiTheme="majorBidi" w:hAnsiTheme="majorBidi" w:cstheme="majorBidi"/>
                <w:color w:val="000000"/>
                <w:sz w:val="18"/>
                <w:szCs w:val="18"/>
                <w:lang w:eastAsia="en-CA"/>
              </w:rPr>
              <w:t>5,694</w:t>
            </w:r>
          </w:p>
        </w:tc>
        <w:tc>
          <w:tcPr>
            <w:tcW w:w="364" w:type="pct"/>
            <w:tcMar>
              <w:left w:w="28" w:type="dxa"/>
              <w:right w:w="85" w:type="dxa"/>
            </w:tcMar>
          </w:tcPr>
          <w:p w14:paraId="260A2D2B" w14:textId="77777777" w:rsidR="004467E9" w:rsidRPr="008610EB" w:rsidRDefault="004467E9" w:rsidP="004A3BF0">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3" w:type="pct"/>
            <w:tcMar>
              <w:left w:w="28" w:type="dxa"/>
              <w:right w:w="85" w:type="dxa"/>
            </w:tcMar>
          </w:tcPr>
          <w:p w14:paraId="6F7382AA" w14:textId="77777777" w:rsidR="004467E9" w:rsidRPr="008610EB" w:rsidRDefault="004467E9" w:rsidP="004A3BF0">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4" w:type="pct"/>
            <w:tcMar>
              <w:left w:w="28" w:type="dxa"/>
              <w:right w:w="85" w:type="dxa"/>
            </w:tcMar>
          </w:tcPr>
          <w:p w14:paraId="3D68AEDE" w14:textId="77777777" w:rsidR="004467E9" w:rsidRPr="008610EB" w:rsidRDefault="004467E9" w:rsidP="004A3BF0">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3" w:type="pct"/>
            <w:tcMar>
              <w:left w:w="28" w:type="dxa"/>
              <w:right w:w="85" w:type="dxa"/>
            </w:tcMar>
          </w:tcPr>
          <w:p w14:paraId="74093EE8" w14:textId="77777777" w:rsidR="004467E9" w:rsidRPr="008610EB" w:rsidRDefault="004467E9" w:rsidP="004A3BF0">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4" w:type="pct"/>
            <w:tcMar>
              <w:left w:w="28" w:type="dxa"/>
              <w:right w:w="85" w:type="dxa"/>
            </w:tcMar>
          </w:tcPr>
          <w:p w14:paraId="21BF3654" w14:textId="77777777" w:rsidR="004467E9" w:rsidRPr="008610EB" w:rsidRDefault="004467E9" w:rsidP="004A3BF0">
            <w:pPr>
              <w:jc w:val="right"/>
              <w:rPr>
                <w:rFonts w:asciiTheme="majorBidi" w:hAnsiTheme="majorBidi" w:cstheme="majorBidi"/>
                <w:color w:val="000000"/>
                <w:sz w:val="18"/>
                <w:szCs w:val="18"/>
                <w:lang w:eastAsia="en-CA"/>
              </w:rPr>
            </w:pPr>
            <w:r w:rsidRPr="007B5145">
              <w:rPr>
                <w:rFonts w:asciiTheme="majorBidi" w:hAnsiTheme="majorBidi" w:cstheme="majorBidi"/>
                <w:color w:val="000000"/>
                <w:sz w:val="18"/>
                <w:szCs w:val="18"/>
                <w:lang w:eastAsia="en-CA"/>
              </w:rPr>
              <w:t>9,464</w:t>
            </w:r>
          </w:p>
        </w:tc>
      </w:tr>
      <w:tr w:rsidR="004467E9" w:rsidRPr="008610EB" w14:paraId="37E91AF8" w14:textId="77777777" w:rsidTr="004A3BF0">
        <w:trPr>
          <w:trHeight w:val="61"/>
          <w:jc w:val="center"/>
        </w:trPr>
        <w:tc>
          <w:tcPr>
            <w:tcW w:w="205" w:type="pct"/>
            <w:tcMar>
              <w:left w:w="28" w:type="dxa"/>
              <w:right w:w="28" w:type="dxa"/>
            </w:tcMar>
            <w:hideMark/>
          </w:tcPr>
          <w:p w14:paraId="2D900F63" w14:textId="77777777" w:rsidR="004467E9" w:rsidRPr="008610EB" w:rsidRDefault="004467E9" w:rsidP="004A3BF0">
            <w:pPr>
              <w:jc w:val="left"/>
              <w:rPr>
                <w:rFonts w:asciiTheme="majorBidi" w:hAnsiTheme="majorBidi" w:cstheme="majorBidi"/>
                <w:color w:val="000000"/>
                <w:sz w:val="18"/>
                <w:szCs w:val="18"/>
                <w:lang w:eastAsia="en-CA"/>
              </w:rPr>
            </w:pPr>
            <w:r w:rsidRPr="008610EB">
              <w:rPr>
                <w:rFonts w:asciiTheme="majorBidi" w:hAnsiTheme="majorBidi" w:cstheme="majorBidi"/>
                <w:color w:val="000000"/>
                <w:sz w:val="18"/>
                <w:szCs w:val="18"/>
                <w:lang w:eastAsia="en-CA"/>
              </w:rPr>
              <w:t>3.1</w:t>
            </w:r>
          </w:p>
        </w:tc>
        <w:tc>
          <w:tcPr>
            <w:tcW w:w="1522" w:type="pct"/>
            <w:gridSpan w:val="2"/>
            <w:tcMar>
              <w:left w:w="28" w:type="dxa"/>
              <w:right w:w="28" w:type="dxa"/>
            </w:tcMar>
            <w:hideMark/>
          </w:tcPr>
          <w:p w14:paraId="0AAB1D43" w14:textId="77777777" w:rsidR="004467E9" w:rsidRPr="008610EB" w:rsidRDefault="004467E9" w:rsidP="004A3BF0">
            <w:pPr>
              <w:jc w:val="left"/>
              <w:rPr>
                <w:rFonts w:asciiTheme="majorBidi" w:hAnsiTheme="majorBidi" w:cstheme="majorBidi"/>
                <w:color w:val="000000"/>
                <w:sz w:val="18"/>
                <w:szCs w:val="18"/>
                <w:lang w:eastAsia="en-CA"/>
              </w:rPr>
            </w:pPr>
            <w:r w:rsidRPr="008610EB">
              <w:rPr>
                <w:rFonts w:asciiTheme="majorBidi" w:hAnsiTheme="majorBidi" w:cstheme="majorBidi"/>
                <w:color w:val="000000"/>
                <w:sz w:val="18"/>
                <w:szCs w:val="18"/>
                <w:lang w:eastAsia="en-CA"/>
              </w:rPr>
              <w:t>Total agreed funding (US $)</w:t>
            </w:r>
          </w:p>
        </w:tc>
        <w:tc>
          <w:tcPr>
            <w:tcW w:w="363" w:type="pct"/>
            <w:tcMar>
              <w:left w:w="28" w:type="dxa"/>
              <w:right w:w="85" w:type="dxa"/>
            </w:tcMar>
          </w:tcPr>
          <w:p w14:paraId="618E5413" w14:textId="77777777" w:rsidR="004467E9" w:rsidRPr="008610EB" w:rsidRDefault="004467E9" w:rsidP="004A3BF0">
            <w:pPr>
              <w:jc w:val="right"/>
              <w:rPr>
                <w:rFonts w:asciiTheme="majorBidi" w:hAnsiTheme="majorBidi" w:cstheme="majorBidi"/>
                <w:color w:val="000000"/>
                <w:sz w:val="18"/>
                <w:szCs w:val="18"/>
                <w:lang w:eastAsia="en-CA"/>
              </w:rPr>
            </w:pPr>
            <w:r w:rsidRPr="007B5145">
              <w:rPr>
                <w:rFonts w:asciiTheme="majorBidi" w:hAnsiTheme="majorBidi" w:cstheme="majorBidi"/>
                <w:color w:val="000000"/>
                <w:sz w:val="18"/>
                <w:szCs w:val="18"/>
                <w:lang w:eastAsia="en-CA"/>
              </w:rPr>
              <w:t>68,000</w:t>
            </w:r>
          </w:p>
        </w:tc>
        <w:tc>
          <w:tcPr>
            <w:tcW w:w="363" w:type="pct"/>
            <w:tcMar>
              <w:left w:w="28" w:type="dxa"/>
              <w:right w:w="85" w:type="dxa"/>
            </w:tcMar>
          </w:tcPr>
          <w:p w14:paraId="2C3C5AB5" w14:textId="77777777" w:rsidR="004467E9" w:rsidRPr="008610EB" w:rsidRDefault="004467E9" w:rsidP="004A3BF0">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4" w:type="pct"/>
            <w:tcMar>
              <w:left w:w="28" w:type="dxa"/>
              <w:right w:w="85" w:type="dxa"/>
            </w:tcMar>
          </w:tcPr>
          <w:p w14:paraId="2270AA9F" w14:textId="77777777" w:rsidR="004467E9" w:rsidRPr="008610EB" w:rsidRDefault="004467E9" w:rsidP="004A3BF0">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3" w:type="pct"/>
            <w:tcMar>
              <w:left w:w="28" w:type="dxa"/>
              <w:right w:w="85" w:type="dxa"/>
            </w:tcMar>
          </w:tcPr>
          <w:p w14:paraId="574E5992" w14:textId="77777777" w:rsidR="004467E9" w:rsidRPr="008610EB" w:rsidRDefault="004467E9" w:rsidP="004A3BF0">
            <w:pPr>
              <w:jc w:val="right"/>
              <w:rPr>
                <w:rFonts w:asciiTheme="majorBidi" w:hAnsiTheme="majorBidi" w:cstheme="majorBidi"/>
                <w:color w:val="000000"/>
                <w:sz w:val="18"/>
                <w:szCs w:val="18"/>
                <w:lang w:eastAsia="en-CA"/>
              </w:rPr>
            </w:pPr>
            <w:r w:rsidRPr="007B5145">
              <w:rPr>
                <w:rFonts w:asciiTheme="majorBidi" w:hAnsiTheme="majorBidi" w:cstheme="majorBidi"/>
                <w:color w:val="000000"/>
                <w:sz w:val="18"/>
                <w:szCs w:val="18"/>
                <w:lang w:eastAsia="en-CA"/>
              </w:rPr>
              <w:t>102,000</w:t>
            </w:r>
          </w:p>
        </w:tc>
        <w:tc>
          <w:tcPr>
            <w:tcW w:w="364" w:type="pct"/>
            <w:tcMar>
              <w:left w:w="28" w:type="dxa"/>
              <w:right w:w="85" w:type="dxa"/>
            </w:tcMar>
          </w:tcPr>
          <w:p w14:paraId="73CF1EA3" w14:textId="77777777" w:rsidR="004467E9" w:rsidRPr="008610EB" w:rsidRDefault="004467E9" w:rsidP="004A3BF0">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3" w:type="pct"/>
            <w:tcMar>
              <w:left w:w="28" w:type="dxa"/>
              <w:right w:w="85" w:type="dxa"/>
            </w:tcMar>
          </w:tcPr>
          <w:p w14:paraId="6BD742EE" w14:textId="77777777" w:rsidR="004467E9" w:rsidRPr="008610EB" w:rsidRDefault="004467E9" w:rsidP="004A3BF0">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4" w:type="pct"/>
            <w:tcMar>
              <w:left w:w="28" w:type="dxa"/>
              <w:right w:w="85" w:type="dxa"/>
            </w:tcMar>
          </w:tcPr>
          <w:p w14:paraId="3C2F9E12" w14:textId="77777777" w:rsidR="004467E9" w:rsidRPr="008610EB" w:rsidRDefault="004467E9" w:rsidP="004A3BF0">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3" w:type="pct"/>
            <w:tcMar>
              <w:left w:w="28" w:type="dxa"/>
              <w:right w:w="85" w:type="dxa"/>
            </w:tcMar>
          </w:tcPr>
          <w:p w14:paraId="09CFEAE4" w14:textId="77777777" w:rsidR="004467E9" w:rsidRPr="008610EB" w:rsidRDefault="004467E9" w:rsidP="004A3BF0">
            <w:pPr>
              <w:jc w:val="right"/>
              <w:rPr>
                <w:rFonts w:asciiTheme="majorBidi" w:hAnsiTheme="majorBidi" w:cstheme="majorBidi"/>
                <w:color w:val="000000"/>
                <w:sz w:val="18"/>
                <w:szCs w:val="18"/>
                <w:lang w:eastAsia="en-CA"/>
              </w:rPr>
            </w:pPr>
            <w:r w:rsidRPr="007B5145">
              <w:rPr>
                <w:rFonts w:asciiTheme="majorBidi" w:hAnsiTheme="majorBidi" w:cstheme="majorBidi"/>
                <w:color w:val="000000"/>
                <w:sz w:val="18"/>
                <w:szCs w:val="18"/>
                <w:lang w:eastAsia="en-CA"/>
              </w:rPr>
              <w:t>17,000</w:t>
            </w:r>
          </w:p>
        </w:tc>
        <w:tc>
          <w:tcPr>
            <w:tcW w:w="364" w:type="pct"/>
            <w:tcMar>
              <w:left w:w="28" w:type="dxa"/>
              <w:right w:w="85" w:type="dxa"/>
            </w:tcMar>
          </w:tcPr>
          <w:p w14:paraId="0872D1D9" w14:textId="77777777" w:rsidR="004467E9" w:rsidRPr="008610EB" w:rsidRDefault="004467E9" w:rsidP="004A3BF0">
            <w:pPr>
              <w:jc w:val="right"/>
              <w:rPr>
                <w:rFonts w:asciiTheme="majorBidi" w:hAnsiTheme="majorBidi" w:cstheme="majorBidi"/>
                <w:color w:val="000000"/>
                <w:sz w:val="18"/>
                <w:szCs w:val="18"/>
                <w:lang w:eastAsia="en-CA"/>
              </w:rPr>
            </w:pPr>
            <w:r w:rsidRPr="007B5145">
              <w:rPr>
                <w:rFonts w:asciiTheme="majorBidi" w:hAnsiTheme="majorBidi" w:cstheme="majorBidi"/>
                <w:color w:val="000000"/>
                <w:sz w:val="18"/>
                <w:szCs w:val="18"/>
                <w:lang w:eastAsia="en-CA"/>
              </w:rPr>
              <w:t>187,000</w:t>
            </w:r>
          </w:p>
        </w:tc>
      </w:tr>
      <w:tr w:rsidR="004467E9" w:rsidRPr="008610EB" w14:paraId="3E837F86" w14:textId="77777777" w:rsidTr="004A3BF0">
        <w:trPr>
          <w:trHeight w:val="61"/>
          <w:jc w:val="center"/>
        </w:trPr>
        <w:tc>
          <w:tcPr>
            <w:tcW w:w="205" w:type="pct"/>
            <w:tcMar>
              <w:left w:w="28" w:type="dxa"/>
              <w:right w:w="28" w:type="dxa"/>
            </w:tcMar>
            <w:hideMark/>
          </w:tcPr>
          <w:p w14:paraId="04BC6B39" w14:textId="77777777" w:rsidR="004467E9" w:rsidRPr="008610EB" w:rsidRDefault="004467E9" w:rsidP="004A3BF0">
            <w:pPr>
              <w:jc w:val="left"/>
              <w:rPr>
                <w:rFonts w:asciiTheme="majorBidi" w:hAnsiTheme="majorBidi" w:cstheme="majorBidi"/>
                <w:color w:val="000000"/>
                <w:sz w:val="18"/>
                <w:szCs w:val="18"/>
                <w:lang w:eastAsia="en-CA"/>
              </w:rPr>
            </w:pPr>
            <w:r w:rsidRPr="008610EB">
              <w:rPr>
                <w:rFonts w:asciiTheme="majorBidi" w:hAnsiTheme="majorBidi" w:cstheme="majorBidi"/>
                <w:color w:val="000000"/>
                <w:sz w:val="18"/>
                <w:szCs w:val="18"/>
                <w:lang w:eastAsia="en-CA"/>
              </w:rPr>
              <w:t>3.2</w:t>
            </w:r>
          </w:p>
        </w:tc>
        <w:tc>
          <w:tcPr>
            <w:tcW w:w="1522" w:type="pct"/>
            <w:gridSpan w:val="2"/>
            <w:tcMar>
              <w:left w:w="28" w:type="dxa"/>
              <w:right w:w="28" w:type="dxa"/>
            </w:tcMar>
            <w:hideMark/>
          </w:tcPr>
          <w:p w14:paraId="4B6A15FD" w14:textId="77777777" w:rsidR="004467E9" w:rsidRPr="008610EB" w:rsidRDefault="004467E9" w:rsidP="004A3BF0">
            <w:pPr>
              <w:jc w:val="left"/>
              <w:rPr>
                <w:rFonts w:asciiTheme="majorBidi" w:hAnsiTheme="majorBidi" w:cstheme="majorBidi"/>
                <w:color w:val="000000"/>
                <w:sz w:val="18"/>
                <w:szCs w:val="18"/>
                <w:lang w:eastAsia="en-CA"/>
              </w:rPr>
            </w:pPr>
            <w:r w:rsidRPr="008610EB">
              <w:rPr>
                <w:rFonts w:asciiTheme="majorBidi" w:hAnsiTheme="majorBidi" w:cstheme="majorBidi"/>
                <w:color w:val="000000"/>
                <w:sz w:val="18"/>
                <w:szCs w:val="18"/>
                <w:lang w:eastAsia="en-CA"/>
              </w:rPr>
              <w:t>Total support costs (US $)</w:t>
            </w:r>
          </w:p>
        </w:tc>
        <w:tc>
          <w:tcPr>
            <w:tcW w:w="363" w:type="pct"/>
            <w:tcMar>
              <w:left w:w="28" w:type="dxa"/>
              <w:right w:w="85" w:type="dxa"/>
            </w:tcMar>
          </w:tcPr>
          <w:p w14:paraId="3FDA7229" w14:textId="77777777" w:rsidR="004467E9" w:rsidRPr="008610EB" w:rsidRDefault="004467E9" w:rsidP="004A3BF0">
            <w:pPr>
              <w:jc w:val="right"/>
              <w:rPr>
                <w:rFonts w:asciiTheme="majorBidi" w:hAnsiTheme="majorBidi" w:cstheme="majorBidi"/>
                <w:color w:val="000000"/>
                <w:sz w:val="18"/>
                <w:szCs w:val="18"/>
                <w:lang w:eastAsia="en-CA"/>
              </w:rPr>
            </w:pPr>
            <w:r w:rsidRPr="007B5145">
              <w:rPr>
                <w:rFonts w:asciiTheme="majorBidi" w:hAnsiTheme="majorBidi" w:cstheme="majorBidi"/>
                <w:color w:val="000000"/>
                <w:sz w:val="18"/>
                <w:szCs w:val="18"/>
                <w:lang w:eastAsia="en-CA"/>
              </w:rPr>
              <w:t>8,840</w:t>
            </w:r>
          </w:p>
        </w:tc>
        <w:tc>
          <w:tcPr>
            <w:tcW w:w="363" w:type="pct"/>
            <w:tcMar>
              <w:left w:w="28" w:type="dxa"/>
              <w:right w:w="85" w:type="dxa"/>
            </w:tcMar>
          </w:tcPr>
          <w:p w14:paraId="3A5A7446" w14:textId="77777777" w:rsidR="004467E9" w:rsidRPr="008610EB" w:rsidRDefault="004467E9" w:rsidP="004A3BF0">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4" w:type="pct"/>
            <w:tcMar>
              <w:left w:w="28" w:type="dxa"/>
              <w:right w:w="85" w:type="dxa"/>
            </w:tcMar>
          </w:tcPr>
          <w:p w14:paraId="3B2B720E" w14:textId="77777777" w:rsidR="004467E9" w:rsidRPr="008610EB" w:rsidRDefault="004467E9" w:rsidP="004A3BF0">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3" w:type="pct"/>
            <w:tcMar>
              <w:left w:w="28" w:type="dxa"/>
              <w:right w:w="85" w:type="dxa"/>
            </w:tcMar>
          </w:tcPr>
          <w:p w14:paraId="0CC347A6" w14:textId="77777777" w:rsidR="004467E9" w:rsidRPr="008610EB" w:rsidRDefault="004467E9" w:rsidP="004A3BF0">
            <w:pPr>
              <w:jc w:val="right"/>
              <w:rPr>
                <w:rFonts w:asciiTheme="majorBidi" w:hAnsiTheme="majorBidi" w:cstheme="majorBidi"/>
                <w:color w:val="000000"/>
                <w:sz w:val="18"/>
                <w:szCs w:val="18"/>
                <w:lang w:eastAsia="en-CA"/>
              </w:rPr>
            </w:pPr>
            <w:r w:rsidRPr="007B5145">
              <w:rPr>
                <w:rFonts w:asciiTheme="majorBidi" w:hAnsiTheme="majorBidi" w:cstheme="majorBidi"/>
                <w:color w:val="000000"/>
                <w:sz w:val="18"/>
                <w:szCs w:val="18"/>
                <w:lang w:eastAsia="en-CA"/>
              </w:rPr>
              <w:t>13,260</w:t>
            </w:r>
          </w:p>
        </w:tc>
        <w:tc>
          <w:tcPr>
            <w:tcW w:w="364" w:type="pct"/>
            <w:tcMar>
              <w:left w:w="28" w:type="dxa"/>
              <w:right w:w="85" w:type="dxa"/>
            </w:tcMar>
          </w:tcPr>
          <w:p w14:paraId="3AA06680" w14:textId="77777777" w:rsidR="004467E9" w:rsidRPr="008610EB" w:rsidRDefault="004467E9" w:rsidP="004A3BF0">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3" w:type="pct"/>
            <w:tcMar>
              <w:left w:w="28" w:type="dxa"/>
              <w:right w:w="85" w:type="dxa"/>
            </w:tcMar>
          </w:tcPr>
          <w:p w14:paraId="36890302" w14:textId="77777777" w:rsidR="004467E9" w:rsidRPr="008610EB" w:rsidRDefault="004467E9" w:rsidP="004A3BF0">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4" w:type="pct"/>
            <w:tcMar>
              <w:left w:w="28" w:type="dxa"/>
              <w:right w:w="85" w:type="dxa"/>
            </w:tcMar>
          </w:tcPr>
          <w:p w14:paraId="41453AA5" w14:textId="77777777" w:rsidR="004467E9" w:rsidRPr="008610EB" w:rsidRDefault="004467E9" w:rsidP="004A3BF0">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3" w:type="pct"/>
            <w:tcMar>
              <w:left w:w="28" w:type="dxa"/>
              <w:right w:w="85" w:type="dxa"/>
            </w:tcMar>
          </w:tcPr>
          <w:p w14:paraId="17E79A65" w14:textId="77777777" w:rsidR="004467E9" w:rsidRPr="008610EB" w:rsidRDefault="004467E9" w:rsidP="004A3BF0">
            <w:pPr>
              <w:jc w:val="right"/>
              <w:rPr>
                <w:rFonts w:asciiTheme="majorBidi" w:hAnsiTheme="majorBidi" w:cstheme="majorBidi"/>
                <w:color w:val="000000"/>
                <w:sz w:val="18"/>
                <w:szCs w:val="18"/>
                <w:lang w:eastAsia="en-CA"/>
              </w:rPr>
            </w:pPr>
            <w:r w:rsidRPr="007B5145">
              <w:rPr>
                <w:rFonts w:asciiTheme="majorBidi" w:hAnsiTheme="majorBidi" w:cstheme="majorBidi"/>
                <w:color w:val="000000"/>
                <w:sz w:val="18"/>
                <w:szCs w:val="18"/>
                <w:lang w:eastAsia="en-CA"/>
              </w:rPr>
              <w:t>2,210</w:t>
            </w:r>
          </w:p>
        </w:tc>
        <w:tc>
          <w:tcPr>
            <w:tcW w:w="364" w:type="pct"/>
            <w:tcMar>
              <w:left w:w="28" w:type="dxa"/>
              <w:right w:w="85" w:type="dxa"/>
            </w:tcMar>
          </w:tcPr>
          <w:p w14:paraId="2B1ACEFD" w14:textId="77777777" w:rsidR="004467E9" w:rsidRPr="008610EB" w:rsidRDefault="004467E9" w:rsidP="004A3BF0">
            <w:pPr>
              <w:jc w:val="right"/>
              <w:rPr>
                <w:rFonts w:asciiTheme="majorBidi" w:hAnsiTheme="majorBidi" w:cstheme="majorBidi"/>
                <w:color w:val="000000"/>
                <w:sz w:val="18"/>
                <w:szCs w:val="18"/>
                <w:lang w:eastAsia="en-CA"/>
              </w:rPr>
            </w:pPr>
            <w:r w:rsidRPr="007B5145">
              <w:rPr>
                <w:rFonts w:asciiTheme="majorBidi" w:hAnsiTheme="majorBidi" w:cstheme="majorBidi"/>
                <w:color w:val="000000"/>
                <w:sz w:val="18"/>
                <w:szCs w:val="18"/>
                <w:lang w:eastAsia="en-CA"/>
              </w:rPr>
              <w:t>24,310</w:t>
            </w:r>
          </w:p>
        </w:tc>
      </w:tr>
      <w:tr w:rsidR="004467E9" w:rsidRPr="008610EB" w14:paraId="5B45AA06" w14:textId="77777777" w:rsidTr="004A3BF0">
        <w:trPr>
          <w:trHeight w:val="52"/>
          <w:jc w:val="center"/>
        </w:trPr>
        <w:tc>
          <w:tcPr>
            <w:tcW w:w="205" w:type="pct"/>
            <w:tcMar>
              <w:left w:w="28" w:type="dxa"/>
              <w:right w:w="28" w:type="dxa"/>
            </w:tcMar>
            <w:hideMark/>
          </w:tcPr>
          <w:p w14:paraId="55C019AF" w14:textId="77777777" w:rsidR="004467E9" w:rsidRPr="008610EB" w:rsidRDefault="004467E9" w:rsidP="004A3BF0">
            <w:pPr>
              <w:jc w:val="left"/>
              <w:rPr>
                <w:rFonts w:asciiTheme="majorBidi" w:hAnsiTheme="majorBidi" w:cstheme="majorBidi"/>
                <w:color w:val="000000"/>
                <w:sz w:val="18"/>
                <w:szCs w:val="18"/>
                <w:lang w:eastAsia="en-CA"/>
              </w:rPr>
            </w:pPr>
            <w:r w:rsidRPr="008610EB">
              <w:rPr>
                <w:rFonts w:asciiTheme="majorBidi" w:hAnsiTheme="majorBidi" w:cstheme="majorBidi"/>
                <w:color w:val="000000"/>
                <w:sz w:val="18"/>
                <w:szCs w:val="18"/>
                <w:lang w:eastAsia="en-CA"/>
              </w:rPr>
              <w:t>3.3</w:t>
            </w:r>
          </w:p>
        </w:tc>
        <w:tc>
          <w:tcPr>
            <w:tcW w:w="1522" w:type="pct"/>
            <w:gridSpan w:val="2"/>
            <w:tcMar>
              <w:left w:w="28" w:type="dxa"/>
              <w:right w:w="28" w:type="dxa"/>
            </w:tcMar>
            <w:hideMark/>
          </w:tcPr>
          <w:p w14:paraId="45A63EE4" w14:textId="77777777" w:rsidR="004467E9" w:rsidRPr="008610EB" w:rsidRDefault="004467E9" w:rsidP="004A3BF0">
            <w:pPr>
              <w:jc w:val="left"/>
              <w:rPr>
                <w:rFonts w:asciiTheme="majorBidi" w:hAnsiTheme="majorBidi" w:cstheme="majorBidi"/>
                <w:color w:val="000000"/>
                <w:sz w:val="18"/>
                <w:szCs w:val="18"/>
                <w:lang w:eastAsia="en-CA"/>
              </w:rPr>
            </w:pPr>
            <w:r w:rsidRPr="008610EB">
              <w:rPr>
                <w:rFonts w:asciiTheme="majorBidi" w:hAnsiTheme="majorBidi" w:cstheme="majorBidi"/>
                <w:color w:val="000000"/>
                <w:sz w:val="18"/>
                <w:szCs w:val="18"/>
                <w:lang w:eastAsia="en-CA"/>
              </w:rPr>
              <w:t>Total agreed costs (US $)</w:t>
            </w:r>
          </w:p>
        </w:tc>
        <w:tc>
          <w:tcPr>
            <w:tcW w:w="363" w:type="pct"/>
            <w:tcMar>
              <w:left w:w="28" w:type="dxa"/>
              <w:right w:w="85" w:type="dxa"/>
            </w:tcMar>
          </w:tcPr>
          <w:p w14:paraId="15C79563" w14:textId="77777777" w:rsidR="004467E9" w:rsidRPr="008610EB" w:rsidRDefault="004467E9" w:rsidP="004A3BF0">
            <w:pPr>
              <w:jc w:val="right"/>
              <w:rPr>
                <w:rFonts w:asciiTheme="majorBidi" w:hAnsiTheme="majorBidi" w:cstheme="majorBidi"/>
                <w:color w:val="000000"/>
                <w:sz w:val="18"/>
                <w:szCs w:val="18"/>
                <w:lang w:eastAsia="en-CA"/>
              </w:rPr>
            </w:pPr>
            <w:r w:rsidRPr="007B5145">
              <w:rPr>
                <w:rFonts w:asciiTheme="majorBidi" w:hAnsiTheme="majorBidi" w:cstheme="majorBidi"/>
                <w:color w:val="000000"/>
                <w:sz w:val="18"/>
                <w:szCs w:val="18"/>
                <w:lang w:eastAsia="en-CA"/>
              </w:rPr>
              <w:t>76,840</w:t>
            </w:r>
          </w:p>
        </w:tc>
        <w:tc>
          <w:tcPr>
            <w:tcW w:w="363" w:type="pct"/>
            <w:tcMar>
              <w:left w:w="28" w:type="dxa"/>
              <w:right w:w="85" w:type="dxa"/>
            </w:tcMar>
          </w:tcPr>
          <w:p w14:paraId="24BAA14D" w14:textId="77777777" w:rsidR="004467E9" w:rsidRPr="008610EB" w:rsidRDefault="004467E9" w:rsidP="004A3BF0">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4" w:type="pct"/>
            <w:tcMar>
              <w:left w:w="28" w:type="dxa"/>
              <w:right w:w="85" w:type="dxa"/>
            </w:tcMar>
          </w:tcPr>
          <w:p w14:paraId="26CAD281" w14:textId="77777777" w:rsidR="004467E9" w:rsidRPr="008610EB" w:rsidRDefault="004467E9" w:rsidP="004A3BF0">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3" w:type="pct"/>
            <w:tcMar>
              <w:left w:w="28" w:type="dxa"/>
              <w:right w:w="85" w:type="dxa"/>
            </w:tcMar>
          </w:tcPr>
          <w:p w14:paraId="4DFA55EF" w14:textId="77777777" w:rsidR="004467E9" w:rsidRPr="008610EB" w:rsidRDefault="004467E9" w:rsidP="004A3BF0">
            <w:pPr>
              <w:jc w:val="right"/>
              <w:rPr>
                <w:rFonts w:asciiTheme="majorBidi" w:hAnsiTheme="majorBidi" w:cstheme="majorBidi"/>
                <w:color w:val="000000"/>
                <w:sz w:val="18"/>
                <w:szCs w:val="18"/>
                <w:lang w:eastAsia="en-CA"/>
              </w:rPr>
            </w:pPr>
            <w:r w:rsidRPr="007B5145">
              <w:rPr>
                <w:rFonts w:asciiTheme="majorBidi" w:hAnsiTheme="majorBidi" w:cstheme="majorBidi"/>
                <w:color w:val="000000"/>
                <w:sz w:val="18"/>
                <w:szCs w:val="18"/>
                <w:lang w:eastAsia="en-CA"/>
              </w:rPr>
              <w:t>115,260</w:t>
            </w:r>
          </w:p>
        </w:tc>
        <w:tc>
          <w:tcPr>
            <w:tcW w:w="364" w:type="pct"/>
            <w:tcMar>
              <w:left w:w="28" w:type="dxa"/>
              <w:right w:w="85" w:type="dxa"/>
            </w:tcMar>
          </w:tcPr>
          <w:p w14:paraId="17BF9F13" w14:textId="77777777" w:rsidR="004467E9" w:rsidRPr="008610EB" w:rsidRDefault="004467E9" w:rsidP="004A3BF0">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3" w:type="pct"/>
            <w:tcMar>
              <w:left w:w="28" w:type="dxa"/>
              <w:right w:w="85" w:type="dxa"/>
            </w:tcMar>
          </w:tcPr>
          <w:p w14:paraId="2D4648F0" w14:textId="77777777" w:rsidR="004467E9" w:rsidRPr="008610EB" w:rsidRDefault="004467E9" w:rsidP="004A3BF0">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4" w:type="pct"/>
            <w:tcMar>
              <w:left w:w="28" w:type="dxa"/>
              <w:right w:w="85" w:type="dxa"/>
            </w:tcMar>
          </w:tcPr>
          <w:p w14:paraId="7C68D907" w14:textId="77777777" w:rsidR="004467E9" w:rsidRPr="008610EB" w:rsidRDefault="004467E9" w:rsidP="004A3BF0">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3" w:type="pct"/>
            <w:tcMar>
              <w:left w:w="28" w:type="dxa"/>
              <w:right w:w="85" w:type="dxa"/>
            </w:tcMar>
          </w:tcPr>
          <w:p w14:paraId="5D5AEA6F" w14:textId="77777777" w:rsidR="004467E9" w:rsidRPr="008610EB" w:rsidRDefault="004467E9" w:rsidP="004A3BF0">
            <w:pPr>
              <w:jc w:val="right"/>
              <w:rPr>
                <w:rFonts w:asciiTheme="majorBidi" w:hAnsiTheme="majorBidi" w:cstheme="majorBidi"/>
                <w:color w:val="000000"/>
                <w:sz w:val="18"/>
                <w:szCs w:val="18"/>
                <w:lang w:eastAsia="en-CA"/>
              </w:rPr>
            </w:pPr>
            <w:r w:rsidRPr="007B5145">
              <w:rPr>
                <w:rFonts w:asciiTheme="majorBidi" w:hAnsiTheme="majorBidi" w:cstheme="majorBidi"/>
                <w:color w:val="000000"/>
                <w:sz w:val="18"/>
                <w:szCs w:val="18"/>
                <w:lang w:eastAsia="en-CA"/>
              </w:rPr>
              <w:t>19,210</w:t>
            </w:r>
          </w:p>
        </w:tc>
        <w:tc>
          <w:tcPr>
            <w:tcW w:w="364" w:type="pct"/>
            <w:tcMar>
              <w:left w:w="28" w:type="dxa"/>
              <w:right w:w="85" w:type="dxa"/>
            </w:tcMar>
          </w:tcPr>
          <w:p w14:paraId="03E09F23" w14:textId="77777777" w:rsidR="004467E9" w:rsidRPr="008610EB" w:rsidRDefault="004467E9" w:rsidP="004A3BF0">
            <w:pPr>
              <w:jc w:val="right"/>
              <w:rPr>
                <w:rFonts w:asciiTheme="majorBidi" w:hAnsiTheme="majorBidi" w:cstheme="majorBidi"/>
                <w:color w:val="000000"/>
                <w:sz w:val="18"/>
                <w:szCs w:val="18"/>
                <w:lang w:eastAsia="en-CA"/>
              </w:rPr>
            </w:pPr>
            <w:r w:rsidRPr="007B5145">
              <w:rPr>
                <w:rFonts w:asciiTheme="majorBidi" w:hAnsiTheme="majorBidi" w:cstheme="majorBidi"/>
                <w:color w:val="000000"/>
                <w:sz w:val="18"/>
                <w:szCs w:val="18"/>
                <w:lang w:eastAsia="en-CA"/>
              </w:rPr>
              <w:t>211,310</w:t>
            </w:r>
          </w:p>
        </w:tc>
      </w:tr>
    </w:tbl>
    <w:p w14:paraId="1A989DBF" w14:textId="77777777" w:rsidR="004467E9" w:rsidRPr="00F415BE" w:rsidRDefault="004467E9" w:rsidP="004467E9">
      <w:pPr>
        <w:keepNext/>
        <w:spacing w:before="360" w:after="240"/>
        <w:rPr>
          <w:b/>
        </w:rPr>
      </w:pPr>
      <w:r w:rsidRPr="00F415BE">
        <w:rPr>
          <w:b/>
        </w:rPr>
        <w:t>APPENDIX 3-A: FUNDING APPROVAL SCHEDULE</w:t>
      </w:r>
    </w:p>
    <w:p w14:paraId="6BE85BA3" w14:textId="77777777" w:rsidR="004467E9" w:rsidRPr="00F415BE" w:rsidRDefault="004467E9" w:rsidP="00972CE3">
      <w:pPr>
        <w:pStyle w:val="Heading1"/>
        <w:widowControl w:val="0"/>
        <w:numPr>
          <w:ilvl w:val="0"/>
          <w:numId w:val="127"/>
        </w:numPr>
        <w:tabs>
          <w:tab w:val="clear" w:pos="0"/>
        </w:tabs>
      </w:pPr>
      <w:r w:rsidRPr="00F415BE">
        <w:t xml:space="preserve">Funding for the future tranches will be considered for approval at the </w:t>
      </w:r>
      <w:r w:rsidRPr="005C0B0D">
        <w:t xml:space="preserve">second </w:t>
      </w:r>
      <w:r w:rsidRPr="00F415BE">
        <w:t>meeting of the year specified in Appendix 2-A.</w:t>
      </w:r>
    </w:p>
    <w:p w14:paraId="4C105F58" w14:textId="77777777" w:rsidR="004467E9" w:rsidRPr="00F415BE" w:rsidRDefault="004467E9" w:rsidP="004467E9">
      <w:pPr>
        <w:keepNext/>
        <w:spacing w:before="360" w:after="240"/>
        <w:rPr>
          <w:b/>
        </w:rPr>
      </w:pPr>
      <w:r w:rsidRPr="00F415BE">
        <w:rPr>
          <w:b/>
        </w:rPr>
        <w:t>APPENDIX 4-A: FORMAT OF THE TRANCHE IMPLEMENTATION REPORTS AND PLANS</w:t>
      </w:r>
    </w:p>
    <w:p w14:paraId="2B2698CC" w14:textId="77777777" w:rsidR="004467E9" w:rsidRPr="00F415BE" w:rsidRDefault="004467E9" w:rsidP="00972CE3">
      <w:pPr>
        <w:pStyle w:val="Heading1"/>
        <w:widowControl w:val="0"/>
        <w:numPr>
          <w:ilvl w:val="0"/>
          <w:numId w:val="126"/>
        </w:numPr>
        <w:tabs>
          <w:tab w:val="clear" w:pos="0"/>
        </w:tabs>
      </w:pPr>
      <w:r w:rsidRPr="00F415BE">
        <w:t>The submission of the Tranche Implementation Report and Plans for each tranche request will consist of four parts:</w:t>
      </w:r>
    </w:p>
    <w:p w14:paraId="02C09E2F" w14:textId="77777777" w:rsidR="004467E9" w:rsidRPr="00F415BE" w:rsidRDefault="004467E9" w:rsidP="00972CE3">
      <w:pPr>
        <w:pStyle w:val="Heading2"/>
        <w:keepNext/>
        <w:numPr>
          <w:ilvl w:val="1"/>
          <w:numId w:val="126"/>
        </w:numPr>
        <w:tabs>
          <w:tab w:val="clear" w:pos="0"/>
          <w:tab w:val="num" w:pos="-180"/>
        </w:tabs>
        <w:ind w:left="1260"/>
      </w:pPr>
      <w:r w:rsidRPr="00F415BE">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F415BE">
        <w:noBreakHyphen/>
        <w:t>down pursuant to decision 91/65. The report should include the amount of Annex F substances consumption reduced as a direct result of the implementation of activities, by substance, the alternative technology used and the related phase</w:t>
      </w:r>
      <w:r w:rsidRPr="00F415BE">
        <w:noBreakHyphen/>
        <w:t>in of alternatives, to allow the Secretariat to inform the Executive Committee on the resulting change in climate</w:t>
      </w:r>
      <w:r w:rsidRPr="00F415BE">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32811CE9" w14:textId="77777777" w:rsidR="004467E9" w:rsidRPr="00F415BE" w:rsidRDefault="004467E9" w:rsidP="00972CE3">
      <w:pPr>
        <w:pStyle w:val="Heading2"/>
        <w:numPr>
          <w:ilvl w:val="1"/>
          <w:numId w:val="126"/>
        </w:numPr>
        <w:tabs>
          <w:tab w:val="clear" w:pos="0"/>
          <w:tab w:val="num" w:pos="-180"/>
        </w:tabs>
        <w:ind w:left="1260"/>
      </w:pPr>
      <w:r w:rsidRPr="00F415BE">
        <w:t xml:space="preserve">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w:t>
      </w:r>
      <w:r w:rsidRPr="00F415BE">
        <w:lastRenderedPageBreak/>
        <w:t>subparagraph 5(a) of the Agreement;</w:t>
      </w:r>
    </w:p>
    <w:p w14:paraId="1E3ED417" w14:textId="77777777" w:rsidR="004467E9" w:rsidRPr="00F415BE" w:rsidRDefault="004467E9" w:rsidP="00972CE3">
      <w:pPr>
        <w:pStyle w:val="Heading2"/>
        <w:numPr>
          <w:ilvl w:val="1"/>
          <w:numId w:val="126"/>
        </w:numPr>
        <w:tabs>
          <w:tab w:val="clear" w:pos="0"/>
          <w:tab w:val="num" w:pos="-180"/>
        </w:tabs>
        <w:ind w:left="1260"/>
      </w:pPr>
      <w:r w:rsidRPr="00F415BE">
        <w:t xml:space="preserve">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w:t>
      </w:r>
      <w:proofErr w:type="gramStart"/>
      <w:r w:rsidRPr="00F415BE">
        <w:t>the overall Plan</w:t>
      </w:r>
      <w:proofErr w:type="gramEnd"/>
      <w:r w:rsidRPr="00F415BE">
        <w:t xml:space="preserve"> and progress achieved, as well as any possible changes to </w:t>
      </w:r>
      <w:proofErr w:type="gramStart"/>
      <w:r w:rsidRPr="00F415BE">
        <w:t>the overall Plan</w:t>
      </w:r>
      <w:proofErr w:type="gramEnd"/>
      <w:r w:rsidRPr="00F415BE">
        <w:t xml:space="preserve"> that are foreseen. The description should also specify and explain in detail such changes to </w:t>
      </w:r>
      <w:proofErr w:type="gramStart"/>
      <w:r w:rsidRPr="00F415BE">
        <w:t>the overall Plan</w:t>
      </w:r>
      <w:proofErr w:type="gramEnd"/>
      <w:r w:rsidRPr="00F415BE">
        <w:t>. This description of future activities can be submitted as a part of the same document as the narrative report under subparagraph 1(a) above; and</w:t>
      </w:r>
    </w:p>
    <w:p w14:paraId="6B5B3EBC" w14:textId="77777777" w:rsidR="004467E9" w:rsidRPr="00F415BE" w:rsidRDefault="004467E9" w:rsidP="00972CE3">
      <w:pPr>
        <w:pStyle w:val="Heading2"/>
        <w:numPr>
          <w:ilvl w:val="1"/>
          <w:numId w:val="126"/>
        </w:numPr>
        <w:tabs>
          <w:tab w:val="clear" w:pos="0"/>
          <w:tab w:val="num" w:pos="-180"/>
        </w:tabs>
        <w:ind w:left="1260"/>
      </w:pPr>
      <w:r w:rsidRPr="00F415BE">
        <w:t>An Executive Summary of about five paragraphs, summarizing the information contained in subparagraphs 1(a) to 1(c) above.</w:t>
      </w:r>
    </w:p>
    <w:p w14:paraId="26829DF9" w14:textId="77777777" w:rsidR="004467E9" w:rsidRPr="00F415BE" w:rsidRDefault="004467E9" w:rsidP="004467E9">
      <w:pPr>
        <w:keepNext/>
        <w:spacing w:before="360" w:after="240"/>
        <w:rPr>
          <w:b/>
        </w:rPr>
      </w:pPr>
      <w:r w:rsidRPr="00F415BE">
        <w:rPr>
          <w:b/>
        </w:rPr>
        <w:t>APPENDIX 5-A: MONITORING INSTITUTIONS AND ROLES</w:t>
      </w:r>
    </w:p>
    <w:p w14:paraId="7BF30DAE" w14:textId="77777777" w:rsidR="004467E9" w:rsidRPr="00F415BE" w:rsidRDefault="004467E9" w:rsidP="00972CE3">
      <w:pPr>
        <w:pStyle w:val="Heading1"/>
        <w:widowControl w:val="0"/>
        <w:numPr>
          <w:ilvl w:val="0"/>
          <w:numId w:val="125"/>
        </w:numPr>
        <w:tabs>
          <w:tab w:val="clear" w:pos="0"/>
        </w:tabs>
      </w:pPr>
      <w:r w:rsidRPr="00FE2B3C">
        <w:t xml:space="preserve">The national ozone unit (NOU), operating under the Ministry of </w:t>
      </w:r>
      <w:r>
        <w:t>Natural Resources and Climate Change</w:t>
      </w:r>
      <w:r w:rsidRPr="00FE2B3C">
        <w:t>, will be responsible for monitoring the progress of implementation of the Plan’s tranches and ensuring that the planned activities, including training, are efficiently and effectively carried out throughout the Plan’s duration. In addition to monitoring overall project coordination, stakeholder engagement, and delivery of outcomes, the NOU will facilitate verification of HFC consumption to be undertaken by the Lead</w:t>
      </w:r>
      <w:r>
        <w:t> </w:t>
      </w:r>
      <w:r w:rsidRPr="00FE2B3C">
        <w:t>IA. The Ministry of Natural Resources and Climate Change is the institution responsible for the sustainability of consumption reduction targets achieved through this Agreement.</w:t>
      </w:r>
    </w:p>
    <w:p w14:paraId="3660BD34" w14:textId="77777777" w:rsidR="004467E9" w:rsidRPr="00F415BE" w:rsidRDefault="004467E9" w:rsidP="004467E9">
      <w:pPr>
        <w:keepNext/>
        <w:spacing w:before="360" w:after="240"/>
        <w:rPr>
          <w:b/>
        </w:rPr>
      </w:pPr>
      <w:r w:rsidRPr="00F415BE">
        <w:rPr>
          <w:b/>
        </w:rPr>
        <w:t>APPENDIX 6-A: ROLE OF THE LEAD IMPLEMENTING AGENCY</w:t>
      </w:r>
    </w:p>
    <w:p w14:paraId="38474A6F" w14:textId="77777777" w:rsidR="004467E9" w:rsidRPr="00F415BE" w:rsidRDefault="004467E9" w:rsidP="00972CE3">
      <w:pPr>
        <w:pStyle w:val="Heading1"/>
        <w:widowControl w:val="0"/>
        <w:numPr>
          <w:ilvl w:val="0"/>
          <w:numId w:val="124"/>
        </w:numPr>
        <w:tabs>
          <w:tab w:val="clear" w:pos="0"/>
        </w:tabs>
      </w:pPr>
      <w:r w:rsidRPr="00F415BE">
        <w:t>The Lead IA will be responsible for a range of activities, including at least the following:</w:t>
      </w:r>
    </w:p>
    <w:p w14:paraId="21FF564C" w14:textId="77777777" w:rsidR="004467E9" w:rsidRPr="00F415BE" w:rsidRDefault="004467E9" w:rsidP="00972CE3">
      <w:pPr>
        <w:pStyle w:val="Heading2"/>
        <w:numPr>
          <w:ilvl w:val="1"/>
          <w:numId w:val="124"/>
        </w:numPr>
        <w:tabs>
          <w:tab w:val="clear" w:pos="0"/>
          <w:tab w:val="num" w:pos="-180"/>
        </w:tabs>
        <w:ind w:left="1260"/>
      </w:pPr>
      <w:r w:rsidRPr="00F415BE">
        <w:t>Ensuring performance and financial verification in accordance with this Agreement and with its specific internal procedures and requirements as set out in the Country’s Plan;</w:t>
      </w:r>
    </w:p>
    <w:p w14:paraId="5B9E7082" w14:textId="77777777" w:rsidR="004467E9" w:rsidRPr="00F415BE" w:rsidRDefault="004467E9" w:rsidP="00972CE3">
      <w:pPr>
        <w:pStyle w:val="Heading2"/>
        <w:numPr>
          <w:ilvl w:val="1"/>
          <w:numId w:val="124"/>
        </w:numPr>
        <w:tabs>
          <w:tab w:val="clear" w:pos="0"/>
          <w:tab w:val="num" w:pos="-180"/>
        </w:tabs>
        <w:ind w:left="1260"/>
      </w:pPr>
      <w:r w:rsidRPr="00F415BE">
        <w:t>Assisting the Country in the preparation of the Tranche Implementation Reports and Plans as per Appendix 4</w:t>
      </w:r>
      <w:r w:rsidRPr="00F415BE">
        <w:noBreakHyphen/>
        <w:t>A;</w:t>
      </w:r>
    </w:p>
    <w:p w14:paraId="684F0F54" w14:textId="77777777" w:rsidR="004467E9" w:rsidRPr="00F415BE" w:rsidRDefault="004467E9" w:rsidP="00972CE3">
      <w:pPr>
        <w:pStyle w:val="Heading2"/>
        <w:numPr>
          <w:ilvl w:val="1"/>
          <w:numId w:val="124"/>
        </w:numPr>
        <w:tabs>
          <w:tab w:val="clear" w:pos="0"/>
          <w:tab w:val="num" w:pos="-180"/>
        </w:tabs>
        <w:ind w:left="1260"/>
      </w:pPr>
      <w:r w:rsidRPr="00F415BE">
        <w:t>Providing independent verification to the Executive Committee that the Targets have been met and associated tranche activities have been completed as indicated in the Tranche Implementation Plan, consistent with Appendix 4-A;</w:t>
      </w:r>
    </w:p>
    <w:p w14:paraId="3C0BFD21" w14:textId="77777777" w:rsidR="004467E9" w:rsidRPr="00F415BE" w:rsidRDefault="004467E9" w:rsidP="00972CE3">
      <w:pPr>
        <w:pStyle w:val="Heading2"/>
        <w:numPr>
          <w:ilvl w:val="1"/>
          <w:numId w:val="124"/>
        </w:numPr>
        <w:tabs>
          <w:tab w:val="clear" w:pos="0"/>
          <w:tab w:val="num" w:pos="-180"/>
        </w:tabs>
        <w:ind w:left="1260"/>
      </w:pPr>
      <w:r w:rsidRPr="00F415BE">
        <w:t xml:space="preserve">Ensuring that the experiences and progress are reflected in the updates to </w:t>
      </w:r>
      <w:proofErr w:type="gramStart"/>
      <w:r w:rsidRPr="00F415BE">
        <w:t>the overall Plan</w:t>
      </w:r>
      <w:proofErr w:type="gramEnd"/>
      <w:r w:rsidRPr="00F415BE">
        <w:t xml:space="preserve"> and in the future Tranche Implementation Plans, consistent with subparagraph 1(c) of Appendix 4</w:t>
      </w:r>
      <w:r w:rsidRPr="00F415BE">
        <w:noBreakHyphen/>
        <w:t>A;</w:t>
      </w:r>
    </w:p>
    <w:p w14:paraId="32FABF3E" w14:textId="77777777" w:rsidR="004467E9" w:rsidRPr="00F415BE" w:rsidRDefault="004467E9" w:rsidP="00972CE3">
      <w:pPr>
        <w:pStyle w:val="Heading2"/>
        <w:numPr>
          <w:ilvl w:val="1"/>
          <w:numId w:val="124"/>
        </w:numPr>
        <w:tabs>
          <w:tab w:val="clear" w:pos="0"/>
          <w:tab w:val="num" w:pos="-180"/>
        </w:tabs>
        <w:ind w:left="1260"/>
      </w:pPr>
      <w:r w:rsidRPr="00F415BE">
        <w:t xml:space="preserve">Fulfilling the reporting requirements of the Tranche Implementation Reports and Plans and of </w:t>
      </w:r>
      <w:proofErr w:type="gramStart"/>
      <w:r w:rsidRPr="00F415BE">
        <w:t>the overall Plan</w:t>
      </w:r>
      <w:proofErr w:type="gramEnd"/>
      <w:r w:rsidRPr="00F415BE">
        <w:t xml:space="preserve"> as specified in Appendix 4-A for submission to the Executive </w:t>
      </w:r>
      <w:r w:rsidRPr="005C0B0D">
        <w:t>Committee including the activities implemented by the Cooperating IA;</w:t>
      </w:r>
    </w:p>
    <w:p w14:paraId="588788B6" w14:textId="77777777" w:rsidR="004467E9" w:rsidRPr="00F415BE" w:rsidRDefault="004467E9" w:rsidP="00972CE3">
      <w:pPr>
        <w:pStyle w:val="Heading2"/>
        <w:numPr>
          <w:ilvl w:val="1"/>
          <w:numId w:val="124"/>
        </w:numPr>
        <w:tabs>
          <w:tab w:val="clear" w:pos="0"/>
          <w:tab w:val="num" w:pos="-180"/>
        </w:tabs>
        <w:ind w:left="1260"/>
      </w:pPr>
      <w:r w:rsidRPr="00F415BE">
        <w:lastRenderedPageBreak/>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62948A21" w14:textId="77777777" w:rsidR="004467E9" w:rsidRPr="00F415BE" w:rsidRDefault="004467E9" w:rsidP="00972CE3">
      <w:pPr>
        <w:pStyle w:val="Heading2"/>
        <w:numPr>
          <w:ilvl w:val="1"/>
          <w:numId w:val="124"/>
        </w:numPr>
        <w:tabs>
          <w:tab w:val="clear" w:pos="0"/>
          <w:tab w:val="num" w:pos="-180"/>
        </w:tabs>
        <w:ind w:left="1260"/>
      </w:pPr>
      <w:r w:rsidRPr="00F415BE">
        <w:t>Ensuring that appropriate independent technical experts carry out the technical reviews;</w:t>
      </w:r>
    </w:p>
    <w:p w14:paraId="7783EFEC" w14:textId="77777777" w:rsidR="004467E9" w:rsidRPr="00F415BE" w:rsidRDefault="004467E9" w:rsidP="00972CE3">
      <w:pPr>
        <w:pStyle w:val="Heading2"/>
        <w:numPr>
          <w:ilvl w:val="1"/>
          <w:numId w:val="124"/>
        </w:numPr>
        <w:tabs>
          <w:tab w:val="clear" w:pos="0"/>
          <w:tab w:val="num" w:pos="-180"/>
        </w:tabs>
        <w:ind w:left="1260"/>
      </w:pPr>
      <w:r w:rsidRPr="00F415BE">
        <w:t>Carrying out the required supervision missions;</w:t>
      </w:r>
    </w:p>
    <w:p w14:paraId="1B982C12" w14:textId="77777777" w:rsidR="004467E9" w:rsidRPr="00F415BE" w:rsidRDefault="004467E9" w:rsidP="00972CE3">
      <w:pPr>
        <w:pStyle w:val="Heading2"/>
        <w:numPr>
          <w:ilvl w:val="1"/>
          <w:numId w:val="124"/>
        </w:numPr>
        <w:tabs>
          <w:tab w:val="clear" w:pos="0"/>
          <w:tab w:val="num" w:pos="-180"/>
        </w:tabs>
        <w:ind w:left="1260"/>
      </w:pPr>
      <w:r w:rsidRPr="00F415BE">
        <w:t>Ensuring the presence of an operating mechanism to allow for an effective and transparent implementation of the Tranche Implementation Plan and accurate data reporting;</w:t>
      </w:r>
    </w:p>
    <w:p w14:paraId="37DF616B" w14:textId="77777777" w:rsidR="004467E9" w:rsidRPr="00F415BE" w:rsidRDefault="004467E9" w:rsidP="00972CE3">
      <w:pPr>
        <w:pStyle w:val="Heading2"/>
        <w:numPr>
          <w:ilvl w:val="1"/>
          <w:numId w:val="124"/>
        </w:numPr>
        <w:tabs>
          <w:tab w:val="clear" w:pos="0"/>
          <w:tab w:val="num" w:pos="-180"/>
        </w:tabs>
        <w:ind w:left="1260"/>
      </w:pPr>
      <w:r w:rsidRPr="00F415BE">
        <w:t>Coordinating the activities of the Cooperating IA and ensuring the appropriate sequence of activities;</w:t>
      </w:r>
    </w:p>
    <w:p w14:paraId="0FA9062A" w14:textId="77777777" w:rsidR="004467E9" w:rsidRPr="00F415BE" w:rsidRDefault="004467E9" w:rsidP="00972CE3">
      <w:pPr>
        <w:pStyle w:val="Heading2"/>
        <w:numPr>
          <w:ilvl w:val="1"/>
          <w:numId w:val="124"/>
        </w:numPr>
        <w:tabs>
          <w:tab w:val="clear" w:pos="0"/>
          <w:tab w:val="num" w:pos="-180"/>
        </w:tabs>
        <w:ind w:left="1260"/>
      </w:pPr>
      <w:r w:rsidRPr="00F415BE">
        <w:t xml:space="preserve">In case of reductions in funding for failure to comply in accordance with paragraph 11 of the Agreement, to determine, in consultation with the </w:t>
      </w:r>
      <w:r w:rsidRPr="005C0B0D">
        <w:t>Country and the Cooperating IA, the allocation of the reductions to the different budget items and to the funding of the Lead IA and each Cooperating IA</w:t>
      </w:r>
      <w:r w:rsidRPr="00F415BE">
        <w:t>;</w:t>
      </w:r>
    </w:p>
    <w:p w14:paraId="625E26E3" w14:textId="77777777" w:rsidR="004467E9" w:rsidRPr="00F415BE" w:rsidRDefault="004467E9" w:rsidP="00972CE3">
      <w:pPr>
        <w:pStyle w:val="Heading2"/>
        <w:numPr>
          <w:ilvl w:val="1"/>
          <w:numId w:val="124"/>
        </w:numPr>
        <w:tabs>
          <w:tab w:val="clear" w:pos="0"/>
          <w:tab w:val="num" w:pos="-180"/>
        </w:tabs>
        <w:ind w:left="1260"/>
      </w:pPr>
      <w:r w:rsidRPr="00F415BE">
        <w:t>Ensuring that disbursements made to the Country are based on the use of the indicators;</w:t>
      </w:r>
    </w:p>
    <w:p w14:paraId="5106C40E" w14:textId="77777777" w:rsidR="004467E9" w:rsidRPr="00F415BE" w:rsidRDefault="004467E9" w:rsidP="00972CE3">
      <w:pPr>
        <w:pStyle w:val="Heading2"/>
        <w:numPr>
          <w:ilvl w:val="1"/>
          <w:numId w:val="124"/>
        </w:numPr>
        <w:tabs>
          <w:tab w:val="clear" w:pos="0"/>
          <w:tab w:val="num" w:pos="-180"/>
        </w:tabs>
        <w:ind w:left="1260"/>
      </w:pPr>
      <w:proofErr w:type="gramStart"/>
      <w:r w:rsidRPr="00F415BE">
        <w:t>Providing assistance</w:t>
      </w:r>
      <w:proofErr w:type="gramEnd"/>
      <w:r w:rsidRPr="00F415BE">
        <w:t xml:space="preserve"> with the policy, management and technical support when required;</w:t>
      </w:r>
    </w:p>
    <w:p w14:paraId="0B9C3504" w14:textId="77777777" w:rsidR="004467E9" w:rsidRPr="00F415BE" w:rsidRDefault="004467E9" w:rsidP="00972CE3">
      <w:pPr>
        <w:pStyle w:val="Heading2"/>
        <w:numPr>
          <w:ilvl w:val="1"/>
          <w:numId w:val="124"/>
        </w:numPr>
        <w:tabs>
          <w:tab w:val="clear" w:pos="0"/>
          <w:tab w:val="num" w:pos="-180"/>
        </w:tabs>
        <w:ind w:left="1260"/>
      </w:pPr>
      <w:r w:rsidRPr="00E3320E">
        <w:t>Reaching consensus with the Cooperating IA on any planning, coordination and reporting arrangements required to facilitate the implementation of the Plan</w:t>
      </w:r>
      <w:r w:rsidRPr="00F415BE">
        <w:t>; and</w:t>
      </w:r>
    </w:p>
    <w:p w14:paraId="02AA8B76" w14:textId="77777777" w:rsidR="004467E9" w:rsidRPr="00F415BE" w:rsidRDefault="004467E9" w:rsidP="00972CE3">
      <w:pPr>
        <w:pStyle w:val="Heading2"/>
        <w:numPr>
          <w:ilvl w:val="1"/>
          <w:numId w:val="124"/>
        </w:numPr>
        <w:tabs>
          <w:tab w:val="clear" w:pos="0"/>
          <w:tab w:val="num" w:pos="-180"/>
        </w:tabs>
        <w:ind w:left="1260"/>
      </w:pPr>
      <w:r w:rsidRPr="00F415BE">
        <w:t>Timely releasing funds to the Country/participating enterprises for completing the activities related to the project.</w:t>
      </w:r>
    </w:p>
    <w:p w14:paraId="63B4D966" w14:textId="77777777" w:rsidR="004467E9" w:rsidRPr="00F415BE" w:rsidRDefault="004467E9" w:rsidP="00972CE3">
      <w:pPr>
        <w:pStyle w:val="Heading1"/>
        <w:numPr>
          <w:ilvl w:val="0"/>
          <w:numId w:val="124"/>
        </w:numPr>
      </w:pPr>
      <w:r w:rsidRPr="00F415BE">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2C050C5A" w14:textId="77777777" w:rsidR="004467E9" w:rsidRPr="00F415BE" w:rsidRDefault="004467E9" w:rsidP="004467E9">
      <w:pPr>
        <w:keepNext/>
        <w:spacing w:before="360" w:after="240"/>
        <w:rPr>
          <w:b/>
        </w:rPr>
      </w:pPr>
      <w:r w:rsidRPr="00F415BE">
        <w:rPr>
          <w:b/>
        </w:rPr>
        <w:t>APPENDIX 6-B: ROLE OF THE COOPERATING IMPLEMENTING AGENCIES</w:t>
      </w:r>
      <w:r w:rsidRPr="00F415BE">
        <w:rPr>
          <w:bCs/>
        </w:rPr>
        <w:t xml:space="preserve"> </w:t>
      </w:r>
    </w:p>
    <w:p w14:paraId="58B7B18F" w14:textId="77777777" w:rsidR="004467E9" w:rsidRPr="00F415BE" w:rsidRDefault="004467E9" w:rsidP="00972CE3">
      <w:pPr>
        <w:pStyle w:val="Heading1"/>
        <w:widowControl w:val="0"/>
        <w:numPr>
          <w:ilvl w:val="0"/>
          <w:numId w:val="123"/>
        </w:numPr>
        <w:tabs>
          <w:tab w:val="clear" w:pos="0"/>
        </w:tabs>
      </w:pPr>
      <w:r w:rsidRPr="00F415BE">
        <w:t>The Cooperating IA will be responsible for a range of activities. These activities are specified in the Plan, including at least the following:</w:t>
      </w:r>
    </w:p>
    <w:p w14:paraId="1A23A520" w14:textId="77777777" w:rsidR="004467E9" w:rsidRPr="00F415BE" w:rsidRDefault="004467E9" w:rsidP="00972CE3">
      <w:pPr>
        <w:pStyle w:val="Heading2"/>
        <w:numPr>
          <w:ilvl w:val="1"/>
          <w:numId w:val="123"/>
        </w:numPr>
        <w:tabs>
          <w:tab w:val="clear" w:pos="0"/>
          <w:tab w:val="num" w:pos="-180"/>
        </w:tabs>
        <w:ind w:left="1260"/>
      </w:pPr>
      <w:proofErr w:type="gramStart"/>
      <w:r w:rsidRPr="00F415BE">
        <w:t>Providing assistance</w:t>
      </w:r>
      <w:proofErr w:type="gramEnd"/>
      <w:r w:rsidRPr="00F415BE">
        <w:t xml:space="preserve"> for policy development when required;</w:t>
      </w:r>
    </w:p>
    <w:p w14:paraId="64827EDC" w14:textId="77777777" w:rsidR="004467E9" w:rsidRPr="00F415BE" w:rsidRDefault="004467E9" w:rsidP="00972CE3">
      <w:pPr>
        <w:pStyle w:val="Heading2"/>
        <w:numPr>
          <w:ilvl w:val="1"/>
          <w:numId w:val="123"/>
        </w:numPr>
        <w:tabs>
          <w:tab w:val="clear" w:pos="0"/>
          <w:tab w:val="num" w:pos="-180"/>
        </w:tabs>
        <w:ind w:left="1260"/>
      </w:pPr>
      <w:r w:rsidRPr="00F415BE">
        <w:t>Assisting the Country in the implementation and assessment of the activities funded by the Cooperating IA, and referring to the Lead IA to ensure a coordinated sequence of activities;</w:t>
      </w:r>
    </w:p>
    <w:p w14:paraId="7D49ADA3" w14:textId="77777777" w:rsidR="004467E9" w:rsidRPr="00F415BE" w:rsidRDefault="004467E9" w:rsidP="00972CE3">
      <w:pPr>
        <w:pStyle w:val="Heading2"/>
        <w:numPr>
          <w:ilvl w:val="1"/>
          <w:numId w:val="123"/>
        </w:numPr>
        <w:tabs>
          <w:tab w:val="clear" w:pos="0"/>
          <w:tab w:val="num" w:pos="-180"/>
        </w:tabs>
        <w:ind w:left="1260"/>
      </w:pPr>
      <w:r w:rsidRPr="00F415BE">
        <w:lastRenderedPageBreak/>
        <w:t>Providing reports to the Lead IA on these activities, for inclusion in the consolidated reports as per Appendix 4-A; and</w:t>
      </w:r>
    </w:p>
    <w:p w14:paraId="0E973FC0" w14:textId="77777777" w:rsidR="004467E9" w:rsidRPr="00F415BE" w:rsidRDefault="004467E9" w:rsidP="00972CE3">
      <w:pPr>
        <w:pStyle w:val="Heading2"/>
        <w:numPr>
          <w:ilvl w:val="1"/>
          <w:numId w:val="123"/>
        </w:numPr>
        <w:tabs>
          <w:tab w:val="clear" w:pos="0"/>
          <w:tab w:val="num" w:pos="-180"/>
        </w:tabs>
        <w:ind w:left="1260"/>
      </w:pPr>
      <w:r w:rsidRPr="00F415BE">
        <w:t>Reaching consensus with the Lead IA on any planning, coordination and reporting arrangements required to facilitate the implementation of the Plan.</w:t>
      </w:r>
    </w:p>
    <w:p w14:paraId="5B757434" w14:textId="77777777" w:rsidR="004467E9" w:rsidRPr="00F415BE" w:rsidRDefault="004467E9" w:rsidP="004467E9">
      <w:pPr>
        <w:keepNext/>
        <w:spacing w:before="360" w:after="240"/>
        <w:rPr>
          <w:b/>
        </w:rPr>
      </w:pPr>
      <w:r w:rsidRPr="00F415BE">
        <w:rPr>
          <w:b/>
        </w:rPr>
        <w:t>APPENDIX 7-A: REDUCTIONS IN FUNDING FOR FAILURE TO COMPLY WITH THE TARGETS IN THE AGREEMENT</w:t>
      </w:r>
    </w:p>
    <w:p w14:paraId="43F7C55C" w14:textId="77777777" w:rsidR="004467E9" w:rsidRPr="00313137" w:rsidRDefault="004467E9" w:rsidP="00972CE3">
      <w:pPr>
        <w:pStyle w:val="Heading1"/>
        <w:widowControl w:val="0"/>
        <w:numPr>
          <w:ilvl w:val="0"/>
          <w:numId w:val="122"/>
        </w:numPr>
        <w:tabs>
          <w:tab w:val="clear" w:pos="0"/>
        </w:tabs>
      </w:pPr>
      <w:r w:rsidRPr="00F415BE">
        <w:t xml:space="preserve">In accordance with paragraph 11 of the Agreement, the amount of funding provided may be reduced </w:t>
      </w:r>
      <w:r w:rsidRPr="005C0B0D">
        <w:t>by US $7.00 per</w:t>
      </w:r>
      <w:r w:rsidRPr="00F415BE">
        <w:t xml:space="preserve"> CO</w:t>
      </w:r>
      <w:r w:rsidRPr="00F415BE">
        <w:rPr>
          <w:vertAlign w:val="subscript"/>
        </w:rPr>
        <w:t>2</w:t>
      </w:r>
      <w:r w:rsidRPr="00F415BE">
        <w:noBreakHyphen/>
        <w:t>eq tonne of consumption beyond the level defined in row 1.2 of Appendix 2</w:t>
      </w:r>
      <w:r w:rsidRPr="00F415BE">
        <w:noBreakHyphen/>
        <w:t xml:space="preserve">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w:t>
      </w:r>
      <w:r>
        <w:t>C</w:t>
      </w:r>
      <w:r w:rsidRPr="00F415BE">
        <w:t>ountry has failed to comply with the Agreement due to illegal trade, the reduction in funding would not be applied if the illegally traded controlled substances are seized and subsequently confiscated, destroyed, exported, or returned to the country of origin.</w:t>
      </w:r>
    </w:p>
    <w:p w14:paraId="135B256E" w14:textId="77777777" w:rsidR="004467E9" w:rsidRDefault="004467E9" w:rsidP="004467E9">
      <w:pPr>
        <w:sectPr w:rsidR="004467E9" w:rsidSect="004467E9">
          <w:headerReference w:type="even" r:id="rId78"/>
          <w:headerReference w:type="default" r:id="rId79"/>
          <w:footerReference w:type="even" r:id="rId80"/>
          <w:footerReference w:type="default" r:id="rId81"/>
          <w:pgSz w:w="12240" w:h="15840" w:code="1"/>
          <w:pgMar w:top="720" w:right="1350" w:bottom="864" w:left="1440" w:header="720" w:footer="475" w:gutter="0"/>
          <w:pgNumType w:start="1"/>
          <w:cols w:space="720"/>
          <w:docGrid w:linePitch="299"/>
        </w:sectPr>
      </w:pPr>
    </w:p>
    <w:p w14:paraId="2AB7999F" w14:textId="77777777" w:rsidR="004467E9" w:rsidRDefault="004467E9" w:rsidP="004467E9">
      <w:pPr>
        <w:shd w:val="clear" w:color="auto" w:fill="FFFFFF" w:themeFill="background1"/>
        <w:spacing w:after="240"/>
        <w:jc w:val="center"/>
        <w:rPr>
          <w:b/>
        </w:rPr>
      </w:pPr>
      <w:r>
        <w:rPr>
          <w:b/>
        </w:rPr>
        <w:lastRenderedPageBreak/>
        <w:t>Annex XVII</w:t>
      </w:r>
    </w:p>
    <w:p w14:paraId="608D2620" w14:textId="77777777" w:rsidR="004467E9" w:rsidRPr="00F415BE" w:rsidRDefault="004467E9" w:rsidP="004467E9">
      <w:pPr>
        <w:shd w:val="clear" w:color="auto" w:fill="FFFFFF" w:themeFill="background1"/>
        <w:spacing w:after="120"/>
        <w:jc w:val="center"/>
        <w:rPr>
          <w:b/>
        </w:rPr>
      </w:pPr>
      <w:r w:rsidRPr="00F415BE">
        <w:rPr>
          <w:b/>
        </w:rPr>
        <w:t xml:space="preserve">DRAFT AGREEMENT BETWEEN THE GOVERNMENT OF </w:t>
      </w:r>
      <w:r w:rsidRPr="00033389">
        <w:rPr>
          <w:b/>
        </w:rPr>
        <w:t>MALAYSIA</w:t>
      </w:r>
      <w:r w:rsidRPr="00F415BE">
        <w:rPr>
          <w:b/>
          <w:shd w:val="clear" w:color="auto" w:fill="F2DBDB" w:themeFill="accent2" w:themeFillTint="33"/>
        </w:rPr>
        <w:br/>
      </w:r>
      <w:r w:rsidRPr="00F415BE">
        <w:rPr>
          <w:b/>
        </w:rPr>
        <w:t>AND THE EXECUTIVE COMMITTEE OF THE MULTILATERAL FUND</w:t>
      </w:r>
      <w:r w:rsidRPr="00F415BE">
        <w:rPr>
          <w:b/>
        </w:rPr>
        <w:br/>
        <w:t>FOR THE REDUCTION IN CONSUMPTION OF HYDROFLUOROCARBONS</w:t>
      </w:r>
      <w:r w:rsidRPr="00F415BE">
        <w:rPr>
          <w:b/>
        </w:rPr>
        <w:br/>
        <w:t>IN ACCORDANCE WITH STAGE I OF THE KIGALI HFC IMPLEMENTATION PLAN</w:t>
      </w:r>
    </w:p>
    <w:p w14:paraId="21FC90C3" w14:textId="77777777" w:rsidR="004467E9" w:rsidRPr="00F415BE" w:rsidRDefault="004467E9" w:rsidP="004467E9">
      <w:pPr>
        <w:shd w:val="clear" w:color="auto" w:fill="FFFFFF" w:themeFill="background1"/>
        <w:jc w:val="center"/>
        <w:rPr>
          <w:b/>
          <w:bCs/>
          <w:shd w:val="clear" w:color="auto" w:fill="F2DBDB" w:themeFill="accent2" w:themeFillTint="33"/>
        </w:rPr>
      </w:pPr>
      <w:r w:rsidRPr="3528F3D1">
        <w:rPr>
          <w:b/>
          <w:bCs/>
        </w:rPr>
        <w:t>(Period</w:t>
      </w:r>
      <w:r w:rsidRPr="00E96B0B">
        <w:rPr>
          <w:b/>
          <w:bCs/>
        </w:rPr>
        <w:t xml:space="preserve">: </w:t>
      </w:r>
      <w:r w:rsidRPr="00033389">
        <w:rPr>
          <w:b/>
          <w:bCs/>
        </w:rPr>
        <w:t>2023–2029</w:t>
      </w:r>
      <w:r w:rsidRPr="00F415BE">
        <w:rPr>
          <w:b/>
          <w:bCs/>
        </w:rPr>
        <w:t>)</w:t>
      </w:r>
    </w:p>
    <w:p w14:paraId="714A5B55" w14:textId="77777777" w:rsidR="004467E9" w:rsidRPr="00F415BE" w:rsidRDefault="004467E9" w:rsidP="004467E9">
      <w:pPr>
        <w:shd w:val="clear" w:color="auto" w:fill="FFFFFF" w:themeFill="background1"/>
        <w:spacing w:before="240" w:after="240"/>
        <w:jc w:val="left"/>
        <w:rPr>
          <w:b/>
        </w:rPr>
      </w:pPr>
      <w:r w:rsidRPr="00F415BE">
        <w:rPr>
          <w:b/>
        </w:rPr>
        <w:t>Purpose</w:t>
      </w:r>
    </w:p>
    <w:p w14:paraId="4C9ECB8E" w14:textId="77777777" w:rsidR="004467E9" w:rsidRPr="00F415BE" w:rsidRDefault="004467E9" w:rsidP="00972CE3">
      <w:pPr>
        <w:pStyle w:val="Heading1"/>
        <w:numPr>
          <w:ilvl w:val="0"/>
          <w:numId w:val="129"/>
        </w:numPr>
      </w:pPr>
      <w:r w:rsidRPr="00F415BE">
        <w:t xml:space="preserve">This Agreement represents the understanding of the Government of </w:t>
      </w:r>
      <w:r w:rsidRPr="00033389">
        <w:t>Malaysia</w:t>
      </w:r>
      <w:r w:rsidRPr="00F415BE">
        <w:t xml:space="preserve"> (“the Country”) and the Executive Committee with respect to the reduction of controlled use of Annex F substances set out in Appendix 1</w:t>
      </w:r>
      <w:r w:rsidRPr="00F415BE">
        <w:noBreakHyphen/>
        <w:t xml:space="preserve">A (“The Substances”) to a sustained level of </w:t>
      </w:r>
      <w:r w:rsidRPr="00033389">
        <w:t>24,033,345</w:t>
      </w:r>
      <w:r w:rsidRPr="00A13ADD">
        <w:rPr>
          <w:sz w:val="20"/>
        </w:rPr>
        <w:t> </w:t>
      </w:r>
      <w:r w:rsidRPr="00F415BE">
        <w:t>CO</w:t>
      </w:r>
      <w:r w:rsidRPr="00A13ADD">
        <w:rPr>
          <w:vertAlign w:val="subscript"/>
        </w:rPr>
        <w:t>2</w:t>
      </w:r>
      <w:r w:rsidRPr="00BE2B08">
        <w:noBreakHyphen/>
      </w:r>
      <w:r w:rsidRPr="00F415BE">
        <w:t>equivalent (CO</w:t>
      </w:r>
      <w:r w:rsidRPr="00A13ADD">
        <w:rPr>
          <w:vertAlign w:val="subscript"/>
        </w:rPr>
        <w:t>2</w:t>
      </w:r>
      <w:r w:rsidRPr="00F415BE">
        <w:noBreakHyphen/>
        <w:t>eq) tonnes by 1 January </w:t>
      </w:r>
      <w:r w:rsidRPr="00033389">
        <w:t>2029</w:t>
      </w:r>
      <w:r w:rsidRPr="00F415BE">
        <w:t xml:space="preserve"> in compliance with the Montreal Protocol schedule and the terms of this Agreement.</w:t>
      </w:r>
    </w:p>
    <w:p w14:paraId="02F3F436" w14:textId="77777777" w:rsidR="004467E9" w:rsidRPr="00F415BE" w:rsidRDefault="004467E9" w:rsidP="004467E9">
      <w:pPr>
        <w:pStyle w:val="Heading1"/>
      </w:pPr>
      <w:r w:rsidRPr="00F415BE">
        <w:t>The Country agrees to meet the annual consumption limits of Annex F substances as set out in row 1.2 of Appendix 2</w:t>
      </w:r>
      <w:r w:rsidRPr="00F415BE">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F415BE">
        <w:noBreakHyphen/>
        <w:t>A as the final reduction step under this Agreement for Annex</w:t>
      </w:r>
      <w:r>
        <w:t> </w:t>
      </w:r>
      <w:r w:rsidRPr="00F415BE">
        <w:t>F substances specified in Appendix 1</w:t>
      </w:r>
      <w:r w:rsidRPr="00F415BE">
        <w:noBreakHyphen/>
        <w:t>A, and in respect to any consumption of Annex F substances that exceeds the level defined in row 4.1.3 (remaining consumption eligible for funding).</w:t>
      </w:r>
    </w:p>
    <w:p w14:paraId="63EC6520" w14:textId="77777777" w:rsidR="004467E9" w:rsidRPr="00F415BE" w:rsidRDefault="004467E9" w:rsidP="004467E9">
      <w:pPr>
        <w:pStyle w:val="Heading1"/>
      </w:pPr>
      <w:r w:rsidRPr="00F415BE">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7EF06E97" w14:textId="77777777" w:rsidR="004467E9" w:rsidRPr="00F415BE" w:rsidRDefault="004467E9" w:rsidP="004467E9">
      <w:pPr>
        <w:pStyle w:val="Heading1"/>
      </w:pPr>
      <w:r w:rsidRPr="00F415BE">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rsidRPr="00F415BE">
        <w:t>aforementioned verification</w:t>
      </w:r>
      <w:proofErr w:type="gramEnd"/>
      <w:r w:rsidRPr="00F415BE">
        <w:t xml:space="preserve"> will be commissioned by the relevant bilateral or implementing agency.</w:t>
      </w:r>
    </w:p>
    <w:p w14:paraId="68CF9243" w14:textId="77777777" w:rsidR="004467E9" w:rsidRPr="00F415BE" w:rsidRDefault="004467E9" w:rsidP="004467E9">
      <w:pPr>
        <w:keepNext/>
        <w:spacing w:after="240"/>
        <w:rPr>
          <w:b/>
        </w:rPr>
      </w:pPr>
      <w:r w:rsidRPr="00F415BE">
        <w:rPr>
          <w:b/>
        </w:rPr>
        <w:t>Conditions for funding release</w:t>
      </w:r>
    </w:p>
    <w:p w14:paraId="7E2AF478" w14:textId="77777777" w:rsidR="004467E9" w:rsidRPr="00F415BE" w:rsidRDefault="004467E9" w:rsidP="004467E9">
      <w:pPr>
        <w:pStyle w:val="Heading1"/>
        <w:widowControl w:val="0"/>
        <w:tabs>
          <w:tab w:val="clear" w:pos="0"/>
        </w:tabs>
      </w:pPr>
      <w:r w:rsidRPr="00F415BE">
        <w:t xml:space="preserve">The Executive Committee will only provide the Funding, in accordance with the Funding Approval Schedule, when the Country satisfies the following conditions at least </w:t>
      </w:r>
      <w:r w:rsidRPr="00033389">
        <w:t>10</w:t>
      </w:r>
      <w:r w:rsidRPr="00F415BE">
        <w:t xml:space="preserve"> weeks in advance of the applicable Executive Committee meeting set out in the Funding Approval Schedule:</w:t>
      </w:r>
    </w:p>
    <w:p w14:paraId="50F1A185" w14:textId="77777777" w:rsidR="004467E9" w:rsidRPr="00F415BE" w:rsidRDefault="004467E9" w:rsidP="004467E9">
      <w:pPr>
        <w:pStyle w:val="Heading2"/>
        <w:numPr>
          <w:ilvl w:val="1"/>
          <w:numId w:val="1"/>
        </w:numPr>
        <w:tabs>
          <w:tab w:val="clear" w:pos="-180"/>
          <w:tab w:val="num" w:pos="-720"/>
        </w:tabs>
        <w:ind w:left="1440"/>
      </w:pPr>
      <w:r w:rsidRPr="00F415BE">
        <w:t xml:space="preserve">That the Country has met the Targets set out in row 1.2 of Appendix 2-A for all relevant years. Relevant years are all years since the year in which this Agreement was approved. Years for which there are no due country programme </w:t>
      </w:r>
      <w:r w:rsidRPr="00F415BE">
        <w:lastRenderedPageBreak/>
        <w:t>implementation reports at the date of the Executive Committee meeting at which the funding request is being presented are exempted;</w:t>
      </w:r>
    </w:p>
    <w:p w14:paraId="60CE43F4" w14:textId="77777777" w:rsidR="004467E9" w:rsidRPr="00F415BE" w:rsidRDefault="004467E9" w:rsidP="004467E9">
      <w:pPr>
        <w:pStyle w:val="Heading2"/>
        <w:numPr>
          <w:ilvl w:val="1"/>
          <w:numId w:val="1"/>
        </w:numPr>
        <w:tabs>
          <w:tab w:val="clear" w:pos="-180"/>
          <w:tab w:val="num" w:pos="-720"/>
        </w:tabs>
        <w:ind w:left="1440"/>
      </w:pPr>
      <w:r w:rsidRPr="00F415BE">
        <w:t>That the meeting of these Targets has been independently verified for all relevant years, unless the Executive Committee decided that such verification would not be required;</w:t>
      </w:r>
    </w:p>
    <w:p w14:paraId="6411E345" w14:textId="77777777" w:rsidR="004467E9" w:rsidRPr="00F415BE" w:rsidRDefault="004467E9" w:rsidP="004467E9">
      <w:pPr>
        <w:pStyle w:val="Heading2"/>
        <w:numPr>
          <w:ilvl w:val="1"/>
          <w:numId w:val="1"/>
        </w:numPr>
        <w:tabs>
          <w:tab w:val="clear" w:pos="-180"/>
          <w:tab w:val="num" w:pos="-720"/>
        </w:tabs>
        <w:ind w:left="1440"/>
      </w:pPr>
      <w:r w:rsidRPr="00F415BE">
        <w:t>That the Country had submitted a Tranche Implementation Report in accordance with Appendix 4</w:t>
      </w:r>
      <w:r w:rsidRPr="00F415BE">
        <w:noBreakHyphen/>
        <w:t>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1D48C308" w14:textId="77777777" w:rsidR="004467E9" w:rsidRPr="00F415BE" w:rsidRDefault="004467E9" w:rsidP="004467E9">
      <w:pPr>
        <w:pStyle w:val="Heading2"/>
        <w:numPr>
          <w:ilvl w:val="1"/>
          <w:numId w:val="1"/>
        </w:numPr>
        <w:tabs>
          <w:tab w:val="clear" w:pos="-180"/>
          <w:tab w:val="num" w:pos="-720"/>
        </w:tabs>
        <w:ind w:left="1440"/>
      </w:pPr>
      <w:r w:rsidRPr="00F415BE">
        <w:t>That the Country has submitted a Tranche Implementation Plan in accordance with Appendix 4</w:t>
      </w:r>
      <w:r w:rsidRPr="00F415BE">
        <w:noBreakHyphen/>
        <w:t>A covering each calendar year until and including the year for which the Funding Approval Schedule foresees the submission of the next tranche or, in case of the final tranche, until completion of all activities foreseen.</w:t>
      </w:r>
    </w:p>
    <w:p w14:paraId="0B6ED224" w14:textId="77777777" w:rsidR="004467E9" w:rsidRPr="00F415BE" w:rsidRDefault="004467E9" w:rsidP="004467E9">
      <w:pPr>
        <w:keepNext/>
        <w:spacing w:after="240"/>
        <w:rPr>
          <w:b/>
        </w:rPr>
      </w:pPr>
      <w:r w:rsidRPr="00F415BE">
        <w:rPr>
          <w:b/>
        </w:rPr>
        <w:t>Monitoring</w:t>
      </w:r>
    </w:p>
    <w:p w14:paraId="35806673" w14:textId="77777777" w:rsidR="004467E9" w:rsidRPr="00F415BE" w:rsidRDefault="004467E9" w:rsidP="004467E9">
      <w:pPr>
        <w:pStyle w:val="Heading1"/>
        <w:tabs>
          <w:tab w:val="clear" w:pos="0"/>
        </w:tabs>
      </w:pPr>
      <w:r w:rsidRPr="00F415BE">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19E72C89" w14:textId="77777777" w:rsidR="004467E9" w:rsidRPr="00F415BE" w:rsidRDefault="004467E9" w:rsidP="004467E9">
      <w:pPr>
        <w:keepNext/>
        <w:spacing w:after="240"/>
        <w:rPr>
          <w:b/>
        </w:rPr>
      </w:pPr>
      <w:r w:rsidRPr="00F415BE">
        <w:rPr>
          <w:b/>
        </w:rPr>
        <w:t>Flexibility in the reallocation of funds</w:t>
      </w:r>
    </w:p>
    <w:p w14:paraId="54A446AE" w14:textId="77777777" w:rsidR="004467E9" w:rsidRPr="00F415BE" w:rsidRDefault="004467E9" w:rsidP="004467E9">
      <w:pPr>
        <w:pStyle w:val="Heading1"/>
        <w:tabs>
          <w:tab w:val="clear" w:pos="0"/>
        </w:tabs>
      </w:pPr>
      <w:r w:rsidRPr="00F415BE">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3D3862EB" w14:textId="77777777" w:rsidR="004467E9" w:rsidRPr="00F415BE" w:rsidRDefault="004467E9" w:rsidP="004467E9">
      <w:pPr>
        <w:pStyle w:val="Heading2"/>
        <w:numPr>
          <w:ilvl w:val="1"/>
          <w:numId w:val="1"/>
        </w:numPr>
        <w:tabs>
          <w:tab w:val="clear" w:pos="-180"/>
          <w:tab w:val="num" w:pos="-720"/>
        </w:tabs>
        <w:ind w:left="1440"/>
      </w:pPr>
      <w:r w:rsidRPr="00F415BE">
        <w:t xml:space="preserve">Reallocations categorized as major changes must be documented in advance, either in a Tranche Implementation Plan as foreseen in subparagraph 5(d) above, or as a revision to an existing Tranche Implementation Plan to be submitted </w:t>
      </w:r>
      <w:r w:rsidRPr="00033389">
        <w:t>10</w:t>
      </w:r>
      <w:r w:rsidRPr="00F415BE">
        <w:t xml:space="preserve"> weeks prior to any meeting of the Executive Committee, for its approval. Major changes would relate to:</w:t>
      </w:r>
    </w:p>
    <w:p w14:paraId="3737A5D1" w14:textId="77777777" w:rsidR="004467E9" w:rsidRPr="00F415BE" w:rsidRDefault="004467E9" w:rsidP="004467E9">
      <w:pPr>
        <w:pStyle w:val="Heading3"/>
        <w:numPr>
          <w:ilvl w:val="2"/>
          <w:numId w:val="1"/>
        </w:numPr>
      </w:pPr>
      <w:r w:rsidRPr="00F415BE">
        <w:t xml:space="preserve">Issues potentially concerning the rules and policies of the Multilateral Fund; </w:t>
      </w:r>
    </w:p>
    <w:p w14:paraId="6CE11199" w14:textId="77777777" w:rsidR="004467E9" w:rsidRPr="00F415BE" w:rsidRDefault="004467E9" w:rsidP="004467E9">
      <w:pPr>
        <w:pStyle w:val="Heading3"/>
        <w:numPr>
          <w:ilvl w:val="2"/>
          <w:numId w:val="1"/>
        </w:numPr>
      </w:pPr>
      <w:r w:rsidRPr="00F415BE">
        <w:t xml:space="preserve">Changes that would modify any clause of this Agreement; </w:t>
      </w:r>
    </w:p>
    <w:p w14:paraId="116D1026" w14:textId="77777777" w:rsidR="004467E9" w:rsidRPr="00F415BE" w:rsidRDefault="004467E9" w:rsidP="004467E9">
      <w:pPr>
        <w:pStyle w:val="Heading3"/>
        <w:numPr>
          <w:ilvl w:val="2"/>
          <w:numId w:val="1"/>
        </w:numPr>
      </w:pPr>
      <w:r w:rsidRPr="00F415BE">
        <w:t>Changes in the annual levels of funding allocated to the individual bilateral or implementing agencies for the different tranches;</w:t>
      </w:r>
    </w:p>
    <w:p w14:paraId="20113522" w14:textId="77777777" w:rsidR="004467E9" w:rsidRPr="00F415BE" w:rsidRDefault="004467E9" w:rsidP="004467E9">
      <w:pPr>
        <w:pStyle w:val="Heading3"/>
        <w:numPr>
          <w:ilvl w:val="2"/>
          <w:numId w:val="1"/>
        </w:numPr>
      </w:pPr>
      <w:r w:rsidRPr="00F415BE">
        <w:t xml:space="preserve">Provision of funding for activities not included in the current endorsed Tranche Implementation Plan, or removal of an activity in the Tranche Implementation Plan, with a cost greater than 30 per cent of the total cost </w:t>
      </w:r>
      <w:r w:rsidRPr="00F415BE">
        <w:lastRenderedPageBreak/>
        <w:t>of the last approved tranche;</w:t>
      </w:r>
    </w:p>
    <w:p w14:paraId="4F301D16" w14:textId="77777777" w:rsidR="004467E9" w:rsidRPr="00F415BE" w:rsidRDefault="004467E9" w:rsidP="004467E9">
      <w:pPr>
        <w:pStyle w:val="Heading3"/>
        <w:numPr>
          <w:ilvl w:val="2"/>
          <w:numId w:val="1"/>
        </w:numPr>
      </w:pPr>
      <w:r w:rsidRPr="00F415BE">
        <w:t>Changes in alternative technologies, on the understanding that any submission for such a request would identify the associated incremental costs, the potential impact on the climate, and any differences in CO</w:t>
      </w:r>
      <w:r w:rsidRPr="00F415BE">
        <w:rPr>
          <w:vertAlign w:val="subscript"/>
        </w:rPr>
        <w:t>2</w:t>
      </w:r>
      <w:r w:rsidRPr="00F415BE">
        <w:t>-eq tonnes to be phased down if applicable, as well as confirm that the Country agrees that potential savings related to the change of technology would accordingly decrease the overall funding level under this Agreement;</w:t>
      </w:r>
    </w:p>
    <w:p w14:paraId="03D8B6A1" w14:textId="77777777" w:rsidR="004467E9" w:rsidRPr="00F415BE" w:rsidRDefault="004467E9" w:rsidP="004467E9">
      <w:pPr>
        <w:pStyle w:val="Heading2"/>
        <w:numPr>
          <w:ilvl w:val="1"/>
          <w:numId w:val="1"/>
        </w:numPr>
        <w:tabs>
          <w:tab w:val="clear" w:pos="-180"/>
          <w:tab w:val="num" w:pos="-720"/>
        </w:tabs>
        <w:ind w:left="1440"/>
      </w:pPr>
      <w:r w:rsidRPr="00F415BE">
        <w:t>Reallocations not categorized as major changes may be incorporated into the approved Tranche Implementation Plan, under implementation at the time, and reported to the Executive Committee in the subsequent Tranche Implementation Report;</w:t>
      </w:r>
    </w:p>
    <w:p w14:paraId="2BE2E59A" w14:textId="77777777" w:rsidR="004467E9" w:rsidRPr="00F415BE" w:rsidRDefault="004467E9" w:rsidP="004467E9">
      <w:pPr>
        <w:pStyle w:val="Heading2"/>
        <w:numPr>
          <w:ilvl w:val="1"/>
          <w:numId w:val="1"/>
        </w:numPr>
      </w:pPr>
      <w:r w:rsidRPr="00F415BE">
        <w:t>Any enterprise included in the Plan that would be found to be ineligible under the policies of the Multilateral Fund (i.e., due to</w:t>
      </w:r>
      <w:r>
        <w:t xml:space="preserve"> foreign </w:t>
      </w:r>
      <w:r w:rsidRPr="00F415BE">
        <w:t>ownership or establishment after the applicable cut</w:t>
      </w:r>
      <w:r w:rsidRPr="00F415BE">
        <w:noBreakHyphen/>
        <w:t xml:space="preserve">off date) would not receive financial assistance. This information would be reported as part of the Tranche Implementation Plan; </w:t>
      </w:r>
      <w:r w:rsidRPr="00F415BE">
        <w:rPr>
          <w:shd w:val="clear" w:color="auto" w:fill="FFFFFF" w:themeFill="background1"/>
        </w:rPr>
        <w:t>and</w:t>
      </w:r>
    </w:p>
    <w:p w14:paraId="3A8F17BE" w14:textId="77777777" w:rsidR="004467E9" w:rsidRPr="00F415BE" w:rsidRDefault="004467E9" w:rsidP="004467E9">
      <w:pPr>
        <w:pStyle w:val="Heading2"/>
        <w:numPr>
          <w:ilvl w:val="1"/>
          <w:numId w:val="1"/>
        </w:numPr>
      </w:pPr>
      <w:r w:rsidRPr="00F415BE">
        <w:t>Any remaining funds held by the bilateral or implementing agencies or the Country under the Plan will be returned to the Multilateral Fund upon completion of the last tranche foreseen under this Agreement.</w:t>
      </w:r>
    </w:p>
    <w:p w14:paraId="1E8EA2DA" w14:textId="77777777" w:rsidR="004467E9" w:rsidRPr="00F415BE" w:rsidRDefault="004467E9" w:rsidP="004467E9">
      <w:pPr>
        <w:pStyle w:val="Heading1"/>
        <w:tabs>
          <w:tab w:val="clear" w:pos="0"/>
        </w:tabs>
      </w:pPr>
      <w:r w:rsidRPr="00F415BE">
        <w:t xml:space="preserve">Specific attention will be paid to the execution of activities in the refrigeration servicing sector included in the Plan, </w:t>
      </w:r>
      <w:proofErr w:type="gramStart"/>
      <w:r w:rsidRPr="00F415BE">
        <w:t>in particular that</w:t>
      </w:r>
      <w:proofErr w:type="gramEnd"/>
      <w:r w:rsidRPr="00F415BE">
        <w:t xml:space="preserve"> the Country may use the flexibility available under this Agreement to address specific needs that might arise during project implementation.</w:t>
      </w:r>
    </w:p>
    <w:p w14:paraId="610A3BF7" w14:textId="77777777" w:rsidR="004467E9" w:rsidRPr="00F415BE" w:rsidRDefault="004467E9" w:rsidP="004467E9">
      <w:pPr>
        <w:spacing w:after="240"/>
        <w:rPr>
          <w:b/>
        </w:rPr>
      </w:pPr>
      <w:r w:rsidRPr="00F415BE">
        <w:rPr>
          <w:b/>
        </w:rPr>
        <w:t>Bilateral and implementing agencies</w:t>
      </w:r>
    </w:p>
    <w:p w14:paraId="60AB6A77" w14:textId="77777777" w:rsidR="004467E9" w:rsidRPr="00F415BE" w:rsidRDefault="004467E9" w:rsidP="004467E9">
      <w:pPr>
        <w:pStyle w:val="Heading1"/>
        <w:tabs>
          <w:tab w:val="clear" w:pos="0"/>
        </w:tabs>
      </w:pPr>
      <w:r w:rsidRPr="00F415BE">
        <w:t xml:space="preserve">The Country agrees to assume overall responsibility for the management and implementation of this Agreement and of all activities undertaken by it or on its behalf to fulfil the obligations under this Agreement. </w:t>
      </w:r>
      <w:r w:rsidRPr="00033389">
        <w:t>The World Bank</w:t>
      </w:r>
      <w:r w:rsidRPr="00F415BE">
        <w:t xml:space="preserve"> has agreed to be the lead implementing agency (the “Lead IA”) in respect of the Country’s activities under this Agreement. The Country agrees to evaluations, which might be carried out under the evaluation work programme</w:t>
      </w:r>
      <w:r>
        <w:t xml:space="preserve"> </w:t>
      </w:r>
      <w:r w:rsidRPr="00F415BE">
        <w:t>of the Multilateral Fund or under the evaluation programme of the Lead</w:t>
      </w:r>
      <w:r>
        <w:t> </w:t>
      </w:r>
      <w:r w:rsidRPr="00F415BE">
        <w:t>IA taking part in this Agreement.</w:t>
      </w:r>
    </w:p>
    <w:p w14:paraId="2B203B1D" w14:textId="77777777" w:rsidR="004467E9" w:rsidRPr="00F415BE" w:rsidRDefault="004467E9" w:rsidP="004467E9">
      <w:pPr>
        <w:pStyle w:val="Heading1"/>
        <w:tabs>
          <w:tab w:val="clear" w:pos="0"/>
        </w:tabs>
      </w:pPr>
      <w:r w:rsidRPr="00F415BE">
        <w:t>The Lead IA will be responsible for ensuring coordinated planning, implementation and reporting of all activities under this Agreement, including but not limited to the independent verification as per subparagraph 5(b). The role of the Lead IA is contained in Appendix 6-A. The Executive Committee agrees, in principle, to provide the Lead IA with the fees set out in row 2.2 of Appendix 2</w:t>
      </w:r>
      <w:r w:rsidRPr="00F415BE">
        <w:noBreakHyphen/>
        <w:t>A.</w:t>
      </w:r>
    </w:p>
    <w:p w14:paraId="0E887FE2" w14:textId="77777777" w:rsidR="004467E9" w:rsidRPr="00F415BE" w:rsidRDefault="004467E9" w:rsidP="004467E9">
      <w:pPr>
        <w:widowControl w:val="0"/>
        <w:spacing w:after="240"/>
        <w:rPr>
          <w:b/>
        </w:rPr>
      </w:pPr>
      <w:r w:rsidRPr="00F415BE">
        <w:rPr>
          <w:b/>
        </w:rPr>
        <w:t>Non-compliance with the Targets in the Agreement</w:t>
      </w:r>
    </w:p>
    <w:p w14:paraId="259ECB5C" w14:textId="77777777" w:rsidR="004467E9" w:rsidRPr="00F415BE" w:rsidRDefault="004467E9" w:rsidP="004467E9">
      <w:pPr>
        <w:pStyle w:val="Heading1"/>
        <w:tabs>
          <w:tab w:val="clear" w:pos="0"/>
        </w:tabs>
      </w:pPr>
      <w:r w:rsidRPr="00F415BE">
        <w:t xml:space="preserve">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w:t>
      </w:r>
      <w:r w:rsidRPr="00F415BE">
        <w:lastRenderedPageBreak/>
        <w:t>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F415BE">
        <w:rPr>
          <w:vertAlign w:val="subscript"/>
        </w:rPr>
        <w:t>2</w:t>
      </w:r>
      <w:r w:rsidRPr="00F415BE">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57EC3C1F" w14:textId="77777777" w:rsidR="004467E9" w:rsidRPr="00F415BE" w:rsidRDefault="004467E9" w:rsidP="004467E9">
      <w:pPr>
        <w:pStyle w:val="Heading1"/>
        <w:tabs>
          <w:tab w:val="clear" w:pos="0"/>
        </w:tabs>
      </w:pPr>
      <w:r w:rsidRPr="00F415BE">
        <w:t xml:space="preserve">The Funding of this Agreement will not be modified </w:t>
      </w:r>
      <w:proofErr w:type="gramStart"/>
      <w:r w:rsidRPr="00F415BE">
        <w:t>on the basis of</w:t>
      </w:r>
      <w:proofErr w:type="gramEnd"/>
      <w:r w:rsidRPr="00F415BE">
        <w:t xml:space="preserve"> any future Executive Committee decisions that may affect the funding of any other consumption sector projects or any other related activities in the Country.</w:t>
      </w:r>
    </w:p>
    <w:p w14:paraId="1CCB57D7" w14:textId="77777777" w:rsidR="004467E9" w:rsidRPr="00F415BE" w:rsidRDefault="004467E9" w:rsidP="004467E9">
      <w:pPr>
        <w:pStyle w:val="Heading1"/>
        <w:tabs>
          <w:tab w:val="clear" w:pos="0"/>
        </w:tabs>
      </w:pPr>
      <w:r w:rsidRPr="00F415BE">
        <w:t xml:space="preserve">The Country will comply with any reasonable request of the Executive </w:t>
      </w:r>
      <w:r w:rsidRPr="0045474C">
        <w:t xml:space="preserve">Committee </w:t>
      </w:r>
      <w:r w:rsidRPr="0045474C">
        <w:rPr>
          <w:shd w:val="clear" w:color="auto" w:fill="FFFFFF" w:themeFill="background1"/>
        </w:rPr>
        <w:t>and</w:t>
      </w:r>
      <w:r w:rsidRPr="0045474C">
        <w:t xml:space="preserve"> the</w:t>
      </w:r>
      <w:r w:rsidRPr="00F415BE">
        <w:t xml:space="preserve"> Lead IA to facilitate implementation of this Agreement. </w:t>
      </w:r>
      <w:proofErr w:type="gramStart"/>
      <w:r w:rsidRPr="00F415BE">
        <w:t>In particular, it</w:t>
      </w:r>
      <w:proofErr w:type="gramEnd"/>
      <w:r w:rsidRPr="00F415BE">
        <w:t xml:space="preserve"> will provide the Lead </w:t>
      </w:r>
      <w:r>
        <w:t xml:space="preserve">IA </w:t>
      </w:r>
      <w:r w:rsidRPr="00F415BE">
        <w:t>with access to the information necessary to verify compliance with this Agreement.</w:t>
      </w:r>
    </w:p>
    <w:p w14:paraId="3FF5A022" w14:textId="77777777" w:rsidR="004467E9" w:rsidRPr="00F415BE" w:rsidRDefault="004467E9" w:rsidP="004467E9">
      <w:pPr>
        <w:keepNext/>
        <w:spacing w:after="240"/>
        <w:rPr>
          <w:b/>
        </w:rPr>
      </w:pPr>
      <w:r w:rsidRPr="00F415BE">
        <w:rPr>
          <w:b/>
        </w:rPr>
        <w:t>Date of completion</w:t>
      </w:r>
    </w:p>
    <w:p w14:paraId="4D0D07B3" w14:textId="77777777" w:rsidR="004467E9" w:rsidRPr="00F415BE" w:rsidRDefault="004467E9" w:rsidP="004467E9">
      <w:pPr>
        <w:pStyle w:val="Heading1"/>
        <w:tabs>
          <w:tab w:val="clear" w:pos="0"/>
        </w:tabs>
      </w:pPr>
      <w:r w:rsidRPr="00F415BE">
        <w:t>The completion of the Plan and the associated Agreement will take place at the end of the year following the last year for which a maximum allowable total consumption level has been specified in Appendix 2</w:t>
      </w:r>
      <w:r w:rsidRPr="00F415BE">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Pr>
          <w:vertAlign w:val="subscript"/>
        </w:rPr>
        <w:noBreakHyphen/>
      </w:r>
      <w:r>
        <w:t xml:space="preserve">A </w:t>
      </w:r>
      <w:r w:rsidRPr="00F415BE">
        <w:t xml:space="preserve">will continue until the time of the completion of the Plan unless otherwise specified by the Executive Committee. </w:t>
      </w:r>
    </w:p>
    <w:p w14:paraId="07ED4595" w14:textId="77777777" w:rsidR="004467E9" w:rsidRPr="00F415BE" w:rsidRDefault="004467E9" w:rsidP="004467E9">
      <w:pPr>
        <w:pStyle w:val="Heading1"/>
        <w:keepNext/>
        <w:numPr>
          <w:ilvl w:val="0"/>
          <w:numId w:val="0"/>
        </w:numPr>
        <w:rPr>
          <w:b/>
        </w:rPr>
      </w:pPr>
      <w:r w:rsidRPr="00F415BE">
        <w:rPr>
          <w:b/>
        </w:rPr>
        <w:t>Validity</w:t>
      </w:r>
    </w:p>
    <w:p w14:paraId="349319A8" w14:textId="77777777" w:rsidR="004467E9" w:rsidRPr="00F415BE" w:rsidRDefault="004467E9" w:rsidP="004467E9">
      <w:pPr>
        <w:pStyle w:val="Heading1"/>
        <w:tabs>
          <w:tab w:val="clear" w:pos="0"/>
        </w:tabs>
      </w:pPr>
      <w:r w:rsidRPr="00F415BE">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0A4C022C" w14:textId="77777777" w:rsidR="004467E9" w:rsidRPr="00F415BE" w:rsidRDefault="004467E9" w:rsidP="004467E9">
      <w:pPr>
        <w:pStyle w:val="Heading1"/>
        <w:widowControl w:val="0"/>
        <w:tabs>
          <w:tab w:val="clear" w:pos="0"/>
        </w:tabs>
      </w:pPr>
      <w:r w:rsidRPr="00F415BE">
        <w:t>This Agreement may be modified or terminated only by mutual written agreement of the Country and the Executive Committee of the Multilateral Fund.</w:t>
      </w:r>
    </w:p>
    <w:p w14:paraId="20FC180B" w14:textId="77777777" w:rsidR="004467E9" w:rsidRPr="00F415BE" w:rsidRDefault="004467E9" w:rsidP="004467E9">
      <w:pPr>
        <w:keepNext/>
        <w:spacing w:before="360" w:after="240"/>
        <w:rPr>
          <w:b/>
        </w:rPr>
      </w:pPr>
      <w:r w:rsidRPr="00F415BE">
        <w:rPr>
          <w:b/>
        </w:rPr>
        <w:t>APPENDICES</w:t>
      </w:r>
    </w:p>
    <w:p w14:paraId="02333178" w14:textId="77777777" w:rsidR="004467E9" w:rsidRPr="00F415BE" w:rsidRDefault="004467E9" w:rsidP="004467E9">
      <w:pPr>
        <w:keepNext/>
        <w:spacing w:before="360" w:after="240"/>
        <w:rPr>
          <w:b/>
        </w:rPr>
      </w:pPr>
      <w:r w:rsidRPr="00F415BE">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0"/>
        <w:gridCol w:w="5156"/>
      </w:tblGrid>
      <w:tr w:rsidR="004467E9" w:rsidRPr="00F415BE" w14:paraId="59D7F88A" w14:textId="77777777" w:rsidTr="004A3BF0">
        <w:trPr>
          <w:trHeight w:val="413"/>
        </w:trPr>
        <w:tc>
          <w:tcPr>
            <w:tcW w:w="2333" w:type="pct"/>
            <w:vAlign w:val="center"/>
          </w:tcPr>
          <w:p w14:paraId="00FD8969" w14:textId="77777777" w:rsidR="004467E9" w:rsidRPr="009B202F" w:rsidRDefault="004467E9" w:rsidP="004A3BF0">
            <w:pPr>
              <w:widowControl w:val="0"/>
              <w:jc w:val="center"/>
              <w:rPr>
                <w:b/>
                <w:bCs/>
                <w:sz w:val="20"/>
              </w:rPr>
            </w:pPr>
            <w:r w:rsidRPr="009B202F">
              <w:rPr>
                <w:b/>
                <w:bCs/>
                <w:sz w:val="20"/>
              </w:rPr>
              <w:t>Substances</w:t>
            </w:r>
          </w:p>
        </w:tc>
        <w:tc>
          <w:tcPr>
            <w:tcW w:w="2667" w:type="pct"/>
            <w:vAlign w:val="center"/>
          </w:tcPr>
          <w:p w14:paraId="198D3932" w14:textId="77777777" w:rsidR="004467E9" w:rsidRPr="009B202F" w:rsidRDefault="004467E9" w:rsidP="004A3BF0">
            <w:pPr>
              <w:widowControl w:val="0"/>
              <w:spacing w:before="20" w:after="20"/>
              <w:jc w:val="center"/>
              <w:rPr>
                <w:b/>
                <w:bCs/>
                <w:sz w:val="20"/>
              </w:rPr>
            </w:pPr>
            <w:r w:rsidRPr="009B202F">
              <w:rPr>
                <w:b/>
                <w:bCs/>
                <w:sz w:val="20"/>
              </w:rPr>
              <w:t>Starting point for aggregate reductions in consumption</w:t>
            </w:r>
            <w:r>
              <w:rPr>
                <w:b/>
                <w:bCs/>
                <w:sz w:val="20"/>
              </w:rPr>
              <w:br/>
            </w:r>
            <w:r w:rsidRPr="004760A9">
              <w:rPr>
                <w:b/>
                <w:bCs/>
                <w:sz w:val="20"/>
              </w:rPr>
              <w:t>(CO</w:t>
            </w:r>
            <w:r w:rsidRPr="004760A9">
              <w:rPr>
                <w:b/>
                <w:bCs/>
                <w:sz w:val="20"/>
                <w:vertAlign w:val="subscript"/>
              </w:rPr>
              <w:t>2</w:t>
            </w:r>
            <w:r w:rsidRPr="004760A9">
              <w:rPr>
                <w:b/>
                <w:bCs/>
                <w:sz w:val="20"/>
              </w:rPr>
              <w:t>-eq tonnes)</w:t>
            </w:r>
          </w:p>
        </w:tc>
      </w:tr>
      <w:tr w:rsidR="004467E9" w:rsidRPr="00F415BE" w14:paraId="207798A0" w14:textId="77777777" w:rsidTr="004A3BF0">
        <w:trPr>
          <w:trHeight w:val="206"/>
        </w:trPr>
        <w:tc>
          <w:tcPr>
            <w:tcW w:w="0" w:type="auto"/>
          </w:tcPr>
          <w:p w14:paraId="4D66BADA" w14:textId="77777777" w:rsidR="004467E9" w:rsidRDefault="004467E9" w:rsidP="004A3BF0">
            <w:pPr>
              <w:spacing w:before="40" w:after="40"/>
              <w:jc w:val="center"/>
            </w:pPr>
            <w:r w:rsidRPr="00033389">
              <w:rPr>
                <w:sz w:val="20"/>
                <w:szCs w:val="16"/>
              </w:rPr>
              <w:t>HFCs</w:t>
            </w:r>
          </w:p>
        </w:tc>
        <w:tc>
          <w:tcPr>
            <w:tcW w:w="4405" w:type="dxa"/>
          </w:tcPr>
          <w:p w14:paraId="791B1EC0" w14:textId="77777777" w:rsidR="004467E9" w:rsidRDefault="004467E9" w:rsidP="004A3BF0">
            <w:pPr>
              <w:spacing w:before="40" w:after="40"/>
              <w:jc w:val="center"/>
              <w:rPr>
                <w:sz w:val="20"/>
              </w:rPr>
            </w:pPr>
            <w:r w:rsidRPr="3528F3D1">
              <w:rPr>
                <w:sz w:val="20"/>
              </w:rPr>
              <w:t>To be determined (TBD)</w:t>
            </w:r>
          </w:p>
        </w:tc>
      </w:tr>
    </w:tbl>
    <w:p w14:paraId="2726E2C1" w14:textId="77777777" w:rsidR="004467E9" w:rsidRPr="00F415BE" w:rsidRDefault="004467E9" w:rsidP="004467E9">
      <w:pPr>
        <w:pStyle w:val="Heading1"/>
        <w:keepNext/>
        <w:widowControl w:val="0"/>
        <w:numPr>
          <w:ilvl w:val="0"/>
          <w:numId w:val="0"/>
        </w:numPr>
        <w:spacing w:before="360"/>
        <w:rPr>
          <w:b/>
        </w:rPr>
      </w:pPr>
      <w:r w:rsidRPr="00F415BE">
        <w:rPr>
          <w:b/>
        </w:rPr>
        <w:lastRenderedPageBreak/>
        <w:t>APPENDIX 2-A: THE TARGETS, AND FUNDING</w:t>
      </w:r>
    </w:p>
    <w:tbl>
      <w:tblPr>
        <w:tblW w:w="525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85" w:type="dxa"/>
          <w:right w:w="85" w:type="dxa"/>
        </w:tblCellMar>
        <w:tblLook w:val="04A0" w:firstRow="1" w:lastRow="0" w:firstColumn="1" w:lastColumn="0" w:noHBand="0" w:noVBand="1"/>
      </w:tblPr>
      <w:tblGrid>
        <w:gridCol w:w="513"/>
        <w:gridCol w:w="1513"/>
        <w:gridCol w:w="863"/>
        <w:gridCol w:w="901"/>
        <w:gridCol w:w="903"/>
        <w:gridCol w:w="903"/>
        <w:gridCol w:w="903"/>
        <w:gridCol w:w="901"/>
        <w:gridCol w:w="903"/>
        <w:gridCol w:w="937"/>
        <w:gridCol w:w="861"/>
      </w:tblGrid>
      <w:tr w:rsidR="004467E9" w:rsidRPr="00D265B9" w14:paraId="500FFEB5" w14:textId="77777777" w:rsidTr="004A3BF0">
        <w:trPr>
          <w:trHeight w:val="300"/>
          <w:tblHeader/>
          <w:jc w:val="center"/>
        </w:trPr>
        <w:tc>
          <w:tcPr>
            <w:tcW w:w="254" w:type="pct"/>
            <w:vAlign w:val="center"/>
            <w:hideMark/>
          </w:tcPr>
          <w:p w14:paraId="19D5DB89" w14:textId="77777777" w:rsidR="004467E9" w:rsidRPr="00033389" w:rsidRDefault="004467E9" w:rsidP="004A3BF0">
            <w:pPr>
              <w:keepNext/>
              <w:keepLines/>
              <w:ind w:left="-46" w:right="-44"/>
              <w:jc w:val="center"/>
              <w:rPr>
                <w:b/>
                <w:bCs/>
                <w:color w:val="000000"/>
                <w:sz w:val="16"/>
                <w:szCs w:val="16"/>
                <w:lang w:eastAsia="en-CA"/>
              </w:rPr>
            </w:pPr>
            <w:r w:rsidRPr="00033389">
              <w:rPr>
                <w:b/>
                <w:bCs/>
                <w:color w:val="000000"/>
                <w:sz w:val="16"/>
                <w:szCs w:val="16"/>
                <w:lang w:eastAsia="en-CA"/>
              </w:rPr>
              <w:t>Row</w:t>
            </w:r>
          </w:p>
        </w:tc>
        <w:tc>
          <w:tcPr>
            <w:tcW w:w="1176" w:type="pct"/>
            <w:gridSpan w:val="2"/>
            <w:vAlign w:val="center"/>
            <w:hideMark/>
          </w:tcPr>
          <w:p w14:paraId="3C53CCF1" w14:textId="77777777" w:rsidR="004467E9" w:rsidRPr="00033389" w:rsidRDefault="004467E9" w:rsidP="004A3BF0">
            <w:pPr>
              <w:keepNext/>
              <w:keepLines/>
              <w:jc w:val="center"/>
              <w:rPr>
                <w:b/>
                <w:bCs/>
                <w:color w:val="000000"/>
                <w:sz w:val="16"/>
                <w:szCs w:val="16"/>
                <w:lang w:eastAsia="en-CA"/>
              </w:rPr>
            </w:pPr>
            <w:r w:rsidRPr="00033389">
              <w:rPr>
                <w:b/>
                <w:bCs/>
                <w:color w:val="000000"/>
                <w:sz w:val="16"/>
                <w:szCs w:val="16"/>
                <w:lang w:eastAsia="en-CA"/>
              </w:rPr>
              <w:t>Particulars</w:t>
            </w:r>
          </w:p>
        </w:tc>
        <w:tc>
          <w:tcPr>
            <w:tcW w:w="446" w:type="pct"/>
            <w:vAlign w:val="center"/>
            <w:hideMark/>
          </w:tcPr>
          <w:p w14:paraId="75EA1FE6" w14:textId="77777777" w:rsidR="004467E9" w:rsidRPr="00033389" w:rsidRDefault="004467E9" w:rsidP="004A3BF0">
            <w:pPr>
              <w:keepNext/>
              <w:keepLines/>
              <w:ind w:left="-25" w:right="-20"/>
              <w:jc w:val="center"/>
              <w:rPr>
                <w:b/>
                <w:bCs/>
                <w:color w:val="000000"/>
                <w:sz w:val="16"/>
                <w:szCs w:val="16"/>
                <w:lang w:eastAsia="en-CA"/>
              </w:rPr>
            </w:pPr>
            <w:r w:rsidRPr="00033389">
              <w:rPr>
                <w:b/>
                <w:bCs/>
                <w:color w:val="000000"/>
                <w:sz w:val="16"/>
                <w:szCs w:val="16"/>
                <w:lang w:eastAsia="en-CA"/>
              </w:rPr>
              <w:t>2023</w:t>
            </w:r>
          </w:p>
        </w:tc>
        <w:tc>
          <w:tcPr>
            <w:tcW w:w="447" w:type="pct"/>
            <w:vAlign w:val="center"/>
            <w:hideMark/>
          </w:tcPr>
          <w:p w14:paraId="31D6BF67" w14:textId="77777777" w:rsidR="004467E9" w:rsidRPr="00033389" w:rsidRDefault="004467E9" w:rsidP="004A3BF0">
            <w:pPr>
              <w:keepNext/>
              <w:keepLines/>
              <w:ind w:left="-25" w:right="-20"/>
              <w:jc w:val="center"/>
              <w:rPr>
                <w:b/>
                <w:bCs/>
                <w:color w:val="000000"/>
                <w:sz w:val="16"/>
                <w:szCs w:val="16"/>
                <w:lang w:eastAsia="en-CA"/>
              </w:rPr>
            </w:pPr>
            <w:r w:rsidRPr="00033389">
              <w:rPr>
                <w:b/>
                <w:bCs/>
                <w:color w:val="000000"/>
                <w:sz w:val="16"/>
                <w:szCs w:val="16"/>
                <w:lang w:eastAsia="en-CA"/>
              </w:rPr>
              <w:t>2024</w:t>
            </w:r>
          </w:p>
        </w:tc>
        <w:tc>
          <w:tcPr>
            <w:tcW w:w="447" w:type="pct"/>
            <w:vAlign w:val="center"/>
          </w:tcPr>
          <w:p w14:paraId="1679AE35" w14:textId="77777777" w:rsidR="004467E9" w:rsidRPr="00033389" w:rsidRDefault="004467E9" w:rsidP="004A3BF0">
            <w:pPr>
              <w:keepNext/>
              <w:keepLines/>
              <w:ind w:left="-25" w:right="-20"/>
              <w:jc w:val="center"/>
              <w:rPr>
                <w:b/>
                <w:bCs/>
                <w:color w:val="000000"/>
                <w:sz w:val="16"/>
                <w:szCs w:val="16"/>
                <w:lang w:eastAsia="en-CA"/>
              </w:rPr>
            </w:pPr>
            <w:r w:rsidRPr="00033389">
              <w:rPr>
                <w:b/>
                <w:bCs/>
                <w:color w:val="000000"/>
                <w:sz w:val="16"/>
                <w:szCs w:val="16"/>
                <w:lang w:eastAsia="en-CA"/>
              </w:rPr>
              <w:t>2025</w:t>
            </w:r>
          </w:p>
        </w:tc>
        <w:tc>
          <w:tcPr>
            <w:tcW w:w="447" w:type="pct"/>
            <w:vAlign w:val="center"/>
            <w:hideMark/>
          </w:tcPr>
          <w:p w14:paraId="551CEE49" w14:textId="77777777" w:rsidR="004467E9" w:rsidRPr="00033389" w:rsidRDefault="004467E9" w:rsidP="004A3BF0">
            <w:pPr>
              <w:keepNext/>
              <w:keepLines/>
              <w:ind w:left="-25" w:right="-20"/>
              <w:jc w:val="center"/>
              <w:rPr>
                <w:b/>
                <w:bCs/>
                <w:color w:val="000000"/>
                <w:sz w:val="16"/>
                <w:szCs w:val="16"/>
                <w:lang w:eastAsia="en-CA"/>
              </w:rPr>
            </w:pPr>
            <w:r w:rsidRPr="00033389">
              <w:rPr>
                <w:b/>
                <w:bCs/>
                <w:color w:val="000000"/>
                <w:sz w:val="16"/>
                <w:szCs w:val="16"/>
                <w:lang w:eastAsia="en-CA"/>
              </w:rPr>
              <w:t>2026</w:t>
            </w:r>
          </w:p>
        </w:tc>
        <w:tc>
          <w:tcPr>
            <w:tcW w:w="446" w:type="pct"/>
            <w:vAlign w:val="center"/>
            <w:hideMark/>
          </w:tcPr>
          <w:p w14:paraId="51EE47DA" w14:textId="77777777" w:rsidR="004467E9" w:rsidRPr="00033389" w:rsidRDefault="004467E9" w:rsidP="004A3BF0">
            <w:pPr>
              <w:keepNext/>
              <w:keepLines/>
              <w:ind w:left="-25" w:right="-20"/>
              <w:jc w:val="center"/>
              <w:rPr>
                <w:b/>
                <w:bCs/>
                <w:color w:val="000000"/>
                <w:sz w:val="16"/>
                <w:szCs w:val="16"/>
                <w:lang w:eastAsia="en-CA"/>
              </w:rPr>
            </w:pPr>
            <w:r w:rsidRPr="00033389">
              <w:rPr>
                <w:b/>
                <w:bCs/>
                <w:color w:val="000000"/>
                <w:sz w:val="16"/>
                <w:szCs w:val="16"/>
                <w:lang w:eastAsia="en-CA"/>
              </w:rPr>
              <w:t>2027</w:t>
            </w:r>
          </w:p>
        </w:tc>
        <w:tc>
          <w:tcPr>
            <w:tcW w:w="447" w:type="pct"/>
            <w:vAlign w:val="center"/>
          </w:tcPr>
          <w:p w14:paraId="3D474E29" w14:textId="77777777" w:rsidR="004467E9" w:rsidRPr="00033389" w:rsidRDefault="004467E9" w:rsidP="004A3BF0">
            <w:pPr>
              <w:keepNext/>
              <w:keepLines/>
              <w:ind w:left="-25" w:right="-20"/>
              <w:jc w:val="center"/>
              <w:rPr>
                <w:b/>
                <w:bCs/>
                <w:color w:val="000000"/>
                <w:sz w:val="16"/>
                <w:szCs w:val="16"/>
                <w:lang w:eastAsia="en-CA"/>
              </w:rPr>
            </w:pPr>
            <w:r w:rsidRPr="00033389">
              <w:rPr>
                <w:b/>
                <w:bCs/>
                <w:color w:val="000000"/>
                <w:sz w:val="16"/>
                <w:szCs w:val="16"/>
                <w:lang w:eastAsia="en-CA"/>
              </w:rPr>
              <w:t>2028</w:t>
            </w:r>
          </w:p>
        </w:tc>
        <w:tc>
          <w:tcPr>
            <w:tcW w:w="464" w:type="pct"/>
            <w:vAlign w:val="center"/>
            <w:hideMark/>
          </w:tcPr>
          <w:p w14:paraId="738E5E2C" w14:textId="77777777" w:rsidR="004467E9" w:rsidRPr="00033389" w:rsidRDefault="004467E9" w:rsidP="004A3BF0">
            <w:pPr>
              <w:keepNext/>
              <w:keepLines/>
              <w:ind w:left="-25" w:right="-20"/>
              <w:jc w:val="center"/>
              <w:rPr>
                <w:b/>
                <w:bCs/>
                <w:color w:val="000000"/>
                <w:sz w:val="16"/>
                <w:szCs w:val="16"/>
                <w:lang w:eastAsia="en-CA"/>
              </w:rPr>
            </w:pPr>
            <w:r w:rsidRPr="00033389">
              <w:rPr>
                <w:b/>
                <w:bCs/>
                <w:color w:val="000000"/>
                <w:sz w:val="16"/>
                <w:szCs w:val="16"/>
                <w:lang w:eastAsia="en-CA"/>
              </w:rPr>
              <w:t>2029</w:t>
            </w:r>
          </w:p>
        </w:tc>
        <w:tc>
          <w:tcPr>
            <w:tcW w:w="427" w:type="pct"/>
            <w:vAlign w:val="center"/>
            <w:hideMark/>
          </w:tcPr>
          <w:p w14:paraId="37BFB1AD" w14:textId="77777777" w:rsidR="004467E9" w:rsidRPr="00033389" w:rsidRDefault="004467E9" w:rsidP="004A3BF0">
            <w:pPr>
              <w:keepNext/>
              <w:keepLines/>
              <w:ind w:left="-25" w:right="-20"/>
              <w:jc w:val="center"/>
              <w:rPr>
                <w:b/>
                <w:bCs/>
                <w:color w:val="000000"/>
                <w:sz w:val="16"/>
                <w:szCs w:val="16"/>
                <w:lang w:eastAsia="en-CA"/>
              </w:rPr>
            </w:pPr>
            <w:r w:rsidRPr="00033389">
              <w:rPr>
                <w:b/>
                <w:bCs/>
                <w:color w:val="000000"/>
                <w:sz w:val="16"/>
                <w:szCs w:val="16"/>
                <w:lang w:eastAsia="en-CA"/>
              </w:rPr>
              <w:t>Total</w:t>
            </w:r>
          </w:p>
        </w:tc>
      </w:tr>
      <w:tr w:rsidR="004467E9" w:rsidRPr="00D265B9" w14:paraId="45A3CB95" w14:textId="77777777" w:rsidTr="004A3BF0">
        <w:trPr>
          <w:trHeight w:val="300"/>
          <w:jc w:val="center"/>
        </w:trPr>
        <w:tc>
          <w:tcPr>
            <w:tcW w:w="254" w:type="pct"/>
            <w:vMerge w:val="restart"/>
            <w:hideMark/>
          </w:tcPr>
          <w:p w14:paraId="10AB3CD3" w14:textId="77777777" w:rsidR="004467E9" w:rsidRPr="00033389" w:rsidRDefault="004467E9" w:rsidP="004A3BF0">
            <w:pPr>
              <w:keepNext/>
              <w:keepLines/>
              <w:spacing w:before="80"/>
              <w:ind w:left="-28" w:right="-11"/>
              <w:jc w:val="left"/>
              <w:rPr>
                <w:color w:val="000000"/>
                <w:sz w:val="16"/>
                <w:szCs w:val="16"/>
                <w:lang w:eastAsia="en-CA"/>
              </w:rPr>
            </w:pPr>
            <w:r w:rsidRPr="00033389">
              <w:rPr>
                <w:color w:val="000000"/>
                <w:sz w:val="16"/>
                <w:szCs w:val="16"/>
                <w:lang w:eastAsia="en-CA"/>
              </w:rPr>
              <w:t>1.1</w:t>
            </w:r>
          </w:p>
        </w:tc>
        <w:tc>
          <w:tcPr>
            <w:tcW w:w="749" w:type="pct"/>
            <w:vMerge w:val="restart"/>
            <w:vAlign w:val="center"/>
            <w:hideMark/>
          </w:tcPr>
          <w:p w14:paraId="144920AE" w14:textId="77777777" w:rsidR="004467E9" w:rsidRPr="00033389" w:rsidRDefault="004467E9" w:rsidP="004A3BF0">
            <w:pPr>
              <w:keepNext/>
              <w:keepLines/>
              <w:ind w:left="-40" w:right="-45"/>
              <w:jc w:val="left"/>
              <w:rPr>
                <w:color w:val="000000"/>
                <w:sz w:val="16"/>
                <w:szCs w:val="16"/>
                <w:lang w:eastAsia="en-CA"/>
              </w:rPr>
            </w:pPr>
            <w:r w:rsidRPr="00033389">
              <w:rPr>
                <w:color w:val="000000"/>
                <w:sz w:val="16"/>
                <w:szCs w:val="16"/>
                <w:lang w:eastAsia="en-CA"/>
              </w:rPr>
              <w:t>Montreal Protocol reduction schedule of Annex F substances</w:t>
            </w:r>
          </w:p>
        </w:tc>
        <w:tc>
          <w:tcPr>
            <w:tcW w:w="427" w:type="pct"/>
            <w:tcMar>
              <w:right w:w="57" w:type="dxa"/>
            </w:tcMar>
            <w:vAlign w:val="center"/>
          </w:tcPr>
          <w:p w14:paraId="54776543" w14:textId="77777777" w:rsidR="004467E9" w:rsidRPr="00033389" w:rsidRDefault="004467E9" w:rsidP="004A3BF0">
            <w:pPr>
              <w:keepNext/>
              <w:keepLines/>
              <w:ind w:right="-203"/>
              <w:jc w:val="left"/>
              <w:rPr>
                <w:color w:val="000000"/>
                <w:sz w:val="16"/>
                <w:szCs w:val="16"/>
                <w:lang w:eastAsia="en-CA"/>
              </w:rPr>
            </w:pPr>
            <w:r w:rsidRPr="00033389">
              <w:rPr>
                <w:sz w:val="16"/>
                <w:szCs w:val="16"/>
              </w:rPr>
              <w:t>%</w:t>
            </w:r>
          </w:p>
        </w:tc>
        <w:tc>
          <w:tcPr>
            <w:tcW w:w="446" w:type="pct"/>
            <w:shd w:val="clear" w:color="auto" w:fill="FFFFFF" w:themeFill="background1"/>
            <w:vAlign w:val="center"/>
          </w:tcPr>
          <w:p w14:paraId="0374A212" w14:textId="77777777" w:rsidR="004467E9" w:rsidRPr="00033389" w:rsidRDefault="004467E9" w:rsidP="004A3BF0">
            <w:pPr>
              <w:keepNext/>
              <w:keepLines/>
              <w:ind w:left="-77" w:right="-32"/>
              <w:jc w:val="center"/>
              <w:rPr>
                <w:color w:val="000000"/>
                <w:sz w:val="16"/>
                <w:szCs w:val="16"/>
                <w:lang w:eastAsia="en-CA"/>
              </w:rPr>
            </w:pPr>
            <w:r w:rsidRPr="00033389">
              <w:rPr>
                <w:color w:val="000000"/>
                <w:sz w:val="16"/>
                <w:szCs w:val="16"/>
                <w:lang w:eastAsia="en-CA"/>
              </w:rPr>
              <w:t>n/a</w:t>
            </w:r>
          </w:p>
        </w:tc>
        <w:tc>
          <w:tcPr>
            <w:tcW w:w="447" w:type="pct"/>
            <w:vAlign w:val="center"/>
          </w:tcPr>
          <w:p w14:paraId="2C7A4124" w14:textId="77777777" w:rsidR="004467E9" w:rsidRPr="00033389" w:rsidRDefault="004467E9" w:rsidP="004A3BF0">
            <w:pPr>
              <w:keepNext/>
              <w:keepLines/>
              <w:ind w:left="-77" w:right="-32"/>
              <w:jc w:val="center"/>
              <w:rPr>
                <w:color w:val="000000"/>
                <w:sz w:val="16"/>
                <w:szCs w:val="16"/>
                <w:lang w:eastAsia="en-CA"/>
              </w:rPr>
            </w:pPr>
            <w:r w:rsidRPr="00033389">
              <w:rPr>
                <w:color w:val="000000"/>
                <w:sz w:val="16"/>
                <w:szCs w:val="16"/>
                <w:lang w:eastAsia="en-CA"/>
              </w:rPr>
              <w:t>freeze</w:t>
            </w:r>
          </w:p>
        </w:tc>
        <w:tc>
          <w:tcPr>
            <w:tcW w:w="447" w:type="pct"/>
            <w:vAlign w:val="center"/>
          </w:tcPr>
          <w:p w14:paraId="6921C92F" w14:textId="77777777" w:rsidR="004467E9" w:rsidRPr="00033389" w:rsidRDefault="004467E9" w:rsidP="004A3BF0">
            <w:pPr>
              <w:keepNext/>
              <w:keepLines/>
              <w:ind w:left="-77" w:right="-32"/>
              <w:jc w:val="center"/>
              <w:rPr>
                <w:color w:val="000000"/>
                <w:sz w:val="16"/>
                <w:szCs w:val="16"/>
                <w:lang w:eastAsia="en-CA"/>
              </w:rPr>
            </w:pPr>
            <w:r w:rsidRPr="00033389">
              <w:rPr>
                <w:color w:val="000000"/>
                <w:sz w:val="16"/>
                <w:szCs w:val="16"/>
                <w:lang w:eastAsia="en-CA"/>
              </w:rPr>
              <w:t>freeze</w:t>
            </w:r>
          </w:p>
        </w:tc>
        <w:tc>
          <w:tcPr>
            <w:tcW w:w="447" w:type="pct"/>
            <w:vAlign w:val="center"/>
          </w:tcPr>
          <w:p w14:paraId="502FF860" w14:textId="77777777" w:rsidR="004467E9" w:rsidRPr="00033389" w:rsidRDefault="004467E9" w:rsidP="004A3BF0">
            <w:pPr>
              <w:keepNext/>
              <w:keepLines/>
              <w:ind w:left="-77" w:right="-32"/>
              <w:jc w:val="center"/>
              <w:rPr>
                <w:color w:val="000000"/>
                <w:sz w:val="16"/>
                <w:szCs w:val="16"/>
                <w:lang w:eastAsia="en-CA"/>
              </w:rPr>
            </w:pPr>
            <w:r w:rsidRPr="00033389">
              <w:rPr>
                <w:color w:val="000000"/>
                <w:sz w:val="16"/>
                <w:szCs w:val="16"/>
                <w:lang w:eastAsia="en-CA"/>
              </w:rPr>
              <w:t>freeze</w:t>
            </w:r>
          </w:p>
        </w:tc>
        <w:tc>
          <w:tcPr>
            <w:tcW w:w="446" w:type="pct"/>
            <w:vAlign w:val="center"/>
          </w:tcPr>
          <w:p w14:paraId="5B584EB8" w14:textId="77777777" w:rsidR="004467E9" w:rsidRPr="00033389" w:rsidRDefault="004467E9" w:rsidP="004A3BF0">
            <w:pPr>
              <w:keepNext/>
              <w:keepLines/>
              <w:ind w:left="-77" w:right="-32"/>
              <w:jc w:val="center"/>
              <w:rPr>
                <w:color w:val="000000"/>
                <w:sz w:val="16"/>
                <w:szCs w:val="16"/>
                <w:lang w:eastAsia="en-CA"/>
              </w:rPr>
            </w:pPr>
            <w:r w:rsidRPr="00033389">
              <w:rPr>
                <w:color w:val="000000"/>
                <w:sz w:val="16"/>
                <w:szCs w:val="16"/>
                <w:lang w:eastAsia="en-CA"/>
              </w:rPr>
              <w:t>freeze</w:t>
            </w:r>
          </w:p>
        </w:tc>
        <w:tc>
          <w:tcPr>
            <w:tcW w:w="447" w:type="pct"/>
            <w:vAlign w:val="center"/>
          </w:tcPr>
          <w:p w14:paraId="65D0CC7F" w14:textId="77777777" w:rsidR="004467E9" w:rsidRPr="00033389" w:rsidRDefault="004467E9" w:rsidP="004A3BF0">
            <w:pPr>
              <w:keepNext/>
              <w:keepLines/>
              <w:ind w:left="-77" w:right="-32"/>
              <w:jc w:val="center"/>
              <w:rPr>
                <w:color w:val="000000"/>
                <w:sz w:val="16"/>
                <w:szCs w:val="16"/>
                <w:lang w:eastAsia="en-CA"/>
              </w:rPr>
            </w:pPr>
            <w:r w:rsidRPr="00033389">
              <w:rPr>
                <w:color w:val="000000"/>
                <w:sz w:val="16"/>
                <w:szCs w:val="16"/>
                <w:lang w:eastAsia="en-CA"/>
              </w:rPr>
              <w:t>freeze</w:t>
            </w:r>
          </w:p>
        </w:tc>
        <w:tc>
          <w:tcPr>
            <w:tcW w:w="464" w:type="pct"/>
            <w:vAlign w:val="center"/>
          </w:tcPr>
          <w:p w14:paraId="1642144F" w14:textId="77777777" w:rsidR="004467E9" w:rsidRPr="00033389" w:rsidRDefault="004467E9" w:rsidP="004A3BF0">
            <w:pPr>
              <w:keepNext/>
              <w:keepLines/>
              <w:ind w:left="-77" w:right="-32"/>
              <w:jc w:val="center"/>
              <w:rPr>
                <w:color w:val="000000"/>
                <w:sz w:val="16"/>
                <w:szCs w:val="16"/>
                <w:lang w:eastAsia="en-CA"/>
              </w:rPr>
            </w:pPr>
            <w:r w:rsidRPr="00033389">
              <w:rPr>
                <w:color w:val="000000" w:themeColor="text1"/>
                <w:sz w:val="16"/>
                <w:szCs w:val="16"/>
                <w:lang w:eastAsia="en-CA"/>
              </w:rPr>
              <w:t>10</w:t>
            </w:r>
          </w:p>
        </w:tc>
        <w:tc>
          <w:tcPr>
            <w:tcW w:w="427" w:type="pct"/>
            <w:shd w:val="clear" w:color="auto" w:fill="FFFFFF" w:themeFill="background1"/>
            <w:vAlign w:val="center"/>
          </w:tcPr>
          <w:p w14:paraId="0011CAF5" w14:textId="77777777" w:rsidR="004467E9" w:rsidRPr="00033389" w:rsidRDefault="004467E9" w:rsidP="004A3BF0">
            <w:pPr>
              <w:keepNext/>
              <w:keepLines/>
              <w:ind w:left="-25" w:right="-20"/>
              <w:jc w:val="center"/>
              <w:rPr>
                <w:color w:val="000000"/>
                <w:sz w:val="16"/>
                <w:szCs w:val="16"/>
                <w:lang w:eastAsia="en-CA"/>
              </w:rPr>
            </w:pPr>
            <w:r w:rsidRPr="00033389">
              <w:rPr>
                <w:color w:val="000000"/>
                <w:sz w:val="16"/>
                <w:szCs w:val="16"/>
                <w:lang w:eastAsia="en-CA"/>
              </w:rPr>
              <w:t>n/a</w:t>
            </w:r>
          </w:p>
        </w:tc>
      </w:tr>
      <w:tr w:rsidR="004467E9" w:rsidRPr="00D265B9" w14:paraId="51EC72D0" w14:textId="77777777" w:rsidTr="004A3BF0">
        <w:trPr>
          <w:trHeight w:val="300"/>
          <w:jc w:val="center"/>
        </w:trPr>
        <w:tc>
          <w:tcPr>
            <w:tcW w:w="254" w:type="pct"/>
            <w:vMerge/>
          </w:tcPr>
          <w:p w14:paraId="37C5DDE9" w14:textId="77777777" w:rsidR="004467E9" w:rsidRPr="001B0DE1" w:rsidRDefault="004467E9" w:rsidP="004A3BF0">
            <w:pPr>
              <w:keepNext/>
              <w:keepLines/>
              <w:spacing w:before="120"/>
              <w:ind w:left="-28" w:right="-11"/>
              <w:jc w:val="left"/>
              <w:rPr>
                <w:color w:val="000000"/>
                <w:sz w:val="16"/>
                <w:szCs w:val="16"/>
                <w:lang w:eastAsia="en-CA"/>
              </w:rPr>
            </w:pPr>
          </w:p>
        </w:tc>
        <w:tc>
          <w:tcPr>
            <w:tcW w:w="749" w:type="pct"/>
            <w:vMerge/>
            <w:vAlign w:val="center"/>
          </w:tcPr>
          <w:p w14:paraId="3CDEFF66" w14:textId="77777777" w:rsidR="004467E9" w:rsidRPr="001B0DE1" w:rsidRDefault="004467E9" w:rsidP="004A3BF0">
            <w:pPr>
              <w:keepNext/>
              <w:keepLines/>
              <w:ind w:left="-40" w:right="-45"/>
              <w:jc w:val="left"/>
              <w:rPr>
                <w:color w:val="000000"/>
                <w:sz w:val="16"/>
                <w:szCs w:val="16"/>
                <w:lang w:eastAsia="en-CA"/>
              </w:rPr>
            </w:pPr>
          </w:p>
        </w:tc>
        <w:tc>
          <w:tcPr>
            <w:tcW w:w="427" w:type="pct"/>
            <w:tcMar>
              <w:right w:w="57" w:type="dxa"/>
            </w:tcMar>
            <w:vAlign w:val="center"/>
          </w:tcPr>
          <w:p w14:paraId="51F8B808" w14:textId="77777777" w:rsidR="004467E9" w:rsidRPr="001B0DE1" w:rsidRDefault="004467E9" w:rsidP="004A3BF0">
            <w:pPr>
              <w:keepNext/>
              <w:keepLines/>
              <w:ind w:right="-61"/>
              <w:jc w:val="left"/>
              <w:rPr>
                <w:color w:val="000000"/>
                <w:sz w:val="16"/>
                <w:szCs w:val="16"/>
                <w:lang w:eastAsia="en-CA"/>
              </w:rPr>
            </w:pPr>
            <w:r w:rsidRPr="001B0DE1">
              <w:rPr>
                <w:sz w:val="16"/>
                <w:szCs w:val="16"/>
              </w:rPr>
              <w:t>CO</w:t>
            </w:r>
            <w:r w:rsidRPr="001B0DE1">
              <w:rPr>
                <w:sz w:val="16"/>
                <w:szCs w:val="16"/>
                <w:vertAlign w:val="subscript"/>
              </w:rPr>
              <w:t>2</w:t>
            </w:r>
            <w:r w:rsidRPr="001B0DE1">
              <w:rPr>
                <w:sz w:val="16"/>
                <w:szCs w:val="16"/>
              </w:rPr>
              <w:noBreakHyphen/>
              <w:t xml:space="preserve">eq </w:t>
            </w:r>
            <w:r w:rsidRPr="001B0DE1">
              <w:rPr>
                <w:color w:val="000000"/>
                <w:sz w:val="16"/>
                <w:szCs w:val="16"/>
                <w:lang w:eastAsia="en-CA"/>
              </w:rPr>
              <w:t>tonnes</w:t>
            </w:r>
          </w:p>
        </w:tc>
        <w:tc>
          <w:tcPr>
            <w:tcW w:w="446" w:type="pct"/>
            <w:shd w:val="clear" w:color="auto" w:fill="FFFFFF" w:themeFill="background1"/>
            <w:vAlign w:val="center"/>
          </w:tcPr>
          <w:p w14:paraId="4DB8EBCA" w14:textId="77777777" w:rsidR="004467E9" w:rsidRPr="001B0DE1" w:rsidRDefault="004467E9" w:rsidP="004A3BF0">
            <w:pPr>
              <w:keepNext/>
              <w:keepLines/>
              <w:ind w:left="-77" w:right="-32"/>
              <w:jc w:val="center"/>
              <w:rPr>
                <w:color w:val="000000"/>
                <w:sz w:val="16"/>
                <w:szCs w:val="16"/>
                <w:lang w:eastAsia="en-CA"/>
              </w:rPr>
            </w:pPr>
            <w:r w:rsidRPr="001B0DE1">
              <w:rPr>
                <w:color w:val="000000"/>
                <w:sz w:val="16"/>
                <w:szCs w:val="16"/>
                <w:lang w:eastAsia="en-CA"/>
              </w:rPr>
              <w:t>n/a</w:t>
            </w:r>
          </w:p>
        </w:tc>
        <w:tc>
          <w:tcPr>
            <w:tcW w:w="447" w:type="pct"/>
            <w:vAlign w:val="center"/>
          </w:tcPr>
          <w:p w14:paraId="4A3A78E7" w14:textId="77777777" w:rsidR="004467E9" w:rsidRPr="001B0DE1" w:rsidRDefault="004467E9" w:rsidP="004A3BF0">
            <w:pPr>
              <w:ind w:left="-77" w:right="-32"/>
              <w:jc w:val="right"/>
              <w:rPr>
                <w:color w:val="000000"/>
                <w:sz w:val="16"/>
                <w:szCs w:val="16"/>
                <w:lang w:eastAsia="en-CA"/>
              </w:rPr>
            </w:pPr>
            <w:r w:rsidRPr="001B0DE1">
              <w:rPr>
                <w:color w:val="000000"/>
                <w:sz w:val="16"/>
                <w:szCs w:val="16"/>
              </w:rPr>
              <w:t>26,703,717</w:t>
            </w:r>
          </w:p>
        </w:tc>
        <w:tc>
          <w:tcPr>
            <w:tcW w:w="447" w:type="pct"/>
            <w:vAlign w:val="center"/>
          </w:tcPr>
          <w:p w14:paraId="403D0B90" w14:textId="77777777" w:rsidR="004467E9" w:rsidRPr="001B0DE1" w:rsidRDefault="004467E9" w:rsidP="004A3BF0">
            <w:pPr>
              <w:ind w:left="-77" w:right="-32"/>
              <w:jc w:val="right"/>
              <w:rPr>
                <w:color w:val="000000"/>
                <w:sz w:val="16"/>
                <w:szCs w:val="16"/>
                <w:lang w:eastAsia="en-CA"/>
              </w:rPr>
            </w:pPr>
            <w:r w:rsidRPr="001B0DE1">
              <w:rPr>
                <w:color w:val="000000"/>
                <w:sz w:val="16"/>
                <w:szCs w:val="16"/>
              </w:rPr>
              <w:t>26,703,717</w:t>
            </w:r>
          </w:p>
        </w:tc>
        <w:tc>
          <w:tcPr>
            <w:tcW w:w="447" w:type="pct"/>
            <w:vAlign w:val="center"/>
          </w:tcPr>
          <w:p w14:paraId="00F15E65" w14:textId="77777777" w:rsidR="004467E9" w:rsidRPr="001B0DE1" w:rsidRDefault="004467E9" w:rsidP="004A3BF0">
            <w:pPr>
              <w:ind w:left="-77" w:right="-32"/>
              <w:jc w:val="right"/>
              <w:rPr>
                <w:color w:val="000000"/>
                <w:sz w:val="16"/>
                <w:szCs w:val="16"/>
                <w:lang w:eastAsia="en-CA"/>
              </w:rPr>
            </w:pPr>
            <w:r w:rsidRPr="001B0DE1">
              <w:rPr>
                <w:color w:val="000000"/>
                <w:sz w:val="16"/>
                <w:szCs w:val="16"/>
              </w:rPr>
              <w:t>26,703,717</w:t>
            </w:r>
          </w:p>
        </w:tc>
        <w:tc>
          <w:tcPr>
            <w:tcW w:w="446" w:type="pct"/>
            <w:vAlign w:val="center"/>
          </w:tcPr>
          <w:p w14:paraId="46BEFC51" w14:textId="77777777" w:rsidR="004467E9" w:rsidRPr="001B0DE1" w:rsidRDefault="004467E9" w:rsidP="004A3BF0">
            <w:pPr>
              <w:ind w:left="-77" w:right="-32"/>
              <w:jc w:val="right"/>
              <w:rPr>
                <w:color w:val="000000"/>
                <w:sz w:val="16"/>
                <w:szCs w:val="16"/>
                <w:lang w:eastAsia="en-CA"/>
              </w:rPr>
            </w:pPr>
            <w:r w:rsidRPr="001B0DE1">
              <w:rPr>
                <w:color w:val="000000"/>
                <w:sz w:val="16"/>
                <w:szCs w:val="16"/>
              </w:rPr>
              <w:t>26,703,717</w:t>
            </w:r>
          </w:p>
        </w:tc>
        <w:tc>
          <w:tcPr>
            <w:tcW w:w="447" w:type="pct"/>
            <w:vAlign w:val="center"/>
          </w:tcPr>
          <w:p w14:paraId="27E28F0A" w14:textId="77777777" w:rsidR="004467E9" w:rsidRPr="001B0DE1" w:rsidRDefault="004467E9" w:rsidP="004A3BF0">
            <w:pPr>
              <w:ind w:left="-77" w:right="-32"/>
              <w:jc w:val="right"/>
              <w:rPr>
                <w:color w:val="000000"/>
                <w:sz w:val="16"/>
                <w:szCs w:val="16"/>
                <w:lang w:eastAsia="en-CA"/>
              </w:rPr>
            </w:pPr>
            <w:r w:rsidRPr="001B0DE1">
              <w:rPr>
                <w:color w:val="000000"/>
                <w:sz w:val="16"/>
                <w:szCs w:val="16"/>
              </w:rPr>
              <w:t>26,703,717</w:t>
            </w:r>
          </w:p>
        </w:tc>
        <w:tc>
          <w:tcPr>
            <w:tcW w:w="464" w:type="pct"/>
            <w:vAlign w:val="center"/>
          </w:tcPr>
          <w:p w14:paraId="399628E2" w14:textId="77777777" w:rsidR="004467E9" w:rsidRPr="001B0DE1" w:rsidRDefault="004467E9" w:rsidP="004A3BF0">
            <w:pPr>
              <w:ind w:left="-77" w:right="-32"/>
              <w:jc w:val="right"/>
              <w:rPr>
                <w:color w:val="000000"/>
                <w:sz w:val="16"/>
                <w:szCs w:val="16"/>
                <w:lang w:eastAsia="en-CA"/>
              </w:rPr>
            </w:pPr>
            <w:r w:rsidRPr="001B0DE1">
              <w:rPr>
                <w:color w:val="000000"/>
                <w:sz w:val="16"/>
                <w:szCs w:val="16"/>
              </w:rPr>
              <w:t>24,033,345</w:t>
            </w:r>
          </w:p>
        </w:tc>
        <w:tc>
          <w:tcPr>
            <w:tcW w:w="427" w:type="pct"/>
            <w:shd w:val="clear" w:color="auto" w:fill="FFFFFF" w:themeFill="background1"/>
            <w:vAlign w:val="center"/>
          </w:tcPr>
          <w:p w14:paraId="50AB2D0F" w14:textId="77777777" w:rsidR="004467E9" w:rsidRPr="001B0DE1" w:rsidRDefault="004467E9" w:rsidP="004A3BF0">
            <w:pPr>
              <w:keepNext/>
              <w:keepLines/>
              <w:ind w:left="-25" w:right="-20"/>
              <w:jc w:val="center"/>
              <w:rPr>
                <w:color w:val="000000"/>
                <w:sz w:val="16"/>
                <w:szCs w:val="16"/>
                <w:lang w:eastAsia="en-CA"/>
              </w:rPr>
            </w:pPr>
            <w:r w:rsidRPr="001B0DE1">
              <w:rPr>
                <w:color w:val="000000"/>
                <w:sz w:val="16"/>
                <w:szCs w:val="16"/>
                <w:lang w:eastAsia="en-CA"/>
              </w:rPr>
              <w:t>n/a</w:t>
            </w:r>
          </w:p>
        </w:tc>
      </w:tr>
      <w:tr w:rsidR="004467E9" w:rsidRPr="00D265B9" w14:paraId="760F73CA" w14:textId="77777777" w:rsidTr="004A3BF0">
        <w:trPr>
          <w:trHeight w:val="300"/>
          <w:jc w:val="center"/>
        </w:trPr>
        <w:tc>
          <w:tcPr>
            <w:tcW w:w="254" w:type="pct"/>
            <w:vMerge w:val="restart"/>
            <w:hideMark/>
          </w:tcPr>
          <w:p w14:paraId="76FD71A5" w14:textId="77777777" w:rsidR="004467E9" w:rsidRPr="00033389" w:rsidRDefault="004467E9" w:rsidP="004A3BF0">
            <w:pPr>
              <w:spacing w:before="120"/>
              <w:ind w:left="-28" w:right="-11"/>
              <w:jc w:val="left"/>
              <w:rPr>
                <w:color w:val="000000"/>
                <w:sz w:val="16"/>
                <w:szCs w:val="16"/>
                <w:lang w:eastAsia="en-CA"/>
              </w:rPr>
            </w:pPr>
            <w:r w:rsidRPr="00033389">
              <w:rPr>
                <w:color w:val="000000"/>
                <w:sz w:val="16"/>
                <w:szCs w:val="16"/>
                <w:lang w:eastAsia="en-CA"/>
              </w:rPr>
              <w:t>1.2</w:t>
            </w:r>
          </w:p>
        </w:tc>
        <w:tc>
          <w:tcPr>
            <w:tcW w:w="749" w:type="pct"/>
            <w:vMerge w:val="restart"/>
            <w:vAlign w:val="center"/>
            <w:hideMark/>
          </w:tcPr>
          <w:p w14:paraId="73FDD035" w14:textId="77777777" w:rsidR="004467E9" w:rsidRPr="00033389" w:rsidRDefault="004467E9" w:rsidP="004A3BF0">
            <w:pPr>
              <w:ind w:left="-40" w:right="-45"/>
              <w:jc w:val="left"/>
              <w:rPr>
                <w:color w:val="000000"/>
                <w:sz w:val="16"/>
                <w:szCs w:val="16"/>
                <w:lang w:eastAsia="en-CA"/>
              </w:rPr>
            </w:pPr>
            <w:r w:rsidRPr="00033389">
              <w:rPr>
                <w:color w:val="000000"/>
                <w:sz w:val="16"/>
                <w:szCs w:val="16"/>
                <w:lang w:eastAsia="en-CA"/>
              </w:rPr>
              <w:t>Maximum allowable total consumption of Annex F substances</w:t>
            </w:r>
          </w:p>
        </w:tc>
        <w:tc>
          <w:tcPr>
            <w:tcW w:w="427" w:type="pct"/>
            <w:tcMar>
              <w:right w:w="57" w:type="dxa"/>
            </w:tcMar>
            <w:vAlign w:val="center"/>
          </w:tcPr>
          <w:p w14:paraId="6B297876" w14:textId="77777777" w:rsidR="004467E9" w:rsidRPr="00033389" w:rsidRDefault="004467E9" w:rsidP="004A3BF0">
            <w:pPr>
              <w:adjustRightInd w:val="0"/>
              <w:snapToGrid w:val="0"/>
              <w:jc w:val="left"/>
              <w:rPr>
                <w:color w:val="000000"/>
                <w:sz w:val="16"/>
                <w:szCs w:val="16"/>
                <w:lang w:eastAsia="en-CA"/>
              </w:rPr>
            </w:pPr>
            <w:r w:rsidRPr="00033389">
              <w:rPr>
                <w:sz w:val="16"/>
                <w:szCs w:val="16"/>
              </w:rPr>
              <w:t>Reduction in %</w:t>
            </w:r>
          </w:p>
        </w:tc>
        <w:tc>
          <w:tcPr>
            <w:tcW w:w="446" w:type="pct"/>
            <w:shd w:val="clear" w:color="auto" w:fill="FFFFFF" w:themeFill="background1"/>
            <w:vAlign w:val="center"/>
          </w:tcPr>
          <w:p w14:paraId="30FF46C5" w14:textId="77777777" w:rsidR="004467E9" w:rsidRPr="00033389" w:rsidRDefault="004467E9" w:rsidP="004A3BF0">
            <w:pPr>
              <w:ind w:left="-77" w:right="-32"/>
              <w:jc w:val="center"/>
              <w:rPr>
                <w:color w:val="000000"/>
                <w:sz w:val="16"/>
                <w:szCs w:val="16"/>
                <w:lang w:eastAsia="en-CA"/>
              </w:rPr>
            </w:pPr>
            <w:r w:rsidRPr="00033389">
              <w:rPr>
                <w:color w:val="000000"/>
                <w:sz w:val="16"/>
                <w:szCs w:val="16"/>
                <w:lang w:eastAsia="en-CA"/>
              </w:rPr>
              <w:t>n/a</w:t>
            </w:r>
          </w:p>
        </w:tc>
        <w:tc>
          <w:tcPr>
            <w:tcW w:w="447" w:type="pct"/>
            <w:vAlign w:val="center"/>
          </w:tcPr>
          <w:p w14:paraId="4C4ACFCD" w14:textId="77777777" w:rsidR="004467E9" w:rsidRPr="00033389" w:rsidRDefault="004467E9" w:rsidP="004A3BF0">
            <w:pPr>
              <w:ind w:left="-77" w:right="-32"/>
              <w:jc w:val="center"/>
              <w:rPr>
                <w:color w:val="000000"/>
                <w:sz w:val="16"/>
                <w:szCs w:val="16"/>
                <w:lang w:eastAsia="en-CA"/>
              </w:rPr>
            </w:pPr>
            <w:r w:rsidRPr="00033389">
              <w:rPr>
                <w:color w:val="000000" w:themeColor="text1"/>
                <w:sz w:val="16"/>
                <w:szCs w:val="16"/>
                <w:lang w:eastAsia="en-CA"/>
              </w:rPr>
              <w:t>0.0</w:t>
            </w:r>
          </w:p>
        </w:tc>
        <w:tc>
          <w:tcPr>
            <w:tcW w:w="447" w:type="pct"/>
            <w:vAlign w:val="center"/>
          </w:tcPr>
          <w:p w14:paraId="6D12DC50" w14:textId="77777777" w:rsidR="004467E9" w:rsidRPr="00033389" w:rsidRDefault="004467E9" w:rsidP="004A3BF0">
            <w:pPr>
              <w:ind w:left="-77" w:right="-32"/>
              <w:jc w:val="center"/>
              <w:rPr>
                <w:color w:val="000000"/>
                <w:sz w:val="16"/>
                <w:szCs w:val="16"/>
                <w:lang w:eastAsia="en-CA"/>
              </w:rPr>
            </w:pPr>
            <w:r w:rsidRPr="00033389">
              <w:rPr>
                <w:color w:val="000000" w:themeColor="text1"/>
                <w:sz w:val="16"/>
                <w:szCs w:val="16"/>
                <w:lang w:eastAsia="en-CA"/>
              </w:rPr>
              <w:t>0.0</w:t>
            </w:r>
          </w:p>
        </w:tc>
        <w:tc>
          <w:tcPr>
            <w:tcW w:w="447" w:type="pct"/>
            <w:vAlign w:val="center"/>
          </w:tcPr>
          <w:p w14:paraId="079AD809" w14:textId="77777777" w:rsidR="004467E9" w:rsidRPr="00033389" w:rsidRDefault="004467E9" w:rsidP="004A3BF0">
            <w:pPr>
              <w:ind w:left="-77" w:right="-32"/>
              <w:jc w:val="center"/>
              <w:rPr>
                <w:color w:val="000000"/>
                <w:sz w:val="16"/>
                <w:szCs w:val="16"/>
                <w:lang w:eastAsia="en-CA"/>
              </w:rPr>
            </w:pPr>
            <w:r w:rsidRPr="00033389">
              <w:rPr>
                <w:color w:val="000000" w:themeColor="text1"/>
                <w:sz w:val="16"/>
                <w:szCs w:val="16"/>
                <w:lang w:eastAsia="en-CA"/>
              </w:rPr>
              <w:t>0.0</w:t>
            </w:r>
          </w:p>
        </w:tc>
        <w:tc>
          <w:tcPr>
            <w:tcW w:w="446" w:type="pct"/>
            <w:vAlign w:val="center"/>
          </w:tcPr>
          <w:p w14:paraId="5A5E8532" w14:textId="77777777" w:rsidR="004467E9" w:rsidRPr="00033389" w:rsidRDefault="004467E9" w:rsidP="004A3BF0">
            <w:pPr>
              <w:ind w:left="-77" w:right="-32"/>
              <w:jc w:val="center"/>
              <w:rPr>
                <w:color w:val="000000"/>
                <w:sz w:val="16"/>
                <w:szCs w:val="16"/>
                <w:lang w:eastAsia="en-CA"/>
              </w:rPr>
            </w:pPr>
            <w:r w:rsidRPr="00033389">
              <w:rPr>
                <w:color w:val="000000" w:themeColor="text1"/>
                <w:sz w:val="16"/>
                <w:szCs w:val="16"/>
                <w:lang w:eastAsia="en-CA"/>
              </w:rPr>
              <w:t>0.0</w:t>
            </w:r>
          </w:p>
        </w:tc>
        <w:tc>
          <w:tcPr>
            <w:tcW w:w="447" w:type="pct"/>
            <w:vAlign w:val="center"/>
          </w:tcPr>
          <w:p w14:paraId="7728A448" w14:textId="77777777" w:rsidR="004467E9" w:rsidRPr="00033389" w:rsidRDefault="004467E9" w:rsidP="004A3BF0">
            <w:pPr>
              <w:ind w:left="-77" w:right="-32"/>
              <w:jc w:val="center"/>
              <w:rPr>
                <w:color w:val="000000"/>
                <w:sz w:val="16"/>
                <w:szCs w:val="16"/>
                <w:lang w:eastAsia="en-CA"/>
              </w:rPr>
            </w:pPr>
            <w:r w:rsidRPr="00033389">
              <w:rPr>
                <w:color w:val="000000" w:themeColor="text1"/>
                <w:sz w:val="16"/>
                <w:szCs w:val="16"/>
                <w:lang w:eastAsia="en-CA"/>
              </w:rPr>
              <w:t>0.0</w:t>
            </w:r>
          </w:p>
        </w:tc>
        <w:tc>
          <w:tcPr>
            <w:tcW w:w="464" w:type="pct"/>
            <w:vAlign w:val="center"/>
          </w:tcPr>
          <w:p w14:paraId="6D33452E" w14:textId="77777777" w:rsidR="004467E9" w:rsidRPr="00033389" w:rsidRDefault="004467E9" w:rsidP="004A3BF0">
            <w:pPr>
              <w:ind w:left="-77" w:right="-32"/>
              <w:jc w:val="center"/>
              <w:rPr>
                <w:color w:val="000000"/>
                <w:sz w:val="16"/>
                <w:szCs w:val="16"/>
                <w:lang w:eastAsia="en-CA"/>
              </w:rPr>
            </w:pPr>
            <w:r w:rsidRPr="00033389">
              <w:rPr>
                <w:color w:val="000000" w:themeColor="text1"/>
                <w:sz w:val="16"/>
                <w:szCs w:val="16"/>
                <w:lang w:eastAsia="en-CA"/>
              </w:rPr>
              <w:t>10.0</w:t>
            </w:r>
          </w:p>
        </w:tc>
        <w:tc>
          <w:tcPr>
            <w:tcW w:w="427" w:type="pct"/>
            <w:shd w:val="clear" w:color="auto" w:fill="FFFFFF" w:themeFill="background1"/>
            <w:vAlign w:val="center"/>
          </w:tcPr>
          <w:p w14:paraId="62F1EC9F" w14:textId="77777777" w:rsidR="004467E9" w:rsidRPr="00033389" w:rsidRDefault="004467E9" w:rsidP="004A3BF0">
            <w:pPr>
              <w:ind w:left="-25" w:right="-20"/>
              <w:jc w:val="center"/>
              <w:rPr>
                <w:color w:val="000000"/>
                <w:sz w:val="16"/>
                <w:szCs w:val="16"/>
                <w:lang w:eastAsia="en-CA"/>
              </w:rPr>
            </w:pPr>
            <w:r w:rsidRPr="00033389">
              <w:rPr>
                <w:color w:val="000000"/>
                <w:sz w:val="16"/>
                <w:szCs w:val="16"/>
                <w:lang w:eastAsia="en-CA"/>
              </w:rPr>
              <w:t>n/a</w:t>
            </w:r>
          </w:p>
        </w:tc>
      </w:tr>
      <w:tr w:rsidR="004467E9" w:rsidRPr="00D265B9" w14:paraId="5EF1F13C" w14:textId="77777777" w:rsidTr="004A3BF0">
        <w:trPr>
          <w:trHeight w:val="300"/>
          <w:jc w:val="center"/>
        </w:trPr>
        <w:tc>
          <w:tcPr>
            <w:tcW w:w="254" w:type="pct"/>
            <w:vMerge/>
          </w:tcPr>
          <w:p w14:paraId="49D9F907" w14:textId="77777777" w:rsidR="004467E9" w:rsidRPr="001B0DE1" w:rsidRDefault="004467E9" w:rsidP="004A3BF0">
            <w:pPr>
              <w:ind w:left="-26" w:right="-13"/>
              <w:jc w:val="left"/>
              <w:rPr>
                <w:color w:val="000000"/>
                <w:sz w:val="16"/>
                <w:szCs w:val="16"/>
                <w:lang w:eastAsia="en-CA"/>
              </w:rPr>
            </w:pPr>
          </w:p>
        </w:tc>
        <w:tc>
          <w:tcPr>
            <w:tcW w:w="749" w:type="pct"/>
            <w:vMerge/>
          </w:tcPr>
          <w:p w14:paraId="4A336A11" w14:textId="77777777" w:rsidR="004467E9" w:rsidRPr="001B0DE1" w:rsidRDefault="004467E9" w:rsidP="004A3BF0">
            <w:pPr>
              <w:jc w:val="left"/>
              <w:rPr>
                <w:color w:val="000000"/>
                <w:sz w:val="16"/>
                <w:szCs w:val="16"/>
                <w:lang w:eastAsia="en-CA"/>
              </w:rPr>
            </w:pPr>
          </w:p>
        </w:tc>
        <w:tc>
          <w:tcPr>
            <w:tcW w:w="427" w:type="pct"/>
            <w:tcMar>
              <w:right w:w="57" w:type="dxa"/>
            </w:tcMar>
            <w:vAlign w:val="center"/>
          </w:tcPr>
          <w:p w14:paraId="3178F6ED" w14:textId="77777777" w:rsidR="004467E9" w:rsidRPr="001B0DE1" w:rsidRDefault="004467E9" w:rsidP="004A3BF0">
            <w:pPr>
              <w:ind w:right="-60"/>
              <w:jc w:val="left"/>
              <w:rPr>
                <w:color w:val="000000"/>
                <w:sz w:val="16"/>
                <w:szCs w:val="16"/>
                <w:lang w:eastAsia="en-CA"/>
              </w:rPr>
            </w:pPr>
            <w:r w:rsidRPr="001B0DE1">
              <w:rPr>
                <w:sz w:val="16"/>
                <w:szCs w:val="16"/>
              </w:rPr>
              <w:t>CO</w:t>
            </w:r>
            <w:r w:rsidRPr="001B0DE1">
              <w:rPr>
                <w:sz w:val="16"/>
                <w:szCs w:val="16"/>
                <w:vertAlign w:val="subscript"/>
              </w:rPr>
              <w:t>2</w:t>
            </w:r>
            <w:r w:rsidRPr="001B0DE1">
              <w:rPr>
                <w:sz w:val="16"/>
                <w:szCs w:val="16"/>
              </w:rPr>
              <w:noBreakHyphen/>
              <w:t xml:space="preserve">eq </w:t>
            </w:r>
            <w:r w:rsidRPr="001B0DE1">
              <w:rPr>
                <w:color w:val="000000"/>
                <w:sz w:val="16"/>
                <w:szCs w:val="16"/>
                <w:lang w:eastAsia="en-CA"/>
              </w:rPr>
              <w:t>tonnes</w:t>
            </w:r>
          </w:p>
        </w:tc>
        <w:tc>
          <w:tcPr>
            <w:tcW w:w="446" w:type="pct"/>
            <w:shd w:val="clear" w:color="auto" w:fill="FFFFFF" w:themeFill="background1"/>
            <w:vAlign w:val="center"/>
          </w:tcPr>
          <w:p w14:paraId="08A5B965" w14:textId="77777777" w:rsidR="004467E9" w:rsidRPr="001B0DE1" w:rsidRDefault="004467E9" w:rsidP="004A3BF0">
            <w:pPr>
              <w:ind w:left="-77" w:right="-32"/>
              <w:jc w:val="center"/>
              <w:rPr>
                <w:color w:val="000000"/>
                <w:sz w:val="16"/>
                <w:szCs w:val="16"/>
                <w:lang w:eastAsia="en-CA"/>
              </w:rPr>
            </w:pPr>
            <w:r w:rsidRPr="001B0DE1">
              <w:rPr>
                <w:color w:val="000000"/>
                <w:sz w:val="16"/>
                <w:szCs w:val="16"/>
                <w:lang w:eastAsia="en-CA"/>
              </w:rPr>
              <w:t>n/a</w:t>
            </w:r>
          </w:p>
        </w:tc>
        <w:tc>
          <w:tcPr>
            <w:tcW w:w="447" w:type="pct"/>
            <w:vAlign w:val="center"/>
          </w:tcPr>
          <w:p w14:paraId="58C5FC41" w14:textId="77777777" w:rsidR="004467E9" w:rsidRPr="001B0DE1" w:rsidRDefault="004467E9" w:rsidP="004A3BF0">
            <w:pPr>
              <w:ind w:left="-77" w:right="-32"/>
              <w:jc w:val="right"/>
              <w:rPr>
                <w:color w:val="000000"/>
                <w:sz w:val="16"/>
                <w:szCs w:val="16"/>
                <w:lang w:eastAsia="en-CA"/>
              </w:rPr>
            </w:pPr>
            <w:r w:rsidRPr="001B0DE1">
              <w:rPr>
                <w:color w:val="000000"/>
                <w:sz w:val="16"/>
                <w:szCs w:val="16"/>
              </w:rPr>
              <w:t>26,703,717</w:t>
            </w:r>
          </w:p>
        </w:tc>
        <w:tc>
          <w:tcPr>
            <w:tcW w:w="447" w:type="pct"/>
            <w:vAlign w:val="center"/>
          </w:tcPr>
          <w:p w14:paraId="3E6B3C07" w14:textId="77777777" w:rsidR="004467E9" w:rsidRPr="001B0DE1" w:rsidRDefault="004467E9" w:rsidP="004A3BF0">
            <w:pPr>
              <w:ind w:left="-77" w:right="-32"/>
              <w:jc w:val="right"/>
              <w:rPr>
                <w:color w:val="000000"/>
                <w:sz w:val="16"/>
                <w:szCs w:val="16"/>
                <w:lang w:eastAsia="en-CA"/>
              </w:rPr>
            </w:pPr>
            <w:r w:rsidRPr="001B0DE1">
              <w:rPr>
                <w:color w:val="000000"/>
                <w:sz w:val="16"/>
                <w:szCs w:val="16"/>
              </w:rPr>
              <w:t>26,703,717</w:t>
            </w:r>
          </w:p>
        </w:tc>
        <w:tc>
          <w:tcPr>
            <w:tcW w:w="447" w:type="pct"/>
            <w:vAlign w:val="center"/>
          </w:tcPr>
          <w:p w14:paraId="32EAC065" w14:textId="77777777" w:rsidR="004467E9" w:rsidRPr="001B0DE1" w:rsidRDefault="004467E9" w:rsidP="004A3BF0">
            <w:pPr>
              <w:ind w:left="-77" w:right="-32"/>
              <w:jc w:val="right"/>
              <w:rPr>
                <w:color w:val="000000"/>
                <w:sz w:val="16"/>
                <w:szCs w:val="16"/>
                <w:lang w:eastAsia="en-CA"/>
              </w:rPr>
            </w:pPr>
            <w:r w:rsidRPr="001B0DE1">
              <w:rPr>
                <w:color w:val="000000"/>
                <w:sz w:val="16"/>
                <w:szCs w:val="16"/>
              </w:rPr>
              <w:t>26,703,717</w:t>
            </w:r>
          </w:p>
        </w:tc>
        <w:tc>
          <w:tcPr>
            <w:tcW w:w="446" w:type="pct"/>
            <w:vAlign w:val="center"/>
          </w:tcPr>
          <w:p w14:paraId="72E3B316" w14:textId="77777777" w:rsidR="004467E9" w:rsidRPr="001B0DE1" w:rsidRDefault="004467E9" w:rsidP="004A3BF0">
            <w:pPr>
              <w:ind w:left="-77" w:right="-32"/>
              <w:jc w:val="right"/>
              <w:rPr>
                <w:color w:val="000000"/>
                <w:sz w:val="16"/>
                <w:szCs w:val="16"/>
                <w:lang w:eastAsia="en-CA"/>
              </w:rPr>
            </w:pPr>
            <w:r w:rsidRPr="001B0DE1">
              <w:rPr>
                <w:color w:val="000000"/>
                <w:sz w:val="16"/>
                <w:szCs w:val="16"/>
              </w:rPr>
              <w:t>26,703,717</w:t>
            </w:r>
          </w:p>
        </w:tc>
        <w:tc>
          <w:tcPr>
            <w:tcW w:w="447" w:type="pct"/>
            <w:vAlign w:val="center"/>
          </w:tcPr>
          <w:p w14:paraId="245A4F60" w14:textId="77777777" w:rsidR="004467E9" w:rsidRPr="001B0DE1" w:rsidRDefault="004467E9" w:rsidP="004A3BF0">
            <w:pPr>
              <w:ind w:left="-77" w:right="-32"/>
              <w:jc w:val="right"/>
              <w:rPr>
                <w:color w:val="000000"/>
                <w:sz w:val="16"/>
                <w:szCs w:val="16"/>
                <w:lang w:eastAsia="en-CA"/>
              </w:rPr>
            </w:pPr>
            <w:r w:rsidRPr="001B0DE1">
              <w:rPr>
                <w:color w:val="000000"/>
                <w:sz w:val="16"/>
                <w:szCs w:val="16"/>
              </w:rPr>
              <w:t>26,703,717</w:t>
            </w:r>
          </w:p>
        </w:tc>
        <w:tc>
          <w:tcPr>
            <w:tcW w:w="464" w:type="pct"/>
            <w:vAlign w:val="center"/>
          </w:tcPr>
          <w:p w14:paraId="37A3DD6F" w14:textId="77777777" w:rsidR="004467E9" w:rsidRPr="001B0DE1" w:rsidRDefault="004467E9" w:rsidP="004A3BF0">
            <w:pPr>
              <w:ind w:left="-77" w:right="-32"/>
              <w:jc w:val="right"/>
              <w:rPr>
                <w:color w:val="000000"/>
                <w:sz w:val="16"/>
                <w:szCs w:val="16"/>
                <w:lang w:eastAsia="en-CA"/>
              </w:rPr>
            </w:pPr>
            <w:r w:rsidRPr="001B0DE1">
              <w:rPr>
                <w:color w:val="000000"/>
                <w:sz w:val="16"/>
                <w:szCs w:val="16"/>
              </w:rPr>
              <w:t>24,033,345</w:t>
            </w:r>
          </w:p>
        </w:tc>
        <w:tc>
          <w:tcPr>
            <w:tcW w:w="427" w:type="pct"/>
            <w:shd w:val="clear" w:color="auto" w:fill="FFFFFF" w:themeFill="background1"/>
            <w:vAlign w:val="center"/>
          </w:tcPr>
          <w:p w14:paraId="2472B0B6" w14:textId="77777777" w:rsidR="004467E9" w:rsidRPr="001B0DE1" w:rsidRDefault="004467E9" w:rsidP="004A3BF0">
            <w:pPr>
              <w:ind w:left="-25" w:right="-20"/>
              <w:jc w:val="center"/>
              <w:rPr>
                <w:color w:val="000000"/>
                <w:sz w:val="16"/>
                <w:szCs w:val="16"/>
                <w:lang w:eastAsia="en-CA"/>
              </w:rPr>
            </w:pPr>
            <w:r w:rsidRPr="001B0DE1">
              <w:rPr>
                <w:color w:val="000000"/>
                <w:sz w:val="16"/>
                <w:szCs w:val="16"/>
                <w:lang w:eastAsia="en-CA"/>
              </w:rPr>
              <w:t>n/a</w:t>
            </w:r>
          </w:p>
        </w:tc>
      </w:tr>
      <w:tr w:rsidR="004467E9" w:rsidRPr="00D265B9" w14:paraId="0DF2A414" w14:textId="77777777" w:rsidTr="004A3BF0">
        <w:trPr>
          <w:trHeight w:val="269"/>
          <w:jc w:val="center"/>
        </w:trPr>
        <w:tc>
          <w:tcPr>
            <w:tcW w:w="254" w:type="pct"/>
            <w:hideMark/>
          </w:tcPr>
          <w:p w14:paraId="02C070B4" w14:textId="77777777" w:rsidR="004467E9" w:rsidRPr="00033389" w:rsidRDefault="004467E9" w:rsidP="004A3BF0">
            <w:pPr>
              <w:ind w:left="-26" w:right="-13"/>
              <w:jc w:val="left"/>
              <w:rPr>
                <w:color w:val="000000"/>
                <w:sz w:val="16"/>
                <w:szCs w:val="16"/>
                <w:lang w:eastAsia="en-CA"/>
              </w:rPr>
            </w:pPr>
            <w:r w:rsidRPr="00033389">
              <w:rPr>
                <w:color w:val="000000"/>
                <w:sz w:val="16"/>
                <w:szCs w:val="16"/>
                <w:lang w:eastAsia="en-CA"/>
              </w:rPr>
              <w:t>2.1</w:t>
            </w:r>
          </w:p>
        </w:tc>
        <w:tc>
          <w:tcPr>
            <w:tcW w:w="1176" w:type="pct"/>
            <w:gridSpan w:val="2"/>
            <w:hideMark/>
          </w:tcPr>
          <w:p w14:paraId="2BB05E11" w14:textId="77777777" w:rsidR="004467E9" w:rsidRPr="00033389" w:rsidRDefault="004467E9" w:rsidP="004A3BF0">
            <w:pPr>
              <w:ind w:left="-26" w:right="-43"/>
              <w:jc w:val="left"/>
              <w:rPr>
                <w:color w:val="000000"/>
                <w:sz w:val="16"/>
                <w:szCs w:val="16"/>
                <w:lang w:eastAsia="en-CA"/>
              </w:rPr>
            </w:pPr>
            <w:r w:rsidRPr="00033389">
              <w:rPr>
                <w:color w:val="000000"/>
                <w:sz w:val="16"/>
                <w:szCs w:val="16"/>
                <w:lang w:eastAsia="en-CA"/>
              </w:rPr>
              <w:t>Lead IA (World Bank) agreed funding (US $)</w:t>
            </w:r>
          </w:p>
        </w:tc>
        <w:tc>
          <w:tcPr>
            <w:tcW w:w="446" w:type="pct"/>
          </w:tcPr>
          <w:p w14:paraId="28158041" w14:textId="77777777" w:rsidR="004467E9" w:rsidRPr="00033389" w:rsidRDefault="004467E9" w:rsidP="004A3BF0">
            <w:pPr>
              <w:ind w:left="-77" w:right="-32"/>
              <w:jc w:val="right"/>
              <w:rPr>
                <w:color w:val="000000"/>
                <w:sz w:val="16"/>
                <w:szCs w:val="16"/>
              </w:rPr>
            </w:pPr>
            <w:r w:rsidRPr="00033389">
              <w:rPr>
                <w:color w:val="000000"/>
                <w:sz w:val="16"/>
                <w:szCs w:val="16"/>
              </w:rPr>
              <w:t>3,042,912</w:t>
            </w:r>
          </w:p>
        </w:tc>
        <w:tc>
          <w:tcPr>
            <w:tcW w:w="447" w:type="pct"/>
          </w:tcPr>
          <w:p w14:paraId="5BE6126E" w14:textId="77777777" w:rsidR="004467E9" w:rsidRPr="00033389" w:rsidRDefault="004467E9" w:rsidP="004A3BF0">
            <w:pPr>
              <w:ind w:left="-77" w:right="-32"/>
              <w:jc w:val="right"/>
              <w:rPr>
                <w:color w:val="000000"/>
                <w:sz w:val="16"/>
                <w:szCs w:val="16"/>
              </w:rPr>
            </w:pPr>
            <w:r w:rsidRPr="00033389">
              <w:rPr>
                <w:color w:val="000000"/>
                <w:sz w:val="16"/>
                <w:szCs w:val="16"/>
              </w:rPr>
              <w:t>0</w:t>
            </w:r>
          </w:p>
        </w:tc>
        <w:tc>
          <w:tcPr>
            <w:tcW w:w="447" w:type="pct"/>
          </w:tcPr>
          <w:p w14:paraId="245DF77B" w14:textId="77777777" w:rsidR="004467E9" w:rsidRPr="00033389" w:rsidRDefault="004467E9" w:rsidP="004A3BF0">
            <w:pPr>
              <w:ind w:left="-77" w:right="-32"/>
              <w:jc w:val="right"/>
              <w:rPr>
                <w:color w:val="000000"/>
                <w:sz w:val="16"/>
                <w:szCs w:val="16"/>
              </w:rPr>
            </w:pPr>
            <w:r w:rsidRPr="00033389">
              <w:rPr>
                <w:color w:val="000000"/>
                <w:sz w:val="16"/>
                <w:szCs w:val="16"/>
              </w:rPr>
              <w:t>3,246,290</w:t>
            </w:r>
          </w:p>
        </w:tc>
        <w:tc>
          <w:tcPr>
            <w:tcW w:w="447" w:type="pct"/>
          </w:tcPr>
          <w:p w14:paraId="43EBE447" w14:textId="77777777" w:rsidR="004467E9" w:rsidRPr="00033389" w:rsidRDefault="004467E9" w:rsidP="004A3BF0">
            <w:pPr>
              <w:ind w:left="-77" w:right="-32"/>
              <w:jc w:val="right"/>
              <w:rPr>
                <w:color w:val="000000"/>
                <w:sz w:val="16"/>
                <w:szCs w:val="16"/>
              </w:rPr>
            </w:pPr>
            <w:r w:rsidRPr="00033389">
              <w:rPr>
                <w:color w:val="000000"/>
                <w:sz w:val="16"/>
                <w:szCs w:val="16"/>
              </w:rPr>
              <w:t>0</w:t>
            </w:r>
          </w:p>
        </w:tc>
        <w:tc>
          <w:tcPr>
            <w:tcW w:w="446" w:type="pct"/>
          </w:tcPr>
          <w:p w14:paraId="4BA15348" w14:textId="77777777" w:rsidR="004467E9" w:rsidRPr="00033389" w:rsidRDefault="004467E9" w:rsidP="004A3BF0">
            <w:pPr>
              <w:ind w:left="-77" w:right="-32"/>
              <w:jc w:val="right"/>
              <w:rPr>
                <w:color w:val="000000"/>
                <w:sz w:val="16"/>
                <w:szCs w:val="16"/>
              </w:rPr>
            </w:pPr>
            <w:r w:rsidRPr="00033389">
              <w:rPr>
                <w:color w:val="000000"/>
                <w:sz w:val="16"/>
                <w:szCs w:val="16"/>
              </w:rPr>
              <w:t>2,336,655</w:t>
            </w:r>
          </w:p>
        </w:tc>
        <w:tc>
          <w:tcPr>
            <w:tcW w:w="447" w:type="pct"/>
          </w:tcPr>
          <w:p w14:paraId="0704C2AF" w14:textId="77777777" w:rsidR="004467E9" w:rsidRPr="00033389" w:rsidRDefault="004467E9" w:rsidP="004A3BF0">
            <w:pPr>
              <w:ind w:left="-77" w:right="-32"/>
              <w:jc w:val="right"/>
              <w:rPr>
                <w:color w:val="000000"/>
                <w:sz w:val="16"/>
                <w:szCs w:val="16"/>
              </w:rPr>
            </w:pPr>
            <w:r w:rsidRPr="00033389">
              <w:rPr>
                <w:color w:val="000000"/>
                <w:sz w:val="16"/>
                <w:szCs w:val="16"/>
              </w:rPr>
              <w:t>0</w:t>
            </w:r>
          </w:p>
        </w:tc>
        <w:tc>
          <w:tcPr>
            <w:tcW w:w="464" w:type="pct"/>
          </w:tcPr>
          <w:p w14:paraId="5CAD58AA" w14:textId="77777777" w:rsidR="004467E9" w:rsidRPr="00033389" w:rsidRDefault="004467E9" w:rsidP="004A3BF0">
            <w:pPr>
              <w:ind w:left="-77" w:right="-32"/>
              <w:jc w:val="right"/>
              <w:rPr>
                <w:color w:val="000000"/>
                <w:sz w:val="16"/>
                <w:szCs w:val="16"/>
              </w:rPr>
            </w:pPr>
            <w:r w:rsidRPr="00033389">
              <w:rPr>
                <w:color w:val="000000"/>
                <w:sz w:val="16"/>
                <w:szCs w:val="16"/>
              </w:rPr>
              <w:t>649,258</w:t>
            </w:r>
          </w:p>
        </w:tc>
        <w:tc>
          <w:tcPr>
            <w:tcW w:w="427" w:type="pct"/>
          </w:tcPr>
          <w:p w14:paraId="012F483B" w14:textId="77777777" w:rsidR="004467E9" w:rsidRPr="00033389" w:rsidRDefault="004467E9" w:rsidP="004A3BF0">
            <w:pPr>
              <w:ind w:left="-25" w:right="-20"/>
              <w:jc w:val="right"/>
              <w:rPr>
                <w:color w:val="000000"/>
                <w:sz w:val="16"/>
                <w:szCs w:val="16"/>
              </w:rPr>
            </w:pPr>
            <w:r w:rsidRPr="00033389">
              <w:rPr>
                <w:color w:val="000000"/>
                <w:sz w:val="16"/>
                <w:szCs w:val="16"/>
              </w:rPr>
              <w:t>9,275,115</w:t>
            </w:r>
          </w:p>
        </w:tc>
      </w:tr>
      <w:tr w:rsidR="004467E9" w:rsidRPr="00D265B9" w14:paraId="17AA38BF" w14:textId="77777777" w:rsidTr="004A3BF0">
        <w:trPr>
          <w:trHeight w:val="71"/>
          <w:jc w:val="center"/>
        </w:trPr>
        <w:tc>
          <w:tcPr>
            <w:tcW w:w="254" w:type="pct"/>
            <w:hideMark/>
          </w:tcPr>
          <w:p w14:paraId="308D3FED" w14:textId="77777777" w:rsidR="004467E9" w:rsidRPr="00033389" w:rsidRDefault="004467E9" w:rsidP="004A3BF0">
            <w:pPr>
              <w:ind w:left="-26" w:right="-13"/>
              <w:jc w:val="left"/>
              <w:rPr>
                <w:color w:val="000000"/>
                <w:sz w:val="16"/>
                <w:szCs w:val="16"/>
                <w:lang w:eastAsia="en-CA"/>
              </w:rPr>
            </w:pPr>
            <w:r w:rsidRPr="00033389">
              <w:rPr>
                <w:color w:val="000000"/>
                <w:sz w:val="16"/>
                <w:szCs w:val="16"/>
                <w:lang w:eastAsia="en-CA"/>
              </w:rPr>
              <w:t>2.2</w:t>
            </w:r>
          </w:p>
        </w:tc>
        <w:tc>
          <w:tcPr>
            <w:tcW w:w="1176" w:type="pct"/>
            <w:gridSpan w:val="2"/>
            <w:hideMark/>
          </w:tcPr>
          <w:p w14:paraId="35DA2FF7" w14:textId="77777777" w:rsidR="004467E9" w:rsidRPr="00033389" w:rsidRDefault="004467E9" w:rsidP="004A3BF0">
            <w:pPr>
              <w:ind w:left="-26" w:right="-43"/>
              <w:jc w:val="left"/>
              <w:rPr>
                <w:color w:val="000000"/>
                <w:sz w:val="16"/>
                <w:szCs w:val="16"/>
                <w:lang w:eastAsia="en-CA"/>
              </w:rPr>
            </w:pPr>
            <w:r w:rsidRPr="00033389">
              <w:rPr>
                <w:color w:val="000000"/>
                <w:sz w:val="16"/>
                <w:szCs w:val="16"/>
                <w:lang w:eastAsia="en-CA"/>
              </w:rPr>
              <w:t>Support costs for Lead IA (US $)</w:t>
            </w:r>
          </w:p>
        </w:tc>
        <w:tc>
          <w:tcPr>
            <w:tcW w:w="446" w:type="pct"/>
          </w:tcPr>
          <w:p w14:paraId="0E6EF628" w14:textId="77777777" w:rsidR="004467E9" w:rsidRPr="00033389" w:rsidRDefault="004467E9" w:rsidP="004A3BF0">
            <w:pPr>
              <w:ind w:left="-77" w:right="-32"/>
              <w:jc w:val="right"/>
              <w:rPr>
                <w:color w:val="000000"/>
                <w:sz w:val="16"/>
                <w:szCs w:val="16"/>
              </w:rPr>
            </w:pPr>
            <w:r w:rsidRPr="00033389">
              <w:rPr>
                <w:color w:val="000000"/>
                <w:sz w:val="16"/>
                <w:szCs w:val="16"/>
              </w:rPr>
              <w:t>213,004</w:t>
            </w:r>
          </w:p>
        </w:tc>
        <w:tc>
          <w:tcPr>
            <w:tcW w:w="447" w:type="pct"/>
          </w:tcPr>
          <w:p w14:paraId="51E6090A" w14:textId="77777777" w:rsidR="004467E9" w:rsidRPr="00033389" w:rsidRDefault="004467E9" w:rsidP="004A3BF0">
            <w:pPr>
              <w:ind w:left="-77" w:right="-32"/>
              <w:jc w:val="right"/>
              <w:rPr>
                <w:color w:val="000000"/>
                <w:sz w:val="16"/>
                <w:szCs w:val="16"/>
              </w:rPr>
            </w:pPr>
            <w:r w:rsidRPr="00033389">
              <w:rPr>
                <w:color w:val="000000"/>
                <w:sz w:val="16"/>
                <w:szCs w:val="16"/>
              </w:rPr>
              <w:t>0</w:t>
            </w:r>
          </w:p>
        </w:tc>
        <w:tc>
          <w:tcPr>
            <w:tcW w:w="447" w:type="pct"/>
          </w:tcPr>
          <w:p w14:paraId="00F59A6E" w14:textId="77777777" w:rsidR="004467E9" w:rsidRPr="00033389" w:rsidRDefault="004467E9" w:rsidP="004A3BF0">
            <w:pPr>
              <w:ind w:left="-77" w:right="-32"/>
              <w:jc w:val="right"/>
              <w:rPr>
                <w:color w:val="000000"/>
                <w:sz w:val="16"/>
                <w:szCs w:val="16"/>
              </w:rPr>
            </w:pPr>
            <w:r w:rsidRPr="00033389">
              <w:rPr>
                <w:color w:val="000000"/>
                <w:sz w:val="16"/>
                <w:szCs w:val="16"/>
              </w:rPr>
              <w:t>227,240</w:t>
            </w:r>
          </w:p>
        </w:tc>
        <w:tc>
          <w:tcPr>
            <w:tcW w:w="447" w:type="pct"/>
          </w:tcPr>
          <w:p w14:paraId="6932209C" w14:textId="77777777" w:rsidR="004467E9" w:rsidRPr="00033389" w:rsidRDefault="004467E9" w:rsidP="004A3BF0">
            <w:pPr>
              <w:ind w:left="-77" w:right="-32"/>
              <w:jc w:val="right"/>
              <w:rPr>
                <w:color w:val="000000"/>
                <w:sz w:val="16"/>
                <w:szCs w:val="16"/>
              </w:rPr>
            </w:pPr>
            <w:r w:rsidRPr="00033389">
              <w:rPr>
                <w:color w:val="000000"/>
                <w:sz w:val="16"/>
                <w:szCs w:val="16"/>
              </w:rPr>
              <w:t>0</w:t>
            </w:r>
          </w:p>
        </w:tc>
        <w:tc>
          <w:tcPr>
            <w:tcW w:w="446" w:type="pct"/>
          </w:tcPr>
          <w:p w14:paraId="4319F8C9" w14:textId="77777777" w:rsidR="004467E9" w:rsidRPr="00033389" w:rsidRDefault="004467E9" w:rsidP="004A3BF0">
            <w:pPr>
              <w:ind w:left="-77" w:right="-32"/>
              <w:jc w:val="right"/>
              <w:rPr>
                <w:color w:val="000000"/>
                <w:sz w:val="16"/>
                <w:szCs w:val="16"/>
              </w:rPr>
            </w:pPr>
            <w:r w:rsidRPr="00033389">
              <w:rPr>
                <w:color w:val="000000"/>
                <w:sz w:val="16"/>
                <w:szCs w:val="16"/>
              </w:rPr>
              <w:t>163,566</w:t>
            </w:r>
          </w:p>
        </w:tc>
        <w:tc>
          <w:tcPr>
            <w:tcW w:w="447" w:type="pct"/>
          </w:tcPr>
          <w:p w14:paraId="5669FC7A" w14:textId="77777777" w:rsidR="004467E9" w:rsidRPr="00033389" w:rsidRDefault="004467E9" w:rsidP="004A3BF0">
            <w:pPr>
              <w:ind w:left="-77" w:right="-32"/>
              <w:jc w:val="right"/>
              <w:rPr>
                <w:color w:val="000000"/>
                <w:sz w:val="16"/>
                <w:szCs w:val="16"/>
              </w:rPr>
            </w:pPr>
            <w:r w:rsidRPr="00033389">
              <w:rPr>
                <w:color w:val="000000"/>
                <w:sz w:val="16"/>
                <w:szCs w:val="16"/>
              </w:rPr>
              <w:t>0</w:t>
            </w:r>
          </w:p>
        </w:tc>
        <w:tc>
          <w:tcPr>
            <w:tcW w:w="464" w:type="pct"/>
          </w:tcPr>
          <w:p w14:paraId="3B07BCC5" w14:textId="77777777" w:rsidR="004467E9" w:rsidRPr="00033389" w:rsidRDefault="004467E9" w:rsidP="004A3BF0">
            <w:pPr>
              <w:ind w:left="-77" w:right="-32"/>
              <w:jc w:val="right"/>
              <w:rPr>
                <w:color w:val="000000"/>
                <w:sz w:val="16"/>
                <w:szCs w:val="16"/>
              </w:rPr>
            </w:pPr>
            <w:r w:rsidRPr="00033389">
              <w:rPr>
                <w:color w:val="000000"/>
                <w:sz w:val="16"/>
                <w:szCs w:val="16"/>
              </w:rPr>
              <w:t>45,448</w:t>
            </w:r>
          </w:p>
        </w:tc>
        <w:tc>
          <w:tcPr>
            <w:tcW w:w="427" w:type="pct"/>
          </w:tcPr>
          <w:p w14:paraId="32E1B359" w14:textId="77777777" w:rsidR="004467E9" w:rsidRPr="00033389" w:rsidRDefault="004467E9" w:rsidP="004A3BF0">
            <w:pPr>
              <w:ind w:left="-25" w:right="-20"/>
              <w:jc w:val="right"/>
              <w:rPr>
                <w:color w:val="000000"/>
                <w:sz w:val="16"/>
                <w:szCs w:val="16"/>
              </w:rPr>
            </w:pPr>
            <w:r w:rsidRPr="00033389">
              <w:rPr>
                <w:color w:val="000000"/>
                <w:sz w:val="16"/>
                <w:szCs w:val="16"/>
              </w:rPr>
              <w:t>649,258</w:t>
            </w:r>
          </w:p>
        </w:tc>
      </w:tr>
      <w:tr w:rsidR="004467E9" w:rsidRPr="00D265B9" w14:paraId="1D39136F" w14:textId="77777777" w:rsidTr="004A3BF0">
        <w:trPr>
          <w:trHeight w:val="56"/>
          <w:jc w:val="center"/>
        </w:trPr>
        <w:tc>
          <w:tcPr>
            <w:tcW w:w="254" w:type="pct"/>
            <w:hideMark/>
          </w:tcPr>
          <w:p w14:paraId="784FC1F0" w14:textId="77777777" w:rsidR="004467E9" w:rsidRPr="00033389" w:rsidRDefault="004467E9" w:rsidP="004A3BF0">
            <w:pPr>
              <w:ind w:left="-26" w:right="-13"/>
              <w:jc w:val="left"/>
              <w:rPr>
                <w:color w:val="000000"/>
                <w:sz w:val="16"/>
                <w:szCs w:val="16"/>
                <w:lang w:eastAsia="en-CA"/>
              </w:rPr>
            </w:pPr>
            <w:r w:rsidRPr="00033389">
              <w:rPr>
                <w:color w:val="000000"/>
                <w:sz w:val="16"/>
                <w:szCs w:val="16"/>
                <w:lang w:eastAsia="en-CA"/>
              </w:rPr>
              <w:t>3.1</w:t>
            </w:r>
          </w:p>
        </w:tc>
        <w:tc>
          <w:tcPr>
            <w:tcW w:w="1176" w:type="pct"/>
            <w:gridSpan w:val="2"/>
            <w:hideMark/>
          </w:tcPr>
          <w:p w14:paraId="26D00A20" w14:textId="77777777" w:rsidR="004467E9" w:rsidRPr="00033389" w:rsidRDefault="004467E9" w:rsidP="004A3BF0">
            <w:pPr>
              <w:ind w:left="-26" w:right="-43"/>
              <w:jc w:val="left"/>
              <w:rPr>
                <w:color w:val="000000"/>
                <w:sz w:val="16"/>
                <w:szCs w:val="16"/>
                <w:lang w:eastAsia="en-CA"/>
              </w:rPr>
            </w:pPr>
            <w:r w:rsidRPr="00033389">
              <w:rPr>
                <w:color w:val="000000"/>
                <w:sz w:val="16"/>
                <w:szCs w:val="16"/>
                <w:lang w:eastAsia="en-CA"/>
              </w:rPr>
              <w:t>Total agreed funding (US $)</w:t>
            </w:r>
          </w:p>
        </w:tc>
        <w:tc>
          <w:tcPr>
            <w:tcW w:w="446" w:type="pct"/>
          </w:tcPr>
          <w:p w14:paraId="162143DF" w14:textId="77777777" w:rsidR="004467E9" w:rsidRPr="00033389" w:rsidRDefault="004467E9" w:rsidP="004A3BF0">
            <w:pPr>
              <w:ind w:left="-77" w:right="-32"/>
              <w:jc w:val="right"/>
              <w:rPr>
                <w:color w:val="000000"/>
                <w:sz w:val="16"/>
                <w:szCs w:val="16"/>
              </w:rPr>
            </w:pPr>
            <w:r w:rsidRPr="00033389">
              <w:rPr>
                <w:color w:val="000000"/>
                <w:sz w:val="16"/>
                <w:szCs w:val="16"/>
              </w:rPr>
              <w:t>3,042,912</w:t>
            </w:r>
          </w:p>
        </w:tc>
        <w:tc>
          <w:tcPr>
            <w:tcW w:w="447" w:type="pct"/>
          </w:tcPr>
          <w:p w14:paraId="1535781D" w14:textId="77777777" w:rsidR="004467E9" w:rsidRPr="00033389" w:rsidRDefault="004467E9" w:rsidP="004A3BF0">
            <w:pPr>
              <w:ind w:left="-77" w:right="-32"/>
              <w:jc w:val="right"/>
              <w:rPr>
                <w:color w:val="000000"/>
                <w:sz w:val="16"/>
                <w:szCs w:val="16"/>
              </w:rPr>
            </w:pPr>
            <w:r w:rsidRPr="00033389">
              <w:rPr>
                <w:color w:val="000000"/>
                <w:sz w:val="16"/>
                <w:szCs w:val="16"/>
              </w:rPr>
              <w:t>0</w:t>
            </w:r>
          </w:p>
        </w:tc>
        <w:tc>
          <w:tcPr>
            <w:tcW w:w="447" w:type="pct"/>
          </w:tcPr>
          <w:p w14:paraId="3F4DA98E" w14:textId="77777777" w:rsidR="004467E9" w:rsidRPr="00033389" w:rsidRDefault="004467E9" w:rsidP="004A3BF0">
            <w:pPr>
              <w:ind w:left="-77" w:right="-32"/>
              <w:jc w:val="right"/>
              <w:rPr>
                <w:color w:val="000000"/>
                <w:sz w:val="16"/>
                <w:szCs w:val="16"/>
              </w:rPr>
            </w:pPr>
            <w:r w:rsidRPr="00033389">
              <w:rPr>
                <w:color w:val="000000"/>
                <w:sz w:val="16"/>
                <w:szCs w:val="16"/>
              </w:rPr>
              <w:t>3,246,290</w:t>
            </w:r>
          </w:p>
        </w:tc>
        <w:tc>
          <w:tcPr>
            <w:tcW w:w="447" w:type="pct"/>
          </w:tcPr>
          <w:p w14:paraId="216E8F32" w14:textId="77777777" w:rsidR="004467E9" w:rsidRPr="00033389" w:rsidRDefault="004467E9" w:rsidP="004A3BF0">
            <w:pPr>
              <w:ind w:left="-77" w:right="-32"/>
              <w:jc w:val="right"/>
              <w:rPr>
                <w:color w:val="000000"/>
                <w:sz w:val="16"/>
                <w:szCs w:val="16"/>
              </w:rPr>
            </w:pPr>
            <w:r w:rsidRPr="00033389">
              <w:rPr>
                <w:color w:val="000000"/>
                <w:sz w:val="16"/>
                <w:szCs w:val="16"/>
              </w:rPr>
              <w:t>0</w:t>
            </w:r>
          </w:p>
        </w:tc>
        <w:tc>
          <w:tcPr>
            <w:tcW w:w="446" w:type="pct"/>
          </w:tcPr>
          <w:p w14:paraId="29782624" w14:textId="77777777" w:rsidR="004467E9" w:rsidRPr="00033389" w:rsidRDefault="004467E9" w:rsidP="004A3BF0">
            <w:pPr>
              <w:ind w:left="-77" w:right="-32"/>
              <w:jc w:val="right"/>
              <w:rPr>
                <w:color w:val="000000"/>
                <w:sz w:val="16"/>
                <w:szCs w:val="16"/>
              </w:rPr>
            </w:pPr>
            <w:r w:rsidRPr="00033389">
              <w:rPr>
                <w:color w:val="000000"/>
                <w:sz w:val="16"/>
                <w:szCs w:val="16"/>
              </w:rPr>
              <w:t>2,336,655</w:t>
            </w:r>
          </w:p>
        </w:tc>
        <w:tc>
          <w:tcPr>
            <w:tcW w:w="447" w:type="pct"/>
          </w:tcPr>
          <w:p w14:paraId="015BF6AB" w14:textId="77777777" w:rsidR="004467E9" w:rsidRPr="00033389" w:rsidRDefault="004467E9" w:rsidP="004A3BF0">
            <w:pPr>
              <w:ind w:left="-77" w:right="-32"/>
              <w:jc w:val="right"/>
              <w:rPr>
                <w:color w:val="000000"/>
                <w:sz w:val="16"/>
                <w:szCs w:val="16"/>
              </w:rPr>
            </w:pPr>
            <w:r w:rsidRPr="00033389">
              <w:rPr>
                <w:color w:val="000000"/>
                <w:sz w:val="16"/>
                <w:szCs w:val="16"/>
              </w:rPr>
              <w:t>0</w:t>
            </w:r>
          </w:p>
        </w:tc>
        <w:tc>
          <w:tcPr>
            <w:tcW w:w="464" w:type="pct"/>
          </w:tcPr>
          <w:p w14:paraId="4012AB74" w14:textId="77777777" w:rsidR="004467E9" w:rsidRPr="00033389" w:rsidRDefault="004467E9" w:rsidP="004A3BF0">
            <w:pPr>
              <w:ind w:left="-77" w:right="-32"/>
              <w:jc w:val="right"/>
              <w:rPr>
                <w:color w:val="000000"/>
                <w:sz w:val="16"/>
                <w:szCs w:val="16"/>
              </w:rPr>
            </w:pPr>
            <w:r w:rsidRPr="00033389">
              <w:rPr>
                <w:color w:val="000000"/>
                <w:sz w:val="16"/>
                <w:szCs w:val="16"/>
              </w:rPr>
              <w:t>649,258</w:t>
            </w:r>
          </w:p>
        </w:tc>
        <w:tc>
          <w:tcPr>
            <w:tcW w:w="427" w:type="pct"/>
          </w:tcPr>
          <w:p w14:paraId="274856DD" w14:textId="77777777" w:rsidR="004467E9" w:rsidRPr="00033389" w:rsidRDefault="004467E9" w:rsidP="004A3BF0">
            <w:pPr>
              <w:ind w:left="-25" w:right="-20"/>
              <w:jc w:val="right"/>
              <w:rPr>
                <w:color w:val="000000"/>
                <w:sz w:val="16"/>
                <w:szCs w:val="16"/>
              </w:rPr>
            </w:pPr>
            <w:r w:rsidRPr="00033389">
              <w:rPr>
                <w:color w:val="000000"/>
                <w:sz w:val="16"/>
                <w:szCs w:val="16"/>
              </w:rPr>
              <w:t>9,275,115</w:t>
            </w:r>
          </w:p>
        </w:tc>
      </w:tr>
      <w:tr w:rsidR="004467E9" w:rsidRPr="00D265B9" w14:paraId="51E83414" w14:textId="77777777" w:rsidTr="004A3BF0">
        <w:trPr>
          <w:trHeight w:val="56"/>
          <w:jc w:val="center"/>
        </w:trPr>
        <w:tc>
          <w:tcPr>
            <w:tcW w:w="254" w:type="pct"/>
            <w:hideMark/>
          </w:tcPr>
          <w:p w14:paraId="31AB572D" w14:textId="77777777" w:rsidR="004467E9" w:rsidRPr="00033389" w:rsidRDefault="004467E9" w:rsidP="004A3BF0">
            <w:pPr>
              <w:ind w:left="-26" w:right="-13"/>
              <w:jc w:val="left"/>
              <w:rPr>
                <w:color w:val="000000"/>
                <w:sz w:val="16"/>
                <w:szCs w:val="16"/>
                <w:lang w:eastAsia="en-CA"/>
              </w:rPr>
            </w:pPr>
            <w:r w:rsidRPr="00033389">
              <w:rPr>
                <w:color w:val="000000"/>
                <w:sz w:val="16"/>
                <w:szCs w:val="16"/>
                <w:lang w:eastAsia="en-CA"/>
              </w:rPr>
              <w:t>3.2</w:t>
            </w:r>
          </w:p>
        </w:tc>
        <w:tc>
          <w:tcPr>
            <w:tcW w:w="1176" w:type="pct"/>
            <w:gridSpan w:val="2"/>
            <w:hideMark/>
          </w:tcPr>
          <w:p w14:paraId="153C28A0" w14:textId="77777777" w:rsidR="004467E9" w:rsidRPr="00033389" w:rsidRDefault="004467E9" w:rsidP="004A3BF0">
            <w:pPr>
              <w:ind w:left="-26" w:right="-43"/>
              <w:jc w:val="left"/>
              <w:rPr>
                <w:color w:val="000000"/>
                <w:sz w:val="16"/>
                <w:szCs w:val="16"/>
                <w:lang w:eastAsia="en-CA"/>
              </w:rPr>
            </w:pPr>
            <w:r w:rsidRPr="00033389">
              <w:rPr>
                <w:color w:val="000000"/>
                <w:sz w:val="16"/>
                <w:szCs w:val="16"/>
                <w:lang w:eastAsia="en-CA"/>
              </w:rPr>
              <w:t>Total support costs (US $)</w:t>
            </w:r>
          </w:p>
        </w:tc>
        <w:tc>
          <w:tcPr>
            <w:tcW w:w="446" w:type="pct"/>
          </w:tcPr>
          <w:p w14:paraId="3FEF3C58" w14:textId="77777777" w:rsidR="004467E9" w:rsidRPr="00033389" w:rsidRDefault="004467E9" w:rsidP="004A3BF0">
            <w:pPr>
              <w:ind w:left="-77" w:right="-32"/>
              <w:jc w:val="right"/>
              <w:rPr>
                <w:color w:val="000000"/>
                <w:sz w:val="16"/>
                <w:szCs w:val="16"/>
              </w:rPr>
            </w:pPr>
            <w:r w:rsidRPr="00033389">
              <w:rPr>
                <w:color w:val="000000"/>
                <w:sz w:val="16"/>
                <w:szCs w:val="16"/>
              </w:rPr>
              <w:t>213,004</w:t>
            </w:r>
          </w:p>
        </w:tc>
        <w:tc>
          <w:tcPr>
            <w:tcW w:w="447" w:type="pct"/>
          </w:tcPr>
          <w:p w14:paraId="57EADAFA" w14:textId="77777777" w:rsidR="004467E9" w:rsidRPr="00033389" w:rsidRDefault="004467E9" w:rsidP="004A3BF0">
            <w:pPr>
              <w:ind w:left="-77" w:right="-32"/>
              <w:jc w:val="right"/>
              <w:rPr>
                <w:color w:val="000000"/>
                <w:sz w:val="16"/>
                <w:szCs w:val="16"/>
              </w:rPr>
            </w:pPr>
            <w:r w:rsidRPr="00033389">
              <w:rPr>
                <w:color w:val="000000"/>
                <w:sz w:val="16"/>
                <w:szCs w:val="16"/>
              </w:rPr>
              <w:t>0</w:t>
            </w:r>
          </w:p>
        </w:tc>
        <w:tc>
          <w:tcPr>
            <w:tcW w:w="447" w:type="pct"/>
          </w:tcPr>
          <w:p w14:paraId="67DF8EF2" w14:textId="77777777" w:rsidR="004467E9" w:rsidRPr="00033389" w:rsidRDefault="004467E9" w:rsidP="004A3BF0">
            <w:pPr>
              <w:ind w:left="-77" w:right="-32"/>
              <w:jc w:val="right"/>
              <w:rPr>
                <w:color w:val="000000"/>
                <w:sz w:val="16"/>
                <w:szCs w:val="16"/>
              </w:rPr>
            </w:pPr>
            <w:r w:rsidRPr="00033389">
              <w:rPr>
                <w:color w:val="000000"/>
                <w:sz w:val="16"/>
                <w:szCs w:val="16"/>
              </w:rPr>
              <w:t>227,240</w:t>
            </w:r>
          </w:p>
        </w:tc>
        <w:tc>
          <w:tcPr>
            <w:tcW w:w="447" w:type="pct"/>
          </w:tcPr>
          <w:p w14:paraId="067BC9DC" w14:textId="77777777" w:rsidR="004467E9" w:rsidRPr="00033389" w:rsidRDefault="004467E9" w:rsidP="004A3BF0">
            <w:pPr>
              <w:ind w:left="-77" w:right="-32"/>
              <w:jc w:val="right"/>
              <w:rPr>
                <w:color w:val="000000"/>
                <w:sz w:val="16"/>
                <w:szCs w:val="16"/>
              </w:rPr>
            </w:pPr>
            <w:r w:rsidRPr="00033389">
              <w:rPr>
                <w:color w:val="000000"/>
                <w:sz w:val="16"/>
                <w:szCs w:val="16"/>
              </w:rPr>
              <w:t>0</w:t>
            </w:r>
          </w:p>
        </w:tc>
        <w:tc>
          <w:tcPr>
            <w:tcW w:w="446" w:type="pct"/>
          </w:tcPr>
          <w:p w14:paraId="55FBBEA2" w14:textId="77777777" w:rsidR="004467E9" w:rsidRPr="00033389" w:rsidRDefault="004467E9" w:rsidP="004A3BF0">
            <w:pPr>
              <w:ind w:left="-77" w:right="-32"/>
              <w:jc w:val="right"/>
              <w:rPr>
                <w:color w:val="000000"/>
                <w:sz w:val="16"/>
                <w:szCs w:val="16"/>
              </w:rPr>
            </w:pPr>
            <w:r w:rsidRPr="00033389">
              <w:rPr>
                <w:color w:val="000000"/>
                <w:sz w:val="16"/>
                <w:szCs w:val="16"/>
              </w:rPr>
              <w:t>163,566</w:t>
            </w:r>
          </w:p>
        </w:tc>
        <w:tc>
          <w:tcPr>
            <w:tcW w:w="447" w:type="pct"/>
          </w:tcPr>
          <w:p w14:paraId="35CD3228" w14:textId="77777777" w:rsidR="004467E9" w:rsidRPr="00033389" w:rsidRDefault="004467E9" w:rsidP="004A3BF0">
            <w:pPr>
              <w:ind w:left="-77" w:right="-32"/>
              <w:jc w:val="right"/>
              <w:rPr>
                <w:color w:val="000000"/>
                <w:sz w:val="16"/>
                <w:szCs w:val="16"/>
              </w:rPr>
            </w:pPr>
            <w:r w:rsidRPr="00033389">
              <w:rPr>
                <w:color w:val="000000"/>
                <w:sz w:val="16"/>
                <w:szCs w:val="16"/>
              </w:rPr>
              <w:t>0</w:t>
            </w:r>
          </w:p>
        </w:tc>
        <w:tc>
          <w:tcPr>
            <w:tcW w:w="464" w:type="pct"/>
          </w:tcPr>
          <w:p w14:paraId="1C09F230" w14:textId="77777777" w:rsidR="004467E9" w:rsidRPr="00033389" w:rsidRDefault="004467E9" w:rsidP="004A3BF0">
            <w:pPr>
              <w:ind w:left="-77" w:right="-32"/>
              <w:jc w:val="right"/>
              <w:rPr>
                <w:color w:val="000000"/>
                <w:sz w:val="16"/>
                <w:szCs w:val="16"/>
              </w:rPr>
            </w:pPr>
            <w:r w:rsidRPr="00033389">
              <w:rPr>
                <w:color w:val="000000"/>
                <w:sz w:val="16"/>
                <w:szCs w:val="16"/>
              </w:rPr>
              <w:t>45,448</w:t>
            </w:r>
          </w:p>
        </w:tc>
        <w:tc>
          <w:tcPr>
            <w:tcW w:w="427" w:type="pct"/>
          </w:tcPr>
          <w:p w14:paraId="449CE41E" w14:textId="77777777" w:rsidR="004467E9" w:rsidRPr="00033389" w:rsidRDefault="004467E9" w:rsidP="004A3BF0">
            <w:pPr>
              <w:ind w:left="-25" w:right="-20"/>
              <w:jc w:val="right"/>
              <w:rPr>
                <w:color w:val="000000"/>
                <w:sz w:val="16"/>
                <w:szCs w:val="16"/>
              </w:rPr>
            </w:pPr>
            <w:r w:rsidRPr="00033389">
              <w:rPr>
                <w:color w:val="000000"/>
                <w:sz w:val="16"/>
                <w:szCs w:val="16"/>
              </w:rPr>
              <w:t>649,258</w:t>
            </w:r>
          </w:p>
        </w:tc>
      </w:tr>
      <w:tr w:rsidR="004467E9" w:rsidRPr="00D265B9" w14:paraId="04CB22C3" w14:textId="77777777" w:rsidTr="004A3BF0">
        <w:trPr>
          <w:trHeight w:val="56"/>
          <w:jc w:val="center"/>
        </w:trPr>
        <w:tc>
          <w:tcPr>
            <w:tcW w:w="254" w:type="pct"/>
            <w:hideMark/>
          </w:tcPr>
          <w:p w14:paraId="5422D3A8" w14:textId="77777777" w:rsidR="004467E9" w:rsidRPr="00033389" w:rsidRDefault="004467E9" w:rsidP="004A3BF0">
            <w:pPr>
              <w:ind w:left="-26" w:right="-13"/>
              <w:jc w:val="left"/>
              <w:rPr>
                <w:color w:val="000000"/>
                <w:sz w:val="16"/>
                <w:szCs w:val="16"/>
                <w:lang w:eastAsia="en-CA"/>
              </w:rPr>
            </w:pPr>
            <w:r w:rsidRPr="00033389">
              <w:rPr>
                <w:color w:val="000000"/>
                <w:sz w:val="16"/>
                <w:szCs w:val="16"/>
                <w:lang w:eastAsia="en-CA"/>
              </w:rPr>
              <w:t>3.3</w:t>
            </w:r>
          </w:p>
        </w:tc>
        <w:tc>
          <w:tcPr>
            <w:tcW w:w="1176" w:type="pct"/>
            <w:gridSpan w:val="2"/>
            <w:hideMark/>
          </w:tcPr>
          <w:p w14:paraId="571EBF8D" w14:textId="77777777" w:rsidR="004467E9" w:rsidRPr="00033389" w:rsidRDefault="004467E9" w:rsidP="004A3BF0">
            <w:pPr>
              <w:ind w:left="-26" w:right="-43"/>
              <w:jc w:val="left"/>
              <w:rPr>
                <w:color w:val="000000"/>
                <w:sz w:val="16"/>
                <w:szCs w:val="16"/>
                <w:lang w:eastAsia="en-CA"/>
              </w:rPr>
            </w:pPr>
            <w:r w:rsidRPr="00033389">
              <w:rPr>
                <w:color w:val="000000"/>
                <w:sz w:val="16"/>
                <w:szCs w:val="16"/>
                <w:lang w:eastAsia="en-CA"/>
              </w:rPr>
              <w:t>Total agreed costs (US $)</w:t>
            </w:r>
          </w:p>
        </w:tc>
        <w:tc>
          <w:tcPr>
            <w:tcW w:w="446" w:type="pct"/>
          </w:tcPr>
          <w:p w14:paraId="51A77729" w14:textId="77777777" w:rsidR="004467E9" w:rsidRPr="00033389" w:rsidRDefault="004467E9" w:rsidP="004A3BF0">
            <w:pPr>
              <w:ind w:left="-77" w:right="-32"/>
              <w:jc w:val="right"/>
              <w:rPr>
                <w:color w:val="000000"/>
                <w:sz w:val="16"/>
                <w:szCs w:val="16"/>
              </w:rPr>
            </w:pPr>
            <w:r w:rsidRPr="00033389">
              <w:rPr>
                <w:color w:val="000000"/>
                <w:sz w:val="16"/>
                <w:szCs w:val="16"/>
              </w:rPr>
              <w:t>3,255,916</w:t>
            </w:r>
          </w:p>
        </w:tc>
        <w:tc>
          <w:tcPr>
            <w:tcW w:w="447" w:type="pct"/>
          </w:tcPr>
          <w:p w14:paraId="2093522A" w14:textId="77777777" w:rsidR="004467E9" w:rsidRPr="00033389" w:rsidRDefault="004467E9" w:rsidP="004A3BF0">
            <w:pPr>
              <w:ind w:left="-77" w:right="-32"/>
              <w:jc w:val="right"/>
              <w:rPr>
                <w:color w:val="000000"/>
                <w:sz w:val="16"/>
                <w:szCs w:val="16"/>
              </w:rPr>
            </w:pPr>
            <w:r w:rsidRPr="00033389">
              <w:rPr>
                <w:color w:val="000000"/>
                <w:sz w:val="16"/>
                <w:szCs w:val="16"/>
              </w:rPr>
              <w:t>0</w:t>
            </w:r>
          </w:p>
        </w:tc>
        <w:tc>
          <w:tcPr>
            <w:tcW w:w="447" w:type="pct"/>
          </w:tcPr>
          <w:p w14:paraId="4EC3C8CF" w14:textId="77777777" w:rsidR="004467E9" w:rsidRPr="00033389" w:rsidRDefault="004467E9" w:rsidP="004A3BF0">
            <w:pPr>
              <w:ind w:left="-77" w:right="-32"/>
              <w:jc w:val="right"/>
              <w:rPr>
                <w:color w:val="000000"/>
                <w:sz w:val="16"/>
                <w:szCs w:val="16"/>
              </w:rPr>
            </w:pPr>
            <w:r w:rsidRPr="00033389">
              <w:rPr>
                <w:color w:val="000000"/>
                <w:sz w:val="16"/>
                <w:szCs w:val="16"/>
              </w:rPr>
              <w:t>3,473,530</w:t>
            </w:r>
          </w:p>
        </w:tc>
        <w:tc>
          <w:tcPr>
            <w:tcW w:w="447" w:type="pct"/>
          </w:tcPr>
          <w:p w14:paraId="47FB85D7" w14:textId="77777777" w:rsidR="004467E9" w:rsidRPr="00033389" w:rsidRDefault="004467E9" w:rsidP="004A3BF0">
            <w:pPr>
              <w:ind w:left="-77" w:right="-32"/>
              <w:jc w:val="right"/>
              <w:rPr>
                <w:color w:val="000000"/>
                <w:sz w:val="16"/>
                <w:szCs w:val="16"/>
              </w:rPr>
            </w:pPr>
            <w:r w:rsidRPr="00033389">
              <w:rPr>
                <w:color w:val="000000"/>
                <w:sz w:val="16"/>
                <w:szCs w:val="16"/>
              </w:rPr>
              <w:t>0</w:t>
            </w:r>
          </w:p>
        </w:tc>
        <w:tc>
          <w:tcPr>
            <w:tcW w:w="446" w:type="pct"/>
          </w:tcPr>
          <w:p w14:paraId="174A5E60" w14:textId="77777777" w:rsidR="004467E9" w:rsidRPr="00033389" w:rsidRDefault="004467E9" w:rsidP="004A3BF0">
            <w:pPr>
              <w:ind w:left="-77" w:right="-32"/>
              <w:jc w:val="right"/>
              <w:rPr>
                <w:color w:val="000000"/>
                <w:sz w:val="16"/>
                <w:szCs w:val="16"/>
              </w:rPr>
            </w:pPr>
            <w:r w:rsidRPr="00033389">
              <w:rPr>
                <w:color w:val="000000"/>
                <w:sz w:val="16"/>
                <w:szCs w:val="16"/>
              </w:rPr>
              <w:t>2,500,221</w:t>
            </w:r>
          </w:p>
        </w:tc>
        <w:tc>
          <w:tcPr>
            <w:tcW w:w="447" w:type="pct"/>
          </w:tcPr>
          <w:p w14:paraId="1B13577A" w14:textId="77777777" w:rsidR="004467E9" w:rsidRPr="00033389" w:rsidRDefault="004467E9" w:rsidP="004A3BF0">
            <w:pPr>
              <w:ind w:left="-77" w:right="-32"/>
              <w:jc w:val="right"/>
              <w:rPr>
                <w:color w:val="000000"/>
                <w:sz w:val="16"/>
                <w:szCs w:val="16"/>
              </w:rPr>
            </w:pPr>
            <w:r w:rsidRPr="00033389">
              <w:rPr>
                <w:color w:val="000000"/>
                <w:sz w:val="16"/>
                <w:szCs w:val="16"/>
              </w:rPr>
              <w:t>0</w:t>
            </w:r>
          </w:p>
        </w:tc>
        <w:tc>
          <w:tcPr>
            <w:tcW w:w="464" w:type="pct"/>
          </w:tcPr>
          <w:p w14:paraId="500FAB8D" w14:textId="77777777" w:rsidR="004467E9" w:rsidRPr="00033389" w:rsidRDefault="004467E9" w:rsidP="004A3BF0">
            <w:pPr>
              <w:ind w:left="-77" w:right="-32"/>
              <w:jc w:val="right"/>
              <w:rPr>
                <w:color w:val="000000"/>
                <w:sz w:val="16"/>
                <w:szCs w:val="16"/>
              </w:rPr>
            </w:pPr>
            <w:r w:rsidRPr="00033389">
              <w:rPr>
                <w:color w:val="000000"/>
                <w:sz w:val="16"/>
                <w:szCs w:val="16"/>
              </w:rPr>
              <w:t>694,706</w:t>
            </w:r>
          </w:p>
        </w:tc>
        <w:tc>
          <w:tcPr>
            <w:tcW w:w="427" w:type="pct"/>
          </w:tcPr>
          <w:p w14:paraId="04351DF6" w14:textId="77777777" w:rsidR="004467E9" w:rsidRPr="00033389" w:rsidRDefault="004467E9" w:rsidP="004A3BF0">
            <w:pPr>
              <w:ind w:left="-25" w:right="-20"/>
              <w:jc w:val="right"/>
              <w:rPr>
                <w:color w:val="000000"/>
                <w:sz w:val="16"/>
                <w:szCs w:val="16"/>
              </w:rPr>
            </w:pPr>
            <w:r w:rsidRPr="00033389">
              <w:rPr>
                <w:color w:val="000000"/>
                <w:sz w:val="16"/>
                <w:szCs w:val="16"/>
              </w:rPr>
              <w:t>9,924,373</w:t>
            </w:r>
          </w:p>
        </w:tc>
      </w:tr>
      <w:tr w:rsidR="004467E9" w14:paraId="3D4E7AD0" w14:textId="77777777" w:rsidTr="004A3BF0">
        <w:trPr>
          <w:trHeight w:val="56"/>
          <w:jc w:val="center"/>
        </w:trPr>
        <w:tc>
          <w:tcPr>
            <w:tcW w:w="254" w:type="pct"/>
            <w:hideMark/>
          </w:tcPr>
          <w:p w14:paraId="000155C1" w14:textId="77777777" w:rsidR="004467E9" w:rsidRPr="00D60065" w:rsidRDefault="004467E9" w:rsidP="004A3BF0">
            <w:pPr>
              <w:ind w:left="-26" w:right="-13"/>
              <w:jc w:val="left"/>
              <w:rPr>
                <w:color w:val="000000"/>
                <w:sz w:val="16"/>
                <w:szCs w:val="16"/>
                <w:lang w:eastAsia="en-CA"/>
              </w:rPr>
            </w:pPr>
            <w:r w:rsidRPr="00D60065">
              <w:rPr>
                <w:color w:val="000000"/>
                <w:sz w:val="16"/>
                <w:szCs w:val="16"/>
                <w:lang w:eastAsia="en-CA"/>
              </w:rPr>
              <w:t>4.1.1</w:t>
            </w:r>
          </w:p>
        </w:tc>
        <w:tc>
          <w:tcPr>
            <w:tcW w:w="4319" w:type="pct"/>
            <w:gridSpan w:val="9"/>
          </w:tcPr>
          <w:p w14:paraId="4E438875" w14:textId="77777777" w:rsidR="004467E9" w:rsidRPr="00033389" w:rsidRDefault="004467E9" w:rsidP="004A3BF0">
            <w:pPr>
              <w:jc w:val="left"/>
              <w:rPr>
                <w:sz w:val="16"/>
                <w:szCs w:val="16"/>
              </w:rPr>
            </w:pPr>
            <w:r w:rsidRPr="00033389">
              <w:rPr>
                <w:sz w:val="16"/>
                <w:szCs w:val="16"/>
              </w:rPr>
              <w:t>Deduction</w:t>
            </w:r>
            <w:r>
              <w:rPr>
                <w:sz w:val="16"/>
                <w:szCs w:val="16"/>
              </w:rPr>
              <w:t>s</w:t>
            </w:r>
            <w:r w:rsidRPr="00033389">
              <w:rPr>
                <w:sz w:val="16"/>
                <w:szCs w:val="16"/>
              </w:rPr>
              <w:t xml:space="preserve"> of HFCs under this Agreement (CO</w:t>
            </w:r>
            <w:r w:rsidRPr="00033389">
              <w:rPr>
                <w:sz w:val="16"/>
                <w:szCs w:val="16"/>
                <w:vertAlign w:val="subscript"/>
              </w:rPr>
              <w:t>2</w:t>
            </w:r>
            <w:r w:rsidRPr="00033389">
              <w:rPr>
                <w:sz w:val="16"/>
                <w:szCs w:val="16"/>
              </w:rPr>
              <w:t>-eq tonnes)</w:t>
            </w:r>
          </w:p>
        </w:tc>
        <w:tc>
          <w:tcPr>
            <w:tcW w:w="427" w:type="pct"/>
          </w:tcPr>
          <w:p w14:paraId="0FD6C4F4" w14:textId="77777777" w:rsidR="004467E9" w:rsidRPr="00033389" w:rsidRDefault="004467E9" w:rsidP="004A3BF0">
            <w:pPr>
              <w:jc w:val="right"/>
              <w:rPr>
                <w:color w:val="000000" w:themeColor="text1"/>
                <w:sz w:val="16"/>
                <w:szCs w:val="16"/>
                <w:lang w:eastAsia="en-CA"/>
              </w:rPr>
            </w:pPr>
            <w:r>
              <w:rPr>
                <w:color w:val="000000" w:themeColor="text1"/>
                <w:sz w:val="16"/>
                <w:szCs w:val="16"/>
                <w:lang w:eastAsia="en-CA"/>
              </w:rPr>
              <w:t>2,763,452</w:t>
            </w:r>
          </w:p>
        </w:tc>
      </w:tr>
      <w:tr w:rsidR="004467E9" w14:paraId="1116BA7A" w14:textId="77777777" w:rsidTr="004A3BF0">
        <w:trPr>
          <w:trHeight w:val="56"/>
          <w:jc w:val="center"/>
        </w:trPr>
        <w:tc>
          <w:tcPr>
            <w:tcW w:w="254" w:type="pct"/>
            <w:hideMark/>
          </w:tcPr>
          <w:p w14:paraId="06CA63EB" w14:textId="77777777" w:rsidR="004467E9" w:rsidRPr="00D60065" w:rsidRDefault="004467E9" w:rsidP="004A3BF0">
            <w:pPr>
              <w:ind w:left="-26" w:right="-13"/>
              <w:jc w:val="left"/>
              <w:rPr>
                <w:color w:val="000000"/>
                <w:sz w:val="16"/>
                <w:szCs w:val="16"/>
                <w:lang w:eastAsia="en-CA"/>
              </w:rPr>
            </w:pPr>
            <w:r w:rsidRPr="00D60065">
              <w:rPr>
                <w:color w:val="000000"/>
                <w:sz w:val="16"/>
                <w:szCs w:val="16"/>
                <w:lang w:eastAsia="en-CA"/>
              </w:rPr>
              <w:t>4.1.2</w:t>
            </w:r>
          </w:p>
        </w:tc>
        <w:tc>
          <w:tcPr>
            <w:tcW w:w="4319" w:type="pct"/>
            <w:gridSpan w:val="9"/>
          </w:tcPr>
          <w:p w14:paraId="1D67E67F" w14:textId="77777777" w:rsidR="004467E9" w:rsidRPr="00033389" w:rsidRDefault="004467E9" w:rsidP="004A3BF0">
            <w:pPr>
              <w:jc w:val="left"/>
              <w:rPr>
                <w:sz w:val="16"/>
                <w:szCs w:val="16"/>
              </w:rPr>
            </w:pPr>
            <w:r w:rsidRPr="00033389">
              <w:rPr>
                <w:sz w:val="16"/>
                <w:szCs w:val="16"/>
              </w:rPr>
              <w:t>Deduction</w:t>
            </w:r>
            <w:r>
              <w:rPr>
                <w:sz w:val="16"/>
                <w:szCs w:val="16"/>
              </w:rPr>
              <w:t>s</w:t>
            </w:r>
            <w:r w:rsidRPr="00033389">
              <w:rPr>
                <w:sz w:val="16"/>
                <w:szCs w:val="16"/>
              </w:rPr>
              <w:t xml:space="preserve"> of HFCs from previously approved projects (CO</w:t>
            </w:r>
            <w:r w:rsidRPr="00033389">
              <w:rPr>
                <w:sz w:val="16"/>
                <w:szCs w:val="16"/>
                <w:vertAlign w:val="subscript"/>
              </w:rPr>
              <w:t>2</w:t>
            </w:r>
            <w:r w:rsidRPr="00033389">
              <w:rPr>
                <w:sz w:val="16"/>
                <w:szCs w:val="16"/>
              </w:rPr>
              <w:t>-eq tonnes)</w:t>
            </w:r>
          </w:p>
        </w:tc>
        <w:tc>
          <w:tcPr>
            <w:tcW w:w="427" w:type="pct"/>
          </w:tcPr>
          <w:p w14:paraId="36024B7D" w14:textId="77777777" w:rsidR="004467E9" w:rsidRPr="00033389" w:rsidRDefault="004467E9" w:rsidP="004A3BF0">
            <w:pPr>
              <w:jc w:val="right"/>
              <w:rPr>
                <w:color w:val="000000" w:themeColor="text1"/>
                <w:sz w:val="16"/>
                <w:szCs w:val="16"/>
                <w:lang w:eastAsia="en-CA"/>
              </w:rPr>
            </w:pPr>
            <w:r w:rsidRPr="00033389">
              <w:rPr>
                <w:color w:val="000000" w:themeColor="text1"/>
                <w:sz w:val="16"/>
                <w:szCs w:val="16"/>
                <w:lang w:eastAsia="en-CA"/>
              </w:rPr>
              <w:t>0</w:t>
            </w:r>
          </w:p>
        </w:tc>
      </w:tr>
      <w:tr w:rsidR="004467E9" w14:paraId="033BF004" w14:textId="77777777" w:rsidTr="004A3BF0">
        <w:trPr>
          <w:trHeight w:val="56"/>
          <w:jc w:val="center"/>
        </w:trPr>
        <w:tc>
          <w:tcPr>
            <w:tcW w:w="254" w:type="pct"/>
            <w:hideMark/>
          </w:tcPr>
          <w:p w14:paraId="2FFC9969" w14:textId="77777777" w:rsidR="004467E9" w:rsidRPr="00D60065" w:rsidRDefault="004467E9" w:rsidP="004A3BF0">
            <w:pPr>
              <w:ind w:left="-26" w:right="-13"/>
              <w:jc w:val="left"/>
              <w:rPr>
                <w:color w:val="000000"/>
                <w:sz w:val="16"/>
                <w:szCs w:val="16"/>
                <w:lang w:eastAsia="en-CA"/>
              </w:rPr>
            </w:pPr>
            <w:r w:rsidRPr="00D60065">
              <w:rPr>
                <w:color w:val="000000"/>
                <w:sz w:val="16"/>
                <w:szCs w:val="16"/>
                <w:lang w:eastAsia="en-CA"/>
              </w:rPr>
              <w:t>4.1.3</w:t>
            </w:r>
          </w:p>
        </w:tc>
        <w:tc>
          <w:tcPr>
            <w:tcW w:w="4319" w:type="pct"/>
            <w:gridSpan w:val="9"/>
          </w:tcPr>
          <w:p w14:paraId="089628BD" w14:textId="77777777" w:rsidR="004467E9" w:rsidRPr="00033389" w:rsidRDefault="004467E9" w:rsidP="004A3BF0">
            <w:pPr>
              <w:jc w:val="left"/>
              <w:rPr>
                <w:sz w:val="16"/>
                <w:szCs w:val="16"/>
              </w:rPr>
            </w:pPr>
            <w:r w:rsidRPr="00033389">
              <w:rPr>
                <w:sz w:val="16"/>
                <w:szCs w:val="16"/>
              </w:rPr>
              <w:t>Remaining eligible consumption for HFCs (CO</w:t>
            </w:r>
            <w:r w:rsidRPr="00033389">
              <w:rPr>
                <w:sz w:val="16"/>
                <w:szCs w:val="16"/>
                <w:vertAlign w:val="subscript"/>
              </w:rPr>
              <w:t>2</w:t>
            </w:r>
            <w:r w:rsidRPr="00033389">
              <w:rPr>
                <w:sz w:val="16"/>
                <w:szCs w:val="16"/>
              </w:rPr>
              <w:t>-eq tonnes)</w:t>
            </w:r>
          </w:p>
        </w:tc>
        <w:tc>
          <w:tcPr>
            <w:tcW w:w="427" w:type="pct"/>
          </w:tcPr>
          <w:p w14:paraId="03A59B1A" w14:textId="77777777" w:rsidR="004467E9" w:rsidRPr="00033389" w:rsidRDefault="004467E9" w:rsidP="004A3BF0">
            <w:pPr>
              <w:jc w:val="right"/>
              <w:rPr>
                <w:color w:val="000000" w:themeColor="text1"/>
                <w:sz w:val="16"/>
                <w:szCs w:val="16"/>
                <w:lang w:eastAsia="en-CA"/>
              </w:rPr>
            </w:pPr>
            <w:r w:rsidRPr="00033389">
              <w:rPr>
                <w:color w:val="000000" w:themeColor="text1"/>
                <w:sz w:val="16"/>
                <w:szCs w:val="16"/>
                <w:lang w:eastAsia="en-CA"/>
              </w:rPr>
              <w:t>TBD</w:t>
            </w:r>
          </w:p>
        </w:tc>
      </w:tr>
    </w:tbl>
    <w:p w14:paraId="2D738C71" w14:textId="77777777" w:rsidR="004467E9" w:rsidRPr="00F415BE" w:rsidRDefault="004467E9" w:rsidP="004467E9">
      <w:pPr>
        <w:keepNext/>
        <w:spacing w:before="360" w:after="240"/>
        <w:rPr>
          <w:b/>
        </w:rPr>
      </w:pPr>
      <w:r w:rsidRPr="00F415BE">
        <w:rPr>
          <w:b/>
        </w:rPr>
        <w:t>APPENDIX 3-A: FUNDING APPROVAL SCHEDULE</w:t>
      </w:r>
    </w:p>
    <w:p w14:paraId="44DF8D5D" w14:textId="77777777" w:rsidR="004467E9" w:rsidRPr="00F415BE" w:rsidRDefault="004467E9" w:rsidP="00972CE3">
      <w:pPr>
        <w:pStyle w:val="Heading1"/>
        <w:numPr>
          <w:ilvl w:val="0"/>
          <w:numId w:val="130"/>
        </w:numPr>
      </w:pPr>
      <w:r w:rsidRPr="00F415BE">
        <w:t xml:space="preserve">Funding for the future tranches will be considered for approval at the </w:t>
      </w:r>
      <w:r>
        <w:t xml:space="preserve">second </w:t>
      </w:r>
      <w:r w:rsidRPr="00F415BE">
        <w:t>meeting of the year specified in Appendix 2-A.</w:t>
      </w:r>
    </w:p>
    <w:p w14:paraId="4F3F101C" w14:textId="77777777" w:rsidR="004467E9" w:rsidRPr="00F415BE" w:rsidRDefault="004467E9" w:rsidP="004467E9">
      <w:pPr>
        <w:keepNext/>
        <w:widowControl w:val="0"/>
        <w:spacing w:before="360" w:after="240"/>
        <w:rPr>
          <w:b/>
        </w:rPr>
      </w:pPr>
      <w:r w:rsidRPr="00F415BE">
        <w:rPr>
          <w:b/>
        </w:rPr>
        <w:t>APPENDIX 4-A: FORMAT OF THE TRANCHE IMPLEMENTATION REPORTS AND PLANS</w:t>
      </w:r>
    </w:p>
    <w:p w14:paraId="4159EE85" w14:textId="77777777" w:rsidR="004467E9" w:rsidRPr="00F415BE" w:rsidRDefault="004467E9" w:rsidP="00972CE3">
      <w:pPr>
        <w:pStyle w:val="Heading1"/>
        <w:numPr>
          <w:ilvl w:val="0"/>
          <w:numId w:val="131"/>
        </w:numPr>
      </w:pPr>
      <w:r w:rsidRPr="00F415BE">
        <w:t>The submission of the Tranche Implementation Report and Plans for each tranche request will consist of four parts:</w:t>
      </w:r>
    </w:p>
    <w:p w14:paraId="322030D2" w14:textId="77777777" w:rsidR="004467E9" w:rsidRPr="00F415BE" w:rsidRDefault="004467E9" w:rsidP="004467E9">
      <w:pPr>
        <w:pStyle w:val="Heading2"/>
        <w:numPr>
          <w:ilvl w:val="1"/>
          <w:numId w:val="1"/>
        </w:numPr>
        <w:tabs>
          <w:tab w:val="clear" w:pos="-180"/>
          <w:tab w:val="num" w:pos="0"/>
        </w:tabs>
        <w:ind w:left="1440"/>
      </w:pPr>
      <w:r w:rsidRPr="00F415BE">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F415BE">
        <w:noBreakHyphen/>
        <w:t>down pursuant to decision 91/65. The report should include the amount of Annex F substances consumption reduced as a direct result of the implementation of activities, by substance, the alternative technology used and the related phase</w:t>
      </w:r>
      <w:r w:rsidRPr="00F415BE">
        <w:noBreakHyphen/>
        <w:t>in of alternatives, to allow the Secretariat to inform the Executive Committee on the resulting change in climate</w:t>
      </w:r>
      <w:r w:rsidRPr="00F415BE">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17FDAD3A" w14:textId="77777777" w:rsidR="004467E9" w:rsidRPr="00F415BE" w:rsidRDefault="004467E9" w:rsidP="004467E9">
      <w:pPr>
        <w:pStyle w:val="Heading2"/>
        <w:numPr>
          <w:ilvl w:val="1"/>
          <w:numId w:val="1"/>
        </w:numPr>
        <w:tabs>
          <w:tab w:val="clear" w:pos="-180"/>
          <w:tab w:val="num" w:pos="-720"/>
        </w:tabs>
        <w:ind w:left="1440"/>
      </w:pPr>
      <w:r w:rsidRPr="00F415BE">
        <w:t xml:space="preserve">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w:t>
      </w:r>
      <w:r w:rsidRPr="00F415BE">
        <w:lastRenderedPageBreak/>
        <w:t>verification report has not yet been acknowledged by the Committee, as specified in subparagraph 5(a) of the Agreement;</w:t>
      </w:r>
    </w:p>
    <w:p w14:paraId="79EB41BD" w14:textId="77777777" w:rsidR="004467E9" w:rsidRPr="00F415BE" w:rsidRDefault="004467E9" w:rsidP="004467E9">
      <w:pPr>
        <w:pStyle w:val="Heading2"/>
        <w:numPr>
          <w:ilvl w:val="1"/>
          <w:numId w:val="1"/>
        </w:numPr>
        <w:tabs>
          <w:tab w:val="clear" w:pos="-180"/>
          <w:tab w:val="num" w:pos="-720"/>
        </w:tabs>
        <w:ind w:left="1440"/>
      </w:pPr>
      <w:r w:rsidRPr="00F415BE">
        <w:t xml:space="preserve">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w:t>
      </w:r>
      <w:proofErr w:type="gramStart"/>
      <w:r w:rsidRPr="00F415BE">
        <w:t>the overall Plan</w:t>
      </w:r>
      <w:proofErr w:type="gramEnd"/>
      <w:r w:rsidRPr="00F415BE">
        <w:t xml:space="preserve"> and progress achieved, as well as any possible changes to </w:t>
      </w:r>
      <w:proofErr w:type="gramStart"/>
      <w:r w:rsidRPr="00F415BE">
        <w:t>the overall Plan</w:t>
      </w:r>
      <w:proofErr w:type="gramEnd"/>
      <w:r w:rsidRPr="00F415BE">
        <w:t xml:space="preserve"> that are foreseen. The description should also specify and explain in detail such changes to </w:t>
      </w:r>
      <w:proofErr w:type="gramStart"/>
      <w:r w:rsidRPr="00F415BE">
        <w:t>the overall Plan</w:t>
      </w:r>
      <w:proofErr w:type="gramEnd"/>
      <w:r w:rsidRPr="00F415BE">
        <w:t>. This description of future activities can be submitted as a part of the same document as the narrative report under subparagraph 1(a) above; and</w:t>
      </w:r>
    </w:p>
    <w:p w14:paraId="5145EE4A" w14:textId="77777777" w:rsidR="004467E9" w:rsidRPr="00F415BE" w:rsidRDefault="004467E9" w:rsidP="004467E9">
      <w:pPr>
        <w:pStyle w:val="Heading2"/>
        <w:numPr>
          <w:ilvl w:val="1"/>
          <w:numId w:val="1"/>
        </w:numPr>
        <w:tabs>
          <w:tab w:val="clear" w:pos="-180"/>
          <w:tab w:val="num" w:pos="-720"/>
        </w:tabs>
        <w:ind w:left="1440"/>
      </w:pPr>
      <w:r w:rsidRPr="00F415BE">
        <w:t>An Executive Summary of about five paragraphs, summarizing the information contained in subparagraphs 1(a) to 1(c) above.</w:t>
      </w:r>
    </w:p>
    <w:p w14:paraId="02D365D4" w14:textId="77777777" w:rsidR="004467E9" w:rsidRPr="00F0278B" w:rsidRDefault="004467E9" w:rsidP="004467E9">
      <w:pPr>
        <w:spacing w:before="360" w:after="240"/>
        <w:rPr>
          <w:b/>
        </w:rPr>
      </w:pPr>
      <w:r w:rsidRPr="00F0278B">
        <w:rPr>
          <w:b/>
        </w:rPr>
        <w:t>APPENDIX 5-A: MONITORING INSTITUTIONS AND ROLES</w:t>
      </w:r>
    </w:p>
    <w:p w14:paraId="02F61A6F" w14:textId="77777777" w:rsidR="004467E9" w:rsidRPr="000638BF" w:rsidRDefault="004467E9" w:rsidP="00972CE3">
      <w:pPr>
        <w:pStyle w:val="Heading1"/>
        <w:numPr>
          <w:ilvl w:val="0"/>
          <w:numId w:val="132"/>
        </w:numPr>
      </w:pPr>
      <w:r w:rsidRPr="000638BF">
        <w:t xml:space="preserve">The </w:t>
      </w:r>
      <w:r w:rsidRPr="00613740">
        <w:t>monitoring</w:t>
      </w:r>
      <w:r w:rsidRPr="000638BF">
        <w:t xml:space="preserve"> process will be managed by the Department of Environment (DOE) through the national ozone unit </w:t>
      </w:r>
      <w:r>
        <w:t xml:space="preserve">(NOU) </w:t>
      </w:r>
      <w:r w:rsidRPr="000638BF">
        <w:t>with the assistance of the Lead IA.</w:t>
      </w:r>
    </w:p>
    <w:p w14:paraId="3660D271" w14:textId="77777777" w:rsidR="004467E9" w:rsidRPr="000638BF" w:rsidRDefault="004467E9" w:rsidP="00972CE3">
      <w:pPr>
        <w:pStyle w:val="Heading1"/>
        <w:numPr>
          <w:ilvl w:val="0"/>
          <w:numId w:val="29"/>
        </w:numPr>
        <w:tabs>
          <w:tab w:val="clear" w:pos="0"/>
          <w:tab w:val="num" w:pos="1440"/>
        </w:tabs>
        <w:ind w:left="1440" w:hanging="360"/>
      </w:pPr>
      <w:r w:rsidRPr="000638BF">
        <w:t xml:space="preserve">Consumption will be monitored and determined based on official import and export data for the </w:t>
      </w:r>
      <w:r>
        <w:t>S</w:t>
      </w:r>
      <w:r w:rsidRPr="000638BF">
        <w:t>ubstances recorded by relevant Government departments.</w:t>
      </w:r>
    </w:p>
    <w:p w14:paraId="3B7619C7" w14:textId="77777777" w:rsidR="004467E9" w:rsidRPr="00F0278B" w:rsidRDefault="004467E9" w:rsidP="00972CE3">
      <w:pPr>
        <w:pStyle w:val="Heading1"/>
        <w:numPr>
          <w:ilvl w:val="0"/>
          <w:numId w:val="29"/>
        </w:numPr>
        <w:tabs>
          <w:tab w:val="clear" w:pos="0"/>
          <w:tab w:val="num" w:pos="1440"/>
        </w:tabs>
        <w:ind w:left="1440" w:hanging="360"/>
      </w:pPr>
      <w:r w:rsidRPr="00F0278B">
        <w:t>The DOE shall compile relevant data and prepare the following on or before the relevant due dates:</w:t>
      </w:r>
    </w:p>
    <w:p w14:paraId="3CC7CC99" w14:textId="77777777" w:rsidR="004467E9" w:rsidRPr="00F0278B" w:rsidRDefault="004467E9" w:rsidP="004467E9">
      <w:pPr>
        <w:pStyle w:val="Heading2"/>
        <w:numPr>
          <w:ilvl w:val="1"/>
          <w:numId w:val="1"/>
        </w:numPr>
      </w:pPr>
      <w:r w:rsidRPr="00F0278B">
        <w:t xml:space="preserve">Annual reports on consumption of </w:t>
      </w:r>
      <w:r>
        <w:t>the S</w:t>
      </w:r>
      <w:r w:rsidRPr="00F0278B">
        <w:t>ubstances to be submitted to the Ozone Secretariat; and</w:t>
      </w:r>
    </w:p>
    <w:p w14:paraId="5800D33C" w14:textId="77777777" w:rsidR="004467E9" w:rsidRPr="00F0278B" w:rsidRDefault="004467E9" w:rsidP="004467E9">
      <w:pPr>
        <w:pStyle w:val="Heading2"/>
        <w:numPr>
          <w:ilvl w:val="1"/>
          <w:numId w:val="1"/>
        </w:numPr>
      </w:pPr>
      <w:r w:rsidRPr="00F0278B">
        <w:t xml:space="preserve">Periodic reports on </w:t>
      </w:r>
      <w:r>
        <w:t xml:space="preserve">the </w:t>
      </w:r>
      <w:r w:rsidRPr="00F0278B">
        <w:t>implementation progress of the Plan</w:t>
      </w:r>
      <w:r>
        <w:t>,</w:t>
      </w:r>
      <w:r w:rsidRPr="00F0278B">
        <w:t xml:space="preserve"> to be submitted through the Lead</w:t>
      </w:r>
      <w:r>
        <w:t> IA</w:t>
      </w:r>
      <w:r w:rsidRPr="00F0278B">
        <w:t xml:space="preserve"> to the Executive Committee of the Multilateral Fund with </w:t>
      </w:r>
      <w:r>
        <w:t>T</w:t>
      </w:r>
      <w:r w:rsidRPr="00F0278B">
        <w:t xml:space="preserve">ranche </w:t>
      </w:r>
      <w:r>
        <w:t>I</w:t>
      </w:r>
      <w:r w:rsidRPr="00F0278B">
        <w:t xml:space="preserve">mplementation </w:t>
      </w:r>
      <w:r>
        <w:t>P</w:t>
      </w:r>
      <w:r w:rsidRPr="00F0278B">
        <w:t>lans and HFC consumption verification reports.</w:t>
      </w:r>
    </w:p>
    <w:p w14:paraId="32B493D7" w14:textId="77777777" w:rsidR="004467E9" w:rsidRPr="000638BF" w:rsidRDefault="004467E9" w:rsidP="00972CE3">
      <w:pPr>
        <w:pStyle w:val="Heading1"/>
        <w:numPr>
          <w:ilvl w:val="0"/>
          <w:numId w:val="29"/>
        </w:numPr>
        <w:tabs>
          <w:tab w:val="clear" w:pos="0"/>
          <w:tab w:val="num" w:pos="1440"/>
        </w:tabs>
        <w:ind w:left="1440" w:hanging="360"/>
        <w:rPr>
          <w:color w:val="000000" w:themeColor="text1"/>
        </w:rPr>
      </w:pPr>
      <w:r w:rsidRPr="00F0278B">
        <w:t>Consumption</w:t>
      </w:r>
      <w:r w:rsidRPr="000638BF">
        <w:rPr>
          <w:color w:val="000000" w:themeColor="text1"/>
        </w:rPr>
        <w:t xml:space="preserve"> will be monitored annually throughout the implementation of the Plan and accordingly reflected in the progress report on the implementation of the Plan.</w:t>
      </w:r>
    </w:p>
    <w:p w14:paraId="54988049" w14:textId="77777777" w:rsidR="004467E9" w:rsidRPr="000638BF" w:rsidRDefault="004467E9" w:rsidP="004467E9">
      <w:pPr>
        <w:pStyle w:val="Heading1"/>
        <w:rPr>
          <w:color w:val="000000" w:themeColor="text1"/>
        </w:rPr>
      </w:pPr>
      <w:r w:rsidRPr="000638BF">
        <w:rPr>
          <w:color w:val="000000" w:themeColor="text1"/>
        </w:rPr>
        <w:t xml:space="preserve">The </w:t>
      </w:r>
      <w:r>
        <w:rPr>
          <w:color w:val="000000" w:themeColor="text1"/>
        </w:rPr>
        <w:t>NOU</w:t>
      </w:r>
      <w:r w:rsidRPr="00512C1F">
        <w:rPr>
          <w:color w:val="000000" w:themeColor="text1"/>
        </w:rPr>
        <w:t xml:space="preserve"> in </w:t>
      </w:r>
      <w:r>
        <w:rPr>
          <w:color w:val="000000" w:themeColor="text1"/>
        </w:rPr>
        <w:t xml:space="preserve">the </w:t>
      </w:r>
      <w:r w:rsidRPr="00512C1F">
        <w:rPr>
          <w:color w:val="000000" w:themeColor="text1"/>
        </w:rPr>
        <w:t>DOE</w:t>
      </w:r>
      <w:r w:rsidRPr="000638BF">
        <w:rPr>
          <w:color w:val="000000" w:themeColor="text1"/>
        </w:rPr>
        <w:t xml:space="preserve"> shall prepare</w:t>
      </w:r>
      <w:r>
        <w:rPr>
          <w:color w:val="000000" w:themeColor="text1"/>
        </w:rPr>
        <w:t>,</w:t>
      </w:r>
      <w:r w:rsidRPr="000638BF">
        <w:rPr>
          <w:color w:val="000000" w:themeColor="text1"/>
        </w:rPr>
        <w:t xml:space="preserve"> with the Lead IA</w:t>
      </w:r>
      <w:r>
        <w:rPr>
          <w:color w:val="000000" w:themeColor="text1"/>
        </w:rPr>
        <w:t>,</w:t>
      </w:r>
      <w:r w:rsidRPr="000638BF">
        <w:rPr>
          <w:color w:val="000000" w:themeColor="text1"/>
        </w:rPr>
        <w:t xml:space="preserve"> the final implementation progress report and the Lead</w:t>
      </w:r>
      <w:r>
        <w:rPr>
          <w:color w:val="000000" w:themeColor="text1"/>
        </w:rPr>
        <w:t> </w:t>
      </w:r>
      <w:r w:rsidRPr="000638BF">
        <w:rPr>
          <w:color w:val="000000" w:themeColor="text1"/>
        </w:rPr>
        <w:t>IA shall submit the same</w:t>
      </w:r>
      <w:r>
        <w:rPr>
          <w:color w:val="000000" w:themeColor="text1"/>
        </w:rPr>
        <w:t>.</w:t>
      </w:r>
    </w:p>
    <w:p w14:paraId="797E60E9" w14:textId="77777777" w:rsidR="004467E9" w:rsidRDefault="004467E9" w:rsidP="004467E9">
      <w:pPr>
        <w:pStyle w:val="Heading1"/>
        <w:rPr>
          <w:color w:val="000000" w:themeColor="text1"/>
          <w:lang w:val="en-US" w:bidi="th-TH"/>
        </w:rPr>
      </w:pPr>
      <w:r w:rsidRPr="000638BF">
        <w:rPr>
          <w:color w:val="000000" w:themeColor="text1"/>
          <w:lang w:val="en-US" w:bidi="th-TH"/>
        </w:rPr>
        <w:t xml:space="preserve">The </w:t>
      </w:r>
      <w:r w:rsidRPr="00512C1F">
        <w:rPr>
          <w:color w:val="000000" w:themeColor="text1"/>
          <w:lang w:val="en-US" w:bidi="th-TH"/>
        </w:rPr>
        <w:t xml:space="preserve">DOE, along with its </w:t>
      </w:r>
      <w:proofErr w:type="gramStart"/>
      <w:r>
        <w:rPr>
          <w:color w:val="000000" w:themeColor="text1"/>
          <w:lang w:val="en-US" w:bidi="th-TH"/>
        </w:rPr>
        <w:t>G</w:t>
      </w:r>
      <w:r w:rsidRPr="00512C1F">
        <w:rPr>
          <w:color w:val="000000" w:themeColor="text1"/>
          <w:lang w:val="en-US" w:bidi="th-TH"/>
        </w:rPr>
        <w:t>overnment</w:t>
      </w:r>
      <w:proofErr w:type="gramEnd"/>
      <w:r w:rsidRPr="00512C1F">
        <w:rPr>
          <w:color w:val="000000" w:themeColor="text1"/>
          <w:lang w:val="en-US" w:bidi="th-TH"/>
        </w:rPr>
        <w:t xml:space="preserve"> partner agencies</w:t>
      </w:r>
      <w:r w:rsidRPr="000638BF">
        <w:rPr>
          <w:color w:val="000000" w:themeColor="text1"/>
          <w:lang w:val="en-US" w:bidi="th-TH"/>
        </w:rPr>
        <w:t xml:space="preserve">, will be responsible for </w:t>
      </w:r>
      <w:r w:rsidRPr="00E77266">
        <w:rPr>
          <w:color w:val="000000" w:themeColor="text1"/>
          <w:lang w:val="en-US" w:bidi="th-TH"/>
        </w:rPr>
        <w:t>the sustainability of consumption reduction targets achieved through this Agreement</w:t>
      </w:r>
      <w:r>
        <w:rPr>
          <w:color w:val="000000" w:themeColor="text1"/>
          <w:lang w:val="en-US" w:bidi="th-TH"/>
        </w:rPr>
        <w:t xml:space="preserve">, and for </w:t>
      </w:r>
      <w:r w:rsidRPr="000638BF">
        <w:rPr>
          <w:color w:val="000000" w:themeColor="text1"/>
          <w:lang w:val="en-US" w:bidi="th-TH"/>
        </w:rPr>
        <w:t>reviewing all related reports and data and instituting control and policy measures that facilitate HFC control and reductions according to th</w:t>
      </w:r>
      <w:r>
        <w:rPr>
          <w:color w:val="000000" w:themeColor="text1"/>
          <w:lang w:val="en-US" w:bidi="th-TH"/>
        </w:rPr>
        <w:t>is</w:t>
      </w:r>
      <w:r w:rsidRPr="000638BF">
        <w:rPr>
          <w:color w:val="000000" w:themeColor="text1"/>
          <w:lang w:val="en-US" w:bidi="th-TH"/>
        </w:rPr>
        <w:t xml:space="preserve"> Agreement.</w:t>
      </w:r>
    </w:p>
    <w:p w14:paraId="0058B62C" w14:textId="77777777" w:rsidR="004467E9" w:rsidRPr="00F415BE" w:rsidRDefault="004467E9" w:rsidP="004467E9">
      <w:pPr>
        <w:keepNext/>
        <w:spacing w:before="360" w:after="240"/>
        <w:rPr>
          <w:b/>
        </w:rPr>
      </w:pPr>
      <w:r w:rsidRPr="00F415BE">
        <w:rPr>
          <w:b/>
        </w:rPr>
        <w:lastRenderedPageBreak/>
        <w:t>APPENDIX 6-A: ROLE OF THE LEAD IMPLEMENTING AGENCY</w:t>
      </w:r>
    </w:p>
    <w:p w14:paraId="66515C45" w14:textId="77777777" w:rsidR="004467E9" w:rsidRPr="00F415BE" w:rsidRDefault="004467E9" w:rsidP="00972CE3">
      <w:pPr>
        <w:pStyle w:val="Heading1"/>
        <w:numPr>
          <w:ilvl w:val="0"/>
          <w:numId w:val="133"/>
        </w:numPr>
      </w:pPr>
      <w:r w:rsidRPr="00F415BE">
        <w:t>The Lead IA will be responsible for a range of activities, including at least the following:</w:t>
      </w:r>
    </w:p>
    <w:p w14:paraId="5A4DBC4D" w14:textId="77777777" w:rsidR="004467E9" w:rsidRPr="00F415BE" w:rsidRDefault="004467E9" w:rsidP="004467E9">
      <w:pPr>
        <w:pStyle w:val="Heading2"/>
        <w:numPr>
          <w:ilvl w:val="1"/>
          <w:numId w:val="1"/>
        </w:numPr>
        <w:tabs>
          <w:tab w:val="clear" w:pos="-180"/>
          <w:tab w:val="num" w:pos="0"/>
        </w:tabs>
        <w:ind w:left="1440"/>
      </w:pPr>
      <w:r w:rsidRPr="00F415BE">
        <w:t>Ensuring performance and financial verification in accordance with this Agreement and with its specific internal procedures and requirements as set out in the Country’s Plan;</w:t>
      </w:r>
    </w:p>
    <w:p w14:paraId="733DBA26" w14:textId="77777777" w:rsidR="004467E9" w:rsidRPr="00F415BE" w:rsidRDefault="004467E9" w:rsidP="004467E9">
      <w:pPr>
        <w:pStyle w:val="Heading2"/>
        <w:numPr>
          <w:ilvl w:val="1"/>
          <w:numId w:val="1"/>
        </w:numPr>
        <w:tabs>
          <w:tab w:val="clear" w:pos="-180"/>
          <w:tab w:val="num" w:pos="0"/>
        </w:tabs>
        <w:ind w:left="1440"/>
      </w:pPr>
      <w:r w:rsidRPr="00F415BE">
        <w:t>Assisting the Country in the preparation of the Tranche Implementation Reports and Plans as per Appendix 4</w:t>
      </w:r>
      <w:r w:rsidRPr="00F415BE">
        <w:noBreakHyphen/>
        <w:t>A;</w:t>
      </w:r>
    </w:p>
    <w:p w14:paraId="221B3E64" w14:textId="77777777" w:rsidR="004467E9" w:rsidRPr="00F415BE" w:rsidRDefault="004467E9" w:rsidP="004467E9">
      <w:pPr>
        <w:pStyle w:val="Heading2"/>
        <w:numPr>
          <w:ilvl w:val="1"/>
          <w:numId w:val="1"/>
        </w:numPr>
      </w:pPr>
      <w:r>
        <w:t>Providing independent verification to the Executive Committee that the Targets have been met and associated tranche activities have been completed as indicated in the Tranche Implementation Plan, consistent with Appendix 4-A;</w:t>
      </w:r>
    </w:p>
    <w:p w14:paraId="0A353C1A" w14:textId="77777777" w:rsidR="004467E9" w:rsidRPr="00F415BE" w:rsidRDefault="004467E9" w:rsidP="004467E9">
      <w:pPr>
        <w:pStyle w:val="Heading2"/>
        <w:numPr>
          <w:ilvl w:val="1"/>
          <w:numId w:val="1"/>
        </w:numPr>
        <w:tabs>
          <w:tab w:val="clear" w:pos="-180"/>
          <w:tab w:val="num" w:pos="-720"/>
        </w:tabs>
        <w:ind w:left="1440"/>
      </w:pPr>
      <w:r w:rsidRPr="00F415BE">
        <w:t xml:space="preserve">Ensuring that the experiences and progress are reflected in the updates to </w:t>
      </w:r>
      <w:proofErr w:type="gramStart"/>
      <w:r w:rsidRPr="00F415BE">
        <w:t>the overall Plan</w:t>
      </w:r>
      <w:proofErr w:type="gramEnd"/>
      <w:r w:rsidRPr="00F415BE">
        <w:t xml:space="preserve"> and in the future Tranche Implementation Plans, consistent with subparagraph 1(c) of Appendix 4</w:t>
      </w:r>
      <w:r w:rsidRPr="00F415BE">
        <w:noBreakHyphen/>
        <w:t>A;</w:t>
      </w:r>
    </w:p>
    <w:p w14:paraId="374F66A5" w14:textId="77777777" w:rsidR="004467E9" w:rsidRPr="00F415BE" w:rsidRDefault="004467E9" w:rsidP="004467E9">
      <w:pPr>
        <w:pStyle w:val="Heading2"/>
        <w:numPr>
          <w:ilvl w:val="1"/>
          <w:numId w:val="1"/>
        </w:numPr>
        <w:tabs>
          <w:tab w:val="clear" w:pos="-180"/>
          <w:tab w:val="num" w:pos="-720"/>
        </w:tabs>
        <w:ind w:left="1440"/>
      </w:pPr>
      <w:r w:rsidRPr="00F415BE">
        <w:t xml:space="preserve">Fulfilling the reporting requirements of the Tranche Implementation Reports and Plans and of </w:t>
      </w:r>
      <w:proofErr w:type="gramStart"/>
      <w:r w:rsidRPr="00F415BE">
        <w:t>the overall Plan</w:t>
      </w:r>
      <w:proofErr w:type="gramEnd"/>
      <w:r w:rsidRPr="00F415BE">
        <w:t xml:space="preserve"> as specified in Appendix 4-A for submission to the Executive Committee;</w:t>
      </w:r>
    </w:p>
    <w:p w14:paraId="7C21A06E" w14:textId="77777777" w:rsidR="004467E9" w:rsidRPr="00F415BE" w:rsidRDefault="004467E9" w:rsidP="004467E9">
      <w:pPr>
        <w:pStyle w:val="Heading2"/>
        <w:numPr>
          <w:ilvl w:val="1"/>
          <w:numId w:val="1"/>
        </w:numPr>
        <w:tabs>
          <w:tab w:val="clear" w:pos="-180"/>
          <w:tab w:val="num" w:pos="-720"/>
        </w:tabs>
        <w:ind w:left="1440"/>
      </w:pPr>
      <w:r w:rsidRPr="00F415BE">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311489A8" w14:textId="77777777" w:rsidR="004467E9" w:rsidRPr="00F415BE" w:rsidRDefault="004467E9" w:rsidP="004467E9">
      <w:pPr>
        <w:pStyle w:val="Heading2"/>
        <w:numPr>
          <w:ilvl w:val="1"/>
          <w:numId w:val="1"/>
        </w:numPr>
        <w:tabs>
          <w:tab w:val="clear" w:pos="-180"/>
          <w:tab w:val="num" w:pos="-720"/>
        </w:tabs>
        <w:ind w:left="1440"/>
      </w:pPr>
      <w:r w:rsidRPr="00F415BE">
        <w:t>Ensuring that appropriate independent technical experts carry out the technical reviews;</w:t>
      </w:r>
    </w:p>
    <w:p w14:paraId="7BF1C8DF" w14:textId="77777777" w:rsidR="004467E9" w:rsidRPr="00F415BE" w:rsidRDefault="004467E9" w:rsidP="004467E9">
      <w:pPr>
        <w:pStyle w:val="Heading2"/>
        <w:numPr>
          <w:ilvl w:val="1"/>
          <w:numId w:val="1"/>
        </w:numPr>
        <w:tabs>
          <w:tab w:val="clear" w:pos="-180"/>
          <w:tab w:val="num" w:pos="-720"/>
        </w:tabs>
        <w:ind w:left="1440"/>
      </w:pPr>
      <w:r w:rsidRPr="00F415BE">
        <w:t>Carrying out the required supervision missions;</w:t>
      </w:r>
    </w:p>
    <w:p w14:paraId="05B400DC" w14:textId="77777777" w:rsidR="004467E9" w:rsidRPr="00F415BE" w:rsidRDefault="004467E9" w:rsidP="004467E9">
      <w:pPr>
        <w:pStyle w:val="Heading2"/>
        <w:numPr>
          <w:ilvl w:val="1"/>
          <w:numId w:val="1"/>
        </w:numPr>
        <w:tabs>
          <w:tab w:val="clear" w:pos="-180"/>
          <w:tab w:val="num" w:pos="-720"/>
        </w:tabs>
        <w:ind w:left="1440"/>
      </w:pPr>
      <w:r w:rsidRPr="00F415BE">
        <w:t>Ensuring the presence of an operating mechanism to allow for an effective and transparent implementation of the Tranche Implementation Plan and accurate data reporting;</w:t>
      </w:r>
    </w:p>
    <w:p w14:paraId="6591B67C" w14:textId="77777777" w:rsidR="004467E9" w:rsidRPr="00F415BE" w:rsidRDefault="004467E9" w:rsidP="004467E9">
      <w:pPr>
        <w:pStyle w:val="Heading2"/>
        <w:numPr>
          <w:ilvl w:val="1"/>
          <w:numId w:val="1"/>
        </w:numPr>
        <w:tabs>
          <w:tab w:val="clear" w:pos="-180"/>
          <w:tab w:val="num" w:pos="0"/>
        </w:tabs>
        <w:ind w:left="1440"/>
      </w:pPr>
      <w:r w:rsidRPr="00F415BE">
        <w:t>In case of reductions in funding for failure to comply in accordance with paragraph 11 of the Agreement, to determine, in consultation with the Country, the allocation of the reductions to the different budget items and to the funding of the Lead IA;</w:t>
      </w:r>
    </w:p>
    <w:p w14:paraId="2212A697" w14:textId="77777777" w:rsidR="004467E9" w:rsidRPr="00F415BE" w:rsidRDefault="004467E9" w:rsidP="004467E9">
      <w:pPr>
        <w:pStyle w:val="Heading2"/>
        <w:numPr>
          <w:ilvl w:val="1"/>
          <w:numId w:val="1"/>
        </w:numPr>
        <w:tabs>
          <w:tab w:val="clear" w:pos="-180"/>
          <w:tab w:val="num" w:pos="-720"/>
        </w:tabs>
        <w:ind w:left="1440"/>
      </w:pPr>
      <w:r w:rsidRPr="00F415BE">
        <w:t>Ensuring that disbursements made to the Country are based on the use of the indicators;</w:t>
      </w:r>
    </w:p>
    <w:p w14:paraId="408DA5C7" w14:textId="77777777" w:rsidR="004467E9" w:rsidRPr="00F415BE" w:rsidRDefault="004467E9" w:rsidP="004467E9">
      <w:pPr>
        <w:pStyle w:val="Heading2"/>
        <w:numPr>
          <w:ilvl w:val="1"/>
          <w:numId w:val="1"/>
        </w:numPr>
        <w:tabs>
          <w:tab w:val="clear" w:pos="-180"/>
          <w:tab w:val="num" w:pos="-720"/>
        </w:tabs>
        <w:ind w:left="1440"/>
      </w:pPr>
      <w:proofErr w:type="gramStart"/>
      <w:r w:rsidRPr="00F415BE">
        <w:t>Providing assistance</w:t>
      </w:r>
      <w:proofErr w:type="gramEnd"/>
      <w:r w:rsidRPr="00F415BE">
        <w:t xml:space="preserve"> with the policy, management and technical support when required;</w:t>
      </w:r>
      <w:r>
        <w:t xml:space="preserve"> </w:t>
      </w:r>
      <w:r w:rsidRPr="00F415BE">
        <w:t>and</w:t>
      </w:r>
    </w:p>
    <w:p w14:paraId="151DA29B" w14:textId="77777777" w:rsidR="004467E9" w:rsidRPr="00F415BE" w:rsidRDefault="004467E9" w:rsidP="004467E9">
      <w:pPr>
        <w:pStyle w:val="Heading2"/>
        <w:numPr>
          <w:ilvl w:val="1"/>
          <w:numId w:val="1"/>
        </w:numPr>
        <w:tabs>
          <w:tab w:val="clear" w:pos="-180"/>
          <w:tab w:val="num" w:pos="-720"/>
        </w:tabs>
        <w:ind w:left="1440"/>
      </w:pPr>
      <w:r w:rsidRPr="00F415BE">
        <w:t xml:space="preserve">Timely releasing funds to the Country/participating enterprises for completing the </w:t>
      </w:r>
      <w:r w:rsidRPr="00F415BE">
        <w:lastRenderedPageBreak/>
        <w:t>activities related to the project.</w:t>
      </w:r>
    </w:p>
    <w:p w14:paraId="2CF3C996" w14:textId="77777777" w:rsidR="004467E9" w:rsidRPr="00F415BE" w:rsidRDefault="004467E9" w:rsidP="004467E9">
      <w:pPr>
        <w:pStyle w:val="Heading1"/>
      </w:pPr>
      <w:r w:rsidRPr="00F415BE">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1F893897" w14:textId="77777777" w:rsidR="004467E9" w:rsidRPr="00F415BE" w:rsidRDefault="004467E9" w:rsidP="004467E9">
      <w:pPr>
        <w:keepNext/>
        <w:spacing w:before="360" w:after="240"/>
        <w:rPr>
          <w:b/>
        </w:rPr>
      </w:pPr>
      <w:r w:rsidRPr="00F415BE">
        <w:rPr>
          <w:b/>
        </w:rPr>
        <w:t>APPENDIX 7-A: REDUCTIONS IN FUNDING FOR FAILURE TO COMPLY WITH THE TARGETS IN THE AGREEMENT</w:t>
      </w:r>
    </w:p>
    <w:p w14:paraId="6E4CBC10" w14:textId="77777777" w:rsidR="004467E9" w:rsidRDefault="004467E9" w:rsidP="00972CE3">
      <w:pPr>
        <w:pStyle w:val="Heading1"/>
        <w:numPr>
          <w:ilvl w:val="0"/>
          <w:numId w:val="134"/>
        </w:numPr>
      </w:pPr>
      <w:r w:rsidRPr="00F415BE">
        <w:t>In accordance with paragraph 11 of the Agreement, the amount of funding provided may be reduced by US $</w:t>
      </w:r>
      <w:r w:rsidRPr="002D76DA">
        <w:t>6.71</w:t>
      </w:r>
      <w:r w:rsidRPr="00F415BE">
        <w:t xml:space="preserve"> per CO</w:t>
      </w:r>
      <w:r w:rsidRPr="00A13ADD">
        <w:rPr>
          <w:vertAlign w:val="subscript"/>
        </w:rPr>
        <w:t>2</w:t>
      </w:r>
      <w:r w:rsidRPr="00F415BE">
        <w:noBreakHyphen/>
        <w:t>eq tonne of consumption beyond the level defined in row 1.2 of Appendix 2</w:t>
      </w:r>
      <w:r w:rsidRPr="00F415BE">
        <w:noBreakHyphen/>
        <w:t xml:space="preserve">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w:t>
      </w:r>
      <w:r>
        <w:t>C</w:t>
      </w:r>
      <w:r w:rsidRPr="00F415BE">
        <w:t>ountry has failed to comply with the Agreement due to illegal trade, the reduction in funding would not be applied if the illegally traded controlled substances are seized and subsequently confiscated, destroyed, exported, or returned to the country of origin.</w:t>
      </w:r>
    </w:p>
    <w:p w14:paraId="10D7AF65" w14:textId="77777777" w:rsidR="004467E9" w:rsidRDefault="004467E9" w:rsidP="004467E9">
      <w:pPr>
        <w:sectPr w:rsidR="004467E9" w:rsidSect="004467E9">
          <w:headerReference w:type="even" r:id="rId82"/>
          <w:headerReference w:type="default" r:id="rId83"/>
          <w:footerReference w:type="even" r:id="rId84"/>
          <w:footerReference w:type="default" r:id="rId85"/>
          <w:pgSz w:w="12240" w:h="15840" w:code="1"/>
          <w:pgMar w:top="720" w:right="1350" w:bottom="864" w:left="1440" w:header="720" w:footer="475" w:gutter="0"/>
          <w:pgNumType w:start="1"/>
          <w:cols w:space="720"/>
          <w:docGrid w:linePitch="299"/>
        </w:sectPr>
      </w:pPr>
    </w:p>
    <w:p w14:paraId="3D7079A7" w14:textId="77777777" w:rsidR="004467E9" w:rsidRPr="001C365A" w:rsidRDefault="004467E9" w:rsidP="004467E9"/>
    <w:p w14:paraId="1EF7CBD8" w14:textId="77777777" w:rsidR="004467E9" w:rsidRDefault="004467E9" w:rsidP="004467E9">
      <w:pPr>
        <w:shd w:val="clear" w:color="auto" w:fill="FFFFFF" w:themeFill="background1"/>
        <w:spacing w:after="240"/>
        <w:jc w:val="center"/>
        <w:rPr>
          <w:b/>
        </w:rPr>
      </w:pPr>
      <w:r>
        <w:rPr>
          <w:b/>
        </w:rPr>
        <w:t>Annex XVIII</w:t>
      </w:r>
    </w:p>
    <w:p w14:paraId="2353DE95" w14:textId="77777777" w:rsidR="004467E9" w:rsidRPr="00F415BE" w:rsidRDefault="004467E9" w:rsidP="004467E9">
      <w:pPr>
        <w:shd w:val="clear" w:color="auto" w:fill="FFFFFF" w:themeFill="background1"/>
        <w:spacing w:after="120"/>
        <w:jc w:val="center"/>
        <w:rPr>
          <w:b/>
        </w:rPr>
      </w:pPr>
      <w:r w:rsidRPr="00F415BE">
        <w:rPr>
          <w:b/>
        </w:rPr>
        <w:t xml:space="preserve">DRAFT AGREEMENT BETWEEN THE GOVERNMENT OF </w:t>
      </w:r>
      <w:r w:rsidRPr="00A724E9">
        <w:rPr>
          <w:b/>
        </w:rPr>
        <w:t>MONTENEGRO</w:t>
      </w:r>
      <w:r w:rsidRPr="00F415BE">
        <w:rPr>
          <w:b/>
          <w:shd w:val="clear" w:color="auto" w:fill="F2DBDB" w:themeFill="accent2" w:themeFillTint="33"/>
        </w:rPr>
        <w:br/>
      </w:r>
      <w:r w:rsidRPr="00F415BE">
        <w:rPr>
          <w:b/>
        </w:rPr>
        <w:t>AND THE EXECUTIVE COMMITTEE OF THE MULTILATERAL FUND</w:t>
      </w:r>
      <w:r w:rsidRPr="00F415BE">
        <w:rPr>
          <w:b/>
        </w:rPr>
        <w:br/>
        <w:t>FOR THE REDUCTION IN CONSUMPTION OF HYDROFLUOROCARBONS</w:t>
      </w:r>
      <w:r w:rsidRPr="00F415BE">
        <w:rPr>
          <w:b/>
        </w:rPr>
        <w:br/>
        <w:t>IN ACCORDANCE WITH STAGE I OF THE KIGALI HFC IMPLEMENTATION PLAN</w:t>
      </w:r>
    </w:p>
    <w:p w14:paraId="638ECE0C" w14:textId="77777777" w:rsidR="004467E9" w:rsidRPr="00F415BE" w:rsidRDefault="004467E9" w:rsidP="004467E9">
      <w:pPr>
        <w:shd w:val="clear" w:color="auto" w:fill="FFFFFF" w:themeFill="background1"/>
        <w:jc w:val="center"/>
        <w:rPr>
          <w:b/>
          <w:shd w:val="clear" w:color="auto" w:fill="F2DBDB" w:themeFill="accent2" w:themeFillTint="33"/>
        </w:rPr>
      </w:pPr>
      <w:r w:rsidRPr="00F415BE">
        <w:rPr>
          <w:b/>
        </w:rPr>
        <w:t xml:space="preserve">(Period: </w:t>
      </w:r>
      <w:r w:rsidRPr="00A724E9">
        <w:rPr>
          <w:b/>
        </w:rPr>
        <w:t>2024</w:t>
      </w:r>
      <w:r>
        <w:rPr>
          <w:b/>
        </w:rPr>
        <w:t>–</w:t>
      </w:r>
      <w:r w:rsidRPr="00A724E9">
        <w:rPr>
          <w:b/>
        </w:rPr>
        <w:t>2029</w:t>
      </w:r>
      <w:r w:rsidRPr="00F415BE">
        <w:rPr>
          <w:b/>
          <w:bCs/>
        </w:rPr>
        <w:t>)</w:t>
      </w:r>
    </w:p>
    <w:p w14:paraId="78838CFB" w14:textId="77777777" w:rsidR="004467E9" w:rsidRPr="00F415BE" w:rsidRDefault="004467E9" w:rsidP="004467E9">
      <w:pPr>
        <w:shd w:val="clear" w:color="auto" w:fill="FFFFFF" w:themeFill="background1"/>
        <w:spacing w:before="240" w:after="240"/>
        <w:jc w:val="left"/>
        <w:rPr>
          <w:b/>
        </w:rPr>
      </w:pPr>
      <w:r w:rsidRPr="00F415BE">
        <w:rPr>
          <w:b/>
        </w:rPr>
        <w:t>Purpose</w:t>
      </w:r>
    </w:p>
    <w:p w14:paraId="69C4653A" w14:textId="77777777" w:rsidR="004467E9" w:rsidRPr="00F415BE" w:rsidRDefault="004467E9" w:rsidP="00972CE3">
      <w:pPr>
        <w:pStyle w:val="Heading1"/>
        <w:numPr>
          <w:ilvl w:val="0"/>
          <w:numId w:val="140"/>
        </w:numPr>
      </w:pPr>
      <w:r w:rsidRPr="00F415BE">
        <w:t xml:space="preserve">This Agreement represents the understanding of the Government of </w:t>
      </w:r>
      <w:r w:rsidRPr="00A724E9">
        <w:t>Montenegro</w:t>
      </w:r>
      <w:r w:rsidRPr="00F415BE">
        <w:t xml:space="preserve"> (“the Country”) and the Executive Committee with respect to the reduction of controlled use of Annex F substances set out in Appendix 1</w:t>
      </w:r>
      <w:r w:rsidRPr="00F415BE">
        <w:noBreakHyphen/>
        <w:t xml:space="preserve">A (“The Substances”) to a sustained level </w:t>
      </w:r>
      <w:r w:rsidRPr="00BA330A">
        <w:t xml:space="preserve">of </w:t>
      </w:r>
      <w:r w:rsidRPr="00A724E9">
        <w:t>125,577</w:t>
      </w:r>
      <w:r w:rsidRPr="007E086E">
        <w:t> </w:t>
      </w:r>
      <w:r w:rsidRPr="00BA330A">
        <w:t>CO</w:t>
      </w:r>
      <w:r w:rsidRPr="00CF5673">
        <w:rPr>
          <w:vertAlign w:val="subscript"/>
        </w:rPr>
        <w:t>2</w:t>
      </w:r>
      <w:r w:rsidRPr="00FF0186">
        <w:noBreakHyphen/>
      </w:r>
      <w:r w:rsidRPr="00BA330A">
        <w:t>equivalent (CO</w:t>
      </w:r>
      <w:r w:rsidRPr="00CF5673">
        <w:rPr>
          <w:vertAlign w:val="subscript"/>
        </w:rPr>
        <w:t>2</w:t>
      </w:r>
      <w:r w:rsidRPr="00BA330A">
        <w:noBreakHyphen/>
        <w:t>eq) tonnes by 1 January </w:t>
      </w:r>
      <w:r w:rsidRPr="00A724E9">
        <w:t>2029</w:t>
      </w:r>
      <w:r w:rsidRPr="00BA330A">
        <w:t xml:space="preserve"> in compliance with the Montreal Protocol schedule and the terms of</w:t>
      </w:r>
      <w:r w:rsidRPr="00F415BE">
        <w:t xml:space="preserve"> this Agreement.</w:t>
      </w:r>
    </w:p>
    <w:p w14:paraId="2E6C5F94" w14:textId="77777777" w:rsidR="004467E9" w:rsidRPr="00F415BE" w:rsidRDefault="004467E9" w:rsidP="004467E9">
      <w:pPr>
        <w:pStyle w:val="Heading1"/>
      </w:pPr>
      <w:r>
        <w:t>The Country agrees to meet the annual consumption limits of Annex F substances as set out in row 1.2 of Appendix 2-A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2-A as the final reduction step under this Agreement for Annex F substances specified in Appendix 1-A.</w:t>
      </w:r>
    </w:p>
    <w:p w14:paraId="0E9B6DC3" w14:textId="77777777" w:rsidR="004467E9" w:rsidRPr="00F415BE" w:rsidRDefault="004467E9" w:rsidP="004467E9">
      <w:pPr>
        <w:pStyle w:val="Heading1"/>
      </w:pPr>
      <w:r w:rsidRPr="00F415BE">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7BCE7FC4" w14:textId="77777777" w:rsidR="004467E9" w:rsidRPr="00F415BE" w:rsidRDefault="004467E9" w:rsidP="004467E9">
      <w:pPr>
        <w:pStyle w:val="Heading1"/>
      </w:pPr>
      <w:r w:rsidRPr="00F415BE">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rsidRPr="00F415BE">
        <w:t>aforementioned verification</w:t>
      </w:r>
      <w:proofErr w:type="gramEnd"/>
      <w:r w:rsidRPr="00F415BE">
        <w:t xml:space="preserve"> will be commissioned by the relevant bilateral or implementing agency.</w:t>
      </w:r>
    </w:p>
    <w:p w14:paraId="3C088FAB" w14:textId="77777777" w:rsidR="004467E9" w:rsidRPr="00F415BE" w:rsidRDefault="004467E9" w:rsidP="004467E9">
      <w:pPr>
        <w:keepNext/>
        <w:spacing w:after="240"/>
        <w:rPr>
          <w:b/>
        </w:rPr>
      </w:pPr>
      <w:r w:rsidRPr="00F415BE">
        <w:rPr>
          <w:b/>
        </w:rPr>
        <w:t>Conditions for funding release</w:t>
      </w:r>
    </w:p>
    <w:p w14:paraId="2F7C6A90" w14:textId="77777777" w:rsidR="004467E9" w:rsidRPr="00F415BE" w:rsidRDefault="004467E9" w:rsidP="004467E9">
      <w:pPr>
        <w:pStyle w:val="Heading1"/>
        <w:tabs>
          <w:tab w:val="clear" w:pos="0"/>
        </w:tabs>
      </w:pPr>
      <w:r w:rsidRPr="00F415BE">
        <w:t xml:space="preserve">The Executive Committee will only provide the Funding, in accordance with the Funding Approval Schedule, when the Country satisfies the following conditions at least </w:t>
      </w:r>
      <w:r w:rsidRPr="00A724E9">
        <w:t>10</w:t>
      </w:r>
      <w:r w:rsidRPr="00F415BE">
        <w:t xml:space="preserve"> weeks in advance of the applicable Executive Committee meeting set out in the Funding Approval Schedule:</w:t>
      </w:r>
    </w:p>
    <w:p w14:paraId="5310EF2D" w14:textId="77777777" w:rsidR="004467E9" w:rsidRPr="00F415BE" w:rsidRDefault="004467E9" w:rsidP="004467E9">
      <w:pPr>
        <w:pStyle w:val="Heading2"/>
        <w:numPr>
          <w:ilvl w:val="1"/>
          <w:numId w:val="1"/>
        </w:numPr>
        <w:tabs>
          <w:tab w:val="clear" w:pos="-180"/>
          <w:tab w:val="num" w:pos="-720"/>
        </w:tabs>
        <w:ind w:left="1440"/>
      </w:pPr>
      <w:r w:rsidRPr="00F415BE">
        <w:t xml:space="preserve">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w:t>
      </w:r>
      <w:r w:rsidRPr="00F415BE">
        <w:lastRenderedPageBreak/>
        <w:t>the funding request is being presented are exempted;</w:t>
      </w:r>
    </w:p>
    <w:p w14:paraId="4BB47B85" w14:textId="77777777" w:rsidR="004467E9" w:rsidRPr="00F415BE" w:rsidRDefault="004467E9" w:rsidP="004467E9">
      <w:pPr>
        <w:pStyle w:val="Heading2"/>
        <w:numPr>
          <w:ilvl w:val="1"/>
          <w:numId w:val="1"/>
        </w:numPr>
        <w:tabs>
          <w:tab w:val="clear" w:pos="-180"/>
          <w:tab w:val="num" w:pos="-720"/>
        </w:tabs>
        <w:ind w:left="1440"/>
      </w:pPr>
      <w:r w:rsidRPr="00F415BE">
        <w:t>That the meeting of these Targets has been independently verified for all relevant years, unless the Executive Committee decided that such verification would not be required;</w:t>
      </w:r>
    </w:p>
    <w:p w14:paraId="65F385EA" w14:textId="77777777" w:rsidR="004467E9" w:rsidRPr="00F415BE" w:rsidRDefault="004467E9" w:rsidP="004467E9">
      <w:pPr>
        <w:pStyle w:val="Heading2"/>
        <w:numPr>
          <w:ilvl w:val="1"/>
          <w:numId w:val="1"/>
        </w:numPr>
        <w:tabs>
          <w:tab w:val="clear" w:pos="-180"/>
          <w:tab w:val="num" w:pos="-720"/>
        </w:tabs>
        <w:ind w:left="1440"/>
      </w:pPr>
      <w:r w:rsidRPr="00F415BE">
        <w:t>That the Country had submitted a Tranche Implementation Report in accordance with Appendix 4</w:t>
      </w:r>
      <w:r w:rsidRPr="00F415BE">
        <w:noBreakHyphen/>
        <w:t>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4A6551BA" w14:textId="77777777" w:rsidR="004467E9" w:rsidRPr="00F415BE" w:rsidRDefault="004467E9" w:rsidP="004467E9">
      <w:pPr>
        <w:pStyle w:val="Heading2"/>
        <w:numPr>
          <w:ilvl w:val="1"/>
          <w:numId w:val="1"/>
        </w:numPr>
        <w:tabs>
          <w:tab w:val="clear" w:pos="-180"/>
          <w:tab w:val="num" w:pos="-720"/>
        </w:tabs>
        <w:ind w:left="1440"/>
      </w:pPr>
      <w:r w:rsidRPr="00F415BE">
        <w:t>That the Country has submitted a Tranche Implementation Plan in accordance with Appendix 4</w:t>
      </w:r>
      <w:r w:rsidRPr="00F415BE">
        <w:noBreakHyphen/>
        <w:t>A covering each calendar year until and including the year for which the Funding Approval Schedule foresees the submission of the next tranche or, in case of the final tranche, until completion of all activities foreseen.</w:t>
      </w:r>
    </w:p>
    <w:p w14:paraId="2BFD1FBE" w14:textId="77777777" w:rsidR="004467E9" w:rsidRPr="00F415BE" w:rsidRDefault="004467E9" w:rsidP="004467E9">
      <w:pPr>
        <w:keepNext/>
        <w:spacing w:after="240"/>
        <w:rPr>
          <w:b/>
        </w:rPr>
      </w:pPr>
      <w:r w:rsidRPr="00F415BE">
        <w:rPr>
          <w:b/>
        </w:rPr>
        <w:t>Monitoring</w:t>
      </w:r>
    </w:p>
    <w:p w14:paraId="28B78754" w14:textId="77777777" w:rsidR="004467E9" w:rsidRPr="00F415BE" w:rsidRDefault="004467E9" w:rsidP="004467E9">
      <w:pPr>
        <w:pStyle w:val="Heading1"/>
        <w:tabs>
          <w:tab w:val="clear" w:pos="0"/>
        </w:tabs>
      </w:pPr>
      <w:r w:rsidRPr="00F415BE">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23CF6A0C" w14:textId="77777777" w:rsidR="004467E9" w:rsidRPr="00F415BE" w:rsidRDefault="004467E9" w:rsidP="004467E9">
      <w:pPr>
        <w:keepNext/>
        <w:spacing w:after="240"/>
        <w:rPr>
          <w:b/>
        </w:rPr>
      </w:pPr>
      <w:r w:rsidRPr="00F415BE">
        <w:rPr>
          <w:b/>
        </w:rPr>
        <w:t>Flexibility in the reallocation of funds</w:t>
      </w:r>
    </w:p>
    <w:p w14:paraId="6724219A" w14:textId="77777777" w:rsidR="004467E9" w:rsidRPr="00F415BE" w:rsidRDefault="004467E9" w:rsidP="004467E9">
      <w:pPr>
        <w:pStyle w:val="Heading1"/>
        <w:tabs>
          <w:tab w:val="clear" w:pos="0"/>
        </w:tabs>
      </w:pPr>
      <w:r w:rsidRPr="00F415BE">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702A0994" w14:textId="77777777" w:rsidR="004467E9" w:rsidRPr="00F415BE" w:rsidRDefault="004467E9" w:rsidP="004467E9">
      <w:pPr>
        <w:pStyle w:val="Heading2"/>
        <w:numPr>
          <w:ilvl w:val="1"/>
          <w:numId w:val="1"/>
        </w:numPr>
        <w:tabs>
          <w:tab w:val="clear" w:pos="-180"/>
          <w:tab w:val="num" w:pos="-720"/>
        </w:tabs>
        <w:ind w:left="1440"/>
      </w:pPr>
      <w:r w:rsidRPr="00F415BE">
        <w:t xml:space="preserve">Reallocations categorized as major changes must be documented in advance, either in a Tranche Implementation Plan as foreseen in subparagraph 5(d) above, or as a revision to an existing Tranche Implementation Plan to be submitted </w:t>
      </w:r>
      <w:r w:rsidRPr="00A724E9">
        <w:t>10</w:t>
      </w:r>
      <w:r w:rsidRPr="00F415BE">
        <w:t xml:space="preserve"> weeks prior to any meeting of the Executive Committee, for its approval. Major changes would relate to:</w:t>
      </w:r>
    </w:p>
    <w:p w14:paraId="17BE5D8B" w14:textId="77777777" w:rsidR="004467E9" w:rsidRPr="00F415BE" w:rsidRDefault="004467E9" w:rsidP="004467E9">
      <w:pPr>
        <w:pStyle w:val="Heading3"/>
        <w:numPr>
          <w:ilvl w:val="2"/>
          <w:numId w:val="1"/>
        </w:numPr>
      </w:pPr>
      <w:r w:rsidRPr="00F415BE">
        <w:t xml:space="preserve">Issues potentially concerning the rules and policies of the Multilateral Fund; </w:t>
      </w:r>
    </w:p>
    <w:p w14:paraId="7D174AD3" w14:textId="77777777" w:rsidR="004467E9" w:rsidRPr="00F415BE" w:rsidRDefault="004467E9" w:rsidP="004467E9">
      <w:pPr>
        <w:pStyle w:val="Heading3"/>
        <w:numPr>
          <w:ilvl w:val="2"/>
          <w:numId w:val="1"/>
        </w:numPr>
      </w:pPr>
      <w:r w:rsidRPr="00F415BE">
        <w:t xml:space="preserve">Changes that would modify any clause of this Agreement; </w:t>
      </w:r>
    </w:p>
    <w:p w14:paraId="019E7CBD" w14:textId="77777777" w:rsidR="004467E9" w:rsidRPr="00F415BE" w:rsidRDefault="004467E9" w:rsidP="004467E9">
      <w:pPr>
        <w:pStyle w:val="Heading3"/>
        <w:numPr>
          <w:ilvl w:val="2"/>
          <w:numId w:val="1"/>
        </w:numPr>
      </w:pPr>
      <w:r w:rsidRPr="00F415BE">
        <w:t>Changes in the annual levels of funding allocated to the individual bilateral or implementing agencies for the different tranches;</w:t>
      </w:r>
    </w:p>
    <w:p w14:paraId="38240A58" w14:textId="77777777" w:rsidR="004467E9" w:rsidRPr="00F415BE" w:rsidRDefault="004467E9" w:rsidP="004467E9">
      <w:pPr>
        <w:pStyle w:val="Heading3"/>
        <w:numPr>
          <w:ilvl w:val="2"/>
          <w:numId w:val="1"/>
        </w:numPr>
      </w:pPr>
      <w:r w:rsidRPr="00F415BE">
        <w:t>Provision of funding for activities not included in the current endorsed Tranche Implementation Plan, or removal of an activity in the Tranche Implementation Plan, with a cost greater than 30 per cent of the total cost of the last approved tranche;</w:t>
      </w:r>
    </w:p>
    <w:p w14:paraId="59ADA7D6" w14:textId="77777777" w:rsidR="004467E9" w:rsidRPr="00F415BE" w:rsidRDefault="004467E9" w:rsidP="004467E9">
      <w:pPr>
        <w:pStyle w:val="Heading3"/>
        <w:numPr>
          <w:ilvl w:val="2"/>
          <w:numId w:val="1"/>
        </w:numPr>
      </w:pPr>
      <w:r w:rsidRPr="00F415BE">
        <w:lastRenderedPageBreak/>
        <w:t>Changes in alternative technologies, on the understanding that any submission for such a request would identify the associated incremental costs, the potential impact on the climate, and any differences in CO</w:t>
      </w:r>
      <w:r w:rsidRPr="00F415BE">
        <w:rPr>
          <w:vertAlign w:val="subscript"/>
        </w:rPr>
        <w:t>2</w:t>
      </w:r>
      <w:r w:rsidRPr="00F415BE">
        <w:t>-eq tonnes to be phased down if applicable, as well as confirm that the Country agrees that potential savings related to the change of technology would accordingly decrease the overall funding level under this Agreement;</w:t>
      </w:r>
    </w:p>
    <w:p w14:paraId="760CA830" w14:textId="77777777" w:rsidR="004467E9" w:rsidRPr="00F415BE" w:rsidRDefault="004467E9" w:rsidP="004467E9">
      <w:pPr>
        <w:pStyle w:val="Heading2"/>
        <w:numPr>
          <w:ilvl w:val="1"/>
          <w:numId w:val="1"/>
        </w:numPr>
        <w:tabs>
          <w:tab w:val="clear" w:pos="-180"/>
          <w:tab w:val="num" w:pos="-720"/>
        </w:tabs>
        <w:ind w:left="1440"/>
      </w:pPr>
      <w:r w:rsidRPr="00F415BE">
        <w:t>Reallocations not categorized as major changes may be incorporated into the approved Tranche Implementation Plan, under implementation at the time, and reported to the Executive Committee in the subsequent Tranche Implementation Report;</w:t>
      </w:r>
      <w:r>
        <w:t xml:space="preserve"> and</w:t>
      </w:r>
    </w:p>
    <w:p w14:paraId="5E9D2568" w14:textId="77777777" w:rsidR="004467E9" w:rsidRPr="00F415BE" w:rsidRDefault="004467E9" w:rsidP="004467E9">
      <w:pPr>
        <w:pStyle w:val="Heading2"/>
        <w:numPr>
          <w:ilvl w:val="1"/>
          <w:numId w:val="1"/>
        </w:numPr>
      </w:pPr>
      <w:r w:rsidRPr="00F415BE">
        <w:t>Any remaining funds held by the bilateral or implementing agencies or the Country under the Plan will be returned to the Multilateral Fund upon completion of the last tranche foreseen under this Agreement.</w:t>
      </w:r>
    </w:p>
    <w:p w14:paraId="4DB0FD3E" w14:textId="77777777" w:rsidR="004467E9" w:rsidRPr="00F415BE" w:rsidRDefault="004467E9" w:rsidP="004467E9">
      <w:pPr>
        <w:pStyle w:val="Heading1"/>
        <w:tabs>
          <w:tab w:val="clear" w:pos="0"/>
        </w:tabs>
      </w:pPr>
      <w:r w:rsidRPr="00F415BE">
        <w:t xml:space="preserve">Specific attention will be paid to the execution of activities in the refrigeration servicing sector included in the Plan, </w:t>
      </w:r>
      <w:proofErr w:type="gramStart"/>
      <w:r w:rsidRPr="00F415BE">
        <w:t>in particular that</w:t>
      </w:r>
      <w:proofErr w:type="gramEnd"/>
      <w:r w:rsidRPr="00F415BE">
        <w:t xml:space="preserve"> the Country may use the flexibility available under this Agreement to address specific needs that might arise during project implementation.</w:t>
      </w:r>
    </w:p>
    <w:p w14:paraId="19F01409" w14:textId="77777777" w:rsidR="004467E9" w:rsidRPr="00F415BE" w:rsidRDefault="004467E9" w:rsidP="004467E9">
      <w:pPr>
        <w:spacing w:after="240"/>
        <w:rPr>
          <w:b/>
        </w:rPr>
      </w:pPr>
      <w:r w:rsidRPr="00F415BE">
        <w:rPr>
          <w:b/>
        </w:rPr>
        <w:t>Bilateral and implementing agencies</w:t>
      </w:r>
    </w:p>
    <w:p w14:paraId="2A3D4EF3" w14:textId="77777777" w:rsidR="004467E9" w:rsidRPr="00F415BE" w:rsidRDefault="004467E9" w:rsidP="004467E9">
      <w:pPr>
        <w:pStyle w:val="Heading1"/>
        <w:tabs>
          <w:tab w:val="clear" w:pos="0"/>
        </w:tabs>
      </w:pPr>
      <w:r w:rsidRPr="00F415BE">
        <w:t xml:space="preserve">The Country agrees to assume overall responsibility for the management and implementation of this Agreement and of all activities undertaken by it or on its behalf to fulfil the obligations under this Agreement. </w:t>
      </w:r>
      <w:r w:rsidRPr="00A724E9">
        <w:t>UNIDO</w:t>
      </w:r>
      <w:r w:rsidRPr="00F415BE">
        <w:t xml:space="preserve"> has agreed to be the lead implementing agency (the “Lead IA”) in respect of the Country’s activities under this Agreement. The Country agrees to evaluations, which might be carried out under the evaluation work programme of the Multilateral Fund or under the evaluation programme of the Lead</w:t>
      </w:r>
      <w:r>
        <w:t> </w:t>
      </w:r>
      <w:r w:rsidRPr="00F415BE">
        <w:t>IA taking part in this Agreement.</w:t>
      </w:r>
    </w:p>
    <w:p w14:paraId="0D0A842A" w14:textId="77777777" w:rsidR="004467E9" w:rsidRPr="00F415BE" w:rsidRDefault="004467E9" w:rsidP="004467E9">
      <w:pPr>
        <w:pStyle w:val="Heading1"/>
        <w:tabs>
          <w:tab w:val="clear" w:pos="0"/>
        </w:tabs>
      </w:pPr>
      <w:r w:rsidRPr="00F415BE">
        <w:t>The Lead IA will be responsible for ensuring coordinated planning, implementation and reporting of all activities under this Agreement, including but not limited to the independent verification as per subparagraph 5(b). The role of the Lead IA is contained in Appendix 6-A. The Executive Committee agrees, in principle, to provide the Lead IA with the fees set out in row 2.2 of Appendix 2</w:t>
      </w:r>
      <w:r w:rsidRPr="00F415BE">
        <w:noBreakHyphen/>
        <w:t>A.</w:t>
      </w:r>
    </w:p>
    <w:p w14:paraId="677D0876" w14:textId="77777777" w:rsidR="004467E9" w:rsidRPr="00F415BE" w:rsidRDefault="004467E9" w:rsidP="004467E9">
      <w:pPr>
        <w:widowControl w:val="0"/>
        <w:spacing w:after="240"/>
        <w:rPr>
          <w:b/>
        </w:rPr>
      </w:pPr>
      <w:r w:rsidRPr="00F415BE">
        <w:rPr>
          <w:b/>
        </w:rPr>
        <w:t>Non-compliance with the Targets in the Agreement</w:t>
      </w:r>
    </w:p>
    <w:p w14:paraId="42BA8277" w14:textId="77777777" w:rsidR="004467E9" w:rsidRPr="00F415BE" w:rsidRDefault="004467E9" w:rsidP="004467E9">
      <w:pPr>
        <w:pStyle w:val="Heading1"/>
        <w:tabs>
          <w:tab w:val="clear" w:pos="0"/>
        </w:tabs>
      </w:pPr>
      <w:r w:rsidRPr="00F415BE">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F415BE">
        <w:rPr>
          <w:vertAlign w:val="subscript"/>
        </w:rPr>
        <w:t>2</w:t>
      </w:r>
      <w:r w:rsidRPr="00F415BE">
        <w:noBreakHyphen/>
        <w:t>eq kg of reductions in consumption not achieved in any one year. The Executive Committee will discuss each specific case in which the Country did not comply with this Agreement and take related decisions. Once decisions are taken, the specific case of non-</w:t>
      </w:r>
      <w:r w:rsidRPr="00F415BE">
        <w:lastRenderedPageBreak/>
        <w:t>compliance with this Agreement will not be an impediment for the provision of funding for future tranches as per paragraph 5 above.</w:t>
      </w:r>
    </w:p>
    <w:p w14:paraId="082BE2C7" w14:textId="77777777" w:rsidR="004467E9" w:rsidRPr="00F415BE" w:rsidRDefault="004467E9" w:rsidP="004467E9">
      <w:pPr>
        <w:pStyle w:val="Heading1"/>
        <w:tabs>
          <w:tab w:val="clear" w:pos="0"/>
        </w:tabs>
      </w:pPr>
      <w:r w:rsidRPr="00F415BE">
        <w:t xml:space="preserve">The Funding of this Agreement will not be modified </w:t>
      </w:r>
      <w:proofErr w:type="gramStart"/>
      <w:r w:rsidRPr="00F415BE">
        <w:t>on the basis of</w:t>
      </w:r>
      <w:proofErr w:type="gramEnd"/>
      <w:r w:rsidRPr="00F415BE">
        <w:t xml:space="preserve"> any future Executive Committee decisions that may affect the funding of any other consumption sector projects or any other related activities in the Country.</w:t>
      </w:r>
    </w:p>
    <w:p w14:paraId="16A7B414" w14:textId="77777777" w:rsidR="004467E9" w:rsidRPr="00F415BE" w:rsidRDefault="004467E9" w:rsidP="004467E9">
      <w:pPr>
        <w:pStyle w:val="Heading1"/>
        <w:tabs>
          <w:tab w:val="clear" w:pos="0"/>
        </w:tabs>
      </w:pPr>
      <w:r w:rsidRPr="00F415BE">
        <w:t xml:space="preserve">The Country will comply with any reasonable request of the Executive </w:t>
      </w:r>
      <w:r w:rsidRPr="0045474C">
        <w:t xml:space="preserve">Committee </w:t>
      </w:r>
      <w:r w:rsidRPr="0045474C">
        <w:rPr>
          <w:shd w:val="clear" w:color="auto" w:fill="FFFFFF" w:themeFill="background1"/>
        </w:rPr>
        <w:t>and</w:t>
      </w:r>
      <w:r w:rsidRPr="0045474C">
        <w:t xml:space="preserve"> the</w:t>
      </w:r>
      <w:r w:rsidRPr="00F415BE">
        <w:t xml:space="preserve"> Lead IA to facilitate implementation of this Agreement. </w:t>
      </w:r>
      <w:proofErr w:type="gramStart"/>
      <w:r w:rsidRPr="00F415BE">
        <w:t>In particular, it</w:t>
      </w:r>
      <w:proofErr w:type="gramEnd"/>
      <w:r w:rsidRPr="00F415BE">
        <w:t xml:space="preserve"> will provide the Lead </w:t>
      </w:r>
      <w:r>
        <w:t xml:space="preserve">IA </w:t>
      </w:r>
      <w:r w:rsidRPr="00F415BE">
        <w:t>with access to the information necessary to verify compliance with this Agreement.</w:t>
      </w:r>
    </w:p>
    <w:p w14:paraId="3AB41731" w14:textId="77777777" w:rsidR="004467E9" w:rsidRPr="00F415BE" w:rsidRDefault="004467E9" w:rsidP="004467E9">
      <w:pPr>
        <w:keepNext/>
        <w:spacing w:after="240"/>
        <w:rPr>
          <w:b/>
        </w:rPr>
      </w:pPr>
      <w:r w:rsidRPr="00F415BE">
        <w:rPr>
          <w:b/>
        </w:rPr>
        <w:t>Date of completion</w:t>
      </w:r>
    </w:p>
    <w:p w14:paraId="29EA87EC" w14:textId="77777777" w:rsidR="004467E9" w:rsidRPr="00F415BE" w:rsidRDefault="004467E9" w:rsidP="004467E9">
      <w:pPr>
        <w:pStyle w:val="Heading1"/>
        <w:tabs>
          <w:tab w:val="clear" w:pos="0"/>
        </w:tabs>
      </w:pPr>
      <w:r w:rsidRPr="00F415BE">
        <w:t>The completion of the Plan and the associated Agreement will take place at the end of the year following the last year for which a maximum allowable total consumption level has been specified in Appendix 2</w:t>
      </w:r>
      <w:r w:rsidRPr="00F415BE">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Pr>
          <w:vertAlign w:val="subscript"/>
        </w:rPr>
        <w:noBreakHyphen/>
      </w:r>
      <w:r>
        <w:t xml:space="preserve">A </w:t>
      </w:r>
      <w:r w:rsidRPr="00F415BE">
        <w:t>will continue until the time of the completion of the Plan unless otherwise specified by the Executive Committee.</w:t>
      </w:r>
    </w:p>
    <w:p w14:paraId="256D2966" w14:textId="77777777" w:rsidR="004467E9" w:rsidRPr="00F415BE" w:rsidRDefault="004467E9" w:rsidP="004467E9">
      <w:pPr>
        <w:pStyle w:val="Heading1"/>
        <w:keepNext/>
        <w:numPr>
          <w:ilvl w:val="0"/>
          <w:numId w:val="0"/>
        </w:numPr>
        <w:rPr>
          <w:b/>
        </w:rPr>
      </w:pPr>
      <w:r w:rsidRPr="00F415BE">
        <w:rPr>
          <w:b/>
        </w:rPr>
        <w:t>Validity</w:t>
      </w:r>
    </w:p>
    <w:p w14:paraId="67D9FE87" w14:textId="77777777" w:rsidR="004467E9" w:rsidRPr="00F415BE" w:rsidRDefault="004467E9" w:rsidP="004467E9">
      <w:pPr>
        <w:pStyle w:val="Heading1"/>
        <w:tabs>
          <w:tab w:val="clear" w:pos="0"/>
        </w:tabs>
      </w:pPr>
      <w:r w:rsidRPr="00F415BE">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31065E08" w14:textId="77777777" w:rsidR="004467E9" w:rsidRPr="00F415BE" w:rsidRDefault="004467E9" w:rsidP="004467E9">
      <w:pPr>
        <w:pStyle w:val="Heading1"/>
        <w:widowControl w:val="0"/>
        <w:tabs>
          <w:tab w:val="clear" w:pos="0"/>
        </w:tabs>
      </w:pPr>
      <w:r w:rsidRPr="00F415BE">
        <w:t>This Agreement may be modified or terminated only by mutual written agreement of the Country and the Executive Committee of the Multilateral Fund.</w:t>
      </w:r>
    </w:p>
    <w:p w14:paraId="5C521C57" w14:textId="77777777" w:rsidR="004467E9" w:rsidRPr="00F415BE" w:rsidRDefault="004467E9" w:rsidP="004467E9">
      <w:pPr>
        <w:keepNext/>
        <w:spacing w:before="360" w:after="240"/>
        <w:rPr>
          <w:b/>
        </w:rPr>
      </w:pPr>
      <w:r w:rsidRPr="00F415BE">
        <w:rPr>
          <w:b/>
        </w:rPr>
        <w:t>APPENDICES</w:t>
      </w:r>
    </w:p>
    <w:p w14:paraId="551621BA" w14:textId="77777777" w:rsidR="004467E9" w:rsidRPr="00F415BE" w:rsidRDefault="004467E9" w:rsidP="004467E9">
      <w:pPr>
        <w:keepNext/>
        <w:spacing w:before="360" w:after="240"/>
        <w:rPr>
          <w:b/>
        </w:rPr>
      </w:pPr>
      <w:r w:rsidRPr="00F415BE">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0"/>
        <w:gridCol w:w="5156"/>
      </w:tblGrid>
      <w:tr w:rsidR="004467E9" w:rsidRPr="00F415BE" w14:paraId="201B0ECE" w14:textId="77777777" w:rsidTr="004A3BF0">
        <w:trPr>
          <w:trHeight w:val="413"/>
        </w:trPr>
        <w:tc>
          <w:tcPr>
            <w:tcW w:w="2333" w:type="pct"/>
            <w:vAlign w:val="center"/>
          </w:tcPr>
          <w:p w14:paraId="4D18BA88" w14:textId="77777777" w:rsidR="004467E9" w:rsidRPr="009B202F" w:rsidRDefault="004467E9" w:rsidP="004A3BF0">
            <w:pPr>
              <w:widowControl w:val="0"/>
              <w:jc w:val="center"/>
              <w:rPr>
                <w:b/>
                <w:bCs/>
                <w:sz w:val="20"/>
              </w:rPr>
            </w:pPr>
            <w:r w:rsidRPr="009B202F">
              <w:rPr>
                <w:b/>
                <w:bCs/>
                <w:sz w:val="20"/>
              </w:rPr>
              <w:t>Substances</w:t>
            </w:r>
          </w:p>
        </w:tc>
        <w:tc>
          <w:tcPr>
            <w:tcW w:w="2667" w:type="pct"/>
            <w:vAlign w:val="center"/>
          </w:tcPr>
          <w:p w14:paraId="48B8C4B4" w14:textId="77777777" w:rsidR="004467E9" w:rsidRDefault="004467E9" w:rsidP="004A3BF0">
            <w:pPr>
              <w:widowControl w:val="0"/>
              <w:jc w:val="center"/>
              <w:rPr>
                <w:b/>
                <w:bCs/>
                <w:sz w:val="20"/>
              </w:rPr>
            </w:pPr>
            <w:r w:rsidRPr="009B202F">
              <w:rPr>
                <w:b/>
                <w:bCs/>
                <w:sz w:val="20"/>
              </w:rPr>
              <w:t>Starting point for aggregate reductions in consumption</w:t>
            </w:r>
          </w:p>
          <w:p w14:paraId="735F0A4D" w14:textId="77777777" w:rsidR="004467E9" w:rsidRPr="009B202F" w:rsidRDefault="004467E9" w:rsidP="004A3BF0">
            <w:pPr>
              <w:widowControl w:val="0"/>
              <w:jc w:val="center"/>
              <w:rPr>
                <w:b/>
                <w:bCs/>
                <w:sz w:val="20"/>
              </w:rPr>
            </w:pPr>
            <w:r w:rsidRPr="00CB2062">
              <w:rPr>
                <w:b/>
                <w:bCs/>
                <w:sz w:val="20"/>
              </w:rPr>
              <w:t>(CO</w:t>
            </w:r>
            <w:r w:rsidRPr="00CB2062">
              <w:rPr>
                <w:b/>
                <w:bCs/>
                <w:sz w:val="20"/>
                <w:vertAlign w:val="subscript"/>
              </w:rPr>
              <w:t>2</w:t>
            </w:r>
            <w:r w:rsidRPr="00CB2062">
              <w:rPr>
                <w:b/>
                <w:bCs/>
                <w:sz w:val="20"/>
              </w:rPr>
              <w:t>-eq tonnes)</w:t>
            </w:r>
          </w:p>
        </w:tc>
      </w:tr>
      <w:tr w:rsidR="004467E9" w:rsidRPr="00F415BE" w14:paraId="17BADAE3" w14:textId="77777777" w:rsidTr="004A3BF0">
        <w:trPr>
          <w:trHeight w:val="206"/>
        </w:trPr>
        <w:tc>
          <w:tcPr>
            <w:tcW w:w="0" w:type="auto"/>
          </w:tcPr>
          <w:p w14:paraId="4913BECA" w14:textId="77777777" w:rsidR="004467E9" w:rsidRPr="00A724E9" w:rsidRDefault="004467E9" w:rsidP="004A3BF0">
            <w:pPr>
              <w:jc w:val="center"/>
              <w:rPr>
                <w:sz w:val="20"/>
              </w:rPr>
            </w:pPr>
            <w:r w:rsidRPr="00A724E9">
              <w:rPr>
                <w:sz w:val="20"/>
              </w:rPr>
              <w:t>HFCs</w:t>
            </w:r>
          </w:p>
        </w:tc>
        <w:tc>
          <w:tcPr>
            <w:tcW w:w="4405" w:type="dxa"/>
          </w:tcPr>
          <w:p w14:paraId="158B2FF1" w14:textId="77777777" w:rsidR="004467E9" w:rsidRPr="00A724E9" w:rsidRDefault="004467E9" w:rsidP="004A3BF0">
            <w:pPr>
              <w:widowControl w:val="0"/>
              <w:jc w:val="center"/>
              <w:rPr>
                <w:sz w:val="20"/>
              </w:rPr>
            </w:pPr>
            <w:r>
              <w:rPr>
                <w:sz w:val="20"/>
              </w:rPr>
              <w:t>n/a</w:t>
            </w:r>
          </w:p>
        </w:tc>
      </w:tr>
    </w:tbl>
    <w:p w14:paraId="766C01FD" w14:textId="77777777" w:rsidR="004467E9" w:rsidRPr="00F415BE" w:rsidRDefault="004467E9" w:rsidP="004467E9">
      <w:pPr>
        <w:keepNext/>
        <w:spacing w:before="360" w:after="240"/>
        <w:rPr>
          <w:b/>
        </w:rPr>
      </w:pPr>
      <w:r w:rsidRPr="00F415BE">
        <w:rPr>
          <w:b/>
        </w:rPr>
        <w:t>APPENDIX 2-A: THE TARGETS, AND FUNDING</w:t>
      </w:r>
    </w:p>
    <w:tbl>
      <w:tblPr>
        <w:tblW w:w="9440" w:type="dxa"/>
        <w:jc w:val="center"/>
        <w:tblLayout w:type="fixed"/>
        <w:tblCellMar>
          <w:left w:w="85" w:type="dxa"/>
          <w:right w:w="85" w:type="dxa"/>
        </w:tblCellMar>
        <w:tblLook w:val="04A0" w:firstRow="1" w:lastRow="0" w:firstColumn="1" w:lastColumn="0" w:noHBand="0" w:noVBand="1"/>
      </w:tblPr>
      <w:tblGrid>
        <w:gridCol w:w="571"/>
        <w:gridCol w:w="1794"/>
        <w:gridCol w:w="836"/>
        <w:gridCol w:w="891"/>
        <w:gridCol w:w="891"/>
        <w:gridCol w:w="891"/>
        <w:gridCol w:w="891"/>
        <w:gridCol w:w="891"/>
        <w:gridCol w:w="891"/>
        <w:gridCol w:w="893"/>
      </w:tblGrid>
      <w:tr w:rsidR="004467E9" w:rsidRPr="00230148" w14:paraId="1E6FBECF" w14:textId="77777777" w:rsidTr="004A3BF0">
        <w:trPr>
          <w:cantSplit/>
          <w:trHeight w:val="300"/>
          <w:tblHeader/>
          <w:jc w:val="center"/>
        </w:trPr>
        <w:tc>
          <w:tcPr>
            <w:tcW w:w="571" w:type="dxa"/>
            <w:tcBorders>
              <w:top w:val="single" w:sz="4" w:space="0" w:color="auto"/>
              <w:left w:val="single" w:sz="4" w:space="0" w:color="auto"/>
              <w:bottom w:val="single" w:sz="4" w:space="0" w:color="auto"/>
              <w:right w:val="single" w:sz="4" w:space="0" w:color="auto"/>
            </w:tcBorders>
            <w:vAlign w:val="center"/>
            <w:hideMark/>
          </w:tcPr>
          <w:p w14:paraId="28954AB6" w14:textId="77777777" w:rsidR="004467E9" w:rsidRPr="00230148" w:rsidRDefault="004467E9" w:rsidP="004A3BF0">
            <w:pPr>
              <w:keepNext/>
              <w:keepLines/>
              <w:jc w:val="center"/>
              <w:rPr>
                <w:b/>
                <w:bCs/>
                <w:color w:val="000000"/>
                <w:sz w:val="20"/>
                <w:lang w:eastAsia="en-CA"/>
              </w:rPr>
            </w:pPr>
            <w:r w:rsidRPr="00230148">
              <w:rPr>
                <w:b/>
                <w:bCs/>
                <w:color w:val="000000"/>
                <w:sz w:val="20"/>
                <w:lang w:eastAsia="en-CA"/>
              </w:rPr>
              <w:t>Row</w:t>
            </w:r>
          </w:p>
        </w:tc>
        <w:tc>
          <w:tcPr>
            <w:tcW w:w="2630" w:type="dxa"/>
            <w:gridSpan w:val="2"/>
            <w:tcBorders>
              <w:top w:val="single" w:sz="4" w:space="0" w:color="auto"/>
              <w:left w:val="nil"/>
              <w:bottom w:val="single" w:sz="4" w:space="0" w:color="auto"/>
              <w:right w:val="single" w:sz="4" w:space="0" w:color="auto"/>
            </w:tcBorders>
            <w:vAlign w:val="center"/>
            <w:hideMark/>
          </w:tcPr>
          <w:p w14:paraId="025FEF14" w14:textId="77777777" w:rsidR="004467E9" w:rsidRPr="00230148" w:rsidRDefault="004467E9" w:rsidP="004A3BF0">
            <w:pPr>
              <w:keepNext/>
              <w:keepLines/>
              <w:jc w:val="center"/>
              <w:rPr>
                <w:b/>
                <w:bCs/>
                <w:color w:val="000000"/>
                <w:sz w:val="20"/>
                <w:lang w:eastAsia="en-CA"/>
              </w:rPr>
            </w:pPr>
            <w:r w:rsidRPr="00230148">
              <w:rPr>
                <w:b/>
                <w:bCs/>
                <w:color w:val="000000"/>
                <w:sz w:val="20"/>
                <w:lang w:eastAsia="en-CA"/>
              </w:rPr>
              <w:t>Particulars</w:t>
            </w:r>
          </w:p>
        </w:tc>
        <w:tc>
          <w:tcPr>
            <w:tcW w:w="891" w:type="dxa"/>
            <w:tcBorders>
              <w:top w:val="single" w:sz="4" w:space="0" w:color="auto"/>
              <w:left w:val="nil"/>
              <w:bottom w:val="single" w:sz="4" w:space="0" w:color="auto"/>
              <w:right w:val="single" w:sz="4" w:space="0" w:color="auto"/>
            </w:tcBorders>
            <w:vAlign w:val="center"/>
            <w:hideMark/>
          </w:tcPr>
          <w:p w14:paraId="35638644" w14:textId="77777777" w:rsidR="004467E9" w:rsidRPr="00230148" w:rsidRDefault="004467E9" w:rsidP="004A3BF0">
            <w:pPr>
              <w:keepNext/>
              <w:keepLines/>
              <w:jc w:val="center"/>
              <w:rPr>
                <w:b/>
                <w:bCs/>
                <w:color w:val="000000"/>
                <w:sz w:val="20"/>
                <w:lang w:eastAsia="en-CA"/>
              </w:rPr>
            </w:pPr>
            <w:r w:rsidRPr="00230148">
              <w:rPr>
                <w:b/>
                <w:bCs/>
                <w:color w:val="000000"/>
                <w:sz w:val="20"/>
                <w:lang w:eastAsia="en-CA"/>
              </w:rPr>
              <w:t>202</w:t>
            </w:r>
            <w:r>
              <w:rPr>
                <w:b/>
                <w:bCs/>
                <w:color w:val="000000"/>
                <w:sz w:val="20"/>
                <w:lang w:eastAsia="en-CA"/>
              </w:rPr>
              <w:t>4</w:t>
            </w:r>
          </w:p>
        </w:tc>
        <w:tc>
          <w:tcPr>
            <w:tcW w:w="891" w:type="dxa"/>
            <w:tcBorders>
              <w:top w:val="single" w:sz="4" w:space="0" w:color="auto"/>
              <w:left w:val="nil"/>
              <w:bottom w:val="single" w:sz="4" w:space="0" w:color="auto"/>
              <w:right w:val="single" w:sz="4" w:space="0" w:color="auto"/>
            </w:tcBorders>
            <w:vAlign w:val="center"/>
            <w:hideMark/>
          </w:tcPr>
          <w:p w14:paraId="4622BACB" w14:textId="77777777" w:rsidR="004467E9" w:rsidRPr="00230148" w:rsidRDefault="004467E9" w:rsidP="004A3BF0">
            <w:pPr>
              <w:keepNext/>
              <w:keepLines/>
              <w:ind w:left="-90" w:right="-90"/>
              <w:jc w:val="center"/>
              <w:rPr>
                <w:b/>
                <w:bCs/>
                <w:color w:val="000000"/>
                <w:sz w:val="20"/>
                <w:lang w:eastAsia="en-CA"/>
              </w:rPr>
            </w:pPr>
            <w:r w:rsidRPr="00230148">
              <w:rPr>
                <w:b/>
                <w:bCs/>
                <w:color w:val="000000"/>
                <w:sz w:val="20"/>
                <w:lang w:eastAsia="en-CA"/>
              </w:rPr>
              <w:t>202</w:t>
            </w:r>
            <w:r>
              <w:rPr>
                <w:b/>
                <w:bCs/>
                <w:color w:val="000000"/>
                <w:sz w:val="20"/>
                <w:lang w:eastAsia="en-CA"/>
              </w:rPr>
              <w:t>5</w:t>
            </w:r>
          </w:p>
        </w:tc>
        <w:tc>
          <w:tcPr>
            <w:tcW w:w="891" w:type="dxa"/>
            <w:tcBorders>
              <w:top w:val="single" w:sz="4" w:space="0" w:color="auto"/>
              <w:left w:val="nil"/>
              <w:bottom w:val="single" w:sz="4" w:space="0" w:color="auto"/>
              <w:right w:val="single" w:sz="4" w:space="0" w:color="auto"/>
            </w:tcBorders>
          </w:tcPr>
          <w:p w14:paraId="3D64D14B" w14:textId="77777777" w:rsidR="004467E9" w:rsidRPr="00230148" w:rsidRDefault="004467E9" w:rsidP="004A3BF0">
            <w:pPr>
              <w:keepNext/>
              <w:keepLines/>
              <w:jc w:val="center"/>
              <w:rPr>
                <w:b/>
                <w:bCs/>
                <w:color w:val="000000"/>
                <w:sz w:val="20"/>
                <w:lang w:eastAsia="en-CA"/>
              </w:rPr>
            </w:pPr>
            <w:r w:rsidRPr="00230148">
              <w:rPr>
                <w:b/>
                <w:bCs/>
                <w:color w:val="000000"/>
                <w:sz w:val="20"/>
                <w:lang w:eastAsia="en-CA"/>
              </w:rPr>
              <w:t>202</w:t>
            </w:r>
            <w:r>
              <w:rPr>
                <w:b/>
                <w:bCs/>
                <w:color w:val="000000"/>
                <w:sz w:val="20"/>
                <w:lang w:eastAsia="en-CA"/>
              </w:rPr>
              <w:t>6</w:t>
            </w:r>
          </w:p>
        </w:tc>
        <w:tc>
          <w:tcPr>
            <w:tcW w:w="891" w:type="dxa"/>
            <w:tcBorders>
              <w:top w:val="single" w:sz="4" w:space="0" w:color="auto"/>
              <w:left w:val="single" w:sz="4" w:space="0" w:color="auto"/>
              <w:bottom w:val="single" w:sz="4" w:space="0" w:color="auto"/>
              <w:right w:val="single" w:sz="4" w:space="0" w:color="auto"/>
            </w:tcBorders>
            <w:vAlign w:val="center"/>
            <w:hideMark/>
          </w:tcPr>
          <w:p w14:paraId="5FBDF207" w14:textId="77777777" w:rsidR="004467E9" w:rsidRPr="00230148" w:rsidRDefault="004467E9" w:rsidP="004A3BF0">
            <w:pPr>
              <w:keepNext/>
              <w:keepLines/>
              <w:jc w:val="center"/>
              <w:rPr>
                <w:b/>
                <w:bCs/>
                <w:color w:val="000000"/>
                <w:sz w:val="20"/>
                <w:lang w:eastAsia="en-CA"/>
              </w:rPr>
            </w:pPr>
            <w:r w:rsidRPr="00230148">
              <w:rPr>
                <w:b/>
                <w:bCs/>
                <w:color w:val="000000"/>
                <w:sz w:val="20"/>
                <w:lang w:eastAsia="en-CA"/>
              </w:rPr>
              <w:t>202</w:t>
            </w:r>
            <w:r>
              <w:rPr>
                <w:b/>
                <w:bCs/>
                <w:color w:val="000000"/>
                <w:sz w:val="20"/>
                <w:lang w:eastAsia="en-CA"/>
              </w:rPr>
              <w:t>7</w:t>
            </w:r>
          </w:p>
        </w:tc>
        <w:tc>
          <w:tcPr>
            <w:tcW w:w="891" w:type="dxa"/>
            <w:tcBorders>
              <w:top w:val="single" w:sz="4" w:space="0" w:color="auto"/>
              <w:left w:val="nil"/>
              <w:bottom w:val="single" w:sz="4" w:space="0" w:color="auto"/>
              <w:right w:val="single" w:sz="4" w:space="0" w:color="auto"/>
            </w:tcBorders>
            <w:vAlign w:val="center"/>
            <w:hideMark/>
          </w:tcPr>
          <w:p w14:paraId="14FAD0D6" w14:textId="77777777" w:rsidR="004467E9" w:rsidRPr="00230148" w:rsidRDefault="004467E9" w:rsidP="004A3BF0">
            <w:pPr>
              <w:keepNext/>
              <w:keepLines/>
              <w:ind w:left="-80" w:right="-80"/>
              <w:jc w:val="center"/>
              <w:rPr>
                <w:b/>
                <w:bCs/>
                <w:color w:val="000000"/>
                <w:sz w:val="20"/>
                <w:lang w:eastAsia="en-CA"/>
              </w:rPr>
            </w:pPr>
            <w:r w:rsidRPr="00230148">
              <w:rPr>
                <w:b/>
                <w:bCs/>
                <w:color w:val="000000"/>
                <w:sz w:val="20"/>
                <w:lang w:eastAsia="en-CA"/>
              </w:rPr>
              <w:t>2028</w:t>
            </w:r>
          </w:p>
        </w:tc>
        <w:tc>
          <w:tcPr>
            <w:tcW w:w="891" w:type="dxa"/>
            <w:tcBorders>
              <w:top w:val="single" w:sz="4" w:space="0" w:color="auto"/>
              <w:left w:val="nil"/>
              <w:bottom w:val="single" w:sz="4" w:space="0" w:color="auto"/>
              <w:right w:val="single" w:sz="4" w:space="0" w:color="auto"/>
            </w:tcBorders>
            <w:vAlign w:val="center"/>
            <w:hideMark/>
          </w:tcPr>
          <w:p w14:paraId="752A507F" w14:textId="77777777" w:rsidR="004467E9" w:rsidRPr="00230148" w:rsidRDefault="004467E9" w:rsidP="004A3BF0">
            <w:pPr>
              <w:keepNext/>
              <w:keepLines/>
              <w:jc w:val="center"/>
              <w:rPr>
                <w:b/>
                <w:bCs/>
                <w:color w:val="000000"/>
                <w:sz w:val="20"/>
                <w:lang w:eastAsia="en-CA"/>
              </w:rPr>
            </w:pPr>
            <w:r w:rsidRPr="00230148">
              <w:rPr>
                <w:b/>
                <w:bCs/>
                <w:color w:val="000000"/>
                <w:sz w:val="20"/>
                <w:lang w:eastAsia="en-CA"/>
              </w:rPr>
              <w:t>2029</w:t>
            </w:r>
          </w:p>
        </w:tc>
        <w:tc>
          <w:tcPr>
            <w:tcW w:w="893" w:type="dxa"/>
            <w:tcBorders>
              <w:top w:val="single" w:sz="4" w:space="0" w:color="auto"/>
              <w:left w:val="nil"/>
              <w:bottom w:val="single" w:sz="4" w:space="0" w:color="auto"/>
              <w:right w:val="single" w:sz="4" w:space="0" w:color="auto"/>
            </w:tcBorders>
            <w:vAlign w:val="center"/>
            <w:hideMark/>
          </w:tcPr>
          <w:p w14:paraId="735EFF29" w14:textId="77777777" w:rsidR="004467E9" w:rsidRPr="00230148" w:rsidRDefault="004467E9" w:rsidP="004A3BF0">
            <w:pPr>
              <w:keepNext/>
              <w:keepLines/>
              <w:jc w:val="center"/>
              <w:rPr>
                <w:b/>
                <w:bCs/>
                <w:color w:val="000000"/>
                <w:sz w:val="20"/>
                <w:lang w:eastAsia="en-CA"/>
              </w:rPr>
            </w:pPr>
            <w:r w:rsidRPr="00230148">
              <w:rPr>
                <w:b/>
                <w:bCs/>
                <w:color w:val="000000"/>
                <w:sz w:val="20"/>
                <w:lang w:eastAsia="en-CA"/>
              </w:rPr>
              <w:t>Total</w:t>
            </w:r>
          </w:p>
        </w:tc>
      </w:tr>
      <w:tr w:rsidR="004467E9" w:rsidRPr="00230148" w14:paraId="362C895B" w14:textId="77777777" w:rsidTr="004A3BF0">
        <w:trPr>
          <w:trHeight w:val="300"/>
          <w:jc w:val="center"/>
        </w:trPr>
        <w:tc>
          <w:tcPr>
            <w:tcW w:w="571" w:type="dxa"/>
            <w:vMerge w:val="restart"/>
            <w:tcBorders>
              <w:top w:val="single" w:sz="4" w:space="0" w:color="auto"/>
              <w:left w:val="single" w:sz="4" w:space="0" w:color="auto"/>
              <w:bottom w:val="single" w:sz="4" w:space="0" w:color="auto"/>
              <w:right w:val="single" w:sz="4" w:space="0" w:color="auto"/>
            </w:tcBorders>
            <w:hideMark/>
          </w:tcPr>
          <w:p w14:paraId="3FF7C8DE" w14:textId="77777777" w:rsidR="004467E9" w:rsidRPr="00230148" w:rsidRDefault="004467E9" w:rsidP="004A3BF0">
            <w:pPr>
              <w:keepNext/>
              <w:keepLines/>
              <w:jc w:val="left"/>
              <w:rPr>
                <w:color w:val="000000"/>
                <w:sz w:val="20"/>
                <w:lang w:eastAsia="en-CA"/>
              </w:rPr>
            </w:pPr>
            <w:r w:rsidRPr="00230148">
              <w:rPr>
                <w:color w:val="000000"/>
                <w:sz w:val="20"/>
                <w:lang w:eastAsia="en-CA"/>
              </w:rPr>
              <w:t>1.1</w:t>
            </w:r>
          </w:p>
        </w:tc>
        <w:tc>
          <w:tcPr>
            <w:tcW w:w="1794" w:type="dxa"/>
            <w:vMerge w:val="restart"/>
            <w:tcBorders>
              <w:top w:val="single" w:sz="4" w:space="0" w:color="auto"/>
              <w:left w:val="nil"/>
              <w:bottom w:val="single" w:sz="4" w:space="0" w:color="auto"/>
              <w:right w:val="single" w:sz="4" w:space="0" w:color="auto"/>
            </w:tcBorders>
            <w:hideMark/>
          </w:tcPr>
          <w:p w14:paraId="1FE1B2EF" w14:textId="77777777" w:rsidR="004467E9" w:rsidRPr="00230148" w:rsidRDefault="004467E9" w:rsidP="004A3BF0">
            <w:pPr>
              <w:keepNext/>
              <w:keepLines/>
              <w:jc w:val="left"/>
              <w:rPr>
                <w:color w:val="000000"/>
                <w:sz w:val="20"/>
                <w:lang w:eastAsia="en-CA"/>
              </w:rPr>
            </w:pPr>
            <w:r w:rsidRPr="00230148">
              <w:rPr>
                <w:color w:val="000000"/>
                <w:sz w:val="20"/>
                <w:lang w:eastAsia="en-CA"/>
              </w:rPr>
              <w:t>Montreal Protocol reduction schedule of Annex F substances</w:t>
            </w:r>
          </w:p>
        </w:tc>
        <w:tc>
          <w:tcPr>
            <w:tcW w:w="836" w:type="dxa"/>
            <w:tcBorders>
              <w:top w:val="single" w:sz="4" w:space="0" w:color="auto"/>
              <w:left w:val="nil"/>
              <w:bottom w:val="single" w:sz="4" w:space="0" w:color="auto"/>
              <w:right w:val="single" w:sz="4" w:space="0" w:color="auto"/>
            </w:tcBorders>
            <w:tcMar>
              <w:right w:w="57" w:type="dxa"/>
            </w:tcMar>
            <w:vAlign w:val="center"/>
          </w:tcPr>
          <w:p w14:paraId="309A3CD6" w14:textId="77777777" w:rsidR="004467E9" w:rsidRPr="00230148" w:rsidRDefault="004467E9" w:rsidP="004A3BF0">
            <w:pPr>
              <w:keepNext/>
              <w:keepLines/>
              <w:ind w:right="-203"/>
              <w:jc w:val="left"/>
              <w:rPr>
                <w:color w:val="000000"/>
                <w:sz w:val="20"/>
                <w:lang w:eastAsia="en-CA"/>
              </w:rPr>
            </w:pPr>
            <w:r w:rsidRPr="00230148">
              <w:rPr>
                <w:sz w:val="20"/>
              </w:rPr>
              <w:t>%</w:t>
            </w:r>
          </w:p>
        </w:tc>
        <w:tc>
          <w:tcPr>
            <w:tcW w:w="891" w:type="dxa"/>
            <w:tcBorders>
              <w:top w:val="nil"/>
              <w:left w:val="nil"/>
              <w:bottom w:val="single" w:sz="4" w:space="0" w:color="auto"/>
              <w:right w:val="single" w:sz="4" w:space="0" w:color="auto"/>
            </w:tcBorders>
            <w:vAlign w:val="center"/>
          </w:tcPr>
          <w:p w14:paraId="281CB88F" w14:textId="77777777" w:rsidR="004467E9" w:rsidRPr="00230148" w:rsidRDefault="004467E9" w:rsidP="004A3BF0">
            <w:pPr>
              <w:keepNext/>
              <w:keepLines/>
              <w:jc w:val="right"/>
              <w:rPr>
                <w:color w:val="000000"/>
                <w:sz w:val="20"/>
                <w:lang w:eastAsia="en-CA"/>
              </w:rPr>
            </w:pPr>
            <w:r>
              <w:rPr>
                <w:color w:val="000000"/>
                <w:sz w:val="20"/>
                <w:lang w:eastAsia="en-CA"/>
              </w:rPr>
              <w:t>freeze</w:t>
            </w:r>
          </w:p>
        </w:tc>
        <w:tc>
          <w:tcPr>
            <w:tcW w:w="891" w:type="dxa"/>
            <w:tcBorders>
              <w:top w:val="nil"/>
              <w:left w:val="nil"/>
              <w:bottom w:val="single" w:sz="4" w:space="0" w:color="auto"/>
              <w:right w:val="single" w:sz="4" w:space="0" w:color="auto"/>
            </w:tcBorders>
            <w:vAlign w:val="center"/>
          </w:tcPr>
          <w:p w14:paraId="70E0FF1E" w14:textId="77777777" w:rsidR="004467E9" w:rsidRPr="00230148" w:rsidRDefault="004467E9" w:rsidP="004A3BF0">
            <w:pPr>
              <w:keepNext/>
              <w:keepLines/>
              <w:jc w:val="right"/>
              <w:rPr>
                <w:color w:val="000000"/>
                <w:sz w:val="20"/>
                <w:lang w:eastAsia="en-CA"/>
              </w:rPr>
            </w:pPr>
            <w:r w:rsidRPr="00230148">
              <w:rPr>
                <w:color w:val="000000"/>
                <w:sz w:val="20"/>
                <w:lang w:eastAsia="en-CA"/>
              </w:rPr>
              <w:t>freeze</w:t>
            </w:r>
          </w:p>
        </w:tc>
        <w:tc>
          <w:tcPr>
            <w:tcW w:w="891" w:type="dxa"/>
            <w:tcBorders>
              <w:top w:val="nil"/>
              <w:left w:val="nil"/>
              <w:bottom w:val="single" w:sz="4" w:space="0" w:color="auto"/>
              <w:right w:val="single" w:sz="4" w:space="0" w:color="auto"/>
            </w:tcBorders>
            <w:vAlign w:val="center"/>
          </w:tcPr>
          <w:p w14:paraId="02A81272" w14:textId="77777777" w:rsidR="004467E9" w:rsidRPr="00230148" w:rsidRDefault="004467E9" w:rsidP="004A3BF0">
            <w:pPr>
              <w:keepNext/>
              <w:keepLines/>
              <w:jc w:val="right"/>
              <w:rPr>
                <w:color w:val="000000"/>
                <w:sz w:val="20"/>
                <w:lang w:eastAsia="en-CA"/>
              </w:rPr>
            </w:pPr>
            <w:r w:rsidRPr="007507CF">
              <w:rPr>
                <w:color w:val="000000"/>
                <w:sz w:val="20"/>
                <w:lang w:eastAsia="en-CA"/>
              </w:rPr>
              <w:t>freeze</w:t>
            </w:r>
          </w:p>
        </w:tc>
        <w:tc>
          <w:tcPr>
            <w:tcW w:w="891" w:type="dxa"/>
            <w:tcBorders>
              <w:top w:val="nil"/>
              <w:left w:val="single" w:sz="4" w:space="0" w:color="auto"/>
              <w:bottom w:val="single" w:sz="4" w:space="0" w:color="auto"/>
              <w:right w:val="single" w:sz="4" w:space="0" w:color="auto"/>
            </w:tcBorders>
            <w:vAlign w:val="center"/>
          </w:tcPr>
          <w:p w14:paraId="04D84C4D" w14:textId="77777777" w:rsidR="004467E9" w:rsidRPr="00230148" w:rsidRDefault="004467E9" w:rsidP="004A3BF0">
            <w:pPr>
              <w:keepNext/>
              <w:keepLines/>
              <w:jc w:val="right"/>
              <w:rPr>
                <w:color w:val="000000"/>
                <w:sz w:val="20"/>
                <w:lang w:eastAsia="en-CA"/>
              </w:rPr>
            </w:pPr>
            <w:r w:rsidRPr="00230148">
              <w:rPr>
                <w:color w:val="000000"/>
                <w:sz w:val="20"/>
                <w:lang w:eastAsia="en-CA"/>
              </w:rPr>
              <w:t>freeze</w:t>
            </w:r>
          </w:p>
        </w:tc>
        <w:tc>
          <w:tcPr>
            <w:tcW w:w="891" w:type="dxa"/>
            <w:tcBorders>
              <w:top w:val="nil"/>
              <w:left w:val="nil"/>
              <w:bottom w:val="single" w:sz="4" w:space="0" w:color="auto"/>
              <w:right w:val="single" w:sz="4" w:space="0" w:color="auto"/>
            </w:tcBorders>
            <w:vAlign w:val="center"/>
          </w:tcPr>
          <w:p w14:paraId="78F3D1E1" w14:textId="77777777" w:rsidR="004467E9" w:rsidRPr="00230148" w:rsidRDefault="004467E9" w:rsidP="004A3BF0">
            <w:pPr>
              <w:keepNext/>
              <w:keepLines/>
              <w:jc w:val="right"/>
              <w:rPr>
                <w:color w:val="000000"/>
                <w:sz w:val="20"/>
                <w:lang w:eastAsia="en-CA"/>
              </w:rPr>
            </w:pPr>
            <w:r w:rsidRPr="00230148">
              <w:rPr>
                <w:color w:val="000000"/>
                <w:sz w:val="20"/>
                <w:lang w:eastAsia="en-CA"/>
              </w:rPr>
              <w:t>freeze</w:t>
            </w:r>
          </w:p>
        </w:tc>
        <w:tc>
          <w:tcPr>
            <w:tcW w:w="891" w:type="dxa"/>
            <w:tcBorders>
              <w:top w:val="nil"/>
              <w:left w:val="nil"/>
              <w:bottom w:val="single" w:sz="4" w:space="0" w:color="auto"/>
              <w:right w:val="single" w:sz="4" w:space="0" w:color="auto"/>
            </w:tcBorders>
            <w:vAlign w:val="center"/>
          </w:tcPr>
          <w:p w14:paraId="3CC7A681" w14:textId="77777777" w:rsidR="004467E9" w:rsidRPr="00230148" w:rsidRDefault="004467E9" w:rsidP="004A3BF0">
            <w:pPr>
              <w:keepNext/>
              <w:keepLines/>
              <w:jc w:val="right"/>
              <w:rPr>
                <w:color w:val="000000"/>
                <w:sz w:val="20"/>
                <w:lang w:eastAsia="en-CA"/>
              </w:rPr>
            </w:pPr>
            <w:r w:rsidRPr="1CE6E771">
              <w:rPr>
                <w:color w:val="000000" w:themeColor="text1"/>
                <w:sz w:val="20"/>
                <w:lang w:eastAsia="en-CA"/>
              </w:rPr>
              <w:t>10</w:t>
            </w:r>
          </w:p>
        </w:tc>
        <w:tc>
          <w:tcPr>
            <w:tcW w:w="893" w:type="dxa"/>
            <w:tcBorders>
              <w:top w:val="nil"/>
              <w:left w:val="nil"/>
              <w:bottom w:val="single" w:sz="4" w:space="0" w:color="auto"/>
              <w:right w:val="single" w:sz="4" w:space="0" w:color="auto"/>
            </w:tcBorders>
            <w:vAlign w:val="center"/>
          </w:tcPr>
          <w:p w14:paraId="524B84A5" w14:textId="77777777" w:rsidR="004467E9" w:rsidRPr="00230148" w:rsidRDefault="004467E9" w:rsidP="004A3BF0">
            <w:pPr>
              <w:keepNext/>
              <w:keepLines/>
              <w:jc w:val="right"/>
              <w:rPr>
                <w:color w:val="000000"/>
                <w:sz w:val="20"/>
                <w:lang w:eastAsia="en-CA"/>
              </w:rPr>
            </w:pPr>
            <w:r w:rsidRPr="00230148">
              <w:rPr>
                <w:color w:val="000000"/>
                <w:sz w:val="20"/>
                <w:lang w:eastAsia="en-CA"/>
              </w:rPr>
              <w:t>n/a</w:t>
            </w:r>
          </w:p>
        </w:tc>
      </w:tr>
      <w:tr w:rsidR="004467E9" w:rsidRPr="00230148" w14:paraId="20258E8E" w14:textId="77777777" w:rsidTr="004A3BF0">
        <w:trPr>
          <w:trHeight w:val="300"/>
          <w:jc w:val="center"/>
        </w:trPr>
        <w:tc>
          <w:tcPr>
            <w:tcW w:w="571" w:type="dxa"/>
            <w:vMerge/>
            <w:tcBorders>
              <w:top w:val="single" w:sz="4" w:space="0" w:color="auto"/>
              <w:left w:val="single" w:sz="4" w:space="0" w:color="auto"/>
              <w:bottom w:val="single" w:sz="4" w:space="0" w:color="auto"/>
              <w:right w:val="single" w:sz="4" w:space="0" w:color="auto"/>
            </w:tcBorders>
          </w:tcPr>
          <w:p w14:paraId="659E329C" w14:textId="77777777" w:rsidR="004467E9" w:rsidRPr="00230148" w:rsidRDefault="004467E9" w:rsidP="004A3BF0">
            <w:pPr>
              <w:keepNext/>
              <w:keepLines/>
              <w:jc w:val="left"/>
              <w:rPr>
                <w:color w:val="000000"/>
                <w:sz w:val="20"/>
                <w:lang w:eastAsia="en-CA"/>
              </w:rPr>
            </w:pPr>
          </w:p>
        </w:tc>
        <w:tc>
          <w:tcPr>
            <w:tcW w:w="1794" w:type="dxa"/>
            <w:vMerge/>
            <w:tcBorders>
              <w:top w:val="single" w:sz="4" w:space="0" w:color="auto"/>
              <w:left w:val="single" w:sz="4" w:space="0" w:color="auto"/>
              <w:bottom w:val="single" w:sz="4" w:space="0" w:color="auto"/>
              <w:right w:val="single" w:sz="4" w:space="0" w:color="auto"/>
            </w:tcBorders>
          </w:tcPr>
          <w:p w14:paraId="0108809D" w14:textId="77777777" w:rsidR="004467E9" w:rsidRPr="00230148" w:rsidRDefault="004467E9" w:rsidP="004A3BF0">
            <w:pPr>
              <w:keepNext/>
              <w:keepLines/>
              <w:jc w:val="left"/>
              <w:rPr>
                <w:color w:val="000000"/>
                <w:sz w:val="20"/>
                <w:lang w:eastAsia="en-CA"/>
              </w:rPr>
            </w:pPr>
          </w:p>
        </w:tc>
        <w:tc>
          <w:tcPr>
            <w:tcW w:w="836" w:type="dxa"/>
            <w:tcBorders>
              <w:top w:val="single" w:sz="4" w:space="0" w:color="auto"/>
              <w:left w:val="single" w:sz="4" w:space="0" w:color="auto"/>
              <w:bottom w:val="single" w:sz="4" w:space="0" w:color="auto"/>
              <w:right w:val="single" w:sz="4" w:space="0" w:color="auto"/>
            </w:tcBorders>
            <w:tcMar>
              <w:right w:w="57" w:type="dxa"/>
            </w:tcMar>
            <w:vAlign w:val="center"/>
          </w:tcPr>
          <w:p w14:paraId="3E3AB6C4" w14:textId="77777777" w:rsidR="004467E9" w:rsidRPr="00230148" w:rsidRDefault="004467E9" w:rsidP="004A3BF0">
            <w:pPr>
              <w:keepNext/>
              <w:keepLines/>
              <w:ind w:right="-61"/>
              <w:jc w:val="left"/>
              <w:rPr>
                <w:color w:val="000000"/>
                <w:sz w:val="20"/>
                <w:lang w:eastAsia="en-CA"/>
              </w:rPr>
            </w:pPr>
            <w:r w:rsidRPr="00230148">
              <w:rPr>
                <w:sz w:val="20"/>
              </w:rPr>
              <w:t>CO</w:t>
            </w:r>
            <w:r w:rsidRPr="00230148">
              <w:rPr>
                <w:sz w:val="20"/>
                <w:vertAlign w:val="subscript"/>
              </w:rPr>
              <w:t>2</w:t>
            </w:r>
            <w:r w:rsidRPr="00230148">
              <w:rPr>
                <w:sz w:val="20"/>
              </w:rPr>
              <w:noBreakHyphen/>
              <w:t>eq</w:t>
            </w:r>
            <w:r>
              <w:rPr>
                <w:sz w:val="20"/>
              </w:rPr>
              <w:t xml:space="preserve"> </w:t>
            </w:r>
            <w:r w:rsidRPr="00230148">
              <w:rPr>
                <w:color w:val="000000"/>
                <w:sz w:val="20"/>
                <w:lang w:eastAsia="en-CA"/>
              </w:rPr>
              <w:t>tonnes</w:t>
            </w:r>
          </w:p>
        </w:tc>
        <w:tc>
          <w:tcPr>
            <w:tcW w:w="891" w:type="dxa"/>
            <w:tcBorders>
              <w:top w:val="nil"/>
              <w:left w:val="nil"/>
              <w:bottom w:val="single" w:sz="4" w:space="0" w:color="auto"/>
              <w:right w:val="single" w:sz="4" w:space="0" w:color="auto"/>
            </w:tcBorders>
            <w:vAlign w:val="center"/>
          </w:tcPr>
          <w:p w14:paraId="6D824BBA" w14:textId="77777777" w:rsidR="004467E9" w:rsidRPr="00230148" w:rsidRDefault="004467E9" w:rsidP="004A3BF0">
            <w:pPr>
              <w:keepNext/>
              <w:keepLines/>
              <w:jc w:val="right"/>
              <w:rPr>
                <w:color w:val="000000"/>
                <w:sz w:val="20"/>
                <w:lang w:eastAsia="en-CA"/>
              </w:rPr>
            </w:pPr>
            <w:r>
              <w:rPr>
                <w:color w:val="000000"/>
                <w:sz w:val="20"/>
                <w:lang w:eastAsia="en-CA"/>
              </w:rPr>
              <w:t>155,854</w:t>
            </w:r>
          </w:p>
        </w:tc>
        <w:tc>
          <w:tcPr>
            <w:tcW w:w="891" w:type="dxa"/>
            <w:tcBorders>
              <w:top w:val="nil"/>
              <w:left w:val="nil"/>
              <w:bottom w:val="single" w:sz="4" w:space="0" w:color="auto"/>
              <w:right w:val="single" w:sz="4" w:space="0" w:color="auto"/>
            </w:tcBorders>
            <w:vAlign w:val="center"/>
          </w:tcPr>
          <w:p w14:paraId="3AA011A9" w14:textId="77777777" w:rsidR="004467E9" w:rsidRPr="00230148" w:rsidRDefault="004467E9" w:rsidP="004A3BF0">
            <w:pPr>
              <w:keepNext/>
              <w:keepLines/>
              <w:ind w:left="-100"/>
              <w:jc w:val="right"/>
              <w:rPr>
                <w:color w:val="000000"/>
                <w:sz w:val="20"/>
                <w:lang w:eastAsia="en-CA"/>
              </w:rPr>
            </w:pPr>
            <w:r w:rsidRPr="00413E3B">
              <w:rPr>
                <w:color w:val="000000"/>
                <w:sz w:val="20"/>
                <w:lang w:eastAsia="en-CA"/>
              </w:rPr>
              <w:t>155,854</w:t>
            </w:r>
          </w:p>
        </w:tc>
        <w:tc>
          <w:tcPr>
            <w:tcW w:w="891" w:type="dxa"/>
            <w:tcBorders>
              <w:top w:val="nil"/>
              <w:left w:val="nil"/>
              <w:bottom w:val="single" w:sz="4" w:space="0" w:color="auto"/>
              <w:right w:val="single" w:sz="4" w:space="0" w:color="auto"/>
            </w:tcBorders>
            <w:vAlign w:val="center"/>
          </w:tcPr>
          <w:p w14:paraId="29D25A3C" w14:textId="77777777" w:rsidR="004467E9" w:rsidRPr="00230148" w:rsidRDefault="004467E9" w:rsidP="004A3BF0">
            <w:pPr>
              <w:keepNext/>
              <w:keepLines/>
              <w:ind w:left="-90"/>
              <w:jc w:val="right"/>
              <w:rPr>
                <w:color w:val="000000"/>
                <w:sz w:val="20"/>
                <w:lang w:eastAsia="en-CA"/>
              </w:rPr>
            </w:pPr>
            <w:r w:rsidRPr="00413E3B">
              <w:rPr>
                <w:color w:val="000000"/>
                <w:sz w:val="20"/>
                <w:lang w:eastAsia="en-CA"/>
              </w:rPr>
              <w:t>155,854</w:t>
            </w:r>
          </w:p>
        </w:tc>
        <w:tc>
          <w:tcPr>
            <w:tcW w:w="891" w:type="dxa"/>
            <w:tcBorders>
              <w:top w:val="nil"/>
              <w:left w:val="single" w:sz="4" w:space="0" w:color="auto"/>
              <w:bottom w:val="single" w:sz="4" w:space="0" w:color="auto"/>
              <w:right w:val="single" w:sz="4" w:space="0" w:color="auto"/>
            </w:tcBorders>
            <w:vAlign w:val="center"/>
          </w:tcPr>
          <w:p w14:paraId="05DC8179" w14:textId="77777777" w:rsidR="004467E9" w:rsidRPr="00230148" w:rsidRDefault="004467E9" w:rsidP="004A3BF0">
            <w:pPr>
              <w:keepNext/>
              <w:keepLines/>
              <w:ind w:left="-90"/>
              <w:jc w:val="right"/>
              <w:rPr>
                <w:color w:val="000000"/>
                <w:sz w:val="20"/>
                <w:lang w:eastAsia="en-CA"/>
              </w:rPr>
            </w:pPr>
            <w:r w:rsidRPr="00413E3B">
              <w:rPr>
                <w:color w:val="000000"/>
                <w:sz w:val="20"/>
                <w:lang w:eastAsia="en-CA"/>
              </w:rPr>
              <w:t>155,854</w:t>
            </w:r>
          </w:p>
        </w:tc>
        <w:tc>
          <w:tcPr>
            <w:tcW w:w="891" w:type="dxa"/>
            <w:tcBorders>
              <w:top w:val="nil"/>
              <w:left w:val="nil"/>
              <w:bottom w:val="single" w:sz="4" w:space="0" w:color="auto"/>
              <w:right w:val="single" w:sz="4" w:space="0" w:color="auto"/>
            </w:tcBorders>
            <w:vAlign w:val="center"/>
          </w:tcPr>
          <w:p w14:paraId="775FB1FB" w14:textId="77777777" w:rsidR="004467E9" w:rsidRPr="00230148" w:rsidRDefault="004467E9" w:rsidP="004A3BF0">
            <w:pPr>
              <w:keepNext/>
              <w:keepLines/>
              <w:jc w:val="right"/>
              <w:rPr>
                <w:color w:val="000000"/>
                <w:sz w:val="20"/>
                <w:lang w:eastAsia="en-CA"/>
              </w:rPr>
            </w:pPr>
            <w:r w:rsidRPr="00413E3B">
              <w:rPr>
                <w:color w:val="000000"/>
                <w:sz w:val="20"/>
                <w:lang w:eastAsia="en-CA"/>
              </w:rPr>
              <w:t>155,854</w:t>
            </w:r>
          </w:p>
        </w:tc>
        <w:tc>
          <w:tcPr>
            <w:tcW w:w="891" w:type="dxa"/>
            <w:tcBorders>
              <w:top w:val="nil"/>
              <w:left w:val="nil"/>
              <w:bottom w:val="single" w:sz="4" w:space="0" w:color="auto"/>
              <w:right w:val="single" w:sz="4" w:space="0" w:color="auto"/>
            </w:tcBorders>
            <w:vAlign w:val="center"/>
          </w:tcPr>
          <w:p w14:paraId="2D3BDEC6" w14:textId="77777777" w:rsidR="004467E9" w:rsidRPr="00230148" w:rsidRDefault="004467E9" w:rsidP="004A3BF0">
            <w:pPr>
              <w:keepNext/>
              <w:keepLines/>
              <w:ind w:left="-173"/>
              <w:jc w:val="right"/>
              <w:rPr>
                <w:color w:val="000000"/>
                <w:sz w:val="20"/>
                <w:lang w:eastAsia="en-CA"/>
              </w:rPr>
            </w:pPr>
            <w:r w:rsidRPr="00CC2031">
              <w:rPr>
                <w:color w:val="000000"/>
                <w:sz w:val="20"/>
                <w:lang w:eastAsia="en-CA"/>
              </w:rPr>
              <w:t>140,269</w:t>
            </w:r>
          </w:p>
        </w:tc>
        <w:tc>
          <w:tcPr>
            <w:tcW w:w="893" w:type="dxa"/>
            <w:tcBorders>
              <w:top w:val="nil"/>
              <w:left w:val="nil"/>
              <w:bottom w:val="single" w:sz="4" w:space="0" w:color="auto"/>
              <w:right w:val="single" w:sz="4" w:space="0" w:color="auto"/>
            </w:tcBorders>
            <w:vAlign w:val="center"/>
          </w:tcPr>
          <w:p w14:paraId="6CDE1DAE" w14:textId="77777777" w:rsidR="004467E9" w:rsidRPr="00230148" w:rsidRDefault="004467E9" w:rsidP="004A3BF0">
            <w:pPr>
              <w:keepNext/>
              <w:keepLines/>
              <w:jc w:val="right"/>
              <w:rPr>
                <w:color w:val="000000"/>
                <w:sz w:val="20"/>
                <w:lang w:eastAsia="en-CA"/>
              </w:rPr>
            </w:pPr>
            <w:r w:rsidRPr="00230148">
              <w:rPr>
                <w:color w:val="000000"/>
                <w:sz w:val="20"/>
                <w:lang w:eastAsia="en-CA"/>
              </w:rPr>
              <w:t>n/a</w:t>
            </w:r>
          </w:p>
        </w:tc>
      </w:tr>
      <w:tr w:rsidR="004467E9" w:rsidRPr="00230148" w14:paraId="143E8036" w14:textId="77777777" w:rsidTr="004A3BF0">
        <w:trPr>
          <w:trHeight w:val="300"/>
          <w:jc w:val="center"/>
        </w:trPr>
        <w:tc>
          <w:tcPr>
            <w:tcW w:w="571" w:type="dxa"/>
            <w:vMerge w:val="restart"/>
            <w:tcBorders>
              <w:top w:val="single" w:sz="4" w:space="0" w:color="auto"/>
              <w:left w:val="single" w:sz="4" w:space="0" w:color="auto"/>
              <w:bottom w:val="single" w:sz="4" w:space="0" w:color="auto"/>
              <w:right w:val="single" w:sz="4" w:space="0" w:color="auto"/>
            </w:tcBorders>
            <w:hideMark/>
          </w:tcPr>
          <w:p w14:paraId="5BDA9841" w14:textId="77777777" w:rsidR="004467E9" w:rsidRPr="00230148" w:rsidRDefault="004467E9" w:rsidP="004A3BF0">
            <w:pPr>
              <w:jc w:val="left"/>
              <w:rPr>
                <w:color w:val="000000"/>
                <w:sz w:val="20"/>
                <w:lang w:eastAsia="en-CA"/>
              </w:rPr>
            </w:pPr>
            <w:r w:rsidRPr="00230148">
              <w:rPr>
                <w:color w:val="000000"/>
                <w:sz w:val="20"/>
                <w:lang w:eastAsia="en-CA"/>
              </w:rPr>
              <w:t>1.2</w:t>
            </w:r>
          </w:p>
        </w:tc>
        <w:tc>
          <w:tcPr>
            <w:tcW w:w="1794" w:type="dxa"/>
            <w:vMerge w:val="restart"/>
            <w:tcBorders>
              <w:top w:val="single" w:sz="4" w:space="0" w:color="auto"/>
              <w:left w:val="nil"/>
              <w:bottom w:val="single" w:sz="4" w:space="0" w:color="auto"/>
              <w:right w:val="single" w:sz="4" w:space="0" w:color="auto"/>
            </w:tcBorders>
            <w:hideMark/>
          </w:tcPr>
          <w:p w14:paraId="6C0FD811" w14:textId="77777777" w:rsidR="004467E9" w:rsidRPr="00230148" w:rsidRDefault="004467E9" w:rsidP="004A3BF0">
            <w:pPr>
              <w:jc w:val="left"/>
              <w:rPr>
                <w:color w:val="000000"/>
                <w:sz w:val="20"/>
                <w:lang w:eastAsia="en-CA"/>
              </w:rPr>
            </w:pPr>
            <w:r w:rsidRPr="00230148">
              <w:rPr>
                <w:color w:val="000000"/>
                <w:sz w:val="20"/>
                <w:lang w:eastAsia="en-CA"/>
              </w:rPr>
              <w:t>Maximum allowable total consumption of Annex F substances</w:t>
            </w:r>
          </w:p>
        </w:tc>
        <w:tc>
          <w:tcPr>
            <w:tcW w:w="836" w:type="dxa"/>
            <w:tcBorders>
              <w:top w:val="single" w:sz="4" w:space="0" w:color="auto"/>
              <w:left w:val="nil"/>
              <w:bottom w:val="single" w:sz="4" w:space="0" w:color="auto"/>
              <w:right w:val="single" w:sz="4" w:space="0" w:color="auto"/>
            </w:tcBorders>
            <w:tcMar>
              <w:right w:w="57" w:type="dxa"/>
            </w:tcMar>
            <w:vAlign w:val="center"/>
          </w:tcPr>
          <w:p w14:paraId="36E0F7F1" w14:textId="77777777" w:rsidR="004467E9" w:rsidRPr="00230148" w:rsidRDefault="004467E9" w:rsidP="004A3BF0">
            <w:pPr>
              <w:jc w:val="left"/>
              <w:rPr>
                <w:color w:val="000000"/>
                <w:sz w:val="20"/>
                <w:lang w:eastAsia="en-CA"/>
              </w:rPr>
            </w:pPr>
            <w:r w:rsidRPr="1CE6E771">
              <w:rPr>
                <w:sz w:val="20"/>
              </w:rPr>
              <w:t>Reduction in %</w:t>
            </w:r>
          </w:p>
        </w:tc>
        <w:tc>
          <w:tcPr>
            <w:tcW w:w="891" w:type="dxa"/>
            <w:tcBorders>
              <w:top w:val="nil"/>
              <w:left w:val="nil"/>
              <w:bottom w:val="single" w:sz="4" w:space="0" w:color="auto"/>
              <w:right w:val="single" w:sz="4" w:space="0" w:color="auto"/>
            </w:tcBorders>
            <w:vAlign w:val="center"/>
          </w:tcPr>
          <w:p w14:paraId="6F94A473" w14:textId="77777777" w:rsidR="004467E9" w:rsidRPr="00230148" w:rsidRDefault="004467E9" w:rsidP="004A3BF0">
            <w:pPr>
              <w:jc w:val="center"/>
              <w:rPr>
                <w:color w:val="000000"/>
                <w:sz w:val="20"/>
                <w:lang w:eastAsia="en-CA"/>
              </w:rPr>
            </w:pPr>
            <w:r w:rsidRPr="1CE6E771">
              <w:rPr>
                <w:color w:val="000000" w:themeColor="text1"/>
                <w:sz w:val="20"/>
                <w:lang w:eastAsia="en-CA"/>
              </w:rPr>
              <w:t>0</w:t>
            </w:r>
            <w:r>
              <w:rPr>
                <w:color w:val="000000" w:themeColor="text1"/>
                <w:sz w:val="20"/>
                <w:lang w:eastAsia="en-CA"/>
              </w:rPr>
              <w:t>.0</w:t>
            </w:r>
          </w:p>
        </w:tc>
        <w:tc>
          <w:tcPr>
            <w:tcW w:w="891" w:type="dxa"/>
            <w:tcBorders>
              <w:top w:val="nil"/>
              <w:left w:val="nil"/>
              <w:bottom w:val="single" w:sz="4" w:space="0" w:color="auto"/>
              <w:right w:val="single" w:sz="4" w:space="0" w:color="auto"/>
            </w:tcBorders>
            <w:vAlign w:val="center"/>
          </w:tcPr>
          <w:p w14:paraId="3475D00E" w14:textId="77777777" w:rsidR="004467E9" w:rsidRPr="00D22742" w:rsidRDefault="004467E9" w:rsidP="004A3BF0">
            <w:pPr>
              <w:ind w:left="-100"/>
              <w:jc w:val="center"/>
              <w:rPr>
                <w:color w:val="000000"/>
                <w:sz w:val="18"/>
                <w:szCs w:val="18"/>
                <w:lang w:eastAsia="en-CA"/>
              </w:rPr>
            </w:pPr>
            <w:r w:rsidRPr="00D22742">
              <w:rPr>
                <w:sz w:val="18"/>
                <w:szCs w:val="18"/>
              </w:rPr>
              <w:t>12.3</w:t>
            </w:r>
          </w:p>
        </w:tc>
        <w:tc>
          <w:tcPr>
            <w:tcW w:w="891" w:type="dxa"/>
            <w:tcBorders>
              <w:top w:val="nil"/>
              <w:left w:val="nil"/>
              <w:bottom w:val="single" w:sz="4" w:space="0" w:color="auto"/>
              <w:right w:val="single" w:sz="4" w:space="0" w:color="auto"/>
            </w:tcBorders>
            <w:vAlign w:val="center"/>
          </w:tcPr>
          <w:p w14:paraId="26BB81BA" w14:textId="77777777" w:rsidR="004467E9" w:rsidRPr="00D22742" w:rsidRDefault="004467E9" w:rsidP="004A3BF0">
            <w:pPr>
              <w:ind w:left="-90"/>
              <w:jc w:val="center"/>
              <w:rPr>
                <w:color w:val="000000"/>
                <w:sz w:val="18"/>
                <w:szCs w:val="18"/>
                <w:lang w:eastAsia="en-CA"/>
              </w:rPr>
            </w:pPr>
            <w:r w:rsidRPr="00D22742">
              <w:rPr>
                <w:sz w:val="18"/>
                <w:szCs w:val="18"/>
              </w:rPr>
              <w:t>14.1</w:t>
            </w:r>
          </w:p>
        </w:tc>
        <w:tc>
          <w:tcPr>
            <w:tcW w:w="891" w:type="dxa"/>
            <w:tcBorders>
              <w:top w:val="nil"/>
              <w:left w:val="single" w:sz="4" w:space="0" w:color="auto"/>
              <w:bottom w:val="single" w:sz="4" w:space="0" w:color="auto"/>
              <w:right w:val="single" w:sz="4" w:space="0" w:color="auto"/>
            </w:tcBorders>
            <w:vAlign w:val="center"/>
          </w:tcPr>
          <w:p w14:paraId="026C91D8" w14:textId="77777777" w:rsidR="004467E9" w:rsidRPr="00D22742" w:rsidRDefault="004467E9" w:rsidP="004A3BF0">
            <w:pPr>
              <w:ind w:left="-90"/>
              <w:jc w:val="center"/>
              <w:rPr>
                <w:color w:val="000000"/>
                <w:sz w:val="18"/>
                <w:szCs w:val="18"/>
                <w:lang w:eastAsia="en-CA"/>
              </w:rPr>
            </w:pPr>
            <w:r w:rsidRPr="00D22742">
              <w:rPr>
                <w:sz w:val="18"/>
                <w:szCs w:val="18"/>
              </w:rPr>
              <w:t>15.8</w:t>
            </w:r>
          </w:p>
        </w:tc>
        <w:tc>
          <w:tcPr>
            <w:tcW w:w="891" w:type="dxa"/>
            <w:tcBorders>
              <w:top w:val="nil"/>
              <w:left w:val="nil"/>
              <w:bottom w:val="single" w:sz="4" w:space="0" w:color="auto"/>
              <w:right w:val="single" w:sz="4" w:space="0" w:color="auto"/>
            </w:tcBorders>
            <w:vAlign w:val="center"/>
          </w:tcPr>
          <w:p w14:paraId="1A23B3B5" w14:textId="77777777" w:rsidR="004467E9" w:rsidRPr="00D22742" w:rsidRDefault="004467E9" w:rsidP="004A3BF0">
            <w:pPr>
              <w:jc w:val="center"/>
              <w:rPr>
                <w:color w:val="000000"/>
                <w:sz w:val="18"/>
                <w:szCs w:val="18"/>
                <w:lang w:eastAsia="en-CA"/>
              </w:rPr>
            </w:pPr>
            <w:r w:rsidRPr="00D22742">
              <w:rPr>
                <w:sz w:val="18"/>
                <w:szCs w:val="18"/>
              </w:rPr>
              <w:t>17.6</w:t>
            </w:r>
          </w:p>
        </w:tc>
        <w:tc>
          <w:tcPr>
            <w:tcW w:w="891" w:type="dxa"/>
            <w:tcBorders>
              <w:top w:val="nil"/>
              <w:left w:val="nil"/>
              <w:bottom w:val="single" w:sz="4" w:space="0" w:color="auto"/>
              <w:right w:val="single" w:sz="4" w:space="0" w:color="auto"/>
            </w:tcBorders>
            <w:vAlign w:val="center"/>
          </w:tcPr>
          <w:p w14:paraId="66B1EEFC" w14:textId="77777777" w:rsidR="004467E9" w:rsidRPr="00D22742" w:rsidRDefault="004467E9" w:rsidP="004A3BF0">
            <w:pPr>
              <w:jc w:val="center"/>
              <w:rPr>
                <w:color w:val="000000"/>
                <w:sz w:val="18"/>
                <w:szCs w:val="18"/>
                <w:lang w:eastAsia="en-CA"/>
              </w:rPr>
            </w:pPr>
            <w:r w:rsidRPr="00D22742">
              <w:rPr>
                <w:sz w:val="18"/>
                <w:szCs w:val="18"/>
              </w:rPr>
              <w:t>19.4</w:t>
            </w:r>
          </w:p>
        </w:tc>
        <w:tc>
          <w:tcPr>
            <w:tcW w:w="893" w:type="dxa"/>
            <w:tcBorders>
              <w:top w:val="nil"/>
              <w:left w:val="nil"/>
              <w:bottom w:val="single" w:sz="4" w:space="0" w:color="auto"/>
              <w:right w:val="single" w:sz="4" w:space="0" w:color="auto"/>
            </w:tcBorders>
            <w:vAlign w:val="center"/>
          </w:tcPr>
          <w:p w14:paraId="532A2E49" w14:textId="77777777" w:rsidR="004467E9" w:rsidRPr="00230148" w:rsidRDefault="004467E9" w:rsidP="004A3BF0">
            <w:pPr>
              <w:jc w:val="right"/>
              <w:rPr>
                <w:color w:val="000000"/>
                <w:sz w:val="20"/>
                <w:lang w:eastAsia="en-CA"/>
              </w:rPr>
            </w:pPr>
            <w:r w:rsidRPr="00230148">
              <w:rPr>
                <w:color w:val="000000"/>
                <w:sz w:val="20"/>
                <w:lang w:eastAsia="en-CA"/>
              </w:rPr>
              <w:t>n/a</w:t>
            </w:r>
          </w:p>
        </w:tc>
      </w:tr>
      <w:tr w:rsidR="004467E9" w:rsidRPr="00230148" w14:paraId="5CDFB229" w14:textId="77777777" w:rsidTr="004A3BF0">
        <w:trPr>
          <w:trHeight w:val="300"/>
          <w:jc w:val="center"/>
        </w:trPr>
        <w:tc>
          <w:tcPr>
            <w:tcW w:w="571" w:type="dxa"/>
            <w:vMerge/>
            <w:tcBorders>
              <w:top w:val="single" w:sz="4" w:space="0" w:color="auto"/>
              <w:left w:val="single" w:sz="4" w:space="0" w:color="auto"/>
              <w:bottom w:val="single" w:sz="4" w:space="0" w:color="auto"/>
              <w:right w:val="single" w:sz="4" w:space="0" w:color="auto"/>
            </w:tcBorders>
          </w:tcPr>
          <w:p w14:paraId="3CC95B5A" w14:textId="77777777" w:rsidR="004467E9" w:rsidRPr="00230148" w:rsidRDefault="004467E9" w:rsidP="004A3BF0">
            <w:pPr>
              <w:jc w:val="left"/>
              <w:rPr>
                <w:color w:val="000000"/>
                <w:sz w:val="20"/>
                <w:lang w:eastAsia="en-CA"/>
              </w:rPr>
            </w:pPr>
          </w:p>
        </w:tc>
        <w:tc>
          <w:tcPr>
            <w:tcW w:w="1794" w:type="dxa"/>
            <w:vMerge/>
            <w:tcBorders>
              <w:top w:val="single" w:sz="4" w:space="0" w:color="auto"/>
              <w:left w:val="single" w:sz="4" w:space="0" w:color="auto"/>
              <w:bottom w:val="single" w:sz="4" w:space="0" w:color="auto"/>
              <w:right w:val="single" w:sz="4" w:space="0" w:color="auto"/>
            </w:tcBorders>
          </w:tcPr>
          <w:p w14:paraId="13C26D54" w14:textId="77777777" w:rsidR="004467E9" w:rsidRPr="00230148" w:rsidRDefault="004467E9" w:rsidP="004A3BF0">
            <w:pPr>
              <w:jc w:val="left"/>
              <w:rPr>
                <w:color w:val="000000"/>
                <w:sz w:val="20"/>
                <w:lang w:eastAsia="en-CA"/>
              </w:rPr>
            </w:pPr>
          </w:p>
        </w:tc>
        <w:tc>
          <w:tcPr>
            <w:tcW w:w="836" w:type="dxa"/>
            <w:tcBorders>
              <w:top w:val="single" w:sz="4" w:space="0" w:color="auto"/>
              <w:left w:val="single" w:sz="4" w:space="0" w:color="auto"/>
              <w:bottom w:val="single" w:sz="4" w:space="0" w:color="auto"/>
              <w:right w:val="single" w:sz="4" w:space="0" w:color="auto"/>
            </w:tcBorders>
            <w:tcMar>
              <w:right w:w="57" w:type="dxa"/>
            </w:tcMar>
            <w:vAlign w:val="center"/>
          </w:tcPr>
          <w:p w14:paraId="24E8FCFE" w14:textId="77777777" w:rsidR="004467E9" w:rsidRPr="00230148" w:rsidRDefault="004467E9" w:rsidP="004A3BF0">
            <w:pPr>
              <w:ind w:hanging="12"/>
              <w:jc w:val="left"/>
              <w:rPr>
                <w:color w:val="000000"/>
                <w:sz w:val="20"/>
                <w:lang w:eastAsia="en-CA"/>
              </w:rPr>
            </w:pPr>
            <w:r w:rsidRPr="00230148">
              <w:rPr>
                <w:sz w:val="20"/>
              </w:rPr>
              <w:t>CO</w:t>
            </w:r>
            <w:r w:rsidRPr="00230148">
              <w:rPr>
                <w:sz w:val="20"/>
                <w:vertAlign w:val="subscript"/>
              </w:rPr>
              <w:t>2</w:t>
            </w:r>
            <w:r w:rsidRPr="00230148">
              <w:rPr>
                <w:sz w:val="20"/>
              </w:rPr>
              <w:noBreakHyphen/>
              <w:t>eq</w:t>
            </w:r>
            <w:r>
              <w:rPr>
                <w:sz w:val="20"/>
              </w:rPr>
              <w:t xml:space="preserve"> </w:t>
            </w:r>
            <w:r w:rsidRPr="00230148">
              <w:rPr>
                <w:color w:val="000000"/>
                <w:sz w:val="20"/>
                <w:lang w:eastAsia="en-CA"/>
              </w:rPr>
              <w:t>tonnes</w:t>
            </w:r>
          </w:p>
        </w:tc>
        <w:tc>
          <w:tcPr>
            <w:tcW w:w="891" w:type="dxa"/>
            <w:tcBorders>
              <w:top w:val="nil"/>
              <w:left w:val="nil"/>
              <w:bottom w:val="single" w:sz="4" w:space="0" w:color="auto"/>
              <w:right w:val="single" w:sz="4" w:space="0" w:color="auto"/>
            </w:tcBorders>
            <w:vAlign w:val="center"/>
          </w:tcPr>
          <w:p w14:paraId="193E6F12" w14:textId="77777777" w:rsidR="004467E9" w:rsidRPr="00230148" w:rsidRDefault="004467E9" w:rsidP="004A3BF0">
            <w:pPr>
              <w:jc w:val="right"/>
              <w:rPr>
                <w:color w:val="000000"/>
                <w:sz w:val="20"/>
                <w:lang w:eastAsia="en-CA"/>
              </w:rPr>
            </w:pPr>
            <w:r>
              <w:rPr>
                <w:color w:val="000000"/>
                <w:sz w:val="20"/>
                <w:lang w:eastAsia="en-CA"/>
              </w:rPr>
              <w:t>155,854</w:t>
            </w:r>
          </w:p>
        </w:tc>
        <w:tc>
          <w:tcPr>
            <w:tcW w:w="891" w:type="dxa"/>
            <w:tcBorders>
              <w:top w:val="nil"/>
              <w:left w:val="nil"/>
              <w:bottom w:val="single" w:sz="4" w:space="0" w:color="auto"/>
              <w:right w:val="single" w:sz="4" w:space="0" w:color="auto"/>
            </w:tcBorders>
            <w:vAlign w:val="center"/>
          </w:tcPr>
          <w:p w14:paraId="0B37D45E" w14:textId="77777777" w:rsidR="004467E9" w:rsidRPr="00230148" w:rsidRDefault="004467E9" w:rsidP="004A3BF0">
            <w:pPr>
              <w:ind w:left="-100"/>
              <w:jc w:val="right"/>
              <w:rPr>
                <w:color w:val="000000"/>
                <w:sz w:val="20"/>
                <w:lang w:eastAsia="en-CA"/>
              </w:rPr>
            </w:pPr>
            <w:r w:rsidRPr="00BC31FE">
              <w:rPr>
                <w:color w:val="000000"/>
                <w:sz w:val="20"/>
                <w:lang w:eastAsia="en-CA"/>
              </w:rPr>
              <w:t>136,739</w:t>
            </w:r>
          </w:p>
        </w:tc>
        <w:tc>
          <w:tcPr>
            <w:tcW w:w="891" w:type="dxa"/>
            <w:tcBorders>
              <w:top w:val="nil"/>
              <w:left w:val="nil"/>
              <w:bottom w:val="single" w:sz="4" w:space="0" w:color="auto"/>
              <w:right w:val="single" w:sz="4" w:space="0" w:color="auto"/>
            </w:tcBorders>
            <w:vAlign w:val="center"/>
          </w:tcPr>
          <w:p w14:paraId="77DAD0EB" w14:textId="77777777" w:rsidR="004467E9" w:rsidRPr="00230148" w:rsidRDefault="004467E9" w:rsidP="004A3BF0">
            <w:pPr>
              <w:ind w:left="-90"/>
              <w:jc w:val="right"/>
              <w:rPr>
                <w:color w:val="000000"/>
                <w:sz w:val="20"/>
                <w:lang w:eastAsia="en-CA"/>
              </w:rPr>
            </w:pPr>
            <w:r w:rsidRPr="00BC31FE">
              <w:rPr>
                <w:color w:val="000000"/>
                <w:sz w:val="20"/>
                <w:lang w:eastAsia="en-CA"/>
              </w:rPr>
              <w:t>133,949</w:t>
            </w:r>
          </w:p>
        </w:tc>
        <w:tc>
          <w:tcPr>
            <w:tcW w:w="891" w:type="dxa"/>
            <w:tcBorders>
              <w:top w:val="nil"/>
              <w:left w:val="single" w:sz="4" w:space="0" w:color="auto"/>
              <w:bottom w:val="single" w:sz="4" w:space="0" w:color="auto"/>
              <w:right w:val="single" w:sz="4" w:space="0" w:color="auto"/>
            </w:tcBorders>
            <w:vAlign w:val="center"/>
          </w:tcPr>
          <w:p w14:paraId="208DBF1C" w14:textId="77777777" w:rsidR="004467E9" w:rsidRPr="00230148" w:rsidRDefault="004467E9" w:rsidP="004A3BF0">
            <w:pPr>
              <w:ind w:left="-90"/>
              <w:jc w:val="right"/>
              <w:rPr>
                <w:color w:val="000000"/>
                <w:sz w:val="20"/>
                <w:lang w:eastAsia="en-CA"/>
              </w:rPr>
            </w:pPr>
            <w:r w:rsidRPr="00BC31FE">
              <w:rPr>
                <w:color w:val="000000"/>
                <w:sz w:val="20"/>
                <w:lang w:eastAsia="en-CA"/>
              </w:rPr>
              <w:t>131,158</w:t>
            </w:r>
          </w:p>
        </w:tc>
        <w:tc>
          <w:tcPr>
            <w:tcW w:w="891" w:type="dxa"/>
            <w:tcBorders>
              <w:top w:val="nil"/>
              <w:left w:val="nil"/>
              <w:bottom w:val="single" w:sz="4" w:space="0" w:color="auto"/>
              <w:right w:val="single" w:sz="4" w:space="0" w:color="auto"/>
            </w:tcBorders>
            <w:vAlign w:val="center"/>
          </w:tcPr>
          <w:p w14:paraId="78E952D6" w14:textId="77777777" w:rsidR="004467E9" w:rsidRPr="00230148" w:rsidRDefault="004467E9" w:rsidP="004A3BF0">
            <w:pPr>
              <w:jc w:val="right"/>
              <w:rPr>
                <w:color w:val="000000"/>
                <w:sz w:val="20"/>
                <w:lang w:eastAsia="en-CA"/>
              </w:rPr>
            </w:pPr>
            <w:r w:rsidRPr="00BC31FE">
              <w:rPr>
                <w:color w:val="000000"/>
                <w:sz w:val="20"/>
                <w:lang w:eastAsia="en-CA"/>
              </w:rPr>
              <w:t>128,368</w:t>
            </w:r>
          </w:p>
        </w:tc>
        <w:tc>
          <w:tcPr>
            <w:tcW w:w="891" w:type="dxa"/>
            <w:tcBorders>
              <w:top w:val="nil"/>
              <w:left w:val="nil"/>
              <w:bottom w:val="single" w:sz="4" w:space="0" w:color="auto"/>
              <w:right w:val="single" w:sz="4" w:space="0" w:color="auto"/>
            </w:tcBorders>
            <w:vAlign w:val="center"/>
          </w:tcPr>
          <w:p w14:paraId="2A1BC864" w14:textId="77777777" w:rsidR="004467E9" w:rsidRPr="00230148" w:rsidRDefault="004467E9" w:rsidP="004A3BF0">
            <w:pPr>
              <w:ind w:left="-68"/>
              <w:jc w:val="right"/>
              <w:rPr>
                <w:color w:val="000000"/>
                <w:sz w:val="20"/>
                <w:lang w:eastAsia="en-CA"/>
              </w:rPr>
            </w:pPr>
            <w:r w:rsidRPr="00BC31FE">
              <w:rPr>
                <w:color w:val="000000"/>
                <w:sz w:val="20"/>
                <w:lang w:eastAsia="en-CA"/>
              </w:rPr>
              <w:t>125,577</w:t>
            </w:r>
          </w:p>
        </w:tc>
        <w:tc>
          <w:tcPr>
            <w:tcW w:w="893" w:type="dxa"/>
            <w:tcBorders>
              <w:top w:val="nil"/>
              <w:left w:val="nil"/>
              <w:bottom w:val="single" w:sz="4" w:space="0" w:color="auto"/>
              <w:right w:val="single" w:sz="4" w:space="0" w:color="auto"/>
            </w:tcBorders>
            <w:vAlign w:val="center"/>
          </w:tcPr>
          <w:p w14:paraId="06E3667E" w14:textId="77777777" w:rsidR="004467E9" w:rsidRPr="00230148" w:rsidRDefault="004467E9" w:rsidP="004A3BF0">
            <w:pPr>
              <w:jc w:val="right"/>
              <w:rPr>
                <w:color w:val="000000"/>
                <w:sz w:val="20"/>
                <w:lang w:eastAsia="en-CA"/>
              </w:rPr>
            </w:pPr>
            <w:r w:rsidRPr="00230148">
              <w:rPr>
                <w:color w:val="000000"/>
                <w:sz w:val="20"/>
                <w:lang w:eastAsia="en-CA"/>
              </w:rPr>
              <w:t>n/a</w:t>
            </w:r>
          </w:p>
        </w:tc>
      </w:tr>
      <w:tr w:rsidR="004467E9" w:rsidRPr="00230148" w14:paraId="62502003" w14:textId="77777777" w:rsidTr="004A3BF0">
        <w:trPr>
          <w:trHeight w:val="300"/>
          <w:jc w:val="center"/>
        </w:trPr>
        <w:tc>
          <w:tcPr>
            <w:tcW w:w="571" w:type="dxa"/>
            <w:tcBorders>
              <w:top w:val="nil"/>
              <w:left w:val="single" w:sz="4" w:space="0" w:color="auto"/>
              <w:bottom w:val="single" w:sz="4" w:space="0" w:color="auto"/>
              <w:right w:val="single" w:sz="4" w:space="0" w:color="auto"/>
            </w:tcBorders>
            <w:hideMark/>
          </w:tcPr>
          <w:p w14:paraId="0CC2A630" w14:textId="77777777" w:rsidR="004467E9" w:rsidRPr="00230148" w:rsidRDefault="004467E9" w:rsidP="004A3BF0">
            <w:pPr>
              <w:jc w:val="left"/>
              <w:rPr>
                <w:color w:val="000000"/>
                <w:sz w:val="20"/>
                <w:lang w:eastAsia="en-CA"/>
              </w:rPr>
            </w:pPr>
            <w:r w:rsidRPr="00230148">
              <w:rPr>
                <w:color w:val="000000"/>
                <w:sz w:val="20"/>
                <w:lang w:eastAsia="en-CA"/>
              </w:rPr>
              <w:lastRenderedPageBreak/>
              <w:t>2.1</w:t>
            </w:r>
          </w:p>
        </w:tc>
        <w:tc>
          <w:tcPr>
            <w:tcW w:w="2630" w:type="dxa"/>
            <w:gridSpan w:val="2"/>
            <w:tcBorders>
              <w:top w:val="nil"/>
              <w:left w:val="nil"/>
              <w:bottom w:val="single" w:sz="4" w:space="0" w:color="auto"/>
              <w:right w:val="single" w:sz="4" w:space="0" w:color="auto"/>
            </w:tcBorders>
            <w:hideMark/>
          </w:tcPr>
          <w:p w14:paraId="226E4A5E" w14:textId="77777777" w:rsidR="004467E9" w:rsidRPr="00230148" w:rsidRDefault="004467E9" w:rsidP="004A3BF0">
            <w:pPr>
              <w:ind w:right="52"/>
              <w:jc w:val="left"/>
              <w:rPr>
                <w:color w:val="000000"/>
                <w:sz w:val="20"/>
                <w:lang w:eastAsia="en-CA"/>
              </w:rPr>
            </w:pPr>
            <w:r w:rsidRPr="00230148">
              <w:rPr>
                <w:color w:val="000000"/>
                <w:sz w:val="20"/>
                <w:lang w:eastAsia="en-CA"/>
              </w:rPr>
              <w:t>Lead IA (</w:t>
            </w:r>
            <w:r w:rsidRPr="00A724E9">
              <w:rPr>
                <w:color w:val="000000"/>
                <w:sz w:val="20"/>
                <w:lang w:eastAsia="en-CA"/>
              </w:rPr>
              <w:t>UNIDO</w:t>
            </w:r>
            <w:r w:rsidRPr="00230148">
              <w:rPr>
                <w:color w:val="000000"/>
                <w:sz w:val="20"/>
                <w:lang w:eastAsia="en-CA"/>
              </w:rPr>
              <w:t>) agreed funding (US $)</w:t>
            </w:r>
          </w:p>
        </w:tc>
        <w:tc>
          <w:tcPr>
            <w:tcW w:w="891" w:type="dxa"/>
            <w:tcBorders>
              <w:top w:val="nil"/>
              <w:left w:val="nil"/>
              <w:bottom w:val="single" w:sz="4" w:space="0" w:color="auto"/>
              <w:right w:val="single" w:sz="4" w:space="0" w:color="auto"/>
            </w:tcBorders>
            <w:vAlign w:val="center"/>
          </w:tcPr>
          <w:p w14:paraId="7C27C433" w14:textId="77777777" w:rsidR="004467E9" w:rsidRPr="00230148" w:rsidRDefault="004467E9" w:rsidP="004A3BF0">
            <w:pPr>
              <w:ind w:left="-90"/>
              <w:jc w:val="right"/>
              <w:rPr>
                <w:color w:val="000000"/>
                <w:sz w:val="20"/>
                <w:lang w:eastAsia="en-CA"/>
              </w:rPr>
            </w:pPr>
            <w:r w:rsidRPr="00146E58">
              <w:rPr>
                <w:rFonts w:asciiTheme="majorBidi" w:hAnsiTheme="majorBidi" w:cstheme="majorBidi"/>
                <w:sz w:val="20"/>
                <w:lang w:eastAsia="en-CA"/>
              </w:rPr>
              <w:t>115,050</w:t>
            </w:r>
          </w:p>
        </w:tc>
        <w:tc>
          <w:tcPr>
            <w:tcW w:w="891" w:type="dxa"/>
            <w:tcBorders>
              <w:top w:val="nil"/>
              <w:left w:val="nil"/>
              <w:bottom w:val="single" w:sz="4" w:space="0" w:color="auto"/>
              <w:right w:val="single" w:sz="4" w:space="0" w:color="auto"/>
            </w:tcBorders>
            <w:vAlign w:val="center"/>
          </w:tcPr>
          <w:p w14:paraId="1C9EC061" w14:textId="77777777" w:rsidR="004467E9" w:rsidRPr="00230148" w:rsidRDefault="004467E9" w:rsidP="004A3BF0">
            <w:pPr>
              <w:jc w:val="right"/>
              <w:rPr>
                <w:color w:val="000000"/>
                <w:sz w:val="20"/>
                <w:lang w:eastAsia="en-CA"/>
              </w:rPr>
            </w:pPr>
            <w:r w:rsidRPr="00146E58">
              <w:rPr>
                <w:rFonts w:asciiTheme="majorBidi" w:hAnsiTheme="majorBidi" w:cstheme="majorBidi"/>
                <w:sz w:val="20"/>
                <w:lang w:eastAsia="en-CA"/>
              </w:rPr>
              <w:t>0</w:t>
            </w:r>
          </w:p>
        </w:tc>
        <w:tc>
          <w:tcPr>
            <w:tcW w:w="891" w:type="dxa"/>
            <w:tcBorders>
              <w:top w:val="nil"/>
              <w:left w:val="nil"/>
              <w:bottom w:val="single" w:sz="4" w:space="0" w:color="auto"/>
              <w:right w:val="single" w:sz="4" w:space="0" w:color="auto"/>
            </w:tcBorders>
            <w:vAlign w:val="center"/>
          </w:tcPr>
          <w:p w14:paraId="114719CA" w14:textId="77777777" w:rsidR="004467E9" w:rsidRPr="00146E58" w:rsidRDefault="004467E9" w:rsidP="004A3BF0">
            <w:pPr>
              <w:jc w:val="right"/>
              <w:rPr>
                <w:rFonts w:asciiTheme="majorBidi" w:hAnsiTheme="majorBidi" w:cstheme="majorBidi"/>
                <w:sz w:val="20"/>
                <w:lang w:eastAsia="en-CA"/>
              </w:rPr>
            </w:pPr>
            <w:r w:rsidRPr="00146E58">
              <w:rPr>
                <w:rFonts w:asciiTheme="majorBidi" w:hAnsiTheme="majorBidi" w:cstheme="majorBidi"/>
                <w:sz w:val="20"/>
                <w:lang w:eastAsia="en-CA"/>
              </w:rPr>
              <w:t>0</w:t>
            </w:r>
          </w:p>
        </w:tc>
        <w:tc>
          <w:tcPr>
            <w:tcW w:w="891" w:type="dxa"/>
            <w:tcBorders>
              <w:top w:val="nil"/>
              <w:left w:val="single" w:sz="4" w:space="0" w:color="auto"/>
              <w:bottom w:val="single" w:sz="4" w:space="0" w:color="auto"/>
              <w:right w:val="single" w:sz="4" w:space="0" w:color="auto"/>
            </w:tcBorders>
            <w:vAlign w:val="center"/>
          </w:tcPr>
          <w:p w14:paraId="6FB517F9" w14:textId="77777777" w:rsidR="004467E9" w:rsidRPr="00230148" w:rsidRDefault="004467E9" w:rsidP="004A3BF0">
            <w:pPr>
              <w:jc w:val="right"/>
              <w:rPr>
                <w:color w:val="000000"/>
                <w:sz w:val="20"/>
                <w:lang w:eastAsia="en-CA"/>
              </w:rPr>
            </w:pPr>
            <w:r w:rsidRPr="00146E58">
              <w:rPr>
                <w:rFonts w:asciiTheme="majorBidi" w:hAnsiTheme="majorBidi" w:cstheme="majorBidi"/>
                <w:sz w:val="20"/>
                <w:lang w:eastAsia="en-CA"/>
              </w:rPr>
              <w:t>74,550</w:t>
            </w:r>
          </w:p>
        </w:tc>
        <w:tc>
          <w:tcPr>
            <w:tcW w:w="891" w:type="dxa"/>
            <w:tcBorders>
              <w:top w:val="nil"/>
              <w:left w:val="nil"/>
              <w:bottom w:val="single" w:sz="4" w:space="0" w:color="auto"/>
              <w:right w:val="single" w:sz="4" w:space="0" w:color="auto"/>
            </w:tcBorders>
            <w:vAlign w:val="center"/>
          </w:tcPr>
          <w:p w14:paraId="11659123" w14:textId="77777777" w:rsidR="004467E9" w:rsidRPr="00230148" w:rsidRDefault="004467E9" w:rsidP="004A3BF0">
            <w:pPr>
              <w:jc w:val="right"/>
              <w:rPr>
                <w:color w:val="000000"/>
                <w:sz w:val="20"/>
                <w:lang w:eastAsia="en-CA"/>
              </w:rPr>
            </w:pPr>
            <w:r w:rsidRPr="00146E58">
              <w:rPr>
                <w:rFonts w:asciiTheme="majorBidi" w:hAnsiTheme="majorBidi" w:cstheme="majorBidi"/>
                <w:sz w:val="20"/>
                <w:lang w:eastAsia="en-CA"/>
              </w:rPr>
              <w:t>0</w:t>
            </w:r>
          </w:p>
        </w:tc>
        <w:tc>
          <w:tcPr>
            <w:tcW w:w="891" w:type="dxa"/>
            <w:tcBorders>
              <w:top w:val="nil"/>
              <w:left w:val="nil"/>
              <w:bottom w:val="single" w:sz="4" w:space="0" w:color="auto"/>
              <w:right w:val="single" w:sz="4" w:space="0" w:color="auto"/>
            </w:tcBorders>
            <w:vAlign w:val="center"/>
          </w:tcPr>
          <w:p w14:paraId="007DB1ED" w14:textId="77777777" w:rsidR="004467E9" w:rsidRPr="00230148" w:rsidRDefault="004467E9" w:rsidP="004A3BF0">
            <w:pPr>
              <w:jc w:val="right"/>
              <w:rPr>
                <w:color w:val="000000"/>
                <w:sz w:val="20"/>
                <w:lang w:eastAsia="en-CA"/>
              </w:rPr>
            </w:pPr>
            <w:r w:rsidRPr="00146E58">
              <w:rPr>
                <w:rFonts w:asciiTheme="majorBidi" w:hAnsiTheme="majorBidi" w:cstheme="majorBidi"/>
                <w:sz w:val="20"/>
                <w:lang w:eastAsia="en-CA"/>
              </w:rPr>
              <w:t>0</w:t>
            </w:r>
          </w:p>
        </w:tc>
        <w:tc>
          <w:tcPr>
            <w:tcW w:w="893" w:type="dxa"/>
            <w:tcBorders>
              <w:top w:val="nil"/>
              <w:left w:val="nil"/>
              <w:bottom w:val="single" w:sz="4" w:space="0" w:color="auto"/>
              <w:right w:val="single" w:sz="4" w:space="0" w:color="auto"/>
            </w:tcBorders>
            <w:vAlign w:val="center"/>
          </w:tcPr>
          <w:p w14:paraId="711F8C23" w14:textId="77777777" w:rsidR="004467E9" w:rsidRPr="00230148" w:rsidRDefault="004467E9" w:rsidP="004A3BF0">
            <w:pPr>
              <w:ind w:left="-170"/>
              <w:jc w:val="right"/>
              <w:rPr>
                <w:color w:val="000000"/>
                <w:sz w:val="20"/>
                <w:lang w:eastAsia="en-CA"/>
              </w:rPr>
            </w:pPr>
            <w:r w:rsidRPr="001F47D9">
              <w:rPr>
                <w:rFonts w:asciiTheme="majorBidi" w:hAnsiTheme="majorBidi" w:cstheme="majorBidi"/>
                <w:sz w:val="20"/>
                <w:lang w:eastAsia="en-CA"/>
              </w:rPr>
              <w:t>189,600</w:t>
            </w:r>
          </w:p>
        </w:tc>
      </w:tr>
      <w:tr w:rsidR="004467E9" w:rsidRPr="00230148" w14:paraId="514BD854" w14:textId="77777777" w:rsidTr="004A3BF0">
        <w:trPr>
          <w:trHeight w:val="300"/>
          <w:jc w:val="center"/>
        </w:trPr>
        <w:tc>
          <w:tcPr>
            <w:tcW w:w="571" w:type="dxa"/>
            <w:tcBorders>
              <w:top w:val="nil"/>
              <w:left w:val="single" w:sz="4" w:space="0" w:color="auto"/>
              <w:bottom w:val="single" w:sz="4" w:space="0" w:color="auto"/>
              <w:right w:val="single" w:sz="4" w:space="0" w:color="auto"/>
            </w:tcBorders>
            <w:hideMark/>
          </w:tcPr>
          <w:p w14:paraId="36E8FDDD" w14:textId="77777777" w:rsidR="004467E9" w:rsidRPr="00230148" w:rsidRDefault="004467E9" w:rsidP="004A3BF0">
            <w:pPr>
              <w:jc w:val="left"/>
              <w:rPr>
                <w:color w:val="000000"/>
                <w:sz w:val="20"/>
                <w:lang w:eastAsia="en-CA"/>
              </w:rPr>
            </w:pPr>
            <w:r w:rsidRPr="00230148">
              <w:rPr>
                <w:color w:val="000000"/>
                <w:sz w:val="20"/>
                <w:lang w:eastAsia="en-CA"/>
              </w:rPr>
              <w:t>2.2</w:t>
            </w:r>
          </w:p>
        </w:tc>
        <w:tc>
          <w:tcPr>
            <w:tcW w:w="2630" w:type="dxa"/>
            <w:gridSpan w:val="2"/>
            <w:tcBorders>
              <w:top w:val="nil"/>
              <w:left w:val="nil"/>
              <w:bottom w:val="single" w:sz="4" w:space="0" w:color="auto"/>
              <w:right w:val="single" w:sz="4" w:space="0" w:color="auto"/>
            </w:tcBorders>
            <w:hideMark/>
          </w:tcPr>
          <w:p w14:paraId="235FDAE8" w14:textId="77777777" w:rsidR="004467E9" w:rsidRPr="00230148" w:rsidRDefault="004467E9" w:rsidP="004A3BF0">
            <w:pPr>
              <w:jc w:val="left"/>
              <w:rPr>
                <w:color w:val="000000"/>
                <w:sz w:val="20"/>
                <w:lang w:eastAsia="en-CA"/>
              </w:rPr>
            </w:pPr>
            <w:r w:rsidRPr="00230148">
              <w:rPr>
                <w:color w:val="000000"/>
                <w:sz w:val="20"/>
                <w:lang w:eastAsia="en-CA"/>
              </w:rPr>
              <w:t>Support costs for Lead IA (US $)</w:t>
            </w:r>
          </w:p>
        </w:tc>
        <w:tc>
          <w:tcPr>
            <w:tcW w:w="891" w:type="dxa"/>
            <w:tcBorders>
              <w:top w:val="nil"/>
              <w:left w:val="nil"/>
              <w:bottom w:val="single" w:sz="4" w:space="0" w:color="auto"/>
              <w:right w:val="single" w:sz="4" w:space="0" w:color="auto"/>
            </w:tcBorders>
            <w:vAlign w:val="center"/>
          </w:tcPr>
          <w:p w14:paraId="2F5DC508" w14:textId="77777777" w:rsidR="004467E9" w:rsidRPr="00230148" w:rsidRDefault="004467E9" w:rsidP="004A3BF0">
            <w:pPr>
              <w:ind w:left="-90"/>
              <w:jc w:val="right"/>
              <w:rPr>
                <w:color w:val="000000"/>
                <w:sz w:val="20"/>
                <w:lang w:eastAsia="en-CA"/>
              </w:rPr>
            </w:pPr>
            <w:r w:rsidRPr="00146E58">
              <w:rPr>
                <w:rFonts w:asciiTheme="majorBidi" w:hAnsiTheme="majorBidi" w:cstheme="majorBidi"/>
                <w:sz w:val="20"/>
                <w:lang w:eastAsia="en-CA"/>
              </w:rPr>
              <w:t>14,95</w:t>
            </w:r>
            <w:r>
              <w:rPr>
                <w:rFonts w:asciiTheme="majorBidi" w:hAnsiTheme="majorBidi" w:cstheme="majorBidi"/>
                <w:sz w:val="20"/>
                <w:lang w:eastAsia="en-CA"/>
              </w:rPr>
              <w:t>6</w:t>
            </w:r>
          </w:p>
        </w:tc>
        <w:tc>
          <w:tcPr>
            <w:tcW w:w="891" w:type="dxa"/>
            <w:tcBorders>
              <w:top w:val="nil"/>
              <w:left w:val="nil"/>
              <w:bottom w:val="single" w:sz="4" w:space="0" w:color="auto"/>
              <w:right w:val="single" w:sz="4" w:space="0" w:color="auto"/>
            </w:tcBorders>
            <w:vAlign w:val="center"/>
          </w:tcPr>
          <w:p w14:paraId="3B5C9A13" w14:textId="77777777" w:rsidR="004467E9" w:rsidRPr="00230148" w:rsidRDefault="004467E9" w:rsidP="004A3BF0">
            <w:pPr>
              <w:jc w:val="right"/>
              <w:rPr>
                <w:color w:val="000000"/>
                <w:sz w:val="20"/>
                <w:lang w:eastAsia="en-CA"/>
              </w:rPr>
            </w:pPr>
            <w:r w:rsidRPr="00146E58">
              <w:rPr>
                <w:rFonts w:asciiTheme="majorBidi" w:hAnsiTheme="majorBidi" w:cstheme="majorBidi"/>
                <w:sz w:val="20"/>
                <w:lang w:eastAsia="en-CA"/>
              </w:rPr>
              <w:t>0</w:t>
            </w:r>
          </w:p>
        </w:tc>
        <w:tc>
          <w:tcPr>
            <w:tcW w:w="891" w:type="dxa"/>
            <w:tcBorders>
              <w:top w:val="nil"/>
              <w:left w:val="nil"/>
              <w:bottom w:val="single" w:sz="4" w:space="0" w:color="auto"/>
              <w:right w:val="single" w:sz="4" w:space="0" w:color="auto"/>
            </w:tcBorders>
            <w:vAlign w:val="center"/>
          </w:tcPr>
          <w:p w14:paraId="6A8FA065" w14:textId="77777777" w:rsidR="004467E9" w:rsidRPr="00146E58" w:rsidRDefault="004467E9" w:rsidP="004A3BF0">
            <w:pPr>
              <w:jc w:val="right"/>
              <w:rPr>
                <w:rFonts w:asciiTheme="majorBidi" w:hAnsiTheme="majorBidi" w:cstheme="majorBidi"/>
                <w:sz w:val="20"/>
                <w:lang w:eastAsia="en-CA"/>
              </w:rPr>
            </w:pPr>
            <w:r w:rsidRPr="00146E58">
              <w:rPr>
                <w:rFonts w:asciiTheme="majorBidi" w:hAnsiTheme="majorBidi" w:cstheme="majorBidi"/>
                <w:sz w:val="20"/>
                <w:lang w:eastAsia="en-CA"/>
              </w:rPr>
              <w:t>0</w:t>
            </w:r>
          </w:p>
        </w:tc>
        <w:tc>
          <w:tcPr>
            <w:tcW w:w="891" w:type="dxa"/>
            <w:tcBorders>
              <w:top w:val="nil"/>
              <w:left w:val="single" w:sz="4" w:space="0" w:color="auto"/>
              <w:bottom w:val="single" w:sz="4" w:space="0" w:color="auto"/>
              <w:right w:val="single" w:sz="4" w:space="0" w:color="auto"/>
            </w:tcBorders>
            <w:vAlign w:val="center"/>
          </w:tcPr>
          <w:p w14:paraId="23092633" w14:textId="77777777" w:rsidR="004467E9" w:rsidRPr="00230148" w:rsidRDefault="004467E9" w:rsidP="004A3BF0">
            <w:pPr>
              <w:jc w:val="right"/>
              <w:rPr>
                <w:color w:val="000000"/>
                <w:sz w:val="20"/>
                <w:lang w:eastAsia="en-CA"/>
              </w:rPr>
            </w:pPr>
            <w:r w:rsidRPr="00146E58">
              <w:rPr>
                <w:rFonts w:asciiTheme="majorBidi" w:hAnsiTheme="majorBidi" w:cstheme="majorBidi"/>
                <w:sz w:val="20"/>
                <w:lang w:eastAsia="en-CA"/>
              </w:rPr>
              <w:t>9,692</w:t>
            </w:r>
          </w:p>
        </w:tc>
        <w:tc>
          <w:tcPr>
            <w:tcW w:w="891" w:type="dxa"/>
            <w:tcBorders>
              <w:top w:val="nil"/>
              <w:left w:val="nil"/>
              <w:bottom w:val="single" w:sz="4" w:space="0" w:color="auto"/>
              <w:right w:val="single" w:sz="4" w:space="0" w:color="auto"/>
            </w:tcBorders>
            <w:vAlign w:val="center"/>
          </w:tcPr>
          <w:p w14:paraId="310B2E65" w14:textId="77777777" w:rsidR="004467E9" w:rsidRPr="00230148" w:rsidRDefault="004467E9" w:rsidP="004A3BF0">
            <w:pPr>
              <w:jc w:val="right"/>
              <w:rPr>
                <w:color w:val="000000"/>
                <w:sz w:val="20"/>
                <w:lang w:eastAsia="en-CA"/>
              </w:rPr>
            </w:pPr>
            <w:r w:rsidRPr="00146E58">
              <w:rPr>
                <w:rFonts w:asciiTheme="majorBidi" w:hAnsiTheme="majorBidi" w:cstheme="majorBidi"/>
                <w:sz w:val="20"/>
                <w:lang w:eastAsia="en-CA"/>
              </w:rPr>
              <w:t>0</w:t>
            </w:r>
          </w:p>
        </w:tc>
        <w:tc>
          <w:tcPr>
            <w:tcW w:w="891" w:type="dxa"/>
            <w:tcBorders>
              <w:top w:val="nil"/>
              <w:left w:val="nil"/>
              <w:bottom w:val="single" w:sz="4" w:space="0" w:color="auto"/>
              <w:right w:val="single" w:sz="4" w:space="0" w:color="auto"/>
            </w:tcBorders>
            <w:vAlign w:val="center"/>
          </w:tcPr>
          <w:p w14:paraId="14FFB78E" w14:textId="77777777" w:rsidR="004467E9" w:rsidRPr="00230148" w:rsidRDefault="004467E9" w:rsidP="004A3BF0">
            <w:pPr>
              <w:jc w:val="right"/>
              <w:rPr>
                <w:color w:val="000000"/>
                <w:sz w:val="20"/>
                <w:lang w:eastAsia="en-CA"/>
              </w:rPr>
            </w:pPr>
            <w:r w:rsidRPr="00146E58">
              <w:rPr>
                <w:rFonts w:asciiTheme="majorBidi" w:hAnsiTheme="majorBidi" w:cstheme="majorBidi"/>
                <w:sz w:val="20"/>
                <w:lang w:eastAsia="en-CA"/>
              </w:rPr>
              <w:t>0</w:t>
            </w:r>
          </w:p>
        </w:tc>
        <w:tc>
          <w:tcPr>
            <w:tcW w:w="893" w:type="dxa"/>
            <w:tcBorders>
              <w:top w:val="nil"/>
              <w:left w:val="nil"/>
              <w:bottom w:val="single" w:sz="4" w:space="0" w:color="auto"/>
              <w:right w:val="single" w:sz="4" w:space="0" w:color="auto"/>
            </w:tcBorders>
            <w:vAlign w:val="center"/>
          </w:tcPr>
          <w:p w14:paraId="3131746A" w14:textId="77777777" w:rsidR="004467E9" w:rsidRPr="00230148" w:rsidRDefault="004467E9" w:rsidP="004A3BF0">
            <w:pPr>
              <w:ind w:left="-170"/>
              <w:jc w:val="right"/>
              <w:rPr>
                <w:color w:val="000000"/>
                <w:sz w:val="20"/>
                <w:lang w:eastAsia="en-CA"/>
              </w:rPr>
            </w:pPr>
            <w:r w:rsidRPr="001F47D9">
              <w:rPr>
                <w:rFonts w:asciiTheme="majorBidi" w:hAnsiTheme="majorBidi" w:cstheme="majorBidi"/>
                <w:sz w:val="20"/>
                <w:lang w:eastAsia="en-CA"/>
              </w:rPr>
              <w:t>24,648</w:t>
            </w:r>
          </w:p>
        </w:tc>
      </w:tr>
      <w:tr w:rsidR="004467E9" w:rsidRPr="00230148" w14:paraId="2C1896AF" w14:textId="77777777" w:rsidTr="004A3BF0">
        <w:trPr>
          <w:trHeight w:val="300"/>
          <w:jc w:val="center"/>
        </w:trPr>
        <w:tc>
          <w:tcPr>
            <w:tcW w:w="571" w:type="dxa"/>
            <w:tcBorders>
              <w:top w:val="nil"/>
              <w:left w:val="single" w:sz="4" w:space="0" w:color="auto"/>
              <w:bottom w:val="single" w:sz="4" w:space="0" w:color="auto"/>
              <w:right w:val="single" w:sz="4" w:space="0" w:color="auto"/>
            </w:tcBorders>
            <w:hideMark/>
          </w:tcPr>
          <w:p w14:paraId="65B6F5D7" w14:textId="77777777" w:rsidR="004467E9" w:rsidRPr="00230148" w:rsidRDefault="004467E9" w:rsidP="004A3BF0">
            <w:pPr>
              <w:jc w:val="left"/>
              <w:rPr>
                <w:color w:val="000000"/>
                <w:sz w:val="20"/>
                <w:lang w:eastAsia="en-CA"/>
              </w:rPr>
            </w:pPr>
            <w:r w:rsidRPr="00230148">
              <w:rPr>
                <w:color w:val="000000"/>
                <w:sz w:val="20"/>
                <w:lang w:eastAsia="en-CA"/>
              </w:rPr>
              <w:t>3.1</w:t>
            </w:r>
          </w:p>
        </w:tc>
        <w:tc>
          <w:tcPr>
            <w:tcW w:w="2630" w:type="dxa"/>
            <w:gridSpan w:val="2"/>
            <w:tcBorders>
              <w:top w:val="nil"/>
              <w:left w:val="nil"/>
              <w:bottom w:val="single" w:sz="4" w:space="0" w:color="auto"/>
              <w:right w:val="single" w:sz="4" w:space="0" w:color="auto"/>
            </w:tcBorders>
            <w:hideMark/>
          </w:tcPr>
          <w:p w14:paraId="37022574" w14:textId="77777777" w:rsidR="004467E9" w:rsidRPr="00230148" w:rsidRDefault="004467E9" w:rsidP="004A3BF0">
            <w:pPr>
              <w:jc w:val="left"/>
              <w:rPr>
                <w:color w:val="000000"/>
                <w:sz w:val="20"/>
                <w:lang w:eastAsia="en-CA"/>
              </w:rPr>
            </w:pPr>
            <w:r w:rsidRPr="00230148">
              <w:rPr>
                <w:color w:val="000000"/>
                <w:sz w:val="20"/>
                <w:lang w:eastAsia="en-CA"/>
              </w:rPr>
              <w:t>Total agreed funding (US $)</w:t>
            </w:r>
          </w:p>
        </w:tc>
        <w:tc>
          <w:tcPr>
            <w:tcW w:w="891" w:type="dxa"/>
            <w:tcBorders>
              <w:top w:val="nil"/>
              <w:left w:val="nil"/>
              <w:bottom w:val="single" w:sz="4" w:space="0" w:color="auto"/>
              <w:right w:val="single" w:sz="4" w:space="0" w:color="auto"/>
            </w:tcBorders>
          </w:tcPr>
          <w:p w14:paraId="68639FA4" w14:textId="77777777" w:rsidR="004467E9" w:rsidRPr="00230148" w:rsidRDefault="004467E9" w:rsidP="004A3BF0">
            <w:pPr>
              <w:ind w:left="-90"/>
              <w:jc w:val="right"/>
              <w:rPr>
                <w:color w:val="000000"/>
                <w:sz w:val="20"/>
                <w:lang w:eastAsia="en-CA"/>
              </w:rPr>
            </w:pPr>
            <w:r w:rsidRPr="00731F6B">
              <w:rPr>
                <w:sz w:val="20"/>
                <w:lang w:eastAsia="en-CA"/>
              </w:rPr>
              <w:t>115,050</w:t>
            </w:r>
          </w:p>
        </w:tc>
        <w:tc>
          <w:tcPr>
            <w:tcW w:w="891" w:type="dxa"/>
            <w:tcBorders>
              <w:top w:val="nil"/>
              <w:left w:val="nil"/>
              <w:bottom w:val="single" w:sz="4" w:space="0" w:color="auto"/>
              <w:right w:val="single" w:sz="4" w:space="0" w:color="auto"/>
            </w:tcBorders>
          </w:tcPr>
          <w:p w14:paraId="50F041E0" w14:textId="77777777" w:rsidR="004467E9" w:rsidRPr="00230148" w:rsidRDefault="004467E9" w:rsidP="004A3BF0">
            <w:pPr>
              <w:jc w:val="right"/>
              <w:rPr>
                <w:color w:val="000000"/>
                <w:sz w:val="20"/>
                <w:lang w:eastAsia="en-CA"/>
              </w:rPr>
            </w:pPr>
            <w:r w:rsidRPr="00731F6B">
              <w:rPr>
                <w:sz w:val="20"/>
                <w:lang w:eastAsia="en-CA"/>
              </w:rPr>
              <w:t>0</w:t>
            </w:r>
          </w:p>
        </w:tc>
        <w:tc>
          <w:tcPr>
            <w:tcW w:w="891" w:type="dxa"/>
            <w:tcBorders>
              <w:top w:val="nil"/>
              <w:left w:val="nil"/>
              <w:bottom w:val="single" w:sz="4" w:space="0" w:color="auto"/>
              <w:right w:val="single" w:sz="4" w:space="0" w:color="auto"/>
            </w:tcBorders>
          </w:tcPr>
          <w:p w14:paraId="2C1C0C69" w14:textId="77777777" w:rsidR="004467E9" w:rsidRPr="00731F6B" w:rsidRDefault="004467E9" w:rsidP="004A3BF0">
            <w:pPr>
              <w:jc w:val="right"/>
              <w:rPr>
                <w:sz w:val="20"/>
                <w:lang w:eastAsia="en-CA"/>
              </w:rPr>
            </w:pPr>
            <w:r w:rsidRPr="00731F6B">
              <w:rPr>
                <w:sz w:val="20"/>
                <w:lang w:eastAsia="en-CA"/>
              </w:rPr>
              <w:t>0</w:t>
            </w:r>
          </w:p>
        </w:tc>
        <w:tc>
          <w:tcPr>
            <w:tcW w:w="891" w:type="dxa"/>
            <w:tcBorders>
              <w:top w:val="nil"/>
              <w:left w:val="single" w:sz="4" w:space="0" w:color="auto"/>
              <w:bottom w:val="single" w:sz="4" w:space="0" w:color="auto"/>
              <w:right w:val="single" w:sz="4" w:space="0" w:color="auto"/>
            </w:tcBorders>
          </w:tcPr>
          <w:p w14:paraId="4B14F069" w14:textId="77777777" w:rsidR="004467E9" w:rsidRPr="00230148" w:rsidRDefault="004467E9" w:rsidP="004A3BF0">
            <w:pPr>
              <w:jc w:val="right"/>
              <w:rPr>
                <w:color w:val="000000"/>
                <w:sz w:val="20"/>
                <w:lang w:eastAsia="en-CA"/>
              </w:rPr>
            </w:pPr>
            <w:r w:rsidRPr="00731F6B">
              <w:rPr>
                <w:sz w:val="20"/>
                <w:lang w:eastAsia="en-CA"/>
              </w:rPr>
              <w:t>74,550</w:t>
            </w:r>
          </w:p>
        </w:tc>
        <w:tc>
          <w:tcPr>
            <w:tcW w:w="891" w:type="dxa"/>
            <w:tcBorders>
              <w:top w:val="nil"/>
              <w:left w:val="nil"/>
              <w:bottom w:val="single" w:sz="4" w:space="0" w:color="auto"/>
              <w:right w:val="single" w:sz="4" w:space="0" w:color="auto"/>
            </w:tcBorders>
          </w:tcPr>
          <w:p w14:paraId="7D57C4EE" w14:textId="77777777" w:rsidR="004467E9" w:rsidRPr="00230148" w:rsidRDefault="004467E9" w:rsidP="004A3BF0">
            <w:pPr>
              <w:jc w:val="right"/>
              <w:rPr>
                <w:color w:val="000000"/>
                <w:sz w:val="20"/>
                <w:lang w:eastAsia="en-CA"/>
              </w:rPr>
            </w:pPr>
            <w:r w:rsidRPr="00731F6B">
              <w:rPr>
                <w:sz w:val="20"/>
                <w:lang w:eastAsia="en-CA"/>
              </w:rPr>
              <w:t>0</w:t>
            </w:r>
          </w:p>
        </w:tc>
        <w:tc>
          <w:tcPr>
            <w:tcW w:w="891" w:type="dxa"/>
            <w:tcBorders>
              <w:top w:val="nil"/>
              <w:left w:val="nil"/>
              <w:bottom w:val="single" w:sz="4" w:space="0" w:color="auto"/>
              <w:right w:val="single" w:sz="4" w:space="0" w:color="auto"/>
            </w:tcBorders>
          </w:tcPr>
          <w:p w14:paraId="2B2AE808" w14:textId="77777777" w:rsidR="004467E9" w:rsidRPr="00230148" w:rsidRDefault="004467E9" w:rsidP="004A3BF0">
            <w:pPr>
              <w:jc w:val="right"/>
              <w:rPr>
                <w:color w:val="000000"/>
                <w:sz w:val="20"/>
                <w:lang w:eastAsia="en-CA"/>
              </w:rPr>
            </w:pPr>
            <w:r w:rsidRPr="00731F6B">
              <w:rPr>
                <w:sz w:val="20"/>
                <w:lang w:eastAsia="en-CA"/>
              </w:rPr>
              <w:t>0</w:t>
            </w:r>
          </w:p>
        </w:tc>
        <w:tc>
          <w:tcPr>
            <w:tcW w:w="893" w:type="dxa"/>
            <w:tcBorders>
              <w:top w:val="nil"/>
              <w:left w:val="nil"/>
              <w:bottom w:val="single" w:sz="4" w:space="0" w:color="auto"/>
              <w:right w:val="single" w:sz="4" w:space="0" w:color="auto"/>
            </w:tcBorders>
          </w:tcPr>
          <w:p w14:paraId="28144144" w14:textId="77777777" w:rsidR="004467E9" w:rsidRPr="00230148" w:rsidRDefault="004467E9" w:rsidP="004A3BF0">
            <w:pPr>
              <w:ind w:left="-90"/>
              <w:jc w:val="right"/>
              <w:rPr>
                <w:color w:val="000000"/>
                <w:sz w:val="20"/>
                <w:lang w:eastAsia="en-CA"/>
              </w:rPr>
            </w:pPr>
            <w:r w:rsidRPr="00731F6B">
              <w:rPr>
                <w:sz w:val="20"/>
                <w:lang w:eastAsia="en-CA"/>
              </w:rPr>
              <w:t>189,600</w:t>
            </w:r>
          </w:p>
        </w:tc>
      </w:tr>
      <w:tr w:rsidR="004467E9" w:rsidRPr="00230148" w14:paraId="4586285C" w14:textId="77777777" w:rsidTr="004A3BF0">
        <w:trPr>
          <w:trHeight w:val="300"/>
          <w:jc w:val="center"/>
        </w:trPr>
        <w:tc>
          <w:tcPr>
            <w:tcW w:w="571" w:type="dxa"/>
            <w:tcBorders>
              <w:top w:val="nil"/>
              <w:left w:val="single" w:sz="4" w:space="0" w:color="auto"/>
              <w:bottom w:val="single" w:sz="4" w:space="0" w:color="auto"/>
              <w:right w:val="single" w:sz="4" w:space="0" w:color="auto"/>
            </w:tcBorders>
            <w:hideMark/>
          </w:tcPr>
          <w:p w14:paraId="46598E44" w14:textId="77777777" w:rsidR="004467E9" w:rsidRPr="00230148" w:rsidRDefault="004467E9" w:rsidP="004A3BF0">
            <w:pPr>
              <w:jc w:val="left"/>
              <w:rPr>
                <w:color w:val="000000"/>
                <w:sz w:val="20"/>
                <w:lang w:eastAsia="en-CA"/>
              </w:rPr>
            </w:pPr>
            <w:r w:rsidRPr="00230148">
              <w:rPr>
                <w:color w:val="000000"/>
                <w:sz w:val="20"/>
                <w:lang w:eastAsia="en-CA"/>
              </w:rPr>
              <w:t>3.2</w:t>
            </w:r>
          </w:p>
        </w:tc>
        <w:tc>
          <w:tcPr>
            <w:tcW w:w="2630" w:type="dxa"/>
            <w:gridSpan w:val="2"/>
            <w:tcBorders>
              <w:top w:val="nil"/>
              <w:left w:val="nil"/>
              <w:bottom w:val="single" w:sz="4" w:space="0" w:color="auto"/>
              <w:right w:val="single" w:sz="4" w:space="0" w:color="auto"/>
            </w:tcBorders>
            <w:hideMark/>
          </w:tcPr>
          <w:p w14:paraId="74B3A69C" w14:textId="77777777" w:rsidR="004467E9" w:rsidRPr="00230148" w:rsidRDefault="004467E9" w:rsidP="004A3BF0">
            <w:pPr>
              <w:jc w:val="left"/>
              <w:rPr>
                <w:color w:val="000000"/>
                <w:sz w:val="20"/>
                <w:lang w:eastAsia="en-CA"/>
              </w:rPr>
            </w:pPr>
            <w:r w:rsidRPr="00230148">
              <w:rPr>
                <w:color w:val="000000"/>
                <w:sz w:val="20"/>
                <w:lang w:eastAsia="en-CA"/>
              </w:rPr>
              <w:t>Total support costs (US $)</w:t>
            </w:r>
          </w:p>
        </w:tc>
        <w:tc>
          <w:tcPr>
            <w:tcW w:w="891" w:type="dxa"/>
            <w:tcBorders>
              <w:top w:val="nil"/>
              <w:left w:val="nil"/>
              <w:bottom w:val="single" w:sz="4" w:space="0" w:color="auto"/>
              <w:right w:val="single" w:sz="4" w:space="0" w:color="auto"/>
            </w:tcBorders>
          </w:tcPr>
          <w:p w14:paraId="2B0B9BB2" w14:textId="77777777" w:rsidR="004467E9" w:rsidRPr="00230148" w:rsidRDefault="004467E9" w:rsidP="004A3BF0">
            <w:pPr>
              <w:ind w:left="-90"/>
              <w:jc w:val="right"/>
              <w:rPr>
                <w:color w:val="000000"/>
                <w:sz w:val="20"/>
                <w:lang w:eastAsia="en-CA"/>
              </w:rPr>
            </w:pPr>
            <w:r w:rsidRPr="00731F6B">
              <w:rPr>
                <w:sz w:val="20"/>
                <w:lang w:eastAsia="en-CA"/>
              </w:rPr>
              <w:t>14,956</w:t>
            </w:r>
          </w:p>
        </w:tc>
        <w:tc>
          <w:tcPr>
            <w:tcW w:w="891" w:type="dxa"/>
            <w:tcBorders>
              <w:top w:val="nil"/>
              <w:left w:val="nil"/>
              <w:bottom w:val="single" w:sz="4" w:space="0" w:color="auto"/>
              <w:right w:val="single" w:sz="4" w:space="0" w:color="auto"/>
            </w:tcBorders>
          </w:tcPr>
          <w:p w14:paraId="7760BA3A" w14:textId="77777777" w:rsidR="004467E9" w:rsidRPr="00230148" w:rsidRDefault="004467E9" w:rsidP="004A3BF0">
            <w:pPr>
              <w:jc w:val="right"/>
              <w:rPr>
                <w:color w:val="000000"/>
                <w:sz w:val="20"/>
                <w:lang w:eastAsia="en-CA"/>
              </w:rPr>
            </w:pPr>
            <w:r w:rsidRPr="00731F6B">
              <w:rPr>
                <w:sz w:val="20"/>
                <w:lang w:eastAsia="en-CA"/>
              </w:rPr>
              <w:t>0</w:t>
            </w:r>
          </w:p>
        </w:tc>
        <w:tc>
          <w:tcPr>
            <w:tcW w:w="891" w:type="dxa"/>
            <w:tcBorders>
              <w:top w:val="nil"/>
              <w:left w:val="nil"/>
              <w:bottom w:val="single" w:sz="4" w:space="0" w:color="auto"/>
              <w:right w:val="single" w:sz="4" w:space="0" w:color="auto"/>
            </w:tcBorders>
          </w:tcPr>
          <w:p w14:paraId="54D5369C" w14:textId="77777777" w:rsidR="004467E9" w:rsidRPr="00731F6B" w:rsidRDefault="004467E9" w:rsidP="004A3BF0">
            <w:pPr>
              <w:jc w:val="right"/>
              <w:rPr>
                <w:sz w:val="20"/>
                <w:lang w:eastAsia="en-CA"/>
              </w:rPr>
            </w:pPr>
            <w:r w:rsidRPr="00731F6B">
              <w:rPr>
                <w:sz w:val="20"/>
                <w:lang w:eastAsia="en-CA"/>
              </w:rPr>
              <w:t>0</w:t>
            </w:r>
          </w:p>
        </w:tc>
        <w:tc>
          <w:tcPr>
            <w:tcW w:w="891" w:type="dxa"/>
            <w:tcBorders>
              <w:top w:val="nil"/>
              <w:left w:val="single" w:sz="4" w:space="0" w:color="auto"/>
              <w:bottom w:val="single" w:sz="4" w:space="0" w:color="auto"/>
              <w:right w:val="single" w:sz="4" w:space="0" w:color="auto"/>
            </w:tcBorders>
          </w:tcPr>
          <w:p w14:paraId="129CDC1C" w14:textId="77777777" w:rsidR="004467E9" w:rsidRPr="00230148" w:rsidRDefault="004467E9" w:rsidP="004A3BF0">
            <w:pPr>
              <w:jc w:val="right"/>
              <w:rPr>
                <w:color w:val="000000"/>
                <w:sz w:val="20"/>
                <w:lang w:eastAsia="en-CA"/>
              </w:rPr>
            </w:pPr>
            <w:r w:rsidRPr="00731F6B">
              <w:rPr>
                <w:sz w:val="20"/>
                <w:lang w:eastAsia="en-CA"/>
              </w:rPr>
              <w:t>9,692</w:t>
            </w:r>
          </w:p>
        </w:tc>
        <w:tc>
          <w:tcPr>
            <w:tcW w:w="891" w:type="dxa"/>
            <w:tcBorders>
              <w:top w:val="nil"/>
              <w:left w:val="nil"/>
              <w:bottom w:val="single" w:sz="4" w:space="0" w:color="auto"/>
              <w:right w:val="single" w:sz="4" w:space="0" w:color="auto"/>
            </w:tcBorders>
          </w:tcPr>
          <w:p w14:paraId="26B4E50E" w14:textId="77777777" w:rsidR="004467E9" w:rsidRPr="00230148" w:rsidRDefault="004467E9" w:rsidP="004A3BF0">
            <w:pPr>
              <w:jc w:val="right"/>
              <w:rPr>
                <w:color w:val="000000"/>
                <w:sz w:val="20"/>
                <w:lang w:eastAsia="en-CA"/>
              </w:rPr>
            </w:pPr>
            <w:r w:rsidRPr="00731F6B">
              <w:rPr>
                <w:sz w:val="20"/>
                <w:lang w:eastAsia="en-CA"/>
              </w:rPr>
              <w:t>0</w:t>
            </w:r>
          </w:p>
        </w:tc>
        <w:tc>
          <w:tcPr>
            <w:tcW w:w="891" w:type="dxa"/>
            <w:tcBorders>
              <w:top w:val="nil"/>
              <w:left w:val="nil"/>
              <w:bottom w:val="single" w:sz="4" w:space="0" w:color="auto"/>
              <w:right w:val="single" w:sz="4" w:space="0" w:color="auto"/>
            </w:tcBorders>
          </w:tcPr>
          <w:p w14:paraId="04C41D7C" w14:textId="77777777" w:rsidR="004467E9" w:rsidRPr="00230148" w:rsidRDefault="004467E9" w:rsidP="004A3BF0">
            <w:pPr>
              <w:jc w:val="right"/>
              <w:rPr>
                <w:color w:val="000000"/>
                <w:sz w:val="20"/>
                <w:lang w:eastAsia="en-CA"/>
              </w:rPr>
            </w:pPr>
            <w:r w:rsidRPr="00731F6B">
              <w:rPr>
                <w:sz w:val="20"/>
                <w:lang w:eastAsia="en-CA"/>
              </w:rPr>
              <w:t>0</w:t>
            </w:r>
          </w:p>
        </w:tc>
        <w:tc>
          <w:tcPr>
            <w:tcW w:w="893" w:type="dxa"/>
            <w:tcBorders>
              <w:top w:val="nil"/>
              <w:left w:val="nil"/>
              <w:bottom w:val="single" w:sz="4" w:space="0" w:color="auto"/>
              <w:right w:val="single" w:sz="4" w:space="0" w:color="auto"/>
            </w:tcBorders>
          </w:tcPr>
          <w:p w14:paraId="72ABD7E4" w14:textId="77777777" w:rsidR="004467E9" w:rsidRPr="00230148" w:rsidRDefault="004467E9" w:rsidP="004A3BF0">
            <w:pPr>
              <w:jc w:val="right"/>
              <w:rPr>
                <w:color w:val="000000"/>
                <w:sz w:val="20"/>
                <w:lang w:eastAsia="en-CA"/>
              </w:rPr>
            </w:pPr>
            <w:r w:rsidRPr="00731F6B">
              <w:rPr>
                <w:sz w:val="20"/>
                <w:lang w:eastAsia="en-CA"/>
              </w:rPr>
              <w:t>24,648</w:t>
            </w:r>
          </w:p>
        </w:tc>
      </w:tr>
      <w:tr w:rsidR="004467E9" w:rsidRPr="00230148" w14:paraId="28F65A92" w14:textId="77777777" w:rsidTr="004A3BF0">
        <w:trPr>
          <w:trHeight w:val="300"/>
          <w:jc w:val="center"/>
        </w:trPr>
        <w:tc>
          <w:tcPr>
            <w:tcW w:w="571" w:type="dxa"/>
            <w:tcBorders>
              <w:top w:val="nil"/>
              <w:left w:val="single" w:sz="4" w:space="0" w:color="auto"/>
              <w:bottom w:val="single" w:sz="4" w:space="0" w:color="auto"/>
              <w:right w:val="single" w:sz="4" w:space="0" w:color="auto"/>
            </w:tcBorders>
            <w:hideMark/>
          </w:tcPr>
          <w:p w14:paraId="46C725DE" w14:textId="77777777" w:rsidR="004467E9" w:rsidRPr="00230148" w:rsidRDefault="004467E9" w:rsidP="004A3BF0">
            <w:pPr>
              <w:jc w:val="left"/>
              <w:rPr>
                <w:color w:val="000000"/>
                <w:sz w:val="20"/>
                <w:lang w:eastAsia="en-CA"/>
              </w:rPr>
            </w:pPr>
            <w:r w:rsidRPr="00230148">
              <w:rPr>
                <w:color w:val="000000"/>
                <w:sz w:val="20"/>
                <w:lang w:eastAsia="en-CA"/>
              </w:rPr>
              <w:t>3.3</w:t>
            </w:r>
          </w:p>
        </w:tc>
        <w:tc>
          <w:tcPr>
            <w:tcW w:w="2630" w:type="dxa"/>
            <w:gridSpan w:val="2"/>
            <w:tcBorders>
              <w:top w:val="nil"/>
              <w:left w:val="nil"/>
              <w:bottom w:val="single" w:sz="2" w:space="0" w:color="000000" w:themeColor="text1"/>
              <w:right w:val="single" w:sz="4" w:space="0" w:color="auto"/>
            </w:tcBorders>
            <w:hideMark/>
          </w:tcPr>
          <w:p w14:paraId="61048452" w14:textId="77777777" w:rsidR="004467E9" w:rsidRPr="00230148" w:rsidRDefault="004467E9" w:rsidP="004A3BF0">
            <w:pPr>
              <w:jc w:val="left"/>
              <w:rPr>
                <w:color w:val="000000"/>
                <w:sz w:val="20"/>
                <w:lang w:eastAsia="en-CA"/>
              </w:rPr>
            </w:pPr>
            <w:r w:rsidRPr="00230148">
              <w:rPr>
                <w:color w:val="000000"/>
                <w:sz w:val="20"/>
                <w:lang w:eastAsia="en-CA"/>
              </w:rPr>
              <w:t>Total agreed costs (US $)</w:t>
            </w:r>
          </w:p>
        </w:tc>
        <w:tc>
          <w:tcPr>
            <w:tcW w:w="891" w:type="dxa"/>
            <w:tcBorders>
              <w:top w:val="nil"/>
              <w:left w:val="nil"/>
              <w:bottom w:val="single" w:sz="2" w:space="0" w:color="000000" w:themeColor="text1"/>
              <w:right w:val="single" w:sz="4" w:space="0" w:color="auto"/>
            </w:tcBorders>
          </w:tcPr>
          <w:p w14:paraId="0555335B" w14:textId="77777777" w:rsidR="004467E9" w:rsidRPr="00230148" w:rsidRDefault="004467E9" w:rsidP="004A3BF0">
            <w:pPr>
              <w:ind w:left="-90"/>
              <w:jc w:val="right"/>
              <w:rPr>
                <w:color w:val="000000"/>
                <w:sz w:val="20"/>
                <w:lang w:eastAsia="en-CA"/>
              </w:rPr>
            </w:pPr>
            <w:r w:rsidRPr="00731F6B">
              <w:rPr>
                <w:sz w:val="20"/>
                <w:lang w:eastAsia="en-CA"/>
              </w:rPr>
              <w:t>130,006</w:t>
            </w:r>
          </w:p>
        </w:tc>
        <w:tc>
          <w:tcPr>
            <w:tcW w:w="891" w:type="dxa"/>
            <w:tcBorders>
              <w:top w:val="nil"/>
              <w:left w:val="nil"/>
              <w:bottom w:val="single" w:sz="2" w:space="0" w:color="000000" w:themeColor="text1"/>
              <w:right w:val="single" w:sz="4" w:space="0" w:color="auto"/>
            </w:tcBorders>
          </w:tcPr>
          <w:p w14:paraId="309FDD50" w14:textId="77777777" w:rsidR="004467E9" w:rsidRPr="00230148" w:rsidRDefault="004467E9" w:rsidP="004A3BF0">
            <w:pPr>
              <w:jc w:val="right"/>
              <w:rPr>
                <w:color w:val="000000"/>
                <w:sz w:val="20"/>
                <w:lang w:eastAsia="en-CA"/>
              </w:rPr>
            </w:pPr>
            <w:r w:rsidRPr="00731F6B">
              <w:rPr>
                <w:sz w:val="20"/>
                <w:lang w:eastAsia="en-CA"/>
              </w:rPr>
              <w:t>0</w:t>
            </w:r>
          </w:p>
        </w:tc>
        <w:tc>
          <w:tcPr>
            <w:tcW w:w="891" w:type="dxa"/>
            <w:tcBorders>
              <w:top w:val="nil"/>
              <w:left w:val="nil"/>
              <w:bottom w:val="single" w:sz="2" w:space="0" w:color="000000" w:themeColor="text1"/>
              <w:right w:val="single" w:sz="4" w:space="0" w:color="auto"/>
            </w:tcBorders>
          </w:tcPr>
          <w:p w14:paraId="7FFA02D3" w14:textId="77777777" w:rsidR="004467E9" w:rsidRPr="00731F6B" w:rsidRDefault="004467E9" w:rsidP="004A3BF0">
            <w:pPr>
              <w:jc w:val="right"/>
              <w:rPr>
                <w:sz w:val="20"/>
                <w:lang w:eastAsia="en-CA"/>
              </w:rPr>
            </w:pPr>
            <w:r w:rsidRPr="00731F6B">
              <w:rPr>
                <w:sz w:val="20"/>
                <w:lang w:eastAsia="en-CA"/>
              </w:rPr>
              <w:t>0</w:t>
            </w:r>
          </w:p>
        </w:tc>
        <w:tc>
          <w:tcPr>
            <w:tcW w:w="891" w:type="dxa"/>
            <w:tcBorders>
              <w:top w:val="nil"/>
              <w:left w:val="single" w:sz="4" w:space="0" w:color="auto"/>
              <w:bottom w:val="single" w:sz="2" w:space="0" w:color="000000" w:themeColor="text1"/>
              <w:right w:val="single" w:sz="4" w:space="0" w:color="auto"/>
            </w:tcBorders>
          </w:tcPr>
          <w:p w14:paraId="354B64C5" w14:textId="77777777" w:rsidR="004467E9" w:rsidRPr="00230148" w:rsidRDefault="004467E9" w:rsidP="004A3BF0">
            <w:pPr>
              <w:jc w:val="right"/>
              <w:rPr>
                <w:color w:val="000000"/>
                <w:sz w:val="20"/>
                <w:lang w:eastAsia="en-CA"/>
              </w:rPr>
            </w:pPr>
            <w:r w:rsidRPr="00731F6B">
              <w:rPr>
                <w:sz w:val="20"/>
                <w:lang w:eastAsia="en-CA"/>
              </w:rPr>
              <w:t>84,242</w:t>
            </w:r>
          </w:p>
        </w:tc>
        <w:tc>
          <w:tcPr>
            <w:tcW w:w="891" w:type="dxa"/>
            <w:tcBorders>
              <w:top w:val="nil"/>
              <w:left w:val="nil"/>
              <w:bottom w:val="single" w:sz="2" w:space="0" w:color="000000" w:themeColor="text1"/>
              <w:right w:val="single" w:sz="4" w:space="0" w:color="auto"/>
            </w:tcBorders>
          </w:tcPr>
          <w:p w14:paraId="2865A6D2" w14:textId="77777777" w:rsidR="004467E9" w:rsidRPr="00230148" w:rsidRDefault="004467E9" w:rsidP="004A3BF0">
            <w:pPr>
              <w:jc w:val="right"/>
              <w:rPr>
                <w:color w:val="000000"/>
                <w:sz w:val="20"/>
                <w:lang w:eastAsia="en-CA"/>
              </w:rPr>
            </w:pPr>
            <w:r w:rsidRPr="00731F6B">
              <w:rPr>
                <w:sz w:val="20"/>
                <w:lang w:eastAsia="en-CA"/>
              </w:rPr>
              <w:t>0</w:t>
            </w:r>
          </w:p>
        </w:tc>
        <w:tc>
          <w:tcPr>
            <w:tcW w:w="891" w:type="dxa"/>
            <w:tcBorders>
              <w:top w:val="single" w:sz="4" w:space="0" w:color="auto"/>
              <w:bottom w:val="single" w:sz="4" w:space="0" w:color="auto"/>
              <w:right w:val="single" w:sz="4" w:space="0" w:color="auto"/>
            </w:tcBorders>
          </w:tcPr>
          <w:p w14:paraId="5EBD842E" w14:textId="77777777" w:rsidR="004467E9" w:rsidRPr="00230148" w:rsidRDefault="004467E9" w:rsidP="004A3BF0">
            <w:pPr>
              <w:jc w:val="right"/>
              <w:rPr>
                <w:color w:val="000000"/>
                <w:sz w:val="20"/>
                <w:lang w:eastAsia="en-CA"/>
              </w:rPr>
            </w:pPr>
            <w:r w:rsidRPr="00731F6B">
              <w:rPr>
                <w:sz w:val="20"/>
                <w:lang w:eastAsia="en-CA"/>
              </w:rPr>
              <w:t>0</w:t>
            </w:r>
          </w:p>
        </w:tc>
        <w:tc>
          <w:tcPr>
            <w:tcW w:w="893" w:type="dxa"/>
            <w:tcBorders>
              <w:top w:val="single" w:sz="4" w:space="0" w:color="auto"/>
              <w:left w:val="single" w:sz="4" w:space="0" w:color="auto"/>
              <w:bottom w:val="single" w:sz="4" w:space="0" w:color="auto"/>
              <w:right w:val="single" w:sz="4" w:space="0" w:color="auto"/>
            </w:tcBorders>
          </w:tcPr>
          <w:p w14:paraId="2784B3E7" w14:textId="77777777" w:rsidR="004467E9" w:rsidRPr="00230148" w:rsidRDefault="004467E9" w:rsidP="004A3BF0">
            <w:pPr>
              <w:ind w:left="-90"/>
              <w:jc w:val="right"/>
              <w:rPr>
                <w:color w:val="000000"/>
                <w:sz w:val="20"/>
                <w:lang w:eastAsia="en-CA"/>
              </w:rPr>
            </w:pPr>
            <w:r w:rsidRPr="00731F6B">
              <w:rPr>
                <w:sz w:val="20"/>
                <w:lang w:eastAsia="en-CA"/>
              </w:rPr>
              <w:t>214,248</w:t>
            </w:r>
          </w:p>
        </w:tc>
      </w:tr>
    </w:tbl>
    <w:p w14:paraId="0DFD489E" w14:textId="77777777" w:rsidR="004467E9" w:rsidRPr="00F415BE" w:rsidRDefault="004467E9" w:rsidP="004467E9">
      <w:pPr>
        <w:keepNext/>
        <w:spacing w:before="360" w:after="240"/>
        <w:rPr>
          <w:b/>
        </w:rPr>
      </w:pPr>
      <w:r w:rsidRPr="00F415BE">
        <w:rPr>
          <w:b/>
        </w:rPr>
        <w:t>APPENDIX 3-A: FUNDING APPROVAL SCHEDULE</w:t>
      </w:r>
    </w:p>
    <w:p w14:paraId="48D78401" w14:textId="77777777" w:rsidR="004467E9" w:rsidRPr="00F415BE" w:rsidRDefault="004467E9" w:rsidP="00972CE3">
      <w:pPr>
        <w:pStyle w:val="Heading1"/>
        <w:numPr>
          <w:ilvl w:val="0"/>
          <w:numId w:val="139"/>
        </w:numPr>
      </w:pPr>
      <w:r w:rsidRPr="00F415BE">
        <w:t xml:space="preserve">Funding for the future tranches will be considered for approval at the </w:t>
      </w:r>
      <w:r w:rsidRPr="00EC0DD6">
        <w:t>first m</w:t>
      </w:r>
      <w:r w:rsidRPr="00F415BE">
        <w:t>eeting of the year specified in Appendix 2-A.</w:t>
      </w:r>
    </w:p>
    <w:p w14:paraId="0EEFF375" w14:textId="77777777" w:rsidR="004467E9" w:rsidRPr="00F415BE" w:rsidRDefault="004467E9" w:rsidP="004467E9">
      <w:pPr>
        <w:keepNext/>
        <w:widowControl w:val="0"/>
        <w:spacing w:before="360" w:after="240"/>
        <w:rPr>
          <w:b/>
        </w:rPr>
      </w:pPr>
      <w:r w:rsidRPr="00F415BE">
        <w:rPr>
          <w:b/>
        </w:rPr>
        <w:t>APPENDIX 4-A: FORMAT OF THE TRANCHE IMPLEMENTATION REPORTS AND PLANS</w:t>
      </w:r>
    </w:p>
    <w:p w14:paraId="265B81DC" w14:textId="77777777" w:rsidR="004467E9" w:rsidRPr="00F415BE" w:rsidRDefault="004467E9" w:rsidP="00972CE3">
      <w:pPr>
        <w:pStyle w:val="Heading1"/>
        <w:numPr>
          <w:ilvl w:val="0"/>
          <w:numId w:val="138"/>
        </w:numPr>
      </w:pPr>
      <w:r w:rsidRPr="00F415BE">
        <w:t>The submission of the Tranche Implementation Report and Plans for each tranche request will consist of four parts:</w:t>
      </w:r>
    </w:p>
    <w:p w14:paraId="1F918ACC" w14:textId="77777777" w:rsidR="004467E9" w:rsidRPr="00F415BE" w:rsidRDefault="004467E9" w:rsidP="004467E9">
      <w:pPr>
        <w:pStyle w:val="Heading2"/>
        <w:numPr>
          <w:ilvl w:val="1"/>
          <w:numId w:val="1"/>
        </w:numPr>
        <w:tabs>
          <w:tab w:val="clear" w:pos="-180"/>
          <w:tab w:val="num" w:pos="0"/>
        </w:tabs>
        <w:ind w:left="1440"/>
      </w:pPr>
      <w:r w:rsidRPr="00F415BE">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F415BE">
        <w:noBreakHyphen/>
        <w:t>down pursuant to decision 91/65. The report should include the amount of Annex F substances consumption reduced as a direct result of the implementation of activities, by substance, the alternative technology used and the related phase</w:t>
      </w:r>
      <w:r w:rsidRPr="00F415BE">
        <w:noBreakHyphen/>
        <w:t>in of alternatives, to allow the Secretariat to inform the Executive Committee on the resulting change in climate</w:t>
      </w:r>
      <w:r w:rsidRPr="00F415BE">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2D867E97" w14:textId="77777777" w:rsidR="004467E9" w:rsidRPr="00F415BE" w:rsidRDefault="004467E9" w:rsidP="004467E9">
      <w:pPr>
        <w:pStyle w:val="Heading2"/>
        <w:numPr>
          <w:ilvl w:val="1"/>
          <w:numId w:val="1"/>
        </w:numPr>
        <w:tabs>
          <w:tab w:val="clear" w:pos="-180"/>
          <w:tab w:val="num" w:pos="-720"/>
        </w:tabs>
        <w:ind w:left="1440"/>
      </w:pPr>
      <w:r w:rsidRPr="00F415BE">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1BB32F77" w14:textId="77777777" w:rsidR="004467E9" w:rsidRPr="00F415BE" w:rsidRDefault="004467E9" w:rsidP="004467E9">
      <w:pPr>
        <w:pStyle w:val="Heading2"/>
        <w:numPr>
          <w:ilvl w:val="1"/>
          <w:numId w:val="1"/>
        </w:numPr>
        <w:tabs>
          <w:tab w:val="clear" w:pos="-180"/>
          <w:tab w:val="num" w:pos="-720"/>
        </w:tabs>
        <w:ind w:left="1440"/>
      </w:pPr>
      <w:r w:rsidRPr="00F415BE">
        <w:t xml:space="preserve">A written description of the activities to be undertaken during the period covered by the requested tranche including quantitative information, highlighting implementation milestones, the time of completion and the interdependence of the </w:t>
      </w:r>
      <w:r w:rsidRPr="00F415BE">
        <w:lastRenderedPageBreak/>
        <w:t xml:space="preserve">activities, and taking into account experiences made and progress achieved in the implementation of earlier tranches; the data in the Plan will be provided by calendar year. The description should include a reference to </w:t>
      </w:r>
      <w:proofErr w:type="gramStart"/>
      <w:r w:rsidRPr="00F415BE">
        <w:t>the overall Plan</w:t>
      </w:r>
      <w:proofErr w:type="gramEnd"/>
      <w:r w:rsidRPr="00F415BE">
        <w:t xml:space="preserve"> and progress achieved, as well as any possible changes to </w:t>
      </w:r>
      <w:proofErr w:type="gramStart"/>
      <w:r w:rsidRPr="00F415BE">
        <w:t>the overall Plan</w:t>
      </w:r>
      <w:proofErr w:type="gramEnd"/>
      <w:r w:rsidRPr="00F415BE">
        <w:t xml:space="preserve"> that are foreseen. The description should also specify and explain in detail such changes to </w:t>
      </w:r>
      <w:proofErr w:type="gramStart"/>
      <w:r w:rsidRPr="00F415BE">
        <w:t>the overall Plan</w:t>
      </w:r>
      <w:proofErr w:type="gramEnd"/>
      <w:r w:rsidRPr="00F415BE">
        <w:t>. This description of future activities can be submitted as a part of the same document as the narrative report under subparagraph 1(a) above; and</w:t>
      </w:r>
    </w:p>
    <w:p w14:paraId="44309C15" w14:textId="77777777" w:rsidR="004467E9" w:rsidRPr="00A51AE2" w:rsidRDefault="004467E9" w:rsidP="004467E9">
      <w:pPr>
        <w:pStyle w:val="Heading2"/>
        <w:numPr>
          <w:ilvl w:val="1"/>
          <w:numId w:val="1"/>
        </w:numPr>
      </w:pPr>
      <w:r w:rsidRPr="00A51AE2">
        <w:t>An Executive Summary of about five paragraphs, summarizing the information contained in subparagraphs 1(a) to 1(c) above.</w:t>
      </w:r>
    </w:p>
    <w:p w14:paraId="17E09FC8" w14:textId="77777777" w:rsidR="004467E9" w:rsidRPr="00F415BE" w:rsidRDefault="004467E9" w:rsidP="004467E9">
      <w:pPr>
        <w:keepNext/>
        <w:widowControl w:val="0"/>
        <w:spacing w:before="360" w:after="240"/>
        <w:rPr>
          <w:b/>
        </w:rPr>
      </w:pPr>
      <w:r w:rsidRPr="00F415BE">
        <w:rPr>
          <w:b/>
        </w:rPr>
        <w:t>APPENDIX 5-A: MONITORING INSTITUTIONS AND ROLES</w:t>
      </w:r>
    </w:p>
    <w:p w14:paraId="1F5E8071" w14:textId="77777777" w:rsidR="004467E9" w:rsidRPr="00840756" w:rsidRDefault="004467E9" w:rsidP="00972CE3">
      <w:pPr>
        <w:pStyle w:val="Heading1"/>
        <w:numPr>
          <w:ilvl w:val="0"/>
          <w:numId w:val="137"/>
        </w:numPr>
      </w:pPr>
      <w:r w:rsidRPr="1CE6E771">
        <w:t xml:space="preserve">All monitoring activities will be coordinated and managed through the </w:t>
      </w:r>
      <w:r>
        <w:t>Plan’s m</w:t>
      </w:r>
      <w:r w:rsidRPr="1CE6E771">
        <w:t xml:space="preserve">onitoring and </w:t>
      </w:r>
      <w:r>
        <w:t>m</w:t>
      </w:r>
      <w:r w:rsidRPr="1CE6E771">
        <w:t xml:space="preserve">anagement </w:t>
      </w:r>
      <w:r>
        <w:t>u</w:t>
      </w:r>
      <w:r w:rsidRPr="1CE6E771">
        <w:t xml:space="preserve">nit within the </w:t>
      </w:r>
      <w:r>
        <w:t>n</w:t>
      </w:r>
      <w:r w:rsidRPr="1CE6E771">
        <w:t xml:space="preserve">ational </w:t>
      </w:r>
      <w:r>
        <w:t>o</w:t>
      </w:r>
      <w:r w:rsidRPr="1CE6E771">
        <w:t xml:space="preserve">zone </w:t>
      </w:r>
      <w:r>
        <w:t>u</w:t>
      </w:r>
      <w:r w:rsidRPr="1CE6E771">
        <w:t>nit (NOU).</w:t>
      </w:r>
    </w:p>
    <w:p w14:paraId="07723F27" w14:textId="77777777" w:rsidR="004467E9" w:rsidRDefault="004467E9" w:rsidP="004467E9">
      <w:pPr>
        <w:pStyle w:val="Heading1"/>
      </w:pPr>
      <w:r w:rsidRPr="00840756">
        <w:t xml:space="preserve">The NOU, under the Environmental Protection Agency (EPA), is responsible for coordinating the </w:t>
      </w:r>
      <w:r>
        <w:t>C</w:t>
      </w:r>
      <w:r w:rsidRPr="00840756">
        <w:t>ountry</w:t>
      </w:r>
      <w:r>
        <w:t>’s</w:t>
      </w:r>
      <w:r w:rsidRPr="00840756">
        <w:t xml:space="preserve"> action plan with respect to ozone layer protection and facilitation of HFC phase</w:t>
      </w:r>
      <w:r>
        <w:t>-</w:t>
      </w:r>
      <w:r w:rsidRPr="00840756">
        <w:t xml:space="preserve">down. The NOU </w:t>
      </w:r>
      <w:proofErr w:type="gramStart"/>
      <w:r w:rsidRPr="00840756">
        <w:t>is in charge of</w:t>
      </w:r>
      <w:proofErr w:type="gramEnd"/>
      <w:r w:rsidRPr="00840756">
        <w:t xml:space="preserve"> implementing the country programmes under the Montreal Protocol. Implementation of the planned project activities will be allocated to the NOU in cooperation with the Lead IA. The NOU as a management body has</w:t>
      </w:r>
      <w:r>
        <w:t xml:space="preserve"> a</w:t>
      </w:r>
      <w:r w:rsidRPr="00840756">
        <w:t xml:space="preserve"> responsibility toward EPA and the Ministry of Ecology, Sustainable Development and Northern Region Development as a decision-making body.</w:t>
      </w:r>
      <w:r w:rsidRPr="004728EA">
        <w:t xml:space="preserve"> </w:t>
      </w:r>
      <w:r>
        <w:t>T</w:t>
      </w:r>
      <w:r w:rsidRPr="004728EA">
        <w:t>he NOU</w:t>
      </w:r>
      <w:r>
        <w:t xml:space="preserve">, under the EPA, is </w:t>
      </w:r>
      <w:r w:rsidRPr="004728EA">
        <w:t>responsible for ensuring the sustainability of the consumption reduction targets achieved under th</w:t>
      </w:r>
      <w:r>
        <w:t>is A</w:t>
      </w:r>
      <w:r w:rsidRPr="004728EA">
        <w:t>greement.</w:t>
      </w:r>
    </w:p>
    <w:p w14:paraId="44ED7550" w14:textId="77777777" w:rsidR="004467E9" w:rsidRPr="00F415BE" w:rsidRDefault="004467E9" w:rsidP="004467E9">
      <w:pPr>
        <w:keepNext/>
        <w:spacing w:before="360" w:after="240"/>
        <w:rPr>
          <w:b/>
        </w:rPr>
      </w:pPr>
      <w:r w:rsidRPr="00F415BE">
        <w:rPr>
          <w:b/>
        </w:rPr>
        <w:t>APPENDIX 6-A: ROLE OF THE LEAD IMPLEMENTING AGENCY</w:t>
      </w:r>
    </w:p>
    <w:p w14:paraId="64BA561A" w14:textId="77777777" w:rsidR="004467E9" w:rsidRPr="00F415BE" w:rsidRDefault="004467E9" w:rsidP="00972CE3">
      <w:pPr>
        <w:pStyle w:val="Heading1"/>
        <w:numPr>
          <w:ilvl w:val="0"/>
          <w:numId w:val="136"/>
        </w:numPr>
      </w:pPr>
      <w:r w:rsidRPr="00F415BE">
        <w:t>The Lead IA will be responsible for a range of activities, including at least the following:</w:t>
      </w:r>
    </w:p>
    <w:p w14:paraId="5B860DB1" w14:textId="77777777" w:rsidR="004467E9" w:rsidRPr="00F415BE" w:rsidRDefault="004467E9" w:rsidP="004467E9">
      <w:pPr>
        <w:pStyle w:val="Heading2"/>
        <w:numPr>
          <w:ilvl w:val="1"/>
          <w:numId w:val="1"/>
        </w:numPr>
        <w:tabs>
          <w:tab w:val="clear" w:pos="-180"/>
          <w:tab w:val="num" w:pos="0"/>
        </w:tabs>
        <w:ind w:left="1440"/>
      </w:pPr>
      <w:r w:rsidRPr="00F415BE">
        <w:t>Ensuring performance and financial verification in accordance with this Agreement and with its specific internal procedures and requirements as set out in the Country’s Plan;</w:t>
      </w:r>
    </w:p>
    <w:p w14:paraId="40C82EDF" w14:textId="77777777" w:rsidR="004467E9" w:rsidRPr="00F415BE" w:rsidRDefault="004467E9" w:rsidP="004467E9">
      <w:pPr>
        <w:pStyle w:val="Heading2"/>
        <w:numPr>
          <w:ilvl w:val="1"/>
          <w:numId w:val="1"/>
        </w:numPr>
        <w:tabs>
          <w:tab w:val="clear" w:pos="-180"/>
          <w:tab w:val="num" w:pos="0"/>
        </w:tabs>
        <w:ind w:left="1440"/>
      </w:pPr>
      <w:r w:rsidRPr="00F415BE">
        <w:t>Assisting the Country in the preparation of the Tranche Implementation Reports and Plans as per Appendix 4</w:t>
      </w:r>
      <w:r w:rsidRPr="00F415BE">
        <w:noBreakHyphen/>
        <w:t>A;</w:t>
      </w:r>
    </w:p>
    <w:p w14:paraId="5ABAE63F" w14:textId="77777777" w:rsidR="004467E9" w:rsidRPr="00F415BE" w:rsidRDefault="004467E9" w:rsidP="004467E9">
      <w:pPr>
        <w:pStyle w:val="Heading2"/>
        <w:numPr>
          <w:ilvl w:val="1"/>
          <w:numId w:val="1"/>
        </w:numPr>
        <w:tabs>
          <w:tab w:val="clear" w:pos="-180"/>
          <w:tab w:val="num" w:pos="-720"/>
        </w:tabs>
        <w:ind w:left="1440"/>
      </w:pPr>
      <w:r w:rsidRPr="00F415BE">
        <w:t>Providing independent verification to the Executive Committee that the Targets have been met and associated tranche activities have been completed as indicated in the Tranche Implementation Plan, consistent with Appendix 4-A;</w:t>
      </w:r>
    </w:p>
    <w:p w14:paraId="4F1FD26E" w14:textId="77777777" w:rsidR="004467E9" w:rsidRPr="00F415BE" w:rsidRDefault="004467E9" w:rsidP="004467E9">
      <w:pPr>
        <w:pStyle w:val="Heading2"/>
        <w:numPr>
          <w:ilvl w:val="1"/>
          <w:numId w:val="1"/>
        </w:numPr>
        <w:tabs>
          <w:tab w:val="clear" w:pos="-180"/>
          <w:tab w:val="num" w:pos="-720"/>
        </w:tabs>
        <w:ind w:left="1440"/>
      </w:pPr>
      <w:r w:rsidRPr="00F415BE">
        <w:t xml:space="preserve">Ensuring that the experiences and progress are reflected in the updates to </w:t>
      </w:r>
      <w:proofErr w:type="gramStart"/>
      <w:r w:rsidRPr="00F415BE">
        <w:t>the overall Plan</w:t>
      </w:r>
      <w:proofErr w:type="gramEnd"/>
      <w:r w:rsidRPr="00F415BE">
        <w:t xml:space="preserve"> and in the future Tranche Implementation Plans, consistent with subparagraph 1(c) of Appendix 4</w:t>
      </w:r>
      <w:r w:rsidRPr="00F415BE">
        <w:noBreakHyphen/>
        <w:t>A;</w:t>
      </w:r>
    </w:p>
    <w:p w14:paraId="12D8B41C" w14:textId="77777777" w:rsidR="004467E9" w:rsidRPr="00F415BE" w:rsidRDefault="004467E9" w:rsidP="004467E9">
      <w:pPr>
        <w:pStyle w:val="Heading2"/>
        <w:numPr>
          <w:ilvl w:val="1"/>
          <w:numId w:val="1"/>
        </w:numPr>
        <w:tabs>
          <w:tab w:val="clear" w:pos="-180"/>
          <w:tab w:val="num" w:pos="-720"/>
        </w:tabs>
        <w:ind w:left="1440"/>
      </w:pPr>
      <w:r w:rsidRPr="00F415BE">
        <w:t xml:space="preserve">Fulfilling the reporting requirements of the Tranche Implementation Reports and Plans and of </w:t>
      </w:r>
      <w:proofErr w:type="gramStart"/>
      <w:r w:rsidRPr="00F415BE">
        <w:t>the overall Plan</w:t>
      </w:r>
      <w:proofErr w:type="gramEnd"/>
      <w:r w:rsidRPr="00F415BE">
        <w:t xml:space="preserve"> as specified in Appendix 4-A for submission to the Executive Committee;</w:t>
      </w:r>
    </w:p>
    <w:p w14:paraId="1E824A19" w14:textId="77777777" w:rsidR="004467E9" w:rsidRPr="00F415BE" w:rsidRDefault="004467E9" w:rsidP="004467E9">
      <w:pPr>
        <w:pStyle w:val="Heading2"/>
        <w:numPr>
          <w:ilvl w:val="1"/>
          <w:numId w:val="1"/>
        </w:numPr>
        <w:tabs>
          <w:tab w:val="clear" w:pos="-180"/>
          <w:tab w:val="num" w:pos="-720"/>
        </w:tabs>
        <w:ind w:left="1440"/>
      </w:pPr>
      <w:r w:rsidRPr="00F415BE">
        <w:t xml:space="preserve">In the event that the last funding tranche is requested one or more years prior to the </w:t>
      </w:r>
      <w:r w:rsidRPr="00F415BE">
        <w:lastRenderedPageBreak/>
        <w:t>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07617634" w14:textId="77777777" w:rsidR="004467E9" w:rsidRPr="00F415BE" w:rsidRDefault="004467E9" w:rsidP="004467E9">
      <w:pPr>
        <w:pStyle w:val="Heading2"/>
        <w:numPr>
          <w:ilvl w:val="1"/>
          <w:numId w:val="1"/>
        </w:numPr>
        <w:tabs>
          <w:tab w:val="clear" w:pos="-180"/>
          <w:tab w:val="num" w:pos="-720"/>
        </w:tabs>
        <w:ind w:left="1440"/>
      </w:pPr>
      <w:r w:rsidRPr="00F415BE">
        <w:t>Ensuring that appropriate independent technical experts carry out the technical reviews;</w:t>
      </w:r>
    </w:p>
    <w:p w14:paraId="4100698E" w14:textId="77777777" w:rsidR="004467E9" w:rsidRPr="00F415BE" w:rsidRDefault="004467E9" w:rsidP="004467E9">
      <w:pPr>
        <w:pStyle w:val="Heading2"/>
        <w:numPr>
          <w:ilvl w:val="1"/>
          <w:numId w:val="1"/>
        </w:numPr>
        <w:tabs>
          <w:tab w:val="clear" w:pos="-180"/>
          <w:tab w:val="num" w:pos="-720"/>
        </w:tabs>
        <w:ind w:left="1440"/>
      </w:pPr>
      <w:r w:rsidRPr="00F415BE">
        <w:t>Carrying out the required supervision missions;</w:t>
      </w:r>
    </w:p>
    <w:p w14:paraId="47DE3D0F" w14:textId="77777777" w:rsidR="004467E9" w:rsidRPr="00F415BE" w:rsidRDefault="004467E9" w:rsidP="004467E9">
      <w:pPr>
        <w:pStyle w:val="Heading2"/>
        <w:numPr>
          <w:ilvl w:val="1"/>
          <w:numId w:val="1"/>
        </w:numPr>
        <w:tabs>
          <w:tab w:val="clear" w:pos="-180"/>
          <w:tab w:val="num" w:pos="-720"/>
        </w:tabs>
        <w:ind w:left="1440"/>
      </w:pPr>
      <w:r w:rsidRPr="00F415BE">
        <w:t>Ensuring the presence of an operating mechanism to allow for an effective and transparent implementation of the Tranche Implementation Plan and accurate data reporting;</w:t>
      </w:r>
    </w:p>
    <w:p w14:paraId="33D94570" w14:textId="77777777" w:rsidR="004467E9" w:rsidRPr="00F415BE" w:rsidRDefault="004467E9" w:rsidP="004467E9">
      <w:pPr>
        <w:pStyle w:val="Heading2"/>
        <w:numPr>
          <w:ilvl w:val="1"/>
          <w:numId w:val="1"/>
        </w:numPr>
        <w:tabs>
          <w:tab w:val="clear" w:pos="-180"/>
          <w:tab w:val="num" w:pos="0"/>
        </w:tabs>
        <w:ind w:left="1440"/>
      </w:pPr>
      <w:r w:rsidRPr="00F415BE">
        <w:t>In case of reductions in funding for failure to comply in accordance with paragraph 11 of the Agreement, to determine, in consultation with the Country, the allocation of the reductions to the different budget items and to the funding of the Lead IA;</w:t>
      </w:r>
    </w:p>
    <w:p w14:paraId="31499D20" w14:textId="77777777" w:rsidR="004467E9" w:rsidRPr="00F415BE" w:rsidRDefault="004467E9" w:rsidP="004467E9">
      <w:pPr>
        <w:pStyle w:val="Heading2"/>
        <w:numPr>
          <w:ilvl w:val="1"/>
          <w:numId w:val="1"/>
        </w:numPr>
        <w:tabs>
          <w:tab w:val="clear" w:pos="-180"/>
          <w:tab w:val="num" w:pos="-720"/>
        </w:tabs>
        <w:ind w:left="1440"/>
      </w:pPr>
      <w:r w:rsidRPr="00F415BE">
        <w:t>Ensuring that disbursements made to the Country are based on the use of the indicators;</w:t>
      </w:r>
    </w:p>
    <w:p w14:paraId="701D9A61" w14:textId="77777777" w:rsidR="004467E9" w:rsidRPr="00F415BE" w:rsidRDefault="004467E9" w:rsidP="004467E9">
      <w:pPr>
        <w:pStyle w:val="Heading2"/>
        <w:numPr>
          <w:ilvl w:val="1"/>
          <w:numId w:val="1"/>
        </w:numPr>
        <w:tabs>
          <w:tab w:val="clear" w:pos="-180"/>
          <w:tab w:val="num" w:pos="-720"/>
        </w:tabs>
        <w:ind w:left="1440"/>
      </w:pPr>
      <w:proofErr w:type="gramStart"/>
      <w:r w:rsidRPr="00F415BE">
        <w:t>Providing assistance</w:t>
      </w:r>
      <w:proofErr w:type="gramEnd"/>
      <w:r w:rsidRPr="00F415BE">
        <w:t xml:space="preserve"> with the policy, management and technical support when required;</w:t>
      </w:r>
      <w:r>
        <w:t xml:space="preserve"> </w:t>
      </w:r>
      <w:r w:rsidRPr="00F415BE">
        <w:t>and</w:t>
      </w:r>
    </w:p>
    <w:p w14:paraId="3AB87F90" w14:textId="77777777" w:rsidR="004467E9" w:rsidRPr="00F415BE" w:rsidRDefault="004467E9" w:rsidP="004467E9">
      <w:pPr>
        <w:pStyle w:val="Heading2"/>
        <w:numPr>
          <w:ilvl w:val="1"/>
          <w:numId w:val="1"/>
        </w:numPr>
        <w:tabs>
          <w:tab w:val="clear" w:pos="-180"/>
          <w:tab w:val="num" w:pos="-720"/>
        </w:tabs>
        <w:ind w:left="1440"/>
      </w:pPr>
      <w:r w:rsidRPr="00F415BE">
        <w:t>Timely releasing funds to the Country/participating enterprises for completing the activities related to the project.</w:t>
      </w:r>
    </w:p>
    <w:p w14:paraId="530288C2" w14:textId="77777777" w:rsidR="004467E9" w:rsidRPr="00F415BE" w:rsidRDefault="004467E9" w:rsidP="004467E9">
      <w:pPr>
        <w:pStyle w:val="Heading1"/>
      </w:pPr>
      <w:r w:rsidRPr="00F415BE">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23456554" w14:textId="77777777" w:rsidR="004467E9" w:rsidRPr="00F415BE" w:rsidRDefault="004467E9" w:rsidP="004467E9">
      <w:pPr>
        <w:keepNext/>
        <w:spacing w:before="360" w:after="240"/>
        <w:rPr>
          <w:b/>
        </w:rPr>
      </w:pPr>
      <w:r w:rsidRPr="00F415BE">
        <w:rPr>
          <w:b/>
        </w:rPr>
        <w:t>APPENDIX 7-A: REDUCTIONS IN FUNDING FOR FAILURE TO COMPLY WITH THE TARGETS IN THE AGREEMENT</w:t>
      </w:r>
    </w:p>
    <w:p w14:paraId="384CFBBE" w14:textId="77777777" w:rsidR="004467E9" w:rsidRDefault="004467E9" w:rsidP="00972CE3">
      <w:pPr>
        <w:pStyle w:val="Heading1"/>
        <w:numPr>
          <w:ilvl w:val="0"/>
          <w:numId w:val="135"/>
        </w:numPr>
        <w:sectPr w:rsidR="004467E9" w:rsidSect="004467E9">
          <w:headerReference w:type="even" r:id="rId86"/>
          <w:headerReference w:type="default" r:id="rId87"/>
          <w:footerReference w:type="even" r:id="rId88"/>
          <w:footerReference w:type="default" r:id="rId89"/>
          <w:pgSz w:w="12240" w:h="15840" w:code="1"/>
          <w:pgMar w:top="720" w:right="1350" w:bottom="864" w:left="1440" w:header="720" w:footer="475" w:gutter="0"/>
          <w:pgNumType w:start="1"/>
          <w:cols w:space="720"/>
          <w:docGrid w:linePitch="299"/>
        </w:sectPr>
      </w:pPr>
      <w:r w:rsidRPr="00F415BE">
        <w:t>In accordance with paragraph 11 of the Agreement, the amount of funding provided may be reduced by US $</w:t>
      </w:r>
      <w:r w:rsidRPr="00A724E9">
        <w:t>7.00</w:t>
      </w:r>
      <w:r w:rsidRPr="00CF5673">
        <w:rPr>
          <w:shd w:val="clear" w:color="auto" w:fill="FFFFFF" w:themeFill="background1"/>
        </w:rPr>
        <w:t xml:space="preserve"> </w:t>
      </w:r>
      <w:r w:rsidRPr="00F415BE">
        <w:t>per CO</w:t>
      </w:r>
      <w:r w:rsidRPr="00CF5673">
        <w:rPr>
          <w:vertAlign w:val="subscript"/>
        </w:rPr>
        <w:t>2</w:t>
      </w:r>
      <w:r w:rsidRPr="00F415BE">
        <w:noBreakHyphen/>
        <w:t>eq tonne of consumption beyond the level defined in row 1.2 of Appendix 2</w:t>
      </w:r>
      <w:r w:rsidRPr="00F415BE">
        <w:noBreakHyphen/>
        <w:t xml:space="preserve">A for each year in which the Target specified in row 1.2 of Appendix 2-A has not been met, on the understanding that </w:t>
      </w:r>
      <w:r w:rsidRPr="00CF5673">
        <w:rPr>
          <w:shd w:val="clear" w:color="auto" w:fill="FFFFFF" w:themeFill="background1"/>
        </w:rPr>
        <w:t>the maximum funding reduction</w:t>
      </w:r>
      <w:r w:rsidRPr="00F415BE">
        <w:t xml:space="preserve"> would not exceed the funding level of the tranche being requested. Additional measures might be considered in cases where non-compliance extends for two consecutive years. Where the </w:t>
      </w:r>
      <w:r>
        <w:t>C</w:t>
      </w:r>
      <w:r w:rsidRPr="00F415BE">
        <w:t>ountry has failed to comply with the Agreement due to illegal trade, the reduction in funding would not be applied if the illegally traded controlled substances are seized and subsequently confiscated, destroyed, exported, or returned to the country of origin.</w:t>
      </w:r>
      <w:r>
        <w:t xml:space="preserve"> </w:t>
      </w:r>
    </w:p>
    <w:p w14:paraId="7C6272A6" w14:textId="77777777" w:rsidR="004467E9" w:rsidRDefault="004467E9" w:rsidP="004467E9">
      <w:pPr>
        <w:shd w:val="clear" w:color="auto" w:fill="FFFFFF" w:themeFill="background1"/>
        <w:spacing w:before="120" w:after="240"/>
        <w:jc w:val="center"/>
        <w:rPr>
          <w:b/>
        </w:rPr>
      </w:pPr>
      <w:r>
        <w:rPr>
          <w:b/>
        </w:rPr>
        <w:lastRenderedPageBreak/>
        <w:t>Annex XIX</w:t>
      </w:r>
    </w:p>
    <w:p w14:paraId="67D54735" w14:textId="77777777" w:rsidR="004467E9" w:rsidRPr="00F415BE" w:rsidRDefault="004467E9" w:rsidP="004467E9">
      <w:pPr>
        <w:shd w:val="clear" w:color="auto" w:fill="FFFFFF" w:themeFill="background1"/>
        <w:spacing w:after="120"/>
        <w:jc w:val="center"/>
        <w:rPr>
          <w:b/>
        </w:rPr>
      </w:pPr>
      <w:r w:rsidRPr="00F415BE">
        <w:rPr>
          <w:b/>
        </w:rPr>
        <w:t xml:space="preserve">DRAFT AGREEMENT BETWEEN THE GOVERNMENT OF </w:t>
      </w:r>
      <w:r w:rsidRPr="007A54C8">
        <w:rPr>
          <w:b/>
        </w:rPr>
        <w:t>MOZAMBIQUE</w:t>
      </w:r>
      <w:r w:rsidRPr="00F415BE">
        <w:rPr>
          <w:b/>
          <w:shd w:val="clear" w:color="auto" w:fill="F2DBDB" w:themeFill="accent2" w:themeFillTint="33"/>
        </w:rPr>
        <w:br/>
      </w:r>
      <w:r w:rsidRPr="00F415BE">
        <w:rPr>
          <w:b/>
        </w:rPr>
        <w:t>AND THE EXECUTIVE COMMITTEE OF THE MULTILATERAL FUND</w:t>
      </w:r>
      <w:r w:rsidRPr="00F415BE">
        <w:rPr>
          <w:b/>
        </w:rPr>
        <w:br/>
        <w:t>FOR THE REDUCTION IN CONSUMPTION OF HYDROFLUOROCARBONS</w:t>
      </w:r>
      <w:r w:rsidRPr="00F415BE">
        <w:rPr>
          <w:b/>
        </w:rPr>
        <w:br/>
        <w:t>IN ACCORDANCE WITH STAGE I OF THE KIGALI HFC IMPLEMENTATION PLAN</w:t>
      </w:r>
    </w:p>
    <w:p w14:paraId="7C19B4A9" w14:textId="77777777" w:rsidR="004467E9" w:rsidRPr="00F415BE" w:rsidRDefault="004467E9" w:rsidP="004467E9">
      <w:pPr>
        <w:jc w:val="center"/>
        <w:rPr>
          <w:b/>
          <w:shd w:val="clear" w:color="auto" w:fill="F2DBDB" w:themeFill="accent2" w:themeFillTint="33"/>
        </w:rPr>
      </w:pPr>
      <w:r w:rsidRPr="00F415BE">
        <w:rPr>
          <w:b/>
        </w:rPr>
        <w:t xml:space="preserve">(Period: </w:t>
      </w:r>
      <w:r w:rsidRPr="007A54C8">
        <w:rPr>
          <w:b/>
        </w:rPr>
        <w:t>2024</w:t>
      </w:r>
      <w:r>
        <w:rPr>
          <w:b/>
        </w:rPr>
        <w:t>–</w:t>
      </w:r>
      <w:r w:rsidRPr="007A54C8">
        <w:rPr>
          <w:b/>
        </w:rPr>
        <w:t>2030</w:t>
      </w:r>
      <w:r w:rsidRPr="00F415BE">
        <w:rPr>
          <w:b/>
          <w:bCs/>
        </w:rPr>
        <w:t>)</w:t>
      </w:r>
    </w:p>
    <w:p w14:paraId="0134B3A1" w14:textId="77777777" w:rsidR="004467E9" w:rsidRPr="00F415BE" w:rsidRDefault="004467E9" w:rsidP="004467E9">
      <w:pPr>
        <w:shd w:val="clear" w:color="auto" w:fill="FFFFFF" w:themeFill="background1"/>
        <w:spacing w:before="240" w:after="240"/>
        <w:jc w:val="left"/>
        <w:rPr>
          <w:b/>
        </w:rPr>
      </w:pPr>
      <w:r w:rsidRPr="00F415BE">
        <w:rPr>
          <w:b/>
        </w:rPr>
        <w:t>Purpose</w:t>
      </w:r>
    </w:p>
    <w:p w14:paraId="5DDBE142" w14:textId="77777777" w:rsidR="004467E9" w:rsidRPr="00F415BE" w:rsidRDefault="004467E9" w:rsidP="00972CE3">
      <w:pPr>
        <w:pStyle w:val="Heading1"/>
        <w:numPr>
          <w:ilvl w:val="0"/>
          <w:numId w:val="147"/>
        </w:numPr>
      </w:pPr>
      <w:r w:rsidRPr="00F415BE">
        <w:t xml:space="preserve">This Agreement represents the understanding of the </w:t>
      </w:r>
      <w:r w:rsidRPr="007A54C8">
        <w:t>Government of Mozambique (“the Country”) and the Executive Committee with respect to the reduction of controlled use of Annex F substances set out in Appendix 1</w:t>
      </w:r>
      <w:r w:rsidRPr="007A54C8">
        <w:noBreakHyphen/>
        <w:t>A (“The Substances”) to a sustained level of 589,730 CO</w:t>
      </w:r>
      <w:r w:rsidRPr="00F36E78">
        <w:rPr>
          <w:vertAlign w:val="subscript"/>
        </w:rPr>
        <w:t>2</w:t>
      </w:r>
      <w:r w:rsidRPr="007A54C8">
        <w:noBreakHyphen/>
        <w:t>equivalent (CO</w:t>
      </w:r>
      <w:r w:rsidRPr="00F36E78">
        <w:rPr>
          <w:vertAlign w:val="subscript"/>
        </w:rPr>
        <w:t>2</w:t>
      </w:r>
      <w:r w:rsidRPr="007A54C8">
        <w:noBreakHyphen/>
        <w:t>eq) tonnes by 1 January 2029 in compliance with the Montreal Protocol schedule and the terms</w:t>
      </w:r>
      <w:r w:rsidRPr="00F415BE">
        <w:t xml:space="preserve"> of this Agreement.</w:t>
      </w:r>
    </w:p>
    <w:p w14:paraId="575D7C8A" w14:textId="77777777" w:rsidR="004467E9" w:rsidRPr="00F415BE" w:rsidRDefault="004467E9" w:rsidP="004467E9">
      <w:pPr>
        <w:pStyle w:val="Heading1"/>
      </w:pPr>
      <w:r w:rsidRPr="00F415BE">
        <w:t>The Country agrees to meet the annual consumption limits of Annex F substances as set out in row 1.2 of Appendix 2</w:t>
      </w:r>
      <w:r w:rsidRPr="00F415BE">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F415BE">
        <w:noBreakHyphen/>
        <w:t>A as the final reduction step under this Agreement for Annex F substances specified in Appendix 1A</w:t>
      </w:r>
      <w:r>
        <w:t>.</w:t>
      </w:r>
    </w:p>
    <w:p w14:paraId="387F9E17" w14:textId="77777777" w:rsidR="004467E9" w:rsidRPr="00F415BE" w:rsidRDefault="004467E9" w:rsidP="004467E9">
      <w:pPr>
        <w:pStyle w:val="Heading1"/>
      </w:pPr>
      <w:r w:rsidRPr="00F415BE">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12E097AC" w14:textId="77777777" w:rsidR="004467E9" w:rsidRPr="00F415BE" w:rsidRDefault="004467E9" w:rsidP="004467E9">
      <w:pPr>
        <w:pStyle w:val="Heading1"/>
      </w:pPr>
      <w:r w:rsidRPr="00F415BE">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rsidRPr="00F415BE">
        <w:t>aforementioned verification</w:t>
      </w:r>
      <w:proofErr w:type="gramEnd"/>
      <w:r w:rsidRPr="00F415BE">
        <w:t xml:space="preserve"> will be commissioned by the relevant bilateral or implementing agency.</w:t>
      </w:r>
    </w:p>
    <w:p w14:paraId="4D27679E" w14:textId="77777777" w:rsidR="004467E9" w:rsidRPr="00F415BE" w:rsidRDefault="004467E9" w:rsidP="004467E9">
      <w:pPr>
        <w:spacing w:after="240"/>
        <w:rPr>
          <w:b/>
        </w:rPr>
      </w:pPr>
      <w:r w:rsidRPr="00F415BE">
        <w:rPr>
          <w:b/>
        </w:rPr>
        <w:t>Conditions for funding release</w:t>
      </w:r>
    </w:p>
    <w:p w14:paraId="7BBEF2D5" w14:textId="77777777" w:rsidR="004467E9" w:rsidRPr="00F415BE" w:rsidRDefault="004467E9" w:rsidP="004467E9">
      <w:pPr>
        <w:pStyle w:val="Heading1"/>
        <w:tabs>
          <w:tab w:val="clear" w:pos="0"/>
        </w:tabs>
      </w:pPr>
      <w:r w:rsidRPr="00F415BE">
        <w:t xml:space="preserve">The Executive Committee will only provide the Funding, in accordance with the Funding Approval Schedule, when the Country satisfies the following </w:t>
      </w:r>
      <w:r w:rsidRPr="007A54C8">
        <w:t>conditions at least 10 weeks in</w:t>
      </w:r>
      <w:r w:rsidRPr="00F415BE">
        <w:t xml:space="preserve"> advance of the applicable Executive Committee meeting set out in the Funding Approval Schedule:</w:t>
      </w:r>
    </w:p>
    <w:p w14:paraId="6776DECC" w14:textId="77777777" w:rsidR="004467E9" w:rsidRPr="00F415BE" w:rsidRDefault="004467E9" w:rsidP="004467E9">
      <w:pPr>
        <w:pStyle w:val="Heading2"/>
        <w:numPr>
          <w:ilvl w:val="1"/>
          <w:numId w:val="1"/>
        </w:numPr>
        <w:tabs>
          <w:tab w:val="clear" w:pos="-180"/>
          <w:tab w:val="num" w:pos="-720"/>
        </w:tabs>
        <w:ind w:left="1440"/>
      </w:pPr>
      <w:r w:rsidRPr="00F415BE">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564E170B" w14:textId="77777777" w:rsidR="004467E9" w:rsidRPr="00F415BE" w:rsidRDefault="004467E9" w:rsidP="004467E9">
      <w:pPr>
        <w:pStyle w:val="Heading2"/>
        <w:numPr>
          <w:ilvl w:val="1"/>
          <w:numId w:val="1"/>
        </w:numPr>
        <w:tabs>
          <w:tab w:val="clear" w:pos="-180"/>
          <w:tab w:val="num" w:pos="-720"/>
        </w:tabs>
        <w:ind w:left="1440"/>
      </w:pPr>
      <w:r w:rsidRPr="00F415BE">
        <w:lastRenderedPageBreak/>
        <w:t>That the meeting of these Targets has been independently verified for all relevant years, unless the Executive Committee decided that such verification would not be required;</w:t>
      </w:r>
    </w:p>
    <w:p w14:paraId="0CD6E029" w14:textId="77777777" w:rsidR="004467E9" w:rsidRPr="00F415BE" w:rsidRDefault="004467E9" w:rsidP="004467E9">
      <w:pPr>
        <w:pStyle w:val="Heading2"/>
        <w:numPr>
          <w:ilvl w:val="1"/>
          <w:numId w:val="1"/>
        </w:numPr>
        <w:tabs>
          <w:tab w:val="clear" w:pos="-180"/>
          <w:tab w:val="num" w:pos="-720"/>
        </w:tabs>
        <w:ind w:left="1440"/>
      </w:pPr>
      <w:r w:rsidRPr="00F415BE">
        <w:t>That the Country had submitted a Tranche Implementation Report in accordance with Appendix 4</w:t>
      </w:r>
      <w:r w:rsidRPr="00F415BE">
        <w:noBreakHyphen/>
        <w:t>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2A622C3C" w14:textId="77777777" w:rsidR="004467E9" w:rsidRPr="00F415BE" w:rsidRDefault="004467E9" w:rsidP="004467E9">
      <w:pPr>
        <w:pStyle w:val="Heading2"/>
        <w:numPr>
          <w:ilvl w:val="1"/>
          <w:numId w:val="1"/>
        </w:numPr>
        <w:tabs>
          <w:tab w:val="clear" w:pos="-180"/>
          <w:tab w:val="num" w:pos="-720"/>
        </w:tabs>
        <w:ind w:left="1440"/>
      </w:pPr>
      <w:r w:rsidRPr="00F415BE">
        <w:t>That the Country has submitted a Tranche Implementation Plan in accordance with Appendix 4</w:t>
      </w:r>
      <w:r w:rsidRPr="00F415BE">
        <w:noBreakHyphen/>
        <w:t>A covering each calendar year until and including the year for which the Funding Approval Schedule foresees the submission of the next tranche or, in case of the final tranche, until completion of all activities foreseen.</w:t>
      </w:r>
    </w:p>
    <w:p w14:paraId="1347BB23" w14:textId="77777777" w:rsidR="004467E9" w:rsidRPr="00F415BE" w:rsidRDefault="004467E9" w:rsidP="004467E9">
      <w:pPr>
        <w:spacing w:after="240"/>
        <w:rPr>
          <w:b/>
        </w:rPr>
      </w:pPr>
      <w:r w:rsidRPr="00F415BE">
        <w:rPr>
          <w:b/>
        </w:rPr>
        <w:t>Monitoring</w:t>
      </w:r>
    </w:p>
    <w:p w14:paraId="41E2F02D" w14:textId="77777777" w:rsidR="004467E9" w:rsidRPr="00F415BE" w:rsidRDefault="004467E9" w:rsidP="004467E9">
      <w:pPr>
        <w:pStyle w:val="Heading1"/>
        <w:tabs>
          <w:tab w:val="clear" w:pos="0"/>
        </w:tabs>
      </w:pPr>
      <w:r w:rsidRPr="00F415BE">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3A24CC9C" w14:textId="77777777" w:rsidR="004467E9" w:rsidRPr="00F415BE" w:rsidRDefault="004467E9" w:rsidP="004467E9">
      <w:pPr>
        <w:spacing w:after="240"/>
        <w:rPr>
          <w:b/>
        </w:rPr>
      </w:pPr>
      <w:r w:rsidRPr="00F415BE">
        <w:rPr>
          <w:b/>
        </w:rPr>
        <w:t>Flexibility in the reallocation of funds</w:t>
      </w:r>
    </w:p>
    <w:p w14:paraId="30CA437B" w14:textId="77777777" w:rsidR="004467E9" w:rsidRPr="00F415BE" w:rsidRDefault="004467E9" w:rsidP="004467E9">
      <w:pPr>
        <w:pStyle w:val="Heading1"/>
        <w:tabs>
          <w:tab w:val="clear" w:pos="0"/>
        </w:tabs>
      </w:pPr>
      <w:r w:rsidRPr="00F415BE">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5A8B921C" w14:textId="77777777" w:rsidR="004467E9" w:rsidRPr="00F415BE" w:rsidRDefault="004467E9" w:rsidP="004467E9">
      <w:pPr>
        <w:pStyle w:val="Heading2"/>
        <w:numPr>
          <w:ilvl w:val="1"/>
          <w:numId w:val="1"/>
        </w:numPr>
        <w:tabs>
          <w:tab w:val="clear" w:pos="-180"/>
          <w:tab w:val="num" w:pos="-720"/>
        </w:tabs>
        <w:ind w:left="1440"/>
      </w:pPr>
      <w:r w:rsidRPr="00F415BE">
        <w:t xml:space="preserve">Reallocations categorized as major changes must be documented in advance, either in a Tranche Implementation Plan as foreseen in subparagraph 5(d) above, or as a revision to an existing Tranche Implementation Plan to be </w:t>
      </w:r>
      <w:r w:rsidRPr="007A54C8">
        <w:t>submitted 10 weeks prior</w:t>
      </w:r>
      <w:r w:rsidRPr="00F415BE">
        <w:t xml:space="preserve"> to any meeting of the Executive Committee, for its approval. Major changes would relate to:</w:t>
      </w:r>
    </w:p>
    <w:p w14:paraId="37712080" w14:textId="77777777" w:rsidR="004467E9" w:rsidRPr="00F415BE" w:rsidRDefault="004467E9" w:rsidP="004467E9">
      <w:pPr>
        <w:pStyle w:val="Heading3"/>
        <w:numPr>
          <w:ilvl w:val="2"/>
          <w:numId w:val="1"/>
        </w:numPr>
      </w:pPr>
      <w:r w:rsidRPr="00F415BE">
        <w:t>Issues potentially concerning the rules and policies of the Multilateral Fund;</w:t>
      </w:r>
    </w:p>
    <w:p w14:paraId="09F8B0A9" w14:textId="77777777" w:rsidR="004467E9" w:rsidRPr="00F415BE" w:rsidRDefault="004467E9" w:rsidP="004467E9">
      <w:pPr>
        <w:pStyle w:val="Heading3"/>
        <w:numPr>
          <w:ilvl w:val="2"/>
          <w:numId w:val="1"/>
        </w:numPr>
      </w:pPr>
      <w:r w:rsidRPr="00F415BE">
        <w:t>Changes that would modify any clause of this Agreement;</w:t>
      </w:r>
    </w:p>
    <w:p w14:paraId="249DF4ED" w14:textId="77777777" w:rsidR="004467E9" w:rsidRPr="00F415BE" w:rsidRDefault="004467E9" w:rsidP="004467E9">
      <w:pPr>
        <w:pStyle w:val="Heading3"/>
        <w:numPr>
          <w:ilvl w:val="2"/>
          <w:numId w:val="1"/>
        </w:numPr>
      </w:pPr>
      <w:r w:rsidRPr="00F415BE">
        <w:t>Changes in the annual levels of funding allocated to the individual bilateral or implementing agencies for the different tranches;</w:t>
      </w:r>
    </w:p>
    <w:p w14:paraId="5AC9DE0B" w14:textId="77777777" w:rsidR="004467E9" w:rsidRPr="00F415BE" w:rsidRDefault="004467E9" w:rsidP="004467E9">
      <w:pPr>
        <w:pStyle w:val="Heading3"/>
        <w:numPr>
          <w:ilvl w:val="2"/>
          <w:numId w:val="1"/>
        </w:numPr>
      </w:pPr>
      <w:r w:rsidRPr="00F415BE">
        <w:t>Provision of funding for activities not included in the current endorsed Tranche Implementation Plan, or removal of an activity in the Tranche Implementation Plan, with a cost greater than 30 per cent of the total cost of the last approved tranche;</w:t>
      </w:r>
    </w:p>
    <w:p w14:paraId="0D5843CF" w14:textId="77777777" w:rsidR="004467E9" w:rsidRPr="00F415BE" w:rsidRDefault="004467E9" w:rsidP="004467E9">
      <w:pPr>
        <w:pStyle w:val="Heading3"/>
        <w:numPr>
          <w:ilvl w:val="2"/>
          <w:numId w:val="1"/>
        </w:numPr>
      </w:pPr>
      <w:r w:rsidRPr="00F415BE">
        <w:t xml:space="preserve">Changes in alternative technologies, on the understanding that any </w:t>
      </w:r>
      <w:r w:rsidRPr="00F415BE">
        <w:lastRenderedPageBreak/>
        <w:t>submission for such a request would identify the associated incremental costs, the potential impact on the climate, and any differences in CO</w:t>
      </w:r>
      <w:r w:rsidRPr="00F415BE">
        <w:rPr>
          <w:vertAlign w:val="subscript"/>
        </w:rPr>
        <w:t>2</w:t>
      </w:r>
      <w:r w:rsidRPr="00F415BE">
        <w:t>-eq tonnes to be phased down if applicable, as well as confirm that the Country agrees that potential savings related to the change of technology would accordingly decrease the overall funding level under this Agreement;</w:t>
      </w:r>
    </w:p>
    <w:p w14:paraId="0E2E20B0" w14:textId="77777777" w:rsidR="004467E9" w:rsidRPr="00CE4439" w:rsidRDefault="004467E9" w:rsidP="004467E9">
      <w:pPr>
        <w:pStyle w:val="Heading2"/>
        <w:numPr>
          <w:ilvl w:val="1"/>
          <w:numId w:val="1"/>
        </w:numPr>
        <w:tabs>
          <w:tab w:val="clear" w:pos="-180"/>
          <w:tab w:val="num" w:pos="-720"/>
        </w:tabs>
        <w:ind w:left="1440"/>
      </w:pPr>
      <w:r w:rsidRPr="00CE4439">
        <w:t xml:space="preserve">Reallocations not categorized as major changes may be incorporated into the approved Tranche Implementation Plan, under implementation at the time, and reported to the Executive Committee in the subsequent Tranche Implementation Report; </w:t>
      </w:r>
      <w:r w:rsidRPr="00CE4439">
        <w:rPr>
          <w:shd w:val="clear" w:color="auto" w:fill="FFFFFF" w:themeFill="background1"/>
        </w:rPr>
        <w:t>and</w:t>
      </w:r>
    </w:p>
    <w:p w14:paraId="1AA8B42A" w14:textId="77777777" w:rsidR="004467E9" w:rsidRPr="00F415BE" w:rsidRDefault="004467E9" w:rsidP="004467E9">
      <w:pPr>
        <w:pStyle w:val="Heading2"/>
        <w:numPr>
          <w:ilvl w:val="1"/>
          <w:numId w:val="1"/>
        </w:numPr>
      </w:pPr>
      <w:r w:rsidRPr="00F415BE">
        <w:t>Any remaining funds held by the bilateral or implementing agencies or the Country under the Plan will be returned to the Multilateral Fund upon completion of the last tranche foreseen under this Agreement.</w:t>
      </w:r>
    </w:p>
    <w:p w14:paraId="551479E3" w14:textId="77777777" w:rsidR="004467E9" w:rsidRPr="00F415BE" w:rsidRDefault="004467E9" w:rsidP="004467E9">
      <w:pPr>
        <w:pStyle w:val="Heading1"/>
        <w:tabs>
          <w:tab w:val="clear" w:pos="0"/>
        </w:tabs>
      </w:pPr>
      <w:r w:rsidRPr="00F415BE">
        <w:t xml:space="preserve">Specific attention will be paid to the execution of activities in the refrigeration servicing sector included in the Plan, </w:t>
      </w:r>
      <w:proofErr w:type="gramStart"/>
      <w:r w:rsidRPr="00F415BE">
        <w:t>in particular that</w:t>
      </w:r>
      <w:proofErr w:type="gramEnd"/>
      <w:r w:rsidRPr="00F415BE">
        <w:t xml:space="preserve"> the Country may use the flexibility available under this Agreement to address specific needs that might arise during project implementation.</w:t>
      </w:r>
    </w:p>
    <w:p w14:paraId="0D94D003" w14:textId="77777777" w:rsidR="004467E9" w:rsidRPr="00F415BE" w:rsidRDefault="004467E9" w:rsidP="004467E9">
      <w:pPr>
        <w:spacing w:after="240"/>
        <w:rPr>
          <w:b/>
        </w:rPr>
      </w:pPr>
      <w:r w:rsidRPr="00F415BE">
        <w:rPr>
          <w:b/>
        </w:rPr>
        <w:t>Bilateral and implementing agencies</w:t>
      </w:r>
    </w:p>
    <w:p w14:paraId="20FCAEB3" w14:textId="77777777" w:rsidR="004467E9" w:rsidRPr="00F415BE" w:rsidRDefault="004467E9" w:rsidP="004467E9">
      <w:pPr>
        <w:pStyle w:val="Heading1"/>
        <w:tabs>
          <w:tab w:val="clear" w:pos="0"/>
        </w:tabs>
      </w:pPr>
      <w:r w:rsidRPr="00F415BE">
        <w:t xml:space="preserve">The Country agrees to assume overall responsibility for the management and implementation of this Agreement and of all </w:t>
      </w:r>
      <w:r w:rsidRPr="007A54C8">
        <w:t>activities undertaken by it or on its behalf to fulfil the obligations under this Agreement. UNEP has agreed to be the lead implementing agency (the “Lead IA”) and UNDP has agreed</w:t>
      </w:r>
      <w:r w:rsidRPr="00E464E9">
        <w:t xml:space="preserve"> to be the cooperating implementing agency</w:t>
      </w:r>
      <w:r>
        <w:t xml:space="preserve"> </w:t>
      </w:r>
      <w:r w:rsidRPr="00E464E9">
        <w:t>(the “Cooperating IA”) under the lead of the Lead IA in</w:t>
      </w:r>
      <w:r w:rsidRPr="00F415BE">
        <w:t xml:space="preserve"> respect of the Country’s activities under this Agreement. The Country agrees to evaluations, which might be carried out under the evaluation work programme of the Multilateral Fund or under the evaluation programme of the Lead</w:t>
      </w:r>
      <w:r>
        <w:t> </w:t>
      </w:r>
      <w:r w:rsidRPr="00960ED3">
        <w:t>IA and/or Cooperating IA taking</w:t>
      </w:r>
      <w:r w:rsidRPr="00F415BE">
        <w:t xml:space="preserve"> part in this Agreement.</w:t>
      </w:r>
    </w:p>
    <w:p w14:paraId="18C6D7EE" w14:textId="77777777" w:rsidR="004467E9" w:rsidRPr="00960ED3" w:rsidRDefault="004467E9" w:rsidP="004467E9">
      <w:pPr>
        <w:pStyle w:val="Heading1"/>
        <w:tabs>
          <w:tab w:val="clear" w:pos="0"/>
        </w:tabs>
      </w:pPr>
      <w:r w:rsidRPr="00960ED3">
        <w:t>The Lead IA will be responsible for ensuring coordinated planning, implementation and reporting of all activities under this Agreement, including but not limited to the independent verification as per subparagraph 5(b). The Cooperating IA will support the Lead IA by implementing the Plan under the overall coordination of the Lead IA. The roles of the Lead IA and Cooperating IA are contained in Appendix 6-A and Appendix 6-B, respectively. The Executive Committee agrees, in principle, to provide the Lead IA and the Cooperating IA with the fees set out in rows 2.2 and 2.4 of Appendix 2</w:t>
      </w:r>
      <w:r w:rsidRPr="00960ED3">
        <w:noBreakHyphen/>
        <w:t>A.</w:t>
      </w:r>
    </w:p>
    <w:p w14:paraId="1F568334" w14:textId="77777777" w:rsidR="004467E9" w:rsidRPr="00F415BE" w:rsidRDefault="004467E9" w:rsidP="004467E9">
      <w:pPr>
        <w:spacing w:after="240"/>
        <w:rPr>
          <w:b/>
        </w:rPr>
      </w:pPr>
      <w:r w:rsidRPr="00F415BE">
        <w:rPr>
          <w:b/>
        </w:rPr>
        <w:t>Non-compliance with the Targets in the Agreement</w:t>
      </w:r>
    </w:p>
    <w:p w14:paraId="54F42F24" w14:textId="77777777" w:rsidR="004467E9" w:rsidRPr="00F415BE" w:rsidRDefault="004467E9" w:rsidP="004467E9">
      <w:pPr>
        <w:pStyle w:val="Heading1"/>
        <w:tabs>
          <w:tab w:val="clear" w:pos="0"/>
        </w:tabs>
      </w:pPr>
      <w:r w:rsidRPr="00F415BE">
        <w:t xml:space="preserve">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w:t>
      </w:r>
      <w:r w:rsidRPr="00F415BE">
        <w:lastRenderedPageBreak/>
        <w:t>each CO</w:t>
      </w:r>
      <w:r w:rsidRPr="00F415BE">
        <w:rPr>
          <w:vertAlign w:val="subscript"/>
        </w:rPr>
        <w:t>2</w:t>
      </w:r>
      <w:r w:rsidRPr="00F415BE">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36C15C55" w14:textId="77777777" w:rsidR="004467E9" w:rsidRPr="00F415BE" w:rsidRDefault="004467E9" w:rsidP="004467E9">
      <w:pPr>
        <w:pStyle w:val="Heading1"/>
        <w:tabs>
          <w:tab w:val="clear" w:pos="0"/>
        </w:tabs>
      </w:pPr>
      <w:r w:rsidRPr="00F415BE">
        <w:t xml:space="preserve">The Funding of this Agreement will not be modified </w:t>
      </w:r>
      <w:proofErr w:type="gramStart"/>
      <w:r w:rsidRPr="00F415BE">
        <w:t>on the basis of</w:t>
      </w:r>
      <w:proofErr w:type="gramEnd"/>
      <w:r w:rsidRPr="00F415BE">
        <w:t xml:space="preserve"> any future Executive Committee decisions that may affect the funding of any other consumption sector projects or any other related activities in the Country.</w:t>
      </w:r>
    </w:p>
    <w:p w14:paraId="33000411" w14:textId="77777777" w:rsidR="004467E9" w:rsidRPr="009016D7" w:rsidRDefault="004467E9" w:rsidP="004467E9">
      <w:pPr>
        <w:pStyle w:val="Heading1"/>
        <w:tabs>
          <w:tab w:val="clear" w:pos="0"/>
        </w:tabs>
      </w:pPr>
      <w:r w:rsidRPr="009016D7">
        <w:t xml:space="preserve">The Country will comply with any reasonable request of the Executive Committee, the Lead IA and the Cooperating IA to facilitate implementation of this Agreement. </w:t>
      </w:r>
      <w:proofErr w:type="gramStart"/>
      <w:r w:rsidRPr="009016D7">
        <w:t>In particular, it</w:t>
      </w:r>
      <w:proofErr w:type="gramEnd"/>
      <w:r w:rsidRPr="009016D7">
        <w:t xml:space="preserve"> will provide the Lead IA and the Cooperating IA with access to the information necessary to verify compliance with this Agreement.</w:t>
      </w:r>
    </w:p>
    <w:p w14:paraId="22A8DC31" w14:textId="77777777" w:rsidR="004467E9" w:rsidRPr="00F415BE" w:rsidRDefault="004467E9" w:rsidP="004467E9">
      <w:pPr>
        <w:spacing w:after="240"/>
        <w:rPr>
          <w:b/>
        </w:rPr>
      </w:pPr>
      <w:r w:rsidRPr="00F415BE">
        <w:rPr>
          <w:b/>
        </w:rPr>
        <w:t>Date of completion</w:t>
      </w:r>
    </w:p>
    <w:p w14:paraId="4313F960" w14:textId="77777777" w:rsidR="004467E9" w:rsidRPr="00F415BE" w:rsidRDefault="004467E9" w:rsidP="004467E9">
      <w:pPr>
        <w:pStyle w:val="Heading1"/>
        <w:tabs>
          <w:tab w:val="clear" w:pos="0"/>
        </w:tabs>
      </w:pPr>
      <w:r w:rsidRPr="00F415BE">
        <w:t>The completion of the Plan and the associated Agreement will take place at the end of the year following the last year for which a maximum allowable total consumption level has been specified in Appendix 2</w:t>
      </w:r>
      <w:r w:rsidRPr="00F415BE">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Pr>
          <w:vertAlign w:val="subscript"/>
        </w:rPr>
        <w:noBreakHyphen/>
      </w:r>
      <w:r>
        <w:t xml:space="preserve">A </w:t>
      </w:r>
      <w:r w:rsidRPr="00F415BE">
        <w:t>will continue until the time of the completion of the Plan unless otherwise specified by the Executive Committee.</w:t>
      </w:r>
    </w:p>
    <w:p w14:paraId="7052ACD7" w14:textId="77777777" w:rsidR="004467E9" w:rsidRPr="00F415BE" w:rsidRDefault="004467E9" w:rsidP="004467E9">
      <w:pPr>
        <w:pStyle w:val="Heading1"/>
        <w:numPr>
          <w:ilvl w:val="0"/>
          <w:numId w:val="0"/>
        </w:numPr>
        <w:rPr>
          <w:b/>
        </w:rPr>
      </w:pPr>
      <w:r w:rsidRPr="00F415BE">
        <w:rPr>
          <w:b/>
        </w:rPr>
        <w:t>Validity</w:t>
      </w:r>
    </w:p>
    <w:p w14:paraId="2EBDB38F" w14:textId="77777777" w:rsidR="004467E9" w:rsidRPr="00F415BE" w:rsidRDefault="004467E9" w:rsidP="004467E9">
      <w:pPr>
        <w:pStyle w:val="Heading1"/>
        <w:tabs>
          <w:tab w:val="clear" w:pos="0"/>
        </w:tabs>
      </w:pPr>
      <w:r w:rsidRPr="00F415BE">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3E9E4DBD" w14:textId="77777777" w:rsidR="004467E9" w:rsidRPr="00F415BE" w:rsidRDefault="004467E9" w:rsidP="004467E9">
      <w:pPr>
        <w:pStyle w:val="Heading1"/>
        <w:tabs>
          <w:tab w:val="clear" w:pos="0"/>
        </w:tabs>
      </w:pPr>
      <w:r w:rsidRPr="00F415BE">
        <w:t>This Agreement may be modified or terminated only by mutual written agreement of the Country and the Executive Committee of the Multilateral Fund.</w:t>
      </w:r>
    </w:p>
    <w:p w14:paraId="5A192EDD" w14:textId="77777777" w:rsidR="004467E9" w:rsidRPr="00F415BE" w:rsidRDefault="004467E9" w:rsidP="004467E9">
      <w:pPr>
        <w:keepNext/>
        <w:spacing w:before="360" w:after="240"/>
        <w:rPr>
          <w:b/>
        </w:rPr>
      </w:pPr>
      <w:r w:rsidRPr="00F415BE">
        <w:rPr>
          <w:b/>
        </w:rPr>
        <w:t>APPENDICES</w:t>
      </w:r>
    </w:p>
    <w:p w14:paraId="1327C102" w14:textId="77777777" w:rsidR="004467E9" w:rsidRPr="00F415BE" w:rsidRDefault="004467E9" w:rsidP="004467E9">
      <w:pPr>
        <w:keepNext/>
        <w:spacing w:before="360" w:after="240"/>
        <w:rPr>
          <w:b/>
        </w:rPr>
      </w:pPr>
      <w:r w:rsidRPr="00F415BE">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5"/>
        <w:gridCol w:w="5171"/>
      </w:tblGrid>
      <w:tr w:rsidR="004467E9" w:rsidRPr="00F415BE" w14:paraId="797B9565" w14:textId="77777777" w:rsidTr="004A3BF0">
        <w:trPr>
          <w:trHeight w:val="413"/>
        </w:trPr>
        <w:tc>
          <w:tcPr>
            <w:tcW w:w="2325" w:type="pct"/>
            <w:vAlign w:val="center"/>
          </w:tcPr>
          <w:p w14:paraId="772432B4" w14:textId="77777777" w:rsidR="004467E9" w:rsidRPr="009B202F" w:rsidRDefault="004467E9" w:rsidP="004A3BF0">
            <w:pPr>
              <w:spacing w:before="20" w:after="20"/>
              <w:jc w:val="center"/>
              <w:rPr>
                <w:b/>
                <w:bCs/>
                <w:sz w:val="20"/>
              </w:rPr>
            </w:pPr>
            <w:r w:rsidRPr="009B202F">
              <w:rPr>
                <w:b/>
                <w:bCs/>
                <w:sz w:val="20"/>
              </w:rPr>
              <w:t>Substances</w:t>
            </w:r>
          </w:p>
        </w:tc>
        <w:tc>
          <w:tcPr>
            <w:tcW w:w="2675" w:type="pct"/>
            <w:vAlign w:val="center"/>
          </w:tcPr>
          <w:p w14:paraId="42BA2072" w14:textId="77777777" w:rsidR="004467E9" w:rsidRPr="009B202F" w:rsidRDefault="004467E9" w:rsidP="004A3BF0">
            <w:pPr>
              <w:spacing w:before="20" w:after="20"/>
              <w:jc w:val="center"/>
              <w:rPr>
                <w:b/>
                <w:bCs/>
                <w:sz w:val="20"/>
              </w:rPr>
            </w:pPr>
            <w:r w:rsidRPr="009B202F">
              <w:rPr>
                <w:b/>
                <w:bCs/>
                <w:sz w:val="20"/>
              </w:rPr>
              <w:t>Starting point for aggregate reductions in consumption</w:t>
            </w:r>
            <w:r>
              <w:rPr>
                <w:b/>
                <w:bCs/>
                <w:sz w:val="20"/>
              </w:rPr>
              <w:br/>
              <w:t>(CO</w:t>
            </w:r>
            <w:r w:rsidRPr="00227606">
              <w:rPr>
                <w:b/>
                <w:bCs/>
                <w:sz w:val="20"/>
                <w:vertAlign w:val="subscript"/>
              </w:rPr>
              <w:t>2</w:t>
            </w:r>
            <w:r>
              <w:rPr>
                <w:b/>
                <w:bCs/>
                <w:sz w:val="20"/>
              </w:rPr>
              <w:t>-eq tonnes)</w:t>
            </w:r>
          </w:p>
        </w:tc>
      </w:tr>
      <w:tr w:rsidR="004467E9" w:rsidRPr="00F415BE" w14:paraId="6A86807F" w14:textId="77777777" w:rsidTr="004A3BF0">
        <w:trPr>
          <w:trHeight w:val="206"/>
        </w:trPr>
        <w:tc>
          <w:tcPr>
            <w:tcW w:w="2325" w:type="pct"/>
          </w:tcPr>
          <w:p w14:paraId="151F37AF" w14:textId="77777777" w:rsidR="004467E9" w:rsidRDefault="004467E9" w:rsidP="004A3BF0">
            <w:pPr>
              <w:spacing w:before="40" w:after="40"/>
              <w:jc w:val="center"/>
              <w:rPr>
                <w:sz w:val="20"/>
              </w:rPr>
            </w:pPr>
            <w:r>
              <w:rPr>
                <w:sz w:val="20"/>
              </w:rPr>
              <w:t>HFCs</w:t>
            </w:r>
          </w:p>
        </w:tc>
        <w:tc>
          <w:tcPr>
            <w:tcW w:w="2675" w:type="pct"/>
          </w:tcPr>
          <w:p w14:paraId="69A7EEF1" w14:textId="77777777" w:rsidR="004467E9" w:rsidRDefault="004467E9" w:rsidP="004A3BF0">
            <w:pPr>
              <w:spacing w:before="40" w:after="40"/>
              <w:jc w:val="center"/>
              <w:rPr>
                <w:sz w:val="20"/>
              </w:rPr>
            </w:pPr>
            <w:r>
              <w:rPr>
                <w:sz w:val="20"/>
              </w:rPr>
              <w:t>n/a</w:t>
            </w:r>
          </w:p>
        </w:tc>
      </w:tr>
    </w:tbl>
    <w:p w14:paraId="44FC6606" w14:textId="77777777" w:rsidR="004467E9" w:rsidRDefault="004467E9" w:rsidP="004467E9">
      <w:pPr>
        <w:keepNext/>
        <w:spacing w:before="360" w:after="240"/>
        <w:rPr>
          <w:b/>
        </w:rPr>
      </w:pPr>
      <w:r w:rsidRPr="00F415BE">
        <w:rPr>
          <w:b/>
        </w:rPr>
        <w:t>APPENDIX 2-A: THE TARGETS, AND FUNDING</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right w:w="58" w:type="dxa"/>
        </w:tblCellMar>
        <w:tblLook w:val="04A0" w:firstRow="1" w:lastRow="0" w:firstColumn="1" w:lastColumn="0" w:noHBand="0" w:noVBand="1"/>
      </w:tblPr>
      <w:tblGrid>
        <w:gridCol w:w="472"/>
        <w:gridCol w:w="1684"/>
        <w:gridCol w:w="1433"/>
        <w:gridCol w:w="746"/>
        <w:gridCol w:w="748"/>
        <w:gridCol w:w="746"/>
        <w:gridCol w:w="748"/>
        <w:gridCol w:w="746"/>
        <w:gridCol w:w="748"/>
        <w:gridCol w:w="746"/>
        <w:gridCol w:w="748"/>
      </w:tblGrid>
      <w:tr w:rsidR="004467E9" w:rsidRPr="00B34705" w14:paraId="3FAB919E" w14:textId="77777777" w:rsidTr="004A3BF0">
        <w:trPr>
          <w:trHeight w:val="288"/>
          <w:jc w:val="center"/>
        </w:trPr>
        <w:tc>
          <w:tcPr>
            <w:tcW w:w="246" w:type="pct"/>
            <w:tcMar>
              <w:top w:w="0" w:type="dxa"/>
              <w:left w:w="57" w:type="dxa"/>
              <w:bottom w:w="0" w:type="dxa"/>
              <w:right w:w="57" w:type="dxa"/>
            </w:tcMar>
            <w:vAlign w:val="center"/>
            <w:hideMark/>
          </w:tcPr>
          <w:p w14:paraId="21E2BE83" w14:textId="77777777" w:rsidR="004467E9" w:rsidRPr="00B34705" w:rsidRDefault="004467E9" w:rsidP="004A3BF0">
            <w:pPr>
              <w:ind w:left="-208" w:right="-124"/>
              <w:jc w:val="center"/>
              <w:rPr>
                <w:b/>
                <w:bCs/>
                <w:sz w:val="18"/>
                <w:szCs w:val="18"/>
                <w:lang w:eastAsia="en-CA"/>
              </w:rPr>
            </w:pPr>
            <w:r w:rsidRPr="00B34705">
              <w:rPr>
                <w:b/>
                <w:bCs/>
                <w:sz w:val="18"/>
                <w:szCs w:val="18"/>
                <w:lang w:eastAsia="en-CA"/>
              </w:rPr>
              <w:t>Row</w:t>
            </w:r>
          </w:p>
        </w:tc>
        <w:tc>
          <w:tcPr>
            <w:tcW w:w="1629" w:type="pct"/>
            <w:gridSpan w:val="2"/>
            <w:vAlign w:val="center"/>
            <w:hideMark/>
          </w:tcPr>
          <w:p w14:paraId="12B36243" w14:textId="77777777" w:rsidR="004467E9" w:rsidRPr="00B34705" w:rsidRDefault="004467E9" w:rsidP="004A3BF0">
            <w:pPr>
              <w:jc w:val="center"/>
              <w:rPr>
                <w:b/>
                <w:bCs/>
                <w:sz w:val="18"/>
                <w:szCs w:val="18"/>
                <w:lang w:eastAsia="en-CA"/>
              </w:rPr>
            </w:pPr>
            <w:r w:rsidRPr="00B34705">
              <w:rPr>
                <w:b/>
                <w:bCs/>
                <w:sz w:val="18"/>
                <w:szCs w:val="18"/>
                <w:lang w:eastAsia="en-CA"/>
              </w:rPr>
              <w:t>Particulars</w:t>
            </w:r>
          </w:p>
        </w:tc>
        <w:tc>
          <w:tcPr>
            <w:tcW w:w="390" w:type="pct"/>
            <w:vAlign w:val="center"/>
            <w:hideMark/>
          </w:tcPr>
          <w:p w14:paraId="06CD6070" w14:textId="77777777" w:rsidR="004467E9" w:rsidRPr="00B34705" w:rsidRDefault="004467E9" w:rsidP="004A3BF0">
            <w:pPr>
              <w:jc w:val="center"/>
              <w:rPr>
                <w:b/>
                <w:bCs/>
                <w:sz w:val="18"/>
                <w:szCs w:val="18"/>
                <w:lang w:eastAsia="en-CA"/>
              </w:rPr>
            </w:pPr>
            <w:r w:rsidRPr="00B34705">
              <w:rPr>
                <w:b/>
                <w:bCs/>
                <w:sz w:val="18"/>
                <w:szCs w:val="18"/>
                <w:lang w:eastAsia="en-CA"/>
              </w:rPr>
              <w:t>2024</w:t>
            </w:r>
          </w:p>
        </w:tc>
        <w:tc>
          <w:tcPr>
            <w:tcW w:w="391" w:type="pct"/>
            <w:vAlign w:val="center"/>
            <w:hideMark/>
          </w:tcPr>
          <w:p w14:paraId="0FF94FBA" w14:textId="77777777" w:rsidR="004467E9" w:rsidRPr="00B34705" w:rsidRDefault="004467E9" w:rsidP="004A3BF0">
            <w:pPr>
              <w:jc w:val="center"/>
              <w:rPr>
                <w:b/>
                <w:bCs/>
                <w:sz w:val="18"/>
                <w:szCs w:val="18"/>
                <w:lang w:eastAsia="en-CA"/>
              </w:rPr>
            </w:pPr>
            <w:r w:rsidRPr="00B34705">
              <w:rPr>
                <w:b/>
                <w:bCs/>
                <w:sz w:val="18"/>
                <w:szCs w:val="18"/>
                <w:lang w:eastAsia="en-CA"/>
              </w:rPr>
              <w:t>2025</w:t>
            </w:r>
          </w:p>
        </w:tc>
        <w:tc>
          <w:tcPr>
            <w:tcW w:w="390" w:type="pct"/>
            <w:vAlign w:val="center"/>
            <w:hideMark/>
          </w:tcPr>
          <w:p w14:paraId="6A745E65" w14:textId="77777777" w:rsidR="004467E9" w:rsidRPr="00B34705" w:rsidRDefault="004467E9" w:rsidP="004A3BF0">
            <w:pPr>
              <w:jc w:val="center"/>
              <w:rPr>
                <w:b/>
                <w:bCs/>
                <w:sz w:val="18"/>
                <w:szCs w:val="18"/>
                <w:lang w:eastAsia="en-CA"/>
              </w:rPr>
            </w:pPr>
            <w:r w:rsidRPr="00B34705">
              <w:rPr>
                <w:b/>
                <w:bCs/>
                <w:sz w:val="18"/>
                <w:szCs w:val="18"/>
                <w:lang w:eastAsia="en-CA"/>
              </w:rPr>
              <w:t>2026</w:t>
            </w:r>
          </w:p>
        </w:tc>
        <w:tc>
          <w:tcPr>
            <w:tcW w:w="391" w:type="pct"/>
            <w:vAlign w:val="center"/>
            <w:hideMark/>
          </w:tcPr>
          <w:p w14:paraId="0D564201" w14:textId="77777777" w:rsidR="004467E9" w:rsidRPr="00B34705" w:rsidRDefault="004467E9" w:rsidP="004A3BF0">
            <w:pPr>
              <w:jc w:val="center"/>
              <w:rPr>
                <w:b/>
                <w:bCs/>
                <w:sz w:val="18"/>
                <w:szCs w:val="18"/>
                <w:lang w:eastAsia="en-CA"/>
              </w:rPr>
            </w:pPr>
            <w:r w:rsidRPr="00B34705">
              <w:rPr>
                <w:b/>
                <w:bCs/>
                <w:sz w:val="18"/>
                <w:szCs w:val="18"/>
                <w:lang w:eastAsia="en-CA"/>
              </w:rPr>
              <w:t>2027</w:t>
            </w:r>
          </w:p>
        </w:tc>
        <w:tc>
          <w:tcPr>
            <w:tcW w:w="390" w:type="pct"/>
            <w:vAlign w:val="center"/>
            <w:hideMark/>
          </w:tcPr>
          <w:p w14:paraId="412ED6C3" w14:textId="77777777" w:rsidR="004467E9" w:rsidRPr="00B34705" w:rsidRDefault="004467E9" w:rsidP="004A3BF0">
            <w:pPr>
              <w:jc w:val="center"/>
              <w:rPr>
                <w:b/>
                <w:bCs/>
                <w:sz w:val="18"/>
                <w:szCs w:val="18"/>
                <w:lang w:eastAsia="en-CA"/>
              </w:rPr>
            </w:pPr>
            <w:r w:rsidRPr="00B34705">
              <w:rPr>
                <w:b/>
                <w:bCs/>
                <w:sz w:val="18"/>
                <w:szCs w:val="18"/>
                <w:lang w:eastAsia="en-CA"/>
              </w:rPr>
              <w:t>2028</w:t>
            </w:r>
          </w:p>
        </w:tc>
        <w:tc>
          <w:tcPr>
            <w:tcW w:w="391" w:type="pct"/>
            <w:vAlign w:val="center"/>
            <w:hideMark/>
          </w:tcPr>
          <w:p w14:paraId="3CF1CBBC" w14:textId="77777777" w:rsidR="004467E9" w:rsidRPr="00B34705" w:rsidRDefault="004467E9" w:rsidP="004A3BF0">
            <w:pPr>
              <w:jc w:val="center"/>
              <w:rPr>
                <w:b/>
                <w:bCs/>
                <w:sz w:val="18"/>
                <w:szCs w:val="18"/>
                <w:lang w:eastAsia="en-CA"/>
              </w:rPr>
            </w:pPr>
            <w:r w:rsidRPr="00B34705">
              <w:rPr>
                <w:b/>
                <w:bCs/>
                <w:sz w:val="18"/>
                <w:szCs w:val="18"/>
                <w:lang w:eastAsia="en-CA"/>
              </w:rPr>
              <w:t>2029</w:t>
            </w:r>
          </w:p>
        </w:tc>
        <w:tc>
          <w:tcPr>
            <w:tcW w:w="390" w:type="pct"/>
            <w:vAlign w:val="center"/>
          </w:tcPr>
          <w:p w14:paraId="2321BD6C" w14:textId="77777777" w:rsidR="004467E9" w:rsidRPr="00B34705" w:rsidRDefault="004467E9" w:rsidP="004A3BF0">
            <w:pPr>
              <w:jc w:val="center"/>
              <w:rPr>
                <w:b/>
                <w:bCs/>
                <w:sz w:val="18"/>
                <w:szCs w:val="18"/>
                <w:lang w:eastAsia="en-CA"/>
              </w:rPr>
            </w:pPr>
            <w:r w:rsidRPr="00B34705">
              <w:rPr>
                <w:b/>
                <w:bCs/>
                <w:sz w:val="18"/>
                <w:szCs w:val="18"/>
                <w:lang w:eastAsia="en-CA"/>
              </w:rPr>
              <w:t>2030</w:t>
            </w:r>
          </w:p>
        </w:tc>
        <w:tc>
          <w:tcPr>
            <w:tcW w:w="391" w:type="pct"/>
            <w:vAlign w:val="center"/>
            <w:hideMark/>
          </w:tcPr>
          <w:p w14:paraId="606C8EB5" w14:textId="77777777" w:rsidR="004467E9" w:rsidRPr="00B34705" w:rsidRDefault="004467E9" w:rsidP="004A3BF0">
            <w:pPr>
              <w:jc w:val="center"/>
              <w:rPr>
                <w:b/>
                <w:bCs/>
                <w:sz w:val="18"/>
                <w:szCs w:val="18"/>
                <w:lang w:eastAsia="en-CA"/>
              </w:rPr>
            </w:pPr>
            <w:r w:rsidRPr="00B34705">
              <w:rPr>
                <w:b/>
                <w:bCs/>
                <w:sz w:val="18"/>
                <w:szCs w:val="18"/>
                <w:lang w:eastAsia="en-CA"/>
              </w:rPr>
              <w:t>Total</w:t>
            </w:r>
          </w:p>
        </w:tc>
      </w:tr>
      <w:tr w:rsidR="004467E9" w:rsidRPr="00B34705" w14:paraId="6D8BE874" w14:textId="77777777" w:rsidTr="004A3BF0">
        <w:trPr>
          <w:trHeight w:val="288"/>
          <w:jc w:val="center"/>
        </w:trPr>
        <w:tc>
          <w:tcPr>
            <w:tcW w:w="246" w:type="pct"/>
            <w:vMerge w:val="restart"/>
            <w:tcMar>
              <w:top w:w="0" w:type="dxa"/>
              <w:left w:w="57" w:type="dxa"/>
              <w:bottom w:w="0" w:type="dxa"/>
              <w:right w:w="57" w:type="dxa"/>
            </w:tcMar>
          </w:tcPr>
          <w:p w14:paraId="33FE2866" w14:textId="77777777" w:rsidR="004467E9" w:rsidRPr="00B34705" w:rsidRDefault="004467E9" w:rsidP="004A3BF0">
            <w:pPr>
              <w:jc w:val="left"/>
              <w:rPr>
                <w:sz w:val="18"/>
                <w:szCs w:val="18"/>
                <w:lang w:eastAsia="en-CA"/>
              </w:rPr>
            </w:pPr>
            <w:r w:rsidRPr="00B34705">
              <w:rPr>
                <w:sz w:val="18"/>
                <w:szCs w:val="18"/>
                <w:lang w:eastAsia="en-CA"/>
              </w:rPr>
              <w:t>1.1</w:t>
            </w:r>
          </w:p>
        </w:tc>
        <w:tc>
          <w:tcPr>
            <w:tcW w:w="880" w:type="pct"/>
            <w:vMerge w:val="restart"/>
            <w:vAlign w:val="center"/>
          </w:tcPr>
          <w:p w14:paraId="3860AE44" w14:textId="77777777" w:rsidR="004467E9" w:rsidRPr="00B34705" w:rsidRDefault="004467E9" w:rsidP="004A3BF0">
            <w:pPr>
              <w:ind w:right="-54"/>
              <w:jc w:val="left"/>
              <w:rPr>
                <w:sz w:val="18"/>
                <w:szCs w:val="18"/>
                <w:lang w:eastAsia="en-CA"/>
              </w:rPr>
            </w:pPr>
            <w:r w:rsidRPr="00B34705">
              <w:rPr>
                <w:sz w:val="18"/>
                <w:szCs w:val="18"/>
                <w:lang w:eastAsia="en-CA"/>
              </w:rPr>
              <w:t xml:space="preserve">Montreal Protocol reduction schedule of Annex F substances </w:t>
            </w:r>
          </w:p>
        </w:tc>
        <w:tc>
          <w:tcPr>
            <w:tcW w:w="749" w:type="pct"/>
            <w:vAlign w:val="center"/>
          </w:tcPr>
          <w:p w14:paraId="700A3F0A" w14:textId="77777777" w:rsidR="004467E9" w:rsidRPr="00B34705" w:rsidRDefault="004467E9" w:rsidP="004A3BF0">
            <w:pPr>
              <w:jc w:val="center"/>
              <w:rPr>
                <w:sz w:val="18"/>
                <w:szCs w:val="18"/>
                <w:lang w:eastAsia="en-CA"/>
              </w:rPr>
            </w:pPr>
            <w:r w:rsidRPr="00B34705">
              <w:rPr>
                <w:sz w:val="18"/>
                <w:szCs w:val="18"/>
                <w:lang w:eastAsia="en-CA"/>
              </w:rPr>
              <w:t>%</w:t>
            </w:r>
          </w:p>
        </w:tc>
        <w:tc>
          <w:tcPr>
            <w:tcW w:w="390" w:type="pct"/>
            <w:vAlign w:val="center"/>
          </w:tcPr>
          <w:p w14:paraId="542168C1" w14:textId="77777777" w:rsidR="004467E9" w:rsidRPr="00B34705" w:rsidRDefault="004467E9" w:rsidP="004A3BF0">
            <w:pPr>
              <w:jc w:val="center"/>
              <w:rPr>
                <w:color w:val="000000"/>
                <w:sz w:val="18"/>
                <w:szCs w:val="18"/>
              </w:rPr>
            </w:pPr>
            <w:r w:rsidRPr="00B34705">
              <w:rPr>
                <w:color w:val="000000"/>
                <w:sz w:val="18"/>
                <w:szCs w:val="18"/>
              </w:rPr>
              <w:t>freeze</w:t>
            </w:r>
          </w:p>
        </w:tc>
        <w:tc>
          <w:tcPr>
            <w:tcW w:w="391" w:type="pct"/>
            <w:vAlign w:val="center"/>
          </w:tcPr>
          <w:p w14:paraId="20BC9359" w14:textId="77777777" w:rsidR="004467E9" w:rsidRPr="00B34705" w:rsidRDefault="004467E9" w:rsidP="004A3BF0">
            <w:pPr>
              <w:jc w:val="center"/>
              <w:rPr>
                <w:color w:val="000000"/>
                <w:sz w:val="18"/>
                <w:szCs w:val="18"/>
              </w:rPr>
            </w:pPr>
            <w:r w:rsidRPr="00B34705">
              <w:rPr>
                <w:sz w:val="18"/>
                <w:szCs w:val="18"/>
              </w:rPr>
              <w:t>freeze</w:t>
            </w:r>
          </w:p>
        </w:tc>
        <w:tc>
          <w:tcPr>
            <w:tcW w:w="390" w:type="pct"/>
            <w:vAlign w:val="center"/>
          </w:tcPr>
          <w:p w14:paraId="7D6D91FF" w14:textId="77777777" w:rsidR="004467E9" w:rsidRPr="00B34705" w:rsidRDefault="004467E9" w:rsidP="004A3BF0">
            <w:pPr>
              <w:jc w:val="center"/>
              <w:rPr>
                <w:color w:val="000000"/>
                <w:sz w:val="18"/>
                <w:szCs w:val="18"/>
              </w:rPr>
            </w:pPr>
            <w:r w:rsidRPr="00B34705">
              <w:rPr>
                <w:sz w:val="18"/>
                <w:szCs w:val="18"/>
              </w:rPr>
              <w:t>freeze</w:t>
            </w:r>
          </w:p>
        </w:tc>
        <w:tc>
          <w:tcPr>
            <w:tcW w:w="391" w:type="pct"/>
            <w:vAlign w:val="center"/>
          </w:tcPr>
          <w:p w14:paraId="6F86ED94" w14:textId="77777777" w:rsidR="004467E9" w:rsidRPr="00B34705" w:rsidRDefault="004467E9" w:rsidP="004A3BF0">
            <w:pPr>
              <w:jc w:val="center"/>
              <w:rPr>
                <w:color w:val="000000"/>
                <w:sz w:val="18"/>
                <w:szCs w:val="18"/>
              </w:rPr>
            </w:pPr>
            <w:r w:rsidRPr="00B34705">
              <w:rPr>
                <w:sz w:val="18"/>
                <w:szCs w:val="18"/>
              </w:rPr>
              <w:t>freeze</w:t>
            </w:r>
          </w:p>
        </w:tc>
        <w:tc>
          <w:tcPr>
            <w:tcW w:w="390" w:type="pct"/>
            <w:vAlign w:val="center"/>
          </w:tcPr>
          <w:p w14:paraId="2655300B" w14:textId="77777777" w:rsidR="004467E9" w:rsidRPr="00B34705" w:rsidRDefault="004467E9" w:rsidP="004A3BF0">
            <w:pPr>
              <w:jc w:val="center"/>
              <w:rPr>
                <w:color w:val="000000"/>
                <w:sz w:val="18"/>
                <w:szCs w:val="18"/>
              </w:rPr>
            </w:pPr>
            <w:r w:rsidRPr="00B34705">
              <w:rPr>
                <w:sz w:val="18"/>
                <w:szCs w:val="18"/>
              </w:rPr>
              <w:t>freeze</w:t>
            </w:r>
          </w:p>
        </w:tc>
        <w:tc>
          <w:tcPr>
            <w:tcW w:w="391" w:type="pct"/>
            <w:vAlign w:val="center"/>
          </w:tcPr>
          <w:p w14:paraId="2D20D16A" w14:textId="77777777" w:rsidR="004467E9" w:rsidRPr="00B34705" w:rsidRDefault="004467E9" w:rsidP="004A3BF0">
            <w:pPr>
              <w:jc w:val="center"/>
              <w:rPr>
                <w:color w:val="000000"/>
                <w:sz w:val="18"/>
                <w:szCs w:val="18"/>
              </w:rPr>
            </w:pPr>
            <w:r w:rsidRPr="00B34705">
              <w:rPr>
                <w:color w:val="000000" w:themeColor="text1"/>
                <w:sz w:val="18"/>
                <w:szCs w:val="18"/>
              </w:rPr>
              <w:t>10</w:t>
            </w:r>
          </w:p>
        </w:tc>
        <w:tc>
          <w:tcPr>
            <w:tcW w:w="390" w:type="pct"/>
            <w:vAlign w:val="center"/>
          </w:tcPr>
          <w:p w14:paraId="5F0EAAEB" w14:textId="77777777" w:rsidR="004467E9" w:rsidRPr="00B34705" w:rsidRDefault="004467E9" w:rsidP="004A3BF0">
            <w:pPr>
              <w:ind w:left="-139"/>
              <w:jc w:val="center"/>
              <w:rPr>
                <w:sz w:val="18"/>
                <w:szCs w:val="18"/>
                <w:lang w:eastAsia="en-CA"/>
              </w:rPr>
            </w:pPr>
            <w:r w:rsidRPr="00B34705">
              <w:rPr>
                <w:sz w:val="18"/>
                <w:szCs w:val="18"/>
                <w:lang w:eastAsia="en-CA"/>
              </w:rPr>
              <w:t>10</w:t>
            </w:r>
          </w:p>
        </w:tc>
        <w:tc>
          <w:tcPr>
            <w:tcW w:w="391" w:type="pct"/>
            <w:vAlign w:val="center"/>
          </w:tcPr>
          <w:p w14:paraId="50BFEA4A" w14:textId="77777777" w:rsidR="004467E9" w:rsidRPr="00B34705" w:rsidRDefault="004467E9" w:rsidP="004A3BF0">
            <w:pPr>
              <w:ind w:left="-139" w:right="-114"/>
              <w:jc w:val="center"/>
              <w:rPr>
                <w:sz w:val="18"/>
                <w:szCs w:val="18"/>
                <w:lang w:eastAsia="en-CA"/>
              </w:rPr>
            </w:pPr>
            <w:r w:rsidRPr="00B34705">
              <w:rPr>
                <w:sz w:val="18"/>
                <w:szCs w:val="18"/>
                <w:lang w:eastAsia="en-CA"/>
              </w:rPr>
              <w:t>n/a</w:t>
            </w:r>
          </w:p>
        </w:tc>
      </w:tr>
      <w:tr w:rsidR="004467E9" w:rsidRPr="00B34705" w14:paraId="6EB47136" w14:textId="77777777" w:rsidTr="004A3BF0">
        <w:trPr>
          <w:trHeight w:val="288"/>
          <w:jc w:val="center"/>
        </w:trPr>
        <w:tc>
          <w:tcPr>
            <w:tcW w:w="246" w:type="pct"/>
            <w:vMerge/>
            <w:tcMar>
              <w:top w:w="0" w:type="dxa"/>
              <w:left w:w="57" w:type="dxa"/>
              <w:bottom w:w="0" w:type="dxa"/>
              <w:right w:w="57" w:type="dxa"/>
            </w:tcMar>
            <w:hideMark/>
          </w:tcPr>
          <w:p w14:paraId="2B61A699" w14:textId="77777777" w:rsidR="004467E9" w:rsidRPr="00B34705" w:rsidRDefault="004467E9" w:rsidP="004A3BF0">
            <w:pPr>
              <w:jc w:val="left"/>
              <w:rPr>
                <w:sz w:val="18"/>
                <w:szCs w:val="18"/>
                <w:lang w:eastAsia="en-CA"/>
              </w:rPr>
            </w:pPr>
          </w:p>
        </w:tc>
        <w:tc>
          <w:tcPr>
            <w:tcW w:w="880" w:type="pct"/>
            <w:vMerge/>
            <w:vAlign w:val="center"/>
            <w:hideMark/>
          </w:tcPr>
          <w:p w14:paraId="5C410A2E" w14:textId="77777777" w:rsidR="004467E9" w:rsidRPr="00B34705" w:rsidRDefault="004467E9" w:rsidP="004A3BF0">
            <w:pPr>
              <w:jc w:val="left"/>
              <w:rPr>
                <w:sz w:val="18"/>
                <w:szCs w:val="18"/>
                <w:lang w:eastAsia="en-CA"/>
              </w:rPr>
            </w:pPr>
          </w:p>
        </w:tc>
        <w:tc>
          <w:tcPr>
            <w:tcW w:w="749" w:type="pct"/>
            <w:vAlign w:val="center"/>
          </w:tcPr>
          <w:p w14:paraId="4630754E" w14:textId="77777777" w:rsidR="004467E9" w:rsidRPr="00B34705" w:rsidRDefault="004467E9" w:rsidP="004A3BF0">
            <w:pPr>
              <w:jc w:val="left"/>
              <w:rPr>
                <w:sz w:val="18"/>
                <w:szCs w:val="18"/>
                <w:lang w:eastAsia="en-CA"/>
              </w:rPr>
            </w:pPr>
            <w:r w:rsidRPr="00B34705">
              <w:rPr>
                <w:sz w:val="18"/>
                <w:szCs w:val="18"/>
                <w:lang w:eastAsia="en-CA"/>
              </w:rPr>
              <w:t>CO</w:t>
            </w:r>
            <w:r w:rsidRPr="00B34705">
              <w:rPr>
                <w:sz w:val="18"/>
                <w:szCs w:val="18"/>
                <w:vertAlign w:val="subscript"/>
                <w:lang w:eastAsia="en-CA"/>
              </w:rPr>
              <w:t>2</w:t>
            </w:r>
            <w:r w:rsidRPr="00B34705">
              <w:rPr>
                <w:sz w:val="18"/>
                <w:szCs w:val="18"/>
                <w:lang w:eastAsia="en-CA"/>
              </w:rPr>
              <w:t>-eq tonnes</w:t>
            </w:r>
          </w:p>
        </w:tc>
        <w:tc>
          <w:tcPr>
            <w:tcW w:w="390" w:type="pct"/>
            <w:vAlign w:val="center"/>
          </w:tcPr>
          <w:p w14:paraId="4C110F12" w14:textId="77777777" w:rsidR="004467E9" w:rsidRPr="00B34705" w:rsidRDefault="004467E9" w:rsidP="004A3BF0">
            <w:pPr>
              <w:ind w:left="-139"/>
              <w:jc w:val="right"/>
              <w:rPr>
                <w:sz w:val="18"/>
                <w:szCs w:val="18"/>
                <w:lang w:eastAsia="en-CA"/>
              </w:rPr>
            </w:pPr>
            <w:r w:rsidRPr="00B34705">
              <w:rPr>
                <w:sz w:val="18"/>
                <w:szCs w:val="18"/>
              </w:rPr>
              <w:t>655,255</w:t>
            </w:r>
          </w:p>
        </w:tc>
        <w:tc>
          <w:tcPr>
            <w:tcW w:w="391" w:type="pct"/>
            <w:vAlign w:val="center"/>
          </w:tcPr>
          <w:p w14:paraId="457C084B" w14:textId="77777777" w:rsidR="004467E9" w:rsidRPr="00B34705" w:rsidRDefault="004467E9" w:rsidP="004A3BF0">
            <w:pPr>
              <w:ind w:left="-139"/>
              <w:jc w:val="right"/>
              <w:rPr>
                <w:sz w:val="18"/>
                <w:szCs w:val="18"/>
                <w:lang w:eastAsia="en-CA"/>
              </w:rPr>
            </w:pPr>
            <w:r w:rsidRPr="00B34705">
              <w:rPr>
                <w:sz w:val="18"/>
                <w:szCs w:val="18"/>
              </w:rPr>
              <w:t>655,255</w:t>
            </w:r>
          </w:p>
        </w:tc>
        <w:tc>
          <w:tcPr>
            <w:tcW w:w="390" w:type="pct"/>
            <w:vAlign w:val="center"/>
          </w:tcPr>
          <w:p w14:paraId="42570E85" w14:textId="77777777" w:rsidR="004467E9" w:rsidRPr="00B34705" w:rsidRDefault="004467E9" w:rsidP="004A3BF0">
            <w:pPr>
              <w:ind w:left="-139"/>
              <w:jc w:val="right"/>
              <w:rPr>
                <w:sz w:val="18"/>
                <w:szCs w:val="18"/>
                <w:lang w:eastAsia="en-CA"/>
              </w:rPr>
            </w:pPr>
            <w:r w:rsidRPr="00B34705">
              <w:rPr>
                <w:sz w:val="18"/>
                <w:szCs w:val="18"/>
              </w:rPr>
              <w:t>655,255</w:t>
            </w:r>
          </w:p>
        </w:tc>
        <w:tc>
          <w:tcPr>
            <w:tcW w:w="391" w:type="pct"/>
            <w:vAlign w:val="center"/>
          </w:tcPr>
          <w:p w14:paraId="20D4E606" w14:textId="77777777" w:rsidR="004467E9" w:rsidRPr="00B34705" w:rsidRDefault="004467E9" w:rsidP="004A3BF0">
            <w:pPr>
              <w:ind w:left="-139"/>
              <w:jc w:val="right"/>
              <w:rPr>
                <w:sz w:val="18"/>
                <w:szCs w:val="18"/>
                <w:lang w:eastAsia="en-CA"/>
              </w:rPr>
            </w:pPr>
            <w:r w:rsidRPr="00B34705">
              <w:rPr>
                <w:sz w:val="18"/>
                <w:szCs w:val="18"/>
              </w:rPr>
              <w:t>655,255</w:t>
            </w:r>
          </w:p>
        </w:tc>
        <w:tc>
          <w:tcPr>
            <w:tcW w:w="390" w:type="pct"/>
            <w:vAlign w:val="center"/>
          </w:tcPr>
          <w:p w14:paraId="228948A0" w14:textId="77777777" w:rsidR="004467E9" w:rsidRPr="00B34705" w:rsidRDefault="004467E9" w:rsidP="004A3BF0">
            <w:pPr>
              <w:ind w:left="-139"/>
              <w:jc w:val="right"/>
              <w:rPr>
                <w:sz w:val="18"/>
                <w:szCs w:val="18"/>
                <w:lang w:eastAsia="en-CA"/>
              </w:rPr>
            </w:pPr>
            <w:r w:rsidRPr="00B34705">
              <w:rPr>
                <w:sz w:val="18"/>
                <w:szCs w:val="18"/>
              </w:rPr>
              <w:t>655,255</w:t>
            </w:r>
          </w:p>
        </w:tc>
        <w:tc>
          <w:tcPr>
            <w:tcW w:w="391" w:type="pct"/>
            <w:vAlign w:val="center"/>
          </w:tcPr>
          <w:p w14:paraId="07B3F0CE" w14:textId="77777777" w:rsidR="004467E9" w:rsidRPr="00B34705" w:rsidRDefault="004467E9" w:rsidP="004A3BF0">
            <w:pPr>
              <w:ind w:left="-139"/>
              <w:jc w:val="right"/>
              <w:rPr>
                <w:sz w:val="18"/>
                <w:szCs w:val="18"/>
                <w:lang w:eastAsia="en-CA"/>
              </w:rPr>
            </w:pPr>
            <w:r w:rsidRPr="00B34705">
              <w:rPr>
                <w:sz w:val="18"/>
                <w:szCs w:val="18"/>
              </w:rPr>
              <w:t>589,730</w:t>
            </w:r>
          </w:p>
        </w:tc>
        <w:tc>
          <w:tcPr>
            <w:tcW w:w="390" w:type="pct"/>
            <w:vAlign w:val="center"/>
          </w:tcPr>
          <w:p w14:paraId="1D29B7AD" w14:textId="77777777" w:rsidR="004467E9" w:rsidRPr="00B34705" w:rsidRDefault="004467E9" w:rsidP="004A3BF0">
            <w:pPr>
              <w:ind w:left="-139"/>
              <w:jc w:val="right"/>
              <w:rPr>
                <w:sz w:val="18"/>
                <w:szCs w:val="18"/>
                <w:lang w:eastAsia="en-CA"/>
              </w:rPr>
            </w:pPr>
            <w:r w:rsidRPr="00B34705">
              <w:rPr>
                <w:sz w:val="18"/>
                <w:szCs w:val="18"/>
              </w:rPr>
              <w:t>589,730</w:t>
            </w:r>
          </w:p>
        </w:tc>
        <w:tc>
          <w:tcPr>
            <w:tcW w:w="391" w:type="pct"/>
            <w:vAlign w:val="center"/>
            <w:hideMark/>
          </w:tcPr>
          <w:p w14:paraId="64781B19" w14:textId="77777777" w:rsidR="004467E9" w:rsidRPr="00B34705" w:rsidRDefault="004467E9" w:rsidP="004A3BF0">
            <w:pPr>
              <w:ind w:left="-139" w:right="-114"/>
              <w:jc w:val="center"/>
              <w:rPr>
                <w:sz w:val="18"/>
                <w:szCs w:val="18"/>
                <w:lang w:eastAsia="en-CA"/>
              </w:rPr>
            </w:pPr>
            <w:r w:rsidRPr="00B34705">
              <w:rPr>
                <w:sz w:val="18"/>
                <w:szCs w:val="18"/>
                <w:lang w:eastAsia="en-CA"/>
              </w:rPr>
              <w:t>n/a</w:t>
            </w:r>
          </w:p>
        </w:tc>
      </w:tr>
      <w:tr w:rsidR="004467E9" w:rsidRPr="00B34705" w14:paraId="113A45F5" w14:textId="77777777" w:rsidTr="004A3BF0">
        <w:trPr>
          <w:trHeight w:val="288"/>
          <w:jc w:val="center"/>
        </w:trPr>
        <w:tc>
          <w:tcPr>
            <w:tcW w:w="246" w:type="pct"/>
            <w:vMerge w:val="restart"/>
            <w:tcMar>
              <w:top w:w="0" w:type="dxa"/>
              <w:left w:w="57" w:type="dxa"/>
              <w:bottom w:w="0" w:type="dxa"/>
              <w:right w:w="57" w:type="dxa"/>
            </w:tcMar>
          </w:tcPr>
          <w:p w14:paraId="1B680A5F" w14:textId="77777777" w:rsidR="004467E9" w:rsidRPr="00B34705" w:rsidRDefault="004467E9" w:rsidP="004A3BF0">
            <w:pPr>
              <w:jc w:val="left"/>
              <w:rPr>
                <w:sz w:val="18"/>
                <w:szCs w:val="18"/>
                <w:lang w:eastAsia="en-CA"/>
              </w:rPr>
            </w:pPr>
            <w:r w:rsidRPr="00B34705">
              <w:rPr>
                <w:sz w:val="18"/>
                <w:szCs w:val="18"/>
                <w:lang w:eastAsia="en-CA"/>
              </w:rPr>
              <w:lastRenderedPageBreak/>
              <w:t>1.2</w:t>
            </w:r>
          </w:p>
        </w:tc>
        <w:tc>
          <w:tcPr>
            <w:tcW w:w="880" w:type="pct"/>
            <w:vMerge w:val="restart"/>
            <w:vAlign w:val="center"/>
          </w:tcPr>
          <w:p w14:paraId="0162ABC4" w14:textId="77777777" w:rsidR="004467E9" w:rsidRPr="00B34705" w:rsidRDefault="004467E9" w:rsidP="004A3BF0">
            <w:pPr>
              <w:jc w:val="left"/>
              <w:rPr>
                <w:sz w:val="18"/>
                <w:szCs w:val="18"/>
                <w:lang w:eastAsia="en-CA"/>
              </w:rPr>
            </w:pPr>
            <w:r w:rsidRPr="00B34705">
              <w:rPr>
                <w:sz w:val="18"/>
                <w:szCs w:val="18"/>
                <w:lang w:eastAsia="en-CA"/>
              </w:rPr>
              <w:t>Maximum allowable total consumption of Annex F substances</w:t>
            </w:r>
          </w:p>
        </w:tc>
        <w:tc>
          <w:tcPr>
            <w:tcW w:w="749" w:type="pct"/>
            <w:vAlign w:val="center"/>
          </w:tcPr>
          <w:p w14:paraId="41643C18" w14:textId="77777777" w:rsidR="004467E9" w:rsidRPr="00B34705" w:rsidRDefault="004467E9" w:rsidP="004A3BF0">
            <w:pPr>
              <w:ind w:right="-59"/>
              <w:jc w:val="left"/>
              <w:rPr>
                <w:sz w:val="18"/>
                <w:szCs w:val="18"/>
                <w:lang w:eastAsia="en-CA"/>
              </w:rPr>
            </w:pPr>
            <w:r w:rsidRPr="00B34705">
              <w:rPr>
                <w:sz w:val="18"/>
                <w:szCs w:val="18"/>
                <w:lang w:eastAsia="en-CA"/>
              </w:rPr>
              <w:t>Reduction in %</w:t>
            </w:r>
          </w:p>
        </w:tc>
        <w:tc>
          <w:tcPr>
            <w:tcW w:w="390" w:type="pct"/>
            <w:vAlign w:val="center"/>
          </w:tcPr>
          <w:p w14:paraId="3D623FE8" w14:textId="77777777" w:rsidR="004467E9" w:rsidRPr="00B34705" w:rsidRDefault="004467E9" w:rsidP="004A3BF0">
            <w:pPr>
              <w:jc w:val="center"/>
              <w:rPr>
                <w:color w:val="000000"/>
                <w:sz w:val="18"/>
                <w:szCs w:val="18"/>
              </w:rPr>
            </w:pPr>
            <w:r w:rsidRPr="00B34705">
              <w:rPr>
                <w:color w:val="000000" w:themeColor="text1"/>
                <w:sz w:val="18"/>
                <w:szCs w:val="18"/>
              </w:rPr>
              <w:t>0.0</w:t>
            </w:r>
          </w:p>
        </w:tc>
        <w:tc>
          <w:tcPr>
            <w:tcW w:w="391" w:type="pct"/>
            <w:vAlign w:val="center"/>
          </w:tcPr>
          <w:p w14:paraId="7D3A8EC1" w14:textId="77777777" w:rsidR="004467E9" w:rsidRPr="00B34705" w:rsidRDefault="004467E9" w:rsidP="004A3BF0">
            <w:pPr>
              <w:spacing w:line="259" w:lineRule="auto"/>
              <w:jc w:val="center"/>
              <w:rPr>
                <w:color w:val="000000" w:themeColor="text1"/>
                <w:sz w:val="18"/>
                <w:szCs w:val="18"/>
              </w:rPr>
            </w:pPr>
            <w:r w:rsidRPr="00B34705">
              <w:rPr>
                <w:sz w:val="18"/>
                <w:szCs w:val="18"/>
              </w:rPr>
              <w:t>0.0</w:t>
            </w:r>
          </w:p>
        </w:tc>
        <w:tc>
          <w:tcPr>
            <w:tcW w:w="390" w:type="pct"/>
            <w:vAlign w:val="center"/>
          </w:tcPr>
          <w:p w14:paraId="4A837C65" w14:textId="77777777" w:rsidR="004467E9" w:rsidRPr="00B34705" w:rsidRDefault="004467E9" w:rsidP="004A3BF0">
            <w:pPr>
              <w:jc w:val="center"/>
              <w:rPr>
                <w:color w:val="000000"/>
                <w:sz w:val="18"/>
                <w:szCs w:val="18"/>
              </w:rPr>
            </w:pPr>
            <w:r w:rsidRPr="00B34705">
              <w:rPr>
                <w:sz w:val="18"/>
                <w:szCs w:val="18"/>
              </w:rPr>
              <w:t>0.0</w:t>
            </w:r>
          </w:p>
        </w:tc>
        <w:tc>
          <w:tcPr>
            <w:tcW w:w="391" w:type="pct"/>
            <w:vAlign w:val="center"/>
          </w:tcPr>
          <w:p w14:paraId="31481951" w14:textId="77777777" w:rsidR="004467E9" w:rsidRPr="00B34705" w:rsidRDefault="004467E9" w:rsidP="004A3BF0">
            <w:pPr>
              <w:spacing w:line="259" w:lineRule="auto"/>
              <w:jc w:val="center"/>
              <w:rPr>
                <w:color w:val="000000" w:themeColor="text1"/>
                <w:sz w:val="18"/>
                <w:szCs w:val="18"/>
              </w:rPr>
            </w:pPr>
            <w:r w:rsidRPr="00B34705">
              <w:rPr>
                <w:sz w:val="18"/>
                <w:szCs w:val="18"/>
              </w:rPr>
              <w:t>0.0</w:t>
            </w:r>
          </w:p>
        </w:tc>
        <w:tc>
          <w:tcPr>
            <w:tcW w:w="390" w:type="pct"/>
            <w:vAlign w:val="center"/>
          </w:tcPr>
          <w:p w14:paraId="35FFFE1C" w14:textId="77777777" w:rsidR="004467E9" w:rsidRPr="00B34705" w:rsidRDefault="004467E9" w:rsidP="004A3BF0">
            <w:pPr>
              <w:jc w:val="center"/>
              <w:rPr>
                <w:color w:val="000000"/>
                <w:sz w:val="18"/>
                <w:szCs w:val="18"/>
              </w:rPr>
            </w:pPr>
            <w:r w:rsidRPr="00B34705">
              <w:rPr>
                <w:sz w:val="18"/>
                <w:szCs w:val="18"/>
              </w:rPr>
              <w:t>0.0</w:t>
            </w:r>
          </w:p>
        </w:tc>
        <w:tc>
          <w:tcPr>
            <w:tcW w:w="391" w:type="pct"/>
            <w:vAlign w:val="center"/>
          </w:tcPr>
          <w:p w14:paraId="38C44F2A" w14:textId="77777777" w:rsidR="004467E9" w:rsidRPr="00B34705" w:rsidRDefault="004467E9" w:rsidP="004A3BF0">
            <w:pPr>
              <w:spacing w:line="259" w:lineRule="auto"/>
              <w:jc w:val="center"/>
              <w:rPr>
                <w:color w:val="000000" w:themeColor="text1"/>
                <w:sz w:val="18"/>
                <w:szCs w:val="18"/>
              </w:rPr>
            </w:pPr>
            <w:r w:rsidRPr="00B34705">
              <w:rPr>
                <w:color w:val="000000" w:themeColor="text1"/>
                <w:sz w:val="18"/>
                <w:szCs w:val="18"/>
              </w:rPr>
              <w:t>10.0</w:t>
            </w:r>
          </w:p>
        </w:tc>
        <w:tc>
          <w:tcPr>
            <w:tcW w:w="390" w:type="pct"/>
            <w:vAlign w:val="center"/>
          </w:tcPr>
          <w:p w14:paraId="5E1DD3AD" w14:textId="77777777" w:rsidR="004467E9" w:rsidRPr="00B34705" w:rsidRDefault="004467E9" w:rsidP="004A3BF0">
            <w:pPr>
              <w:ind w:left="-139"/>
              <w:jc w:val="center"/>
              <w:rPr>
                <w:sz w:val="18"/>
                <w:szCs w:val="18"/>
                <w:lang w:eastAsia="en-CA"/>
              </w:rPr>
            </w:pPr>
            <w:r w:rsidRPr="00B34705">
              <w:rPr>
                <w:sz w:val="18"/>
                <w:szCs w:val="18"/>
                <w:lang w:eastAsia="en-CA"/>
              </w:rPr>
              <w:t>10.0</w:t>
            </w:r>
          </w:p>
        </w:tc>
        <w:tc>
          <w:tcPr>
            <w:tcW w:w="391" w:type="pct"/>
            <w:vAlign w:val="center"/>
          </w:tcPr>
          <w:p w14:paraId="394E7063" w14:textId="77777777" w:rsidR="004467E9" w:rsidRPr="00B34705" w:rsidRDefault="004467E9" w:rsidP="004A3BF0">
            <w:pPr>
              <w:ind w:left="-139" w:right="-114"/>
              <w:jc w:val="center"/>
              <w:rPr>
                <w:sz w:val="18"/>
                <w:szCs w:val="18"/>
              </w:rPr>
            </w:pPr>
            <w:r w:rsidRPr="00B34705">
              <w:rPr>
                <w:sz w:val="18"/>
                <w:szCs w:val="18"/>
                <w:lang w:eastAsia="en-CA"/>
              </w:rPr>
              <w:t>n/a</w:t>
            </w:r>
          </w:p>
        </w:tc>
      </w:tr>
      <w:tr w:rsidR="004467E9" w:rsidRPr="00B34705" w14:paraId="40A468CD" w14:textId="77777777" w:rsidTr="004A3BF0">
        <w:trPr>
          <w:trHeight w:val="288"/>
          <w:jc w:val="center"/>
        </w:trPr>
        <w:tc>
          <w:tcPr>
            <w:tcW w:w="246" w:type="pct"/>
            <w:vMerge/>
            <w:tcMar>
              <w:top w:w="0" w:type="dxa"/>
              <w:left w:w="57" w:type="dxa"/>
              <w:bottom w:w="0" w:type="dxa"/>
              <w:right w:w="57" w:type="dxa"/>
            </w:tcMar>
            <w:hideMark/>
          </w:tcPr>
          <w:p w14:paraId="039A8021" w14:textId="77777777" w:rsidR="004467E9" w:rsidRPr="00B34705" w:rsidRDefault="004467E9" w:rsidP="004A3BF0">
            <w:pPr>
              <w:jc w:val="left"/>
              <w:rPr>
                <w:sz w:val="18"/>
                <w:szCs w:val="18"/>
                <w:lang w:eastAsia="en-CA"/>
              </w:rPr>
            </w:pPr>
          </w:p>
        </w:tc>
        <w:tc>
          <w:tcPr>
            <w:tcW w:w="880" w:type="pct"/>
            <w:vMerge/>
            <w:hideMark/>
          </w:tcPr>
          <w:p w14:paraId="59322756" w14:textId="77777777" w:rsidR="004467E9" w:rsidRPr="00B34705" w:rsidRDefault="004467E9" w:rsidP="004A3BF0">
            <w:pPr>
              <w:jc w:val="left"/>
              <w:rPr>
                <w:sz w:val="18"/>
                <w:szCs w:val="18"/>
                <w:lang w:eastAsia="en-CA"/>
              </w:rPr>
            </w:pPr>
          </w:p>
        </w:tc>
        <w:tc>
          <w:tcPr>
            <w:tcW w:w="749" w:type="pct"/>
            <w:vAlign w:val="center"/>
          </w:tcPr>
          <w:p w14:paraId="741BF4AB" w14:textId="77777777" w:rsidR="004467E9" w:rsidRPr="00B34705" w:rsidRDefault="004467E9" w:rsidP="004A3BF0">
            <w:pPr>
              <w:jc w:val="left"/>
              <w:rPr>
                <w:sz w:val="18"/>
                <w:szCs w:val="18"/>
                <w:lang w:eastAsia="en-CA"/>
              </w:rPr>
            </w:pPr>
            <w:r w:rsidRPr="00B34705">
              <w:rPr>
                <w:sz w:val="18"/>
                <w:szCs w:val="18"/>
                <w:lang w:eastAsia="en-CA"/>
              </w:rPr>
              <w:t>CO</w:t>
            </w:r>
            <w:r w:rsidRPr="00B34705">
              <w:rPr>
                <w:sz w:val="18"/>
                <w:szCs w:val="18"/>
                <w:vertAlign w:val="subscript"/>
                <w:lang w:eastAsia="en-CA"/>
              </w:rPr>
              <w:t>2</w:t>
            </w:r>
            <w:r w:rsidRPr="00B34705">
              <w:rPr>
                <w:sz w:val="18"/>
                <w:szCs w:val="18"/>
                <w:lang w:eastAsia="en-CA"/>
              </w:rPr>
              <w:t>-eq tonnes</w:t>
            </w:r>
          </w:p>
        </w:tc>
        <w:tc>
          <w:tcPr>
            <w:tcW w:w="390" w:type="pct"/>
            <w:vAlign w:val="center"/>
          </w:tcPr>
          <w:p w14:paraId="6F862992" w14:textId="77777777" w:rsidR="004467E9" w:rsidRPr="00B34705" w:rsidRDefault="004467E9" w:rsidP="004A3BF0">
            <w:pPr>
              <w:ind w:left="-139"/>
              <w:jc w:val="right"/>
              <w:rPr>
                <w:sz w:val="18"/>
                <w:szCs w:val="18"/>
                <w:lang w:eastAsia="en-CA"/>
              </w:rPr>
            </w:pPr>
            <w:r w:rsidRPr="00B34705">
              <w:rPr>
                <w:sz w:val="18"/>
                <w:szCs w:val="18"/>
              </w:rPr>
              <w:t>655,255</w:t>
            </w:r>
          </w:p>
        </w:tc>
        <w:tc>
          <w:tcPr>
            <w:tcW w:w="391" w:type="pct"/>
            <w:vAlign w:val="center"/>
          </w:tcPr>
          <w:p w14:paraId="08F5C426" w14:textId="77777777" w:rsidR="004467E9" w:rsidRPr="00B34705" w:rsidRDefault="004467E9" w:rsidP="004A3BF0">
            <w:pPr>
              <w:ind w:left="-139"/>
              <w:jc w:val="right"/>
              <w:rPr>
                <w:sz w:val="18"/>
                <w:szCs w:val="18"/>
                <w:lang w:eastAsia="en-CA"/>
              </w:rPr>
            </w:pPr>
            <w:r w:rsidRPr="00B34705">
              <w:rPr>
                <w:sz w:val="18"/>
                <w:szCs w:val="18"/>
              </w:rPr>
              <w:t>655,255</w:t>
            </w:r>
          </w:p>
        </w:tc>
        <w:tc>
          <w:tcPr>
            <w:tcW w:w="390" w:type="pct"/>
            <w:vAlign w:val="center"/>
          </w:tcPr>
          <w:p w14:paraId="57728DE4" w14:textId="77777777" w:rsidR="004467E9" w:rsidRPr="00B34705" w:rsidRDefault="004467E9" w:rsidP="004A3BF0">
            <w:pPr>
              <w:ind w:left="-139"/>
              <w:jc w:val="right"/>
              <w:rPr>
                <w:sz w:val="18"/>
                <w:szCs w:val="18"/>
                <w:lang w:eastAsia="en-CA"/>
              </w:rPr>
            </w:pPr>
            <w:r w:rsidRPr="00B34705">
              <w:rPr>
                <w:sz w:val="18"/>
                <w:szCs w:val="18"/>
              </w:rPr>
              <w:t>655,255</w:t>
            </w:r>
          </w:p>
        </w:tc>
        <w:tc>
          <w:tcPr>
            <w:tcW w:w="391" w:type="pct"/>
            <w:vAlign w:val="center"/>
          </w:tcPr>
          <w:p w14:paraId="60BA447C" w14:textId="77777777" w:rsidR="004467E9" w:rsidRPr="00B34705" w:rsidRDefault="004467E9" w:rsidP="004A3BF0">
            <w:pPr>
              <w:ind w:left="-139"/>
              <w:jc w:val="right"/>
              <w:rPr>
                <w:sz w:val="18"/>
                <w:szCs w:val="18"/>
                <w:lang w:eastAsia="en-CA"/>
              </w:rPr>
            </w:pPr>
            <w:r w:rsidRPr="00B34705">
              <w:rPr>
                <w:sz w:val="18"/>
                <w:szCs w:val="18"/>
              </w:rPr>
              <w:t>655,255</w:t>
            </w:r>
          </w:p>
        </w:tc>
        <w:tc>
          <w:tcPr>
            <w:tcW w:w="390" w:type="pct"/>
            <w:vAlign w:val="center"/>
          </w:tcPr>
          <w:p w14:paraId="64E22F06" w14:textId="77777777" w:rsidR="004467E9" w:rsidRPr="00B34705" w:rsidRDefault="004467E9" w:rsidP="004A3BF0">
            <w:pPr>
              <w:ind w:left="-139"/>
              <w:jc w:val="right"/>
              <w:rPr>
                <w:sz w:val="18"/>
                <w:szCs w:val="18"/>
                <w:lang w:eastAsia="en-CA"/>
              </w:rPr>
            </w:pPr>
            <w:r w:rsidRPr="00B34705">
              <w:rPr>
                <w:sz w:val="18"/>
                <w:szCs w:val="18"/>
              </w:rPr>
              <w:t>655,255</w:t>
            </w:r>
          </w:p>
        </w:tc>
        <w:tc>
          <w:tcPr>
            <w:tcW w:w="391" w:type="pct"/>
            <w:vAlign w:val="center"/>
          </w:tcPr>
          <w:p w14:paraId="5432DB2F" w14:textId="77777777" w:rsidR="004467E9" w:rsidRPr="00B34705" w:rsidRDefault="004467E9" w:rsidP="004A3BF0">
            <w:pPr>
              <w:ind w:left="-139"/>
              <w:jc w:val="right"/>
              <w:rPr>
                <w:sz w:val="18"/>
                <w:szCs w:val="18"/>
                <w:lang w:eastAsia="en-CA"/>
              </w:rPr>
            </w:pPr>
            <w:r w:rsidRPr="00B34705">
              <w:rPr>
                <w:sz w:val="18"/>
                <w:szCs w:val="18"/>
              </w:rPr>
              <w:t>589,730</w:t>
            </w:r>
          </w:p>
        </w:tc>
        <w:tc>
          <w:tcPr>
            <w:tcW w:w="390" w:type="pct"/>
            <w:vAlign w:val="center"/>
          </w:tcPr>
          <w:p w14:paraId="3E0F8A64" w14:textId="77777777" w:rsidR="004467E9" w:rsidRPr="00B34705" w:rsidRDefault="004467E9" w:rsidP="004A3BF0">
            <w:pPr>
              <w:ind w:left="-139"/>
              <w:jc w:val="right"/>
              <w:rPr>
                <w:sz w:val="18"/>
                <w:szCs w:val="18"/>
              </w:rPr>
            </w:pPr>
            <w:r w:rsidRPr="00B34705">
              <w:rPr>
                <w:sz w:val="18"/>
                <w:szCs w:val="18"/>
              </w:rPr>
              <w:t>589,730</w:t>
            </w:r>
          </w:p>
        </w:tc>
        <w:tc>
          <w:tcPr>
            <w:tcW w:w="391" w:type="pct"/>
            <w:vAlign w:val="center"/>
            <w:hideMark/>
          </w:tcPr>
          <w:p w14:paraId="753D02E1" w14:textId="77777777" w:rsidR="004467E9" w:rsidRPr="00B34705" w:rsidRDefault="004467E9" w:rsidP="004A3BF0">
            <w:pPr>
              <w:ind w:left="-139" w:right="-114"/>
              <w:jc w:val="center"/>
              <w:rPr>
                <w:sz w:val="18"/>
                <w:szCs w:val="18"/>
                <w:lang w:eastAsia="en-CA"/>
              </w:rPr>
            </w:pPr>
            <w:r w:rsidRPr="00B34705">
              <w:rPr>
                <w:sz w:val="18"/>
                <w:szCs w:val="18"/>
              </w:rPr>
              <w:t>n/a</w:t>
            </w:r>
          </w:p>
        </w:tc>
      </w:tr>
      <w:tr w:rsidR="004467E9" w:rsidRPr="00B34705" w14:paraId="6D0F86AF" w14:textId="77777777" w:rsidTr="004A3BF0">
        <w:trPr>
          <w:trHeight w:val="206"/>
          <w:jc w:val="center"/>
        </w:trPr>
        <w:tc>
          <w:tcPr>
            <w:tcW w:w="246" w:type="pct"/>
            <w:tcMar>
              <w:top w:w="0" w:type="dxa"/>
              <w:left w:w="57" w:type="dxa"/>
              <w:bottom w:w="0" w:type="dxa"/>
              <w:right w:w="57" w:type="dxa"/>
            </w:tcMar>
            <w:hideMark/>
          </w:tcPr>
          <w:p w14:paraId="7E554C12" w14:textId="77777777" w:rsidR="004467E9" w:rsidRPr="00B34705" w:rsidRDefault="004467E9" w:rsidP="004A3BF0">
            <w:pPr>
              <w:jc w:val="left"/>
              <w:rPr>
                <w:sz w:val="18"/>
                <w:szCs w:val="18"/>
                <w:lang w:eastAsia="en-CA"/>
              </w:rPr>
            </w:pPr>
            <w:r w:rsidRPr="00B34705">
              <w:rPr>
                <w:sz w:val="18"/>
                <w:szCs w:val="18"/>
                <w:lang w:eastAsia="en-CA"/>
              </w:rPr>
              <w:t>2.1</w:t>
            </w:r>
          </w:p>
        </w:tc>
        <w:tc>
          <w:tcPr>
            <w:tcW w:w="1629" w:type="pct"/>
            <w:gridSpan w:val="2"/>
            <w:hideMark/>
          </w:tcPr>
          <w:p w14:paraId="2954594F" w14:textId="77777777" w:rsidR="004467E9" w:rsidRPr="00B34705" w:rsidRDefault="004467E9" w:rsidP="004A3BF0">
            <w:pPr>
              <w:ind w:right="-198"/>
              <w:jc w:val="left"/>
              <w:rPr>
                <w:color w:val="000000"/>
                <w:sz w:val="18"/>
                <w:szCs w:val="18"/>
              </w:rPr>
            </w:pPr>
            <w:r w:rsidRPr="00B34705">
              <w:rPr>
                <w:sz w:val="18"/>
                <w:szCs w:val="18"/>
                <w:lang w:eastAsia="en-CA"/>
              </w:rPr>
              <w:t>Lead IA (UNEP) agreed funding (US $)</w:t>
            </w:r>
          </w:p>
        </w:tc>
        <w:tc>
          <w:tcPr>
            <w:tcW w:w="390" w:type="pct"/>
          </w:tcPr>
          <w:p w14:paraId="23F2EE76" w14:textId="77777777" w:rsidR="004467E9" w:rsidRPr="00B34705" w:rsidRDefault="004467E9" w:rsidP="004A3BF0">
            <w:pPr>
              <w:ind w:left="-139"/>
              <w:jc w:val="right"/>
              <w:rPr>
                <w:sz w:val="18"/>
                <w:szCs w:val="18"/>
                <w:lang w:eastAsia="en-CA"/>
              </w:rPr>
            </w:pPr>
            <w:r w:rsidRPr="00B34705">
              <w:rPr>
                <w:sz w:val="18"/>
                <w:szCs w:val="18"/>
              </w:rPr>
              <w:t>83,500</w:t>
            </w:r>
          </w:p>
        </w:tc>
        <w:tc>
          <w:tcPr>
            <w:tcW w:w="391" w:type="pct"/>
          </w:tcPr>
          <w:p w14:paraId="39B2F8A3" w14:textId="77777777" w:rsidR="004467E9" w:rsidRPr="00B34705" w:rsidRDefault="004467E9" w:rsidP="004A3BF0">
            <w:pPr>
              <w:ind w:left="-139"/>
              <w:jc w:val="right"/>
              <w:rPr>
                <w:sz w:val="18"/>
                <w:szCs w:val="18"/>
                <w:lang w:eastAsia="en-CA"/>
              </w:rPr>
            </w:pPr>
            <w:r w:rsidRPr="00B34705">
              <w:rPr>
                <w:sz w:val="18"/>
                <w:szCs w:val="18"/>
                <w:lang w:eastAsia="en-CA"/>
              </w:rPr>
              <w:t>0</w:t>
            </w:r>
          </w:p>
        </w:tc>
        <w:tc>
          <w:tcPr>
            <w:tcW w:w="390" w:type="pct"/>
          </w:tcPr>
          <w:p w14:paraId="21F961E7" w14:textId="77777777" w:rsidR="004467E9" w:rsidRPr="00B34705" w:rsidRDefault="004467E9" w:rsidP="004A3BF0">
            <w:pPr>
              <w:ind w:left="-139"/>
              <w:jc w:val="right"/>
              <w:rPr>
                <w:sz w:val="18"/>
                <w:szCs w:val="18"/>
                <w:lang w:eastAsia="en-CA"/>
              </w:rPr>
            </w:pPr>
            <w:r w:rsidRPr="00B34705">
              <w:rPr>
                <w:sz w:val="18"/>
                <w:szCs w:val="18"/>
              </w:rPr>
              <w:t>81,500</w:t>
            </w:r>
          </w:p>
        </w:tc>
        <w:tc>
          <w:tcPr>
            <w:tcW w:w="391" w:type="pct"/>
          </w:tcPr>
          <w:p w14:paraId="772DA8D7" w14:textId="77777777" w:rsidR="004467E9" w:rsidRPr="00B34705" w:rsidRDefault="004467E9" w:rsidP="004A3BF0">
            <w:pPr>
              <w:ind w:left="-139"/>
              <w:jc w:val="right"/>
              <w:rPr>
                <w:sz w:val="18"/>
                <w:szCs w:val="18"/>
                <w:lang w:eastAsia="en-CA"/>
              </w:rPr>
            </w:pPr>
            <w:r w:rsidRPr="00B34705">
              <w:rPr>
                <w:sz w:val="18"/>
                <w:szCs w:val="18"/>
                <w:lang w:eastAsia="en-CA"/>
              </w:rPr>
              <w:t>0</w:t>
            </w:r>
          </w:p>
        </w:tc>
        <w:tc>
          <w:tcPr>
            <w:tcW w:w="390" w:type="pct"/>
          </w:tcPr>
          <w:p w14:paraId="2DB33CB6" w14:textId="77777777" w:rsidR="004467E9" w:rsidRPr="00B34705" w:rsidRDefault="004467E9" w:rsidP="004A3BF0">
            <w:pPr>
              <w:ind w:left="-139"/>
              <w:jc w:val="right"/>
              <w:rPr>
                <w:sz w:val="18"/>
                <w:szCs w:val="18"/>
                <w:lang w:eastAsia="en-CA"/>
              </w:rPr>
            </w:pPr>
            <w:r w:rsidRPr="00B34705">
              <w:rPr>
                <w:sz w:val="18"/>
                <w:szCs w:val="18"/>
                <w:lang w:eastAsia="en-CA"/>
              </w:rPr>
              <w:t>0</w:t>
            </w:r>
          </w:p>
        </w:tc>
        <w:tc>
          <w:tcPr>
            <w:tcW w:w="391" w:type="pct"/>
          </w:tcPr>
          <w:p w14:paraId="502CEEA7" w14:textId="77777777" w:rsidR="004467E9" w:rsidRPr="00B34705" w:rsidRDefault="004467E9" w:rsidP="004A3BF0">
            <w:pPr>
              <w:ind w:left="-139"/>
              <w:jc w:val="right"/>
              <w:rPr>
                <w:sz w:val="18"/>
                <w:szCs w:val="18"/>
                <w:lang w:eastAsia="en-CA"/>
              </w:rPr>
            </w:pPr>
            <w:r w:rsidRPr="00B34705">
              <w:rPr>
                <w:sz w:val="18"/>
                <w:szCs w:val="18"/>
                <w:lang w:eastAsia="en-CA"/>
              </w:rPr>
              <w:t>0</w:t>
            </w:r>
          </w:p>
        </w:tc>
        <w:tc>
          <w:tcPr>
            <w:tcW w:w="390" w:type="pct"/>
          </w:tcPr>
          <w:p w14:paraId="66CC6305" w14:textId="77777777" w:rsidR="004467E9" w:rsidRPr="00B34705" w:rsidRDefault="004467E9" w:rsidP="004A3BF0">
            <w:pPr>
              <w:ind w:left="-139"/>
              <w:jc w:val="right"/>
              <w:rPr>
                <w:color w:val="000000"/>
                <w:sz w:val="18"/>
                <w:szCs w:val="18"/>
              </w:rPr>
            </w:pPr>
            <w:r w:rsidRPr="00B34705">
              <w:rPr>
                <w:sz w:val="18"/>
                <w:szCs w:val="18"/>
              </w:rPr>
              <w:t>42,000</w:t>
            </w:r>
          </w:p>
        </w:tc>
        <w:tc>
          <w:tcPr>
            <w:tcW w:w="391" w:type="pct"/>
          </w:tcPr>
          <w:p w14:paraId="49FF954D" w14:textId="77777777" w:rsidR="004467E9" w:rsidRPr="00B34705" w:rsidRDefault="004467E9" w:rsidP="004A3BF0">
            <w:pPr>
              <w:ind w:left="-139"/>
              <w:jc w:val="right"/>
              <w:rPr>
                <w:b/>
                <w:bCs/>
                <w:sz w:val="18"/>
                <w:szCs w:val="18"/>
                <w:lang w:eastAsia="en-CA"/>
              </w:rPr>
            </w:pPr>
            <w:r w:rsidRPr="00B34705">
              <w:rPr>
                <w:sz w:val="18"/>
                <w:szCs w:val="18"/>
              </w:rPr>
              <w:t>207,000</w:t>
            </w:r>
          </w:p>
        </w:tc>
      </w:tr>
      <w:tr w:rsidR="004467E9" w:rsidRPr="00B34705" w14:paraId="4DACDCB6" w14:textId="77777777" w:rsidTr="004A3BF0">
        <w:trPr>
          <w:trHeight w:val="73"/>
          <w:jc w:val="center"/>
        </w:trPr>
        <w:tc>
          <w:tcPr>
            <w:tcW w:w="246" w:type="pct"/>
            <w:tcMar>
              <w:top w:w="0" w:type="dxa"/>
              <w:left w:w="57" w:type="dxa"/>
              <w:bottom w:w="0" w:type="dxa"/>
              <w:right w:w="57" w:type="dxa"/>
            </w:tcMar>
            <w:hideMark/>
          </w:tcPr>
          <w:p w14:paraId="07AECE01" w14:textId="77777777" w:rsidR="004467E9" w:rsidRPr="00B34705" w:rsidRDefault="004467E9" w:rsidP="004A3BF0">
            <w:pPr>
              <w:jc w:val="left"/>
              <w:rPr>
                <w:sz w:val="18"/>
                <w:szCs w:val="18"/>
                <w:lang w:eastAsia="en-CA"/>
              </w:rPr>
            </w:pPr>
            <w:r w:rsidRPr="00B34705">
              <w:rPr>
                <w:sz w:val="18"/>
                <w:szCs w:val="18"/>
                <w:lang w:eastAsia="en-CA"/>
              </w:rPr>
              <w:t>2.2</w:t>
            </w:r>
          </w:p>
        </w:tc>
        <w:tc>
          <w:tcPr>
            <w:tcW w:w="1629" w:type="pct"/>
            <w:gridSpan w:val="2"/>
            <w:hideMark/>
          </w:tcPr>
          <w:p w14:paraId="5821BB87" w14:textId="77777777" w:rsidR="004467E9" w:rsidRPr="00B34705" w:rsidRDefault="004467E9" w:rsidP="004A3BF0">
            <w:pPr>
              <w:jc w:val="left"/>
              <w:rPr>
                <w:color w:val="000000"/>
                <w:sz w:val="18"/>
                <w:szCs w:val="18"/>
              </w:rPr>
            </w:pPr>
            <w:r w:rsidRPr="00B34705">
              <w:rPr>
                <w:sz w:val="18"/>
                <w:szCs w:val="18"/>
                <w:lang w:eastAsia="en-CA"/>
              </w:rPr>
              <w:t>Support costs for Lead IA (US $)</w:t>
            </w:r>
          </w:p>
        </w:tc>
        <w:tc>
          <w:tcPr>
            <w:tcW w:w="390" w:type="pct"/>
          </w:tcPr>
          <w:p w14:paraId="2124089B" w14:textId="77777777" w:rsidR="004467E9" w:rsidRPr="00B34705" w:rsidRDefault="004467E9" w:rsidP="004A3BF0">
            <w:pPr>
              <w:jc w:val="right"/>
              <w:rPr>
                <w:sz w:val="18"/>
                <w:szCs w:val="18"/>
                <w:lang w:eastAsia="en-CA"/>
              </w:rPr>
            </w:pPr>
            <w:r w:rsidRPr="00B34705">
              <w:rPr>
                <w:sz w:val="18"/>
                <w:szCs w:val="18"/>
              </w:rPr>
              <w:t>10,855</w:t>
            </w:r>
          </w:p>
        </w:tc>
        <w:tc>
          <w:tcPr>
            <w:tcW w:w="391" w:type="pct"/>
          </w:tcPr>
          <w:p w14:paraId="7E6ADE9F" w14:textId="77777777" w:rsidR="004467E9" w:rsidRPr="00B34705" w:rsidRDefault="004467E9" w:rsidP="004A3BF0">
            <w:pPr>
              <w:jc w:val="right"/>
              <w:rPr>
                <w:sz w:val="18"/>
                <w:szCs w:val="18"/>
                <w:lang w:eastAsia="en-CA"/>
              </w:rPr>
            </w:pPr>
            <w:r w:rsidRPr="00B34705">
              <w:rPr>
                <w:sz w:val="18"/>
                <w:szCs w:val="18"/>
                <w:lang w:eastAsia="en-CA"/>
              </w:rPr>
              <w:t>0</w:t>
            </w:r>
          </w:p>
        </w:tc>
        <w:tc>
          <w:tcPr>
            <w:tcW w:w="390" w:type="pct"/>
          </w:tcPr>
          <w:p w14:paraId="64EB826E" w14:textId="77777777" w:rsidR="004467E9" w:rsidRPr="00B34705" w:rsidRDefault="004467E9" w:rsidP="004A3BF0">
            <w:pPr>
              <w:jc w:val="right"/>
              <w:rPr>
                <w:sz w:val="18"/>
                <w:szCs w:val="18"/>
                <w:lang w:eastAsia="en-CA"/>
              </w:rPr>
            </w:pPr>
            <w:r w:rsidRPr="00B34705">
              <w:rPr>
                <w:sz w:val="18"/>
                <w:szCs w:val="18"/>
              </w:rPr>
              <w:t>10,595</w:t>
            </w:r>
          </w:p>
        </w:tc>
        <w:tc>
          <w:tcPr>
            <w:tcW w:w="391" w:type="pct"/>
          </w:tcPr>
          <w:p w14:paraId="39F79BCA" w14:textId="77777777" w:rsidR="004467E9" w:rsidRPr="00B34705" w:rsidRDefault="004467E9" w:rsidP="004A3BF0">
            <w:pPr>
              <w:jc w:val="right"/>
              <w:rPr>
                <w:sz w:val="18"/>
                <w:szCs w:val="18"/>
                <w:lang w:eastAsia="en-CA"/>
              </w:rPr>
            </w:pPr>
            <w:r w:rsidRPr="00B34705">
              <w:rPr>
                <w:sz w:val="18"/>
                <w:szCs w:val="18"/>
                <w:lang w:eastAsia="en-CA"/>
              </w:rPr>
              <w:t>0</w:t>
            </w:r>
          </w:p>
        </w:tc>
        <w:tc>
          <w:tcPr>
            <w:tcW w:w="390" w:type="pct"/>
          </w:tcPr>
          <w:p w14:paraId="6B206873" w14:textId="77777777" w:rsidR="004467E9" w:rsidRPr="00B34705" w:rsidRDefault="004467E9" w:rsidP="004A3BF0">
            <w:pPr>
              <w:jc w:val="right"/>
              <w:rPr>
                <w:sz w:val="18"/>
                <w:szCs w:val="18"/>
                <w:lang w:eastAsia="en-CA"/>
              </w:rPr>
            </w:pPr>
            <w:r w:rsidRPr="00B34705">
              <w:rPr>
                <w:sz w:val="18"/>
                <w:szCs w:val="18"/>
              </w:rPr>
              <w:t>0</w:t>
            </w:r>
          </w:p>
        </w:tc>
        <w:tc>
          <w:tcPr>
            <w:tcW w:w="391" w:type="pct"/>
          </w:tcPr>
          <w:p w14:paraId="5553FC56" w14:textId="77777777" w:rsidR="004467E9" w:rsidRPr="00B34705" w:rsidRDefault="004467E9" w:rsidP="004A3BF0">
            <w:pPr>
              <w:jc w:val="right"/>
              <w:rPr>
                <w:sz w:val="18"/>
                <w:szCs w:val="18"/>
                <w:lang w:eastAsia="en-CA"/>
              </w:rPr>
            </w:pPr>
            <w:r w:rsidRPr="00B34705">
              <w:rPr>
                <w:sz w:val="18"/>
                <w:szCs w:val="18"/>
              </w:rPr>
              <w:t>0</w:t>
            </w:r>
          </w:p>
        </w:tc>
        <w:tc>
          <w:tcPr>
            <w:tcW w:w="390" w:type="pct"/>
          </w:tcPr>
          <w:p w14:paraId="12045320" w14:textId="77777777" w:rsidR="004467E9" w:rsidRPr="00B34705" w:rsidRDefault="004467E9" w:rsidP="004A3BF0">
            <w:pPr>
              <w:jc w:val="right"/>
              <w:rPr>
                <w:color w:val="000000"/>
                <w:sz w:val="18"/>
                <w:szCs w:val="18"/>
              </w:rPr>
            </w:pPr>
            <w:r w:rsidRPr="00B34705">
              <w:rPr>
                <w:sz w:val="18"/>
                <w:szCs w:val="18"/>
              </w:rPr>
              <w:t>5,460</w:t>
            </w:r>
          </w:p>
        </w:tc>
        <w:tc>
          <w:tcPr>
            <w:tcW w:w="391" w:type="pct"/>
          </w:tcPr>
          <w:p w14:paraId="4AF5AAF9" w14:textId="77777777" w:rsidR="004467E9" w:rsidRPr="00B34705" w:rsidRDefault="004467E9" w:rsidP="004A3BF0">
            <w:pPr>
              <w:jc w:val="right"/>
              <w:rPr>
                <w:b/>
                <w:bCs/>
                <w:sz w:val="18"/>
                <w:szCs w:val="18"/>
                <w:lang w:eastAsia="en-CA"/>
              </w:rPr>
            </w:pPr>
            <w:r w:rsidRPr="00B34705">
              <w:rPr>
                <w:sz w:val="18"/>
                <w:szCs w:val="18"/>
              </w:rPr>
              <w:t>26,910</w:t>
            </w:r>
          </w:p>
        </w:tc>
      </w:tr>
      <w:tr w:rsidR="004467E9" w:rsidRPr="00B34705" w14:paraId="796CB24A" w14:textId="77777777" w:rsidTr="004A3BF0">
        <w:trPr>
          <w:trHeight w:val="140"/>
          <w:jc w:val="center"/>
        </w:trPr>
        <w:tc>
          <w:tcPr>
            <w:tcW w:w="246" w:type="pct"/>
            <w:tcMar>
              <w:top w:w="0" w:type="dxa"/>
              <w:left w:w="57" w:type="dxa"/>
              <w:bottom w:w="0" w:type="dxa"/>
              <w:right w:w="57" w:type="dxa"/>
            </w:tcMar>
          </w:tcPr>
          <w:p w14:paraId="7B9C0C2D" w14:textId="77777777" w:rsidR="004467E9" w:rsidRPr="00B34705" w:rsidRDefault="004467E9" w:rsidP="004A3BF0">
            <w:pPr>
              <w:jc w:val="left"/>
              <w:rPr>
                <w:sz w:val="18"/>
                <w:szCs w:val="18"/>
                <w:lang w:eastAsia="en-CA"/>
              </w:rPr>
            </w:pPr>
            <w:r w:rsidRPr="00B34705">
              <w:rPr>
                <w:sz w:val="18"/>
                <w:szCs w:val="18"/>
                <w:lang w:eastAsia="en-CA"/>
              </w:rPr>
              <w:t>2.3</w:t>
            </w:r>
          </w:p>
        </w:tc>
        <w:tc>
          <w:tcPr>
            <w:tcW w:w="1629" w:type="pct"/>
            <w:gridSpan w:val="2"/>
          </w:tcPr>
          <w:p w14:paraId="2C8C274A" w14:textId="77777777" w:rsidR="004467E9" w:rsidRPr="00B34705" w:rsidRDefault="004467E9" w:rsidP="004A3BF0">
            <w:pPr>
              <w:jc w:val="left"/>
              <w:rPr>
                <w:color w:val="000000"/>
                <w:sz w:val="18"/>
                <w:szCs w:val="18"/>
              </w:rPr>
            </w:pPr>
            <w:r w:rsidRPr="00B34705">
              <w:rPr>
                <w:color w:val="0D0D0D" w:themeColor="text1" w:themeTint="F2"/>
                <w:sz w:val="18"/>
                <w:szCs w:val="18"/>
                <w:lang w:eastAsia="en-CA"/>
              </w:rPr>
              <w:t>Cooperating IA (UNDP) agreed funding (US $)</w:t>
            </w:r>
          </w:p>
        </w:tc>
        <w:tc>
          <w:tcPr>
            <w:tcW w:w="390" w:type="pct"/>
          </w:tcPr>
          <w:p w14:paraId="17CC0EFD" w14:textId="77777777" w:rsidR="004467E9" w:rsidRPr="00B34705" w:rsidRDefault="004467E9" w:rsidP="004A3BF0">
            <w:pPr>
              <w:jc w:val="right"/>
              <w:rPr>
                <w:sz w:val="18"/>
                <w:szCs w:val="18"/>
                <w:lang w:eastAsia="en-CA"/>
              </w:rPr>
            </w:pPr>
            <w:r w:rsidRPr="00B34705">
              <w:rPr>
                <w:sz w:val="18"/>
                <w:szCs w:val="18"/>
              </w:rPr>
              <w:t>86,000</w:t>
            </w:r>
          </w:p>
        </w:tc>
        <w:tc>
          <w:tcPr>
            <w:tcW w:w="391" w:type="pct"/>
          </w:tcPr>
          <w:p w14:paraId="0A67AFDE" w14:textId="77777777" w:rsidR="004467E9" w:rsidRPr="00B34705" w:rsidRDefault="004467E9" w:rsidP="004A3BF0">
            <w:pPr>
              <w:jc w:val="right"/>
              <w:rPr>
                <w:sz w:val="18"/>
                <w:szCs w:val="18"/>
                <w:lang w:eastAsia="en-CA"/>
              </w:rPr>
            </w:pPr>
            <w:r w:rsidRPr="00B34705">
              <w:rPr>
                <w:sz w:val="18"/>
                <w:szCs w:val="18"/>
                <w:lang w:eastAsia="en-CA"/>
              </w:rPr>
              <w:t>0</w:t>
            </w:r>
          </w:p>
        </w:tc>
        <w:tc>
          <w:tcPr>
            <w:tcW w:w="390" w:type="pct"/>
          </w:tcPr>
          <w:p w14:paraId="46D294B7" w14:textId="77777777" w:rsidR="004467E9" w:rsidRPr="00B34705" w:rsidRDefault="004467E9" w:rsidP="004A3BF0">
            <w:pPr>
              <w:jc w:val="right"/>
              <w:rPr>
                <w:sz w:val="18"/>
                <w:szCs w:val="18"/>
              </w:rPr>
            </w:pPr>
            <w:r w:rsidRPr="00B34705">
              <w:rPr>
                <w:sz w:val="18"/>
                <w:szCs w:val="18"/>
              </w:rPr>
              <w:t>6,000</w:t>
            </w:r>
          </w:p>
        </w:tc>
        <w:tc>
          <w:tcPr>
            <w:tcW w:w="391" w:type="pct"/>
          </w:tcPr>
          <w:p w14:paraId="17A00BBF" w14:textId="77777777" w:rsidR="004467E9" w:rsidRPr="00B34705" w:rsidRDefault="004467E9" w:rsidP="004A3BF0">
            <w:pPr>
              <w:jc w:val="right"/>
              <w:rPr>
                <w:sz w:val="18"/>
                <w:szCs w:val="18"/>
                <w:lang w:eastAsia="en-CA"/>
              </w:rPr>
            </w:pPr>
            <w:r w:rsidRPr="00B34705">
              <w:rPr>
                <w:sz w:val="18"/>
                <w:szCs w:val="18"/>
                <w:lang w:eastAsia="en-CA"/>
              </w:rPr>
              <w:t>0</w:t>
            </w:r>
          </w:p>
        </w:tc>
        <w:tc>
          <w:tcPr>
            <w:tcW w:w="390" w:type="pct"/>
          </w:tcPr>
          <w:p w14:paraId="71EF5B00" w14:textId="77777777" w:rsidR="004467E9" w:rsidRPr="00B34705" w:rsidRDefault="004467E9" w:rsidP="004A3BF0">
            <w:pPr>
              <w:jc w:val="right"/>
              <w:rPr>
                <w:sz w:val="18"/>
                <w:szCs w:val="18"/>
              </w:rPr>
            </w:pPr>
            <w:r w:rsidRPr="00B34705">
              <w:rPr>
                <w:sz w:val="18"/>
                <w:szCs w:val="18"/>
              </w:rPr>
              <w:t>0</w:t>
            </w:r>
          </w:p>
        </w:tc>
        <w:tc>
          <w:tcPr>
            <w:tcW w:w="391" w:type="pct"/>
          </w:tcPr>
          <w:p w14:paraId="06830D2F" w14:textId="77777777" w:rsidR="004467E9" w:rsidRPr="00B34705" w:rsidRDefault="004467E9" w:rsidP="004A3BF0">
            <w:pPr>
              <w:jc w:val="right"/>
              <w:rPr>
                <w:sz w:val="18"/>
                <w:szCs w:val="18"/>
                <w:lang w:eastAsia="en-CA"/>
              </w:rPr>
            </w:pPr>
            <w:r w:rsidRPr="00B34705">
              <w:rPr>
                <w:sz w:val="18"/>
                <w:szCs w:val="18"/>
              </w:rPr>
              <w:t>0</w:t>
            </w:r>
          </w:p>
        </w:tc>
        <w:tc>
          <w:tcPr>
            <w:tcW w:w="390" w:type="pct"/>
          </w:tcPr>
          <w:p w14:paraId="6C9D730D" w14:textId="77777777" w:rsidR="004467E9" w:rsidRPr="00B34705" w:rsidRDefault="004467E9" w:rsidP="004A3BF0">
            <w:pPr>
              <w:jc w:val="right"/>
              <w:rPr>
                <w:color w:val="000000"/>
                <w:sz w:val="18"/>
                <w:szCs w:val="18"/>
              </w:rPr>
            </w:pPr>
            <w:r w:rsidRPr="00B34705">
              <w:rPr>
                <w:sz w:val="18"/>
                <w:szCs w:val="18"/>
              </w:rPr>
              <w:t>26,000</w:t>
            </w:r>
          </w:p>
        </w:tc>
        <w:tc>
          <w:tcPr>
            <w:tcW w:w="391" w:type="pct"/>
          </w:tcPr>
          <w:p w14:paraId="6F53B5A7" w14:textId="77777777" w:rsidR="004467E9" w:rsidRPr="00B34705" w:rsidRDefault="004467E9" w:rsidP="004A3BF0">
            <w:pPr>
              <w:jc w:val="right"/>
              <w:rPr>
                <w:b/>
                <w:bCs/>
                <w:sz w:val="18"/>
                <w:szCs w:val="18"/>
              </w:rPr>
            </w:pPr>
            <w:r w:rsidRPr="00B34705">
              <w:rPr>
                <w:sz w:val="18"/>
                <w:szCs w:val="18"/>
              </w:rPr>
              <w:t>118,000</w:t>
            </w:r>
          </w:p>
        </w:tc>
      </w:tr>
      <w:tr w:rsidR="004467E9" w:rsidRPr="00B34705" w14:paraId="7764FDB0" w14:textId="77777777" w:rsidTr="004A3BF0">
        <w:trPr>
          <w:trHeight w:val="197"/>
          <w:jc w:val="center"/>
        </w:trPr>
        <w:tc>
          <w:tcPr>
            <w:tcW w:w="246" w:type="pct"/>
            <w:tcMar>
              <w:top w:w="0" w:type="dxa"/>
              <w:left w:w="57" w:type="dxa"/>
              <w:bottom w:w="0" w:type="dxa"/>
              <w:right w:w="57" w:type="dxa"/>
            </w:tcMar>
          </w:tcPr>
          <w:p w14:paraId="5A00AD01" w14:textId="77777777" w:rsidR="004467E9" w:rsidRPr="00B34705" w:rsidRDefault="004467E9" w:rsidP="004A3BF0">
            <w:pPr>
              <w:jc w:val="left"/>
              <w:rPr>
                <w:sz w:val="18"/>
                <w:szCs w:val="18"/>
                <w:lang w:eastAsia="en-CA"/>
              </w:rPr>
            </w:pPr>
            <w:r w:rsidRPr="00B34705">
              <w:rPr>
                <w:sz w:val="18"/>
                <w:szCs w:val="18"/>
                <w:lang w:eastAsia="en-CA"/>
              </w:rPr>
              <w:t>2.4</w:t>
            </w:r>
          </w:p>
        </w:tc>
        <w:tc>
          <w:tcPr>
            <w:tcW w:w="1629" w:type="pct"/>
            <w:gridSpan w:val="2"/>
          </w:tcPr>
          <w:p w14:paraId="66F9DD65" w14:textId="77777777" w:rsidR="004467E9" w:rsidRPr="00B34705" w:rsidRDefault="004467E9" w:rsidP="004A3BF0">
            <w:pPr>
              <w:jc w:val="left"/>
              <w:rPr>
                <w:color w:val="000000"/>
                <w:sz w:val="18"/>
                <w:szCs w:val="18"/>
              </w:rPr>
            </w:pPr>
            <w:r w:rsidRPr="00B34705">
              <w:rPr>
                <w:color w:val="0D0D0D" w:themeColor="text1" w:themeTint="F2"/>
                <w:sz w:val="18"/>
                <w:szCs w:val="18"/>
                <w:lang w:eastAsia="en-CA"/>
              </w:rPr>
              <w:t>Support costs for Cooperating IA (US $)</w:t>
            </w:r>
          </w:p>
        </w:tc>
        <w:tc>
          <w:tcPr>
            <w:tcW w:w="390" w:type="pct"/>
          </w:tcPr>
          <w:p w14:paraId="1AAF6A53" w14:textId="77777777" w:rsidR="004467E9" w:rsidRPr="00B34705" w:rsidRDefault="004467E9" w:rsidP="004A3BF0">
            <w:pPr>
              <w:jc w:val="right"/>
              <w:rPr>
                <w:sz w:val="18"/>
                <w:szCs w:val="18"/>
                <w:lang w:eastAsia="en-CA"/>
              </w:rPr>
            </w:pPr>
            <w:r w:rsidRPr="00B34705">
              <w:rPr>
                <w:sz w:val="18"/>
                <w:szCs w:val="18"/>
              </w:rPr>
              <w:t>11,180</w:t>
            </w:r>
          </w:p>
        </w:tc>
        <w:tc>
          <w:tcPr>
            <w:tcW w:w="391" w:type="pct"/>
          </w:tcPr>
          <w:p w14:paraId="568EA494" w14:textId="77777777" w:rsidR="004467E9" w:rsidRPr="00B34705" w:rsidRDefault="004467E9" w:rsidP="004A3BF0">
            <w:pPr>
              <w:jc w:val="right"/>
              <w:rPr>
                <w:sz w:val="18"/>
                <w:szCs w:val="18"/>
                <w:lang w:eastAsia="en-CA"/>
              </w:rPr>
            </w:pPr>
            <w:r w:rsidRPr="00B34705">
              <w:rPr>
                <w:sz w:val="18"/>
                <w:szCs w:val="18"/>
                <w:lang w:eastAsia="en-CA"/>
              </w:rPr>
              <w:t>0</w:t>
            </w:r>
          </w:p>
        </w:tc>
        <w:tc>
          <w:tcPr>
            <w:tcW w:w="390" w:type="pct"/>
          </w:tcPr>
          <w:p w14:paraId="394CA4F9" w14:textId="77777777" w:rsidR="004467E9" w:rsidRPr="00B34705" w:rsidRDefault="004467E9" w:rsidP="004A3BF0">
            <w:pPr>
              <w:jc w:val="right"/>
              <w:rPr>
                <w:sz w:val="18"/>
                <w:szCs w:val="18"/>
              </w:rPr>
            </w:pPr>
            <w:r w:rsidRPr="00B34705">
              <w:rPr>
                <w:sz w:val="18"/>
                <w:szCs w:val="18"/>
              </w:rPr>
              <w:t>780</w:t>
            </w:r>
          </w:p>
        </w:tc>
        <w:tc>
          <w:tcPr>
            <w:tcW w:w="391" w:type="pct"/>
          </w:tcPr>
          <w:p w14:paraId="4C61AAD0" w14:textId="77777777" w:rsidR="004467E9" w:rsidRPr="00B34705" w:rsidRDefault="004467E9" w:rsidP="004A3BF0">
            <w:pPr>
              <w:jc w:val="right"/>
              <w:rPr>
                <w:sz w:val="18"/>
                <w:szCs w:val="18"/>
                <w:lang w:eastAsia="en-CA"/>
              </w:rPr>
            </w:pPr>
            <w:r w:rsidRPr="00B34705">
              <w:rPr>
                <w:sz w:val="18"/>
                <w:szCs w:val="18"/>
                <w:lang w:eastAsia="en-CA"/>
              </w:rPr>
              <w:t>0</w:t>
            </w:r>
          </w:p>
        </w:tc>
        <w:tc>
          <w:tcPr>
            <w:tcW w:w="390" w:type="pct"/>
          </w:tcPr>
          <w:p w14:paraId="59E2DCE8" w14:textId="77777777" w:rsidR="004467E9" w:rsidRPr="00B34705" w:rsidRDefault="004467E9" w:rsidP="004A3BF0">
            <w:pPr>
              <w:jc w:val="right"/>
              <w:rPr>
                <w:sz w:val="18"/>
                <w:szCs w:val="18"/>
              </w:rPr>
            </w:pPr>
            <w:r w:rsidRPr="00B34705">
              <w:rPr>
                <w:sz w:val="18"/>
                <w:szCs w:val="18"/>
              </w:rPr>
              <w:t>0</w:t>
            </w:r>
          </w:p>
        </w:tc>
        <w:tc>
          <w:tcPr>
            <w:tcW w:w="391" w:type="pct"/>
          </w:tcPr>
          <w:p w14:paraId="6F4186F9" w14:textId="77777777" w:rsidR="004467E9" w:rsidRPr="00B34705" w:rsidRDefault="004467E9" w:rsidP="004A3BF0">
            <w:pPr>
              <w:jc w:val="right"/>
              <w:rPr>
                <w:sz w:val="18"/>
                <w:szCs w:val="18"/>
                <w:lang w:eastAsia="en-CA"/>
              </w:rPr>
            </w:pPr>
            <w:r w:rsidRPr="00B34705">
              <w:rPr>
                <w:sz w:val="18"/>
                <w:szCs w:val="18"/>
              </w:rPr>
              <w:t>0</w:t>
            </w:r>
          </w:p>
        </w:tc>
        <w:tc>
          <w:tcPr>
            <w:tcW w:w="390" w:type="pct"/>
          </w:tcPr>
          <w:p w14:paraId="3FE3DE5E" w14:textId="77777777" w:rsidR="004467E9" w:rsidRPr="00B34705" w:rsidRDefault="004467E9" w:rsidP="004A3BF0">
            <w:pPr>
              <w:jc w:val="right"/>
              <w:rPr>
                <w:color w:val="000000"/>
                <w:sz w:val="18"/>
                <w:szCs w:val="18"/>
              </w:rPr>
            </w:pPr>
            <w:r w:rsidRPr="00B34705">
              <w:rPr>
                <w:sz w:val="18"/>
                <w:szCs w:val="18"/>
              </w:rPr>
              <w:t>3,380</w:t>
            </w:r>
          </w:p>
        </w:tc>
        <w:tc>
          <w:tcPr>
            <w:tcW w:w="391" w:type="pct"/>
          </w:tcPr>
          <w:p w14:paraId="23D682CF" w14:textId="77777777" w:rsidR="004467E9" w:rsidRPr="00B34705" w:rsidRDefault="004467E9" w:rsidP="004A3BF0">
            <w:pPr>
              <w:jc w:val="right"/>
              <w:rPr>
                <w:b/>
                <w:bCs/>
                <w:sz w:val="18"/>
                <w:szCs w:val="18"/>
              </w:rPr>
            </w:pPr>
            <w:r w:rsidRPr="00B34705">
              <w:rPr>
                <w:sz w:val="18"/>
                <w:szCs w:val="18"/>
              </w:rPr>
              <w:t>15,340</w:t>
            </w:r>
          </w:p>
        </w:tc>
      </w:tr>
      <w:tr w:rsidR="004467E9" w:rsidRPr="00B34705" w14:paraId="1EFE0947" w14:textId="77777777" w:rsidTr="004A3BF0">
        <w:trPr>
          <w:trHeight w:val="140"/>
          <w:jc w:val="center"/>
        </w:trPr>
        <w:tc>
          <w:tcPr>
            <w:tcW w:w="246" w:type="pct"/>
            <w:tcMar>
              <w:top w:w="0" w:type="dxa"/>
              <w:left w:w="57" w:type="dxa"/>
              <w:bottom w:w="0" w:type="dxa"/>
              <w:right w:w="57" w:type="dxa"/>
            </w:tcMar>
          </w:tcPr>
          <w:p w14:paraId="78653581" w14:textId="77777777" w:rsidR="004467E9" w:rsidRPr="00B34705" w:rsidRDefault="004467E9" w:rsidP="004A3BF0">
            <w:pPr>
              <w:jc w:val="left"/>
              <w:rPr>
                <w:sz w:val="18"/>
                <w:szCs w:val="18"/>
                <w:lang w:eastAsia="en-CA"/>
              </w:rPr>
            </w:pPr>
            <w:r w:rsidRPr="00B34705">
              <w:rPr>
                <w:sz w:val="18"/>
                <w:szCs w:val="18"/>
                <w:lang w:eastAsia="en-CA"/>
              </w:rPr>
              <w:t>3.1</w:t>
            </w:r>
          </w:p>
        </w:tc>
        <w:tc>
          <w:tcPr>
            <w:tcW w:w="1629" w:type="pct"/>
            <w:gridSpan w:val="2"/>
          </w:tcPr>
          <w:p w14:paraId="5DC29DB5" w14:textId="77777777" w:rsidR="004467E9" w:rsidRPr="00B34705" w:rsidRDefault="004467E9" w:rsidP="004A3BF0">
            <w:pPr>
              <w:jc w:val="left"/>
              <w:rPr>
                <w:color w:val="000000"/>
                <w:sz w:val="18"/>
                <w:szCs w:val="18"/>
              </w:rPr>
            </w:pPr>
            <w:r w:rsidRPr="00B34705">
              <w:rPr>
                <w:sz w:val="18"/>
                <w:szCs w:val="18"/>
                <w:lang w:eastAsia="en-CA"/>
              </w:rPr>
              <w:t>Total agreed funding (US $)</w:t>
            </w:r>
          </w:p>
        </w:tc>
        <w:tc>
          <w:tcPr>
            <w:tcW w:w="390" w:type="pct"/>
          </w:tcPr>
          <w:p w14:paraId="0E290EBC" w14:textId="77777777" w:rsidR="004467E9" w:rsidRPr="00B34705" w:rsidRDefault="004467E9" w:rsidP="004A3BF0">
            <w:pPr>
              <w:jc w:val="right"/>
              <w:rPr>
                <w:sz w:val="18"/>
                <w:szCs w:val="18"/>
                <w:lang w:eastAsia="en-CA"/>
              </w:rPr>
            </w:pPr>
            <w:r w:rsidRPr="00B34705">
              <w:rPr>
                <w:sz w:val="18"/>
                <w:szCs w:val="18"/>
              </w:rPr>
              <w:t>169,500</w:t>
            </w:r>
          </w:p>
        </w:tc>
        <w:tc>
          <w:tcPr>
            <w:tcW w:w="391" w:type="pct"/>
          </w:tcPr>
          <w:p w14:paraId="5826FDF0" w14:textId="77777777" w:rsidR="004467E9" w:rsidRPr="00B34705" w:rsidRDefault="004467E9" w:rsidP="004A3BF0">
            <w:pPr>
              <w:jc w:val="right"/>
              <w:rPr>
                <w:sz w:val="18"/>
                <w:szCs w:val="18"/>
                <w:lang w:eastAsia="en-CA"/>
              </w:rPr>
            </w:pPr>
            <w:r w:rsidRPr="00B34705">
              <w:rPr>
                <w:sz w:val="18"/>
                <w:szCs w:val="18"/>
                <w:lang w:eastAsia="en-CA"/>
              </w:rPr>
              <w:t>0</w:t>
            </w:r>
          </w:p>
        </w:tc>
        <w:tc>
          <w:tcPr>
            <w:tcW w:w="390" w:type="pct"/>
          </w:tcPr>
          <w:p w14:paraId="6AE8D081" w14:textId="77777777" w:rsidR="004467E9" w:rsidRPr="00B34705" w:rsidRDefault="004467E9" w:rsidP="004A3BF0">
            <w:pPr>
              <w:jc w:val="right"/>
              <w:rPr>
                <w:sz w:val="18"/>
                <w:szCs w:val="18"/>
              </w:rPr>
            </w:pPr>
            <w:r w:rsidRPr="00B34705">
              <w:rPr>
                <w:sz w:val="18"/>
                <w:szCs w:val="18"/>
              </w:rPr>
              <w:t>87,500</w:t>
            </w:r>
          </w:p>
        </w:tc>
        <w:tc>
          <w:tcPr>
            <w:tcW w:w="391" w:type="pct"/>
          </w:tcPr>
          <w:p w14:paraId="0093C96C" w14:textId="77777777" w:rsidR="004467E9" w:rsidRPr="00B34705" w:rsidRDefault="004467E9" w:rsidP="004A3BF0">
            <w:pPr>
              <w:jc w:val="right"/>
              <w:rPr>
                <w:sz w:val="18"/>
                <w:szCs w:val="18"/>
                <w:lang w:eastAsia="en-CA"/>
              </w:rPr>
            </w:pPr>
            <w:r w:rsidRPr="00B34705">
              <w:rPr>
                <w:sz w:val="18"/>
                <w:szCs w:val="18"/>
                <w:lang w:eastAsia="en-CA"/>
              </w:rPr>
              <w:t>0</w:t>
            </w:r>
          </w:p>
        </w:tc>
        <w:tc>
          <w:tcPr>
            <w:tcW w:w="390" w:type="pct"/>
          </w:tcPr>
          <w:p w14:paraId="40A2DEB8" w14:textId="77777777" w:rsidR="004467E9" w:rsidRPr="00B34705" w:rsidRDefault="004467E9" w:rsidP="004A3BF0">
            <w:pPr>
              <w:jc w:val="right"/>
              <w:rPr>
                <w:sz w:val="18"/>
                <w:szCs w:val="18"/>
              </w:rPr>
            </w:pPr>
            <w:r w:rsidRPr="00B34705">
              <w:rPr>
                <w:sz w:val="18"/>
                <w:szCs w:val="18"/>
                <w:lang w:eastAsia="en-CA"/>
              </w:rPr>
              <w:t>0</w:t>
            </w:r>
          </w:p>
        </w:tc>
        <w:tc>
          <w:tcPr>
            <w:tcW w:w="391" w:type="pct"/>
          </w:tcPr>
          <w:p w14:paraId="4347124F" w14:textId="77777777" w:rsidR="004467E9" w:rsidRPr="00B34705" w:rsidRDefault="004467E9" w:rsidP="004A3BF0">
            <w:pPr>
              <w:jc w:val="right"/>
              <w:rPr>
                <w:sz w:val="18"/>
                <w:szCs w:val="18"/>
                <w:lang w:eastAsia="en-CA"/>
              </w:rPr>
            </w:pPr>
            <w:r w:rsidRPr="00B34705">
              <w:rPr>
                <w:sz w:val="18"/>
                <w:szCs w:val="18"/>
                <w:lang w:eastAsia="en-CA"/>
              </w:rPr>
              <w:t>0</w:t>
            </w:r>
          </w:p>
        </w:tc>
        <w:tc>
          <w:tcPr>
            <w:tcW w:w="390" w:type="pct"/>
          </w:tcPr>
          <w:p w14:paraId="1896415C" w14:textId="77777777" w:rsidR="004467E9" w:rsidRPr="00B34705" w:rsidRDefault="004467E9" w:rsidP="004A3BF0">
            <w:pPr>
              <w:jc w:val="right"/>
              <w:rPr>
                <w:color w:val="000000"/>
                <w:sz w:val="18"/>
                <w:szCs w:val="18"/>
              </w:rPr>
            </w:pPr>
            <w:r w:rsidRPr="00B34705">
              <w:rPr>
                <w:sz w:val="18"/>
                <w:szCs w:val="18"/>
              </w:rPr>
              <w:t>68,000</w:t>
            </w:r>
          </w:p>
        </w:tc>
        <w:tc>
          <w:tcPr>
            <w:tcW w:w="391" w:type="pct"/>
          </w:tcPr>
          <w:p w14:paraId="57562609" w14:textId="77777777" w:rsidR="004467E9" w:rsidRPr="00B34705" w:rsidRDefault="004467E9" w:rsidP="004A3BF0">
            <w:pPr>
              <w:jc w:val="right"/>
              <w:rPr>
                <w:b/>
                <w:bCs/>
                <w:sz w:val="18"/>
                <w:szCs w:val="18"/>
              </w:rPr>
            </w:pPr>
            <w:r w:rsidRPr="00B34705">
              <w:rPr>
                <w:sz w:val="18"/>
                <w:szCs w:val="18"/>
              </w:rPr>
              <w:t>325,000</w:t>
            </w:r>
          </w:p>
        </w:tc>
      </w:tr>
      <w:tr w:rsidR="004467E9" w:rsidRPr="00B34705" w14:paraId="6C032FFB" w14:textId="77777777" w:rsidTr="004A3BF0">
        <w:trPr>
          <w:trHeight w:val="101"/>
          <w:jc w:val="center"/>
        </w:trPr>
        <w:tc>
          <w:tcPr>
            <w:tcW w:w="246" w:type="pct"/>
            <w:tcMar>
              <w:top w:w="0" w:type="dxa"/>
              <w:left w:w="57" w:type="dxa"/>
              <w:bottom w:w="0" w:type="dxa"/>
              <w:right w:w="57" w:type="dxa"/>
            </w:tcMar>
          </w:tcPr>
          <w:p w14:paraId="12B6B2C0" w14:textId="77777777" w:rsidR="004467E9" w:rsidRPr="00B34705" w:rsidRDefault="004467E9" w:rsidP="004A3BF0">
            <w:pPr>
              <w:jc w:val="left"/>
              <w:rPr>
                <w:sz w:val="18"/>
                <w:szCs w:val="18"/>
                <w:lang w:eastAsia="en-CA"/>
              </w:rPr>
            </w:pPr>
            <w:r w:rsidRPr="00B34705">
              <w:rPr>
                <w:sz w:val="18"/>
                <w:szCs w:val="18"/>
                <w:lang w:eastAsia="en-CA"/>
              </w:rPr>
              <w:t>3.2</w:t>
            </w:r>
          </w:p>
        </w:tc>
        <w:tc>
          <w:tcPr>
            <w:tcW w:w="1629" w:type="pct"/>
            <w:gridSpan w:val="2"/>
          </w:tcPr>
          <w:p w14:paraId="05F42DF2" w14:textId="77777777" w:rsidR="004467E9" w:rsidRPr="00B34705" w:rsidRDefault="004467E9" w:rsidP="004A3BF0">
            <w:pPr>
              <w:jc w:val="left"/>
              <w:rPr>
                <w:color w:val="000000"/>
                <w:sz w:val="18"/>
                <w:szCs w:val="18"/>
              </w:rPr>
            </w:pPr>
            <w:r w:rsidRPr="00B34705">
              <w:rPr>
                <w:sz w:val="18"/>
                <w:szCs w:val="18"/>
                <w:lang w:eastAsia="en-CA"/>
              </w:rPr>
              <w:t>Total support costs (US $)</w:t>
            </w:r>
          </w:p>
        </w:tc>
        <w:tc>
          <w:tcPr>
            <w:tcW w:w="390" w:type="pct"/>
          </w:tcPr>
          <w:p w14:paraId="03934741" w14:textId="77777777" w:rsidR="004467E9" w:rsidRPr="00B34705" w:rsidRDefault="004467E9" w:rsidP="004A3BF0">
            <w:pPr>
              <w:jc w:val="right"/>
              <w:rPr>
                <w:sz w:val="18"/>
                <w:szCs w:val="18"/>
                <w:lang w:eastAsia="en-CA"/>
              </w:rPr>
            </w:pPr>
            <w:r w:rsidRPr="00B34705">
              <w:rPr>
                <w:sz w:val="18"/>
                <w:szCs w:val="18"/>
              </w:rPr>
              <w:t>22,035</w:t>
            </w:r>
          </w:p>
        </w:tc>
        <w:tc>
          <w:tcPr>
            <w:tcW w:w="391" w:type="pct"/>
          </w:tcPr>
          <w:p w14:paraId="44212DC7" w14:textId="77777777" w:rsidR="004467E9" w:rsidRPr="00B34705" w:rsidRDefault="004467E9" w:rsidP="004A3BF0">
            <w:pPr>
              <w:jc w:val="right"/>
              <w:rPr>
                <w:sz w:val="18"/>
                <w:szCs w:val="18"/>
                <w:lang w:eastAsia="en-CA"/>
              </w:rPr>
            </w:pPr>
            <w:r w:rsidRPr="00B34705">
              <w:rPr>
                <w:sz w:val="18"/>
                <w:szCs w:val="18"/>
                <w:lang w:eastAsia="en-CA"/>
              </w:rPr>
              <w:t>0</w:t>
            </w:r>
          </w:p>
        </w:tc>
        <w:tc>
          <w:tcPr>
            <w:tcW w:w="390" w:type="pct"/>
          </w:tcPr>
          <w:p w14:paraId="47E608BA" w14:textId="77777777" w:rsidR="004467E9" w:rsidRPr="00B34705" w:rsidRDefault="004467E9" w:rsidP="004A3BF0">
            <w:pPr>
              <w:jc w:val="right"/>
              <w:rPr>
                <w:sz w:val="18"/>
                <w:szCs w:val="18"/>
              </w:rPr>
            </w:pPr>
            <w:r w:rsidRPr="00B34705">
              <w:rPr>
                <w:sz w:val="18"/>
                <w:szCs w:val="18"/>
              </w:rPr>
              <w:t>11,375</w:t>
            </w:r>
          </w:p>
        </w:tc>
        <w:tc>
          <w:tcPr>
            <w:tcW w:w="391" w:type="pct"/>
          </w:tcPr>
          <w:p w14:paraId="5EE9B4D0" w14:textId="77777777" w:rsidR="004467E9" w:rsidRPr="00B34705" w:rsidRDefault="004467E9" w:rsidP="004A3BF0">
            <w:pPr>
              <w:jc w:val="right"/>
              <w:rPr>
                <w:sz w:val="18"/>
                <w:szCs w:val="18"/>
                <w:lang w:eastAsia="en-CA"/>
              </w:rPr>
            </w:pPr>
            <w:r w:rsidRPr="00B34705">
              <w:rPr>
                <w:sz w:val="18"/>
                <w:szCs w:val="18"/>
                <w:lang w:eastAsia="en-CA"/>
              </w:rPr>
              <w:t>0</w:t>
            </w:r>
          </w:p>
        </w:tc>
        <w:tc>
          <w:tcPr>
            <w:tcW w:w="390" w:type="pct"/>
          </w:tcPr>
          <w:p w14:paraId="46CA8952" w14:textId="77777777" w:rsidR="004467E9" w:rsidRPr="00B34705" w:rsidRDefault="004467E9" w:rsidP="004A3BF0">
            <w:pPr>
              <w:jc w:val="right"/>
              <w:rPr>
                <w:sz w:val="18"/>
                <w:szCs w:val="18"/>
              </w:rPr>
            </w:pPr>
            <w:r w:rsidRPr="00B34705">
              <w:rPr>
                <w:sz w:val="18"/>
                <w:szCs w:val="18"/>
              </w:rPr>
              <w:t>0</w:t>
            </w:r>
          </w:p>
        </w:tc>
        <w:tc>
          <w:tcPr>
            <w:tcW w:w="391" w:type="pct"/>
          </w:tcPr>
          <w:p w14:paraId="6302EEFF" w14:textId="77777777" w:rsidR="004467E9" w:rsidRPr="00B34705" w:rsidRDefault="004467E9" w:rsidP="004A3BF0">
            <w:pPr>
              <w:jc w:val="right"/>
              <w:rPr>
                <w:sz w:val="18"/>
                <w:szCs w:val="18"/>
                <w:lang w:eastAsia="en-CA"/>
              </w:rPr>
            </w:pPr>
            <w:r w:rsidRPr="00B34705">
              <w:rPr>
                <w:sz w:val="18"/>
                <w:szCs w:val="18"/>
              </w:rPr>
              <w:t>0</w:t>
            </w:r>
          </w:p>
        </w:tc>
        <w:tc>
          <w:tcPr>
            <w:tcW w:w="390" w:type="pct"/>
          </w:tcPr>
          <w:p w14:paraId="02978F2C" w14:textId="77777777" w:rsidR="004467E9" w:rsidRPr="00B34705" w:rsidRDefault="004467E9" w:rsidP="004A3BF0">
            <w:pPr>
              <w:jc w:val="right"/>
              <w:rPr>
                <w:color w:val="000000"/>
                <w:sz w:val="18"/>
                <w:szCs w:val="18"/>
              </w:rPr>
            </w:pPr>
            <w:r w:rsidRPr="00B34705">
              <w:rPr>
                <w:sz w:val="18"/>
                <w:szCs w:val="18"/>
              </w:rPr>
              <w:t>8,840</w:t>
            </w:r>
          </w:p>
        </w:tc>
        <w:tc>
          <w:tcPr>
            <w:tcW w:w="391" w:type="pct"/>
          </w:tcPr>
          <w:p w14:paraId="0B5C38FE" w14:textId="77777777" w:rsidR="004467E9" w:rsidRPr="00B34705" w:rsidRDefault="004467E9" w:rsidP="004A3BF0">
            <w:pPr>
              <w:jc w:val="right"/>
              <w:rPr>
                <w:b/>
                <w:bCs/>
                <w:sz w:val="18"/>
                <w:szCs w:val="18"/>
              </w:rPr>
            </w:pPr>
            <w:r w:rsidRPr="00B34705">
              <w:rPr>
                <w:sz w:val="18"/>
                <w:szCs w:val="18"/>
              </w:rPr>
              <w:t>42,250</w:t>
            </w:r>
          </w:p>
        </w:tc>
      </w:tr>
      <w:tr w:rsidR="004467E9" w:rsidRPr="00B34705" w14:paraId="06870B53" w14:textId="77777777" w:rsidTr="004A3BF0">
        <w:trPr>
          <w:trHeight w:val="118"/>
          <w:jc w:val="center"/>
        </w:trPr>
        <w:tc>
          <w:tcPr>
            <w:tcW w:w="246" w:type="pct"/>
            <w:tcMar>
              <w:top w:w="0" w:type="dxa"/>
              <w:left w:w="57" w:type="dxa"/>
              <w:bottom w:w="0" w:type="dxa"/>
              <w:right w:w="57" w:type="dxa"/>
            </w:tcMar>
            <w:hideMark/>
          </w:tcPr>
          <w:p w14:paraId="51549A7F" w14:textId="77777777" w:rsidR="004467E9" w:rsidRPr="00B34705" w:rsidRDefault="004467E9" w:rsidP="004A3BF0">
            <w:pPr>
              <w:jc w:val="left"/>
              <w:rPr>
                <w:sz w:val="18"/>
                <w:szCs w:val="18"/>
                <w:lang w:eastAsia="en-CA"/>
              </w:rPr>
            </w:pPr>
            <w:r w:rsidRPr="00B34705">
              <w:rPr>
                <w:sz w:val="18"/>
                <w:szCs w:val="18"/>
                <w:lang w:eastAsia="en-CA"/>
              </w:rPr>
              <w:t>3.3</w:t>
            </w:r>
          </w:p>
        </w:tc>
        <w:tc>
          <w:tcPr>
            <w:tcW w:w="1629" w:type="pct"/>
            <w:gridSpan w:val="2"/>
            <w:hideMark/>
          </w:tcPr>
          <w:p w14:paraId="35B7E177" w14:textId="77777777" w:rsidR="004467E9" w:rsidRPr="00B34705" w:rsidRDefault="004467E9" w:rsidP="004A3BF0">
            <w:pPr>
              <w:jc w:val="left"/>
              <w:rPr>
                <w:color w:val="000000"/>
                <w:sz w:val="18"/>
                <w:szCs w:val="18"/>
              </w:rPr>
            </w:pPr>
            <w:r w:rsidRPr="00B34705">
              <w:rPr>
                <w:sz w:val="18"/>
                <w:szCs w:val="18"/>
                <w:lang w:eastAsia="en-CA"/>
              </w:rPr>
              <w:t>Total agreed costs (US $)</w:t>
            </w:r>
          </w:p>
        </w:tc>
        <w:tc>
          <w:tcPr>
            <w:tcW w:w="390" w:type="pct"/>
          </w:tcPr>
          <w:p w14:paraId="6A515836" w14:textId="77777777" w:rsidR="004467E9" w:rsidRPr="00B34705" w:rsidRDefault="004467E9" w:rsidP="004A3BF0">
            <w:pPr>
              <w:jc w:val="right"/>
              <w:rPr>
                <w:sz w:val="18"/>
                <w:szCs w:val="18"/>
                <w:lang w:eastAsia="en-CA"/>
              </w:rPr>
            </w:pPr>
            <w:r w:rsidRPr="00B34705">
              <w:rPr>
                <w:sz w:val="18"/>
                <w:szCs w:val="18"/>
              </w:rPr>
              <w:t>191,535</w:t>
            </w:r>
          </w:p>
        </w:tc>
        <w:tc>
          <w:tcPr>
            <w:tcW w:w="391" w:type="pct"/>
          </w:tcPr>
          <w:p w14:paraId="4DB2027B" w14:textId="77777777" w:rsidR="004467E9" w:rsidRPr="00B34705" w:rsidRDefault="004467E9" w:rsidP="004A3BF0">
            <w:pPr>
              <w:jc w:val="right"/>
              <w:rPr>
                <w:sz w:val="18"/>
                <w:szCs w:val="18"/>
                <w:lang w:eastAsia="en-CA"/>
              </w:rPr>
            </w:pPr>
            <w:r w:rsidRPr="00B34705">
              <w:rPr>
                <w:sz w:val="18"/>
                <w:szCs w:val="18"/>
                <w:lang w:eastAsia="en-CA"/>
              </w:rPr>
              <w:t>0</w:t>
            </w:r>
          </w:p>
        </w:tc>
        <w:tc>
          <w:tcPr>
            <w:tcW w:w="390" w:type="pct"/>
          </w:tcPr>
          <w:p w14:paraId="411613FB" w14:textId="77777777" w:rsidR="004467E9" w:rsidRPr="00B34705" w:rsidRDefault="004467E9" w:rsidP="004A3BF0">
            <w:pPr>
              <w:jc w:val="right"/>
              <w:rPr>
                <w:sz w:val="18"/>
                <w:szCs w:val="18"/>
                <w:lang w:eastAsia="en-CA"/>
              </w:rPr>
            </w:pPr>
            <w:r w:rsidRPr="00B34705">
              <w:rPr>
                <w:sz w:val="18"/>
                <w:szCs w:val="18"/>
              </w:rPr>
              <w:t>98,875</w:t>
            </w:r>
          </w:p>
        </w:tc>
        <w:tc>
          <w:tcPr>
            <w:tcW w:w="391" w:type="pct"/>
          </w:tcPr>
          <w:p w14:paraId="07096239" w14:textId="77777777" w:rsidR="004467E9" w:rsidRPr="00B34705" w:rsidRDefault="004467E9" w:rsidP="004A3BF0">
            <w:pPr>
              <w:jc w:val="right"/>
              <w:rPr>
                <w:sz w:val="18"/>
                <w:szCs w:val="18"/>
                <w:lang w:eastAsia="en-CA"/>
              </w:rPr>
            </w:pPr>
            <w:r w:rsidRPr="00B34705">
              <w:rPr>
                <w:sz w:val="18"/>
                <w:szCs w:val="18"/>
                <w:lang w:eastAsia="en-CA"/>
              </w:rPr>
              <w:t>0</w:t>
            </w:r>
          </w:p>
        </w:tc>
        <w:tc>
          <w:tcPr>
            <w:tcW w:w="390" w:type="pct"/>
          </w:tcPr>
          <w:p w14:paraId="0E09D69D" w14:textId="77777777" w:rsidR="004467E9" w:rsidRPr="00B34705" w:rsidRDefault="004467E9" w:rsidP="004A3BF0">
            <w:pPr>
              <w:jc w:val="right"/>
              <w:rPr>
                <w:sz w:val="18"/>
                <w:szCs w:val="18"/>
                <w:lang w:eastAsia="en-CA"/>
              </w:rPr>
            </w:pPr>
            <w:r w:rsidRPr="00B34705">
              <w:rPr>
                <w:sz w:val="18"/>
                <w:szCs w:val="18"/>
              </w:rPr>
              <w:t>0</w:t>
            </w:r>
          </w:p>
        </w:tc>
        <w:tc>
          <w:tcPr>
            <w:tcW w:w="391" w:type="pct"/>
          </w:tcPr>
          <w:p w14:paraId="2A7AF777" w14:textId="77777777" w:rsidR="004467E9" w:rsidRPr="00B34705" w:rsidRDefault="004467E9" w:rsidP="004A3BF0">
            <w:pPr>
              <w:jc w:val="right"/>
              <w:rPr>
                <w:sz w:val="18"/>
                <w:szCs w:val="18"/>
                <w:lang w:eastAsia="en-CA"/>
              </w:rPr>
            </w:pPr>
            <w:r w:rsidRPr="00B34705">
              <w:rPr>
                <w:sz w:val="18"/>
                <w:szCs w:val="18"/>
              </w:rPr>
              <w:t>0</w:t>
            </w:r>
          </w:p>
        </w:tc>
        <w:tc>
          <w:tcPr>
            <w:tcW w:w="390" w:type="pct"/>
          </w:tcPr>
          <w:p w14:paraId="4A744D12" w14:textId="77777777" w:rsidR="004467E9" w:rsidRPr="00B34705" w:rsidRDefault="004467E9" w:rsidP="004A3BF0">
            <w:pPr>
              <w:jc w:val="right"/>
              <w:rPr>
                <w:color w:val="000000"/>
                <w:sz w:val="18"/>
                <w:szCs w:val="18"/>
              </w:rPr>
            </w:pPr>
            <w:r w:rsidRPr="00B34705">
              <w:rPr>
                <w:sz w:val="18"/>
                <w:szCs w:val="18"/>
              </w:rPr>
              <w:t>76,840</w:t>
            </w:r>
          </w:p>
        </w:tc>
        <w:tc>
          <w:tcPr>
            <w:tcW w:w="391" w:type="pct"/>
          </w:tcPr>
          <w:p w14:paraId="6ABD9842" w14:textId="77777777" w:rsidR="004467E9" w:rsidRPr="00B34705" w:rsidRDefault="004467E9" w:rsidP="004A3BF0">
            <w:pPr>
              <w:jc w:val="right"/>
              <w:rPr>
                <w:b/>
                <w:bCs/>
                <w:sz w:val="18"/>
                <w:szCs w:val="18"/>
                <w:lang w:eastAsia="en-CA"/>
              </w:rPr>
            </w:pPr>
            <w:r w:rsidRPr="00B34705">
              <w:rPr>
                <w:sz w:val="18"/>
                <w:szCs w:val="18"/>
              </w:rPr>
              <w:t>367,250</w:t>
            </w:r>
          </w:p>
        </w:tc>
      </w:tr>
    </w:tbl>
    <w:p w14:paraId="05CA1F7C" w14:textId="77777777" w:rsidR="004467E9" w:rsidRPr="00F415BE" w:rsidRDefault="004467E9" w:rsidP="004467E9">
      <w:pPr>
        <w:spacing w:before="360" w:after="240"/>
        <w:rPr>
          <w:b/>
        </w:rPr>
      </w:pPr>
      <w:r w:rsidRPr="00F415BE">
        <w:rPr>
          <w:b/>
        </w:rPr>
        <w:t>APPENDIX 3-A: FUNDING APPROVAL SCHEDULE</w:t>
      </w:r>
    </w:p>
    <w:p w14:paraId="36269198" w14:textId="77777777" w:rsidR="004467E9" w:rsidRPr="00F415BE" w:rsidRDefault="004467E9" w:rsidP="00972CE3">
      <w:pPr>
        <w:pStyle w:val="Heading1"/>
        <w:numPr>
          <w:ilvl w:val="0"/>
          <w:numId w:val="146"/>
        </w:numPr>
      </w:pPr>
      <w:r w:rsidRPr="00F415BE">
        <w:t xml:space="preserve">Funding for the future tranches will be considered for approval at </w:t>
      </w:r>
      <w:r w:rsidRPr="00A13AF8">
        <w:t>the first</w:t>
      </w:r>
      <w:r w:rsidRPr="00F415BE">
        <w:t xml:space="preserve"> meeting of the year specified in Appendix 2-A.</w:t>
      </w:r>
    </w:p>
    <w:p w14:paraId="00AC3AE1" w14:textId="77777777" w:rsidR="004467E9" w:rsidRPr="00F415BE" w:rsidRDefault="004467E9" w:rsidP="004467E9">
      <w:pPr>
        <w:spacing w:before="360" w:after="240"/>
        <w:rPr>
          <w:b/>
        </w:rPr>
      </w:pPr>
      <w:r w:rsidRPr="00F415BE">
        <w:rPr>
          <w:b/>
        </w:rPr>
        <w:t>APPENDIX 4-A: FORMAT OF THE TRANCHE IMPLEMENTATION REPORTS AND PLANS</w:t>
      </w:r>
    </w:p>
    <w:p w14:paraId="6A5B883A" w14:textId="77777777" w:rsidR="004467E9" w:rsidRPr="00F415BE" w:rsidRDefault="004467E9" w:rsidP="00972CE3">
      <w:pPr>
        <w:pStyle w:val="Heading1"/>
        <w:numPr>
          <w:ilvl w:val="0"/>
          <w:numId w:val="145"/>
        </w:numPr>
      </w:pPr>
      <w:r w:rsidRPr="00F415BE">
        <w:t>The submission of the Tranche Implementation Report and Plans for each tranche request will consist of four parts:</w:t>
      </w:r>
    </w:p>
    <w:p w14:paraId="548605A4" w14:textId="77777777" w:rsidR="004467E9" w:rsidRPr="00F415BE" w:rsidRDefault="004467E9" w:rsidP="004467E9">
      <w:pPr>
        <w:pStyle w:val="Heading2"/>
        <w:numPr>
          <w:ilvl w:val="1"/>
          <w:numId w:val="1"/>
        </w:numPr>
        <w:tabs>
          <w:tab w:val="clear" w:pos="-180"/>
          <w:tab w:val="num" w:pos="0"/>
        </w:tabs>
        <w:ind w:left="1440"/>
      </w:pPr>
      <w:r w:rsidRPr="00F415BE">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F415BE">
        <w:noBreakHyphen/>
        <w:t>down pursuant to decision 91/65. The report should include the amount of Annex F substances consumption reduced as a direct result of the implementation of activities, by substance, the alternative technology used and the related phase</w:t>
      </w:r>
      <w:r w:rsidRPr="00F415BE">
        <w:noBreakHyphen/>
        <w:t>in of alternatives, to allow the Secretariat to inform the Executive Committee on the resulting change in climate</w:t>
      </w:r>
      <w:r w:rsidRPr="00F415BE">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34935173" w14:textId="77777777" w:rsidR="004467E9" w:rsidRPr="00F415BE" w:rsidRDefault="004467E9" w:rsidP="004467E9">
      <w:pPr>
        <w:pStyle w:val="Heading2"/>
        <w:numPr>
          <w:ilvl w:val="1"/>
          <w:numId w:val="1"/>
        </w:numPr>
        <w:tabs>
          <w:tab w:val="clear" w:pos="-180"/>
          <w:tab w:val="num" w:pos="-720"/>
        </w:tabs>
        <w:ind w:left="1440"/>
      </w:pPr>
      <w:r w:rsidRPr="00F415BE">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12A87FB2" w14:textId="77777777" w:rsidR="004467E9" w:rsidRPr="00F415BE" w:rsidRDefault="004467E9" w:rsidP="004467E9">
      <w:pPr>
        <w:pStyle w:val="Heading2"/>
        <w:numPr>
          <w:ilvl w:val="1"/>
          <w:numId w:val="1"/>
        </w:numPr>
        <w:tabs>
          <w:tab w:val="clear" w:pos="-180"/>
          <w:tab w:val="num" w:pos="-720"/>
        </w:tabs>
        <w:ind w:left="1440"/>
      </w:pPr>
      <w:r w:rsidRPr="00F415BE">
        <w:t xml:space="preserve">A written description of the activities to be undertaken during the period covered by the requested tranche including quantitative information, highlighting implementation milestones, the time of completion and the interdependence of the </w:t>
      </w:r>
      <w:r w:rsidRPr="00F415BE">
        <w:lastRenderedPageBreak/>
        <w:t xml:space="preserve">activities, and taking into account experiences made and progress achieved in the implementation of earlier tranches; the data in the Plan will be provided by calendar year. The description should include a reference to </w:t>
      </w:r>
      <w:proofErr w:type="gramStart"/>
      <w:r w:rsidRPr="00F415BE">
        <w:t>the overall Plan</w:t>
      </w:r>
      <w:proofErr w:type="gramEnd"/>
      <w:r w:rsidRPr="00F415BE">
        <w:t xml:space="preserve"> and progress achieved, as well as any possible changes to </w:t>
      </w:r>
      <w:proofErr w:type="gramStart"/>
      <w:r w:rsidRPr="00F415BE">
        <w:t>the overall Plan</w:t>
      </w:r>
      <w:proofErr w:type="gramEnd"/>
      <w:r w:rsidRPr="00F415BE">
        <w:t xml:space="preserve"> that are foreseen. The description should also specify and explain in detail such changes to </w:t>
      </w:r>
      <w:proofErr w:type="gramStart"/>
      <w:r w:rsidRPr="00F415BE">
        <w:t>the overall Plan</w:t>
      </w:r>
      <w:proofErr w:type="gramEnd"/>
      <w:r w:rsidRPr="00F415BE">
        <w:t>. This description of future activities can be submitted as a part of the same document as the narrative report under subparagraph 1(a) above; and</w:t>
      </w:r>
    </w:p>
    <w:p w14:paraId="65379E1D" w14:textId="77777777" w:rsidR="004467E9" w:rsidRPr="00F415BE" w:rsidRDefault="004467E9" w:rsidP="004467E9">
      <w:pPr>
        <w:pStyle w:val="Heading2"/>
        <w:numPr>
          <w:ilvl w:val="1"/>
          <w:numId w:val="1"/>
        </w:numPr>
        <w:tabs>
          <w:tab w:val="clear" w:pos="-180"/>
          <w:tab w:val="num" w:pos="-720"/>
        </w:tabs>
        <w:ind w:left="1440"/>
      </w:pPr>
      <w:r w:rsidRPr="00F415BE">
        <w:t>An Executive Summary of about five paragraphs, summarizing the information contained in subparagraphs 1(a) to 1(c) above.</w:t>
      </w:r>
    </w:p>
    <w:p w14:paraId="21B99F32" w14:textId="77777777" w:rsidR="004467E9" w:rsidRPr="00F415BE" w:rsidRDefault="004467E9" w:rsidP="004467E9">
      <w:pPr>
        <w:spacing w:before="360" w:after="240" w:line="360" w:lineRule="auto"/>
        <w:rPr>
          <w:b/>
        </w:rPr>
      </w:pPr>
      <w:r w:rsidRPr="00F415BE">
        <w:rPr>
          <w:b/>
        </w:rPr>
        <w:t>APPENDIX 5-A: MONITORING INSTITUTIONS AND ROLES</w:t>
      </w:r>
    </w:p>
    <w:p w14:paraId="691D00C7" w14:textId="77777777" w:rsidR="004467E9" w:rsidRPr="00A26C24" w:rsidRDefault="004467E9" w:rsidP="00972CE3">
      <w:pPr>
        <w:pStyle w:val="Heading1"/>
        <w:numPr>
          <w:ilvl w:val="0"/>
          <w:numId w:val="144"/>
        </w:numPr>
      </w:pPr>
      <w:r w:rsidRPr="00A26C24">
        <w:t xml:space="preserve">The </w:t>
      </w:r>
      <w:r w:rsidRPr="007A68EE">
        <w:t>national ozone unit, under the Ministry</w:t>
      </w:r>
      <w:r w:rsidRPr="00A26C24">
        <w:t xml:space="preserve"> of </w:t>
      </w:r>
      <w:r>
        <w:t>Land and Environment,</w:t>
      </w:r>
      <w:r w:rsidRPr="007A68EE">
        <w:t xml:space="preserve"> is responsible for monitoring the progress of </w:t>
      </w:r>
      <w:r w:rsidRPr="00A26C24">
        <w:t xml:space="preserve">implementation of </w:t>
      </w:r>
      <w:r w:rsidRPr="007A68EE">
        <w:t xml:space="preserve">activities in </w:t>
      </w:r>
      <w:r w:rsidRPr="00A26C24">
        <w:t>the Plan</w:t>
      </w:r>
      <w:r w:rsidRPr="007A68EE">
        <w:t>.</w:t>
      </w:r>
    </w:p>
    <w:p w14:paraId="18B3B44D" w14:textId="77777777" w:rsidR="004467E9" w:rsidRPr="007A68EE" w:rsidRDefault="004467E9" w:rsidP="004467E9">
      <w:pPr>
        <w:pStyle w:val="Heading1"/>
      </w:pPr>
      <w:r>
        <w:t>M</w:t>
      </w:r>
      <w:r w:rsidRPr="007A68EE">
        <w:t>onitoring will be conducted during the implementation of the Plan to ensure efficient and effective implementation; overall project coordination; stakeholder engagement and coordination; smooth implementation of activities planned under various tranches; delivery of training and other expected outcomes; and facilitation of the HFC consumption verification undertaken by the Lead IA.</w:t>
      </w:r>
    </w:p>
    <w:p w14:paraId="4118B7ED" w14:textId="77777777" w:rsidR="004467E9" w:rsidRPr="00A26C24" w:rsidRDefault="004467E9" w:rsidP="004467E9">
      <w:pPr>
        <w:pStyle w:val="Heading1"/>
      </w:pPr>
      <w:r w:rsidRPr="007A68EE">
        <w:t xml:space="preserve">The Ministry of </w:t>
      </w:r>
      <w:r>
        <w:t xml:space="preserve">Land and </w:t>
      </w:r>
      <w:r w:rsidRPr="00A13AF8">
        <w:t xml:space="preserve">Environment </w:t>
      </w:r>
      <w:r w:rsidRPr="00A26C24">
        <w:t xml:space="preserve">will be responsible for the sustainability of consumption reduction targets achieved through </w:t>
      </w:r>
      <w:r w:rsidRPr="007A68EE">
        <w:t>th</w:t>
      </w:r>
      <w:r>
        <w:t>is</w:t>
      </w:r>
      <w:r w:rsidRPr="007A68EE">
        <w:t xml:space="preserve"> </w:t>
      </w:r>
      <w:r>
        <w:t>A</w:t>
      </w:r>
      <w:r w:rsidRPr="007A68EE">
        <w:t>greement.</w:t>
      </w:r>
    </w:p>
    <w:p w14:paraId="6C54E3A6" w14:textId="77777777" w:rsidR="004467E9" w:rsidRPr="00F415BE" w:rsidRDefault="004467E9" w:rsidP="004467E9">
      <w:pPr>
        <w:spacing w:before="360" w:after="240"/>
        <w:rPr>
          <w:b/>
        </w:rPr>
      </w:pPr>
      <w:r w:rsidRPr="00F415BE">
        <w:rPr>
          <w:b/>
        </w:rPr>
        <w:t>APPENDIX 6-A: ROLE OF THE LEAD IMPLEMENTING AGENCY</w:t>
      </w:r>
    </w:p>
    <w:p w14:paraId="0FAE4E5E" w14:textId="77777777" w:rsidR="004467E9" w:rsidRPr="00F415BE" w:rsidRDefault="004467E9" w:rsidP="00972CE3">
      <w:pPr>
        <w:pStyle w:val="Heading1"/>
        <w:numPr>
          <w:ilvl w:val="0"/>
          <w:numId w:val="143"/>
        </w:numPr>
      </w:pPr>
      <w:r w:rsidRPr="00F415BE">
        <w:t>The Lead IA will be responsible for a range of activities, including at least the following:</w:t>
      </w:r>
    </w:p>
    <w:p w14:paraId="2D0137C1" w14:textId="77777777" w:rsidR="004467E9" w:rsidRPr="00F415BE" w:rsidRDefault="004467E9" w:rsidP="004467E9">
      <w:pPr>
        <w:pStyle w:val="Heading2"/>
        <w:numPr>
          <w:ilvl w:val="1"/>
          <w:numId w:val="1"/>
        </w:numPr>
        <w:tabs>
          <w:tab w:val="clear" w:pos="-180"/>
          <w:tab w:val="num" w:pos="0"/>
        </w:tabs>
        <w:ind w:left="1440"/>
      </w:pPr>
      <w:r w:rsidRPr="00F415BE">
        <w:t>Ensuring performance and financial verification in accordance with this Agreement and with its specific internal procedures and requirements as set out in the Country’s Plan;</w:t>
      </w:r>
    </w:p>
    <w:p w14:paraId="22C4A528" w14:textId="77777777" w:rsidR="004467E9" w:rsidRPr="00F415BE" w:rsidRDefault="004467E9" w:rsidP="004467E9">
      <w:pPr>
        <w:pStyle w:val="Heading2"/>
        <w:numPr>
          <w:ilvl w:val="1"/>
          <w:numId w:val="1"/>
        </w:numPr>
        <w:tabs>
          <w:tab w:val="clear" w:pos="-180"/>
          <w:tab w:val="num" w:pos="0"/>
        </w:tabs>
        <w:ind w:left="1440"/>
      </w:pPr>
      <w:r w:rsidRPr="00F415BE">
        <w:t>Assisting the Country in the preparation of the Tranche Implementation Reports and Plans as per Appendix 4</w:t>
      </w:r>
      <w:r w:rsidRPr="00F415BE">
        <w:noBreakHyphen/>
        <w:t>A;</w:t>
      </w:r>
    </w:p>
    <w:p w14:paraId="6D00B24A" w14:textId="77777777" w:rsidR="004467E9" w:rsidRPr="00F415BE" w:rsidRDefault="004467E9" w:rsidP="004467E9">
      <w:pPr>
        <w:pStyle w:val="Heading2"/>
        <w:numPr>
          <w:ilvl w:val="1"/>
          <w:numId w:val="1"/>
        </w:numPr>
        <w:tabs>
          <w:tab w:val="clear" w:pos="-180"/>
          <w:tab w:val="num" w:pos="-720"/>
        </w:tabs>
        <w:ind w:left="1440"/>
      </w:pPr>
      <w:r w:rsidRPr="00F415BE">
        <w:t>Providing independent verification to the Executive Committee that the Targets have been met and associated tranche activities have been completed as indicated in the Tranche Implementation Plan, consistent with Appendix 4-A;</w:t>
      </w:r>
    </w:p>
    <w:p w14:paraId="4EC4BB04" w14:textId="77777777" w:rsidR="004467E9" w:rsidRPr="00F415BE" w:rsidRDefault="004467E9" w:rsidP="004467E9">
      <w:pPr>
        <w:pStyle w:val="Heading2"/>
        <w:numPr>
          <w:ilvl w:val="1"/>
          <w:numId w:val="1"/>
        </w:numPr>
        <w:tabs>
          <w:tab w:val="clear" w:pos="-180"/>
          <w:tab w:val="num" w:pos="-720"/>
        </w:tabs>
        <w:ind w:left="1440"/>
      </w:pPr>
      <w:r w:rsidRPr="00F415BE">
        <w:t xml:space="preserve">Ensuring that the experiences and progress are reflected in the updates to </w:t>
      </w:r>
      <w:proofErr w:type="gramStart"/>
      <w:r w:rsidRPr="00F415BE">
        <w:t>the overall Plan</w:t>
      </w:r>
      <w:proofErr w:type="gramEnd"/>
      <w:r w:rsidRPr="00F415BE">
        <w:t xml:space="preserve"> and in the future Tranche Implementation Plans, consistent with subparagraph 1(c) of Appendix 4</w:t>
      </w:r>
      <w:r w:rsidRPr="00F415BE">
        <w:noBreakHyphen/>
        <w:t>A;</w:t>
      </w:r>
    </w:p>
    <w:p w14:paraId="6C476549" w14:textId="77777777" w:rsidR="004467E9" w:rsidRPr="00F415BE" w:rsidRDefault="004467E9" w:rsidP="004467E9">
      <w:pPr>
        <w:pStyle w:val="Heading2"/>
        <w:numPr>
          <w:ilvl w:val="1"/>
          <w:numId w:val="1"/>
        </w:numPr>
        <w:tabs>
          <w:tab w:val="clear" w:pos="-180"/>
          <w:tab w:val="num" w:pos="-720"/>
        </w:tabs>
        <w:ind w:left="1440"/>
      </w:pPr>
      <w:r w:rsidRPr="00F415BE">
        <w:t xml:space="preserve">Fulfilling the reporting requirements of the Tranche Implementation Reports and Plans and of </w:t>
      </w:r>
      <w:proofErr w:type="gramStart"/>
      <w:r w:rsidRPr="00F415BE">
        <w:t>the overall Plan</w:t>
      </w:r>
      <w:proofErr w:type="gramEnd"/>
      <w:r w:rsidRPr="00F415BE">
        <w:t xml:space="preserve"> as specified in Appendix 4-A for submission to the Executive Committee </w:t>
      </w:r>
      <w:r w:rsidRPr="001E34A1">
        <w:t>including the activities implemented by the Cooperating IA;</w:t>
      </w:r>
    </w:p>
    <w:p w14:paraId="0A05A3C0" w14:textId="77777777" w:rsidR="004467E9" w:rsidRPr="00F415BE" w:rsidRDefault="004467E9" w:rsidP="004467E9">
      <w:pPr>
        <w:pStyle w:val="Heading2"/>
        <w:numPr>
          <w:ilvl w:val="1"/>
          <w:numId w:val="1"/>
        </w:numPr>
        <w:tabs>
          <w:tab w:val="clear" w:pos="-180"/>
          <w:tab w:val="num" w:pos="-720"/>
        </w:tabs>
        <w:ind w:left="1440"/>
      </w:pPr>
      <w:r w:rsidRPr="00F415BE">
        <w:lastRenderedPageBreak/>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1567A48A" w14:textId="77777777" w:rsidR="004467E9" w:rsidRPr="00F415BE" w:rsidRDefault="004467E9" w:rsidP="004467E9">
      <w:pPr>
        <w:pStyle w:val="Heading2"/>
        <w:numPr>
          <w:ilvl w:val="1"/>
          <w:numId w:val="1"/>
        </w:numPr>
        <w:tabs>
          <w:tab w:val="clear" w:pos="-180"/>
          <w:tab w:val="num" w:pos="-720"/>
        </w:tabs>
        <w:ind w:left="1440"/>
      </w:pPr>
      <w:r w:rsidRPr="00F415BE">
        <w:t>Ensuring that appropriate independent technical experts carry out the technical reviews;</w:t>
      </w:r>
    </w:p>
    <w:p w14:paraId="442006EB" w14:textId="77777777" w:rsidR="004467E9" w:rsidRPr="00F415BE" w:rsidRDefault="004467E9" w:rsidP="004467E9">
      <w:pPr>
        <w:pStyle w:val="Heading2"/>
        <w:numPr>
          <w:ilvl w:val="1"/>
          <w:numId w:val="1"/>
        </w:numPr>
        <w:tabs>
          <w:tab w:val="clear" w:pos="-180"/>
          <w:tab w:val="num" w:pos="-720"/>
        </w:tabs>
        <w:ind w:left="1440"/>
      </w:pPr>
      <w:r w:rsidRPr="00F415BE">
        <w:t>Carrying out the required supervision missions;</w:t>
      </w:r>
    </w:p>
    <w:p w14:paraId="1BB63579" w14:textId="77777777" w:rsidR="004467E9" w:rsidRPr="00F415BE" w:rsidRDefault="004467E9" w:rsidP="004467E9">
      <w:pPr>
        <w:pStyle w:val="Heading2"/>
        <w:numPr>
          <w:ilvl w:val="1"/>
          <w:numId w:val="1"/>
        </w:numPr>
        <w:tabs>
          <w:tab w:val="clear" w:pos="-180"/>
          <w:tab w:val="num" w:pos="-720"/>
        </w:tabs>
        <w:ind w:left="1440"/>
      </w:pPr>
      <w:r w:rsidRPr="00F415BE">
        <w:t>Ensuring the presence of an operating mechanism to allow for an effective and transparent implementation of the Tranche Implementation Plan and accurate data reporting;</w:t>
      </w:r>
    </w:p>
    <w:p w14:paraId="382E1D1A" w14:textId="77777777" w:rsidR="004467E9" w:rsidRPr="001E34A1" w:rsidRDefault="004467E9" w:rsidP="004467E9">
      <w:pPr>
        <w:pStyle w:val="Heading2"/>
        <w:numPr>
          <w:ilvl w:val="1"/>
          <w:numId w:val="1"/>
        </w:numPr>
        <w:tabs>
          <w:tab w:val="clear" w:pos="-180"/>
          <w:tab w:val="num" w:pos="-720"/>
        </w:tabs>
        <w:ind w:left="1440"/>
      </w:pPr>
      <w:r w:rsidRPr="001E34A1">
        <w:t>Coordinating the activities of the Cooperating IA and ensuring the appropriate sequence of activities;</w:t>
      </w:r>
    </w:p>
    <w:p w14:paraId="5C1F467C" w14:textId="77777777" w:rsidR="004467E9" w:rsidRPr="00F415BE" w:rsidRDefault="004467E9" w:rsidP="004467E9">
      <w:pPr>
        <w:pStyle w:val="Heading2"/>
        <w:numPr>
          <w:ilvl w:val="1"/>
          <w:numId w:val="1"/>
        </w:numPr>
        <w:tabs>
          <w:tab w:val="clear" w:pos="-180"/>
          <w:tab w:val="num" w:pos="0"/>
        </w:tabs>
        <w:ind w:left="1440"/>
      </w:pPr>
      <w:r w:rsidRPr="00F415BE">
        <w:t xml:space="preserve">In case of reductions in funding for failure to comply in accordance with paragraph 11 of the Agreement, to determine, in consultation with the </w:t>
      </w:r>
      <w:r w:rsidRPr="004A6902">
        <w:t>Country and the Cooperating IA,</w:t>
      </w:r>
      <w:r w:rsidRPr="00F415BE">
        <w:t xml:space="preserve"> the allocation of the reductions to the different budget items and to the funding of the Lead IA </w:t>
      </w:r>
      <w:r w:rsidRPr="004A6902">
        <w:t xml:space="preserve">and </w:t>
      </w:r>
      <w:r>
        <w:t xml:space="preserve">each </w:t>
      </w:r>
      <w:r w:rsidRPr="004A6902">
        <w:t>Cooperating IA;</w:t>
      </w:r>
    </w:p>
    <w:p w14:paraId="36DFED4C" w14:textId="77777777" w:rsidR="004467E9" w:rsidRPr="00F415BE" w:rsidRDefault="004467E9" w:rsidP="004467E9">
      <w:pPr>
        <w:pStyle w:val="Heading2"/>
        <w:numPr>
          <w:ilvl w:val="1"/>
          <w:numId w:val="1"/>
        </w:numPr>
        <w:tabs>
          <w:tab w:val="clear" w:pos="-180"/>
          <w:tab w:val="num" w:pos="-720"/>
        </w:tabs>
        <w:ind w:left="1440"/>
      </w:pPr>
      <w:r w:rsidRPr="00F415BE">
        <w:t>Ensuring that disbursements made to the Country are based on the use of the indicators;</w:t>
      </w:r>
    </w:p>
    <w:p w14:paraId="479F45D0" w14:textId="77777777" w:rsidR="004467E9" w:rsidRPr="00F415BE" w:rsidRDefault="004467E9" w:rsidP="004467E9">
      <w:pPr>
        <w:pStyle w:val="Heading2"/>
        <w:numPr>
          <w:ilvl w:val="1"/>
          <w:numId w:val="1"/>
        </w:numPr>
        <w:tabs>
          <w:tab w:val="clear" w:pos="-180"/>
          <w:tab w:val="num" w:pos="-720"/>
        </w:tabs>
        <w:ind w:left="1440"/>
      </w:pPr>
      <w:proofErr w:type="gramStart"/>
      <w:r w:rsidRPr="00F415BE">
        <w:t>Providing assistance</w:t>
      </w:r>
      <w:proofErr w:type="gramEnd"/>
      <w:r w:rsidRPr="00F415BE">
        <w:t xml:space="preserve"> with the policy, management and technical support when required;</w:t>
      </w:r>
      <w:r>
        <w:t xml:space="preserve"> </w:t>
      </w:r>
    </w:p>
    <w:p w14:paraId="44462829" w14:textId="77777777" w:rsidR="004467E9" w:rsidRPr="00F415BE" w:rsidRDefault="004467E9" w:rsidP="004467E9">
      <w:pPr>
        <w:pStyle w:val="Heading2"/>
        <w:numPr>
          <w:ilvl w:val="1"/>
          <w:numId w:val="1"/>
        </w:numPr>
        <w:tabs>
          <w:tab w:val="clear" w:pos="-180"/>
          <w:tab w:val="num" w:pos="-720"/>
        </w:tabs>
        <w:ind w:left="1440"/>
      </w:pPr>
      <w:r w:rsidRPr="009D4C0B">
        <w:t>Reaching consensus with the Cooperating IA on any planning, coordination and reporting arrangements required to facilitate the implementation of the Plan;</w:t>
      </w:r>
      <w:r w:rsidRPr="00F415BE">
        <w:t xml:space="preserve"> and</w:t>
      </w:r>
    </w:p>
    <w:p w14:paraId="527F8070" w14:textId="77777777" w:rsidR="004467E9" w:rsidRPr="00F415BE" w:rsidRDefault="004467E9" w:rsidP="004467E9">
      <w:pPr>
        <w:pStyle w:val="Heading2"/>
        <w:numPr>
          <w:ilvl w:val="1"/>
          <w:numId w:val="1"/>
        </w:numPr>
        <w:tabs>
          <w:tab w:val="clear" w:pos="-180"/>
          <w:tab w:val="num" w:pos="-720"/>
        </w:tabs>
        <w:ind w:left="1440"/>
      </w:pPr>
      <w:r w:rsidRPr="00F415BE">
        <w:t>Timely releasing funds to the Country/participating enterprises for completing the activities related to the project.</w:t>
      </w:r>
    </w:p>
    <w:p w14:paraId="006F36D6" w14:textId="77777777" w:rsidR="004467E9" w:rsidRPr="00F415BE" w:rsidRDefault="004467E9" w:rsidP="004467E9">
      <w:pPr>
        <w:pStyle w:val="Heading1"/>
      </w:pPr>
      <w:r w:rsidRPr="00F415BE">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459763AB" w14:textId="77777777" w:rsidR="004467E9" w:rsidRPr="009D4C0B" w:rsidRDefault="004467E9" w:rsidP="004467E9">
      <w:pPr>
        <w:keepNext/>
        <w:spacing w:before="360" w:after="240"/>
        <w:rPr>
          <w:b/>
        </w:rPr>
      </w:pPr>
      <w:r w:rsidRPr="009D4C0B">
        <w:rPr>
          <w:b/>
        </w:rPr>
        <w:t>APPENDIX 6-B: ROLE OF THE COOPERATING IMPLEMENTING AGENCIES</w:t>
      </w:r>
    </w:p>
    <w:p w14:paraId="5BD76C3D" w14:textId="77777777" w:rsidR="004467E9" w:rsidRPr="009D4C0B" w:rsidRDefault="004467E9" w:rsidP="00972CE3">
      <w:pPr>
        <w:pStyle w:val="Heading1"/>
        <w:numPr>
          <w:ilvl w:val="0"/>
          <w:numId w:val="142"/>
        </w:numPr>
      </w:pPr>
      <w:r w:rsidRPr="009D4C0B">
        <w:t>The Cooperating IA will be responsible for a range of activities. These activities are specified in the Plan, including at least the following:</w:t>
      </w:r>
    </w:p>
    <w:p w14:paraId="726052A6" w14:textId="77777777" w:rsidR="004467E9" w:rsidRPr="00F415BE" w:rsidRDefault="004467E9" w:rsidP="004467E9">
      <w:pPr>
        <w:pStyle w:val="Heading2"/>
        <w:numPr>
          <w:ilvl w:val="1"/>
          <w:numId w:val="1"/>
        </w:numPr>
        <w:tabs>
          <w:tab w:val="clear" w:pos="-180"/>
          <w:tab w:val="num" w:pos="0"/>
        </w:tabs>
        <w:ind w:left="1440"/>
      </w:pPr>
      <w:proofErr w:type="gramStart"/>
      <w:r w:rsidRPr="00F415BE">
        <w:t>Providing assistance</w:t>
      </w:r>
      <w:proofErr w:type="gramEnd"/>
      <w:r w:rsidRPr="00F415BE">
        <w:t xml:space="preserve"> for policy development when required;</w:t>
      </w:r>
    </w:p>
    <w:p w14:paraId="744F991F" w14:textId="77777777" w:rsidR="004467E9" w:rsidRPr="00F415BE" w:rsidRDefault="004467E9" w:rsidP="004467E9">
      <w:pPr>
        <w:pStyle w:val="Heading2"/>
        <w:numPr>
          <w:ilvl w:val="1"/>
          <w:numId w:val="1"/>
        </w:numPr>
        <w:tabs>
          <w:tab w:val="clear" w:pos="-180"/>
          <w:tab w:val="num" w:pos="-720"/>
        </w:tabs>
        <w:ind w:left="1440"/>
      </w:pPr>
      <w:r w:rsidRPr="00F415BE">
        <w:t>Assisting the Country in the implementation and assessment of the activities funded by the Cooperating IA, and referring to the Lead IA to ensure a coordinated sequence of activities;</w:t>
      </w:r>
    </w:p>
    <w:p w14:paraId="2CB22CFA" w14:textId="77777777" w:rsidR="004467E9" w:rsidRPr="00F415BE" w:rsidRDefault="004467E9" w:rsidP="004467E9">
      <w:pPr>
        <w:pStyle w:val="Heading2"/>
        <w:numPr>
          <w:ilvl w:val="1"/>
          <w:numId w:val="1"/>
        </w:numPr>
        <w:tabs>
          <w:tab w:val="clear" w:pos="-180"/>
          <w:tab w:val="num" w:pos="-720"/>
        </w:tabs>
        <w:ind w:left="1440"/>
      </w:pPr>
      <w:r w:rsidRPr="00F415BE">
        <w:lastRenderedPageBreak/>
        <w:t>Providing reports to the Lead IA on these activities, for inclusion in the consolidated reports as per Appendix 4-A; and</w:t>
      </w:r>
    </w:p>
    <w:p w14:paraId="4A745041" w14:textId="77777777" w:rsidR="004467E9" w:rsidRPr="00F415BE" w:rsidRDefault="004467E9" w:rsidP="004467E9">
      <w:pPr>
        <w:pStyle w:val="Heading2"/>
        <w:numPr>
          <w:ilvl w:val="1"/>
          <w:numId w:val="1"/>
        </w:numPr>
        <w:tabs>
          <w:tab w:val="clear" w:pos="-180"/>
          <w:tab w:val="num" w:pos="-720"/>
        </w:tabs>
        <w:ind w:left="1440"/>
      </w:pPr>
      <w:r w:rsidRPr="00F415BE">
        <w:t>Reaching consensus with the Lead IA on any planning, coordination and reporting arrangements required to facilitate the implementation of the Plan.</w:t>
      </w:r>
    </w:p>
    <w:p w14:paraId="6B37BADB" w14:textId="77777777" w:rsidR="004467E9" w:rsidRPr="00F415BE" w:rsidRDefault="004467E9" w:rsidP="004467E9">
      <w:pPr>
        <w:spacing w:before="360" w:after="240"/>
        <w:rPr>
          <w:b/>
        </w:rPr>
      </w:pPr>
      <w:r w:rsidRPr="00F415BE">
        <w:rPr>
          <w:b/>
        </w:rPr>
        <w:t>APPENDIX 7-A: REDUCTIONS IN FUNDING FOR FAILURE TO COMPLY WITH THE TARGETS IN THE AGREEMENT</w:t>
      </w:r>
    </w:p>
    <w:p w14:paraId="54085D51" w14:textId="77777777" w:rsidR="004467E9" w:rsidRDefault="004467E9" w:rsidP="00972CE3">
      <w:pPr>
        <w:pStyle w:val="Heading1"/>
        <w:numPr>
          <w:ilvl w:val="0"/>
          <w:numId w:val="141"/>
        </w:numPr>
      </w:pPr>
      <w:r w:rsidRPr="00F415BE">
        <w:t>In accordance with paragraph 11 of the Agreement, the amount of funding provided may be reduced by US $</w:t>
      </w:r>
      <w:r w:rsidRPr="00A13AF8">
        <w:t>7.00</w:t>
      </w:r>
      <w:r w:rsidRPr="00F415BE">
        <w:t xml:space="preserve"> per CO</w:t>
      </w:r>
      <w:r w:rsidRPr="006A7157">
        <w:rPr>
          <w:vertAlign w:val="subscript"/>
        </w:rPr>
        <w:t>2</w:t>
      </w:r>
      <w:r w:rsidRPr="00F415BE">
        <w:noBreakHyphen/>
        <w:t>eq tonne of consumption beyond the level defined in row 1.2 of Appendix 2</w:t>
      </w:r>
      <w:r w:rsidRPr="00F415BE">
        <w:noBreakHyphen/>
        <w:t xml:space="preserve">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w:t>
      </w:r>
      <w:r>
        <w:t>C</w:t>
      </w:r>
      <w:r w:rsidRPr="00F415BE">
        <w:t>ountry has failed to comply with the Agreement due to illegal trade, the reduction in funding would not be applied if the illegally traded controlled substances are seized and subsequently confiscated, destroyed, exported, or returned to the country of origin.</w:t>
      </w:r>
    </w:p>
    <w:p w14:paraId="5FF0CCB5" w14:textId="77777777" w:rsidR="004467E9" w:rsidRDefault="004467E9" w:rsidP="004467E9">
      <w:pPr>
        <w:sectPr w:rsidR="004467E9" w:rsidSect="004467E9">
          <w:headerReference w:type="even" r:id="rId90"/>
          <w:headerReference w:type="default" r:id="rId91"/>
          <w:footerReference w:type="even" r:id="rId92"/>
          <w:footerReference w:type="default" r:id="rId93"/>
          <w:pgSz w:w="12240" w:h="15840" w:code="1"/>
          <w:pgMar w:top="720" w:right="1350" w:bottom="864" w:left="1440" w:header="720" w:footer="475" w:gutter="0"/>
          <w:pgNumType w:start="1"/>
          <w:cols w:space="720"/>
          <w:docGrid w:linePitch="299"/>
        </w:sectPr>
      </w:pPr>
    </w:p>
    <w:p w14:paraId="33EA2541" w14:textId="77777777" w:rsidR="004467E9" w:rsidRPr="000979A3" w:rsidRDefault="004467E9" w:rsidP="004467E9">
      <w:pPr>
        <w:shd w:val="clear" w:color="auto" w:fill="FFFFFF" w:themeFill="background1"/>
        <w:spacing w:after="240"/>
        <w:jc w:val="center"/>
        <w:rPr>
          <w:b/>
        </w:rPr>
      </w:pPr>
      <w:r w:rsidRPr="000979A3">
        <w:rPr>
          <w:b/>
        </w:rPr>
        <w:lastRenderedPageBreak/>
        <w:t xml:space="preserve">Annex </w:t>
      </w:r>
      <w:r>
        <w:rPr>
          <w:b/>
        </w:rPr>
        <w:t>XX</w:t>
      </w:r>
    </w:p>
    <w:p w14:paraId="38A3FEDD" w14:textId="77777777" w:rsidR="004467E9" w:rsidRPr="00F415BE" w:rsidRDefault="004467E9" w:rsidP="004467E9">
      <w:pPr>
        <w:shd w:val="clear" w:color="auto" w:fill="FFFFFF" w:themeFill="background1"/>
        <w:spacing w:after="120"/>
        <w:jc w:val="center"/>
        <w:rPr>
          <w:b/>
        </w:rPr>
      </w:pPr>
      <w:r w:rsidRPr="00F415BE">
        <w:rPr>
          <w:b/>
        </w:rPr>
        <w:t xml:space="preserve">DRAFT AGREEMENT BETWEEN THE GOVERNMENT OF </w:t>
      </w:r>
      <w:r w:rsidRPr="00EB3021">
        <w:rPr>
          <w:b/>
        </w:rPr>
        <w:t>NORTH MACEDONIA</w:t>
      </w:r>
      <w:r w:rsidRPr="00F415BE">
        <w:rPr>
          <w:b/>
          <w:shd w:val="clear" w:color="auto" w:fill="F2DBDB" w:themeFill="accent2" w:themeFillTint="33"/>
        </w:rPr>
        <w:br/>
      </w:r>
      <w:r w:rsidRPr="00F415BE">
        <w:rPr>
          <w:b/>
        </w:rPr>
        <w:t>AND THE EXECUTIVE COMMITTEE OF THE MULTILATERAL FUND</w:t>
      </w:r>
      <w:r w:rsidRPr="00F415BE">
        <w:rPr>
          <w:b/>
        </w:rPr>
        <w:br/>
        <w:t>FOR THE REDUCTION IN CONSUMPTION OF HYDROFLUOROCARBONS</w:t>
      </w:r>
      <w:r w:rsidRPr="00F415BE">
        <w:rPr>
          <w:b/>
        </w:rPr>
        <w:br/>
        <w:t>IN ACCORDANCE WITH STAGE I OF THE KIGALI HFC IMPLEMENTATION PLAN</w:t>
      </w:r>
    </w:p>
    <w:p w14:paraId="06752C5F" w14:textId="77777777" w:rsidR="004467E9" w:rsidRPr="00F415BE" w:rsidRDefault="004467E9" w:rsidP="004467E9">
      <w:pPr>
        <w:shd w:val="clear" w:color="auto" w:fill="FFFFFF" w:themeFill="background1"/>
        <w:jc w:val="center"/>
        <w:rPr>
          <w:b/>
          <w:shd w:val="clear" w:color="auto" w:fill="F2DBDB" w:themeFill="accent2" w:themeFillTint="33"/>
        </w:rPr>
      </w:pPr>
      <w:r w:rsidRPr="00F415BE">
        <w:rPr>
          <w:b/>
        </w:rPr>
        <w:t xml:space="preserve">(Period: </w:t>
      </w:r>
      <w:r w:rsidRPr="00EB3021">
        <w:rPr>
          <w:b/>
        </w:rPr>
        <w:t>2023</w:t>
      </w:r>
      <w:r>
        <w:rPr>
          <w:b/>
        </w:rPr>
        <w:t>–</w:t>
      </w:r>
      <w:r w:rsidRPr="00EB3021">
        <w:rPr>
          <w:b/>
        </w:rPr>
        <w:t>2029</w:t>
      </w:r>
      <w:r w:rsidRPr="00F415BE">
        <w:rPr>
          <w:b/>
          <w:bCs/>
        </w:rPr>
        <w:t>)</w:t>
      </w:r>
    </w:p>
    <w:p w14:paraId="5833E1F2" w14:textId="77777777" w:rsidR="004467E9" w:rsidRPr="00F415BE" w:rsidRDefault="004467E9" w:rsidP="004467E9">
      <w:pPr>
        <w:shd w:val="clear" w:color="auto" w:fill="FFFFFF" w:themeFill="background1"/>
        <w:spacing w:before="240" w:after="240"/>
        <w:jc w:val="left"/>
        <w:rPr>
          <w:b/>
        </w:rPr>
      </w:pPr>
      <w:r w:rsidRPr="00F415BE">
        <w:rPr>
          <w:b/>
        </w:rPr>
        <w:t>Purpose</w:t>
      </w:r>
    </w:p>
    <w:p w14:paraId="596FEBE9" w14:textId="77777777" w:rsidR="004467E9" w:rsidRPr="00F415BE" w:rsidRDefault="004467E9" w:rsidP="00972CE3">
      <w:pPr>
        <w:pStyle w:val="Heading1"/>
        <w:numPr>
          <w:ilvl w:val="0"/>
          <w:numId w:val="148"/>
        </w:numPr>
      </w:pPr>
      <w:r w:rsidRPr="00F415BE">
        <w:t xml:space="preserve">This Agreement represents the understanding of the Government </w:t>
      </w:r>
      <w:r w:rsidRPr="00EB3021">
        <w:t>of North Macedonia (“the</w:t>
      </w:r>
      <w:r>
        <w:t> </w:t>
      </w:r>
      <w:r w:rsidRPr="00EB3021">
        <w:t>Country”) and the Executive Committee with respect to the reduction of controlled use of Annex F substances set out in Appendix 1</w:t>
      </w:r>
      <w:r w:rsidRPr="00EB3021">
        <w:noBreakHyphen/>
        <w:t>A (“The Substances”) to a sustained level of 323,345 CO</w:t>
      </w:r>
      <w:r w:rsidRPr="000A4390">
        <w:rPr>
          <w:vertAlign w:val="subscript"/>
        </w:rPr>
        <w:t>2</w:t>
      </w:r>
      <w:r w:rsidRPr="00EB3021">
        <w:noBreakHyphen/>
        <w:t>equivalent (CO</w:t>
      </w:r>
      <w:r w:rsidRPr="000A4390">
        <w:rPr>
          <w:vertAlign w:val="subscript"/>
        </w:rPr>
        <w:t>2</w:t>
      </w:r>
      <w:r w:rsidRPr="00EB3021">
        <w:noBreakHyphen/>
        <w:t>eq)</w:t>
      </w:r>
      <w:r>
        <w:t xml:space="preserve"> </w:t>
      </w:r>
      <w:r w:rsidRPr="00EB3021">
        <w:t>tonnes by 1 January 2029 in c</w:t>
      </w:r>
      <w:r w:rsidRPr="00F415BE">
        <w:t>ompliance with the Montreal Protocol schedule and the terms of this Agreement.</w:t>
      </w:r>
    </w:p>
    <w:p w14:paraId="35BA322C" w14:textId="77777777" w:rsidR="004467E9" w:rsidRPr="00F415BE" w:rsidRDefault="004467E9" w:rsidP="004467E9">
      <w:pPr>
        <w:pStyle w:val="Heading1"/>
      </w:pPr>
      <w:r w:rsidRPr="00F415BE">
        <w:t>The Country agrees to meet the annual consumption limits of Annex F substances as set out in row 1.2 of Appendix 2</w:t>
      </w:r>
      <w:r w:rsidRPr="00F415BE">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F415BE">
        <w:noBreakHyphen/>
        <w:t>A as the final reduction step under this Agreement for Annex F substances specified in Appendix 1</w:t>
      </w:r>
      <w:r w:rsidRPr="00F415BE">
        <w:noBreakHyphen/>
        <w:t xml:space="preserve">A, and in respect to any consumption of Annex F substances that </w:t>
      </w:r>
      <w:r w:rsidRPr="00497FF7">
        <w:t>exceeds the level defined in row4.1.3 (remaining consumption eligible for funding).</w:t>
      </w:r>
    </w:p>
    <w:p w14:paraId="4323845F" w14:textId="77777777" w:rsidR="004467E9" w:rsidRPr="00F415BE" w:rsidRDefault="004467E9" w:rsidP="004467E9">
      <w:pPr>
        <w:pStyle w:val="Heading1"/>
      </w:pPr>
      <w:r w:rsidRPr="00F415BE">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449A07CE" w14:textId="77777777" w:rsidR="004467E9" w:rsidRPr="00F415BE" w:rsidRDefault="004467E9" w:rsidP="004467E9">
      <w:pPr>
        <w:pStyle w:val="Heading1"/>
      </w:pPr>
      <w:r w:rsidRPr="00F415BE">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rsidRPr="00F415BE">
        <w:t>aforementioned verification</w:t>
      </w:r>
      <w:proofErr w:type="gramEnd"/>
      <w:r w:rsidRPr="00F415BE">
        <w:t xml:space="preserve"> will be commissioned by the relevant bilateral or implementing agency.</w:t>
      </w:r>
    </w:p>
    <w:p w14:paraId="642A34C3" w14:textId="77777777" w:rsidR="004467E9" w:rsidRPr="00F415BE" w:rsidRDefault="004467E9" w:rsidP="004467E9">
      <w:pPr>
        <w:keepNext/>
        <w:spacing w:after="240"/>
        <w:rPr>
          <w:b/>
        </w:rPr>
      </w:pPr>
      <w:r w:rsidRPr="00F415BE">
        <w:rPr>
          <w:b/>
        </w:rPr>
        <w:t>Conditions for funding release</w:t>
      </w:r>
    </w:p>
    <w:p w14:paraId="42370F41" w14:textId="77777777" w:rsidR="004467E9" w:rsidRPr="00F415BE" w:rsidRDefault="004467E9" w:rsidP="004467E9">
      <w:pPr>
        <w:pStyle w:val="Heading1"/>
        <w:tabs>
          <w:tab w:val="clear" w:pos="0"/>
        </w:tabs>
      </w:pPr>
      <w:r w:rsidRPr="00F415BE">
        <w:t xml:space="preserve">The Executive Committee will only provide the Funding, in accordance with the Funding Approval Schedule, when the Country satisfies the following conditions at </w:t>
      </w:r>
      <w:r w:rsidRPr="00497FF7">
        <w:t>least 10 wee</w:t>
      </w:r>
      <w:r w:rsidRPr="00F415BE">
        <w:t>ks in advance of the applicable Executive Committee meeting set out in the Funding Approval Schedule:</w:t>
      </w:r>
    </w:p>
    <w:p w14:paraId="55511877" w14:textId="77777777" w:rsidR="004467E9" w:rsidRPr="00F415BE" w:rsidRDefault="004467E9" w:rsidP="004467E9">
      <w:pPr>
        <w:pStyle w:val="Heading2"/>
        <w:numPr>
          <w:ilvl w:val="1"/>
          <w:numId w:val="1"/>
        </w:numPr>
        <w:tabs>
          <w:tab w:val="clear" w:pos="-180"/>
          <w:tab w:val="num" w:pos="-720"/>
        </w:tabs>
        <w:ind w:left="1440"/>
      </w:pPr>
      <w:r w:rsidRPr="00F415BE">
        <w:t xml:space="preserve">That the Country has met the Targets set out in row 1.2 of Appendix 2-A for all relevant years. Relevant years are all years since the year in which this Agreement was approved. Years for which there are no due country programme </w:t>
      </w:r>
      <w:r w:rsidRPr="00F415BE">
        <w:lastRenderedPageBreak/>
        <w:t>implementation reports at the date of the Executive Committee meeting at which the funding request is being presented are exempted;</w:t>
      </w:r>
    </w:p>
    <w:p w14:paraId="23245DA1" w14:textId="77777777" w:rsidR="004467E9" w:rsidRPr="00F415BE" w:rsidRDefault="004467E9" w:rsidP="004467E9">
      <w:pPr>
        <w:pStyle w:val="Heading2"/>
        <w:numPr>
          <w:ilvl w:val="1"/>
          <w:numId w:val="1"/>
        </w:numPr>
        <w:tabs>
          <w:tab w:val="clear" w:pos="-180"/>
          <w:tab w:val="num" w:pos="-720"/>
        </w:tabs>
        <w:ind w:left="1440"/>
      </w:pPr>
      <w:r w:rsidRPr="00F415BE">
        <w:t>That the meeting of these Targets has been independently verified for all relevant years, unless the Executive Committee decided that such verification would not be required;</w:t>
      </w:r>
    </w:p>
    <w:p w14:paraId="4528BF82" w14:textId="77777777" w:rsidR="004467E9" w:rsidRPr="00F415BE" w:rsidRDefault="004467E9" w:rsidP="004467E9">
      <w:pPr>
        <w:pStyle w:val="Heading2"/>
        <w:numPr>
          <w:ilvl w:val="1"/>
          <w:numId w:val="1"/>
        </w:numPr>
        <w:tabs>
          <w:tab w:val="clear" w:pos="-180"/>
          <w:tab w:val="num" w:pos="-720"/>
        </w:tabs>
        <w:ind w:left="1440"/>
      </w:pPr>
      <w:r w:rsidRPr="00F415BE">
        <w:t>That the Country had submitted a Tranche Implementation Report in accordance with Appendix 4</w:t>
      </w:r>
      <w:r w:rsidRPr="00F415BE">
        <w:noBreakHyphen/>
        <w:t>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4747A5C8" w14:textId="77777777" w:rsidR="004467E9" w:rsidRPr="00F415BE" w:rsidRDefault="004467E9" w:rsidP="004467E9">
      <w:pPr>
        <w:pStyle w:val="Heading2"/>
        <w:numPr>
          <w:ilvl w:val="1"/>
          <w:numId w:val="1"/>
        </w:numPr>
        <w:tabs>
          <w:tab w:val="clear" w:pos="-180"/>
          <w:tab w:val="num" w:pos="-720"/>
        </w:tabs>
        <w:ind w:left="1440"/>
      </w:pPr>
      <w:r w:rsidRPr="00F415BE">
        <w:t>That the Country has submitted a Tranche Implementation Plan in accordance with Appendix 4</w:t>
      </w:r>
      <w:r w:rsidRPr="00F415BE">
        <w:noBreakHyphen/>
        <w:t>A covering each calendar year until and including the year for which the Funding Approval Schedule foresees the submission of the next tranche or, in case of the final tranche, until completion of all activities foreseen.</w:t>
      </w:r>
    </w:p>
    <w:p w14:paraId="22AFD568" w14:textId="77777777" w:rsidR="004467E9" w:rsidRPr="00F415BE" w:rsidRDefault="004467E9" w:rsidP="004467E9">
      <w:pPr>
        <w:keepNext/>
        <w:spacing w:after="240"/>
        <w:rPr>
          <w:b/>
        </w:rPr>
      </w:pPr>
      <w:r w:rsidRPr="00F415BE">
        <w:rPr>
          <w:b/>
        </w:rPr>
        <w:t>Monitoring</w:t>
      </w:r>
    </w:p>
    <w:p w14:paraId="4E9AB1E6" w14:textId="77777777" w:rsidR="004467E9" w:rsidRPr="00F415BE" w:rsidRDefault="004467E9" w:rsidP="004467E9">
      <w:pPr>
        <w:pStyle w:val="Heading1"/>
        <w:tabs>
          <w:tab w:val="clear" w:pos="0"/>
        </w:tabs>
      </w:pPr>
      <w:r w:rsidRPr="00F415BE">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1FA7AA76" w14:textId="77777777" w:rsidR="004467E9" w:rsidRPr="00F415BE" w:rsidRDefault="004467E9" w:rsidP="004467E9">
      <w:pPr>
        <w:keepNext/>
        <w:spacing w:after="240"/>
        <w:rPr>
          <w:b/>
        </w:rPr>
      </w:pPr>
      <w:r w:rsidRPr="00F415BE">
        <w:rPr>
          <w:b/>
        </w:rPr>
        <w:t>Flexibility in the reallocation of funds</w:t>
      </w:r>
    </w:p>
    <w:p w14:paraId="7E43258A" w14:textId="77777777" w:rsidR="004467E9" w:rsidRPr="00F415BE" w:rsidRDefault="004467E9" w:rsidP="004467E9">
      <w:pPr>
        <w:pStyle w:val="Heading1"/>
        <w:tabs>
          <w:tab w:val="clear" w:pos="0"/>
        </w:tabs>
      </w:pPr>
      <w:r w:rsidRPr="00F415BE">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71041392" w14:textId="77777777" w:rsidR="004467E9" w:rsidRPr="00F415BE" w:rsidRDefault="004467E9" w:rsidP="004467E9">
      <w:pPr>
        <w:pStyle w:val="Heading2"/>
        <w:numPr>
          <w:ilvl w:val="1"/>
          <w:numId w:val="1"/>
        </w:numPr>
        <w:tabs>
          <w:tab w:val="clear" w:pos="-180"/>
          <w:tab w:val="num" w:pos="-720"/>
        </w:tabs>
        <w:ind w:left="1440"/>
      </w:pPr>
      <w:r w:rsidRPr="00F415BE">
        <w:t xml:space="preserve">Reallocations categorized as major changes must be documented in advance, either in a Tranche Implementation Plan as foreseen in subparagraph 5(d) above, or as a revision to an existing Tranche Implementation Plan to be </w:t>
      </w:r>
      <w:r w:rsidRPr="00497FF7">
        <w:t>submitted 10 wee</w:t>
      </w:r>
      <w:r w:rsidRPr="00F415BE">
        <w:t>ks prior to any meeting of the Executive Committee, for its approval. Major changes would relate to:</w:t>
      </w:r>
    </w:p>
    <w:p w14:paraId="446FAC5E" w14:textId="77777777" w:rsidR="004467E9" w:rsidRPr="00F415BE" w:rsidRDefault="004467E9" w:rsidP="004467E9">
      <w:pPr>
        <w:pStyle w:val="Heading3"/>
        <w:numPr>
          <w:ilvl w:val="2"/>
          <w:numId w:val="1"/>
        </w:numPr>
      </w:pPr>
      <w:r w:rsidRPr="00F415BE">
        <w:t xml:space="preserve">Issues potentially concerning the rules and policies of the Multilateral Fund; </w:t>
      </w:r>
    </w:p>
    <w:p w14:paraId="0B347462" w14:textId="77777777" w:rsidR="004467E9" w:rsidRPr="00F415BE" w:rsidRDefault="004467E9" w:rsidP="004467E9">
      <w:pPr>
        <w:pStyle w:val="Heading3"/>
        <w:numPr>
          <w:ilvl w:val="2"/>
          <w:numId w:val="1"/>
        </w:numPr>
      </w:pPr>
      <w:r w:rsidRPr="00F415BE">
        <w:t xml:space="preserve">Changes that would modify any clause of this Agreement; </w:t>
      </w:r>
    </w:p>
    <w:p w14:paraId="76618C18" w14:textId="77777777" w:rsidR="004467E9" w:rsidRPr="00F415BE" w:rsidRDefault="004467E9" w:rsidP="004467E9">
      <w:pPr>
        <w:pStyle w:val="Heading3"/>
        <w:numPr>
          <w:ilvl w:val="2"/>
          <w:numId w:val="1"/>
        </w:numPr>
      </w:pPr>
      <w:r w:rsidRPr="00F415BE">
        <w:t>Changes in the annual levels of funding allocated to the individual bilateral or implementing agencies for the different tranches;</w:t>
      </w:r>
    </w:p>
    <w:p w14:paraId="17487347" w14:textId="77777777" w:rsidR="004467E9" w:rsidRPr="00F415BE" w:rsidRDefault="004467E9" w:rsidP="004467E9">
      <w:pPr>
        <w:pStyle w:val="Heading3"/>
        <w:numPr>
          <w:ilvl w:val="2"/>
          <w:numId w:val="1"/>
        </w:numPr>
      </w:pPr>
      <w:r w:rsidRPr="00F415BE">
        <w:t xml:space="preserve">Provision of funding for activities not included in the current endorsed Tranche Implementation Plan, or removal of an activity in the Tranche Implementation Plan, with a cost greater than 30 per cent of the total cost </w:t>
      </w:r>
      <w:r w:rsidRPr="00F415BE">
        <w:lastRenderedPageBreak/>
        <w:t>of the last approved tranche;</w:t>
      </w:r>
    </w:p>
    <w:p w14:paraId="517B1653" w14:textId="77777777" w:rsidR="004467E9" w:rsidRPr="00F415BE" w:rsidRDefault="004467E9" w:rsidP="004467E9">
      <w:pPr>
        <w:pStyle w:val="Heading3"/>
        <w:numPr>
          <w:ilvl w:val="2"/>
          <w:numId w:val="1"/>
        </w:numPr>
      </w:pPr>
      <w:r w:rsidRPr="00F415BE">
        <w:t>Changes in alternative technologies, on the understanding that any submission for such a request would identify the associated incremental costs, the potential impact on the climate, and any differences in CO</w:t>
      </w:r>
      <w:r w:rsidRPr="00F415BE">
        <w:rPr>
          <w:vertAlign w:val="subscript"/>
        </w:rPr>
        <w:t>2</w:t>
      </w:r>
      <w:r w:rsidRPr="00F415BE">
        <w:t>-eq tonnes to be phased down if applicable, as well as confirm that the Country agrees that potential savings related to the change of technology would accordingly decrease the overall funding level under this Agreement;</w:t>
      </w:r>
    </w:p>
    <w:p w14:paraId="7A145C72" w14:textId="77777777" w:rsidR="004467E9" w:rsidRPr="00F415BE" w:rsidRDefault="004467E9" w:rsidP="004467E9">
      <w:pPr>
        <w:pStyle w:val="Heading2"/>
        <w:numPr>
          <w:ilvl w:val="1"/>
          <w:numId w:val="1"/>
        </w:numPr>
        <w:tabs>
          <w:tab w:val="clear" w:pos="-180"/>
          <w:tab w:val="num" w:pos="-720"/>
        </w:tabs>
        <w:ind w:left="1440"/>
      </w:pPr>
      <w:r w:rsidRPr="00F415BE">
        <w:t>Reallocations not categorized as major changes may be incorporated into the approved Tranche Implementation Plan, under implementation at the time, and reported to the Executive Committee in the subsequent Tranche Implementation Report;</w:t>
      </w:r>
    </w:p>
    <w:p w14:paraId="7A2B69A3" w14:textId="77777777" w:rsidR="004467E9" w:rsidRPr="00470B6C" w:rsidRDefault="004467E9" w:rsidP="004467E9">
      <w:pPr>
        <w:pStyle w:val="Heading2"/>
        <w:numPr>
          <w:ilvl w:val="1"/>
          <w:numId w:val="1"/>
        </w:numPr>
        <w:tabs>
          <w:tab w:val="clear" w:pos="-180"/>
          <w:tab w:val="num" w:pos="0"/>
        </w:tabs>
        <w:ind w:left="1440"/>
      </w:pPr>
      <w:r w:rsidRPr="00470B6C">
        <w:t>Any enterprise included in the Plan that would be found to be ineligible under the policies of the Multilateral Fund (i.e., due to foreign ownership or establishment after the applicable cut</w:t>
      </w:r>
      <w:r w:rsidRPr="00470B6C">
        <w:noBreakHyphen/>
        <w:t xml:space="preserve">off date) would not receive financial assistance. This information would be reported as part of the Tranche Implementation Plan; </w:t>
      </w:r>
      <w:r w:rsidRPr="00470B6C">
        <w:rPr>
          <w:shd w:val="clear" w:color="auto" w:fill="FFFFFF" w:themeFill="background1"/>
        </w:rPr>
        <w:t>and</w:t>
      </w:r>
    </w:p>
    <w:p w14:paraId="6E808587" w14:textId="77777777" w:rsidR="004467E9" w:rsidRPr="00F415BE" w:rsidRDefault="004467E9" w:rsidP="004467E9">
      <w:pPr>
        <w:pStyle w:val="Heading2"/>
        <w:numPr>
          <w:ilvl w:val="1"/>
          <w:numId w:val="1"/>
        </w:numPr>
      </w:pPr>
      <w:r w:rsidRPr="00470B6C">
        <w:t>Any remaining funds held by the bilateral or implementing agencies or the Country under the Plan will be returned to the Multilateral Fund upon completion of the last tranche</w:t>
      </w:r>
      <w:r w:rsidRPr="00F415BE">
        <w:t xml:space="preserve"> foreseen under this Agreement.</w:t>
      </w:r>
    </w:p>
    <w:p w14:paraId="538F7ADC" w14:textId="77777777" w:rsidR="004467E9" w:rsidRPr="00F415BE" w:rsidRDefault="004467E9" w:rsidP="004467E9">
      <w:pPr>
        <w:pStyle w:val="Heading1"/>
        <w:tabs>
          <w:tab w:val="clear" w:pos="0"/>
        </w:tabs>
      </w:pPr>
      <w:r w:rsidRPr="00F415BE">
        <w:t xml:space="preserve">Specific attention will be paid to the execution of activities in the refrigeration servicing sector included in the Plan, </w:t>
      </w:r>
      <w:proofErr w:type="gramStart"/>
      <w:r w:rsidRPr="00F415BE">
        <w:t>in particular that</w:t>
      </w:r>
      <w:proofErr w:type="gramEnd"/>
      <w:r w:rsidRPr="00F415BE">
        <w:t xml:space="preserve"> the Country may use the flexibility available under this Agreement to address specific needs that might arise during project implementation.</w:t>
      </w:r>
    </w:p>
    <w:p w14:paraId="42693CA3" w14:textId="77777777" w:rsidR="004467E9" w:rsidRPr="00F415BE" w:rsidRDefault="004467E9" w:rsidP="004467E9">
      <w:pPr>
        <w:spacing w:after="240"/>
        <w:rPr>
          <w:b/>
        </w:rPr>
      </w:pPr>
      <w:r w:rsidRPr="00F415BE">
        <w:rPr>
          <w:b/>
        </w:rPr>
        <w:t>Bilateral and implementing agencies</w:t>
      </w:r>
    </w:p>
    <w:p w14:paraId="5A481693" w14:textId="77777777" w:rsidR="004467E9" w:rsidRPr="00F415BE" w:rsidRDefault="004467E9" w:rsidP="004467E9">
      <w:pPr>
        <w:pStyle w:val="Heading1"/>
        <w:tabs>
          <w:tab w:val="clear" w:pos="0"/>
        </w:tabs>
      </w:pPr>
      <w:r w:rsidRPr="00F415BE">
        <w:t xml:space="preserve">The Country agrees to assume overall responsibility for the management and implementation of this Agreement and of all activities undertaken by it or on its behalf to fulfil the obligations under this Agreement. </w:t>
      </w:r>
      <w:r w:rsidRPr="00497FF7">
        <w:t>UNIDO ha</w:t>
      </w:r>
      <w:r w:rsidRPr="00F415BE">
        <w:t>s agreed to be the lead implementing agency (the “Lead IA”) in respect of the Country’s activities under this Agreement. The Country agrees to evaluations, which might be carried out under the evaluation work programme of the Multilateral Fund or under the evaluation programme of the Lead</w:t>
      </w:r>
      <w:r>
        <w:t> </w:t>
      </w:r>
      <w:r w:rsidRPr="00F415BE">
        <w:t>IA taking part in this Agreement.</w:t>
      </w:r>
    </w:p>
    <w:p w14:paraId="1A96EBAF" w14:textId="77777777" w:rsidR="004467E9" w:rsidRPr="00F415BE" w:rsidRDefault="004467E9" w:rsidP="004467E9">
      <w:pPr>
        <w:pStyle w:val="Heading1"/>
        <w:tabs>
          <w:tab w:val="clear" w:pos="0"/>
        </w:tabs>
      </w:pPr>
      <w:r w:rsidRPr="00F415BE">
        <w:t>The Lead IA will be responsible for ensuring coordinated planning, implementation and reporting of all activities under this Agreement, including but not limited to the independent verification as per subparagraph 5(b). The role of the Lead IA is contained in Appendix 6-A. The Executive Committee agrees, in principle, to provide the Lead IA with the fees set out in row 2.2 of Appendix 2</w:t>
      </w:r>
      <w:r w:rsidRPr="00F415BE">
        <w:noBreakHyphen/>
        <w:t>A.</w:t>
      </w:r>
    </w:p>
    <w:p w14:paraId="2ADC49BB" w14:textId="77777777" w:rsidR="004467E9" w:rsidRPr="00F415BE" w:rsidRDefault="004467E9" w:rsidP="004467E9">
      <w:pPr>
        <w:widowControl w:val="0"/>
        <w:spacing w:after="240"/>
        <w:rPr>
          <w:b/>
        </w:rPr>
      </w:pPr>
      <w:r w:rsidRPr="00F415BE">
        <w:rPr>
          <w:b/>
        </w:rPr>
        <w:t>Non-compliance with the Targets in the Agreement</w:t>
      </w:r>
    </w:p>
    <w:p w14:paraId="60054467" w14:textId="77777777" w:rsidR="004467E9" w:rsidRPr="00F415BE" w:rsidRDefault="004467E9" w:rsidP="004467E9">
      <w:pPr>
        <w:pStyle w:val="Heading1"/>
        <w:tabs>
          <w:tab w:val="clear" w:pos="0"/>
        </w:tabs>
      </w:pPr>
      <w:r w:rsidRPr="00F415BE">
        <w:t xml:space="preserve">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w:t>
      </w:r>
      <w:r w:rsidRPr="00F415BE">
        <w:lastRenderedPageBreak/>
        <w:t>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F415BE">
        <w:rPr>
          <w:vertAlign w:val="subscript"/>
        </w:rPr>
        <w:t>2</w:t>
      </w:r>
      <w:r w:rsidRPr="00F415BE">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451E0978" w14:textId="77777777" w:rsidR="004467E9" w:rsidRPr="00F415BE" w:rsidRDefault="004467E9" w:rsidP="004467E9">
      <w:pPr>
        <w:pStyle w:val="Heading1"/>
        <w:tabs>
          <w:tab w:val="clear" w:pos="0"/>
        </w:tabs>
      </w:pPr>
      <w:r w:rsidRPr="00F415BE">
        <w:t xml:space="preserve">The Funding of this Agreement will not be modified </w:t>
      </w:r>
      <w:proofErr w:type="gramStart"/>
      <w:r w:rsidRPr="00F415BE">
        <w:t>on the basis of</w:t>
      </w:r>
      <w:proofErr w:type="gramEnd"/>
      <w:r w:rsidRPr="00F415BE">
        <w:t xml:space="preserve"> any future Executive Committee decisions that may affect the funding of any other consumption sector projects or any other related activities in the Country.</w:t>
      </w:r>
    </w:p>
    <w:p w14:paraId="2C5E2992" w14:textId="77777777" w:rsidR="004467E9" w:rsidRPr="00F415BE" w:rsidRDefault="004467E9" w:rsidP="004467E9">
      <w:pPr>
        <w:pStyle w:val="Heading1"/>
        <w:tabs>
          <w:tab w:val="clear" w:pos="0"/>
        </w:tabs>
      </w:pPr>
      <w:r w:rsidRPr="00F415BE">
        <w:t xml:space="preserve">The Country will comply with any reasonable request of the Executive </w:t>
      </w:r>
      <w:r w:rsidRPr="0045474C">
        <w:t xml:space="preserve">Committee </w:t>
      </w:r>
      <w:r w:rsidRPr="0045474C">
        <w:rPr>
          <w:shd w:val="clear" w:color="auto" w:fill="FFFFFF" w:themeFill="background1"/>
        </w:rPr>
        <w:t>and</w:t>
      </w:r>
      <w:r w:rsidRPr="0045474C">
        <w:t xml:space="preserve"> the</w:t>
      </w:r>
      <w:r w:rsidRPr="00F415BE">
        <w:t xml:space="preserve"> Lead IA to facilitate implementation of this Agreement. </w:t>
      </w:r>
      <w:proofErr w:type="gramStart"/>
      <w:r w:rsidRPr="00F415BE">
        <w:t>In particular, it</w:t>
      </w:r>
      <w:proofErr w:type="gramEnd"/>
      <w:r w:rsidRPr="00F415BE">
        <w:t xml:space="preserve"> will provide the Lead </w:t>
      </w:r>
      <w:r>
        <w:t xml:space="preserve">IA </w:t>
      </w:r>
      <w:r w:rsidRPr="00F415BE">
        <w:t>with access to the information necessary to verify compliance with this Agreement.</w:t>
      </w:r>
    </w:p>
    <w:p w14:paraId="336D8BE0" w14:textId="77777777" w:rsidR="004467E9" w:rsidRPr="00F415BE" w:rsidRDefault="004467E9" w:rsidP="004467E9">
      <w:pPr>
        <w:keepNext/>
        <w:spacing w:after="240"/>
        <w:rPr>
          <w:b/>
        </w:rPr>
      </w:pPr>
      <w:r w:rsidRPr="00F415BE">
        <w:rPr>
          <w:b/>
        </w:rPr>
        <w:t>Date of completion</w:t>
      </w:r>
    </w:p>
    <w:p w14:paraId="0C9BCEF2" w14:textId="77777777" w:rsidR="004467E9" w:rsidRPr="00F415BE" w:rsidRDefault="004467E9" w:rsidP="004467E9">
      <w:pPr>
        <w:pStyle w:val="Heading1"/>
        <w:keepNext/>
        <w:tabs>
          <w:tab w:val="clear" w:pos="0"/>
        </w:tabs>
      </w:pPr>
      <w:r w:rsidRPr="00F415BE">
        <w:t>The completion of the Plan and the associated Agreement will take place at the end of the year following the last year for which a maximum allowable total consumption level has been specified in Appendix 2</w:t>
      </w:r>
      <w:r w:rsidRPr="00F415BE">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Pr>
          <w:vertAlign w:val="subscript"/>
        </w:rPr>
        <w:noBreakHyphen/>
      </w:r>
      <w:r>
        <w:t xml:space="preserve">A </w:t>
      </w:r>
      <w:r w:rsidRPr="00F415BE">
        <w:t xml:space="preserve">will continue until the time of the completion of the Plan unless otherwise specified by the Executive Committee. </w:t>
      </w:r>
    </w:p>
    <w:p w14:paraId="505EC0BA" w14:textId="77777777" w:rsidR="004467E9" w:rsidRPr="00F415BE" w:rsidRDefault="004467E9" w:rsidP="004467E9">
      <w:pPr>
        <w:pStyle w:val="Heading1"/>
        <w:keepNext/>
        <w:numPr>
          <w:ilvl w:val="0"/>
          <w:numId w:val="0"/>
        </w:numPr>
        <w:rPr>
          <w:b/>
        </w:rPr>
      </w:pPr>
      <w:r w:rsidRPr="00F415BE">
        <w:rPr>
          <w:b/>
        </w:rPr>
        <w:t>Validity</w:t>
      </w:r>
    </w:p>
    <w:p w14:paraId="5E147CDB" w14:textId="77777777" w:rsidR="004467E9" w:rsidRPr="00F415BE" w:rsidRDefault="004467E9" w:rsidP="004467E9">
      <w:pPr>
        <w:pStyle w:val="Heading1"/>
        <w:tabs>
          <w:tab w:val="clear" w:pos="0"/>
        </w:tabs>
      </w:pPr>
      <w:r w:rsidRPr="00F415BE">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5306BCDE" w14:textId="77777777" w:rsidR="004467E9" w:rsidRPr="00F415BE" w:rsidRDefault="004467E9" w:rsidP="004467E9">
      <w:pPr>
        <w:pStyle w:val="Heading1"/>
        <w:widowControl w:val="0"/>
        <w:tabs>
          <w:tab w:val="clear" w:pos="0"/>
        </w:tabs>
      </w:pPr>
      <w:r w:rsidRPr="00F415BE">
        <w:t>This Agreement may be modified or terminated only by mutual written agreement of the Country and the Executive Committee of the Multilateral Fund.</w:t>
      </w:r>
    </w:p>
    <w:p w14:paraId="44886C49" w14:textId="77777777" w:rsidR="004467E9" w:rsidRPr="00F415BE" w:rsidRDefault="004467E9" w:rsidP="004467E9">
      <w:pPr>
        <w:keepNext/>
        <w:spacing w:before="360" w:after="240"/>
        <w:rPr>
          <w:b/>
        </w:rPr>
      </w:pPr>
      <w:r w:rsidRPr="00F415BE">
        <w:rPr>
          <w:b/>
        </w:rPr>
        <w:t>APPENDICES</w:t>
      </w:r>
    </w:p>
    <w:p w14:paraId="40AF0BFA" w14:textId="77777777" w:rsidR="004467E9" w:rsidRPr="00F415BE" w:rsidRDefault="004467E9" w:rsidP="004467E9">
      <w:pPr>
        <w:keepNext/>
        <w:spacing w:before="360" w:after="240"/>
        <w:rPr>
          <w:b/>
        </w:rPr>
      </w:pPr>
      <w:r w:rsidRPr="00F415BE">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0"/>
        <w:gridCol w:w="5156"/>
      </w:tblGrid>
      <w:tr w:rsidR="004467E9" w:rsidRPr="00F415BE" w14:paraId="65669C7B" w14:textId="77777777" w:rsidTr="004A3BF0">
        <w:trPr>
          <w:trHeight w:val="413"/>
        </w:trPr>
        <w:tc>
          <w:tcPr>
            <w:tcW w:w="2333" w:type="pct"/>
            <w:vAlign w:val="center"/>
          </w:tcPr>
          <w:p w14:paraId="166B5F66" w14:textId="77777777" w:rsidR="004467E9" w:rsidRPr="009B202F" w:rsidRDefault="004467E9" w:rsidP="004A3BF0">
            <w:pPr>
              <w:widowControl w:val="0"/>
              <w:jc w:val="center"/>
              <w:rPr>
                <w:b/>
                <w:bCs/>
                <w:sz w:val="20"/>
              </w:rPr>
            </w:pPr>
            <w:r w:rsidRPr="009B202F">
              <w:rPr>
                <w:b/>
                <w:bCs/>
                <w:sz w:val="20"/>
              </w:rPr>
              <w:t>Substances</w:t>
            </w:r>
          </w:p>
        </w:tc>
        <w:tc>
          <w:tcPr>
            <w:tcW w:w="2667" w:type="pct"/>
            <w:vAlign w:val="center"/>
          </w:tcPr>
          <w:p w14:paraId="30377CE9" w14:textId="77777777" w:rsidR="004467E9" w:rsidRDefault="004467E9" w:rsidP="004A3BF0">
            <w:pPr>
              <w:widowControl w:val="0"/>
              <w:jc w:val="center"/>
              <w:rPr>
                <w:b/>
                <w:bCs/>
                <w:sz w:val="20"/>
              </w:rPr>
            </w:pPr>
            <w:r w:rsidRPr="009B202F">
              <w:rPr>
                <w:b/>
                <w:bCs/>
                <w:sz w:val="20"/>
              </w:rPr>
              <w:t>Starting point for aggregate reductions in consumption</w:t>
            </w:r>
          </w:p>
          <w:p w14:paraId="5BBFBA9A" w14:textId="77777777" w:rsidR="004467E9" w:rsidRPr="009B202F" w:rsidRDefault="004467E9" w:rsidP="004A3BF0">
            <w:pPr>
              <w:widowControl w:val="0"/>
              <w:jc w:val="center"/>
              <w:rPr>
                <w:b/>
                <w:bCs/>
                <w:sz w:val="20"/>
              </w:rPr>
            </w:pPr>
            <w:r w:rsidRPr="000F70C0">
              <w:rPr>
                <w:b/>
                <w:bCs/>
                <w:sz w:val="20"/>
              </w:rPr>
              <w:t>(CO</w:t>
            </w:r>
            <w:r w:rsidRPr="000F70C0">
              <w:rPr>
                <w:b/>
                <w:bCs/>
                <w:sz w:val="20"/>
                <w:vertAlign w:val="subscript"/>
              </w:rPr>
              <w:t>2</w:t>
            </w:r>
            <w:r w:rsidRPr="000F70C0">
              <w:rPr>
                <w:b/>
                <w:bCs/>
                <w:sz w:val="20"/>
              </w:rPr>
              <w:t>-eq tonnes)</w:t>
            </w:r>
          </w:p>
        </w:tc>
      </w:tr>
      <w:tr w:rsidR="004467E9" w:rsidRPr="00F415BE" w14:paraId="12D9C030" w14:textId="77777777" w:rsidTr="004A3BF0">
        <w:trPr>
          <w:trHeight w:val="206"/>
        </w:trPr>
        <w:tc>
          <w:tcPr>
            <w:tcW w:w="2333" w:type="pct"/>
          </w:tcPr>
          <w:p w14:paraId="2C8E0229" w14:textId="77777777" w:rsidR="004467E9" w:rsidRPr="009B202F" w:rsidRDefault="004467E9" w:rsidP="004A3BF0">
            <w:pPr>
              <w:widowControl w:val="0"/>
              <w:jc w:val="center"/>
              <w:rPr>
                <w:sz w:val="20"/>
              </w:rPr>
            </w:pPr>
            <w:r>
              <w:rPr>
                <w:sz w:val="20"/>
              </w:rPr>
              <w:t xml:space="preserve"> HFCs</w:t>
            </w:r>
          </w:p>
        </w:tc>
        <w:tc>
          <w:tcPr>
            <w:tcW w:w="2667" w:type="pct"/>
          </w:tcPr>
          <w:p w14:paraId="5EF5B2D0" w14:textId="77777777" w:rsidR="004467E9" w:rsidRPr="009B202F" w:rsidRDefault="004467E9" w:rsidP="004A3BF0">
            <w:pPr>
              <w:widowControl w:val="0"/>
              <w:jc w:val="center"/>
              <w:rPr>
                <w:sz w:val="20"/>
              </w:rPr>
            </w:pPr>
            <w:r>
              <w:rPr>
                <w:sz w:val="20"/>
              </w:rPr>
              <w:t>To be determined (TBD)</w:t>
            </w:r>
          </w:p>
        </w:tc>
      </w:tr>
    </w:tbl>
    <w:p w14:paraId="46AEB71F" w14:textId="77777777" w:rsidR="004467E9" w:rsidRPr="00F415BE" w:rsidRDefault="004467E9" w:rsidP="004467E9">
      <w:pPr>
        <w:keepNext/>
        <w:spacing w:before="360" w:after="240"/>
        <w:rPr>
          <w:b/>
        </w:rPr>
      </w:pPr>
      <w:r w:rsidRPr="00F415BE">
        <w:rPr>
          <w:b/>
        </w:rPr>
        <w:lastRenderedPageBreak/>
        <w:t>APPENDIX 2-A: THE TARGETS, AND FUNDING</w:t>
      </w:r>
    </w:p>
    <w:tbl>
      <w:tblPr>
        <w:tblW w:w="55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520"/>
        <w:gridCol w:w="1588"/>
        <w:gridCol w:w="1022"/>
        <w:gridCol w:w="931"/>
        <w:gridCol w:w="931"/>
        <w:gridCol w:w="931"/>
        <w:gridCol w:w="931"/>
        <w:gridCol w:w="931"/>
        <w:gridCol w:w="931"/>
        <w:gridCol w:w="19"/>
        <w:gridCol w:w="912"/>
        <w:gridCol w:w="935"/>
      </w:tblGrid>
      <w:tr w:rsidR="004467E9" w:rsidRPr="00D265B9" w14:paraId="52F8A778" w14:textId="77777777" w:rsidTr="004A3BF0">
        <w:trPr>
          <w:trHeight w:val="50"/>
          <w:tblHeader/>
          <w:jc w:val="center"/>
        </w:trPr>
        <w:tc>
          <w:tcPr>
            <w:tcW w:w="245" w:type="pct"/>
            <w:vAlign w:val="center"/>
            <w:hideMark/>
          </w:tcPr>
          <w:p w14:paraId="37B3F741" w14:textId="77777777" w:rsidR="004467E9" w:rsidRPr="00D265B9" w:rsidRDefault="004467E9" w:rsidP="004A3BF0">
            <w:pPr>
              <w:keepNext/>
              <w:keepLines/>
              <w:ind w:left="-46" w:right="-44"/>
              <w:jc w:val="center"/>
              <w:rPr>
                <w:b/>
                <w:bCs/>
                <w:color w:val="000000"/>
                <w:sz w:val="18"/>
                <w:szCs w:val="18"/>
                <w:lang w:eastAsia="en-CA"/>
              </w:rPr>
            </w:pPr>
            <w:r w:rsidRPr="00D265B9">
              <w:rPr>
                <w:b/>
                <w:bCs/>
                <w:color w:val="000000"/>
                <w:sz w:val="18"/>
                <w:szCs w:val="18"/>
                <w:lang w:eastAsia="en-CA"/>
              </w:rPr>
              <w:t>Row</w:t>
            </w:r>
          </w:p>
        </w:tc>
        <w:tc>
          <w:tcPr>
            <w:tcW w:w="1233" w:type="pct"/>
            <w:gridSpan w:val="2"/>
            <w:vAlign w:val="center"/>
            <w:hideMark/>
          </w:tcPr>
          <w:p w14:paraId="0E214E09" w14:textId="77777777" w:rsidR="004467E9" w:rsidRPr="00D265B9" w:rsidRDefault="004467E9" w:rsidP="004A3BF0">
            <w:pPr>
              <w:keepNext/>
              <w:keepLines/>
              <w:jc w:val="center"/>
              <w:rPr>
                <w:b/>
                <w:bCs/>
                <w:color w:val="000000"/>
                <w:sz w:val="18"/>
                <w:szCs w:val="18"/>
                <w:lang w:eastAsia="en-CA"/>
              </w:rPr>
            </w:pPr>
            <w:r w:rsidRPr="00D265B9">
              <w:rPr>
                <w:b/>
                <w:bCs/>
                <w:color w:val="000000"/>
                <w:sz w:val="18"/>
                <w:szCs w:val="18"/>
                <w:lang w:eastAsia="en-CA"/>
              </w:rPr>
              <w:t>Particulars</w:t>
            </w:r>
          </w:p>
        </w:tc>
        <w:tc>
          <w:tcPr>
            <w:tcW w:w="440" w:type="pct"/>
            <w:vAlign w:val="center"/>
            <w:hideMark/>
          </w:tcPr>
          <w:p w14:paraId="2EBB6572" w14:textId="77777777" w:rsidR="004467E9" w:rsidRPr="00D265B9" w:rsidRDefault="004467E9" w:rsidP="004A3BF0">
            <w:pPr>
              <w:keepNext/>
              <w:keepLines/>
              <w:ind w:left="-25" w:right="-20"/>
              <w:jc w:val="center"/>
              <w:rPr>
                <w:b/>
                <w:bCs/>
                <w:color w:val="000000"/>
                <w:sz w:val="18"/>
                <w:szCs w:val="18"/>
                <w:lang w:eastAsia="en-CA"/>
              </w:rPr>
            </w:pPr>
            <w:r w:rsidRPr="00D265B9">
              <w:rPr>
                <w:b/>
                <w:bCs/>
                <w:color w:val="000000"/>
                <w:sz w:val="18"/>
                <w:szCs w:val="18"/>
                <w:lang w:eastAsia="en-CA"/>
              </w:rPr>
              <w:t>2023</w:t>
            </w:r>
          </w:p>
        </w:tc>
        <w:tc>
          <w:tcPr>
            <w:tcW w:w="440" w:type="pct"/>
            <w:vAlign w:val="center"/>
            <w:hideMark/>
          </w:tcPr>
          <w:p w14:paraId="662F8667" w14:textId="77777777" w:rsidR="004467E9" w:rsidRPr="00D265B9" w:rsidRDefault="004467E9" w:rsidP="004A3BF0">
            <w:pPr>
              <w:keepNext/>
              <w:keepLines/>
              <w:ind w:left="-25" w:right="-20"/>
              <w:jc w:val="center"/>
              <w:rPr>
                <w:b/>
                <w:bCs/>
                <w:color w:val="000000"/>
                <w:sz w:val="18"/>
                <w:szCs w:val="18"/>
                <w:lang w:eastAsia="en-CA"/>
              </w:rPr>
            </w:pPr>
            <w:r w:rsidRPr="00D265B9">
              <w:rPr>
                <w:b/>
                <w:bCs/>
                <w:color w:val="000000"/>
                <w:sz w:val="18"/>
                <w:szCs w:val="18"/>
                <w:lang w:eastAsia="en-CA"/>
              </w:rPr>
              <w:t>2024</w:t>
            </w:r>
          </w:p>
        </w:tc>
        <w:tc>
          <w:tcPr>
            <w:tcW w:w="440" w:type="pct"/>
            <w:vAlign w:val="center"/>
          </w:tcPr>
          <w:p w14:paraId="4843FBE7" w14:textId="77777777" w:rsidR="004467E9" w:rsidRPr="00D265B9" w:rsidRDefault="004467E9" w:rsidP="004A3BF0">
            <w:pPr>
              <w:keepNext/>
              <w:keepLines/>
              <w:ind w:left="-25" w:right="-20"/>
              <w:jc w:val="center"/>
              <w:rPr>
                <w:b/>
                <w:bCs/>
                <w:color w:val="000000"/>
                <w:sz w:val="18"/>
                <w:szCs w:val="18"/>
                <w:lang w:eastAsia="en-CA"/>
              </w:rPr>
            </w:pPr>
            <w:r w:rsidRPr="00D265B9">
              <w:rPr>
                <w:b/>
                <w:bCs/>
                <w:color w:val="000000"/>
                <w:sz w:val="18"/>
                <w:szCs w:val="18"/>
                <w:lang w:eastAsia="en-CA"/>
              </w:rPr>
              <w:t>2025</w:t>
            </w:r>
          </w:p>
        </w:tc>
        <w:tc>
          <w:tcPr>
            <w:tcW w:w="440" w:type="pct"/>
            <w:vAlign w:val="center"/>
            <w:hideMark/>
          </w:tcPr>
          <w:p w14:paraId="7323A8A1" w14:textId="77777777" w:rsidR="004467E9" w:rsidRPr="00D265B9" w:rsidRDefault="004467E9" w:rsidP="004A3BF0">
            <w:pPr>
              <w:keepNext/>
              <w:keepLines/>
              <w:ind w:left="-25" w:right="-20"/>
              <w:jc w:val="center"/>
              <w:rPr>
                <w:b/>
                <w:bCs/>
                <w:color w:val="000000"/>
                <w:sz w:val="18"/>
                <w:szCs w:val="18"/>
                <w:lang w:eastAsia="en-CA"/>
              </w:rPr>
            </w:pPr>
            <w:r w:rsidRPr="00D265B9">
              <w:rPr>
                <w:b/>
                <w:bCs/>
                <w:color w:val="000000"/>
                <w:sz w:val="18"/>
                <w:szCs w:val="18"/>
                <w:lang w:eastAsia="en-CA"/>
              </w:rPr>
              <w:t>2026</w:t>
            </w:r>
          </w:p>
        </w:tc>
        <w:tc>
          <w:tcPr>
            <w:tcW w:w="440" w:type="pct"/>
            <w:vAlign w:val="center"/>
            <w:hideMark/>
          </w:tcPr>
          <w:p w14:paraId="3A090EEA" w14:textId="77777777" w:rsidR="004467E9" w:rsidRPr="00D265B9" w:rsidRDefault="004467E9" w:rsidP="004A3BF0">
            <w:pPr>
              <w:keepNext/>
              <w:keepLines/>
              <w:ind w:left="-25" w:right="-20"/>
              <w:jc w:val="center"/>
              <w:rPr>
                <w:b/>
                <w:bCs/>
                <w:color w:val="000000"/>
                <w:sz w:val="18"/>
                <w:szCs w:val="18"/>
                <w:lang w:eastAsia="en-CA"/>
              </w:rPr>
            </w:pPr>
            <w:r w:rsidRPr="00D265B9">
              <w:rPr>
                <w:b/>
                <w:bCs/>
                <w:color w:val="000000"/>
                <w:sz w:val="18"/>
                <w:szCs w:val="18"/>
                <w:lang w:eastAsia="en-CA"/>
              </w:rPr>
              <w:t>2027</w:t>
            </w:r>
          </w:p>
        </w:tc>
        <w:tc>
          <w:tcPr>
            <w:tcW w:w="440" w:type="pct"/>
            <w:vAlign w:val="center"/>
          </w:tcPr>
          <w:p w14:paraId="088E0C8A" w14:textId="77777777" w:rsidR="004467E9" w:rsidRPr="00D265B9" w:rsidRDefault="004467E9" w:rsidP="004A3BF0">
            <w:pPr>
              <w:keepNext/>
              <w:keepLines/>
              <w:ind w:left="-25" w:right="-20"/>
              <w:jc w:val="center"/>
              <w:rPr>
                <w:b/>
                <w:bCs/>
                <w:color w:val="000000"/>
                <w:sz w:val="18"/>
                <w:szCs w:val="18"/>
                <w:lang w:eastAsia="en-CA"/>
              </w:rPr>
            </w:pPr>
            <w:r w:rsidRPr="00D265B9">
              <w:rPr>
                <w:b/>
                <w:bCs/>
                <w:color w:val="000000"/>
                <w:sz w:val="18"/>
                <w:szCs w:val="18"/>
                <w:lang w:eastAsia="en-CA"/>
              </w:rPr>
              <w:t>2028</w:t>
            </w:r>
          </w:p>
        </w:tc>
        <w:tc>
          <w:tcPr>
            <w:tcW w:w="440" w:type="pct"/>
            <w:gridSpan w:val="2"/>
            <w:vAlign w:val="center"/>
            <w:hideMark/>
          </w:tcPr>
          <w:p w14:paraId="4C83C254" w14:textId="77777777" w:rsidR="004467E9" w:rsidRPr="00D265B9" w:rsidRDefault="004467E9" w:rsidP="004A3BF0">
            <w:pPr>
              <w:keepNext/>
              <w:keepLines/>
              <w:ind w:left="-25" w:right="-20"/>
              <w:jc w:val="center"/>
              <w:rPr>
                <w:b/>
                <w:bCs/>
                <w:color w:val="000000"/>
                <w:sz w:val="18"/>
                <w:szCs w:val="18"/>
                <w:lang w:eastAsia="en-CA"/>
              </w:rPr>
            </w:pPr>
            <w:r w:rsidRPr="00D265B9">
              <w:rPr>
                <w:b/>
                <w:bCs/>
                <w:color w:val="000000"/>
                <w:sz w:val="18"/>
                <w:szCs w:val="18"/>
                <w:lang w:eastAsia="en-CA"/>
              </w:rPr>
              <w:t>2029</w:t>
            </w:r>
          </w:p>
        </w:tc>
        <w:tc>
          <w:tcPr>
            <w:tcW w:w="442" w:type="pct"/>
            <w:vAlign w:val="center"/>
            <w:hideMark/>
          </w:tcPr>
          <w:p w14:paraId="75C2F331" w14:textId="77777777" w:rsidR="004467E9" w:rsidRPr="00D265B9" w:rsidRDefault="004467E9" w:rsidP="004A3BF0">
            <w:pPr>
              <w:keepNext/>
              <w:keepLines/>
              <w:ind w:left="-25" w:right="-20"/>
              <w:jc w:val="center"/>
              <w:rPr>
                <w:b/>
                <w:bCs/>
                <w:color w:val="000000"/>
                <w:sz w:val="18"/>
                <w:szCs w:val="18"/>
                <w:lang w:eastAsia="en-CA"/>
              </w:rPr>
            </w:pPr>
            <w:r w:rsidRPr="00D265B9">
              <w:rPr>
                <w:b/>
                <w:bCs/>
                <w:color w:val="000000"/>
                <w:sz w:val="18"/>
                <w:szCs w:val="18"/>
                <w:lang w:eastAsia="en-CA"/>
              </w:rPr>
              <w:t>Total</w:t>
            </w:r>
          </w:p>
        </w:tc>
      </w:tr>
      <w:tr w:rsidR="004467E9" w:rsidRPr="00D265B9" w14:paraId="0F0F9148" w14:textId="77777777" w:rsidTr="004A3BF0">
        <w:trPr>
          <w:trHeight w:val="50"/>
          <w:jc w:val="center"/>
        </w:trPr>
        <w:tc>
          <w:tcPr>
            <w:tcW w:w="245" w:type="pct"/>
            <w:vMerge w:val="restart"/>
            <w:hideMark/>
          </w:tcPr>
          <w:p w14:paraId="283D8C6C" w14:textId="77777777" w:rsidR="004467E9" w:rsidRPr="00D265B9" w:rsidRDefault="004467E9" w:rsidP="004A3BF0">
            <w:pPr>
              <w:keepNext/>
              <w:keepLines/>
              <w:ind w:left="-26" w:right="-13"/>
              <w:jc w:val="left"/>
              <w:rPr>
                <w:color w:val="000000"/>
                <w:sz w:val="18"/>
                <w:szCs w:val="18"/>
                <w:lang w:eastAsia="en-CA"/>
              </w:rPr>
            </w:pPr>
            <w:r w:rsidRPr="00D265B9">
              <w:rPr>
                <w:color w:val="000000"/>
                <w:sz w:val="18"/>
                <w:szCs w:val="18"/>
                <w:lang w:eastAsia="en-CA"/>
              </w:rPr>
              <w:t>1.1</w:t>
            </w:r>
          </w:p>
        </w:tc>
        <w:tc>
          <w:tcPr>
            <w:tcW w:w="750" w:type="pct"/>
            <w:vMerge w:val="restart"/>
            <w:hideMark/>
          </w:tcPr>
          <w:p w14:paraId="5C40DF4D" w14:textId="77777777" w:rsidR="004467E9" w:rsidRPr="00D265B9" w:rsidRDefault="004467E9" w:rsidP="004A3BF0">
            <w:pPr>
              <w:keepNext/>
              <w:keepLines/>
              <w:ind w:left="-40" w:right="-45"/>
              <w:jc w:val="left"/>
              <w:rPr>
                <w:color w:val="000000"/>
                <w:sz w:val="18"/>
                <w:szCs w:val="18"/>
                <w:lang w:eastAsia="en-CA"/>
              </w:rPr>
            </w:pPr>
            <w:r w:rsidRPr="00D265B9">
              <w:rPr>
                <w:color w:val="000000"/>
                <w:sz w:val="18"/>
                <w:szCs w:val="18"/>
                <w:lang w:eastAsia="en-CA"/>
              </w:rPr>
              <w:t>Montreal Protocol reduction schedule of Annex F substances</w:t>
            </w:r>
          </w:p>
        </w:tc>
        <w:tc>
          <w:tcPr>
            <w:tcW w:w="483" w:type="pct"/>
            <w:tcMar>
              <w:right w:w="57" w:type="dxa"/>
            </w:tcMar>
            <w:vAlign w:val="center"/>
          </w:tcPr>
          <w:p w14:paraId="3FC38588" w14:textId="77777777" w:rsidR="004467E9" w:rsidRPr="00D265B9" w:rsidRDefault="004467E9" w:rsidP="004A3BF0">
            <w:pPr>
              <w:keepNext/>
              <w:keepLines/>
              <w:ind w:right="-203"/>
              <w:jc w:val="left"/>
              <w:rPr>
                <w:color w:val="000000"/>
                <w:sz w:val="18"/>
                <w:szCs w:val="18"/>
                <w:lang w:eastAsia="en-CA"/>
              </w:rPr>
            </w:pPr>
            <w:r w:rsidRPr="00D265B9">
              <w:rPr>
                <w:sz w:val="18"/>
                <w:szCs w:val="18"/>
              </w:rPr>
              <w:t>%</w:t>
            </w:r>
          </w:p>
        </w:tc>
        <w:tc>
          <w:tcPr>
            <w:tcW w:w="440" w:type="pct"/>
            <w:shd w:val="clear" w:color="auto" w:fill="FFFFFF" w:themeFill="background1"/>
            <w:vAlign w:val="center"/>
          </w:tcPr>
          <w:p w14:paraId="4AE69636" w14:textId="77777777" w:rsidR="004467E9" w:rsidRPr="00D265B9" w:rsidRDefault="004467E9" w:rsidP="004A3BF0">
            <w:pPr>
              <w:keepNext/>
              <w:keepLines/>
              <w:ind w:left="-77" w:right="-32"/>
              <w:jc w:val="center"/>
              <w:rPr>
                <w:color w:val="000000"/>
                <w:sz w:val="18"/>
                <w:szCs w:val="18"/>
                <w:lang w:eastAsia="en-CA"/>
              </w:rPr>
            </w:pPr>
            <w:r w:rsidRPr="00D265B9">
              <w:rPr>
                <w:color w:val="000000"/>
                <w:sz w:val="18"/>
                <w:szCs w:val="18"/>
                <w:lang w:eastAsia="en-CA"/>
              </w:rPr>
              <w:t>n/a</w:t>
            </w:r>
          </w:p>
        </w:tc>
        <w:tc>
          <w:tcPr>
            <w:tcW w:w="440" w:type="pct"/>
            <w:vAlign w:val="center"/>
          </w:tcPr>
          <w:p w14:paraId="0B1D6D5D" w14:textId="77777777" w:rsidR="004467E9" w:rsidRPr="007C1330" w:rsidRDefault="004467E9" w:rsidP="004A3BF0">
            <w:pPr>
              <w:keepNext/>
              <w:keepLines/>
              <w:ind w:left="-77" w:right="-32"/>
              <w:jc w:val="center"/>
              <w:rPr>
                <w:color w:val="000000"/>
                <w:sz w:val="18"/>
                <w:szCs w:val="18"/>
                <w:lang w:eastAsia="en-CA"/>
              </w:rPr>
            </w:pPr>
            <w:r w:rsidRPr="007C1330">
              <w:rPr>
                <w:color w:val="000000"/>
                <w:sz w:val="18"/>
                <w:szCs w:val="18"/>
                <w:lang w:eastAsia="en-CA"/>
              </w:rPr>
              <w:t>freeze</w:t>
            </w:r>
          </w:p>
        </w:tc>
        <w:tc>
          <w:tcPr>
            <w:tcW w:w="440" w:type="pct"/>
            <w:vAlign w:val="center"/>
          </w:tcPr>
          <w:p w14:paraId="02F930CD" w14:textId="77777777" w:rsidR="004467E9" w:rsidRPr="007C1330" w:rsidRDefault="004467E9" w:rsidP="004A3BF0">
            <w:pPr>
              <w:keepNext/>
              <w:keepLines/>
              <w:ind w:left="-77" w:right="-32"/>
              <w:jc w:val="center"/>
              <w:rPr>
                <w:color w:val="000000"/>
                <w:sz w:val="18"/>
                <w:szCs w:val="18"/>
                <w:lang w:eastAsia="en-CA"/>
              </w:rPr>
            </w:pPr>
            <w:r w:rsidRPr="007C1330">
              <w:rPr>
                <w:color w:val="000000"/>
                <w:sz w:val="18"/>
                <w:szCs w:val="18"/>
                <w:lang w:eastAsia="en-CA"/>
              </w:rPr>
              <w:t>freeze</w:t>
            </w:r>
          </w:p>
        </w:tc>
        <w:tc>
          <w:tcPr>
            <w:tcW w:w="440" w:type="pct"/>
            <w:vAlign w:val="center"/>
          </w:tcPr>
          <w:p w14:paraId="2CD1DBCD" w14:textId="77777777" w:rsidR="004467E9" w:rsidRPr="007C1330" w:rsidRDefault="004467E9" w:rsidP="004A3BF0">
            <w:pPr>
              <w:keepNext/>
              <w:keepLines/>
              <w:ind w:left="-77" w:right="-32"/>
              <w:jc w:val="center"/>
              <w:rPr>
                <w:color w:val="000000"/>
                <w:sz w:val="18"/>
                <w:szCs w:val="18"/>
                <w:lang w:eastAsia="en-CA"/>
              </w:rPr>
            </w:pPr>
            <w:r w:rsidRPr="007C1330">
              <w:rPr>
                <w:color w:val="000000"/>
                <w:sz w:val="18"/>
                <w:szCs w:val="18"/>
                <w:lang w:eastAsia="en-CA"/>
              </w:rPr>
              <w:t>freeze</w:t>
            </w:r>
          </w:p>
        </w:tc>
        <w:tc>
          <w:tcPr>
            <w:tcW w:w="440" w:type="pct"/>
            <w:vAlign w:val="center"/>
          </w:tcPr>
          <w:p w14:paraId="09EA0B37" w14:textId="77777777" w:rsidR="004467E9" w:rsidRPr="007C1330" w:rsidRDefault="004467E9" w:rsidP="004A3BF0">
            <w:pPr>
              <w:keepNext/>
              <w:keepLines/>
              <w:ind w:left="-77" w:right="-32"/>
              <w:jc w:val="center"/>
              <w:rPr>
                <w:color w:val="000000"/>
                <w:sz w:val="18"/>
                <w:szCs w:val="18"/>
                <w:lang w:eastAsia="en-CA"/>
              </w:rPr>
            </w:pPr>
            <w:r w:rsidRPr="007C1330">
              <w:rPr>
                <w:color w:val="000000"/>
                <w:sz w:val="18"/>
                <w:szCs w:val="18"/>
                <w:lang w:eastAsia="en-CA"/>
              </w:rPr>
              <w:t>freeze</w:t>
            </w:r>
          </w:p>
        </w:tc>
        <w:tc>
          <w:tcPr>
            <w:tcW w:w="440" w:type="pct"/>
            <w:vAlign w:val="center"/>
          </w:tcPr>
          <w:p w14:paraId="72BCE8E3" w14:textId="77777777" w:rsidR="004467E9" w:rsidRPr="007C1330" w:rsidRDefault="004467E9" w:rsidP="004A3BF0">
            <w:pPr>
              <w:keepNext/>
              <w:keepLines/>
              <w:ind w:left="-77" w:right="-32"/>
              <w:jc w:val="center"/>
              <w:rPr>
                <w:color w:val="000000"/>
                <w:sz w:val="18"/>
                <w:szCs w:val="18"/>
                <w:lang w:eastAsia="en-CA"/>
              </w:rPr>
            </w:pPr>
            <w:r w:rsidRPr="007C1330">
              <w:rPr>
                <w:color w:val="000000"/>
                <w:sz w:val="18"/>
                <w:szCs w:val="18"/>
                <w:lang w:eastAsia="en-CA"/>
              </w:rPr>
              <w:t>freeze</w:t>
            </w:r>
          </w:p>
        </w:tc>
        <w:tc>
          <w:tcPr>
            <w:tcW w:w="440" w:type="pct"/>
            <w:gridSpan w:val="2"/>
            <w:vAlign w:val="center"/>
          </w:tcPr>
          <w:p w14:paraId="543F373D" w14:textId="77777777" w:rsidR="004467E9" w:rsidRPr="007C1330" w:rsidRDefault="004467E9" w:rsidP="004A3BF0">
            <w:pPr>
              <w:keepNext/>
              <w:keepLines/>
              <w:ind w:left="-77" w:right="-32"/>
              <w:jc w:val="center"/>
              <w:rPr>
                <w:color w:val="000000"/>
                <w:sz w:val="18"/>
                <w:szCs w:val="18"/>
                <w:lang w:eastAsia="en-CA"/>
              </w:rPr>
            </w:pPr>
            <w:r w:rsidRPr="007C1330">
              <w:rPr>
                <w:color w:val="000000"/>
                <w:sz w:val="18"/>
                <w:szCs w:val="18"/>
                <w:lang w:eastAsia="en-CA"/>
              </w:rPr>
              <w:t>10</w:t>
            </w:r>
          </w:p>
        </w:tc>
        <w:tc>
          <w:tcPr>
            <w:tcW w:w="442" w:type="pct"/>
            <w:shd w:val="clear" w:color="auto" w:fill="FFFFFF" w:themeFill="background1"/>
            <w:vAlign w:val="center"/>
          </w:tcPr>
          <w:p w14:paraId="1836F2DC" w14:textId="77777777" w:rsidR="004467E9" w:rsidRPr="00D265B9" w:rsidRDefault="004467E9" w:rsidP="004A3BF0">
            <w:pPr>
              <w:keepNext/>
              <w:keepLines/>
              <w:ind w:left="-25" w:right="-20"/>
              <w:jc w:val="center"/>
              <w:rPr>
                <w:color w:val="000000"/>
                <w:sz w:val="18"/>
                <w:szCs w:val="18"/>
                <w:lang w:eastAsia="en-CA"/>
              </w:rPr>
            </w:pPr>
            <w:r w:rsidRPr="00D265B9">
              <w:rPr>
                <w:color w:val="000000"/>
                <w:sz w:val="18"/>
                <w:szCs w:val="18"/>
                <w:lang w:eastAsia="en-CA"/>
              </w:rPr>
              <w:t>n/a</w:t>
            </w:r>
          </w:p>
        </w:tc>
      </w:tr>
      <w:tr w:rsidR="004467E9" w:rsidRPr="00D265B9" w14:paraId="36F7BF92" w14:textId="77777777" w:rsidTr="004A3BF0">
        <w:trPr>
          <w:trHeight w:val="449"/>
          <w:jc w:val="center"/>
        </w:trPr>
        <w:tc>
          <w:tcPr>
            <w:tcW w:w="245" w:type="pct"/>
            <w:vMerge/>
          </w:tcPr>
          <w:p w14:paraId="634522D6" w14:textId="77777777" w:rsidR="004467E9" w:rsidRPr="00D265B9" w:rsidRDefault="004467E9" w:rsidP="004A3BF0">
            <w:pPr>
              <w:keepNext/>
              <w:keepLines/>
              <w:ind w:left="-26" w:right="-13"/>
              <w:jc w:val="left"/>
              <w:rPr>
                <w:color w:val="000000"/>
                <w:sz w:val="18"/>
                <w:szCs w:val="18"/>
                <w:lang w:eastAsia="en-CA"/>
              </w:rPr>
            </w:pPr>
          </w:p>
        </w:tc>
        <w:tc>
          <w:tcPr>
            <w:tcW w:w="750" w:type="pct"/>
            <w:vMerge/>
          </w:tcPr>
          <w:p w14:paraId="6E5667F9" w14:textId="77777777" w:rsidR="004467E9" w:rsidRPr="00D265B9" w:rsidRDefault="004467E9" w:rsidP="004A3BF0">
            <w:pPr>
              <w:keepNext/>
              <w:keepLines/>
              <w:ind w:left="-40" w:right="-45"/>
              <w:jc w:val="left"/>
              <w:rPr>
                <w:color w:val="000000"/>
                <w:sz w:val="18"/>
                <w:szCs w:val="18"/>
                <w:lang w:eastAsia="en-CA"/>
              </w:rPr>
            </w:pPr>
          </w:p>
        </w:tc>
        <w:tc>
          <w:tcPr>
            <w:tcW w:w="483" w:type="pct"/>
            <w:tcMar>
              <w:right w:w="57" w:type="dxa"/>
            </w:tcMar>
            <w:vAlign w:val="center"/>
          </w:tcPr>
          <w:p w14:paraId="03DF9B72" w14:textId="77777777" w:rsidR="004467E9" w:rsidRPr="00D265B9" w:rsidRDefault="004467E9" w:rsidP="004A3BF0">
            <w:pPr>
              <w:keepNext/>
              <w:keepLines/>
              <w:ind w:right="-61"/>
              <w:jc w:val="left"/>
              <w:rPr>
                <w:color w:val="000000"/>
                <w:sz w:val="18"/>
                <w:szCs w:val="18"/>
                <w:lang w:eastAsia="en-CA"/>
              </w:rPr>
            </w:pPr>
            <w:r w:rsidRPr="00D265B9">
              <w:rPr>
                <w:sz w:val="18"/>
                <w:szCs w:val="18"/>
              </w:rPr>
              <w:t>CO</w:t>
            </w:r>
            <w:r w:rsidRPr="00D265B9">
              <w:rPr>
                <w:sz w:val="18"/>
                <w:szCs w:val="18"/>
                <w:vertAlign w:val="subscript"/>
              </w:rPr>
              <w:t>2</w:t>
            </w:r>
            <w:r w:rsidRPr="00D265B9">
              <w:rPr>
                <w:sz w:val="18"/>
                <w:szCs w:val="18"/>
              </w:rPr>
              <w:noBreakHyphen/>
              <w:t xml:space="preserve">eq </w:t>
            </w:r>
            <w:r w:rsidRPr="00D265B9">
              <w:rPr>
                <w:color w:val="000000"/>
                <w:sz w:val="18"/>
                <w:szCs w:val="18"/>
                <w:lang w:eastAsia="en-CA"/>
              </w:rPr>
              <w:t>tonnes</w:t>
            </w:r>
          </w:p>
        </w:tc>
        <w:tc>
          <w:tcPr>
            <w:tcW w:w="440" w:type="pct"/>
            <w:vAlign w:val="center"/>
          </w:tcPr>
          <w:p w14:paraId="345B0BC1" w14:textId="77777777" w:rsidR="004467E9" w:rsidRPr="00D265B9" w:rsidRDefault="004467E9" w:rsidP="004A3BF0">
            <w:pPr>
              <w:keepNext/>
              <w:keepLines/>
              <w:ind w:left="-77" w:right="-32"/>
              <w:jc w:val="center"/>
              <w:rPr>
                <w:color w:val="000000"/>
                <w:sz w:val="18"/>
                <w:szCs w:val="18"/>
                <w:lang w:eastAsia="en-CA"/>
              </w:rPr>
            </w:pPr>
            <w:r w:rsidRPr="00D265B9">
              <w:rPr>
                <w:color w:val="000000"/>
                <w:sz w:val="18"/>
                <w:szCs w:val="18"/>
                <w:lang w:eastAsia="en-CA"/>
              </w:rPr>
              <w:t>n/a</w:t>
            </w:r>
          </w:p>
        </w:tc>
        <w:tc>
          <w:tcPr>
            <w:tcW w:w="440" w:type="pct"/>
            <w:vAlign w:val="center"/>
          </w:tcPr>
          <w:p w14:paraId="23DEAC74" w14:textId="77777777" w:rsidR="004467E9" w:rsidRPr="007C1330" w:rsidRDefault="004467E9" w:rsidP="004A3BF0">
            <w:pPr>
              <w:jc w:val="center"/>
              <w:rPr>
                <w:color w:val="000000"/>
                <w:sz w:val="18"/>
                <w:szCs w:val="18"/>
                <w:lang w:eastAsia="en-CA"/>
              </w:rPr>
            </w:pPr>
            <w:r w:rsidRPr="007C1330">
              <w:rPr>
                <w:sz w:val="18"/>
                <w:szCs w:val="18"/>
              </w:rPr>
              <w:t>397,84</w:t>
            </w:r>
            <w:r>
              <w:rPr>
                <w:sz w:val="18"/>
                <w:szCs w:val="18"/>
              </w:rPr>
              <w:t>3</w:t>
            </w:r>
          </w:p>
        </w:tc>
        <w:tc>
          <w:tcPr>
            <w:tcW w:w="440" w:type="pct"/>
            <w:vAlign w:val="center"/>
          </w:tcPr>
          <w:p w14:paraId="308AA09A" w14:textId="77777777" w:rsidR="004467E9" w:rsidRPr="007C1330" w:rsidRDefault="004467E9" w:rsidP="004A3BF0">
            <w:pPr>
              <w:jc w:val="center"/>
              <w:rPr>
                <w:color w:val="000000"/>
                <w:sz w:val="18"/>
                <w:szCs w:val="18"/>
                <w:lang w:eastAsia="en-CA"/>
              </w:rPr>
            </w:pPr>
            <w:r w:rsidRPr="007C1330">
              <w:rPr>
                <w:sz w:val="18"/>
                <w:szCs w:val="18"/>
              </w:rPr>
              <w:t>397,84</w:t>
            </w:r>
            <w:r>
              <w:rPr>
                <w:sz w:val="18"/>
                <w:szCs w:val="18"/>
              </w:rPr>
              <w:t>3</w:t>
            </w:r>
          </w:p>
        </w:tc>
        <w:tc>
          <w:tcPr>
            <w:tcW w:w="440" w:type="pct"/>
            <w:vAlign w:val="center"/>
          </w:tcPr>
          <w:p w14:paraId="51401234" w14:textId="77777777" w:rsidR="004467E9" w:rsidRPr="007C1330" w:rsidRDefault="004467E9" w:rsidP="004A3BF0">
            <w:pPr>
              <w:jc w:val="center"/>
              <w:rPr>
                <w:color w:val="000000"/>
                <w:sz w:val="18"/>
                <w:szCs w:val="18"/>
                <w:lang w:eastAsia="en-CA"/>
              </w:rPr>
            </w:pPr>
            <w:r w:rsidRPr="007C1330">
              <w:rPr>
                <w:sz w:val="18"/>
                <w:szCs w:val="18"/>
              </w:rPr>
              <w:t>397,84</w:t>
            </w:r>
            <w:r>
              <w:rPr>
                <w:sz w:val="18"/>
                <w:szCs w:val="18"/>
              </w:rPr>
              <w:t>3</w:t>
            </w:r>
          </w:p>
        </w:tc>
        <w:tc>
          <w:tcPr>
            <w:tcW w:w="440" w:type="pct"/>
            <w:vAlign w:val="center"/>
          </w:tcPr>
          <w:p w14:paraId="22074210" w14:textId="77777777" w:rsidR="004467E9" w:rsidRPr="007C1330" w:rsidRDefault="004467E9" w:rsidP="004A3BF0">
            <w:pPr>
              <w:jc w:val="center"/>
              <w:rPr>
                <w:color w:val="000000"/>
                <w:sz w:val="18"/>
                <w:szCs w:val="18"/>
                <w:lang w:eastAsia="en-CA"/>
              </w:rPr>
            </w:pPr>
            <w:r w:rsidRPr="007C1330">
              <w:rPr>
                <w:sz w:val="18"/>
                <w:szCs w:val="18"/>
              </w:rPr>
              <w:t>397,84</w:t>
            </w:r>
            <w:r>
              <w:rPr>
                <w:sz w:val="18"/>
                <w:szCs w:val="18"/>
              </w:rPr>
              <w:t>3</w:t>
            </w:r>
          </w:p>
        </w:tc>
        <w:tc>
          <w:tcPr>
            <w:tcW w:w="440" w:type="pct"/>
            <w:vAlign w:val="center"/>
          </w:tcPr>
          <w:p w14:paraId="0B7E2C3E" w14:textId="77777777" w:rsidR="004467E9" w:rsidRPr="007C1330" w:rsidRDefault="004467E9" w:rsidP="004A3BF0">
            <w:pPr>
              <w:jc w:val="center"/>
              <w:rPr>
                <w:color w:val="000000"/>
                <w:sz w:val="18"/>
                <w:szCs w:val="18"/>
                <w:lang w:eastAsia="en-CA"/>
              </w:rPr>
            </w:pPr>
            <w:r w:rsidRPr="007C1330">
              <w:rPr>
                <w:sz w:val="18"/>
                <w:szCs w:val="18"/>
              </w:rPr>
              <w:t>397,84</w:t>
            </w:r>
            <w:r>
              <w:rPr>
                <w:sz w:val="18"/>
                <w:szCs w:val="18"/>
              </w:rPr>
              <w:t>3</w:t>
            </w:r>
          </w:p>
        </w:tc>
        <w:tc>
          <w:tcPr>
            <w:tcW w:w="440" w:type="pct"/>
            <w:gridSpan w:val="2"/>
            <w:vAlign w:val="center"/>
          </w:tcPr>
          <w:p w14:paraId="0274047E" w14:textId="77777777" w:rsidR="004467E9" w:rsidRPr="007C1330" w:rsidRDefault="004467E9" w:rsidP="004A3BF0">
            <w:pPr>
              <w:jc w:val="center"/>
              <w:rPr>
                <w:color w:val="000000"/>
                <w:sz w:val="18"/>
                <w:szCs w:val="18"/>
                <w:lang w:eastAsia="en-CA"/>
              </w:rPr>
            </w:pPr>
            <w:r w:rsidRPr="007C1330">
              <w:rPr>
                <w:sz w:val="18"/>
                <w:szCs w:val="18"/>
              </w:rPr>
              <w:t>358,05</w:t>
            </w:r>
            <w:r>
              <w:rPr>
                <w:sz w:val="18"/>
                <w:szCs w:val="18"/>
              </w:rPr>
              <w:t>9</w:t>
            </w:r>
          </w:p>
        </w:tc>
        <w:tc>
          <w:tcPr>
            <w:tcW w:w="442" w:type="pct"/>
            <w:vAlign w:val="center"/>
          </w:tcPr>
          <w:p w14:paraId="37DD1191" w14:textId="77777777" w:rsidR="004467E9" w:rsidRPr="00D265B9" w:rsidRDefault="004467E9" w:rsidP="004A3BF0">
            <w:pPr>
              <w:keepNext/>
              <w:keepLines/>
              <w:jc w:val="center"/>
              <w:rPr>
                <w:color w:val="000000"/>
                <w:sz w:val="18"/>
                <w:szCs w:val="18"/>
                <w:lang w:eastAsia="en-CA"/>
              </w:rPr>
            </w:pPr>
            <w:r w:rsidRPr="00D265B9">
              <w:rPr>
                <w:color w:val="000000"/>
                <w:sz w:val="18"/>
                <w:szCs w:val="18"/>
                <w:lang w:eastAsia="en-CA"/>
              </w:rPr>
              <w:t>n/a</w:t>
            </w:r>
          </w:p>
        </w:tc>
      </w:tr>
      <w:tr w:rsidR="004467E9" w:rsidRPr="00D265B9" w14:paraId="6D7E254C" w14:textId="77777777" w:rsidTr="004A3BF0">
        <w:trPr>
          <w:trHeight w:val="188"/>
          <w:jc w:val="center"/>
        </w:trPr>
        <w:tc>
          <w:tcPr>
            <w:tcW w:w="245" w:type="pct"/>
            <w:vMerge w:val="restart"/>
            <w:hideMark/>
          </w:tcPr>
          <w:p w14:paraId="597D10FD" w14:textId="77777777" w:rsidR="004467E9" w:rsidRPr="00D265B9" w:rsidRDefault="004467E9" w:rsidP="004A3BF0">
            <w:pPr>
              <w:ind w:left="-26" w:right="-13"/>
              <w:jc w:val="left"/>
              <w:rPr>
                <w:color w:val="000000"/>
                <w:sz w:val="18"/>
                <w:szCs w:val="18"/>
                <w:lang w:eastAsia="en-CA"/>
              </w:rPr>
            </w:pPr>
            <w:r w:rsidRPr="00D265B9">
              <w:rPr>
                <w:color w:val="000000"/>
                <w:sz w:val="18"/>
                <w:szCs w:val="18"/>
                <w:lang w:eastAsia="en-CA"/>
              </w:rPr>
              <w:t>1.2</w:t>
            </w:r>
          </w:p>
        </w:tc>
        <w:tc>
          <w:tcPr>
            <w:tcW w:w="750" w:type="pct"/>
            <w:vMerge w:val="restart"/>
            <w:hideMark/>
          </w:tcPr>
          <w:p w14:paraId="2E01A8A8" w14:textId="77777777" w:rsidR="004467E9" w:rsidRPr="00D265B9" w:rsidRDefault="004467E9" w:rsidP="004A3BF0">
            <w:pPr>
              <w:ind w:left="-40" w:right="-45"/>
              <w:jc w:val="left"/>
              <w:rPr>
                <w:color w:val="000000"/>
                <w:sz w:val="18"/>
                <w:szCs w:val="18"/>
                <w:lang w:eastAsia="en-CA"/>
              </w:rPr>
            </w:pPr>
            <w:r w:rsidRPr="00D265B9">
              <w:rPr>
                <w:color w:val="000000"/>
                <w:sz w:val="18"/>
                <w:szCs w:val="18"/>
                <w:lang w:eastAsia="en-CA"/>
              </w:rPr>
              <w:t>Maximum allowable total consumption of Annex F substances</w:t>
            </w:r>
          </w:p>
        </w:tc>
        <w:tc>
          <w:tcPr>
            <w:tcW w:w="483" w:type="pct"/>
            <w:tcMar>
              <w:right w:w="57" w:type="dxa"/>
            </w:tcMar>
            <w:vAlign w:val="center"/>
          </w:tcPr>
          <w:p w14:paraId="10AFFA58" w14:textId="77777777" w:rsidR="004467E9" w:rsidRPr="00D265B9" w:rsidRDefault="004467E9" w:rsidP="004A3BF0">
            <w:pPr>
              <w:adjustRightInd w:val="0"/>
              <w:jc w:val="left"/>
              <w:rPr>
                <w:color w:val="000000"/>
                <w:sz w:val="18"/>
                <w:szCs w:val="18"/>
                <w:lang w:eastAsia="en-CA"/>
              </w:rPr>
            </w:pPr>
            <w:r>
              <w:rPr>
                <w:sz w:val="18"/>
                <w:szCs w:val="18"/>
              </w:rPr>
              <w:t xml:space="preserve">Reduction in </w:t>
            </w:r>
            <w:r w:rsidRPr="00D265B9">
              <w:rPr>
                <w:sz w:val="18"/>
                <w:szCs w:val="18"/>
              </w:rPr>
              <w:t>%</w:t>
            </w:r>
          </w:p>
        </w:tc>
        <w:tc>
          <w:tcPr>
            <w:tcW w:w="440" w:type="pct"/>
            <w:vAlign w:val="center"/>
          </w:tcPr>
          <w:p w14:paraId="4A23B61E" w14:textId="77777777" w:rsidR="004467E9" w:rsidRPr="00D265B9" w:rsidRDefault="004467E9" w:rsidP="004A3BF0">
            <w:pPr>
              <w:ind w:left="-77" w:right="-32"/>
              <w:jc w:val="center"/>
              <w:rPr>
                <w:color w:val="000000"/>
                <w:sz w:val="18"/>
                <w:szCs w:val="18"/>
                <w:lang w:eastAsia="en-CA"/>
              </w:rPr>
            </w:pPr>
            <w:r w:rsidRPr="00D265B9">
              <w:rPr>
                <w:color w:val="000000"/>
                <w:sz w:val="18"/>
                <w:szCs w:val="18"/>
                <w:lang w:eastAsia="en-CA"/>
              </w:rPr>
              <w:t>n/a</w:t>
            </w:r>
          </w:p>
        </w:tc>
        <w:tc>
          <w:tcPr>
            <w:tcW w:w="440" w:type="pct"/>
            <w:vAlign w:val="center"/>
          </w:tcPr>
          <w:p w14:paraId="570E86EC" w14:textId="77777777" w:rsidR="004467E9" w:rsidRPr="007C1330" w:rsidRDefault="004467E9" w:rsidP="004A3BF0">
            <w:pPr>
              <w:ind w:left="-77" w:right="-32"/>
              <w:jc w:val="center"/>
              <w:rPr>
                <w:color w:val="000000"/>
                <w:sz w:val="18"/>
                <w:szCs w:val="18"/>
                <w:lang w:eastAsia="en-CA"/>
              </w:rPr>
            </w:pPr>
            <w:r>
              <w:rPr>
                <w:color w:val="000000"/>
                <w:sz w:val="18"/>
                <w:szCs w:val="18"/>
                <w:lang w:eastAsia="en-CA"/>
              </w:rPr>
              <w:t>4.8</w:t>
            </w:r>
          </w:p>
        </w:tc>
        <w:tc>
          <w:tcPr>
            <w:tcW w:w="440" w:type="pct"/>
            <w:vAlign w:val="center"/>
          </w:tcPr>
          <w:p w14:paraId="635AE665" w14:textId="77777777" w:rsidR="004467E9" w:rsidRPr="007C1330" w:rsidRDefault="004467E9" w:rsidP="004A3BF0">
            <w:pPr>
              <w:ind w:left="-77" w:right="-32"/>
              <w:jc w:val="center"/>
              <w:rPr>
                <w:color w:val="000000"/>
                <w:sz w:val="18"/>
                <w:szCs w:val="18"/>
                <w:lang w:eastAsia="en-CA"/>
              </w:rPr>
            </w:pPr>
            <w:r>
              <w:rPr>
                <w:color w:val="000000"/>
                <w:sz w:val="18"/>
                <w:szCs w:val="18"/>
                <w:lang w:eastAsia="en-CA"/>
              </w:rPr>
              <w:t>7.3</w:t>
            </w:r>
          </w:p>
        </w:tc>
        <w:tc>
          <w:tcPr>
            <w:tcW w:w="440" w:type="pct"/>
            <w:vAlign w:val="center"/>
          </w:tcPr>
          <w:p w14:paraId="3145A8A7" w14:textId="77777777" w:rsidR="004467E9" w:rsidRPr="007C1330" w:rsidRDefault="004467E9" w:rsidP="004A3BF0">
            <w:pPr>
              <w:ind w:left="-77" w:right="-32"/>
              <w:jc w:val="center"/>
              <w:rPr>
                <w:color w:val="000000"/>
                <w:sz w:val="18"/>
                <w:szCs w:val="18"/>
                <w:lang w:eastAsia="en-CA"/>
              </w:rPr>
            </w:pPr>
            <w:r>
              <w:rPr>
                <w:color w:val="000000"/>
                <w:sz w:val="18"/>
                <w:szCs w:val="18"/>
                <w:lang w:eastAsia="en-CA"/>
              </w:rPr>
              <w:t>9.7</w:t>
            </w:r>
          </w:p>
        </w:tc>
        <w:tc>
          <w:tcPr>
            <w:tcW w:w="440" w:type="pct"/>
            <w:vAlign w:val="center"/>
          </w:tcPr>
          <w:p w14:paraId="5863E117" w14:textId="77777777" w:rsidR="004467E9" w:rsidRPr="007C1330" w:rsidRDefault="004467E9" w:rsidP="004A3BF0">
            <w:pPr>
              <w:ind w:left="-77" w:right="-32"/>
              <w:jc w:val="center"/>
              <w:rPr>
                <w:color w:val="000000"/>
                <w:sz w:val="18"/>
                <w:szCs w:val="18"/>
                <w:lang w:eastAsia="en-CA"/>
              </w:rPr>
            </w:pPr>
            <w:r>
              <w:rPr>
                <w:color w:val="000000"/>
                <w:sz w:val="18"/>
                <w:szCs w:val="18"/>
                <w:lang w:eastAsia="en-CA"/>
              </w:rPr>
              <w:t>9.7</w:t>
            </w:r>
          </w:p>
        </w:tc>
        <w:tc>
          <w:tcPr>
            <w:tcW w:w="440" w:type="pct"/>
            <w:vAlign w:val="center"/>
          </w:tcPr>
          <w:p w14:paraId="0ABF01B5" w14:textId="77777777" w:rsidR="004467E9" w:rsidRPr="007C1330" w:rsidRDefault="004467E9" w:rsidP="004A3BF0">
            <w:pPr>
              <w:ind w:left="-77" w:right="-32"/>
              <w:jc w:val="center"/>
              <w:rPr>
                <w:color w:val="000000"/>
                <w:sz w:val="18"/>
                <w:szCs w:val="18"/>
                <w:lang w:eastAsia="en-CA"/>
              </w:rPr>
            </w:pPr>
            <w:r>
              <w:rPr>
                <w:color w:val="000000"/>
                <w:sz w:val="18"/>
                <w:szCs w:val="18"/>
                <w:lang w:eastAsia="en-CA"/>
              </w:rPr>
              <w:t>9.7</w:t>
            </w:r>
          </w:p>
        </w:tc>
        <w:tc>
          <w:tcPr>
            <w:tcW w:w="440" w:type="pct"/>
            <w:gridSpan w:val="2"/>
            <w:vAlign w:val="center"/>
          </w:tcPr>
          <w:p w14:paraId="5CB121C4" w14:textId="77777777" w:rsidR="004467E9" w:rsidRPr="007C1330" w:rsidRDefault="004467E9" w:rsidP="004A3BF0">
            <w:pPr>
              <w:ind w:left="-77" w:right="-32"/>
              <w:jc w:val="center"/>
              <w:rPr>
                <w:color w:val="000000"/>
                <w:sz w:val="18"/>
                <w:szCs w:val="18"/>
                <w:lang w:eastAsia="en-CA"/>
              </w:rPr>
            </w:pPr>
            <w:r>
              <w:rPr>
                <w:color w:val="000000"/>
                <w:sz w:val="18"/>
                <w:szCs w:val="18"/>
                <w:lang w:eastAsia="en-CA"/>
              </w:rPr>
              <w:t>18.7</w:t>
            </w:r>
          </w:p>
        </w:tc>
        <w:tc>
          <w:tcPr>
            <w:tcW w:w="442" w:type="pct"/>
            <w:vAlign w:val="center"/>
          </w:tcPr>
          <w:p w14:paraId="12695212" w14:textId="77777777" w:rsidR="004467E9" w:rsidRPr="00D265B9" w:rsidRDefault="004467E9" w:rsidP="004A3BF0">
            <w:pPr>
              <w:ind w:left="-25" w:right="-20"/>
              <w:jc w:val="center"/>
              <w:rPr>
                <w:color w:val="000000"/>
                <w:sz w:val="18"/>
                <w:szCs w:val="18"/>
                <w:lang w:eastAsia="en-CA"/>
              </w:rPr>
            </w:pPr>
            <w:r w:rsidRPr="00D265B9">
              <w:rPr>
                <w:color w:val="000000"/>
                <w:sz w:val="18"/>
                <w:szCs w:val="18"/>
                <w:lang w:eastAsia="en-CA"/>
              </w:rPr>
              <w:t>n/a</w:t>
            </w:r>
          </w:p>
        </w:tc>
      </w:tr>
      <w:tr w:rsidR="004467E9" w:rsidRPr="00D265B9" w14:paraId="2B118CE3" w14:textId="77777777" w:rsidTr="004A3BF0">
        <w:trPr>
          <w:trHeight w:val="206"/>
          <w:jc w:val="center"/>
        </w:trPr>
        <w:tc>
          <w:tcPr>
            <w:tcW w:w="245" w:type="pct"/>
            <w:vMerge/>
          </w:tcPr>
          <w:p w14:paraId="1B69CD9F" w14:textId="77777777" w:rsidR="004467E9" w:rsidRPr="00D265B9" w:rsidRDefault="004467E9" w:rsidP="004A3BF0">
            <w:pPr>
              <w:ind w:left="-26" w:right="-13"/>
              <w:jc w:val="left"/>
              <w:rPr>
                <w:color w:val="000000"/>
                <w:sz w:val="18"/>
                <w:szCs w:val="18"/>
                <w:lang w:eastAsia="en-CA"/>
              </w:rPr>
            </w:pPr>
          </w:p>
        </w:tc>
        <w:tc>
          <w:tcPr>
            <w:tcW w:w="750" w:type="pct"/>
            <w:vMerge/>
          </w:tcPr>
          <w:p w14:paraId="45020DB9" w14:textId="77777777" w:rsidR="004467E9" w:rsidRPr="00D265B9" w:rsidRDefault="004467E9" w:rsidP="004A3BF0">
            <w:pPr>
              <w:jc w:val="left"/>
              <w:rPr>
                <w:color w:val="000000"/>
                <w:sz w:val="18"/>
                <w:szCs w:val="18"/>
                <w:lang w:eastAsia="en-CA"/>
              </w:rPr>
            </w:pPr>
          </w:p>
        </w:tc>
        <w:tc>
          <w:tcPr>
            <w:tcW w:w="483" w:type="pct"/>
            <w:tcMar>
              <w:right w:w="57" w:type="dxa"/>
            </w:tcMar>
            <w:vAlign w:val="center"/>
          </w:tcPr>
          <w:p w14:paraId="7AD55E8D" w14:textId="77777777" w:rsidR="004467E9" w:rsidRPr="00D265B9" w:rsidRDefault="004467E9" w:rsidP="004A3BF0">
            <w:pPr>
              <w:ind w:right="-60"/>
              <w:jc w:val="left"/>
              <w:rPr>
                <w:color w:val="000000"/>
                <w:sz w:val="18"/>
                <w:szCs w:val="18"/>
                <w:lang w:eastAsia="en-CA"/>
              </w:rPr>
            </w:pPr>
            <w:r w:rsidRPr="00D265B9">
              <w:rPr>
                <w:sz w:val="18"/>
                <w:szCs w:val="18"/>
              </w:rPr>
              <w:t>CO</w:t>
            </w:r>
            <w:r w:rsidRPr="00D265B9">
              <w:rPr>
                <w:sz w:val="18"/>
                <w:szCs w:val="18"/>
                <w:vertAlign w:val="subscript"/>
              </w:rPr>
              <w:t>2</w:t>
            </w:r>
            <w:r w:rsidRPr="00D265B9">
              <w:rPr>
                <w:sz w:val="18"/>
                <w:szCs w:val="18"/>
              </w:rPr>
              <w:noBreakHyphen/>
              <w:t xml:space="preserve">eq </w:t>
            </w:r>
            <w:r w:rsidRPr="00D265B9">
              <w:rPr>
                <w:color w:val="000000"/>
                <w:sz w:val="18"/>
                <w:szCs w:val="18"/>
                <w:lang w:eastAsia="en-CA"/>
              </w:rPr>
              <w:t>tonnes</w:t>
            </w:r>
          </w:p>
        </w:tc>
        <w:tc>
          <w:tcPr>
            <w:tcW w:w="440" w:type="pct"/>
            <w:vAlign w:val="center"/>
          </w:tcPr>
          <w:p w14:paraId="66993A16" w14:textId="77777777" w:rsidR="004467E9" w:rsidRPr="00D265B9" w:rsidRDefault="004467E9" w:rsidP="004A3BF0">
            <w:pPr>
              <w:ind w:left="-77" w:right="-32"/>
              <w:jc w:val="center"/>
              <w:rPr>
                <w:color w:val="000000"/>
                <w:sz w:val="18"/>
                <w:szCs w:val="18"/>
                <w:lang w:eastAsia="en-CA"/>
              </w:rPr>
            </w:pPr>
            <w:r w:rsidRPr="00D265B9">
              <w:rPr>
                <w:color w:val="000000"/>
                <w:sz w:val="18"/>
                <w:szCs w:val="18"/>
                <w:lang w:eastAsia="en-CA"/>
              </w:rPr>
              <w:t>n/a</w:t>
            </w:r>
          </w:p>
        </w:tc>
        <w:tc>
          <w:tcPr>
            <w:tcW w:w="440" w:type="pct"/>
            <w:vAlign w:val="center"/>
          </w:tcPr>
          <w:p w14:paraId="1F56495E" w14:textId="77777777" w:rsidR="004467E9" w:rsidRPr="007C1330" w:rsidRDefault="004467E9" w:rsidP="004A3BF0">
            <w:pPr>
              <w:jc w:val="center"/>
              <w:rPr>
                <w:color w:val="000000"/>
                <w:sz w:val="18"/>
                <w:szCs w:val="18"/>
                <w:lang w:eastAsia="en-CA"/>
              </w:rPr>
            </w:pPr>
            <w:r w:rsidRPr="007C1330">
              <w:rPr>
                <w:sz w:val="18"/>
                <w:szCs w:val="18"/>
              </w:rPr>
              <w:t>378,557</w:t>
            </w:r>
          </w:p>
        </w:tc>
        <w:tc>
          <w:tcPr>
            <w:tcW w:w="440" w:type="pct"/>
            <w:vAlign w:val="center"/>
          </w:tcPr>
          <w:p w14:paraId="4C4959CA" w14:textId="77777777" w:rsidR="004467E9" w:rsidRPr="007C1330" w:rsidRDefault="004467E9" w:rsidP="004A3BF0">
            <w:pPr>
              <w:jc w:val="center"/>
              <w:rPr>
                <w:color w:val="000000"/>
                <w:sz w:val="18"/>
                <w:szCs w:val="18"/>
                <w:lang w:eastAsia="en-CA"/>
              </w:rPr>
            </w:pPr>
            <w:r w:rsidRPr="007C1330">
              <w:rPr>
                <w:sz w:val="18"/>
                <w:szCs w:val="18"/>
              </w:rPr>
              <w:t>368,915</w:t>
            </w:r>
          </w:p>
        </w:tc>
        <w:tc>
          <w:tcPr>
            <w:tcW w:w="440" w:type="pct"/>
            <w:vAlign w:val="center"/>
          </w:tcPr>
          <w:p w14:paraId="35066E87" w14:textId="77777777" w:rsidR="004467E9" w:rsidRPr="007C1330" w:rsidRDefault="004467E9" w:rsidP="004A3BF0">
            <w:pPr>
              <w:jc w:val="center"/>
              <w:rPr>
                <w:color w:val="000000"/>
                <w:sz w:val="18"/>
                <w:szCs w:val="18"/>
                <w:lang w:eastAsia="en-CA"/>
              </w:rPr>
            </w:pPr>
            <w:r w:rsidRPr="007C1330">
              <w:rPr>
                <w:sz w:val="18"/>
                <w:szCs w:val="18"/>
              </w:rPr>
              <w:t>359,272</w:t>
            </w:r>
          </w:p>
        </w:tc>
        <w:tc>
          <w:tcPr>
            <w:tcW w:w="440" w:type="pct"/>
            <w:vAlign w:val="center"/>
          </w:tcPr>
          <w:p w14:paraId="52CB0A35" w14:textId="77777777" w:rsidR="004467E9" w:rsidRPr="007C1330" w:rsidRDefault="004467E9" w:rsidP="004A3BF0">
            <w:pPr>
              <w:jc w:val="center"/>
              <w:rPr>
                <w:color w:val="000000"/>
                <w:sz w:val="18"/>
                <w:szCs w:val="18"/>
                <w:lang w:eastAsia="en-CA"/>
              </w:rPr>
            </w:pPr>
            <w:r w:rsidRPr="007C1330">
              <w:rPr>
                <w:sz w:val="18"/>
                <w:szCs w:val="18"/>
              </w:rPr>
              <w:t>359,272</w:t>
            </w:r>
          </w:p>
        </w:tc>
        <w:tc>
          <w:tcPr>
            <w:tcW w:w="440" w:type="pct"/>
            <w:vAlign w:val="center"/>
          </w:tcPr>
          <w:p w14:paraId="525372F0" w14:textId="77777777" w:rsidR="004467E9" w:rsidRPr="007C1330" w:rsidRDefault="004467E9" w:rsidP="004A3BF0">
            <w:pPr>
              <w:jc w:val="center"/>
              <w:rPr>
                <w:color w:val="000000"/>
                <w:sz w:val="18"/>
                <w:szCs w:val="18"/>
                <w:lang w:eastAsia="en-CA"/>
              </w:rPr>
            </w:pPr>
            <w:r w:rsidRPr="007C1330">
              <w:rPr>
                <w:sz w:val="18"/>
                <w:szCs w:val="18"/>
              </w:rPr>
              <w:t>359,272</w:t>
            </w:r>
          </w:p>
        </w:tc>
        <w:tc>
          <w:tcPr>
            <w:tcW w:w="440" w:type="pct"/>
            <w:gridSpan w:val="2"/>
            <w:vAlign w:val="center"/>
          </w:tcPr>
          <w:p w14:paraId="666D394D" w14:textId="77777777" w:rsidR="004467E9" w:rsidRPr="007C1330" w:rsidRDefault="004467E9" w:rsidP="004A3BF0">
            <w:pPr>
              <w:jc w:val="center"/>
              <w:rPr>
                <w:color w:val="000000"/>
                <w:sz w:val="18"/>
                <w:szCs w:val="18"/>
                <w:lang w:eastAsia="en-CA"/>
              </w:rPr>
            </w:pPr>
            <w:r w:rsidRPr="007C1330">
              <w:rPr>
                <w:sz w:val="18"/>
                <w:szCs w:val="18"/>
              </w:rPr>
              <w:t>323,345</w:t>
            </w:r>
          </w:p>
        </w:tc>
        <w:tc>
          <w:tcPr>
            <w:tcW w:w="442" w:type="pct"/>
            <w:vAlign w:val="center"/>
          </w:tcPr>
          <w:p w14:paraId="073C3031" w14:textId="77777777" w:rsidR="004467E9" w:rsidRPr="00D265B9" w:rsidRDefault="004467E9" w:rsidP="004A3BF0">
            <w:pPr>
              <w:jc w:val="center"/>
              <w:rPr>
                <w:color w:val="000000"/>
                <w:sz w:val="18"/>
                <w:szCs w:val="18"/>
                <w:lang w:eastAsia="en-CA"/>
              </w:rPr>
            </w:pPr>
            <w:r w:rsidRPr="00D265B9">
              <w:rPr>
                <w:color w:val="000000"/>
                <w:sz w:val="18"/>
                <w:szCs w:val="18"/>
                <w:lang w:eastAsia="en-CA"/>
              </w:rPr>
              <w:t>n/a</w:t>
            </w:r>
          </w:p>
        </w:tc>
      </w:tr>
      <w:tr w:rsidR="004467E9" w:rsidRPr="00D265B9" w14:paraId="2E35DF2C" w14:textId="77777777" w:rsidTr="004A3BF0">
        <w:trPr>
          <w:trHeight w:val="116"/>
          <w:jc w:val="center"/>
        </w:trPr>
        <w:tc>
          <w:tcPr>
            <w:tcW w:w="245" w:type="pct"/>
            <w:hideMark/>
          </w:tcPr>
          <w:p w14:paraId="5B56A612" w14:textId="77777777" w:rsidR="004467E9" w:rsidRPr="00D265B9" w:rsidRDefault="004467E9" w:rsidP="004A3BF0">
            <w:pPr>
              <w:ind w:left="-26" w:right="-13"/>
              <w:jc w:val="left"/>
              <w:rPr>
                <w:color w:val="000000"/>
                <w:sz w:val="18"/>
                <w:szCs w:val="18"/>
                <w:lang w:eastAsia="en-CA"/>
              </w:rPr>
            </w:pPr>
            <w:r w:rsidRPr="00D265B9">
              <w:rPr>
                <w:color w:val="000000"/>
                <w:sz w:val="18"/>
                <w:szCs w:val="18"/>
                <w:lang w:eastAsia="en-CA"/>
              </w:rPr>
              <w:t>2.1</w:t>
            </w:r>
          </w:p>
        </w:tc>
        <w:tc>
          <w:tcPr>
            <w:tcW w:w="1233" w:type="pct"/>
            <w:gridSpan w:val="2"/>
            <w:hideMark/>
          </w:tcPr>
          <w:p w14:paraId="262DF6ED" w14:textId="77777777" w:rsidR="004467E9" w:rsidRPr="00D265B9" w:rsidRDefault="004467E9" w:rsidP="004A3BF0">
            <w:pPr>
              <w:ind w:left="-26" w:right="-43"/>
              <w:jc w:val="left"/>
              <w:rPr>
                <w:color w:val="000000"/>
                <w:sz w:val="18"/>
                <w:szCs w:val="18"/>
                <w:lang w:eastAsia="en-CA"/>
              </w:rPr>
            </w:pPr>
            <w:r w:rsidRPr="00D265B9">
              <w:rPr>
                <w:color w:val="000000"/>
                <w:sz w:val="18"/>
                <w:szCs w:val="18"/>
                <w:lang w:eastAsia="en-CA"/>
              </w:rPr>
              <w:t xml:space="preserve">Lead IA </w:t>
            </w:r>
            <w:r w:rsidRPr="00497FF7">
              <w:rPr>
                <w:color w:val="000000"/>
                <w:sz w:val="18"/>
                <w:szCs w:val="18"/>
                <w:lang w:eastAsia="en-CA"/>
              </w:rPr>
              <w:t>(UNIDO</w:t>
            </w:r>
            <w:r w:rsidRPr="00D265B9">
              <w:rPr>
                <w:color w:val="000000"/>
                <w:sz w:val="18"/>
                <w:szCs w:val="18"/>
                <w:lang w:eastAsia="en-CA"/>
              </w:rPr>
              <w:t>) agreed funding (US $)</w:t>
            </w:r>
          </w:p>
        </w:tc>
        <w:tc>
          <w:tcPr>
            <w:tcW w:w="440" w:type="pct"/>
            <w:vAlign w:val="center"/>
          </w:tcPr>
          <w:p w14:paraId="4C66BBA3" w14:textId="77777777" w:rsidR="004467E9" w:rsidRPr="00562B8A" w:rsidRDefault="004467E9" w:rsidP="004A3BF0">
            <w:pPr>
              <w:ind w:left="-77" w:right="-32"/>
              <w:jc w:val="right"/>
              <w:rPr>
                <w:color w:val="000000"/>
                <w:sz w:val="18"/>
                <w:szCs w:val="18"/>
              </w:rPr>
            </w:pPr>
            <w:r w:rsidRPr="00562B8A">
              <w:rPr>
                <w:color w:val="000000"/>
                <w:sz w:val="18"/>
                <w:szCs w:val="18"/>
              </w:rPr>
              <w:t>103,555</w:t>
            </w:r>
          </w:p>
        </w:tc>
        <w:tc>
          <w:tcPr>
            <w:tcW w:w="440" w:type="pct"/>
            <w:vAlign w:val="center"/>
          </w:tcPr>
          <w:p w14:paraId="1C393861" w14:textId="77777777" w:rsidR="004467E9" w:rsidRPr="00562B8A" w:rsidRDefault="004467E9" w:rsidP="004A3BF0">
            <w:pPr>
              <w:ind w:left="-77" w:right="-32"/>
              <w:jc w:val="right"/>
              <w:rPr>
                <w:color w:val="000000"/>
                <w:sz w:val="18"/>
                <w:szCs w:val="18"/>
              </w:rPr>
            </w:pPr>
            <w:r w:rsidRPr="00562B8A">
              <w:rPr>
                <w:color w:val="000000"/>
                <w:sz w:val="18"/>
                <w:szCs w:val="18"/>
              </w:rPr>
              <w:t>0</w:t>
            </w:r>
          </w:p>
        </w:tc>
        <w:tc>
          <w:tcPr>
            <w:tcW w:w="440" w:type="pct"/>
            <w:vAlign w:val="center"/>
          </w:tcPr>
          <w:p w14:paraId="5A34A4BF" w14:textId="77777777" w:rsidR="004467E9" w:rsidRPr="00562B8A" w:rsidRDefault="004467E9" w:rsidP="004A3BF0">
            <w:pPr>
              <w:ind w:left="-77" w:right="-32"/>
              <w:jc w:val="right"/>
              <w:rPr>
                <w:color w:val="000000"/>
                <w:sz w:val="18"/>
                <w:szCs w:val="18"/>
              </w:rPr>
            </w:pPr>
            <w:r w:rsidRPr="00562B8A">
              <w:rPr>
                <w:color w:val="000000"/>
                <w:sz w:val="18"/>
                <w:szCs w:val="18"/>
              </w:rPr>
              <w:t>0</w:t>
            </w:r>
          </w:p>
        </w:tc>
        <w:tc>
          <w:tcPr>
            <w:tcW w:w="440" w:type="pct"/>
            <w:vAlign w:val="center"/>
          </w:tcPr>
          <w:p w14:paraId="30A1267A" w14:textId="77777777" w:rsidR="004467E9" w:rsidRPr="00562B8A" w:rsidRDefault="004467E9" w:rsidP="004A3BF0">
            <w:pPr>
              <w:ind w:left="-77" w:right="-32"/>
              <w:jc w:val="right"/>
              <w:rPr>
                <w:color w:val="000000"/>
                <w:sz w:val="18"/>
                <w:szCs w:val="18"/>
              </w:rPr>
            </w:pPr>
            <w:r w:rsidRPr="00562B8A">
              <w:rPr>
                <w:color w:val="000000"/>
                <w:sz w:val="18"/>
                <w:szCs w:val="18"/>
              </w:rPr>
              <w:t>90,445</w:t>
            </w:r>
          </w:p>
        </w:tc>
        <w:tc>
          <w:tcPr>
            <w:tcW w:w="440" w:type="pct"/>
            <w:vAlign w:val="center"/>
          </w:tcPr>
          <w:p w14:paraId="314DF029" w14:textId="77777777" w:rsidR="004467E9" w:rsidRPr="00562B8A" w:rsidRDefault="004467E9" w:rsidP="004A3BF0">
            <w:pPr>
              <w:ind w:left="-77" w:right="-32"/>
              <w:jc w:val="right"/>
              <w:rPr>
                <w:color w:val="000000"/>
                <w:sz w:val="18"/>
                <w:szCs w:val="18"/>
              </w:rPr>
            </w:pPr>
            <w:r w:rsidRPr="00562B8A">
              <w:rPr>
                <w:color w:val="000000"/>
                <w:sz w:val="18"/>
                <w:szCs w:val="18"/>
              </w:rPr>
              <w:t>0</w:t>
            </w:r>
          </w:p>
        </w:tc>
        <w:tc>
          <w:tcPr>
            <w:tcW w:w="440" w:type="pct"/>
            <w:vAlign w:val="center"/>
          </w:tcPr>
          <w:p w14:paraId="16032692" w14:textId="77777777" w:rsidR="004467E9" w:rsidRPr="00562B8A" w:rsidRDefault="004467E9" w:rsidP="004A3BF0">
            <w:pPr>
              <w:ind w:left="-77" w:right="-32"/>
              <w:jc w:val="right"/>
              <w:rPr>
                <w:color w:val="000000"/>
                <w:sz w:val="18"/>
                <w:szCs w:val="18"/>
              </w:rPr>
            </w:pPr>
            <w:r w:rsidRPr="00562B8A">
              <w:rPr>
                <w:color w:val="000000"/>
                <w:sz w:val="18"/>
                <w:szCs w:val="18"/>
              </w:rPr>
              <w:t>22,000</w:t>
            </w:r>
          </w:p>
        </w:tc>
        <w:tc>
          <w:tcPr>
            <w:tcW w:w="440" w:type="pct"/>
            <w:gridSpan w:val="2"/>
            <w:vAlign w:val="center"/>
          </w:tcPr>
          <w:p w14:paraId="11EB6212" w14:textId="77777777" w:rsidR="004467E9" w:rsidRPr="00562B8A" w:rsidRDefault="004467E9" w:rsidP="004A3BF0">
            <w:pPr>
              <w:ind w:left="-77" w:right="-32"/>
              <w:jc w:val="right"/>
              <w:rPr>
                <w:color w:val="000000"/>
                <w:sz w:val="18"/>
                <w:szCs w:val="18"/>
              </w:rPr>
            </w:pPr>
            <w:r w:rsidRPr="00562B8A">
              <w:rPr>
                <w:color w:val="000000"/>
                <w:sz w:val="18"/>
                <w:szCs w:val="18"/>
              </w:rPr>
              <w:t>0</w:t>
            </w:r>
          </w:p>
        </w:tc>
        <w:tc>
          <w:tcPr>
            <w:tcW w:w="442" w:type="pct"/>
            <w:vAlign w:val="center"/>
          </w:tcPr>
          <w:p w14:paraId="0E1DF467" w14:textId="77777777" w:rsidR="004467E9" w:rsidRPr="00562B8A" w:rsidRDefault="004467E9" w:rsidP="004A3BF0">
            <w:pPr>
              <w:ind w:left="-25" w:right="-20"/>
              <w:jc w:val="right"/>
              <w:rPr>
                <w:color w:val="000000"/>
                <w:sz w:val="18"/>
                <w:szCs w:val="18"/>
              </w:rPr>
            </w:pPr>
            <w:r w:rsidRPr="00562B8A">
              <w:rPr>
                <w:color w:val="000000"/>
                <w:sz w:val="18"/>
                <w:szCs w:val="18"/>
              </w:rPr>
              <w:t>216,000</w:t>
            </w:r>
          </w:p>
        </w:tc>
      </w:tr>
      <w:tr w:rsidR="004467E9" w:rsidRPr="00D265B9" w14:paraId="603B2C3E" w14:textId="77777777" w:rsidTr="004A3BF0">
        <w:trPr>
          <w:trHeight w:val="56"/>
          <w:jc w:val="center"/>
        </w:trPr>
        <w:tc>
          <w:tcPr>
            <w:tcW w:w="245" w:type="pct"/>
            <w:hideMark/>
          </w:tcPr>
          <w:p w14:paraId="63BF66F6" w14:textId="77777777" w:rsidR="004467E9" w:rsidRPr="00D265B9" w:rsidRDefault="004467E9" w:rsidP="004A3BF0">
            <w:pPr>
              <w:ind w:left="-26" w:right="-13"/>
              <w:jc w:val="left"/>
              <w:rPr>
                <w:color w:val="000000"/>
                <w:sz w:val="18"/>
                <w:szCs w:val="18"/>
                <w:lang w:eastAsia="en-CA"/>
              </w:rPr>
            </w:pPr>
            <w:r w:rsidRPr="00D265B9">
              <w:rPr>
                <w:color w:val="000000"/>
                <w:sz w:val="18"/>
                <w:szCs w:val="18"/>
                <w:lang w:eastAsia="en-CA"/>
              </w:rPr>
              <w:t>2.2</w:t>
            </w:r>
          </w:p>
        </w:tc>
        <w:tc>
          <w:tcPr>
            <w:tcW w:w="1233" w:type="pct"/>
            <w:gridSpan w:val="2"/>
            <w:hideMark/>
          </w:tcPr>
          <w:p w14:paraId="40DDCC40" w14:textId="77777777" w:rsidR="004467E9" w:rsidRPr="00D265B9" w:rsidRDefault="004467E9" w:rsidP="004A3BF0">
            <w:pPr>
              <w:ind w:left="-26" w:right="-43"/>
              <w:jc w:val="left"/>
              <w:rPr>
                <w:color w:val="000000"/>
                <w:sz w:val="18"/>
                <w:szCs w:val="18"/>
                <w:lang w:eastAsia="en-CA"/>
              </w:rPr>
            </w:pPr>
            <w:r w:rsidRPr="00D265B9">
              <w:rPr>
                <w:color w:val="000000"/>
                <w:sz w:val="18"/>
                <w:szCs w:val="18"/>
                <w:lang w:eastAsia="en-CA"/>
              </w:rPr>
              <w:t>Support costs for Lead IA (US $)</w:t>
            </w:r>
          </w:p>
        </w:tc>
        <w:tc>
          <w:tcPr>
            <w:tcW w:w="440" w:type="pct"/>
            <w:vAlign w:val="center"/>
          </w:tcPr>
          <w:p w14:paraId="17F187C6" w14:textId="77777777" w:rsidR="004467E9" w:rsidRPr="00562B8A" w:rsidRDefault="004467E9" w:rsidP="004A3BF0">
            <w:pPr>
              <w:ind w:left="-77" w:right="-32"/>
              <w:jc w:val="right"/>
              <w:rPr>
                <w:color w:val="000000"/>
                <w:sz w:val="18"/>
                <w:szCs w:val="18"/>
              </w:rPr>
            </w:pPr>
            <w:r w:rsidRPr="00562B8A">
              <w:rPr>
                <w:color w:val="000000"/>
                <w:sz w:val="18"/>
                <w:szCs w:val="18"/>
              </w:rPr>
              <w:t>13,462</w:t>
            </w:r>
          </w:p>
        </w:tc>
        <w:tc>
          <w:tcPr>
            <w:tcW w:w="440" w:type="pct"/>
            <w:vAlign w:val="center"/>
          </w:tcPr>
          <w:p w14:paraId="27F26636" w14:textId="77777777" w:rsidR="004467E9" w:rsidRPr="00562B8A" w:rsidRDefault="004467E9" w:rsidP="004A3BF0">
            <w:pPr>
              <w:ind w:left="-77" w:right="-32"/>
              <w:jc w:val="right"/>
              <w:rPr>
                <w:color w:val="000000"/>
                <w:sz w:val="18"/>
                <w:szCs w:val="18"/>
              </w:rPr>
            </w:pPr>
            <w:r w:rsidRPr="00562B8A">
              <w:rPr>
                <w:color w:val="000000"/>
                <w:sz w:val="18"/>
                <w:szCs w:val="18"/>
              </w:rPr>
              <w:t>0</w:t>
            </w:r>
          </w:p>
        </w:tc>
        <w:tc>
          <w:tcPr>
            <w:tcW w:w="440" w:type="pct"/>
            <w:vAlign w:val="center"/>
          </w:tcPr>
          <w:p w14:paraId="1947F0B3" w14:textId="77777777" w:rsidR="004467E9" w:rsidRPr="00562B8A" w:rsidRDefault="004467E9" w:rsidP="004A3BF0">
            <w:pPr>
              <w:ind w:left="-77" w:right="-32"/>
              <w:jc w:val="right"/>
              <w:rPr>
                <w:color w:val="000000"/>
                <w:sz w:val="18"/>
                <w:szCs w:val="18"/>
              </w:rPr>
            </w:pPr>
            <w:r w:rsidRPr="00562B8A">
              <w:rPr>
                <w:color w:val="000000"/>
                <w:sz w:val="18"/>
                <w:szCs w:val="18"/>
              </w:rPr>
              <w:t>0</w:t>
            </w:r>
          </w:p>
        </w:tc>
        <w:tc>
          <w:tcPr>
            <w:tcW w:w="440" w:type="pct"/>
            <w:vAlign w:val="center"/>
          </w:tcPr>
          <w:p w14:paraId="77E9B6A6" w14:textId="77777777" w:rsidR="004467E9" w:rsidRPr="00562B8A" w:rsidRDefault="004467E9" w:rsidP="004A3BF0">
            <w:pPr>
              <w:ind w:left="-77" w:right="-32"/>
              <w:jc w:val="right"/>
              <w:rPr>
                <w:color w:val="000000"/>
                <w:sz w:val="18"/>
                <w:szCs w:val="18"/>
              </w:rPr>
            </w:pPr>
            <w:r w:rsidRPr="00562B8A">
              <w:rPr>
                <w:color w:val="000000"/>
                <w:sz w:val="18"/>
                <w:szCs w:val="18"/>
              </w:rPr>
              <w:t>11,758</w:t>
            </w:r>
          </w:p>
        </w:tc>
        <w:tc>
          <w:tcPr>
            <w:tcW w:w="440" w:type="pct"/>
            <w:vAlign w:val="center"/>
          </w:tcPr>
          <w:p w14:paraId="5C110446" w14:textId="77777777" w:rsidR="004467E9" w:rsidRPr="00562B8A" w:rsidRDefault="004467E9" w:rsidP="004A3BF0">
            <w:pPr>
              <w:ind w:left="-77" w:right="-32"/>
              <w:jc w:val="right"/>
              <w:rPr>
                <w:color w:val="000000"/>
                <w:sz w:val="18"/>
                <w:szCs w:val="18"/>
              </w:rPr>
            </w:pPr>
            <w:r w:rsidRPr="00562B8A">
              <w:rPr>
                <w:color w:val="000000"/>
                <w:sz w:val="18"/>
                <w:szCs w:val="18"/>
              </w:rPr>
              <w:t>0</w:t>
            </w:r>
          </w:p>
        </w:tc>
        <w:tc>
          <w:tcPr>
            <w:tcW w:w="440" w:type="pct"/>
            <w:vAlign w:val="center"/>
          </w:tcPr>
          <w:p w14:paraId="13DDE8F1" w14:textId="77777777" w:rsidR="004467E9" w:rsidRPr="00562B8A" w:rsidRDefault="004467E9" w:rsidP="004A3BF0">
            <w:pPr>
              <w:ind w:left="-77" w:right="-32"/>
              <w:jc w:val="right"/>
              <w:rPr>
                <w:color w:val="000000"/>
                <w:sz w:val="18"/>
                <w:szCs w:val="18"/>
              </w:rPr>
            </w:pPr>
            <w:r w:rsidRPr="00562B8A">
              <w:rPr>
                <w:color w:val="000000"/>
                <w:sz w:val="18"/>
                <w:szCs w:val="18"/>
              </w:rPr>
              <w:t>2,860</w:t>
            </w:r>
          </w:p>
        </w:tc>
        <w:tc>
          <w:tcPr>
            <w:tcW w:w="440" w:type="pct"/>
            <w:gridSpan w:val="2"/>
            <w:vAlign w:val="center"/>
          </w:tcPr>
          <w:p w14:paraId="433E3486" w14:textId="77777777" w:rsidR="004467E9" w:rsidRPr="00562B8A" w:rsidRDefault="004467E9" w:rsidP="004A3BF0">
            <w:pPr>
              <w:ind w:left="-77" w:right="-32"/>
              <w:jc w:val="right"/>
              <w:rPr>
                <w:color w:val="000000"/>
                <w:sz w:val="18"/>
                <w:szCs w:val="18"/>
              </w:rPr>
            </w:pPr>
            <w:r w:rsidRPr="00562B8A">
              <w:rPr>
                <w:color w:val="000000"/>
                <w:sz w:val="18"/>
                <w:szCs w:val="18"/>
              </w:rPr>
              <w:t>0</w:t>
            </w:r>
          </w:p>
        </w:tc>
        <w:tc>
          <w:tcPr>
            <w:tcW w:w="442" w:type="pct"/>
            <w:vAlign w:val="center"/>
          </w:tcPr>
          <w:p w14:paraId="4471E3C1" w14:textId="77777777" w:rsidR="004467E9" w:rsidRPr="00562B8A" w:rsidRDefault="004467E9" w:rsidP="004A3BF0">
            <w:pPr>
              <w:ind w:left="-25" w:right="-20"/>
              <w:jc w:val="right"/>
              <w:rPr>
                <w:color w:val="000000"/>
                <w:sz w:val="18"/>
                <w:szCs w:val="18"/>
              </w:rPr>
            </w:pPr>
            <w:r w:rsidRPr="00562B8A">
              <w:rPr>
                <w:color w:val="000000"/>
                <w:sz w:val="18"/>
                <w:szCs w:val="18"/>
              </w:rPr>
              <w:t>28,080</w:t>
            </w:r>
          </w:p>
        </w:tc>
      </w:tr>
      <w:tr w:rsidR="004467E9" w:rsidRPr="00D265B9" w14:paraId="4E6AC8BC" w14:textId="77777777" w:rsidTr="004A3BF0">
        <w:trPr>
          <w:trHeight w:val="62"/>
          <w:jc w:val="center"/>
        </w:trPr>
        <w:tc>
          <w:tcPr>
            <w:tcW w:w="245" w:type="pct"/>
            <w:hideMark/>
          </w:tcPr>
          <w:p w14:paraId="591D2B27" w14:textId="77777777" w:rsidR="004467E9" w:rsidRPr="00D265B9" w:rsidRDefault="004467E9" w:rsidP="004A3BF0">
            <w:pPr>
              <w:ind w:left="-26" w:right="-13"/>
              <w:jc w:val="left"/>
              <w:rPr>
                <w:color w:val="000000"/>
                <w:sz w:val="18"/>
                <w:szCs w:val="18"/>
                <w:lang w:eastAsia="en-CA"/>
              </w:rPr>
            </w:pPr>
            <w:r w:rsidRPr="00D265B9">
              <w:rPr>
                <w:color w:val="000000"/>
                <w:sz w:val="18"/>
                <w:szCs w:val="18"/>
                <w:lang w:eastAsia="en-CA"/>
              </w:rPr>
              <w:t>3.1</w:t>
            </w:r>
          </w:p>
        </w:tc>
        <w:tc>
          <w:tcPr>
            <w:tcW w:w="1233" w:type="pct"/>
            <w:gridSpan w:val="2"/>
            <w:hideMark/>
          </w:tcPr>
          <w:p w14:paraId="4F0D4ED5" w14:textId="77777777" w:rsidR="004467E9" w:rsidRPr="00D265B9" w:rsidRDefault="004467E9" w:rsidP="004A3BF0">
            <w:pPr>
              <w:ind w:left="-26" w:right="-43"/>
              <w:jc w:val="left"/>
              <w:rPr>
                <w:color w:val="000000"/>
                <w:sz w:val="18"/>
                <w:szCs w:val="18"/>
                <w:lang w:eastAsia="en-CA"/>
              </w:rPr>
            </w:pPr>
            <w:r w:rsidRPr="00D265B9">
              <w:rPr>
                <w:color w:val="000000"/>
                <w:sz w:val="18"/>
                <w:szCs w:val="18"/>
                <w:lang w:eastAsia="en-CA"/>
              </w:rPr>
              <w:t>Total agreed funding (US $)</w:t>
            </w:r>
          </w:p>
        </w:tc>
        <w:tc>
          <w:tcPr>
            <w:tcW w:w="440" w:type="pct"/>
            <w:vAlign w:val="center"/>
          </w:tcPr>
          <w:p w14:paraId="4C962F26" w14:textId="77777777" w:rsidR="004467E9" w:rsidRPr="00562B8A" w:rsidRDefault="004467E9" w:rsidP="004A3BF0">
            <w:pPr>
              <w:ind w:left="-77" w:right="-32"/>
              <w:jc w:val="right"/>
              <w:rPr>
                <w:color w:val="000000"/>
                <w:sz w:val="18"/>
                <w:szCs w:val="18"/>
              </w:rPr>
            </w:pPr>
            <w:r w:rsidRPr="00562B8A">
              <w:rPr>
                <w:color w:val="000000"/>
                <w:sz w:val="18"/>
                <w:szCs w:val="18"/>
              </w:rPr>
              <w:t>103,555</w:t>
            </w:r>
          </w:p>
        </w:tc>
        <w:tc>
          <w:tcPr>
            <w:tcW w:w="440" w:type="pct"/>
            <w:vAlign w:val="center"/>
          </w:tcPr>
          <w:p w14:paraId="389BA29E" w14:textId="77777777" w:rsidR="004467E9" w:rsidRPr="00562B8A" w:rsidRDefault="004467E9" w:rsidP="004A3BF0">
            <w:pPr>
              <w:ind w:left="-77" w:right="-32"/>
              <w:jc w:val="right"/>
              <w:rPr>
                <w:color w:val="000000"/>
                <w:sz w:val="18"/>
                <w:szCs w:val="18"/>
              </w:rPr>
            </w:pPr>
            <w:r w:rsidRPr="00562B8A">
              <w:rPr>
                <w:color w:val="000000"/>
                <w:sz w:val="18"/>
                <w:szCs w:val="18"/>
              </w:rPr>
              <w:t>0</w:t>
            </w:r>
          </w:p>
        </w:tc>
        <w:tc>
          <w:tcPr>
            <w:tcW w:w="440" w:type="pct"/>
            <w:vAlign w:val="center"/>
          </w:tcPr>
          <w:p w14:paraId="45BA4AC2" w14:textId="77777777" w:rsidR="004467E9" w:rsidRPr="00562B8A" w:rsidRDefault="004467E9" w:rsidP="004A3BF0">
            <w:pPr>
              <w:ind w:left="-77" w:right="-32"/>
              <w:jc w:val="right"/>
              <w:rPr>
                <w:color w:val="000000"/>
                <w:sz w:val="18"/>
                <w:szCs w:val="18"/>
              </w:rPr>
            </w:pPr>
            <w:r w:rsidRPr="00562B8A">
              <w:rPr>
                <w:color w:val="000000"/>
                <w:sz w:val="18"/>
                <w:szCs w:val="18"/>
              </w:rPr>
              <w:t>0</w:t>
            </w:r>
          </w:p>
        </w:tc>
        <w:tc>
          <w:tcPr>
            <w:tcW w:w="440" w:type="pct"/>
            <w:vAlign w:val="center"/>
          </w:tcPr>
          <w:p w14:paraId="16D2D9A2" w14:textId="77777777" w:rsidR="004467E9" w:rsidRPr="00562B8A" w:rsidRDefault="004467E9" w:rsidP="004A3BF0">
            <w:pPr>
              <w:ind w:left="-77" w:right="-32"/>
              <w:jc w:val="right"/>
              <w:rPr>
                <w:color w:val="000000"/>
                <w:sz w:val="18"/>
                <w:szCs w:val="18"/>
              </w:rPr>
            </w:pPr>
            <w:r w:rsidRPr="00562B8A">
              <w:rPr>
                <w:color w:val="000000"/>
                <w:sz w:val="18"/>
                <w:szCs w:val="18"/>
              </w:rPr>
              <w:t>90,445</w:t>
            </w:r>
          </w:p>
        </w:tc>
        <w:tc>
          <w:tcPr>
            <w:tcW w:w="440" w:type="pct"/>
            <w:vAlign w:val="center"/>
          </w:tcPr>
          <w:p w14:paraId="31F3D792" w14:textId="77777777" w:rsidR="004467E9" w:rsidRPr="00562B8A" w:rsidRDefault="004467E9" w:rsidP="004A3BF0">
            <w:pPr>
              <w:ind w:left="-77" w:right="-32"/>
              <w:jc w:val="right"/>
              <w:rPr>
                <w:color w:val="000000"/>
                <w:sz w:val="18"/>
                <w:szCs w:val="18"/>
              </w:rPr>
            </w:pPr>
            <w:r w:rsidRPr="00562B8A">
              <w:rPr>
                <w:color w:val="000000"/>
                <w:sz w:val="18"/>
                <w:szCs w:val="18"/>
              </w:rPr>
              <w:t>0</w:t>
            </w:r>
          </w:p>
        </w:tc>
        <w:tc>
          <w:tcPr>
            <w:tcW w:w="440" w:type="pct"/>
            <w:vAlign w:val="center"/>
          </w:tcPr>
          <w:p w14:paraId="72A1CCF5" w14:textId="77777777" w:rsidR="004467E9" w:rsidRPr="00562B8A" w:rsidRDefault="004467E9" w:rsidP="004A3BF0">
            <w:pPr>
              <w:ind w:left="-77" w:right="-32"/>
              <w:jc w:val="right"/>
              <w:rPr>
                <w:color w:val="000000"/>
                <w:sz w:val="18"/>
                <w:szCs w:val="18"/>
              </w:rPr>
            </w:pPr>
            <w:r w:rsidRPr="00562B8A">
              <w:rPr>
                <w:color w:val="000000"/>
                <w:sz w:val="18"/>
                <w:szCs w:val="18"/>
              </w:rPr>
              <w:t>22,000</w:t>
            </w:r>
          </w:p>
        </w:tc>
        <w:tc>
          <w:tcPr>
            <w:tcW w:w="440" w:type="pct"/>
            <w:gridSpan w:val="2"/>
            <w:vAlign w:val="center"/>
          </w:tcPr>
          <w:p w14:paraId="4440D9CD" w14:textId="77777777" w:rsidR="004467E9" w:rsidRPr="00562B8A" w:rsidRDefault="004467E9" w:rsidP="004A3BF0">
            <w:pPr>
              <w:ind w:left="-77" w:right="-32"/>
              <w:jc w:val="right"/>
              <w:rPr>
                <w:color w:val="000000"/>
                <w:sz w:val="18"/>
                <w:szCs w:val="18"/>
              </w:rPr>
            </w:pPr>
            <w:r w:rsidRPr="00562B8A">
              <w:rPr>
                <w:color w:val="000000"/>
                <w:sz w:val="18"/>
                <w:szCs w:val="18"/>
              </w:rPr>
              <w:t>0</w:t>
            </w:r>
          </w:p>
        </w:tc>
        <w:tc>
          <w:tcPr>
            <w:tcW w:w="442" w:type="pct"/>
            <w:vAlign w:val="center"/>
          </w:tcPr>
          <w:p w14:paraId="06F05EA0" w14:textId="77777777" w:rsidR="004467E9" w:rsidRPr="00562B8A" w:rsidRDefault="004467E9" w:rsidP="004A3BF0">
            <w:pPr>
              <w:ind w:left="-25" w:right="-20"/>
              <w:jc w:val="right"/>
              <w:rPr>
                <w:color w:val="000000"/>
                <w:sz w:val="18"/>
                <w:szCs w:val="18"/>
              </w:rPr>
            </w:pPr>
            <w:r w:rsidRPr="00562B8A">
              <w:rPr>
                <w:color w:val="000000"/>
                <w:sz w:val="18"/>
                <w:szCs w:val="18"/>
              </w:rPr>
              <w:t>216,000</w:t>
            </w:r>
          </w:p>
        </w:tc>
      </w:tr>
      <w:tr w:rsidR="004467E9" w:rsidRPr="00D265B9" w14:paraId="78FAE79A" w14:textId="77777777" w:rsidTr="004A3BF0">
        <w:trPr>
          <w:trHeight w:val="62"/>
          <w:jc w:val="center"/>
        </w:trPr>
        <w:tc>
          <w:tcPr>
            <w:tcW w:w="245" w:type="pct"/>
            <w:hideMark/>
          </w:tcPr>
          <w:p w14:paraId="71A3BF5E" w14:textId="77777777" w:rsidR="004467E9" w:rsidRPr="00D265B9" w:rsidRDefault="004467E9" w:rsidP="004A3BF0">
            <w:pPr>
              <w:ind w:left="-26" w:right="-13"/>
              <w:jc w:val="left"/>
              <w:rPr>
                <w:color w:val="000000"/>
                <w:sz w:val="18"/>
                <w:szCs w:val="18"/>
                <w:lang w:eastAsia="en-CA"/>
              </w:rPr>
            </w:pPr>
            <w:r w:rsidRPr="00D265B9">
              <w:rPr>
                <w:color w:val="000000"/>
                <w:sz w:val="18"/>
                <w:szCs w:val="18"/>
                <w:lang w:eastAsia="en-CA"/>
              </w:rPr>
              <w:t>3.2</w:t>
            </w:r>
          </w:p>
        </w:tc>
        <w:tc>
          <w:tcPr>
            <w:tcW w:w="1233" w:type="pct"/>
            <w:gridSpan w:val="2"/>
            <w:hideMark/>
          </w:tcPr>
          <w:p w14:paraId="31F168A5" w14:textId="77777777" w:rsidR="004467E9" w:rsidRPr="00D265B9" w:rsidRDefault="004467E9" w:rsidP="004A3BF0">
            <w:pPr>
              <w:ind w:left="-26" w:right="-43"/>
              <w:jc w:val="left"/>
              <w:rPr>
                <w:color w:val="000000"/>
                <w:sz w:val="18"/>
                <w:szCs w:val="18"/>
                <w:lang w:eastAsia="en-CA"/>
              </w:rPr>
            </w:pPr>
            <w:r w:rsidRPr="00D265B9">
              <w:rPr>
                <w:color w:val="000000"/>
                <w:sz w:val="18"/>
                <w:szCs w:val="18"/>
                <w:lang w:eastAsia="en-CA"/>
              </w:rPr>
              <w:t>Total support costs (US $)</w:t>
            </w:r>
          </w:p>
        </w:tc>
        <w:tc>
          <w:tcPr>
            <w:tcW w:w="440" w:type="pct"/>
            <w:vAlign w:val="center"/>
          </w:tcPr>
          <w:p w14:paraId="15484036" w14:textId="77777777" w:rsidR="004467E9" w:rsidRPr="00562B8A" w:rsidRDefault="004467E9" w:rsidP="004A3BF0">
            <w:pPr>
              <w:ind w:left="-77" w:right="-32"/>
              <w:jc w:val="right"/>
              <w:rPr>
                <w:color w:val="000000"/>
                <w:sz w:val="18"/>
                <w:szCs w:val="18"/>
              </w:rPr>
            </w:pPr>
            <w:r w:rsidRPr="00562B8A">
              <w:rPr>
                <w:color w:val="000000"/>
                <w:sz w:val="18"/>
                <w:szCs w:val="18"/>
              </w:rPr>
              <w:t>13,462</w:t>
            </w:r>
          </w:p>
        </w:tc>
        <w:tc>
          <w:tcPr>
            <w:tcW w:w="440" w:type="pct"/>
            <w:vAlign w:val="center"/>
          </w:tcPr>
          <w:p w14:paraId="0FD408EC" w14:textId="77777777" w:rsidR="004467E9" w:rsidRPr="00562B8A" w:rsidRDefault="004467E9" w:rsidP="004A3BF0">
            <w:pPr>
              <w:ind w:left="-77" w:right="-32"/>
              <w:jc w:val="right"/>
              <w:rPr>
                <w:color w:val="000000"/>
                <w:sz w:val="18"/>
                <w:szCs w:val="18"/>
              </w:rPr>
            </w:pPr>
            <w:r w:rsidRPr="00562B8A">
              <w:rPr>
                <w:color w:val="000000"/>
                <w:sz w:val="18"/>
                <w:szCs w:val="18"/>
              </w:rPr>
              <w:t>0</w:t>
            </w:r>
          </w:p>
        </w:tc>
        <w:tc>
          <w:tcPr>
            <w:tcW w:w="440" w:type="pct"/>
            <w:vAlign w:val="center"/>
          </w:tcPr>
          <w:p w14:paraId="54670D24" w14:textId="77777777" w:rsidR="004467E9" w:rsidRPr="00562B8A" w:rsidRDefault="004467E9" w:rsidP="004A3BF0">
            <w:pPr>
              <w:ind w:left="-77" w:right="-32"/>
              <w:jc w:val="right"/>
              <w:rPr>
                <w:color w:val="000000"/>
                <w:sz w:val="18"/>
                <w:szCs w:val="18"/>
              </w:rPr>
            </w:pPr>
            <w:r w:rsidRPr="00562B8A">
              <w:rPr>
                <w:color w:val="000000"/>
                <w:sz w:val="18"/>
                <w:szCs w:val="18"/>
              </w:rPr>
              <w:t>0</w:t>
            </w:r>
          </w:p>
        </w:tc>
        <w:tc>
          <w:tcPr>
            <w:tcW w:w="440" w:type="pct"/>
            <w:vAlign w:val="center"/>
          </w:tcPr>
          <w:p w14:paraId="106FFBE4" w14:textId="77777777" w:rsidR="004467E9" w:rsidRPr="00562B8A" w:rsidRDefault="004467E9" w:rsidP="004A3BF0">
            <w:pPr>
              <w:ind w:left="-77" w:right="-32"/>
              <w:jc w:val="right"/>
              <w:rPr>
                <w:color w:val="000000"/>
                <w:sz w:val="18"/>
                <w:szCs w:val="18"/>
              </w:rPr>
            </w:pPr>
            <w:r w:rsidRPr="00562B8A">
              <w:rPr>
                <w:color w:val="000000"/>
                <w:sz w:val="18"/>
                <w:szCs w:val="18"/>
              </w:rPr>
              <w:t>11,758</w:t>
            </w:r>
          </w:p>
        </w:tc>
        <w:tc>
          <w:tcPr>
            <w:tcW w:w="440" w:type="pct"/>
            <w:vAlign w:val="center"/>
          </w:tcPr>
          <w:p w14:paraId="331F1D31" w14:textId="77777777" w:rsidR="004467E9" w:rsidRPr="00562B8A" w:rsidRDefault="004467E9" w:rsidP="004A3BF0">
            <w:pPr>
              <w:ind w:left="-77" w:right="-32"/>
              <w:jc w:val="right"/>
              <w:rPr>
                <w:color w:val="000000"/>
                <w:sz w:val="18"/>
                <w:szCs w:val="18"/>
              </w:rPr>
            </w:pPr>
            <w:r w:rsidRPr="00562B8A">
              <w:rPr>
                <w:color w:val="000000"/>
                <w:sz w:val="18"/>
                <w:szCs w:val="18"/>
              </w:rPr>
              <w:t>0</w:t>
            </w:r>
          </w:p>
        </w:tc>
        <w:tc>
          <w:tcPr>
            <w:tcW w:w="440" w:type="pct"/>
            <w:vAlign w:val="center"/>
          </w:tcPr>
          <w:p w14:paraId="4BAF9F97" w14:textId="77777777" w:rsidR="004467E9" w:rsidRPr="00562B8A" w:rsidRDefault="004467E9" w:rsidP="004A3BF0">
            <w:pPr>
              <w:ind w:left="-77" w:right="-32"/>
              <w:jc w:val="right"/>
              <w:rPr>
                <w:color w:val="000000"/>
                <w:sz w:val="18"/>
                <w:szCs w:val="18"/>
              </w:rPr>
            </w:pPr>
            <w:r w:rsidRPr="00562B8A">
              <w:rPr>
                <w:color w:val="000000"/>
                <w:sz w:val="18"/>
                <w:szCs w:val="18"/>
              </w:rPr>
              <w:t>2,860</w:t>
            </w:r>
          </w:p>
        </w:tc>
        <w:tc>
          <w:tcPr>
            <w:tcW w:w="440" w:type="pct"/>
            <w:gridSpan w:val="2"/>
            <w:vAlign w:val="center"/>
          </w:tcPr>
          <w:p w14:paraId="2B8A45F0" w14:textId="77777777" w:rsidR="004467E9" w:rsidRPr="00562B8A" w:rsidRDefault="004467E9" w:rsidP="004A3BF0">
            <w:pPr>
              <w:ind w:left="-77" w:right="-32"/>
              <w:jc w:val="right"/>
              <w:rPr>
                <w:color w:val="000000"/>
                <w:sz w:val="18"/>
                <w:szCs w:val="18"/>
              </w:rPr>
            </w:pPr>
            <w:r w:rsidRPr="00562B8A">
              <w:rPr>
                <w:color w:val="000000"/>
                <w:sz w:val="18"/>
                <w:szCs w:val="18"/>
              </w:rPr>
              <w:t>0</w:t>
            </w:r>
          </w:p>
        </w:tc>
        <w:tc>
          <w:tcPr>
            <w:tcW w:w="442" w:type="pct"/>
            <w:vAlign w:val="center"/>
          </w:tcPr>
          <w:p w14:paraId="72A9D91B" w14:textId="77777777" w:rsidR="004467E9" w:rsidRPr="00562B8A" w:rsidRDefault="004467E9" w:rsidP="004A3BF0">
            <w:pPr>
              <w:ind w:left="-25" w:right="-20"/>
              <w:jc w:val="right"/>
              <w:rPr>
                <w:color w:val="000000"/>
                <w:sz w:val="18"/>
                <w:szCs w:val="18"/>
              </w:rPr>
            </w:pPr>
            <w:r w:rsidRPr="00562B8A">
              <w:rPr>
                <w:color w:val="000000"/>
                <w:sz w:val="18"/>
                <w:szCs w:val="18"/>
              </w:rPr>
              <w:t>28,080</w:t>
            </w:r>
          </w:p>
        </w:tc>
      </w:tr>
      <w:tr w:rsidR="004467E9" w:rsidRPr="00D265B9" w14:paraId="49AF7B2F" w14:textId="77777777" w:rsidTr="004A3BF0">
        <w:trPr>
          <w:trHeight w:val="53"/>
          <w:jc w:val="center"/>
        </w:trPr>
        <w:tc>
          <w:tcPr>
            <w:tcW w:w="245" w:type="pct"/>
            <w:hideMark/>
          </w:tcPr>
          <w:p w14:paraId="4C93F675" w14:textId="77777777" w:rsidR="004467E9" w:rsidRPr="00D265B9" w:rsidRDefault="004467E9" w:rsidP="004A3BF0">
            <w:pPr>
              <w:ind w:left="-26" w:right="-13"/>
              <w:jc w:val="left"/>
              <w:rPr>
                <w:color w:val="000000"/>
                <w:sz w:val="18"/>
                <w:szCs w:val="18"/>
                <w:lang w:eastAsia="en-CA"/>
              </w:rPr>
            </w:pPr>
            <w:r w:rsidRPr="00D265B9">
              <w:rPr>
                <w:color w:val="000000"/>
                <w:sz w:val="18"/>
                <w:szCs w:val="18"/>
                <w:lang w:eastAsia="en-CA"/>
              </w:rPr>
              <w:t>3.3</w:t>
            </w:r>
          </w:p>
        </w:tc>
        <w:tc>
          <w:tcPr>
            <w:tcW w:w="1233" w:type="pct"/>
            <w:gridSpan w:val="2"/>
            <w:hideMark/>
          </w:tcPr>
          <w:p w14:paraId="6362B58D" w14:textId="77777777" w:rsidR="004467E9" w:rsidRPr="00D265B9" w:rsidRDefault="004467E9" w:rsidP="004A3BF0">
            <w:pPr>
              <w:ind w:left="-26" w:right="-43"/>
              <w:jc w:val="left"/>
              <w:rPr>
                <w:color w:val="000000"/>
                <w:sz w:val="18"/>
                <w:szCs w:val="18"/>
                <w:lang w:eastAsia="en-CA"/>
              </w:rPr>
            </w:pPr>
            <w:r w:rsidRPr="00D265B9">
              <w:rPr>
                <w:color w:val="000000"/>
                <w:sz w:val="18"/>
                <w:szCs w:val="18"/>
                <w:lang w:eastAsia="en-CA"/>
              </w:rPr>
              <w:t>Total agreed costs (US $)</w:t>
            </w:r>
          </w:p>
        </w:tc>
        <w:tc>
          <w:tcPr>
            <w:tcW w:w="440" w:type="pct"/>
            <w:vAlign w:val="center"/>
          </w:tcPr>
          <w:p w14:paraId="5CDBD443" w14:textId="77777777" w:rsidR="004467E9" w:rsidRPr="00562B8A" w:rsidRDefault="004467E9" w:rsidP="004A3BF0">
            <w:pPr>
              <w:ind w:left="-77" w:right="-32"/>
              <w:jc w:val="right"/>
              <w:rPr>
                <w:color w:val="000000"/>
                <w:sz w:val="18"/>
                <w:szCs w:val="18"/>
              </w:rPr>
            </w:pPr>
            <w:r w:rsidRPr="00562B8A">
              <w:rPr>
                <w:color w:val="000000"/>
                <w:sz w:val="18"/>
                <w:szCs w:val="18"/>
              </w:rPr>
              <w:t>117,017</w:t>
            </w:r>
          </w:p>
        </w:tc>
        <w:tc>
          <w:tcPr>
            <w:tcW w:w="440" w:type="pct"/>
            <w:vAlign w:val="center"/>
          </w:tcPr>
          <w:p w14:paraId="786AF9B5" w14:textId="77777777" w:rsidR="004467E9" w:rsidRPr="00562B8A" w:rsidRDefault="004467E9" w:rsidP="004A3BF0">
            <w:pPr>
              <w:ind w:left="-77" w:right="-32"/>
              <w:jc w:val="right"/>
              <w:rPr>
                <w:color w:val="000000"/>
                <w:sz w:val="18"/>
                <w:szCs w:val="18"/>
              </w:rPr>
            </w:pPr>
            <w:r w:rsidRPr="00562B8A">
              <w:rPr>
                <w:color w:val="000000"/>
                <w:sz w:val="18"/>
                <w:szCs w:val="18"/>
              </w:rPr>
              <w:t>0</w:t>
            </w:r>
          </w:p>
        </w:tc>
        <w:tc>
          <w:tcPr>
            <w:tcW w:w="440" w:type="pct"/>
            <w:vAlign w:val="center"/>
          </w:tcPr>
          <w:p w14:paraId="3AFAA01F" w14:textId="77777777" w:rsidR="004467E9" w:rsidRPr="00562B8A" w:rsidRDefault="004467E9" w:rsidP="004A3BF0">
            <w:pPr>
              <w:ind w:left="-77" w:right="-32"/>
              <w:jc w:val="right"/>
              <w:rPr>
                <w:color w:val="000000"/>
                <w:sz w:val="18"/>
                <w:szCs w:val="18"/>
              </w:rPr>
            </w:pPr>
            <w:r w:rsidRPr="00562B8A">
              <w:rPr>
                <w:color w:val="000000"/>
                <w:sz w:val="18"/>
                <w:szCs w:val="18"/>
              </w:rPr>
              <w:t>0</w:t>
            </w:r>
          </w:p>
        </w:tc>
        <w:tc>
          <w:tcPr>
            <w:tcW w:w="440" w:type="pct"/>
            <w:vAlign w:val="center"/>
          </w:tcPr>
          <w:p w14:paraId="3BDD9968" w14:textId="77777777" w:rsidR="004467E9" w:rsidRPr="00562B8A" w:rsidRDefault="004467E9" w:rsidP="004A3BF0">
            <w:pPr>
              <w:ind w:left="-77" w:right="-32"/>
              <w:jc w:val="right"/>
              <w:rPr>
                <w:color w:val="000000"/>
                <w:sz w:val="18"/>
                <w:szCs w:val="18"/>
              </w:rPr>
            </w:pPr>
            <w:r w:rsidRPr="00562B8A">
              <w:rPr>
                <w:color w:val="000000"/>
                <w:sz w:val="18"/>
                <w:szCs w:val="18"/>
              </w:rPr>
              <w:t>102,203</w:t>
            </w:r>
          </w:p>
        </w:tc>
        <w:tc>
          <w:tcPr>
            <w:tcW w:w="440" w:type="pct"/>
            <w:vAlign w:val="center"/>
          </w:tcPr>
          <w:p w14:paraId="3F5303F2" w14:textId="77777777" w:rsidR="004467E9" w:rsidRPr="00562B8A" w:rsidRDefault="004467E9" w:rsidP="004A3BF0">
            <w:pPr>
              <w:ind w:left="-77" w:right="-32"/>
              <w:jc w:val="right"/>
              <w:rPr>
                <w:color w:val="000000"/>
                <w:sz w:val="18"/>
                <w:szCs w:val="18"/>
              </w:rPr>
            </w:pPr>
            <w:r w:rsidRPr="00562B8A">
              <w:rPr>
                <w:color w:val="000000"/>
                <w:sz w:val="18"/>
                <w:szCs w:val="18"/>
              </w:rPr>
              <w:t>0</w:t>
            </w:r>
          </w:p>
        </w:tc>
        <w:tc>
          <w:tcPr>
            <w:tcW w:w="440" w:type="pct"/>
            <w:vAlign w:val="center"/>
          </w:tcPr>
          <w:p w14:paraId="6ECB3A98" w14:textId="77777777" w:rsidR="004467E9" w:rsidRPr="00562B8A" w:rsidRDefault="004467E9" w:rsidP="004A3BF0">
            <w:pPr>
              <w:ind w:left="-77" w:right="-32"/>
              <w:jc w:val="right"/>
              <w:rPr>
                <w:color w:val="000000"/>
                <w:sz w:val="18"/>
                <w:szCs w:val="18"/>
              </w:rPr>
            </w:pPr>
            <w:r w:rsidRPr="00562B8A">
              <w:rPr>
                <w:color w:val="000000"/>
                <w:sz w:val="18"/>
                <w:szCs w:val="18"/>
              </w:rPr>
              <w:t>24,860</w:t>
            </w:r>
          </w:p>
        </w:tc>
        <w:tc>
          <w:tcPr>
            <w:tcW w:w="440" w:type="pct"/>
            <w:gridSpan w:val="2"/>
            <w:vAlign w:val="center"/>
          </w:tcPr>
          <w:p w14:paraId="0593D7B4" w14:textId="77777777" w:rsidR="004467E9" w:rsidRPr="00562B8A" w:rsidRDefault="004467E9" w:rsidP="004A3BF0">
            <w:pPr>
              <w:ind w:left="-77" w:right="-32"/>
              <w:jc w:val="right"/>
              <w:rPr>
                <w:color w:val="000000"/>
                <w:sz w:val="18"/>
                <w:szCs w:val="18"/>
              </w:rPr>
            </w:pPr>
            <w:r w:rsidRPr="00562B8A">
              <w:rPr>
                <w:color w:val="000000"/>
                <w:sz w:val="18"/>
                <w:szCs w:val="18"/>
              </w:rPr>
              <w:t>0</w:t>
            </w:r>
          </w:p>
        </w:tc>
        <w:tc>
          <w:tcPr>
            <w:tcW w:w="442" w:type="pct"/>
            <w:vAlign w:val="center"/>
          </w:tcPr>
          <w:p w14:paraId="13C6B8E2" w14:textId="77777777" w:rsidR="004467E9" w:rsidRPr="00562B8A" w:rsidRDefault="004467E9" w:rsidP="004A3BF0">
            <w:pPr>
              <w:ind w:left="-25" w:right="-20"/>
              <w:jc w:val="right"/>
              <w:rPr>
                <w:color w:val="000000"/>
                <w:sz w:val="18"/>
                <w:szCs w:val="18"/>
              </w:rPr>
            </w:pPr>
            <w:r w:rsidRPr="00562B8A">
              <w:rPr>
                <w:color w:val="000000"/>
                <w:sz w:val="18"/>
                <w:szCs w:val="18"/>
              </w:rPr>
              <w:t>244,080</w:t>
            </w:r>
          </w:p>
        </w:tc>
      </w:tr>
      <w:tr w:rsidR="004467E9" w:rsidRPr="00D265B9" w14:paraId="4E29C03D" w14:textId="77777777" w:rsidTr="004A3BF0">
        <w:trPr>
          <w:trHeight w:val="53"/>
          <w:jc w:val="center"/>
        </w:trPr>
        <w:tc>
          <w:tcPr>
            <w:tcW w:w="245" w:type="pct"/>
            <w:hideMark/>
          </w:tcPr>
          <w:p w14:paraId="6C15A60B" w14:textId="77777777" w:rsidR="004467E9" w:rsidRPr="00D265B9" w:rsidRDefault="004467E9" w:rsidP="004A3BF0">
            <w:pPr>
              <w:ind w:left="-26" w:right="-13"/>
              <w:jc w:val="left"/>
              <w:rPr>
                <w:color w:val="000000"/>
                <w:sz w:val="18"/>
                <w:szCs w:val="18"/>
                <w:lang w:eastAsia="en-CA"/>
              </w:rPr>
            </w:pPr>
            <w:r w:rsidRPr="00D265B9">
              <w:rPr>
                <w:color w:val="000000"/>
                <w:sz w:val="18"/>
                <w:szCs w:val="18"/>
                <w:lang w:eastAsia="en-CA"/>
              </w:rPr>
              <w:t>4.</w:t>
            </w:r>
            <w:r>
              <w:rPr>
                <w:color w:val="000000"/>
                <w:sz w:val="18"/>
                <w:szCs w:val="18"/>
                <w:lang w:eastAsia="en-CA"/>
              </w:rPr>
              <w:t>1.1</w:t>
            </w:r>
          </w:p>
        </w:tc>
        <w:tc>
          <w:tcPr>
            <w:tcW w:w="3882" w:type="pct"/>
            <w:gridSpan w:val="9"/>
          </w:tcPr>
          <w:p w14:paraId="158FEA63" w14:textId="77777777" w:rsidR="004467E9" w:rsidRPr="00F77513" w:rsidRDefault="004467E9" w:rsidP="004A3BF0">
            <w:pPr>
              <w:jc w:val="left"/>
              <w:rPr>
                <w:color w:val="000000"/>
                <w:sz w:val="18"/>
                <w:szCs w:val="18"/>
                <w:lang w:eastAsia="en-CA"/>
              </w:rPr>
            </w:pPr>
            <w:r w:rsidRPr="00F77513">
              <w:rPr>
                <w:color w:val="000000"/>
                <w:sz w:val="18"/>
                <w:szCs w:val="18"/>
                <w:lang w:eastAsia="en-CA"/>
              </w:rPr>
              <w:t xml:space="preserve"> </w:t>
            </w:r>
            <w:r w:rsidRPr="00F80DBF">
              <w:rPr>
                <w:sz w:val="19"/>
                <w:szCs w:val="19"/>
              </w:rPr>
              <w:t>Deduction of HFCs under this Agreement (CO</w:t>
            </w:r>
            <w:r w:rsidRPr="00F80DBF">
              <w:rPr>
                <w:sz w:val="19"/>
                <w:szCs w:val="19"/>
                <w:vertAlign w:val="subscript"/>
              </w:rPr>
              <w:t>2</w:t>
            </w:r>
            <w:r w:rsidRPr="00F80DBF">
              <w:rPr>
                <w:sz w:val="19"/>
                <w:szCs w:val="19"/>
              </w:rPr>
              <w:t>-eq tonnes)</w:t>
            </w:r>
          </w:p>
        </w:tc>
        <w:tc>
          <w:tcPr>
            <w:tcW w:w="873" w:type="pct"/>
            <w:gridSpan w:val="2"/>
          </w:tcPr>
          <w:p w14:paraId="4D1F8B24" w14:textId="77777777" w:rsidR="004467E9" w:rsidRPr="00D265B9" w:rsidRDefault="004467E9" w:rsidP="004A3BF0">
            <w:pPr>
              <w:jc w:val="right"/>
              <w:rPr>
                <w:color w:val="000000"/>
                <w:sz w:val="18"/>
                <w:szCs w:val="18"/>
                <w:lang w:eastAsia="en-CA"/>
              </w:rPr>
            </w:pPr>
            <w:r>
              <w:rPr>
                <w:color w:val="000000"/>
                <w:sz w:val="18"/>
                <w:szCs w:val="18"/>
                <w:lang w:eastAsia="en-CA"/>
              </w:rPr>
              <w:t>74,498</w:t>
            </w:r>
          </w:p>
        </w:tc>
      </w:tr>
      <w:tr w:rsidR="004467E9" w:rsidRPr="00D265B9" w14:paraId="442BFCFE" w14:textId="77777777" w:rsidTr="004A3BF0">
        <w:trPr>
          <w:trHeight w:val="53"/>
          <w:jc w:val="center"/>
        </w:trPr>
        <w:tc>
          <w:tcPr>
            <w:tcW w:w="245" w:type="pct"/>
          </w:tcPr>
          <w:p w14:paraId="32C0CE09" w14:textId="77777777" w:rsidR="004467E9" w:rsidRPr="00D265B9" w:rsidRDefault="004467E9" w:rsidP="004A3BF0">
            <w:pPr>
              <w:ind w:left="-26" w:right="-13"/>
              <w:jc w:val="left"/>
              <w:rPr>
                <w:color w:val="000000"/>
                <w:sz w:val="18"/>
                <w:szCs w:val="18"/>
                <w:lang w:eastAsia="en-CA"/>
              </w:rPr>
            </w:pPr>
            <w:r>
              <w:rPr>
                <w:color w:val="000000"/>
                <w:sz w:val="18"/>
                <w:szCs w:val="18"/>
                <w:lang w:eastAsia="en-CA"/>
              </w:rPr>
              <w:t>4.1.2</w:t>
            </w:r>
          </w:p>
        </w:tc>
        <w:tc>
          <w:tcPr>
            <w:tcW w:w="3882" w:type="pct"/>
            <w:gridSpan w:val="9"/>
          </w:tcPr>
          <w:p w14:paraId="29ACFBFF" w14:textId="77777777" w:rsidR="004467E9" w:rsidRPr="00F77513" w:rsidRDefault="004467E9" w:rsidP="004A3BF0">
            <w:pPr>
              <w:jc w:val="left"/>
              <w:rPr>
                <w:color w:val="000000"/>
                <w:sz w:val="18"/>
                <w:szCs w:val="18"/>
                <w:lang w:eastAsia="en-CA"/>
              </w:rPr>
            </w:pPr>
            <w:r w:rsidRPr="00F80DBF">
              <w:rPr>
                <w:sz w:val="19"/>
                <w:szCs w:val="19"/>
              </w:rPr>
              <w:t>Deduction of HFCs from previously approved projects (CO</w:t>
            </w:r>
            <w:r w:rsidRPr="00F80DBF">
              <w:rPr>
                <w:sz w:val="19"/>
                <w:szCs w:val="19"/>
                <w:vertAlign w:val="subscript"/>
              </w:rPr>
              <w:t>2</w:t>
            </w:r>
            <w:r w:rsidRPr="00F80DBF">
              <w:rPr>
                <w:sz w:val="19"/>
                <w:szCs w:val="19"/>
              </w:rPr>
              <w:t>-eq tonnes)</w:t>
            </w:r>
          </w:p>
        </w:tc>
        <w:tc>
          <w:tcPr>
            <w:tcW w:w="873" w:type="pct"/>
            <w:gridSpan w:val="2"/>
          </w:tcPr>
          <w:p w14:paraId="6C4C3F79" w14:textId="77777777" w:rsidR="004467E9" w:rsidRPr="00D265B9" w:rsidRDefault="004467E9" w:rsidP="004A3BF0">
            <w:pPr>
              <w:jc w:val="right"/>
              <w:rPr>
                <w:color w:val="000000"/>
                <w:sz w:val="18"/>
                <w:szCs w:val="18"/>
                <w:lang w:eastAsia="en-CA"/>
              </w:rPr>
            </w:pPr>
            <w:r>
              <w:rPr>
                <w:color w:val="000000"/>
                <w:sz w:val="18"/>
                <w:szCs w:val="18"/>
                <w:lang w:eastAsia="en-CA"/>
              </w:rPr>
              <w:t>0</w:t>
            </w:r>
          </w:p>
        </w:tc>
      </w:tr>
      <w:tr w:rsidR="004467E9" w:rsidRPr="00D265B9" w14:paraId="4414F15B" w14:textId="77777777" w:rsidTr="004A3BF0">
        <w:trPr>
          <w:trHeight w:val="53"/>
          <w:jc w:val="center"/>
        </w:trPr>
        <w:tc>
          <w:tcPr>
            <w:tcW w:w="245" w:type="pct"/>
          </w:tcPr>
          <w:p w14:paraId="669575D0" w14:textId="77777777" w:rsidR="004467E9" w:rsidRPr="00D265B9" w:rsidRDefault="004467E9" w:rsidP="004A3BF0">
            <w:pPr>
              <w:ind w:left="-26" w:right="-13"/>
              <w:jc w:val="left"/>
              <w:rPr>
                <w:color w:val="000000"/>
                <w:sz w:val="18"/>
                <w:szCs w:val="18"/>
                <w:lang w:eastAsia="en-CA"/>
              </w:rPr>
            </w:pPr>
            <w:r>
              <w:rPr>
                <w:color w:val="000000"/>
                <w:sz w:val="18"/>
                <w:szCs w:val="18"/>
                <w:lang w:eastAsia="en-CA"/>
              </w:rPr>
              <w:t>4.1.3</w:t>
            </w:r>
          </w:p>
        </w:tc>
        <w:tc>
          <w:tcPr>
            <w:tcW w:w="3882" w:type="pct"/>
            <w:gridSpan w:val="9"/>
          </w:tcPr>
          <w:p w14:paraId="0ED588BA" w14:textId="77777777" w:rsidR="004467E9" w:rsidRPr="00F77513" w:rsidRDefault="004467E9" w:rsidP="004A3BF0">
            <w:pPr>
              <w:jc w:val="left"/>
              <w:rPr>
                <w:color w:val="000000"/>
                <w:sz w:val="18"/>
                <w:szCs w:val="18"/>
                <w:lang w:eastAsia="en-CA"/>
              </w:rPr>
            </w:pPr>
            <w:r w:rsidRPr="00F80DBF">
              <w:rPr>
                <w:sz w:val="19"/>
                <w:szCs w:val="19"/>
              </w:rPr>
              <w:t>Remaining eligible consumption for HFCs (CO</w:t>
            </w:r>
            <w:r w:rsidRPr="00F80DBF">
              <w:rPr>
                <w:sz w:val="19"/>
                <w:szCs w:val="19"/>
                <w:vertAlign w:val="subscript"/>
              </w:rPr>
              <w:t>2</w:t>
            </w:r>
            <w:r w:rsidRPr="00F80DBF">
              <w:rPr>
                <w:sz w:val="19"/>
                <w:szCs w:val="19"/>
              </w:rPr>
              <w:t>-eq tonnes)</w:t>
            </w:r>
          </w:p>
        </w:tc>
        <w:tc>
          <w:tcPr>
            <w:tcW w:w="873" w:type="pct"/>
            <w:gridSpan w:val="2"/>
          </w:tcPr>
          <w:p w14:paraId="30EB0B15" w14:textId="77777777" w:rsidR="004467E9" w:rsidRPr="00D265B9" w:rsidRDefault="004467E9" w:rsidP="004A3BF0">
            <w:pPr>
              <w:jc w:val="right"/>
              <w:rPr>
                <w:color w:val="000000"/>
                <w:sz w:val="18"/>
                <w:szCs w:val="18"/>
                <w:lang w:eastAsia="en-CA"/>
              </w:rPr>
            </w:pPr>
            <w:r>
              <w:rPr>
                <w:color w:val="000000"/>
                <w:sz w:val="18"/>
                <w:szCs w:val="18"/>
                <w:lang w:eastAsia="en-CA"/>
              </w:rPr>
              <w:t>TBD</w:t>
            </w:r>
          </w:p>
        </w:tc>
      </w:tr>
    </w:tbl>
    <w:p w14:paraId="727C09E5" w14:textId="77777777" w:rsidR="004467E9" w:rsidRPr="00F415BE" w:rsidRDefault="004467E9" w:rsidP="004467E9">
      <w:pPr>
        <w:keepNext/>
        <w:spacing w:before="360" w:after="240"/>
        <w:rPr>
          <w:b/>
        </w:rPr>
      </w:pPr>
      <w:r w:rsidRPr="00F415BE">
        <w:rPr>
          <w:b/>
        </w:rPr>
        <w:t>APPENDIX 3-A: FUNDING APPROVAL SCHEDULE</w:t>
      </w:r>
    </w:p>
    <w:p w14:paraId="1B948E3B" w14:textId="77777777" w:rsidR="004467E9" w:rsidRPr="00F415BE" w:rsidRDefault="004467E9" w:rsidP="00972CE3">
      <w:pPr>
        <w:pStyle w:val="Heading1"/>
        <w:numPr>
          <w:ilvl w:val="0"/>
          <w:numId w:val="149"/>
        </w:numPr>
      </w:pPr>
      <w:r w:rsidRPr="00F415BE">
        <w:t xml:space="preserve">Funding for the future tranches will be considered for approval at the </w:t>
      </w:r>
      <w:r w:rsidRPr="00EA0BB4">
        <w:t>second m</w:t>
      </w:r>
      <w:r w:rsidRPr="00F415BE">
        <w:t>eeting of the year specified in Appendix 2-A.</w:t>
      </w:r>
    </w:p>
    <w:p w14:paraId="2D21209C" w14:textId="77777777" w:rsidR="004467E9" w:rsidRPr="00F415BE" w:rsidRDefault="004467E9" w:rsidP="004467E9">
      <w:pPr>
        <w:keepNext/>
        <w:widowControl w:val="0"/>
        <w:spacing w:before="360" w:after="240"/>
        <w:rPr>
          <w:b/>
        </w:rPr>
      </w:pPr>
      <w:r w:rsidRPr="00F415BE">
        <w:rPr>
          <w:b/>
        </w:rPr>
        <w:t>APPENDIX 4-A: FORMAT OF THE TRANCHE IMPLEMENTATION REPORTS AND PLANS</w:t>
      </w:r>
    </w:p>
    <w:p w14:paraId="6AECDCD5" w14:textId="77777777" w:rsidR="004467E9" w:rsidRPr="00F415BE" w:rsidRDefault="004467E9" w:rsidP="00972CE3">
      <w:pPr>
        <w:pStyle w:val="Heading1"/>
        <w:numPr>
          <w:ilvl w:val="0"/>
          <w:numId w:val="150"/>
        </w:numPr>
      </w:pPr>
      <w:r w:rsidRPr="00F415BE">
        <w:t>The submission of the Tranche Implementation Report and Plans for each tranche request will consist of four parts:</w:t>
      </w:r>
    </w:p>
    <w:p w14:paraId="1BE0C141" w14:textId="77777777" w:rsidR="004467E9" w:rsidRPr="00F415BE" w:rsidRDefault="004467E9" w:rsidP="004467E9">
      <w:pPr>
        <w:pStyle w:val="Heading2"/>
        <w:numPr>
          <w:ilvl w:val="1"/>
          <w:numId w:val="1"/>
        </w:numPr>
        <w:tabs>
          <w:tab w:val="clear" w:pos="-180"/>
          <w:tab w:val="num" w:pos="0"/>
        </w:tabs>
        <w:ind w:left="1440"/>
      </w:pPr>
      <w:r w:rsidRPr="00F415BE">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F415BE">
        <w:noBreakHyphen/>
        <w:t>down pursuant to decision 91/65. The report should include the amount of Annex F substances consumption reduced as a direct result of the implementation of activities, by substance, the alternative technology used and the related phase</w:t>
      </w:r>
      <w:r w:rsidRPr="00F415BE">
        <w:noBreakHyphen/>
        <w:t>in of alternatives, to allow the Secretariat to inform the Executive Committee on the resulting change in climate</w:t>
      </w:r>
      <w:r w:rsidRPr="00F415BE">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1862A76B" w14:textId="77777777" w:rsidR="004467E9" w:rsidRPr="00F415BE" w:rsidRDefault="004467E9" w:rsidP="004467E9">
      <w:pPr>
        <w:pStyle w:val="Heading2"/>
        <w:numPr>
          <w:ilvl w:val="1"/>
          <w:numId w:val="1"/>
        </w:numPr>
        <w:tabs>
          <w:tab w:val="clear" w:pos="-180"/>
          <w:tab w:val="num" w:pos="-720"/>
        </w:tabs>
        <w:ind w:left="1440"/>
      </w:pPr>
      <w:r w:rsidRPr="00F415BE">
        <w:t xml:space="preserve">An independent verification report on the Plan’s results and the consumption of Annex F substances, as per subparagraph 5(b) of the Agreement. If not decided </w:t>
      </w:r>
      <w:r w:rsidRPr="00F415BE">
        <w:lastRenderedPageBreak/>
        <w:t>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1BBD6E51" w14:textId="77777777" w:rsidR="004467E9" w:rsidRPr="00F415BE" w:rsidRDefault="004467E9" w:rsidP="004467E9">
      <w:pPr>
        <w:pStyle w:val="Heading2"/>
        <w:numPr>
          <w:ilvl w:val="1"/>
          <w:numId w:val="1"/>
        </w:numPr>
        <w:tabs>
          <w:tab w:val="clear" w:pos="-180"/>
          <w:tab w:val="num" w:pos="-720"/>
        </w:tabs>
        <w:ind w:left="1440"/>
      </w:pPr>
      <w:r w:rsidRPr="00F415BE">
        <w:t xml:space="preserve">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w:t>
      </w:r>
      <w:proofErr w:type="gramStart"/>
      <w:r w:rsidRPr="00F415BE">
        <w:t>the overall Plan</w:t>
      </w:r>
      <w:proofErr w:type="gramEnd"/>
      <w:r w:rsidRPr="00F415BE">
        <w:t xml:space="preserve"> and progress achieved, as well as any possible changes to </w:t>
      </w:r>
      <w:proofErr w:type="gramStart"/>
      <w:r w:rsidRPr="00F415BE">
        <w:t>the overall Plan</w:t>
      </w:r>
      <w:proofErr w:type="gramEnd"/>
      <w:r w:rsidRPr="00F415BE">
        <w:t xml:space="preserve"> that are foreseen. The description should also specify and explain in detail such changes to </w:t>
      </w:r>
      <w:proofErr w:type="gramStart"/>
      <w:r w:rsidRPr="00F415BE">
        <w:t>the overall Plan</w:t>
      </w:r>
      <w:proofErr w:type="gramEnd"/>
      <w:r w:rsidRPr="00F415BE">
        <w:t>. This description of future activities can be submitted as a part of the same document as the narrative report under subparagraph 1(a) above; and</w:t>
      </w:r>
    </w:p>
    <w:p w14:paraId="4D3DE6FA" w14:textId="77777777" w:rsidR="004467E9" w:rsidRPr="00F415BE" w:rsidRDefault="004467E9" w:rsidP="004467E9">
      <w:pPr>
        <w:pStyle w:val="Heading2"/>
        <w:numPr>
          <w:ilvl w:val="1"/>
          <w:numId w:val="1"/>
        </w:numPr>
        <w:tabs>
          <w:tab w:val="clear" w:pos="-180"/>
          <w:tab w:val="num" w:pos="-720"/>
        </w:tabs>
        <w:ind w:left="1440"/>
      </w:pPr>
      <w:r w:rsidRPr="00F415BE">
        <w:t>An Executive Summary of about five paragraphs, summarizing the information contained in subparagraphs 1(a) to 1(c) above.</w:t>
      </w:r>
    </w:p>
    <w:p w14:paraId="5AD2DE95" w14:textId="77777777" w:rsidR="004467E9" w:rsidRPr="00F415BE" w:rsidRDefault="004467E9" w:rsidP="004467E9">
      <w:pPr>
        <w:keepNext/>
        <w:spacing w:before="360" w:after="240"/>
        <w:rPr>
          <w:b/>
        </w:rPr>
      </w:pPr>
      <w:r w:rsidRPr="00F415BE">
        <w:rPr>
          <w:b/>
        </w:rPr>
        <w:t>APPENDIX 5-A: MONITORING INSTITUTIONS AND ROLES</w:t>
      </w:r>
    </w:p>
    <w:p w14:paraId="66B1EB32" w14:textId="77777777" w:rsidR="004467E9" w:rsidRDefault="004467E9" w:rsidP="00972CE3">
      <w:pPr>
        <w:pStyle w:val="Heading1"/>
        <w:numPr>
          <w:ilvl w:val="0"/>
          <w:numId w:val="151"/>
        </w:numPr>
      </w:pPr>
      <w:r w:rsidRPr="001D38D4">
        <w:t>The national ozone unit (NOU), operating under the Ministry of Environment and Physical Planning, will be responsible for monitoring the progress of implementation of the Plan’s tranches and ensuring that the planned activities, including training, are efficiently and effectively carried out throughout the duration of the Plan.</w:t>
      </w:r>
    </w:p>
    <w:p w14:paraId="5298BAAC" w14:textId="77777777" w:rsidR="004467E9" w:rsidRDefault="004467E9" w:rsidP="00972CE3">
      <w:pPr>
        <w:pStyle w:val="Heading1"/>
        <w:numPr>
          <w:ilvl w:val="0"/>
          <w:numId w:val="29"/>
        </w:numPr>
        <w:tabs>
          <w:tab w:val="clear" w:pos="0"/>
          <w:tab w:val="num" w:pos="1440"/>
        </w:tabs>
        <w:ind w:left="1440" w:hanging="360"/>
      </w:pPr>
      <w:r w:rsidRPr="00A233F4">
        <w:t xml:space="preserve">Monitoring will be conducted throughout implementation to ensure </w:t>
      </w:r>
      <w:r>
        <w:t xml:space="preserve">an </w:t>
      </w:r>
      <w:r w:rsidRPr="00A233F4">
        <w:t xml:space="preserve">effective overall project coordination, stakeholder engagement, timely execution of activities under each tranche, and delivery of expected outcomes. The NOU will also facilitate the verification of HFC consumption to be undertaken by the Lead </w:t>
      </w:r>
      <w:r>
        <w:t>IA</w:t>
      </w:r>
      <w:r w:rsidRPr="00A233F4">
        <w:t>.</w:t>
      </w:r>
    </w:p>
    <w:p w14:paraId="483E4CB3" w14:textId="77777777" w:rsidR="004467E9" w:rsidRPr="00A15AE1" w:rsidRDefault="004467E9" w:rsidP="00972CE3">
      <w:pPr>
        <w:pStyle w:val="Heading1"/>
        <w:numPr>
          <w:ilvl w:val="0"/>
          <w:numId w:val="29"/>
        </w:numPr>
        <w:tabs>
          <w:tab w:val="clear" w:pos="0"/>
          <w:tab w:val="num" w:pos="1440"/>
        </w:tabs>
        <w:ind w:left="1440" w:hanging="360"/>
      </w:pPr>
      <w:r w:rsidRPr="00A233F4">
        <w:t>The Ministry of Environment and Physical Planning will be responsible for ensuring the sustainability of the consumption reduction targets achieved under this Agreement.</w:t>
      </w:r>
    </w:p>
    <w:p w14:paraId="19113E4E" w14:textId="77777777" w:rsidR="004467E9" w:rsidRPr="00F415BE" w:rsidRDefault="004467E9" w:rsidP="004467E9">
      <w:pPr>
        <w:keepNext/>
        <w:spacing w:before="360" w:after="240"/>
        <w:rPr>
          <w:b/>
        </w:rPr>
      </w:pPr>
      <w:r w:rsidRPr="00F415BE">
        <w:rPr>
          <w:b/>
        </w:rPr>
        <w:t>APPENDIX 6-A: ROLE OF THE LEAD IMPLEMENTING AGENCY</w:t>
      </w:r>
    </w:p>
    <w:p w14:paraId="458FF08E" w14:textId="77777777" w:rsidR="004467E9" w:rsidRPr="00F415BE" w:rsidRDefault="004467E9" w:rsidP="00972CE3">
      <w:pPr>
        <w:pStyle w:val="Heading1"/>
        <w:numPr>
          <w:ilvl w:val="0"/>
          <w:numId w:val="152"/>
        </w:numPr>
      </w:pPr>
      <w:r w:rsidRPr="00F415BE">
        <w:t>The Lead IA will be responsible for a range of activities, including at least the following:</w:t>
      </w:r>
    </w:p>
    <w:p w14:paraId="3E0C5698" w14:textId="77777777" w:rsidR="004467E9" w:rsidRPr="00F415BE" w:rsidRDefault="004467E9" w:rsidP="004467E9">
      <w:pPr>
        <w:pStyle w:val="Heading2"/>
        <w:numPr>
          <w:ilvl w:val="1"/>
          <w:numId w:val="1"/>
        </w:numPr>
        <w:tabs>
          <w:tab w:val="clear" w:pos="-180"/>
          <w:tab w:val="num" w:pos="0"/>
        </w:tabs>
        <w:ind w:left="1440"/>
      </w:pPr>
      <w:r w:rsidRPr="00F415BE">
        <w:t>Ensuring performance and financial verification in accordance with this Agreement and with its specific internal procedures and requirements as set out in the Country’s Plan;</w:t>
      </w:r>
    </w:p>
    <w:p w14:paraId="7A62EB58" w14:textId="77777777" w:rsidR="004467E9" w:rsidRPr="00F415BE" w:rsidRDefault="004467E9" w:rsidP="004467E9">
      <w:pPr>
        <w:pStyle w:val="Heading2"/>
        <w:numPr>
          <w:ilvl w:val="1"/>
          <w:numId w:val="1"/>
        </w:numPr>
        <w:tabs>
          <w:tab w:val="clear" w:pos="-180"/>
          <w:tab w:val="num" w:pos="0"/>
        </w:tabs>
        <w:ind w:left="1440"/>
      </w:pPr>
      <w:r w:rsidRPr="00F415BE">
        <w:t>Assisting the Country in the preparation of the Tranche Implementation Reports and Plans as per Appendix 4</w:t>
      </w:r>
      <w:r w:rsidRPr="00F415BE">
        <w:noBreakHyphen/>
        <w:t>A;</w:t>
      </w:r>
    </w:p>
    <w:p w14:paraId="3FEB7EE9" w14:textId="77777777" w:rsidR="004467E9" w:rsidRPr="00F415BE" w:rsidRDefault="004467E9" w:rsidP="004467E9">
      <w:pPr>
        <w:pStyle w:val="Heading2"/>
        <w:numPr>
          <w:ilvl w:val="1"/>
          <w:numId w:val="1"/>
        </w:numPr>
        <w:tabs>
          <w:tab w:val="clear" w:pos="-180"/>
          <w:tab w:val="num" w:pos="-720"/>
        </w:tabs>
        <w:ind w:left="1440"/>
      </w:pPr>
      <w:r w:rsidRPr="00F415BE">
        <w:t xml:space="preserve">Providing independent verification to the Executive Committee that the Targets have been met and associated tranche activities have been completed as indicated </w:t>
      </w:r>
      <w:r w:rsidRPr="00F415BE">
        <w:lastRenderedPageBreak/>
        <w:t>in the Tranche Implementation Plan, consistent with Appendix 4-A;</w:t>
      </w:r>
    </w:p>
    <w:p w14:paraId="487098DF" w14:textId="77777777" w:rsidR="004467E9" w:rsidRPr="00F415BE" w:rsidRDefault="004467E9" w:rsidP="004467E9">
      <w:pPr>
        <w:pStyle w:val="Heading2"/>
        <w:numPr>
          <w:ilvl w:val="1"/>
          <w:numId w:val="1"/>
        </w:numPr>
        <w:tabs>
          <w:tab w:val="clear" w:pos="-180"/>
          <w:tab w:val="num" w:pos="-720"/>
        </w:tabs>
        <w:ind w:left="1440"/>
      </w:pPr>
      <w:r w:rsidRPr="00F415BE">
        <w:t xml:space="preserve">Ensuring that the experiences and progress are reflected in the updates to </w:t>
      </w:r>
      <w:proofErr w:type="gramStart"/>
      <w:r w:rsidRPr="00F415BE">
        <w:t>the overall Plan</w:t>
      </w:r>
      <w:proofErr w:type="gramEnd"/>
      <w:r w:rsidRPr="00F415BE">
        <w:t xml:space="preserve"> and in the future Tranche Implementation Plans, consistent with subparagraph 1(c) of Appendix 4</w:t>
      </w:r>
      <w:r w:rsidRPr="00F415BE">
        <w:noBreakHyphen/>
        <w:t>A;</w:t>
      </w:r>
    </w:p>
    <w:p w14:paraId="22A56FE4" w14:textId="77777777" w:rsidR="004467E9" w:rsidRPr="00F415BE" w:rsidRDefault="004467E9" w:rsidP="004467E9">
      <w:pPr>
        <w:pStyle w:val="Heading2"/>
        <w:numPr>
          <w:ilvl w:val="1"/>
          <w:numId w:val="1"/>
        </w:numPr>
        <w:tabs>
          <w:tab w:val="clear" w:pos="-180"/>
          <w:tab w:val="num" w:pos="-720"/>
        </w:tabs>
        <w:ind w:left="1440"/>
      </w:pPr>
      <w:r w:rsidRPr="00F415BE">
        <w:t xml:space="preserve">Fulfilling the reporting requirements of the Tranche Implementation Reports and Plans and of </w:t>
      </w:r>
      <w:proofErr w:type="gramStart"/>
      <w:r w:rsidRPr="00F415BE">
        <w:t>the overall Plan</w:t>
      </w:r>
      <w:proofErr w:type="gramEnd"/>
      <w:r w:rsidRPr="00F415BE">
        <w:t xml:space="preserve"> as specified in Appendix 4-A for submission to the Executive Committee;</w:t>
      </w:r>
    </w:p>
    <w:p w14:paraId="3FC23F3E" w14:textId="77777777" w:rsidR="004467E9" w:rsidRPr="00F415BE" w:rsidRDefault="004467E9" w:rsidP="004467E9">
      <w:pPr>
        <w:pStyle w:val="Heading2"/>
        <w:numPr>
          <w:ilvl w:val="1"/>
          <w:numId w:val="1"/>
        </w:numPr>
        <w:tabs>
          <w:tab w:val="clear" w:pos="-180"/>
          <w:tab w:val="num" w:pos="-720"/>
        </w:tabs>
        <w:ind w:left="1440"/>
      </w:pPr>
      <w:r w:rsidRPr="00F415BE">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1A00F6F5" w14:textId="77777777" w:rsidR="004467E9" w:rsidRPr="00F415BE" w:rsidRDefault="004467E9" w:rsidP="004467E9">
      <w:pPr>
        <w:pStyle w:val="Heading2"/>
        <w:numPr>
          <w:ilvl w:val="1"/>
          <w:numId w:val="1"/>
        </w:numPr>
        <w:tabs>
          <w:tab w:val="clear" w:pos="-180"/>
          <w:tab w:val="num" w:pos="-720"/>
        </w:tabs>
        <w:ind w:left="1440"/>
      </w:pPr>
      <w:r w:rsidRPr="00F415BE">
        <w:t>Ensuring that appropriate independent technical experts carry out the technical reviews;</w:t>
      </w:r>
    </w:p>
    <w:p w14:paraId="320EC8C8" w14:textId="77777777" w:rsidR="004467E9" w:rsidRPr="00F415BE" w:rsidRDefault="004467E9" w:rsidP="004467E9">
      <w:pPr>
        <w:pStyle w:val="Heading2"/>
        <w:numPr>
          <w:ilvl w:val="1"/>
          <w:numId w:val="1"/>
        </w:numPr>
        <w:tabs>
          <w:tab w:val="clear" w:pos="-180"/>
          <w:tab w:val="num" w:pos="-720"/>
        </w:tabs>
        <w:ind w:left="1440"/>
      </w:pPr>
      <w:r w:rsidRPr="00F415BE">
        <w:t>Carrying out the required supervision missions;</w:t>
      </w:r>
    </w:p>
    <w:p w14:paraId="7C3967D6" w14:textId="77777777" w:rsidR="004467E9" w:rsidRPr="00F415BE" w:rsidRDefault="004467E9" w:rsidP="004467E9">
      <w:pPr>
        <w:pStyle w:val="Heading2"/>
        <w:numPr>
          <w:ilvl w:val="1"/>
          <w:numId w:val="1"/>
        </w:numPr>
        <w:tabs>
          <w:tab w:val="clear" w:pos="-180"/>
          <w:tab w:val="num" w:pos="-720"/>
        </w:tabs>
        <w:ind w:left="1440"/>
      </w:pPr>
      <w:r w:rsidRPr="00F415BE">
        <w:t>Ensuring the presence of an operating mechanism to allow for an effective and transparent implementation of the Tranche Implementation Plan and accurate data reporting;</w:t>
      </w:r>
    </w:p>
    <w:p w14:paraId="41516C03" w14:textId="77777777" w:rsidR="004467E9" w:rsidRPr="00F415BE" w:rsidRDefault="004467E9" w:rsidP="004467E9">
      <w:pPr>
        <w:pStyle w:val="Heading2"/>
        <w:numPr>
          <w:ilvl w:val="1"/>
          <w:numId w:val="1"/>
        </w:numPr>
        <w:tabs>
          <w:tab w:val="clear" w:pos="-180"/>
          <w:tab w:val="num" w:pos="0"/>
        </w:tabs>
        <w:ind w:left="1440"/>
      </w:pPr>
      <w:r w:rsidRPr="00F415BE">
        <w:t>In case of reductions in funding for failure to comply in accordance with paragraph 11 of the Agreement, to determine, in consultation with the Country, the allocation of the reductions to the different budget items and to the funding of the Lead IA;</w:t>
      </w:r>
    </w:p>
    <w:p w14:paraId="6BA97EE3" w14:textId="77777777" w:rsidR="004467E9" w:rsidRPr="00F415BE" w:rsidRDefault="004467E9" w:rsidP="004467E9">
      <w:pPr>
        <w:pStyle w:val="Heading2"/>
        <w:numPr>
          <w:ilvl w:val="1"/>
          <w:numId w:val="1"/>
        </w:numPr>
        <w:tabs>
          <w:tab w:val="clear" w:pos="-180"/>
          <w:tab w:val="num" w:pos="-720"/>
        </w:tabs>
        <w:ind w:left="1440"/>
      </w:pPr>
      <w:r w:rsidRPr="00F415BE">
        <w:t>Ensuring that disbursements made to the Country are based on the use of the indicators;</w:t>
      </w:r>
    </w:p>
    <w:p w14:paraId="6075B576" w14:textId="77777777" w:rsidR="004467E9" w:rsidRPr="00F415BE" w:rsidRDefault="004467E9" w:rsidP="004467E9">
      <w:pPr>
        <w:pStyle w:val="Heading2"/>
        <w:numPr>
          <w:ilvl w:val="1"/>
          <w:numId w:val="1"/>
        </w:numPr>
        <w:tabs>
          <w:tab w:val="clear" w:pos="-180"/>
          <w:tab w:val="num" w:pos="-720"/>
        </w:tabs>
        <w:ind w:left="1440"/>
      </w:pPr>
      <w:proofErr w:type="gramStart"/>
      <w:r w:rsidRPr="00F415BE">
        <w:t>Providing assistance</w:t>
      </w:r>
      <w:proofErr w:type="gramEnd"/>
      <w:r w:rsidRPr="00F415BE">
        <w:t xml:space="preserve"> with the policy, management and technical support when required;</w:t>
      </w:r>
      <w:r>
        <w:t xml:space="preserve"> </w:t>
      </w:r>
      <w:r w:rsidRPr="00F415BE">
        <w:t>and</w:t>
      </w:r>
    </w:p>
    <w:p w14:paraId="1EBF5865" w14:textId="77777777" w:rsidR="004467E9" w:rsidRPr="00F415BE" w:rsidRDefault="004467E9" w:rsidP="004467E9">
      <w:pPr>
        <w:pStyle w:val="Heading2"/>
        <w:numPr>
          <w:ilvl w:val="1"/>
          <w:numId w:val="1"/>
        </w:numPr>
        <w:tabs>
          <w:tab w:val="clear" w:pos="-180"/>
          <w:tab w:val="num" w:pos="-720"/>
        </w:tabs>
        <w:ind w:left="1440"/>
      </w:pPr>
      <w:r w:rsidRPr="00F415BE">
        <w:t>Timely releasing funds to the Country/participating enterprises for completing the activities related to the project.</w:t>
      </w:r>
    </w:p>
    <w:p w14:paraId="2DAEDD14" w14:textId="77777777" w:rsidR="004467E9" w:rsidRPr="00F415BE" w:rsidRDefault="004467E9" w:rsidP="004467E9">
      <w:pPr>
        <w:pStyle w:val="Heading1"/>
      </w:pPr>
      <w:r w:rsidRPr="00F415BE">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28641F8F" w14:textId="77777777" w:rsidR="004467E9" w:rsidRPr="00F415BE" w:rsidRDefault="004467E9" w:rsidP="004467E9">
      <w:pPr>
        <w:keepNext/>
        <w:spacing w:before="360" w:after="240"/>
        <w:rPr>
          <w:b/>
        </w:rPr>
      </w:pPr>
      <w:r w:rsidRPr="00F415BE">
        <w:rPr>
          <w:b/>
        </w:rPr>
        <w:t>APPENDIX 7-A: REDUCTIONS IN FUNDING FOR FAILURE TO COMPLY WITH THE TARGETS IN THE AGREEMENT</w:t>
      </w:r>
    </w:p>
    <w:p w14:paraId="241B7BE1" w14:textId="77777777" w:rsidR="004467E9" w:rsidRDefault="004467E9" w:rsidP="00972CE3">
      <w:pPr>
        <w:pStyle w:val="Heading1"/>
        <w:numPr>
          <w:ilvl w:val="0"/>
          <w:numId w:val="153"/>
        </w:numPr>
      </w:pPr>
      <w:r w:rsidRPr="00F415BE">
        <w:t>In accordance with paragraph 11 of the Agreement, the amount of funding provided may be reduced by US $</w:t>
      </w:r>
      <w:r w:rsidRPr="000F70C0">
        <w:t>7.00</w:t>
      </w:r>
      <w:r w:rsidRPr="00F415BE">
        <w:t xml:space="preserve"> per CO</w:t>
      </w:r>
      <w:r w:rsidRPr="000A4390">
        <w:rPr>
          <w:vertAlign w:val="subscript"/>
        </w:rPr>
        <w:t>2</w:t>
      </w:r>
      <w:r w:rsidRPr="00F415BE">
        <w:noBreakHyphen/>
        <w:t xml:space="preserve">eq tonne of consumption beyond the level defined in row 1.2 of </w:t>
      </w:r>
      <w:r w:rsidRPr="00F415BE">
        <w:lastRenderedPageBreak/>
        <w:t>Appendix 2</w:t>
      </w:r>
      <w:r w:rsidRPr="00F415BE">
        <w:noBreakHyphen/>
        <w:t>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4D6C32CA" w14:textId="77777777" w:rsidR="004467E9" w:rsidRPr="00F415BE" w:rsidRDefault="004467E9" w:rsidP="004467E9">
      <w:pPr>
        <w:keepNext/>
        <w:spacing w:before="360" w:after="240"/>
        <w:rPr>
          <w:bCs/>
        </w:rPr>
      </w:pPr>
      <w:r w:rsidRPr="00F415BE">
        <w:rPr>
          <w:b/>
        </w:rPr>
        <w:t xml:space="preserve">APPENDIX 8-A: SECTOR-SPECIFIC ARRANGEMENTS </w:t>
      </w:r>
    </w:p>
    <w:p w14:paraId="4AE5573C" w14:textId="77777777" w:rsidR="004467E9" w:rsidRPr="00844553" w:rsidRDefault="004467E9" w:rsidP="00972CE3">
      <w:pPr>
        <w:pStyle w:val="Heading1"/>
        <w:numPr>
          <w:ilvl w:val="0"/>
          <w:numId w:val="154"/>
        </w:numPr>
      </w:pPr>
      <w:r w:rsidRPr="00844553">
        <w:t xml:space="preserve">During </w:t>
      </w:r>
      <w:r>
        <w:t xml:space="preserve">the </w:t>
      </w:r>
      <w:r w:rsidRPr="00844553">
        <w:t xml:space="preserve">implementation of stage I of the </w:t>
      </w:r>
      <w:r>
        <w:t>Plan</w:t>
      </w:r>
      <w:r w:rsidRPr="00844553">
        <w:t xml:space="preserve">, the </w:t>
      </w:r>
      <w:r>
        <w:t xml:space="preserve">Country </w:t>
      </w:r>
      <w:r w:rsidRPr="00844553">
        <w:t>will be allowed</w:t>
      </w:r>
      <w:r>
        <w:t>,</w:t>
      </w:r>
      <w:r w:rsidRPr="00844553">
        <w:t xml:space="preserve"> on an exceptional basis</w:t>
      </w:r>
      <w:r>
        <w:t>,</w:t>
      </w:r>
      <w:r w:rsidRPr="00844553">
        <w:t xml:space="preserve"> to submit a project to phase out the consumption of HFC-152a in the extruded polystyrene foam manufacturing sector</w:t>
      </w:r>
      <w:r>
        <w:t>.</w:t>
      </w:r>
    </w:p>
    <w:p w14:paraId="5B506932" w14:textId="77777777" w:rsidR="004467E9" w:rsidRPr="00F36E78" w:rsidRDefault="004467E9" w:rsidP="004467E9"/>
    <w:p w14:paraId="36E0792F" w14:textId="77777777" w:rsidR="004467E9" w:rsidRPr="00C26893" w:rsidRDefault="004467E9" w:rsidP="004467E9">
      <w:pPr>
        <w:pStyle w:val="Heading1"/>
        <w:numPr>
          <w:ilvl w:val="0"/>
          <w:numId w:val="0"/>
        </w:numPr>
      </w:pPr>
    </w:p>
    <w:p w14:paraId="5C95C7A1" w14:textId="77777777" w:rsidR="004467E9" w:rsidRDefault="004467E9" w:rsidP="004467E9">
      <w:pPr>
        <w:sectPr w:rsidR="004467E9" w:rsidSect="004467E9">
          <w:headerReference w:type="even" r:id="rId94"/>
          <w:headerReference w:type="default" r:id="rId95"/>
          <w:footerReference w:type="even" r:id="rId96"/>
          <w:footerReference w:type="default" r:id="rId97"/>
          <w:pgSz w:w="12240" w:h="15840" w:code="1"/>
          <w:pgMar w:top="720" w:right="1350" w:bottom="864" w:left="1440" w:header="720" w:footer="475" w:gutter="0"/>
          <w:pgNumType w:start="1"/>
          <w:cols w:space="720"/>
          <w:docGrid w:linePitch="299"/>
        </w:sectPr>
      </w:pPr>
    </w:p>
    <w:p w14:paraId="7918573B" w14:textId="77777777" w:rsidR="004467E9" w:rsidRPr="00653A12" w:rsidRDefault="004467E9" w:rsidP="004467E9">
      <w:pPr>
        <w:spacing w:after="240"/>
        <w:jc w:val="center"/>
        <w:rPr>
          <w:b/>
        </w:rPr>
      </w:pPr>
      <w:r w:rsidRPr="00653A12">
        <w:rPr>
          <w:b/>
        </w:rPr>
        <w:lastRenderedPageBreak/>
        <w:t xml:space="preserve">Annex </w:t>
      </w:r>
      <w:r>
        <w:rPr>
          <w:b/>
        </w:rPr>
        <w:t>XXI</w:t>
      </w:r>
    </w:p>
    <w:p w14:paraId="35D77A48" w14:textId="77777777" w:rsidR="004467E9" w:rsidRPr="00653A12" w:rsidRDefault="004467E9" w:rsidP="004467E9">
      <w:pPr>
        <w:jc w:val="center"/>
        <w:rPr>
          <w:b/>
        </w:rPr>
      </w:pPr>
      <w:r w:rsidRPr="00653A12">
        <w:rPr>
          <w:b/>
        </w:rPr>
        <w:t>DRAFT AGREEMENT BETWEEN THE GOVERNMENTS OF THE PACIFIC ISLAND COUNTRIES (THE COOK ISLANDS, KIRIBATI, THE MARSHALL ISLANDS,</w:t>
      </w:r>
      <w:r w:rsidRPr="00653A12">
        <w:rPr>
          <w:b/>
        </w:rPr>
        <w:br/>
        <w:t>THE FEDERATED STATES OF MICRONESIA, NAURU, NIUE, PALAU, SAMOA,</w:t>
      </w:r>
      <w:r w:rsidRPr="00653A12">
        <w:rPr>
          <w:b/>
        </w:rPr>
        <w:br/>
        <w:t>SOLOMON ISLANDS, TONGA, TUVALU, VANUATU)</w:t>
      </w:r>
      <w:r w:rsidRPr="00653A12">
        <w:rPr>
          <w:b/>
        </w:rPr>
        <w:br/>
        <w:t>AND THE EXECUTIVE COMMITTEE OF THE MULTILATERAL FUND</w:t>
      </w:r>
      <w:r w:rsidRPr="00653A12">
        <w:rPr>
          <w:b/>
        </w:rPr>
        <w:br/>
        <w:t>FOR THE REDUCTION IN CONSUMPTION OF HYDROFLUOROCARBONS</w:t>
      </w:r>
      <w:r w:rsidRPr="00653A12">
        <w:rPr>
          <w:b/>
        </w:rPr>
        <w:br/>
        <w:t>IN ACCORDANCE WITH STAGE I OF THE KIGALI HFC IMPLEMENTATION PLAN</w:t>
      </w:r>
    </w:p>
    <w:p w14:paraId="267ADBC6" w14:textId="77777777" w:rsidR="004467E9" w:rsidRPr="00653A12" w:rsidRDefault="004467E9" w:rsidP="004467E9">
      <w:pPr>
        <w:shd w:val="clear" w:color="auto" w:fill="FFFFFF" w:themeFill="background1"/>
        <w:spacing w:before="120" w:after="240"/>
        <w:jc w:val="center"/>
        <w:rPr>
          <w:b/>
        </w:rPr>
      </w:pPr>
      <w:r w:rsidRPr="00653A12">
        <w:rPr>
          <w:b/>
        </w:rPr>
        <w:t>(Period: 2024–2029</w:t>
      </w:r>
      <w:r w:rsidRPr="00653A12">
        <w:rPr>
          <w:b/>
          <w:bCs/>
        </w:rPr>
        <w:t>)</w:t>
      </w:r>
    </w:p>
    <w:p w14:paraId="524DF692" w14:textId="77777777" w:rsidR="004467E9" w:rsidRPr="00653A12" w:rsidRDefault="004467E9" w:rsidP="004467E9">
      <w:pPr>
        <w:shd w:val="clear" w:color="auto" w:fill="FFFFFF" w:themeFill="background1"/>
        <w:spacing w:before="240" w:after="240"/>
        <w:jc w:val="left"/>
        <w:rPr>
          <w:b/>
        </w:rPr>
      </w:pPr>
      <w:r w:rsidRPr="00653A12">
        <w:rPr>
          <w:b/>
        </w:rPr>
        <w:t>Purpose</w:t>
      </w:r>
    </w:p>
    <w:p w14:paraId="13F92F5C" w14:textId="77777777" w:rsidR="004467E9" w:rsidRPr="00653A12" w:rsidRDefault="004467E9" w:rsidP="00972CE3">
      <w:pPr>
        <w:pStyle w:val="Heading1"/>
        <w:numPr>
          <w:ilvl w:val="0"/>
          <w:numId w:val="161"/>
        </w:numPr>
      </w:pPr>
      <w:r w:rsidRPr="00653A12">
        <w:t xml:space="preserve">This Agreement represents the understanding of the </w:t>
      </w:r>
      <w:r w:rsidRPr="00DA6575">
        <w:t xml:space="preserve">Governments of the Cook Islands, Kiribati, the Marshall Islands, the Federated States of Micronesia, Nauru, Niue, Palau, Samoa, Solomon Islands, Tonga, Tuvalu, and Vanuatu (each hereinafter referred to as “the Country”) </w:t>
      </w:r>
      <w:r w:rsidRPr="00653A12">
        <w:t>and the Executive Committee with respect to the reduction of controlled use of Annex F substances set out in Appendix 1</w:t>
      </w:r>
      <w:r w:rsidRPr="00653A12">
        <w:noBreakHyphen/>
        <w:t>A (“The Substances”) to a sustained level of 149,357 CO</w:t>
      </w:r>
      <w:r w:rsidRPr="00DA6575">
        <w:rPr>
          <w:vertAlign w:val="subscript"/>
        </w:rPr>
        <w:t>2</w:t>
      </w:r>
      <w:r w:rsidRPr="00653A12">
        <w:noBreakHyphen/>
        <w:t>equivalent (CO</w:t>
      </w:r>
      <w:r w:rsidRPr="00DA6575">
        <w:rPr>
          <w:vertAlign w:val="subscript"/>
        </w:rPr>
        <w:t>2</w:t>
      </w:r>
      <w:r w:rsidRPr="00653A12">
        <w:noBreakHyphen/>
        <w:t>eq) tonnes by 1 January 2029 in compliance with the Montreal Protocol schedule and the terms of this Agreement.</w:t>
      </w:r>
    </w:p>
    <w:p w14:paraId="599A9A9C" w14:textId="77777777" w:rsidR="004467E9" w:rsidRPr="00653A12" w:rsidRDefault="004467E9" w:rsidP="004467E9">
      <w:pPr>
        <w:numPr>
          <w:ilvl w:val="0"/>
          <w:numId w:val="1"/>
        </w:numPr>
        <w:spacing w:after="240"/>
        <w:outlineLvl w:val="0"/>
      </w:pPr>
      <w:r w:rsidRPr="00653A12">
        <w:t>The Country agrees to meet the annual consumption limits of Annex F substances as set out in row 1.2 of Appendix 2</w:t>
      </w:r>
      <w:r w:rsidRPr="00653A12">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653A12">
        <w:noBreakHyphen/>
        <w:t>A as the final reduction step under this Agreement for Annex F substances specified in Appendix 1</w:t>
      </w:r>
      <w:r w:rsidRPr="00653A12">
        <w:noBreakHyphen/>
        <w:t>A.</w:t>
      </w:r>
    </w:p>
    <w:p w14:paraId="1B2A49BC" w14:textId="77777777" w:rsidR="004467E9" w:rsidRPr="00653A12" w:rsidRDefault="004467E9" w:rsidP="004467E9">
      <w:pPr>
        <w:numPr>
          <w:ilvl w:val="0"/>
          <w:numId w:val="1"/>
        </w:numPr>
        <w:spacing w:after="240"/>
        <w:outlineLvl w:val="0"/>
      </w:pPr>
      <w:r w:rsidRPr="00653A12">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405B7CD3" w14:textId="77777777" w:rsidR="004467E9" w:rsidRPr="00653A12" w:rsidRDefault="004467E9" w:rsidP="004467E9">
      <w:pPr>
        <w:numPr>
          <w:ilvl w:val="0"/>
          <w:numId w:val="1"/>
        </w:numPr>
        <w:spacing w:after="240"/>
        <w:outlineLvl w:val="0"/>
      </w:pPr>
      <w:r w:rsidRPr="00653A12">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rsidRPr="00653A12">
        <w:t>aforementioned verification</w:t>
      </w:r>
      <w:proofErr w:type="gramEnd"/>
      <w:r w:rsidRPr="00653A12">
        <w:t xml:space="preserve"> will be commissioned by the relevant bilateral or implementing agency.</w:t>
      </w:r>
    </w:p>
    <w:p w14:paraId="10D08817" w14:textId="77777777" w:rsidR="004467E9" w:rsidRPr="00653A12" w:rsidRDefault="004467E9" w:rsidP="004467E9">
      <w:pPr>
        <w:keepNext/>
        <w:spacing w:after="240"/>
        <w:rPr>
          <w:b/>
        </w:rPr>
      </w:pPr>
      <w:r w:rsidRPr="00653A12">
        <w:rPr>
          <w:b/>
        </w:rPr>
        <w:lastRenderedPageBreak/>
        <w:t>Conditions for funding release</w:t>
      </w:r>
    </w:p>
    <w:p w14:paraId="2B01A13D" w14:textId="77777777" w:rsidR="004467E9" w:rsidRPr="00653A12" w:rsidRDefault="004467E9" w:rsidP="004467E9">
      <w:pPr>
        <w:keepNext/>
        <w:numPr>
          <w:ilvl w:val="0"/>
          <w:numId w:val="1"/>
        </w:numPr>
        <w:tabs>
          <w:tab w:val="clear" w:pos="0"/>
        </w:tabs>
        <w:spacing w:after="240"/>
        <w:outlineLvl w:val="0"/>
      </w:pPr>
      <w:r w:rsidRPr="00653A12">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7893748D" w14:textId="77777777" w:rsidR="004467E9" w:rsidRPr="00653A12" w:rsidRDefault="004467E9" w:rsidP="004467E9">
      <w:pPr>
        <w:numPr>
          <w:ilvl w:val="1"/>
          <w:numId w:val="1"/>
        </w:numPr>
        <w:tabs>
          <w:tab w:val="clear" w:pos="-180"/>
          <w:tab w:val="num" w:pos="-720"/>
        </w:tabs>
        <w:spacing w:after="240"/>
        <w:ind w:left="1440"/>
        <w:outlineLvl w:val="1"/>
      </w:pPr>
      <w:r w:rsidRPr="00653A12">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4BEB4BCB" w14:textId="77777777" w:rsidR="004467E9" w:rsidRPr="00653A12" w:rsidRDefault="004467E9" w:rsidP="004467E9">
      <w:pPr>
        <w:numPr>
          <w:ilvl w:val="1"/>
          <w:numId w:val="1"/>
        </w:numPr>
        <w:tabs>
          <w:tab w:val="clear" w:pos="-180"/>
          <w:tab w:val="num" w:pos="-720"/>
        </w:tabs>
        <w:spacing w:after="240"/>
        <w:ind w:left="1440"/>
        <w:outlineLvl w:val="1"/>
      </w:pPr>
      <w:r w:rsidRPr="00653A12">
        <w:t>That the meeting of these Targets has been independently verified for all relevant years, unless the Executive Committee decided that such verification would not be required;</w:t>
      </w:r>
    </w:p>
    <w:p w14:paraId="1CC78D47" w14:textId="77777777" w:rsidR="004467E9" w:rsidRPr="00653A12" w:rsidRDefault="004467E9" w:rsidP="004467E9">
      <w:pPr>
        <w:numPr>
          <w:ilvl w:val="1"/>
          <w:numId w:val="1"/>
        </w:numPr>
        <w:tabs>
          <w:tab w:val="clear" w:pos="-180"/>
          <w:tab w:val="num" w:pos="-720"/>
        </w:tabs>
        <w:spacing w:after="240"/>
        <w:ind w:left="1440"/>
        <w:outlineLvl w:val="1"/>
      </w:pPr>
      <w:r w:rsidRPr="00653A12">
        <w:t>That the Country had submitted a Tranche Implementation Report in accordance with Appendix 4</w:t>
      </w:r>
      <w:r w:rsidRPr="00653A12">
        <w:noBreakHyphen/>
        <w:t>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2E83B12A" w14:textId="77777777" w:rsidR="004467E9" w:rsidRPr="00653A12" w:rsidRDefault="004467E9" w:rsidP="004467E9">
      <w:pPr>
        <w:numPr>
          <w:ilvl w:val="1"/>
          <w:numId w:val="1"/>
        </w:numPr>
        <w:tabs>
          <w:tab w:val="clear" w:pos="-180"/>
          <w:tab w:val="num" w:pos="-720"/>
        </w:tabs>
        <w:spacing w:after="240"/>
        <w:ind w:left="1440"/>
        <w:outlineLvl w:val="1"/>
      </w:pPr>
      <w:r w:rsidRPr="00653A12">
        <w:t>That the Country has submitted a Tranche Implementation Plan in accordance with Appendix 4</w:t>
      </w:r>
      <w:r w:rsidRPr="00653A12">
        <w:noBreakHyphen/>
        <w:t>A covering each calendar year until and including the year for which the Funding Approval Schedule foresees the submission of the next tranche or, in case of the final tranche, until completion of all activities foreseen.</w:t>
      </w:r>
    </w:p>
    <w:p w14:paraId="0D305FF8" w14:textId="77777777" w:rsidR="004467E9" w:rsidRPr="00653A12" w:rsidRDefault="004467E9" w:rsidP="004467E9">
      <w:pPr>
        <w:keepNext/>
        <w:spacing w:after="240"/>
        <w:rPr>
          <w:b/>
        </w:rPr>
      </w:pPr>
      <w:r w:rsidRPr="00653A12">
        <w:rPr>
          <w:b/>
        </w:rPr>
        <w:t>Monitoring</w:t>
      </w:r>
    </w:p>
    <w:p w14:paraId="13DE5A0E" w14:textId="77777777" w:rsidR="004467E9" w:rsidRPr="00653A12" w:rsidRDefault="004467E9" w:rsidP="004467E9">
      <w:pPr>
        <w:numPr>
          <w:ilvl w:val="0"/>
          <w:numId w:val="1"/>
        </w:numPr>
        <w:tabs>
          <w:tab w:val="clear" w:pos="0"/>
        </w:tabs>
        <w:spacing w:after="240"/>
        <w:outlineLvl w:val="0"/>
      </w:pPr>
      <w:r w:rsidRPr="00653A12">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54317DF6" w14:textId="77777777" w:rsidR="004467E9" w:rsidRPr="00653A12" w:rsidRDefault="004467E9" w:rsidP="004467E9">
      <w:pPr>
        <w:keepNext/>
        <w:spacing w:after="240"/>
        <w:rPr>
          <w:b/>
        </w:rPr>
      </w:pPr>
      <w:r w:rsidRPr="00653A12">
        <w:rPr>
          <w:b/>
        </w:rPr>
        <w:t>Flexibility in the reallocation of funds</w:t>
      </w:r>
    </w:p>
    <w:p w14:paraId="09BA2D06" w14:textId="77777777" w:rsidR="004467E9" w:rsidRPr="00653A12" w:rsidRDefault="004467E9" w:rsidP="004467E9">
      <w:pPr>
        <w:numPr>
          <w:ilvl w:val="0"/>
          <w:numId w:val="1"/>
        </w:numPr>
        <w:tabs>
          <w:tab w:val="clear" w:pos="0"/>
        </w:tabs>
        <w:spacing w:after="240"/>
        <w:outlineLvl w:val="0"/>
      </w:pPr>
      <w:r w:rsidRPr="00653A12">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465DECD0" w14:textId="77777777" w:rsidR="004467E9" w:rsidRPr="00653A12" w:rsidRDefault="004467E9" w:rsidP="004467E9">
      <w:pPr>
        <w:widowControl w:val="0"/>
        <w:numPr>
          <w:ilvl w:val="1"/>
          <w:numId w:val="1"/>
        </w:numPr>
        <w:tabs>
          <w:tab w:val="clear" w:pos="-180"/>
          <w:tab w:val="num" w:pos="-720"/>
        </w:tabs>
        <w:spacing w:after="240"/>
        <w:ind w:left="1440"/>
        <w:outlineLvl w:val="1"/>
      </w:pPr>
      <w:r w:rsidRPr="00653A12">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1C52B2CB" w14:textId="77777777" w:rsidR="004467E9" w:rsidRPr="00653A12" w:rsidRDefault="004467E9" w:rsidP="004467E9">
      <w:pPr>
        <w:widowControl w:val="0"/>
        <w:numPr>
          <w:ilvl w:val="2"/>
          <w:numId w:val="1"/>
        </w:numPr>
        <w:spacing w:after="240"/>
        <w:outlineLvl w:val="2"/>
      </w:pPr>
      <w:r w:rsidRPr="00653A12">
        <w:t xml:space="preserve">Issues potentially concerning the rules and policies of the Multilateral </w:t>
      </w:r>
      <w:r w:rsidRPr="00653A12">
        <w:lastRenderedPageBreak/>
        <w:t xml:space="preserve">Fund; </w:t>
      </w:r>
    </w:p>
    <w:p w14:paraId="2BA1D74F" w14:textId="77777777" w:rsidR="004467E9" w:rsidRPr="00653A12" w:rsidRDefault="004467E9" w:rsidP="004467E9">
      <w:pPr>
        <w:widowControl w:val="0"/>
        <w:numPr>
          <w:ilvl w:val="2"/>
          <w:numId w:val="1"/>
        </w:numPr>
        <w:spacing w:after="240"/>
        <w:outlineLvl w:val="2"/>
      </w:pPr>
      <w:r w:rsidRPr="00653A12">
        <w:t xml:space="preserve">Changes that would modify any clause of this Agreement; </w:t>
      </w:r>
    </w:p>
    <w:p w14:paraId="7ACDC910" w14:textId="77777777" w:rsidR="004467E9" w:rsidRPr="00653A12" w:rsidRDefault="004467E9" w:rsidP="004467E9">
      <w:pPr>
        <w:widowControl w:val="0"/>
        <w:numPr>
          <w:ilvl w:val="2"/>
          <w:numId w:val="1"/>
        </w:numPr>
        <w:spacing w:after="240"/>
        <w:outlineLvl w:val="2"/>
      </w:pPr>
      <w:r w:rsidRPr="00653A12">
        <w:t>Changes in the annual levels of funding allocated to the individual bilateral or implementing agencies for the different tranches;</w:t>
      </w:r>
    </w:p>
    <w:p w14:paraId="43A76313" w14:textId="77777777" w:rsidR="004467E9" w:rsidRPr="00653A12" w:rsidRDefault="004467E9" w:rsidP="004467E9">
      <w:pPr>
        <w:widowControl w:val="0"/>
        <w:numPr>
          <w:ilvl w:val="2"/>
          <w:numId w:val="1"/>
        </w:numPr>
        <w:spacing w:after="240"/>
        <w:outlineLvl w:val="2"/>
      </w:pPr>
      <w:r w:rsidRPr="00653A12">
        <w:t>Provision of funding for activities not included in the current endorsed Tranche Implementation Plan, or removal of an activity in the Tranche Implementation Plan, with a cost greater than 30 per cent of the total cost of the last approved tranche;</w:t>
      </w:r>
    </w:p>
    <w:p w14:paraId="079097EA" w14:textId="77777777" w:rsidR="004467E9" w:rsidRPr="00653A12" w:rsidRDefault="004467E9" w:rsidP="004467E9">
      <w:pPr>
        <w:widowControl w:val="0"/>
        <w:numPr>
          <w:ilvl w:val="2"/>
          <w:numId w:val="1"/>
        </w:numPr>
        <w:spacing w:after="240"/>
        <w:outlineLvl w:val="2"/>
      </w:pPr>
      <w:r w:rsidRPr="00653A12">
        <w:t>Changes in alternative technologies, on the understanding that any submission for such a request would identify the associated incremental costs, the potential impact on the climate, and any differences in CO</w:t>
      </w:r>
      <w:r w:rsidRPr="00653A12">
        <w:rPr>
          <w:vertAlign w:val="subscript"/>
        </w:rPr>
        <w:t>2</w:t>
      </w:r>
      <w:r w:rsidRPr="00653A12">
        <w:t>-eq tonnes to be phased down if applicable, as well as confirm that the Country agrees that potential savings related to the change of technology would accordingly decrease the overall funding level under this Agreement;</w:t>
      </w:r>
    </w:p>
    <w:p w14:paraId="51208E79" w14:textId="77777777" w:rsidR="004467E9" w:rsidRPr="00653A12" w:rsidRDefault="004467E9" w:rsidP="004467E9">
      <w:pPr>
        <w:numPr>
          <w:ilvl w:val="1"/>
          <w:numId w:val="1"/>
        </w:numPr>
        <w:tabs>
          <w:tab w:val="clear" w:pos="-180"/>
          <w:tab w:val="num" w:pos="-720"/>
        </w:tabs>
        <w:spacing w:after="240"/>
        <w:ind w:left="1440"/>
        <w:outlineLvl w:val="1"/>
      </w:pPr>
      <w:r w:rsidRPr="00653A12">
        <w:t xml:space="preserve">Reallocations not categorized as major changes may be incorporated into the approved Tranche Implementation Plan, under implementation at the time, and reported to the Executive Committee in the subsequent Tranche Implementation Report; and </w:t>
      </w:r>
    </w:p>
    <w:p w14:paraId="6906A713" w14:textId="77777777" w:rsidR="004467E9" w:rsidRPr="00653A12" w:rsidRDefault="004467E9" w:rsidP="004467E9">
      <w:pPr>
        <w:widowControl w:val="0"/>
        <w:numPr>
          <w:ilvl w:val="1"/>
          <w:numId w:val="1"/>
        </w:numPr>
        <w:tabs>
          <w:tab w:val="clear" w:pos="-180"/>
          <w:tab w:val="num" w:pos="0"/>
        </w:tabs>
        <w:spacing w:after="240"/>
        <w:ind w:left="1440"/>
        <w:outlineLvl w:val="1"/>
      </w:pPr>
      <w:r w:rsidRPr="00653A12">
        <w:t>Any remaining funds held by the bilateral or implementing agencies or the Country under the Plan will be returned to the Multilateral Fund upon completion of the last tranche foreseen under this Agreement.</w:t>
      </w:r>
    </w:p>
    <w:p w14:paraId="3F446C0E" w14:textId="77777777" w:rsidR="004467E9" w:rsidRPr="00653A12" w:rsidRDefault="004467E9" w:rsidP="004467E9">
      <w:pPr>
        <w:numPr>
          <w:ilvl w:val="0"/>
          <w:numId w:val="1"/>
        </w:numPr>
        <w:tabs>
          <w:tab w:val="clear" w:pos="0"/>
        </w:tabs>
        <w:spacing w:after="240"/>
        <w:outlineLvl w:val="0"/>
      </w:pPr>
      <w:r w:rsidRPr="00653A12">
        <w:t xml:space="preserve">Specific attention will be paid to the execution of activities in the refrigeration servicing sector included in the Plan, </w:t>
      </w:r>
      <w:proofErr w:type="gramStart"/>
      <w:r w:rsidRPr="00653A12">
        <w:t>in particular that</w:t>
      </w:r>
      <w:proofErr w:type="gramEnd"/>
      <w:r w:rsidRPr="00653A12">
        <w:t xml:space="preserve"> the Country may use the flexibility available under this Agreement to address specific needs that might arise during project implementation.</w:t>
      </w:r>
    </w:p>
    <w:p w14:paraId="3EF21AFF" w14:textId="77777777" w:rsidR="004467E9" w:rsidRPr="00653A12" w:rsidRDefault="004467E9" w:rsidP="004467E9">
      <w:pPr>
        <w:spacing w:after="240"/>
        <w:rPr>
          <w:b/>
        </w:rPr>
      </w:pPr>
      <w:r w:rsidRPr="00653A12">
        <w:rPr>
          <w:b/>
        </w:rPr>
        <w:t>Bilateral and implementing agencies</w:t>
      </w:r>
    </w:p>
    <w:p w14:paraId="69026E2B" w14:textId="77777777" w:rsidR="004467E9" w:rsidRPr="00653A12" w:rsidRDefault="004467E9" w:rsidP="004467E9">
      <w:pPr>
        <w:numPr>
          <w:ilvl w:val="0"/>
          <w:numId w:val="1"/>
        </w:numPr>
        <w:tabs>
          <w:tab w:val="clear" w:pos="0"/>
        </w:tabs>
        <w:spacing w:after="240"/>
        <w:outlineLvl w:val="0"/>
      </w:pPr>
      <w:r w:rsidRPr="00653A12">
        <w:t>The Country agrees to assume overall responsibility for the management and implementation of this Agreement and of all activities undertaken by it or on its behalf to fulfil the obligations under this Agreement. UNEP has agreed to be the lead implementing agency (the “Lead IA”) and the Government of Australia has agreed to be the cooperating implementing agency (the “Cooperating IA”) under the lead of the Lead IA in respect of the Country’s activities under this Agreement. The Country agrees to evaluations, which might be carried out under the evaluation work programme of the Multilateral Fund or under the evaluation programme of the Lead IA and/or Cooperating IA taking part in this Agreement.</w:t>
      </w:r>
    </w:p>
    <w:p w14:paraId="1D49570B" w14:textId="77777777" w:rsidR="004467E9" w:rsidRPr="00653A12" w:rsidRDefault="004467E9" w:rsidP="004467E9">
      <w:pPr>
        <w:numPr>
          <w:ilvl w:val="0"/>
          <w:numId w:val="1"/>
        </w:numPr>
        <w:tabs>
          <w:tab w:val="clear" w:pos="0"/>
        </w:tabs>
        <w:spacing w:after="240"/>
        <w:outlineLvl w:val="0"/>
      </w:pPr>
      <w:r w:rsidRPr="00653A12">
        <w:t xml:space="preserve">The Lead IA will be responsible for ensuring coordinated planning, implementation and reporting of all activities under this Agreement, including but not limited to the independent verification as per subparagraph 5(b). The Cooperating IA will support the Lead IA by implementing the Plan under the overall coordination of the Lead IA. The roles of the Lead IA and Cooperating IA are contained in Appendix 6-A and Appendix 6-B, respectively. The </w:t>
      </w:r>
      <w:r w:rsidRPr="00653A12">
        <w:lastRenderedPageBreak/>
        <w:t>Executive Committee agrees, in principle, to provide the Lead IA and the Cooperating IA with the fees set out in rows 2.2 and 2.4 of Appendix 2</w:t>
      </w:r>
      <w:r w:rsidRPr="00653A12">
        <w:noBreakHyphen/>
        <w:t>A.</w:t>
      </w:r>
    </w:p>
    <w:p w14:paraId="219CF84C" w14:textId="77777777" w:rsidR="004467E9" w:rsidRPr="00653A12" w:rsidRDefault="004467E9" w:rsidP="004467E9">
      <w:pPr>
        <w:widowControl w:val="0"/>
        <w:spacing w:after="240"/>
        <w:rPr>
          <w:b/>
        </w:rPr>
      </w:pPr>
      <w:r w:rsidRPr="00653A12">
        <w:rPr>
          <w:b/>
        </w:rPr>
        <w:t>Non-compliance with the Targets in the Agreement</w:t>
      </w:r>
    </w:p>
    <w:p w14:paraId="1DEE3109" w14:textId="77777777" w:rsidR="004467E9" w:rsidRPr="00653A12" w:rsidRDefault="004467E9" w:rsidP="004467E9">
      <w:pPr>
        <w:numPr>
          <w:ilvl w:val="0"/>
          <w:numId w:val="1"/>
        </w:numPr>
        <w:tabs>
          <w:tab w:val="clear" w:pos="0"/>
        </w:tabs>
        <w:spacing w:after="240"/>
        <w:outlineLvl w:val="0"/>
      </w:pPr>
      <w:r w:rsidRPr="00653A12">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653A12">
        <w:rPr>
          <w:vertAlign w:val="subscript"/>
        </w:rPr>
        <w:t>2</w:t>
      </w:r>
      <w:r w:rsidRPr="00653A12">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55DBED4D" w14:textId="77777777" w:rsidR="004467E9" w:rsidRPr="00653A12" w:rsidRDefault="004467E9" w:rsidP="004467E9">
      <w:pPr>
        <w:numPr>
          <w:ilvl w:val="0"/>
          <w:numId w:val="1"/>
        </w:numPr>
        <w:tabs>
          <w:tab w:val="clear" w:pos="0"/>
        </w:tabs>
        <w:spacing w:after="240"/>
        <w:outlineLvl w:val="0"/>
      </w:pPr>
      <w:r w:rsidRPr="00653A12">
        <w:t xml:space="preserve">The Funding of this Agreement will not be modified </w:t>
      </w:r>
      <w:proofErr w:type="gramStart"/>
      <w:r w:rsidRPr="00653A12">
        <w:t>on the basis of</w:t>
      </w:r>
      <w:proofErr w:type="gramEnd"/>
      <w:r w:rsidRPr="00653A12">
        <w:t xml:space="preserve"> any future Executive Committee decisions that may affect the funding of any other consumption sector projects or any other related activities in the Country.</w:t>
      </w:r>
    </w:p>
    <w:p w14:paraId="712B844D" w14:textId="77777777" w:rsidR="004467E9" w:rsidRPr="00653A12" w:rsidRDefault="004467E9" w:rsidP="004467E9">
      <w:pPr>
        <w:numPr>
          <w:ilvl w:val="0"/>
          <w:numId w:val="1"/>
        </w:numPr>
        <w:tabs>
          <w:tab w:val="clear" w:pos="0"/>
        </w:tabs>
        <w:spacing w:after="240"/>
        <w:outlineLvl w:val="0"/>
      </w:pPr>
      <w:r w:rsidRPr="00653A12">
        <w:t xml:space="preserve">The Country will comply with any reasonable request of the Executive Committee, the Lead IA and the Cooperating IA to facilitate implementation of this Agreement. </w:t>
      </w:r>
      <w:proofErr w:type="gramStart"/>
      <w:r w:rsidRPr="00653A12">
        <w:t>In particular, it</w:t>
      </w:r>
      <w:proofErr w:type="gramEnd"/>
      <w:r w:rsidRPr="00653A12">
        <w:t xml:space="preserve"> will provide the Lead IA and the Cooperating IA with access to the information necessary to verify compliance with this Agreement.</w:t>
      </w:r>
    </w:p>
    <w:p w14:paraId="2D7F7C4E" w14:textId="77777777" w:rsidR="004467E9" w:rsidRPr="00653A12" w:rsidRDefault="004467E9" w:rsidP="004467E9">
      <w:pPr>
        <w:keepNext/>
        <w:spacing w:after="240"/>
        <w:rPr>
          <w:b/>
        </w:rPr>
      </w:pPr>
      <w:r w:rsidRPr="00653A12">
        <w:rPr>
          <w:b/>
        </w:rPr>
        <w:t>Date of completion</w:t>
      </w:r>
    </w:p>
    <w:p w14:paraId="0ED07968" w14:textId="77777777" w:rsidR="004467E9" w:rsidRPr="00653A12" w:rsidRDefault="004467E9" w:rsidP="004467E9">
      <w:pPr>
        <w:keepNext/>
        <w:numPr>
          <w:ilvl w:val="0"/>
          <w:numId w:val="1"/>
        </w:numPr>
        <w:tabs>
          <w:tab w:val="clear" w:pos="0"/>
        </w:tabs>
        <w:spacing w:after="240"/>
        <w:outlineLvl w:val="0"/>
      </w:pPr>
      <w:r w:rsidRPr="00653A12">
        <w:t>The completion of the Plan and the associated Agreement will take place at the end of the year following the last year for which a maximum allowable total consumption level has been specified in Appendix 2</w:t>
      </w:r>
      <w:r w:rsidRPr="00653A12">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sidRPr="00653A12">
        <w:rPr>
          <w:vertAlign w:val="subscript"/>
        </w:rPr>
        <w:noBreakHyphen/>
      </w:r>
      <w:r w:rsidRPr="00653A12">
        <w:t xml:space="preserve">A will continue until the time of the completion of the Plan unless otherwise specified by the Executive Committee. </w:t>
      </w:r>
    </w:p>
    <w:p w14:paraId="6ECE3FAE" w14:textId="77777777" w:rsidR="004467E9" w:rsidRPr="00653A12" w:rsidRDefault="004467E9" w:rsidP="004467E9">
      <w:pPr>
        <w:keepNext/>
        <w:spacing w:after="240"/>
        <w:outlineLvl w:val="0"/>
        <w:rPr>
          <w:b/>
        </w:rPr>
      </w:pPr>
      <w:r w:rsidRPr="00653A12">
        <w:rPr>
          <w:b/>
        </w:rPr>
        <w:t>Validity</w:t>
      </w:r>
    </w:p>
    <w:p w14:paraId="796DD930" w14:textId="77777777" w:rsidR="004467E9" w:rsidRPr="00653A12" w:rsidRDefault="004467E9" w:rsidP="004467E9">
      <w:pPr>
        <w:numPr>
          <w:ilvl w:val="0"/>
          <w:numId w:val="1"/>
        </w:numPr>
        <w:tabs>
          <w:tab w:val="clear" w:pos="0"/>
        </w:tabs>
        <w:spacing w:after="240"/>
        <w:outlineLvl w:val="0"/>
      </w:pPr>
      <w:r w:rsidRPr="00653A12">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063204B2" w14:textId="77777777" w:rsidR="004467E9" w:rsidRPr="00653A12" w:rsidRDefault="004467E9" w:rsidP="004467E9">
      <w:pPr>
        <w:widowControl w:val="0"/>
        <w:numPr>
          <w:ilvl w:val="0"/>
          <w:numId w:val="1"/>
        </w:numPr>
        <w:tabs>
          <w:tab w:val="clear" w:pos="0"/>
        </w:tabs>
        <w:spacing w:after="240"/>
        <w:outlineLvl w:val="0"/>
      </w:pPr>
      <w:r w:rsidRPr="00653A12">
        <w:t>This Agreement may be modified or terminated only by mutual written agreement of the Country and the Executive Committee of the Multilateral Fund.</w:t>
      </w:r>
    </w:p>
    <w:p w14:paraId="47EAD6B0" w14:textId="77777777" w:rsidR="004467E9" w:rsidRPr="00653A12" w:rsidRDefault="004467E9" w:rsidP="004467E9">
      <w:pPr>
        <w:keepNext/>
        <w:spacing w:before="360" w:after="240"/>
        <w:rPr>
          <w:b/>
        </w:rPr>
      </w:pPr>
      <w:r w:rsidRPr="00653A12">
        <w:rPr>
          <w:b/>
        </w:rPr>
        <w:lastRenderedPageBreak/>
        <w:t>APPENDICES</w:t>
      </w:r>
    </w:p>
    <w:p w14:paraId="173AF65B" w14:textId="77777777" w:rsidR="004467E9" w:rsidRPr="00653A12" w:rsidRDefault="004467E9" w:rsidP="004467E9">
      <w:pPr>
        <w:widowControl w:val="0"/>
        <w:spacing w:before="360" w:after="120"/>
        <w:jc w:val="center"/>
        <w:outlineLvl w:val="0"/>
        <w:rPr>
          <w:b/>
        </w:rPr>
      </w:pPr>
      <w:r w:rsidRPr="00653A12">
        <w:rPr>
          <w:b/>
        </w:rPr>
        <w:t>THE PACIFIC ISLAND COUNTRIES - OVERALL FUNDING</w:t>
      </w:r>
    </w:p>
    <w:p w14:paraId="4C09C16C" w14:textId="77777777" w:rsidR="004467E9" w:rsidRPr="00653A12" w:rsidRDefault="004467E9" w:rsidP="004467E9">
      <w:pPr>
        <w:keepNext/>
        <w:spacing w:before="360" w:after="240"/>
        <w:rPr>
          <w:b/>
        </w:rPr>
      </w:pPr>
      <w:r w:rsidRPr="00653A12">
        <w:rPr>
          <w:b/>
        </w:rPr>
        <w:t>APPENDIX 1-A: THE SUBSTANCES</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510"/>
        <w:gridCol w:w="5156"/>
      </w:tblGrid>
      <w:tr w:rsidR="004467E9" w:rsidRPr="00653A12" w14:paraId="5799AD27" w14:textId="77777777" w:rsidTr="004A3BF0">
        <w:trPr>
          <w:trHeight w:val="413"/>
        </w:trPr>
        <w:tc>
          <w:tcPr>
            <w:tcW w:w="2333" w:type="pct"/>
            <w:vAlign w:val="center"/>
          </w:tcPr>
          <w:p w14:paraId="2D4E2733" w14:textId="77777777" w:rsidR="004467E9" w:rsidRPr="00653A12" w:rsidRDefault="004467E9" w:rsidP="004A3BF0">
            <w:pPr>
              <w:widowControl w:val="0"/>
              <w:jc w:val="center"/>
              <w:rPr>
                <w:b/>
                <w:bCs/>
                <w:sz w:val="20"/>
              </w:rPr>
            </w:pPr>
            <w:r w:rsidRPr="00653A12">
              <w:rPr>
                <w:b/>
                <w:bCs/>
                <w:sz w:val="20"/>
              </w:rPr>
              <w:t>Substances</w:t>
            </w:r>
          </w:p>
        </w:tc>
        <w:tc>
          <w:tcPr>
            <w:tcW w:w="2667" w:type="pct"/>
            <w:vAlign w:val="center"/>
          </w:tcPr>
          <w:p w14:paraId="2A4296A3" w14:textId="77777777" w:rsidR="004467E9" w:rsidRPr="00653A12" w:rsidRDefault="004467E9" w:rsidP="004A3BF0">
            <w:pPr>
              <w:widowControl w:val="0"/>
              <w:jc w:val="center"/>
              <w:rPr>
                <w:b/>
                <w:bCs/>
                <w:sz w:val="20"/>
              </w:rPr>
            </w:pPr>
            <w:r w:rsidRPr="00653A12">
              <w:rPr>
                <w:b/>
                <w:bCs/>
                <w:sz w:val="20"/>
              </w:rPr>
              <w:t>Starting point for aggregate reductions in consumption</w:t>
            </w:r>
            <w:r w:rsidRPr="00653A12">
              <w:rPr>
                <w:b/>
                <w:bCs/>
                <w:sz w:val="20"/>
              </w:rPr>
              <w:br/>
              <w:t>(CO</w:t>
            </w:r>
            <w:r w:rsidRPr="00653A12">
              <w:rPr>
                <w:b/>
                <w:bCs/>
                <w:sz w:val="20"/>
                <w:vertAlign w:val="subscript"/>
              </w:rPr>
              <w:t>2</w:t>
            </w:r>
            <w:r w:rsidRPr="00653A12">
              <w:rPr>
                <w:b/>
                <w:bCs/>
                <w:sz w:val="20"/>
              </w:rPr>
              <w:t>-eq tonnes)</w:t>
            </w:r>
          </w:p>
        </w:tc>
      </w:tr>
      <w:tr w:rsidR="004467E9" w:rsidRPr="00653A12" w14:paraId="24931431" w14:textId="77777777" w:rsidTr="004A3BF0">
        <w:trPr>
          <w:trHeight w:val="110"/>
        </w:trPr>
        <w:tc>
          <w:tcPr>
            <w:tcW w:w="2333" w:type="pct"/>
            <w:vAlign w:val="center"/>
          </w:tcPr>
          <w:p w14:paraId="3D948503" w14:textId="77777777" w:rsidR="004467E9" w:rsidRPr="00653A12" w:rsidRDefault="004467E9" w:rsidP="004A3BF0">
            <w:pPr>
              <w:widowControl w:val="0"/>
              <w:spacing w:before="40" w:after="40"/>
              <w:jc w:val="center"/>
              <w:rPr>
                <w:sz w:val="20"/>
              </w:rPr>
            </w:pPr>
            <w:r w:rsidRPr="00653A12">
              <w:rPr>
                <w:sz w:val="20"/>
              </w:rPr>
              <w:t>HFCs</w:t>
            </w:r>
          </w:p>
        </w:tc>
        <w:tc>
          <w:tcPr>
            <w:tcW w:w="2667" w:type="pct"/>
            <w:vAlign w:val="center"/>
          </w:tcPr>
          <w:p w14:paraId="05BFA7C0" w14:textId="77777777" w:rsidR="004467E9" w:rsidRPr="00653A12" w:rsidRDefault="004467E9" w:rsidP="004A3BF0">
            <w:pPr>
              <w:widowControl w:val="0"/>
              <w:spacing w:before="40" w:after="40"/>
              <w:jc w:val="center"/>
              <w:rPr>
                <w:sz w:val="20"/>
              </w:rPr>
            </w:pPr>
            <w:r w:rsidRPr="00653A12">
              <w:rPr>
                <w:sz w:val="20"/>
              </w:rPr>
              <w:t>n/a</w:t>
            </w:r>
          </w:p>
        </w:tc>
      </w:tr>
    </w:tbl>
    <w:p w14:paraId="397A726B" w14:textId="77777777" w:rsidR="004467E9" w:rsidRPr="00653A12" w:rsidRDefault="004467E9" w:rsidP="004467E9">
      <w:pPr>
        <w:keepNext/>
        <w:spacing w:before="360" w:after="240"/>
        <w:rPr>
          <w:b/>
        </w:rPr>
      </w:pPr>
      <w:r w:rsidRPr="00653A12">
        <w:rPr>
          <w:b/>
        </w:rPr>
        <w:t>APPENDIX 2-A: THE TARGETS, AND FUNDING</w:t>
      </w:r>
    </w:p>
    <w:tbl>
      <w:tblPr>
        <w:tblW w:w="4965" w:type="pct"/>
        <w:tblLayout w:type="fixed"/>
        <w:tblCellMar>
          <w:left w:w="58" w:type="dxa"/>
          <w:right w:w="58" w:type="dxa"/>
        </w:tblCellMar>
        <w:tblLook w:val="04A0" w:firstRow="1" w:lastRow="0" w:firstColumn="1" w:lastColumn="0" w:noHBand="0" w:noVBand="1"/>
      </w:tblPr>
      <w:tblGrid>
        <w:gridCol w:w="427"/>
        <w:gridCol w:w="1723"/>
        <w:gridCol w:w="1373"/>
        <w:gridCol w:w="853"/>
        <w:gridCol w:w="853"/>
        <w:gridCol w:w="855"/>
        <w:gridCol w:w="853"/>
        <w:gridCol w:w="855"/>
        <w:gridCol w:w="853"/>
        <w:gridCol w:w="853"/>
      </w:tblGrid>
      <w:tr w:rsidR="004467E9" w:rsidRPr="00653A12" w14:paraId="33E0E43F" w14:textId="77777777" w:rsidTr="004A3BF0">
        <w:trPr>
          <w:trHeight w:val="287"/>
        </w:trPr>
        <w:tc>
          <w:tcPr>
            <w:tcW w:w="225"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29844BD0" w14:textId="77777777" w:rsidR="004467E9" w:rsidRPr="00653A12" w:rsidRDefault="004467E9" w:rsidP="004A3BF0">
            <w:pPr>
              <w:suppressAutoHyphens/>
              <w:ind w:left="-58" w:right="-18"/>
              <w:jc w:val="center"/>
              <w:rPr>
                <w:rFonts w:asciiTheme="majorBidi" w:hAnsiTheme="majorBidi" w:cstheme="majorBidi"/>
                <w:b/>
                <w:bCs/>
                <w:sz w:val="18"/>
                <w:szCs w:val="18"/>
                <w:lang w:eastAsia="en-CA"/>
              </w:rPr>
            </w:pPr>
            <w:r w:rsidRPr="00653A12">
              <w:rPr>
                <w:rFonts w:asciiTheme="majorBidi" w:hAnsiTheme="majorBidi" w:cstheme="majorBidi"/>
                <w:b/>
                <w:bCs/>
                <w:sz w:val="18"/>
                <w:szCs w:val="18"/>
                <w:lang w:eastAsia="en-CA"/>
              </w:rPr>
              <w:t>Row</w:t>
            </w:r>
          </w:p>
        </w:tc>
        <w:tc>
          <w:tcPr>
            <w:tcW w:w="1630" w:type="pct"/>
            <w:gridSpan w:val="2"/>
            <w:tcBorders>
              <w:top w:val="single" w:sz="4" w:space="0" w:color="auto"/>
              <w:left w:val="nil"/>
              <w:bottom w:val="single" w:sz="4" w:space="0" w:color="auto"/>
              <w:right w:val="single" w:sz="4" w:space="0" w:color="auto"/>
            </w:tcBorders>
            <w:vAlign w:val="center"/>
            <w:hideMark/>
          </w:tcPr>
          <w:p w14:paraId="535D3557" w14:textId="77777777" w:rsidR="004467E9" w:rsidRPr="00653A12" w:rsidRDefault="004467E9" w:rsidP="004A3BF0">
            <w:pPr>
              <w:suppressAutoHyphens/>
              <w:jc w:val="center"/>
              <w:rPr>
                <w:rFonts w:asciiTheme="majorBidi" w:hAnsiTheme="majorBidi" w:cstheme="majorBidi"/>
                <w:b/>
                <w:bCs/>
                <w:sz w:val="18"/>
                <w:szCs w:val="18"/>
                <w:lang w:eastAsia="en-CA"/>
              </w:rPr>
            </w:pPr>
            <w:r w:rsidRPr="00653A12">
              <w:rPr>
                <w:rFonts w:asciiTheme="majorBidi" w:hAnsiTheme="majorBidi" w:cstheme="majorBidi"/>
                <w:b/>
                <w:bCs/>
                <w:sz w:val="18"/>
                <w:szCs w:val="18"/>
                <w:lang w:eastAsia="en-CA"/>
              </w:rPr>
              <w:t>Particulars</w:t>
            </w:r>
          </w:p>
        </w:tc>
        <w:tc>
          <w:tcPr>
            <w:tcW w:w="449" w:type="pct"/>
            <w:tcBorders>
              <w:top w:val="single" w:sz="4" w:space="0" w:color="auto"/>
              <w:left w:val="nil"/>
              <w:bottom w:val="single" w:sz="4" w:space="0" w:color="auto"/>
              <w:right w:val="single" w:sz="4" w:space="0" w:color="auto"/>
            </w:tcBorders>
            <w:vAlign w:val="center"/>
            <w:hideMark/>
          </w:tcPr>
          <w:p w14:paraId="39D42F16" w14:textId="77777777" w:rsidR="004467E9" w:rsidRPr="00653A12" w:rsidRDefault="004467E9" w:rsidP="004A3BF0">
            <w:pPr>
              <w:suppressAutoHyphens/>
              <w:jc w:val="center"/>
              <w:rPr>
                <w:rFonts w:asciiTheme="majorBidi" w:hAnsiTheme="majorBidi" w:cstheme="majorBidi"/>
                <w:b/>
                <w:bCs/>
                <w:sz w:val="18"/>
                <w:szCs w:val="18"/>
                <w:lang w:eastAsia="en-CA"/>
              </w:rPr>
            </w:pPr>
            <w:r w:rsidRPr="00653A12">
              <w:rPr>
                <w:rFonts w:asciiTheme="majorBidi" w:hAnsiTheme="majorBidi" w:cstheme="majorBidi"/>
                <w:b/>
                <w:bCs/>
                <w:sz w:val="18"/>
                <w:szCs w:val="18"/>
                <w:lang w:eastAsia="en-CA"/>
              </w:rPr>
              <w:t>2024</w:t>
            </w:r>
          </w:p>
        </w:tc>
        <w:tc>
          <w:tcPr>
            <w:tcW w:w="449" w:type="pct"/>
            <w:tcBorders>
              <w:top w:val="single" w:sz="4" w:space="0" w:color="auto"/>
              <w:left w:val="nil"/>
              <w:bottom w:val="single" w:sz="4" w:space="0" w:color="auto"/>
              <w:right w:val="single" w:sz="4" w:space="0" w:color="auto"/>
            </w:tcBorders>
            <w:vAlign w:val="center"/>
            <w:hideMark/>
          </w:tcPr>
          <w:p w14:paraId="1C1F28B9" w14:textId="77777777" w:rsidR="004467E9" w:rsidRPr="00653A12" w:rsidRDefault="004467E9" w:rsidP="004A3BF0">
            <w:pPr>
              <w:suppressAutoHyphens/>
              <w:jc w:val="center"/>
              <w:rPr>
                <w:rFonts w:asciiTheme="majorBidi" w:hAnsiTheme="majorBidi" w:cstheme="majorBidi"/>
                <w:b/>
                <w:bCs/>
                <w:sz w:val="18"/>
                <w:szCs w:val="18"/>
                <w:lang w:eastAsia="en-CA"/>
              </w:rPr>
            </w:pPr>
            <w:r w:rsidRPr="00653A12">
              <w:rPr>
                <w:rFonts w:asciiTheme="majorBidi" w:hAnsiTheme="majorBidi" w:cstheme="majorBidi"/>
                <w:b/>
                <w:bCs/>
                <w:sz w:val="18"/>
                <w:szCs w:val="18"/>
                <w:lang w:eastAsia="en-CA"/>
              </w:rPr>
              <w:t>2025</w:t>
            </w:r>
          </w:p>
        </w:tc>
        <w:tc>
          <w:tcPr>
            <w:tcW w:w="450" w:type="pct"/>
            <w:tcBorders>
              <w:top w:val="single" w:sz="4" w:space="0" w:color="auto"/>
              <w:left w:val="nil"/>
              <w:bottom w:val="single" w:sz="4" w:space="0" w:color="auto"/>
              <w:right w:val="single" w:sz="4" w:space="0" w:color="auto"/>
            </w:tcBorders>
            <w:vAlign w:val="center"/>
            <w:hideMark/>
          </w:tcPr>
          <w:p w14:paraId="726A10DA" w14:textId="77777777" w:rsidR="004467E9" w:rsidRPr="00653A12" w:rsidRDefault="004467E9" w:rsidP="004A3BF0">
            <w:pPr>
              <w:suppressAutoHyphens/>
              <w:jc w:val="center"/>
              <w:rPr>
                <w:rFonts w:asciiTheme="majorBidi" w:hAnsiTheme="majorBidi" w:cstheme="majorBidi"/>
                <w:b/>
                <w:bCs/>
                <w:sz w:val="18"/>
                <w:szCs w:val="18"/>
                <w:lang w:eastAsia="en-CA"/>
              </w:rPr>
            </w:pPr>
            <w:r w:rsidRPr="00653A12">
              <w:rPr>
                <w:rFonts w:asciiTheme="majorBidi" w:hAnsiTheme="majorBidi" w:cstheme="majorBidi"/>
                <w:b/>
                <w:bCs/>
                <w:sz w:val="18"/>
                <w:szCs w:val="18"/>
                <w:lang w:eastAsia="en-CA"/>
              </w:rPr>
              <w:t>2026</w:t>
            </w:r>
          </w:p>
        </w:tc>
        <w:tc>
          <w:tcPr>
            <w:tcW w:w="449" w:type="pct"/>
            <w:tcBorders>
              <w:top w:val="single" w:sz="4" w:space="0" w:color="auto"/>
              <w:left w:val="nil"/>
              <w:bottom w:val="single" w:sz="4" w:space="0" w:color="auto"/>
              <w:right w:val="single" w:sz="4" w:space="0" w:color="auto"/>
            </w:tcBorders>
            <w:vAlign w:val="center"/>
            <w:hideMark/>
          </w:tcPr>
          <w:p w14:paraId="6A157E9E" w14:textId="77777777" w:rsidR="004467E9" w:rsidRPr="00653A12" w:rsidRDefault="004467E9" w:rsidP="004A3BF0">
            <w:pPr>
              <w:suppressAutoHyphens/>
              <w:jc w:val="center"/>
              <w:rPr>
                <w:rFonts w:asciiTheme="majorBidi" w:hAnsiTheme="majorBidi" w:cstheme="majorBidi"/>
                <w:b/>
                <w:bCs/>
                <w:sz w:val="18"/>
                <w:szCs w:val="18"/>
                <w:lang w:eastAsia="en-CA"/>
              </w:rPr>
            </w:pPr>
            <w:r w:rsidRPr="00653A12">
              <w:rPr>
                <w:rFonts w:asciiTheme="majorBidi" w:hAnsiTheme="majorBidi" w:cstheme="majorBidi"/>
                <w:b/>
                <w:bCs/>
                <w:sz w:val="18"/>
                <w:szCs w:val="18"/>
                <w:lang w:eastAsia="en-CA"/>
              </w:rPr>
              <w:t>2027</w:t>
            </w:r>
          </w:p>
        </w:tc>
        <w:tc>
          <w:tcPr>
            <w:tcW w:w="450" w:type="pct"/>
            <w:tcBorders>
              <w:top w:val="single" w:sz="4" w:space="0" w:color="auto"/>
              <w:left w:val="nil"/>
              <w:bottom w:val="single" w:sz="4" w:space="0" w:color="auto"/>
              <w:right w:val="single" w:sz="4" w:space="0" w:color="auto"/>
            </w:tcBorders>
            <w:vAlign w:val="center"/>
            <w:hideMark/>
          </w:tcPr>
          <w:p w14:paraId="55A76450" w14:textId="77777777" w:rsidR="004467E9" w:rsidRPr="00653A12" w:rsidRDefault="004467E9" w:rsidP="004A3BF0">
            <w:pPr>
              <w:suppressAutoHyphens/>
              <w:jc w:val="center"/>
              <w:rPr>
                <w:rFonts w:asciiTheme="majorBidi" w:hAnsiTheme="majorBidi" w:cstheme="majorBidi"/>
                <w:b/>
                <w:bCs/>
                <w:sz w:val="18"/>
                <w:szCs w:val="18"/>
                <w:lang w:eastAsia="en-CA"/>
              </w:rPr>
            </w:pPr>
            <w:r w:rsidRPr="00653A12">
              <w:rPr>
                <w:rFonts w:asciiTheme="majorBidi" w:hAnsiTheme="majorBidi" w:cstheme="majorBidi"/>
                <w:b/>
                <w:bCs/>
                <w:sz w:val="18"/>
                <w:szCs w:val="18"/>
                <w:lang w:eastAsia="en-CA"/>
              </w:rPr>
              <w:t>2028</w:t>
            </w:r>
          </w:p>
        </w:tc>
        <w:tc>
          <w:tcPr>
            <w:tcW w:w="449" w:type="pct"/>
            <w:tcBorders>
              <w:top w:val="single" w:sz="4" w:space="0" w:color="auto"/>
              <w:left w:val="single" w:sz="4" w:space="0" w:color="auto"/>
              <w:bottom w:val="single" w:sz="4" w:space="0" w:color="auto"/>
              <w:right w:val="single" w:sz="4" w:space="0" w:color="auto"/>
            </w:tcBorders>
            <w:vAlign w:val="center"/>
            <w:hideMark/>
          </w:tcPr>
          <w:p w14:paraId="11C04701" w14:textId="77777777" w:rsidR="004467E9" w:rsidRPr="00653A12" w:rsidRDefault="004467E9" w:rsidP="004A3BF0">
            <w:pPr>
              <w:suppressAutoHyphens/>
              <w:jc w:val="center"/>
              <w:rPr>
                <w:rFonts w:asciiTheme="majorBidi" w:hAnsiTheme="majorBidi" w:cstheme="majorBidi"/>
                <w:b/>
                <w:bCs/>
                <w:sz w:val="18"/>
                <w:szCs w:val="18"/>
                <w:lang w:eastAsia="en-CA"/>
              </w:rPr>
            </w:pPr>
            <w:r w:rsidRPr="00653A12">
              <w:rPr>
                <w:rFonts w:asciiTheme="majorBidi" w:hAnsiTheme="majorBidi" w:cstheme="majorBidi"/>
                <w:b/>
                <w:bCs/>
                <w:sz w:val="18"/>
                <w:szCs w:val="18"/>
                <w:lang w:eastAsia="en-CA"/>
              </w:rPr>
              <w:t>2029</w:t>
            </w:r>
          </w:p>
        </w:tc>
        <w:tc>
          <w:tcPr>
            <w:tcW w:w="449" w:type="pct"/>
            <w:tcBorders>
              <w:top w:val="single" w:sz="4" w:space="0" w:color="auto"/>
              <w:left w:val="single" w:sz="4" w:space="0" w:color="auto"/>
              <w:bottom w:val="single" w:sz="4" w:space="0" w:color="auto"/>
              <w:right w:val="single" w:sz="4" w:space="0" w:color="auto"/>
            </w:tcBorders>
            <w:vAlign w:val="center"/>
            <w:hideMark/>
          </w:tcPr>
          <w:p w14:paraId="1870A118" w14:textId="77777777" w:rsidR="004467E9" w:rsidRPr="00653A12" w:rsidRDefault="004467E9" w:rsidP="004A3BF0">
            <w:pPr>
              <w:suppressAutoHyphens/>
              <w:jc w:val="center"/>
              <w:rPr>
                <w:rFonts w:asciiTheme="majorBidi" w:hAnsiTheme="majorBidi" w:cstheme="majorBidi"/>
                <w:b/>
                <w:bCs/>
                <w:sz w:val="18"/>
                <w:szCs w:val="18"/>
                <w:lang w:eastAsia="en-CA"/>
              </w:rPr>
            </w:pPr>
            <w:r w:rsidRPr="00653A12">
              <w:rPr>
                <w:rFonts w:asciiTheme="majorBidi" w:hAnsiTheme="majorBidi" w:cstheme="majorBidi"/>
                <w:b/>
                <w:bCs/>
                <w:sz w:val="18"/>
                <w:szCs w:val="18"/>
                <w:lang w:eastAsia="en-CA"/>
              </w:rPr>
              <w:t>Total</w:t>
            </w:r>
          </w:p>
        </w:tc>
      </w:tr>
      <w:tr w:rsidR="004467E9" w:rsidRPr="00653A12" w14:paraId="49540140" w14:textId="77777777" w:rsidTr="004A3BF0">
        <w:trPr>
          <w:trHeight w:val="287"/>
        </w:trPr>
        <w:tc>
          <w:tcPr>
            <w:tcW w:w="225" w:type="pct"/>
            <w:vMerge w:val="restart"/>
            <w:tcBorders>
              <w:top w:val="nil"/>
              <w:left w:val="single" w:sz="4" w:space="0" w:color="auto"/>
              <w:right w:val="single" w:sz="4" w:space="0" w:color="auto"/>
            </w:tcBorders>
            <w:tcMar>
              <w:top w:w="0" w:type="dxa"/>
              <w:left w:w="57" w:type="dxa"/>
              <w:bottom w:w="0" w:type="dxa"/>
              <w:right w:w="57" w:type="dxa"/>
            </w:tcMar>
          </w:tcPr>
          <w:p w14:paraId="55A10626" w14:textId="77777777" w:rsidR="004467E9" w:rsidRPr="00653A12" w:rsidRDefault="004467E9" w:rsidP="004A3BF0">
            <w:pPr>
              <w:suppressAutoHyphens/>
              <w:jc w:val="left"/>
              <w:rPr>
                <w:rFonts w:asciiTheme="majorBidi" w:hAnsiTheme="majorBidi" w:cstheme="majorBidi"/>
                <w:sz w:val="18"/>
                <w:szCs w:val="18"/>
                <w:lang w:eastAsia="en-CA"/>
              </w:rPr>
            </w:pPr>
            <w:r w:rsidRPr="00653A12">
              <w:rPr>
                <w:rFonts w:asciiTheme="majorBidi" w:hAnsiTheme="majorBidi" w:cstheme="majorBidi"/>
                <w:sz w:val="18"/>
                <w:szCs w:val="18"/>
                <w:lang w:eastAsia="en-CA"/>
              </w:rPr>
              <w:t>1.1</w:t>
            </w:r>
          </w:p>
        </w:tc>
        <w:tc>
          <w:tcPr>
            <w:tcW w:w="907" w:type="pct"/>
            <w:vMerge w:val="restart"/>
            <w:tcBorders>
              <w:top w:val="nil"/>
              <w:left w:val="nil"/>
              <w:right w:val="single" w:sz="4" w:space="0" w:color="auto"/>
            </w:tcBorders>
            <w:vAlign w:val="center"/>
          </w:tcPr>
          <w:p w14:paraId="1D75C1AA" w14:textId="77777777" w:rsidR="004467E9" w:rsidRPr="00653A12" w:rsidRDefault="004467E9" w:rsidP="004A3BF0">
            <w:pPr>
              <w:suppressAutoHyphens/>
              <w:ind w:right="-54"/>
              <w:jc w:val="left"/>
              <w:rPr>
                <w:rFonts w:asciiTheme="majorBidi" w:hAnsiTheme="majorBidi" w:cstheme="majorBidi"/>
                <w:sz w:val="18"/>
                <w:szCs w:val="18"/>
                <w:lang w:eastAsia="en-CA"/>
              </w:rPr>
            </w:pPr>
            <w:r w:rsidRPr="00653A12">
              <w:rPr>
                <w:rFonts w:asciiTheme="majorBidi" w:hAnsiTheme="majorBidi" w:cstheme="majorBidi"/>
                <w:sz w:val="18"/>
                <w:szCs w:val="18"/>
                <w:lang w:eastAsia="en-CA"/>
              </w:rPr>
              <w:t xml:space="preserve">Montreal Protocol reduction schedule of Annex F substances </w:t>
            </w:r>
          </w:p>
        </w:tc>
        <w:tc>
          <w:tcPr>
            <w:tcW w:w="723" w:type="pct"/>
            <w:tcBorders>
              <w:top w:val="single" w:sz="4" w:space="0" w:color="auto"/>
              <w:left w:val="nil"/>
              <w:bottom w:val="single" w:sz="4" w:space="0" w:color="auto"/>
              <w:right w:val="single" w:sz="4" w:space="0" w:color="auto"/>
            </w:tcBorders>
            <w:vAlign w:val="center"/>
          </w:tcPr>
          <w:p w14:paraId="499352C6" w14:textId="77777777" w:rsidR="004467E9" w:rsidRPr="00653A12" w:rsidRDefault="004467E9" w:rsidP="004A3BF0">
            <w:pPr>
              <w:suppressAutoHyphens/>
              <w:jc w:val="left"/>
              <w:rPr>
                <w:rFonts w:asciiTheme="majorBidi" w:hAnsiTheme="majorBidi" w:cstheme="majorBidi"/>
                <w:sz w:val="18"/>
                <w:szCs w:val="18"/>
                <w:lang w:eastAsia="en-CA"/>
              </w:rPr>
            </w:pPr>
            <w:r w:rsidRPr="00653A12">
              <w:rPr>
                <w:rFonts w:asciiTheme="majorBidi" w:hAnsiTheme="majorBidi" w:cstheme="majorBidi"/>
                <w:sz w:val="18"/>
                <w:szCs w:val="18"/>
                <w:lang w:eastAsia="en-CA"/>
              </w:rPr>
              <w:t>%</w:t>
            </w:r>
          </w:p>
        </w:tc>
        <w:tc>
          <w:tcPr>
            <w:tcW w:w="449" w:type="pct"/>
            <w:tcBorders>
              <w:top w:val="nil"/>
              <w:left w:val="nil"/>
              <w:bottom w:val="single" w:sz="4" w:space="0" w:color="auto"/>
              <w:right w:val="single" w:sz="4" w:space="0" w:color="auto"/>
            </w:tcBorders>
            <w:vAlign w:val="center"/>
          </w:tcPr>
          <w:p w14:paraId="33DB62BA" w14:textId="77777777" w:rsidR="004467E9" w:rsidRPr="00653A12" w:rsidRDefault="004467E9" w:rsidP="004A3BF0">
            <w:pPr>
              <w:jc w:val="center"/>
              <w:rPr>
                <w:rFonts w:asciiTheme="majorBidi" w:hAnsiTheme="majorBidi" w:cstheme="majorBidi"/>
                <w:color w:val="000000"/>
                <w:sz w:val="18"/>
                <w:szCs w:val="18"/>
              </w:rPr>
            </w:pPr>
            <w:r w:rsidRPr="00653A12">
              <w:rPr>
                <w:rFonts w:asciiTheme="majorBidi" w:hAnsiTheme="majorBidi" w:cstheme="majorBidi"/>
                <w:color w:val="000000"/>
                <w:sz w:val="18"/>
                <w:szCs w:val="18"/>
              </w:rPr>
              <w:t>freeze</w:t>
            </w:r>
          </w:p>
        </w:tc>
        <w:tc>
          <w:tcPr>
            <w:tcW w:w="449" w:type="pct"/>
            <w:tcBorders>
              <w:top w:val="nil"/>
              <w:left w:val="nil"/>
              <w:bottom w:val="single" w:sz="4" w:space="0" w:color="auto"/>
              <w:right w:val="single" w:sz="4" w:space="0" w:color="auto"/>
            </w:tcBorders>
            <w:vAlign w:val="center"/>
          </w:tcPr>
          <w:p w14:paraId="02674986" w14:textId="77777777" w:rsidR="004467E9" w:rsidRPr="00653A12" w:rsidRDefault="004467E9" w:rsidP="004A3BF0">
            <w:pPr>
              <w:jc w:val="center"/>
              <w:rPr>
                <w:rFonts w:asciiTheme="majorBidi" w:hAnsiTheme="majorBidi" w:cstheme="majorBidi"/>
                <w:color w:val="000000"/>
                <w:sz w:val="18"/>
                <w:szCs w:val="18"/>
              </w:rPr>
            </w:pPr>
            <w:r w:rsidRPr="00653A12">
              <w:rPr>
                <w:rFonts w:asciiTheme="majorBidi" w:hAnsiTheme="majorBidi" w:cstheme="majorBidi"/>
                <w:color w:val="000000"/>
                <w:sz w:val="18"/>
                <w:szCs w:val="18"/>
              </w:rPr>
              <w:t>freeze</w:t>
            </w:r>
          </w:p>
        </w:tc>
        <w:tc>
          <w:tcPr>
            <w:tcW w:w="450" w:type="pct"/>
            <w:tcBorders>
              <w:top w:val="nil"/>
              <w:left w:val="nil"/>
              <w:bottom w:val="single" w:sz="4" w:space="0" w:color="auto"/>
              <w:right w:val="single" w:sz="4" w:space="0" w:color="auto"/>
            </w:tcBorders>
            <w:vAlign w:val="center"/>
          </w:tcPr>
          <w:p w14:paraId="4F7C45E3" w14:textId="77777777" w:rsidR="004467E9" w:rsidRPr="00653A12" w:rsidRDefault="004467E9" w:rsidP="004A3BF0">
            <w:pPr>
              <w:jc w:val="center"/>
              <w:rPr>
                <w:rFonts w:asciiTheme="majorBidi" w:hAnsiTheme="majorBidi" w:cstheme="majorBidi"/>
                <w:color w:val="000000"/>
                <w:sz w:val="18"/>
                <w:szCs w:val="18"/>
              </w:rPr>
            </w:pPr>
            <w:r w:rsidRPr="00653A12">
              <w:rPr>
                <w:rFonts w:asciiTheme="majorBidi" w:hAnsiTheme="majorBidi" w:cstheme="majorBidi"/>
                <w:color w:val="000000"/>
                <w:sz w:val="18"/>
                <w:szCs w:val="18"/>
              </w:rPr>
              <w:t>freeze</w:t>
            </w:r>
          </w:p>
        </w:tc>
        <w:tc>
          <w:tcPr>
            <w:tcW w:w="449" w:type="pct"/>
            <w:tcBorders>
              <w:top w:val="nil"/>
              <w:left w:val="nil"/>
              <w:bottom w:val="single" w:sz="4" w:space="0" w:color="auto"/>
              <w:right w:val="single" w:sz="4" w:space="0" w:color="auto"/>
            </w:tcBorders>
            <w:vAlign w:val="center"/>
          </w:tcPr>
          <w:p w14:paraId="6D91F5BF" w14:textId="77777777" w:rsidR="004467E9" w:rsidRPr="00653A12" w:rsidRDefault="004467E9" w:rsidP="004A3BF0">
            <w:pPr>
              <w:jc w:val="center"/>
              <w:rPr>
                <w:rFonts w:asciiTheme="majorBidi" w:hAnsiTheme="majorBidi" w:cstheme="majorBidi"/>
                <w:color w:val="000000"/>
                <w:sz w:val="18"/>
                <w:szCs w:val="18"/>
              </w:rPr>
            </w:pPr>
            <w:r w:rsidRPr="00653A12">
              <w:rPr>
                <w:rFonts w:asciiTheme="majorBidi" w:hAnsiTheme="majorBidi" w:cstheme="majorBidi"/>
                <w:color w:val="000000"/>
                <w:sz w:val="18"/>
                <w:szCs w:val="18"/>
              </w:rPr>
              <w:t>freeze</w:t>
            </w:r>
          </w:p>
        </w:tc>
        <w:tc>
          <w:tcPr>
            <w:tcW w:w="450" w:type="pct"/>
            <w:tcBorders>
              <w:top w:val="single" w:sz="4" w:space="0" w:color="auto"/>
              <w:left w:val="nil"/>
              <w:bottom w:val="single" w:sz="4" w:space="0" w:color="auto"/>
              <w:right w:val="single" w:sz="4" w:space="0" w:color="auto"/>
            </w:tcBorders>
            <w:vAlign w:val="center"/>
          </w:tcPr>
          <w:p w14:paraId="138DA0E4" w14:textId="77777777" w:rsidR="004467E9" w:rsidRPr="00653A12" w:rsidRDefault="004467E9" w:rsidP="004A3BF0">
            <w:pPr>
              <w:jc w:val="center"/>
              <w:rPr>
                <w:rFonts w:asciiTheme="majorBidi" w:hAnsiTheme="majorBidi" w:cstheme="majorBidi"/>
                <w:color w:val="000000"/>
                <w:sz w:val="18"/>
                <w:szCs w:val="18"/>
              </w:rPr>
            </w:pPr>
            <w:r w:rsidRPr="00653A12">
              <w:rPr>
                <w:rFonts w:asciiTheme="majorBidi" w:hAnsiTheme="majorBidi" w:cstheme="majorBidi"/>
                <w:color w:val="000000"/>
                <w:sz w:val="18"/>
                <w:szCs w:val="18"/>
              </w:rPr>
              <w:t>freeze</w:t>
            </w:r>
          </w:p>
        </w:tc>
        <w:tc>
          <w:tcPr>
            <w:tcW w:w="449" w:type="pct"/>
            <w:tcBorders>
              <w:top w:val="single" w:sz="4" w:space="0" w:color="auto"/>
              <w:left w:val="single" w:sz="4" w:space="0" w:color="auto"/>
              <w:bottom w:val="single" w:sz="4" w:space="0" w:color="auto"/>
              <w:right w:val="single" w:sz="4" w:space="0" w:color="auto"/>
            </w:tcBorders>
            <w:vAlign w:val="center"/>
          </w:tcPr>
          <w:p w14:paraId="3B621216" w14:textId="77777777" w:rsidR="004467E9" w:rsidRPr="00653A12" w:rsidRDefault="004467E9" w:rsidP="004A3BF0">
            <w:pPr>
              <w:jc w:val="center"/>
              <w:rPr>
                <w:rFonts w:asciiTheme="majorBidi" w:hAnsiTheme="majorBidi" w:cstheme="majorBidi"/>
                <w:color w:val="000000"/>
                <w:sz w:val="18"/>
                <w:szCs w:val="18"/>
              </w:rPr>
            </w:pPr>
            <w:r w:rsidRPr="00653A12">
              <w:rPr>
                <w:rFonts w:asciiTheme="majorBidi" w:hAnsiTheme="majorBidi" w:cstheme="majorBidi"/>
                <w:color w:val="000000"/>
                <w:sz w:val="18"/>
                <w:szCs w:val="18"/>
              </w:rPr>
              <w:t>10</w:t>
            </w:r>
          </w:p>
        </w:tc>
        <w:tc>
          <w:tcPr>
            <w:tcW w:w="449" w:type="pct"/>
            <w:tcBorders>
              <w:top w:val="single" w:sz="4" w:space="0" w:color="auto"/>
              <w:left w:val="single" w:sz="4" w:space="0" w:color="auto"/>
              <w:bottom w:val="single" w:sz="4" w:space="0" w:color="auto"/>
              <w:right w:val="single" w:sz="4" w:space="0" w:color="auto"/>
            </w:tcBorders>
            <w:vAlign w:val="center"/>
          </w:tcPr>
          <w:p w14:paraId="3C5CA5DE" w14:textId="77777777" w:rsidR="004467E9" w:rsidRPr="00653A12" w:rsidRDefault="004467E9" w:rsidP="004A3BF0">
            <w:pPr>
              <w:suppressAutoHyphens/>
              <w:ind w:left="-139" w:right="-4" w:firstLine="125"/>
              <w:jc w:val="center"/>
              <w:rPr>
                <w:rFonts w:asciiTheme="majorBidi" w:hAnsiTheme="majorBidi" w:cstheme="majorBidi"/>
                <w:sz w:val="18"/>
                <w:szCs w:val="18"/>
                <w:lang w:eastAsia="en-CA"/>
              </w:rPr>
            </w:pPr>
            <w:r w:rsidRPr="00653A12">
              <w:rPr>
                <w:rFonts w:asciiTheme="majorBidi" w:hAnsiTheme="majorBidi" w:cstheme="majorBidi"/>
                <w:sz w:val="18"/>
                <w:szCs w:val="18"/>
                <w:lang w:eastAsia="en-CA"/>
              </w:rPr>
              <w:t>n/a</w:t>
            </w:r>
          </w:p>
        </w:tc>
      </w:tr>
      <w:tr w:rsidR="004467E9" w:rsidRPr="00653A12" w14:paraId="41E04D8B" w14:textId="77777777" w:rsidTr="004A3BF0">
        <w:trPr>
          <w:trHeight w:val="287"/>
        </w:trPr>
        <w:tc>
          <w:tcPr>
            <w:tcW w:w="225" w:type="pct"/>
            <w:vMerge/>
            <w:tcBorders>
              <w:left w:val="single" w:sz="4" w:space="0" w:color="auto"/>
              <w:bottom w:val="single" w:sz="4" w:space="0" w:color="auto"/>
              <w:right w:val="single" w:sz="4" w:space="0" w:color="auto"/>
            </w:tcBorders>
            <w:tcMar>
              <w:top w:w="0" w:type="dxa"/>
              <w:left w:w="57" w:type="dxa"/>
              <w:bottom w:w="0" w:type="dxa"/>
              <w:right w:w="57" w:type="dxa"/>
            </w:tcMar>
            <w:hideMark/>
          </w:tcPr>
          <w:p w14:paraId="36C0D8A8" w14:textId="77777777" w:rsidR="004467E9" w:rsidRPr="00653A12" w:rsidRDefault="004467E9" w:rsidP="004A3BF0">
            <w:pPr>
              <w:suppressAutoHyphens/>
              <w:jc w:val="left"/>
              <w:rPr>
                <w:rFonts w:asciiTheme="majorBidi" w:hAnsiTheme="majorBidi" w:cstheme="majorBidi"/>
                <w:sz w:val="18"/>
                <w:szCs w:val="18"/>
                <w:lang w:eastAsia="en-CA"/>
              </w:rPr>
            </w:pPr>
          </w:p>
        </w:tc>
        <w:tc>
          <w:tcPr>
            <w:tcW w:w="907" w:type="pct"/>
            <w:vMerge/>
            <w:tcBorders>
              <w:left w:val="nil"/>
              <w:bottom w:val="single" w:sz="4" w:space="0" w:color="auto"/>
              <w:right w:val="single" w:sz="4" w:space="0" w:color="auto"/>
            </w:tcBorders>
            <w:vAlign w:val="center"/>
            <w:hideMark/>
          </w:tcPr>
          <w:p w14:paraId="1F4467CB" w14:textId="77777777" w:rsidR="004467E9" w:rsidRPr="00653A12" w:rsidRDefault="004467E9" w:rsidP="004A3BF0">
            <w:pPr>
              <w:suppressAutoHyphens/>
              <w:jc w:val="left"/>
              <w:rPr>
                <w:rFonts w:asciiTheme="majorBidi" w:hAnsiTheme="majorBidi" w:cstheme="majorBidi"/>
                <w:sz w:val="18"/>
                <w:szCs w:val="18"/>
                <w:lang w:eastAsia="en-CA"/>
              </w:rPr>
            </w:pPr>
          </w:p>
        </w:tc>
        <w:tc>
          <w:tcPr>
            <w:tcW w:w="723" w:type="pct"/>
            <w:tcBorders>
              <w:top w:val="single" w:sz="4" w:space="0" w:color="auto"/>
              <w:left w:val="nil"/>
              <w:bottom w:val="single" w:sz="4" w:space="0" w:color="auto"/>
              <w:right w:val="single" w:sz="4" w:space="0" w:color="auto"/>
            </w:tcBorders>
            <w:vAlign w:val="center"/>
          </w:tcPr>
          <w:p w14:paraId="1E4EAA85" w14:textId="77777777" w:rsidR="004467E9" w:rsidRPr="00653A12" w:rsidRDefault="004467E9" w:rsidP="004A3BF0">
            <w:pPr>
              <w:suppressAutoHyphens/>
              <w:jc w:val="left"/>
              <w:rPr>
                <w:rFonts w:asciiTheme="majorBidi" w:hAnsiTheme="majorBidi" w:cstheme="majorBidi"/>
                <w:sz w:val="18"/>
                <w:szCs w:val="18"/>
                <w:lang w:eastAsia="en-CA"/>
              </w:rPr>
            </w:pPr>
            <w:r w:rsidRPr="00653A12">
              <w:rPr>
                <w:rFonts w:asciiTheme="majorBidi" w:hAnsiTheme="majorBidi" w:cstheme="majorBidi"/>
                <w:sz w:val="18"/>
                <w:szCs w:val="18"/>
                <w:lang w:eastAsia="en-CA"/>
              </w:rPr>
              <w:t>CO</w:t>
            </w:r>
            <w:r w:rsidRPr="00653A12">
              <w:rPr>
                <w:rFonts w:asciiTheme="majorBidi" w:hAnsiTheme="majorBidi" w:cstheme="majorBidi"/>
                <w:sz w:val="18"/>
                <w:szCs w:val="18"/>
                <w:vertAlign w:val="subscript"/>
                <w:lang w:eastAsia="en-CA"/>
              </w:rPr>
              <w:t>2</w:t>
            </w:r>
            <w:r w:rsidRPr="00653A12">
              <w:rPr>
                <w:rFonts w:asciiTheme="majorBidi" w:hAnsiTheme="majorBidi" w:cstheme="majorBidi"/>
                <w:sz w:val="18"/>
                <w:szCs w:val="18"/>
                <w:lang w:eastAsia="en-CA"/>
              </w:rPr>
              <w:t>-eq tonnes</w:t>
            </w:r>
          </w:p>
        </w:tc>
        <w:tc>
          <w:tcPr>
            <w:tcW w:w="449" w:type="pct"/>
            <w:tcBorders>
              <w:top w:val="nil"/>
              <w:left w:val="nil"/>
              <w:bottom w:val="single" w:sz="4" w:space="0" w:color="auto"/>
              <w:right w:val="single" w:sz="4" w:space="0" w:color="auto"/>
            </w:tcBorders>
            <w:vAlign w:val="center"/>
          </w:tcPr>
          <w:p w14:paraId="4AF066A4" w14:textId="77777777" w:rsidR="004467E9" w:rsidRPr="00653A12" w:rsidRDefault="004467E9" w:rsidP="004A3BF0">
            <w:pPr>
              <w:suppressAutoHyphens/>
              <w:ind w:left="-139"/>
              <w:jc w:val="right"/>
              <w:rPr>
                <w:rFonts w:asciiTheme="majorBidi" w:hAnsiTheme="majorBidi" w:cstheme="majorBidi"/>
                <w:sz w:val="18"/>
                <w:szCs w:val="18"/>
                <w:lang w:eastAsia="en-CA"/>
              </w:rPr>
            </w:pPr>
            <w:r w:rsidRPr="00653A12">
              <w:rPr>
                <w:rFonts w:asciiTheme="majorBidi" w:hAnsiTheme="majorBidi" w:cstheme="majorBidi"/>
                <w:sz w:val="18"/>
                <w:szCs w:val="18"/>
              </w:rPr>
              <w:t>181,404</w:t>
            </w:r>
          </w:p>
        </w:tc>
        <w:tc>
          <w:tcPr>
            <w:tcW w:w="449" w:type="pct"/>
            <w:tcBorders>
              <w:top w:val="nil"/>
              <w:left w:val="nil"/>
              <w:bottom w:val="single" w:sz="4" w:space="0" w:color="auto"/>
              <w:right w:val="single" w:sz="4" w:space="0" w:color="auto"/>
            </w:tcBorders>
            <w:vAlign w:val="center"/>
          </w:tcPr>
          <w:p w14:paraId="039E6F82" w14:textId="77777777" w:rsidR="004467E9" w:rsidRPr="00653A12" w:rsidRDefault="004467E9" w:rsidP="004A3BF0">
            <w:pPr>
              <w:suppressAutoHyphens/>
              <w:ind w:left="-139"/>
              <w:jc w:val="right"/>
              <w:rPr>
                <w:rFonts w:asciiTheme="majorBidi" w:hAnsiTheme="majorBidi" w:cstheme="majorBidi"/>
                <w:sz w:val="18"/>
                <w:szCs w:val="18"/>
                <w:lang w:eastAsia="en-CA"/>
              </w:rPr>
            </w:pPr>
            <w:r w:rsidRPr="00653A12">
              <w:rPr>
                <w:rFonts w:asciiTheme="majorBidi" w:hAnsiTheme="majorBidi" w:cstheme="majorBidi"/>
                <w:sz w:val="18"/>
                <w:szCs w:val="18"/>
              </w:rPr>
              <w:t>181,404</w:t>
            </w:r>
          </w:p>
        </w:tc>
        <w:tc>
          <w:tcPr>
            <w:tcW w:w="450" w:type="pct"/>
            <w:tcBorders>
              <w:top w:val="nil"/>
              <w:left w:val="nil"/>
              <w:bottom w:val="single" w:sz="4" w:space="0" w:color="auto"/>
              <w:right w:val="single" w:sz="4" w:space="0" w:color="auto"/>
            </w:tcBorders>
            <w:vAlign w:val="center"/>
          </w:tcPr>
          <w:p w14:paraId="70287E1A" w14:textId="77777777" w:rsidR="004467E9" w:rsidRPr="00653A12" w:rsidRDefault="004467E9" w:rsidP="004A3BF0">
            <w:pPr>
              <w:suppressAutoHyphens/>
              <w:ind w:left="-139"/>
              <w:jc w:val="right"/>
              <w:rPr>
                <w:rFonts w:asciiTheme="majorBidi" w:hAnsiTheme="majorBidi" w:cstheme="majorBidi"/>
                <w:sz w:val="18"/>
                <w:szCs w:val="18"/>
                <w:lang w:eastAsia="en-CA"/>
              </w:rPr>
            </w:pPr>
            <w:r w:rsidRPr="00653A12">
              <w:rPr>
                <w:rFonts w:asciiTheme="majorBidi" w:hAnsiTheme="majorBidi" w:cstheme="majorBidi"/>
                <w:sz w:val="18"/>
                <w:szCs w:val="18"/>
              </w:rPr>
              <w:t>181,404</w:t>
            </w:r>
          </w:p>
        </w:tc>
        <w:tc>
          <w:tcPr>
            <w:tcW w:w="449" w:type="pct"/>
            <w:tcBorders>
              <w:top w:val="nil"/>
              <w:left w:val="nil"/>
              <w:bottom w:val="single" w:sz="4" w:space="0" w:color="auto"/>
              <w:right w:val="single" w:sz="4" w:space="0" w:color="auto"/>
            </w:tcBorders>
            <w:vAlign w:val="center"/>
          </w:tcPr>
          <w:p w14:paraId="5C7AAE45" w14:textId="77777777" w:rsidR="004467E9" w:rsidRPr="00653A12" w:rsidRDefault="004467E9" w:rsidP="004A3BF0">
            <w:pPr>
              <w:suppressAutoHyphens/>
              <w:ind w:left="-139"/>
              <w:jc w:val="right"/>
              <w:rPr>
                <w:rFonts w:asciiTheme="majorBidi" w:hAnsiTheme="majorBidi" w:cstheme="majorBidi"/>
                <w:sz w:val="18"/>
                <w:szCs w:val="18"/>
                <w:lang w:eastAsia="en-CA"/>
              </w:rPr>
            </w:pPr>
            <w:r w:rsidRPr="00653A12">
              <w:rPr>
                <w:rFonts w:asciiTheme="majorBidi" w:hAnsiTheme="majorBidi" w:cstheme="majorBidi"/>
                <w:sz w:val="18"/>
                <w:szCs w:val="18"/>
              </w:rPr>
              <w:t>181,404</w:t>
            </w:r>
          </w:p>
        </w:tc>
        <w:tc>
          <w:tcPr>
            <w:tcW w:w="450" w:type="pct"/>
            <w:tcBorders>
              <w:top w:val="single" w:sz="4" w:space="0" w:color="auto"/>
              <w:left w:val="nil"/>
              <w:bottom w:val="single" w:sz="4" w:space="0" w:color="auto"/>
              <w:right w:val="single" w:sz="4" w:space="0" w:color="auto"/>
            </w:tcBorders>
            <w:vAlign w:val="center"/>
          </w:tcPr>
          <w:p w14:paraId="697C6C99" w14:textId="77777777" w:rsidR="004467E9" w:rsidRPr="00653A12" w:rsidRDefault="004467E9" w:rsidP="004A3BF0">
            <w:pPr>
              <w:suppressAutoHyphens/>
              <w:ind w:left="-139"/>
              <w:jc w:val="right"/>
              <w:rPr>
                <w:rFonts w:asciiTheme="majorBidi" w:hAnsiTheme="majorBidi" w:cstheme="majorBidi"/>
                <w:sz w:val="18"/>
                <w:szCs w:val="18"/>
                <w:lang w:eastAsia="en-CA"/>
              </w:rPr>
            </w:pPr>
            <w:r w:rsidRPr="00653A12">
              <w:rPr>
                <w:rFonts w:asciiTheme="majorBidi" w:hAnsiTheme="majorBidi" w:cstheme="majorBidi"/>
                <w:sz w:val="18"/>
                <w:szCs w:val="18"/>
              </w:rPr>
              <w:t>181,404</w:t>
            </w:r>
          </w:p>
        </w:tc>
        <w:tc>
          <w:tcPr>
            <w:tcW w:w="449" w:type="pct"/>
            <w:tcBorders>
              <w:top w:val="single" w:sz="4" w:space="0" w:color="auto"/>
              <w:left w:val="single" w:sz="4" w:space="0" w:color="auto"/>
              <w:bottom w:val="single" w:sz="4" w:space="0" w:color="auto"/>
              <w:right w:val="single" w:sz="4" w:space="0" w:color="auto"/>
            </w:tcBorders>
            <w:vAlign w:val="center"/>
          </w:tcPr>
          <w:p w14:paraId="655F1A1F" w14:textId="77777777" w:rsidR="004467E9" w:rsidRPr="00653A12" w:rsidRDefault="004467E9" w:rsidP="004A3BF0">
            <w:pPr>
              <w:suppressAutoHyphens/>
              <w:ind w:left="-139"/>
              <w:jc w:val="right"/>
              <w:rPr>
                <w:rFonts w:asciiTheme="majorBidi" w:hAnsiTheme="majorBidi" w:cstheme="majorBidi"/>
                <w:sz w:val="18"/>
                <w:szCs w:val="18"/>
                <w:lang w:eastAsia="en-CA"/>
              </w:rPr>
            </w:pPr>
            <w:r w:rsidRPr="00653A12">
              <w:rPr>
                <w:rFonts w:asciiTheme="majorBidi" w:hAnsiTheme="majorBidi" w:cstheme="majorBidi"/>
                <w:sz w:val="18"/>
                <w:szCs w:val="18"/>
              </w:rPr>
              <w:t>163,260</w:t>
            </w:r>
          </w:p>
        </w:tc>
        <w:tc>
          <w:tcPr>
            <w:tcW w:w="449" w:type="pct"/>
            <w:tcBorders>
              <w:top w:val="single" w:sz="4" w:space="0" w:color="auto"/>
              <w:left w:val="single" w:sz="4" w:space="0" w:color="auto"/>
              <w:bottom w:val="single" w:sz="4" w:space="0" w:color="auto"/>
              <w:right w:val="single" w:sz="4" w:space="0" w:color="auto"/>
            </w:tcBorders>
            <w:vAlign w:val="center"/>
            <w:hideMark/>
          </w:tcPr>
          <w:p w14:paraId="0C7A10B9" w14:textId="77777777" w:rsidR="004467E9" w:rsidRPr="00653A12" w:rsidRDefault="004467E9" w:rsidP="004A3BF0">
            <w:pPr>
              <w:suppressAutoHyphens/>
              <w:ind w:right="-4"/>
              <w:jc w:val="center"/>
              <w:rPr>
                <w:rFonts w:asciiTheme="majorBidi" w:hAnsiTheme="majorBidi" w:cstheme="majorBidi"/>
                <w:sz w:val="18"/>
                <w:szCs w:val="18"/>
                <w:lang w:eastAsia="en-CA"/>
              </w:rPr>
            </w:pPr>
            <w:r w:rsidRPr="00653A12">
              <w:rPr>
                <w:rFonts w:asciiTheme="majorBidi" w:hAnsiTheme="majorBidi" w:cstheme="majorBidi"/>
                <w:sz w:val="18"/>
                <w:szCs w:val="18"/>
                <w:lang w:eastAsia="en-CA"/>
              </w:rPr>
              <w:t>n/a</w:t>
            </w:r>
          </w:p>
        </w:tc>
      </w:tr>
      <w:tr w:rsidR="004467E9" w:rsidRPr="00653A12" w14:paraId="3350AE3C" w14:textId="77777777" w:rsidTr="004A3BF0">
        <w:trPr>
          <w:trHeight w:val="287"/>
        </w:trPr>
        <w:tc>
          <w:tcPr>
            <w:tcW w:w="225" w:type="pct"/>
            <w:vMerge w:val="restart"/>
            <w:tcBorders>
              <w:top w:val="nil"/>
              <w:left w:val="single" w:sz="4" w:space="0" w:color="auto"/>
              <w:right w:val="single" w:sz="4" w:space="0" w:color="auto"/>
            </w:tcBorders>
            <w:tcMar>
              <w:top w:w="0" w:type="dxa"/>
              <w:left w:w="57" w:type="dxa"/>
              <w:bottom w:w="0" w:type="dxa"/>
              <w:right w:w="57" w:type="dxa"/>
            </w:tcMar>
          </w:tcPr>
          <w:p w14:paraId="550B9A26" w14:textId="77777777" w:rsidR="004467E9" w:rsidRPr="00653A12" w:rsidRDefault="004467E9" w:rsidP="004A3BF0">
            <w:pPr>
              <w:suppressAutoHyphens/>
              <w:jc w:val="left"/>
              <w:rPr>
                <w:rFonts w:asciiTheme="majorBidi" w:hAnsiTheme="majorBidi" w:cstheme="majorBidi"/>
                <w:sz w:val="18"/>
                <w:szCs w:val="18"/>
                <w:lang w:eastAsia="en-CA"/>
              </w:rPr>
            </w:pPr>
            <w:r w:rsidRPr="00653A12">
              <w:rPr>
                <w:rFonts w:asciiTheme="majorBidi" w:hAnsiTheme="majorBidi" w:cstheme="majorBidi"/>
                <w:sz w:val="18"/>
                <w:szCs w:val="18"/>
                <w:lang w:eastAsia="en-CA"/>
              </w:rPr>
              <w:t>1.2</w:t>
            </w:r>
          </w:p>
        </w:tc>
        <w:tc>
          <w:tcPr>
            <w:tcW w:w="907" w:type="pct"/>
            <w:vMerge w:val="restart"/>
            <w:tcBorders>
              <w:top w:val="nil"/>
              <w:left w:val="nil"/>
              <w:right w:val="single" w:sz="4" w:space="0" w:color="auto"/>
            </w:tcBorders>
            <w:vAlign w:val="center"/>
          </w:tcPr>
          <w:p w14:paraId="392576AD" w14:textId="77777777" w:rsidR="004467E9" w:rsidRPr="00653A12" w:rsidRDefault="004467E9" w:rsidP="004A3BF0">
            <w:pPr>
              <w:suppressAutoHyphens/>
              <w:jc w:val="left"/>
              <w:rPr>
                <w:rFonts w:asciiTheme="majorBidi" w:hAnsiTheme="majorBidi" w:cstheme="majorBidi"/>
                <w:sz w:val="18"/>
                <w:szCs w:val="18"/>
                <w:lang w:eastAsia="en-CA"/>
              </w:rPr>
            </w:pPr>
            <w:r w:rsidRPr="00653A12">
              <w:rPr>
                <w:rFonts w:asciiTheme="majorBidi" w:hAnsiTheme="majorBidi" w:cstheme="majorBidi"/>
                <w:sz w:val="18"/>
                <w:szCs w:val="18"/>
                <w:lang w:eastAsia="en-CA"/>
              </w:rPr>
              <w:t>Maximum allowable total consumption of Annex F substances</w:t>
            </w:r>
          </w:p>
        </w:tc>
        <w:tc>
          <w:tcPr>
            <w:tcW w:w="723" w:type="pct"/>
            <w:tcBorders>
              <w:top w:val="single" w:sz="4" w:space="0" w:color="auto"/>
              <w:left w:val="nil"/>
              <w:bottom w:val="single" w:sz="4" w:space="0" w:color="auto"/>
              <w:right w:val="single" w:sz="4" w:space="0" w:color="auto"/>
            </w:tcBorders>
            <w:vAlign w:val="center"/>
          </w:tcPr>
          <w:p w14:paraId="6D46A0A3" w14:textId="77777777" w:rsidR="004467E9" w:rsidRPr="00653A12" w:rsidRDefault="004467E9" w:rsidP="004A3BF0">
            <w:pPr>
              <w:suppressAutoHyphens/>
              <w:ind w:right="-123"/>
              <w:jc w:val="left"/>
              <w:rPr>
                <w:rFonts w:asciiTheme="majorBidi" w:hAnsiTheme="majorBidi" w:cstheme="majorBidi"/>
                <w:sz w:val="18"/>
                <w:szCs w:val="18"/>
                <w:lang w:eastAsia="en-CA"/>
              </w:rPr>
            </w:pPr>
            <w:r w:rsidRPr="00653A12">
              <w:rPr>
                <w:rFonts w:asciiTheme="majorBidi" w:hAnsiTheme="majorBidi" w:cstheme="majorBidi"/>
                <w:sz w:val="18"/>
                <w:szCs w:val="18"/>
                <w:lang w:eastAsia="en-CA"/>
              </w:rPr>
              <w:t>Reduction in %</w:t>
            </w:r>
          </w:p>
        </w:tc>
        <w:tc>
          <w:tcPr>
            <w:tcW w:w="449" w:type="pct"/>
            <w:tcBorders>
              <w:top w:val="nil"/>
              <w:left w:val="nil"/>
              <w:bottom w:val="single" w:sz="4" w:space="0" w:color="auto"/>
              <w:right w:val="single" w:sz="4" w:space="0" w:color="auto"/>
            </w:tcBorders>
            <w:vAlign w:val="center"/>
          </w:tcPr>
          <w:p w14:paraId="498D8C98" w14:textId="77777777" w:rsidR="004467E9" w:rsidRPr="00653A12" w:rsidRDefault="004467E9" w:rsidP="004A3BF0">
            <w:pPr>
              <w:jc w:val="center"/>
              <w:rPr>
                <w:rFonts w:asciiTheme="majorBidi" w:hAnsiTheme="majorBidi" w:cstheme="majorBidi"/>
                <w:color w:val="000000"/>
                <w:sz w:val="18"/>
                <w:szCs w:val="18"/>
              </w:rPr>
            </w:pPr>
            <w:r w:rsidRPr="00653A12">
              <w:rPr>
                <w:rFonts w:asciiTheme="majorBidi" w:hAnsiTheme="majorBidi" w:cstheme="majorBidi"/>
                <w:color w:val="000000"/>
                <w:sz w:val="18"/>
                <w:szCs w:val="18"/>
              </w:rPr>
              <w:t>0.0</w:t>
            </w:r>
          </w:p>
        </w:tc>
        <w:tc>
          <w:tcPr>
            <w:tcW w:w="449" w:type="pct"/>
            <w:tcBorders>
              <w:top w:val="nil"/>
              <w:left w:val="nil"/>
              <w:bottom w:val="single" w:sz="4" w:space="0" w:color="auto"/>
              <w:right w:val="single" w:sz="4" w:space="0" w:color="auto"/>
            </w:tcBorders>
            <w:vAlign w:val="center"/>
          </w:tcPr>
          <w:p w14:paraId="565774F7" w14:textId="77777777" w:rsidR="004467E9" w:rsidRPr="00653A12" w:rsidRDefault="004467E9" w:rsidP="004A3BF0">
            <w:pPr>
              <w:jc w:val="center"/>
              <w:rPr>
                <w:rFonts w:asciiTheme="majorBidi" w:hAnsiTheme="majorBidi" w:cstheme="majorBidi"/>
                <w:color w:val="000000"/>
                <w:sz w:val="18"/>
                <w:szCs w:val="18"/>
              </w:rPr>
            </w:pPr>
            <w:r w:rsidRPr="00653A12">
              <w:rPr>
                <w:rFonts w:asciiTheme="majorBidi" w:hAnsiTheme="majorBidi" w:cstheme="majorBidi"/>
                <w:color w:val="000000"/>
                <w:sz w:val="18"/>
                <w:szCs w:val="18"/>
              </w:rPr>
              <w:t>0.0</w:t>
            </w:r>
          </w:p>
        </w:tc>
        <w:tc>
          <w:tcPr>
            <w:tcW w:w="450" w:type="pct"/>
            <w:tcBorders>
              <w:top w:val="nil"/>
              <w:left w:val="nil"/>
              <w:bottom w:val="single" w:sz="4" w:space="0" w:color="auto"/>
              <w:right w:val="single" w:sz="4" w:space="0" w:color="auto"/>
            </w:tcBorders>
            <w:vAlign w:val="center"/>
          </w:tcPr>
          <w:p w14:paraId="742F0816" w14:textId="77777777" w:rsidR="004467E9" w:rsidRPr="00653A12" w:rsidRDefault="004467E9" w:rsidP="004A3BF0">
            <w:pPr>
              <w:jc w:val="center"/>
              <w:rPr>
                <w:rFonts w:asciiTheme="majorBidi" w:hAnsiTheme="majorBidi" w:cstheme="majorBidi"/>
                <w:color w:val="000000"/>
                <w:sz w:val="18"/>
                <w:szCs w:val="18"/>
              </w:rPr>
            </w:pPr>
            <w:r w:rsidRPr="00653A12">
              <w:rPr>
                <w:rFonts w:asciiTheme="majorBidi" w:hAnsiTheme="majorBidi" w:cstheme="majorBidi"/>
                <w:sz w:val="18"/>
                <w:szCs w:val="18"/>
              </w:rPr>
              <w:t>11.5</w:t>
            </w:r>
          </w:p>
        </w:tc>
        <w:tc>
          <w:tcPr>
            <w:tcW w:w="449" w:type="pct"/>
            <w:tcBorders>
              <w:top w:val="nil"/>
              <w:left w:val="nil"/>
              <w:bottom w:val="single" w:sz="4" w:space="0" w:color="auto"/>
              <w:right w:val="single" w:sz="4" w:space="0" w:color="auto"/>
            </w:tcBorders>
            <w:vAlign w:val="center"/>
          </w:tcPr>
          <w:p w14:paraId="4B562476" w14:textId="77777777" w:rsidR="004467E9" w:rsidRPr="00653A12" w:rsidRDefault="004467E9" w:rsidP="004A3BF0">
            <w:pPr>
              <w:jc w:val="center"/>
              <w:rPr>
                <w:rFonts w:asciiTheme="majorBidi" w:hAnsiTheme="majorBidi" w:cstheme="majorBidi"/>
                <w:color w:val="000000"/>
                <w:sz w:val="18"/>
                <w:szCs w:val="18"/>
              </w:rPr>
            </w:pPr>
            <w:r w:rsidRPr="00653A12">
              <w:rPr>
                <w:rFonts w:asciiTheme="majorBidi" w:hAnsiTheme="majorBidi" w:cstheme="majorBidi"/>
                <w:sz w:val="18"/>
                <w:szCs w:val="18"/>
              </w:rPr>
              <w:t>11.5</w:t>
            </w:r>
          </w:p>
        </w:tc>
        <w:tc>
          <w:tcPr>
            <w:tcW w:w="450" w:type="pct"/>
            <w:tcBorders>
              <w:top w:val="single" w:sz="4" w:space="0" w:color="auto"/>
              <w:left w:val="nil"/>
              <w:bottom w:val="single" w:sz="4" w:space="0" w:color="auto"/>
              <w:right w:val="single" w:sz="4" w:space="0" w:color="auto"/>
            </w:tcBorders>
            <w:vAlign w:val="center"/>
          </w:tcPr>
          <w:p w14:paraId="42C18F12" w14:textId="77777777" w:rsidR="004467E9" w:rsidRPr="00653A12" w:rsidRDefault="004467E9" w:rsidP="004A3BF0">
            <w:pPr>
              <w:jc w:val="center"/>
              <w:rPr>
                <w:rFonts w:asciiTheme="majorBidi" w:hAnsiTheme="majorBidi" w:cstheme="majorBidi"/>
                <w:color w:val="000000"/>
                <w:sz w:val="18"/>
                <w:szCs w:val="18"/>
              </w:rPr>
            </w:pPr>
            <w:r w:rsidRPr="00653A12">
              <w:rPr>
                <w:rFonts w:asciiTheme="majorBidi" w:hAnsiTheme="majorBidi" w:cstheme="majorBidi"/>
                <w:sz w:val="18"/>
                <w:szCs w:val="18"/>
              </w:rPr>
              <w:t>11.5</w:t>
            </w:r>
          </w:p>
        </w:tc>
        <w:tc>
          <w:tcPr>
            <w:tcW w:w="449" w:type="pct"/>
            <w:tcBorders>
              <w:top w:val="single" w:sz="4" w:space="0" w:color="auto"/>
              <w:left w:val="single" w:sz="4" w:space="0" w:color="auto"/>
              <w:bottom w:val="single" w:sz="4" w:space="0" w:color="auto"/>
              <w:right w:val="single" w:sz="4" w:space="0" w:color="auto"/>
            </w:tcBorders>
            <w:vAlign w:val="center"/>
          </w:tcPr>
          <w:p w14:paraId="169A74F7" w14:textId="77777777" w:rsidR="004467E9" w:rsidRPr="00653A12" w:rsidRDefault="004467E9" w:rsidP="004A3BF0">
            <w:pPr>
              <w:jc w:val="center"/>
              <w:rPr>
                <w:rFonts w:asciiTheme="majorBidi" w:hAnsiTheme="majorBidi" w:cstheme="majorBidi"/>
                <w:color w:val="000000"/>
                <w:sz w:val="18"/>
                <w:szCs w:val="18"/>
              </w:rPr>
            </w:pPr>
            <w:r w:rsidRPr="00653A12">
              <w:rPr>
                <w:rFonts w:asciiTheme="majorBidi" w:hAnsiTheme="majorBidi" w:cstheme="majorBidi"/>
                <w:sz w:val="18"/>
                <w:szCs w:val="18"/>
              </w:rPr>
              <w:t>17.7</w:t>
            </w:r>
          </w:p>
        </w:tc>
        <w:tc>
          <w:tcPr>
            <w:tcW w:w="449" w:type="pct"/>
            <w:tcBorders>
              <w:top w:val="single" w:sz="4" w:space="0" w:color="auto"/>
              <w:left w:val="single" w:sz="4" w:space="0" w:color="auto"/>
              <w:bottom w:val="single" w:sz="4" w:space="0" w:color="auto"/>
              <w:right w:val="single" w:sz="4" w:space="0" w:color="auto"/>
            </w:tcBorders>
            <w:vAlign w:val="center"/>
          </w:tcPr>
          <w:p w14:paraId="3E85EFE3" w14:textId="77777777" w:rsidR="004467E9" w:rsidRPr="00653A12" w:rsidRDefault="004467E9" w:rsidP="004A3BF0">
            <w:pPr>
              <w:suppressAutoHyphens/>
              <w:ind w:left="-139" w:right="-4" w:firstLine="125"/>
              <w:jc w:val="center"/>
              <w:rPr>
                <w:rFonts w:asciiTheme="majorBidi" w:hAnsiTheme="majorBidi" w:cstheme="majorBidi"/>
                <w:sz w:val="18"/>
                <w:szCs w:val="18"/>
              </w:rPr>
            </w:pPr>
            <w:r w:rsidRPr="00653A12">
              <w:rPr>
                <w:rFonts w:asciiTheme="majorBidi" w:hAnsiTheme="majorBidi" w:cstheme="majorBidi"/>
                <w:sz w:val="18"/>
                <w:szCs w:val="18"/>
                <w:lang w:eastAsia="en-CA"/>
              </w:rPr>
              <w:t>n/a</w:t>
            </w:r>
          </w:p>
        </w:tc>
      </w:tr>
      <w:tr w:rsidR="004467E9" w:rsidRPr="00653A12" w14:paraId="58FAF77C" w14:textId="77777777" w:rsidTr="004A3BF0">
        <w:trPr>
          <w:trHeight w:val="287"/>
        </w:trPr>
        <w:tc>
          <w:tcPr>
            <w:tcW w:w="225" w:type="pct"/>
            <w:vMerge/>
            <w:tcBorders>
              <w:left w:val="single" w:sz="4" w:space="0" w:color="auto"/>
              <w:bottom w:val="single" w:sz="4" w:space="0" w:color="auto"/>
              <w:right w:val="single" w:sz="4" w:space="0" w:color="auto"/>
            </w:tcBorders>
            <w:tcMar>
              <w:top w:w="0" w:type="dxa"/>
              <w:left w:w="57" w:type="dxa"/>
              <w:bottom w:w="0" w:type="dxa"/>
              <w:right w:w="57" w:type="dxa"/>
            </w:tcMar>
            <w:vAlign w:val="center"/>
            <w:hideMark/>
          </w:tcPr>
          <w:p w14:paraId="3938F450" w14:textId="77777777" w:rsidR="004467E9" w:rsidRPr="00653A12" w:rsidRDefault="004467E9" w:rsidP="004A3BF0">
            <w:pPr>
              <w:suppressAutoHyphens/>
              <w:jc w:val="left"/>
              <w:rPr>
                <w:rFonts w:asciiTheme="majorBidi" w:hAnsiTheme="majorBidi" w:cstheme="majorBidi"/>
                <w:sz w:val="18"/>
                <w:szCs w:val="18"/>
                <w:lang w:eastAsia="en-CA"/>
              </w:rPr>
            </w:pPr>
          </w:p>
        </w:tc>
        <w:tc>
          <w:tcPr>
            <w:tcW w:w="907" w:type="pct"/>
            <w:vMerge/>
            <w:tcBorders>
              <w:left w:val="nil"/>
              <w:bottom w:val="single" w:sz="4" w:space="0" w:color="auto"/>
              <w:right w:val="single" w:sz="4" w:space="0" w:color="auto"/>
            </w:tcBorders>
            <w:vAlign w:val="center"/>
            <w:hideMark/>
          </w:tcPr>
          <w:p w14:paraId="59016399" w14:textId="77777777" w:rsidR="004467E9" w:rsidRPr="00653A12" w:rsidRDefault="004467E9" w:rsidP="004A3BF0">
            <w:pPr>
              <w:suppressAutoHyphens/>
              <w:jc w:val="left"/>
              <w:rPr>
                <w:rFonts w:asciiTheme="majorBidi" w:hAnsiTheme="majorBidi" w:cstheme="majorBidi"/>
                <w:sz w:val="18"/>
                <w:szCs w:val="18"/>
                <w:lang w:eastAsia="en-CA"/>
              </w:rPr>
            </w:pPr>
          </w:p>
        </w:tc>
        <w:tc>
          <w:tcPr>
            <w:tcW w:w="723" w:type="pct"/>
            <w:tcBorders>
              <w:top w:val="single" w:sz="4" w:space="0" w:color="auto"/>
              <w:left w:val="nil"/>
              <w:bottom w:val="single" w:sz="4" w:space="0" w:color="auto"/>
              <w:right w:val="single" w:sz="4" w:space="0" w:color="auto"/>
            </w:tcBorders>
            <w:vAlign w:val="center"/>
          </w:tcPr>
          <w:p w14:paraId="2556C9D0" w14:textId="77777777" w:rsidR="004467E9" w:rsidRPr="00653A12" w:rsidRDefault="004467E9" w:rsidP="004A3BF0">
            <w:pPr>
              <w:suppressAutoHyphens/>
              <w:jc w:val="left"/>
              <w:rPr>
                <w:rFonts w:asciiTheme="majorBidi" w:hAnsiTheme="majorBidi" w:cstheme="majorBidi"/>
                <w:sz w:val="18"/>
                <w:szCs w:val="18"/>
                <w:lang w:eastAsia="en-CA"/>
              </w:rPr>
            </w:pPr>
            <w:r w:rsidRPr="00653A12">
              <w:rPr>
                <w:rFonts w:asciiTheme="majorBidi" w:hAnsiTheme="majorBidi" w:cstheme="majorBidi"/>
                <w:sz w:val="18"/>
                <w:szCs w:val="18"/>
                <w:lang w:eastAsia="en-CA"/>
              </w:rPr>
              <w:t>CO</w:t>
            </w:r>
            <w:r w:rsidRPr="00653A12">
              <w:rPr>
                <w:rFonts w:asciiTheme="majorBidi" w:hAnsiTheme="majorBidi" w:cstheme="majorBidi"/>
                <w:sz w:val="18"/>
                <w:szCs w:val="18"/>
                <w:vertAlign w:val="subscript"/>
                <w:lang w:eastAsia="en-CA"/>
              </w:rPr>
              <w:t>2</w:t>
            </w:r>
            <w:r w:rsidRPr="00653A12">
              <w:rPr>
                <w:rFonts w:asciiTheme="majorBidi" w:hAnsiTheme="majorBidi" w:cstheme="majorBidi"/>
                <w:sz w:val="18"/>
                <w:szCs w:val="18"/>
                <w:lang w:eastAsia="en-CA"/>
              </w:rPr>
              <w:t>-eq tonnes</w:t>
            </w:r>
          </w:p>
        </w:tc>
        <w:tc>
          <w:tcPr>
            <w:tcW w:w="449" w:type="pct"/>
            <w:tcBorders>
              <w:top w:val="nil"/>
              <w:left w:val="nil"/>
              <w:bottom w:val="single" w:sz="4" w:space="0" w:color="auto"/>
              <w:right w:val="single" w:sz="4" w:space="0" w:color="auto"/>
            </w:tcBorders>
            <w:vAlign w:val="center"/>
          </w:tcPr>
          <w:p w14:paraId="0D88F341" w14:textId="77777777" w:rsidR="004467E9" w:rsidRPr="00653A12" w:rsidRDefault="004467E9" w:rsidP="004A3BF0">
            <w:pPr>
              <w:suppressAutoHyphens/>
              <w:ind w:left="-139"/>
              <w:jc w:val="right"/>
              <w:rPr>
                <w:rFonts w:asciiTheme="majorBidi" w:hAnsiTheme="majorBidi" w:cstheme="majorBidi"/>
                <w:sz w:val="18"/>
                <w:szCs w:val="18"/>
                <w:lang w:eastAsia="en-CA"/>
              </w:rPr>
            </w:pPr>
            <w:r w:rsidRPr="00653A12">
              <w:rPr>
                <w:rFonts w:asciiTheme="majorBidi" w:hAnsiTheme="majorBidi" w:cstheme="majorBidi"/>
                <w:sz w:val="18"/>
                <w:szCs w:val="18"/>
              </w:rPr>
              <w:t>181,404</w:t>
            </w:r>
          </w:p>
        </w:tc>
        <w:tc>
          <w:tcPr>
            <w:tcW w:w="449" w:type="pct"/>
            <w:tcBorders>
              <w:top w:val="nil"/>
              <w:left w:val="nil"/>
              <w:bottom w:val="single" w:sz="4" w:space="0" w:color="auto"/>
              <w:right w:val="single" w:sz="4" w:space="0" w:color="auto"/>
            </w:tcBorders>
            <w:vAlign w:val="center"/>
          </w:tcPr>
          <w:p w14:paraId="59E8AB0D" w14:textId="77777777" w:rsidR="004467E9" w:rsidRPr="00653A12" w:rsidRDefault="004467E9" w:rsidP="004A3BF0">
            <w:pPr>
              <w:suppressAutoHyphens/>
              <w:ind w:left="-139"/>
              <w:jc w:val="right"/>
              <w:rPr>
                <w:rFonts w:asciiTheme="majorBidi" w:hAnsiTheme="majorBidi" w:cstheme="majorBidi"/>
                <w:sz w:val="18"/>
                <w:szCs w:val="18"/>
                <w:lang w:eastAsia="en-CA"/>
              </w:rPr>
            </w:pPr>
            <w:r w:rsidRPr="00653A12">
              <w:rPr>
                <w:rFonts w:asciiTheme="majorBidi" w:hAnsiTheme="majorBidi" w:cstheme="majorBidi"/>
                <w:sz w:val="18"/>
                <w:szCs w:val="18"/>
              </w:rPr>
              <w:t>181,404</w:t>
            </w:r>
          </w:p>
        </w:tc>
        <w:tc>
          <w:tcPr>
            <w:tcW w:w="450" w:type="pct"/>
            <w:tcBorders>
              <w:top w:val="nil"/>
              <w:left w:val="nil"/>
              <w:bottom w:val="single" w:sz="4" w:space="0" w:color="auto"/>
              <w:right w:val="single" w:sz="4" w:space="0" w:color="auto"/>
            </w:tcBorders>
            <w:vAlign w:val="center"/>
          </w:tcPr>
          <w:p w14:paraId="4DF6F288" w14:textId="77777777" w:rsidR="004467E9" w:rsidRPr="00653A12" w:rsidRDefault="004467E9" w:rsidP="004A3BF0">
            <w:pPr>
              <w:suppressAutoHyphens/>
              <w:ind w:left="-139"/>
              <w:jc w:val="right"/>
              <w:rPr>
                <w:rFonts w:asciiTheme="majorBidi" w:hAnsiTheme="majorBidi" w:cstheme="majorBidi"/>
                <w:sz w:val="18"/>
                <w:szCs w:val="18"/>
                <w:lang w:eastAsia="en-CA"/>
              </w:rPr>
            </w:pPr>
            <w:r w:rsidRPr="00653A12">
              <w:rPr>
                <w:rFonts w:asciiTheme="majorBidi" w:hAnsiTheme="majorBidi" w:cstheme="majorBidi"/>
                <w:sz w:val="18"/>
                <w:szCs w:val="18"/>
              </w:rPr>
              <w:t>160,549</w:t>
            </w:r>
          </w:p>
        </w:tc>
        <w:tc>
          <w:tcPr>
            <w:tcW w:w="449" w:type="pct"/>
            <w:tcBorders>
              <w:top w:val="nil"/>
              <w:left w:val="nil"/>
              <w:bottom w:val="single" w:sz="4" w:space="0" w:color="auto"/>
              <w:right w:val="single" w:sz="4" w:space="0" w:color="auto"/>
            </w:tcBorders>
            <w:vAlign w:val="center"/>
          </w:tcPr>
          <w:p w14:paraId="15C318F6" w14:textId="77777777" w:rsidR="004467E9" w:rsidRPr="00653A12" w:rsidRDefault="004467E9" w:rsidP="004A3BF0">
            <w:pPr>
              <w:suppressAutoHyphens/>
              <w:ind w:left="-139"/>
              <w:jc w:val="right"/>
              <w:rPr>
                <w:rFonts w:asciiTheme="majorBidi" w:hAnsiTheme="majorBidi" w:cstheme="majorBidi"/>
                <w:sz w:val="18"/>
                <w:szCs w:val="18"/>
                <w:lang w:eastAsia="en-CA"/>
              </w:rPr>
            </w:pPr>
            <w:r w:rsidRPr="00653A12">
              <w:rPr>
                <w:rFonts w:asciiTheme="majorBidi" w:hAnsiTheme="majorBidi" w:cstheme="majorBidi"/>
                <w:sz w:val="18"/>
                <w:szCs w:val="18"/>
              </w:rPr>
              <w:t>160,549</w:t>
            </w:r>
          </w:p>
        </w:tc>
        <w:tc>
          <w:tcPr>
            <w:tcW w:w="450" w:type="pct"/>
            <w:tcBorders>
              <w:top w:val="single" w:sz="4" w:space="0" w:color="auto"/>
              <w:left w:val="nil"/>
              <w:bottom w:val="single" w:sz="4" w:space="0" w:color="auto"/>
              <w:right w:val="single" w:sz="4" w:space="0" w:color="auto"/>
            </w:tcBorders>
            <w:vAlign w:val="center"/>
          </w:tcPr>
          <w:p w14:paraId="78A148C4" w14:textId="77777777" w:rsidR="004467E9" w:rsidRPr="00653A12" w:rsidRDefault="004467E9" w:rsidP="004A3BF0">
            <w:pPr>
              <w:suppressAutoHyphens/>
              <w:ind w:left="-139"/>
              <w:jc w:val="right"/>
              <w:rPr>
                <w:rFonts w:asciiTheme="majorBidi" w:hAnsiTheme="majorBidi" w:cstheme="majorBidi"/>
                <w:sz w:val="18"/>
                <w:szCs w:val="18"/>
                <w:lang w:eastAsia="en-CA"/>
              </w:rPr>
            </w:pPr>
            <w:r w:rsidRPr="00653A12">
              <w:rPr>
                <w:rFonts w:asciiTheme="majorBidi" w:hAnsiTheme="majorBidi" w:cstheme="majorBidi"/>
                <w:sz w:val="18"/>
                <w:szCs w:val="18"/>
              </w:rPr>
              <w:t>160,549</w:t>
            </w:r>
          </w:p>
        </w:tc>
        <w:tc>
          <w:tcPr>
            <w:tcW w:w="449" w:type="pct"/>
            <w:tcBorders>
              <w:top w:val="single" w:sz="4" w:space="0" w:color="auto"/>
              <w:left w:val="single" w:sz="4" w:space="0" w:color="auto"/>
              <w:bottom w:val="single" w:sz="4" w:space="0" w:color="auto"/>
              <w:right w:val="single" w:sz="4" w:space="0" w:color="auto"/>
            </w:tcBorders>
            <w:vAlign w:val="center"/>
          </w:tcPr>
          <w:p w14:paraId="5E717845" w14:textId="77777777" w:rsidR="004467E9" w:rsidRPr="00653A12" w:rsidRDefault="004467E9" w:rsidP="004A3BF0">
            <w:pPr>
              <w:suppressAutoHyphens/>
              <w:ind w:left="-139"/>
              <w:jc w:val="right"/>
              <w:rPr>
                <w:rFonts w:asciiTheme="majorBidi" w:hAnsiTheme="majorBidi" w:cstheme="majorBidi"/>
                <w:sz w:val="18"/>
                <w:szCs w:val="18"/>
                <w:lang w:eastAsia="en-CA"/>
              </w:rPr>
            </w:pPr>
            <w:r w:rsidRPr="00653A12">
              <w:rPr>
                <w:rFonts w:asciiTheme="majorBidi" w:hAnsiTheme="majorBidi" w:cstheme="majorBidi"/>
                <w:sz w:val="18"/>
                <w:szCs w:val="18"/>
              </w:rPr>
              <w:t>149,357</w:t>
            </w:r>
          </w:p>
        </w:tc>
        <w:tc>
          <w:tcPr>
            <w:tcW w:w="449" w:type="pct"/>
            <w:tcBorders>
              <w:top w:val="single" w:sz="4" w:space="0" w:color="auto"/>
              <w:left w:val="single" w:sz="4" w:space="0" w:color="auto"/>
              <w:bottom w:val="single" w:sz="4" w:space="0" w:color="auto"/>
              <w:right w:val="single" w:sz="4" w:space="0" w:color="auto"/>
            </w:tcBorders>
            <w:vAlign w:val="center"/>
            <w:hideMark/>
          </w:tcPr>
          <w:p w14:paraId="421FCCA7" w14:textId="77777777" w:rsidR="004467E9" w:rsidRPr="00653A12" w:rsidRDefault="004467E9" w:rsidP="004A3BF0">
            <w:pPr>
              <w:suppressAutoHyphens/>
              <w:ind w:left="-139" w:right="-4" w:firstLine="125"/>
              <w:jc w:val="center"/>
              <w:rPr>
                <w:rFonts w:asciiTheme="majorBidi" w:hAnsiTheme="majorBidi" w:cstheme="majorBidi"/>
                <w:sz w:val="18"/>
                <w:szCs w:val="18"/>
                <w:lang w:eastAsia="en-CA"/>
              </w:rPr>
            </w:pPr>
            <w:r w:rsidRPr="00653A12">
              <w:rPr>
                <w:rFonts w:asciiTheme="majorBidi" w:hAnsiTheme="majorBidi" w:cstheme="majorBidi"/>
                <w:sz w:val="18"/>
                <w:szCs w:val="18"/>
              </w:rPr>
              <w:t>n/a</w:t>
            </w:r>
          </w:p>
        </w:tc>
      </w:tr>
      <w:tr w:rsidR="004467E9" w:rsidRPr="00653A12" w14:paraId="52D58408" w14:textId="77777777" w:rsidTr="004A3BF0">
        <w:trPr>
          <w:trHeight w:val="43"/>
        </w:trPr>
        <w:tc>
          <w:tcPr>
            <w:tcW w:w="225"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EF54191" w14:textId="77777777" w:rsidR="004467E9" w:rsidRPr="00653A12" w:rsidRDefault="004467E9" w:rsidP="004A3BF0">
            <w:pPr>
              <w:suppressAutoHyphens/>
              <w:jc w:val="left"/>
              <w:rPr>
                <w:rFonts w:asciiTheme="majorBidi" w:hAnsiTheme="majorBidi" w:cstheme="majorBidi"/>
                <w:sz w:val="18"/>
                <w:szCs w:val="18"/>
                <w:lang w:eastAsia="en-CA"/>
              </w:rPr>
            </w:pPr>
            <w:r w:rsidRPr="00653A12">
              <w:rPr>
                <w:rFonts w:asciiTheme="majorBidi" w:hAnsiTheme="majorBidi" w:cstheme="majorBidi"/>
                <w:sz w:val="18"/>
                <w:szCs w:val="18"/>
                <w:lang w:eastAsia="en-CA"/>
              </w:rPr>
              <w:t>2.1</w:t>
            </w:r>
          </w:p>
        </w:tc>
        <w:tc>
          <w:tcPr>
            <w:tcW w:w="1630" w:type="pct"/>
            <w:gridSpan w:val="2"/>
            <w:tcBorders>
              <w:top w:val="nil"/>
              <w:left w:val="nil"/>
              <w:bottom w:val="single" w:sz="4" w:space="0" w:color="auto"/>
              <w:right w:val="single" w:sz="4" w:space="0" w:color="auto"/>
            </w:tcBorders>
            <w:vAlign w:val="center"/>
            <w:hideMark/>
          </w:tcPr>
          <w:p w14:paraId="11E11246" w14:textId="77777777" w:rsidR="004467E9" w:rsidRPr="00653A12" w:rsidRDefault="004467E9" w:rsidP="004A3BF0">
            <w:pPr>
              <w:suppressAutoHyphens/>
              <w:jc w:val="left"/>
              <w:rPr>
                <w:rFonts w:asciiTheme="majorBidi" w:hAnsiTheme="majorBidi" w:cstheme="majorBidi"/>
                <w:color w:val="000000"/>
                <w:sz w:val="18"/>
                <w:szCs w:val="18"/>
              </w:rPr>
            </w:pPr>
            <w:r w:rsidRPr="00653A12">
              <w:rPr>
                <w:rFonts w:asciiTheme="majorBidi" w:hAnsiTheme="majorBidi" w:cstheme="majorBidi"/>
                <w:sz w:val="18"/>
                <w:szCs w:val="18"/>
                <w:lang w:eastAsia="en-CA"/>
              </w:rPr>
              <w:t>Lead IA (UNEP) agreed funding (US $)</w:t>
            </w:r>
          </w:p>
        </w:tc>
        <w:tc>
          <w:tcPr>
            <w:tcW w:w="449" w:type="pct"/>
            <w:tcBorders>
              <w:top w:val="nil"/>
              <w:left w:val="nil"/>
              <w:bottom w:val="single" w:sz="4" w:space="0" w:color="auto"/>
              <w:right w:val="single" w:sz="4" w:space="0" w:color="auto"/>
            </w:tcBorders>
          </w:tcPr>
          <w:p w14:paraId="0286BC8F" w14:textId="77777777" w:rsidR="004467E9" w:rsidRPr="00653A12" w:rsidRDefault="004467E9" w:rsidP="004A3BF0">
            <w:pPr>
              <w:suppressAutoHyphens/>
              <w:ind w:left="-139"/>
              <w:jc w:val="right"/>
              <w:rPr>
                <w:rFonts w:asciiTheme="majorBidi" w:hAnsiTheme="majorBidi" w:cstheme="majorBidi"/>
                <w:sz w:val="18"/>
                <w:szCs w:val="18"/>
                <w:lang w:eastAsia="en-CA"/>
              </w:rPr>
            </w:pPr>
            <w:r w:rsidRPr="00653A12">
              <w:rPr>
                <w:rFonts w:asciiTheme="majorBidi" w:hAnsiTheme="majorBidi" w:cstheme="majorBidi"/>
                <w:sz w:val="18"/>
                <w:szCs w:val="18"/>
              </w:rPr>
              <w:t>683,000</w:t>
            </w:r>
          </w:p>
        </w:tc>
        <w:tc>
          <w:tcPr>
            <w:tcW w:w="449" w:type="pct"/>
            <w:tcBorders>
              <w:top w:val="nil"/>
              <w:left w:val="nil"/>
              <w:bottom w:val="single" w:sz="4" w:space="0" w:color="auto"/>
              <w:right w:val="single" w:sz="4" w:space="0" w:color="auto"/>
            </w:tcBorders>
          </w:tcPr>
          <w:p w14:paraId="05FC651D" w14:textId="77777777" w:rsidR="004467E9" w:rsidRPr="00653A12" w:rsidRDefault="004467E9" w:rsidP="004A3BF0">
            <w:pPr>
              <w:suppressAutoHyphens/>
              <w:ind w:left="-139"/>
              <w:jc w:val="right"/>
              <w:rPr>
                <w:rFonts w:asciiTheme="majorBidi" w:hAnsiTheme="majorBidi" w:cstheme="majorBidi"/>
                <w:sz w:val="18"/>
                <w:szCs w:val="18"/>
                <w:lang w:eastAsia="en-CA"/>
              </w:rPr>
            </w:pPr>
            <w:r w:rsidRPr="00653A12">
              <w:rPr>
                <w:rFonts w:asciiTheme="majorBidi" w:hAnsiTheme="majorBidi" w:cstheme="majorBidi"/>
                <w:sz w:val="18"/>
                <w:szCs w:val="18"/>
                <w:lang w:eastAsia="en-CA"/>
              </w:rPr>
              <w:t>0</w:t>
            </w:r>
          </w:p>
        </w:tc>
        <w:tc>
          <w:tcPr>
            <w:tcW w:w="450" w:type="pct"/>
            <w:tcBorders>
              <w:top w:val="nil"/>
              <w:left w:val="nil"/>
              <w:bottom w:val="single" w:sz="4" w:space="0" w:color="auto"/>
              <w:right w:val="single" w:sz="4" w:space="0" w:color="auto"/>
            </w:tcBorders>
          </w:tcPr>
          <w:p w14:paraId="3EBFAEA1" w14:textId="77777777" w:rsidR="004467E9" w:rsidRPr="00653A12" w:rsidRDefault="004467E9" w:rsidP="004A3BF0">
            <w:pPr>
              <w:suppressAutoHyphens/>
              <w:ind w:left="-139"/>
              <w:jc w:val="right"/>
              <w:rPr>
                <w:rFonts w:asciiTheme="majorBidi" w:hAnsiTheme="majorBidi" w:cstheme="majorBidi"/>
                <w:sz w:val="18"/>
                <w:szCs w:val="18"/>
                <w:lang w:eastAsia="en-CA"/>
              </w:rPr>
            </w:pPr>
            <w:r w:rsidRPr="00653A12">
              <w:rPr>
                <w:rFonts w:asciiTheme="majorBidi" w:hAnsiTheme="majorBidi" w:cstheme="majorBidi"/>
                <w:sz w:val="18"/>
                <w:szCs w:val="18"/>
                <w:lang w:eastAsia="en-CA"/>
              </w:rPr>
              <w:t>0</w:t>
            </w:r>
          </w:p>
        </w:tc>
        <w:tc>
          <w:tcPr>
            <w:tcW w:w="449" w:type="pct"/>
            <w:tcBorders>
              <w:top w:val="nil"/>
              <w:left w:val="nil"/>
              <w:bottom w:val="single" w:sz="4" w:space="0" w:color="auto"/>
              <w:right w:val="single" w:sz="4" w:space="0" w:color="auto"/>
            </w:tcBorders>
          </w:tcPr>
          <w:p w14:paraId="5A9B1D96" w14:textId="77777777" w:rsidR="004467E9" w:rsidRPr="00653A12" w:rsidRDefault="004467E9" w:rsidP="004A3BF0">
            <w:pPr>
              <w:suppressAutoHyphens/>
              <w:ind w:left="-139"/>
              <w:jc w:val="right"/>
              <w:rPr>
                <w:rFonts w:asciiTheme="majorBidi" w:hAnsiTheme="majorBidi" w:cstheme="majorBidi"/>
                <w:sz w:val="18"/>
                <w:szCs w:val="18"/>
                <w:lang w:eastAsia="en-CA"/>
              </w:rPr>
            </w:pPr>
            <w:r w:rsidRPr="00653A12">
              <w:rPr>
                <w:rFonts w:asciiTheme="majorBidi" w:hAnsiTheme="majorBidi" w:cstheme="majorBidi"/>
                <w:sz w:val="18"/>
                <w:szCs w:val="18"/>
              </w:rPr>
              <w:t>559,000</w:t>
            </w:r>
          </w:p>
        </w:tc>
        <w:tc>
          <w:tcPr>
            <w:tcW w:w="450" w:type="pct"/>
            <w:tcBorders>
              <w:top w:val="single" w:sz="4" w:space="0" w:color="auto"/>
              <w:left w:val="nil"/>
              <w:bottom w:val="single" w:sz="4" w:space="0" w:color="auto"/>
              <w:right w:val="single" w:sz="4" w:space="0" w:color="auto"/>
            </w:tcBorders>
          </w:tcPr>
          <w:p w14:paraId="0BCADC83" w14:textId="77777777" w:rsidR="004467E9" w:rsidRPr="00653A12" w:rsidRDefault="004467E9" w:rsidP="004A3BF0">
            <w:pPr>
              <w:suppressAutoHyphens/>
              <w:ind w:left="-139"/>
              <w:jc w:val="right"/>
              <w:rPr>
                <w:rFonts w:asciiTheme="majorBidi" w:hAnsiTheme="majorBidi" w:cstheme="majorBidi"/>
                <w:sz w:val="18"/>
                <w:szCs w:val="18"/>
                <w:lang w:eastAsia="en-CA"/>
              </w:rPr>
            </w:pPr>
            <w:r w:rsidRPr="00653A12">
              <w:rPr>
                <w:rFonts w:asciiTheme="majorBidi" w:hAnsiTheme="majorBidi" w:cstheme="majorBidi"/>
                <w:sz w:val="18"/>
                <w:szCs w:val="18"/>
                <w:lang w:eastAsia="en-CA"/>
              </w:rPr>
              <w:t>0</w:t>
            </w:r>
          </w:p>
        </w:tc>
        <w:tc>
          <w:tcPr>
            <w:tcW w:w="449" w:type="pct"/>
            <w:tcBorders>
              <w:top w:val="single" w:sz="4" w:space="0" w:color="auto"/>
              <w:left w:val="single" w:sz="4" w:space="0" w:color="auto"/>
              <w:bottom w:val="single" w:sz="4" w:space="0" w:color="auto"/>
              <w:right w:val="single" w:sz="4" w:space="0" w:color="auto"/>
            </w:tcBorders>
          </w:tcPr>
          <w:p w14:paraId="007A38FA" w14:textId="77777777" w:rsidR="004467E9" w:rsidRPr="00653A12" w:rsidRDefault="004467E9" w:rsidP="004A3BF0">
            <w:pPr>
              <w:suppressAutoHyphens/>
              <w:ind w:left="-139"/>
              <w:jc w:val="right"/>
              <w:rPr>
                <w:rFonts w:asciiTheme="majorBidi" w:hAnsiTheme="majorBidi" w:cstheme="majorBidi"/>
                <w:sz w:val="18"/>
                <w:szCs w:val="18"/>
                <w:lang w:eastAsia="en-CA"/>
              </w:rPr>
            </w:pPr>
            <w:r w:rsidRPr="00653A12">
              <w:rPr>
                <w:rFonts w:asciiTheme="majorBidi" w:hAnsiTheme="majorBidi" w:cstheme="majorBidi"/>
                <w:sz w:val="18"/>
                <w:szCs w:val="18"/>
                <w:lang w:eastAsia="en-CA"/>
              </w:rPr>
              <w:t>0</w:t>
            </w:r>
          </w:p>
        </w:tc>
        <w:tc>
          <w:tcPr>
            <w:tcW w:w="449" w:type="pct"/>
            <w:tcBorders>
              <w:top w:val="single" w:sz="4" w:space="0" w:color="auto"/>
              <w:left w:val="single" w:sz="4" w:space="0" w:color="auto"/>
              <w:bottom w:val="single" w:sz="4" w:space="0" w:color="auto"/>
              <w:right w:val="single" w:sz="4" w:space="0" w:color="auto"/>
            </w:tcBorders>
          </w:tcPr>
          <w:p w14:paraId="6BE888D0" w14:textId="77777777" w:rsidR="004467E9" w:rsidRPr="00653A12" w:rsidRDefault="004467E9" w:rsidP="004A3BF0">
            <w:pPr>
              <w:suppressAutoHyphens/>
              <w:ind w:left="-139"/>
              <w:jc w:val="right"/>
              <w:rPr>
                <w:rFonts w:asciiTheme="majorBidi" w:hAnsiTheme="majorBidi" w:cstheme="majorBidi"/>
                <w:b/>
                <w:bCs/>
                <w:sz w:val="18"/>
                <w:szCs w:val="18"/>
                <w:lang w:eastAsia="en-CA"/>
              </w:rPr>
            </w:pPr>
            <w:r w:rsidRPr="00653A12">
              <w:rPr>
                <w:rFonts w:asciiTheme="majorBidi" w:hAnsiTheme="majorBidi" w:cstheme="majorBidi"/>
                <w:sz w:val="18"/>
                <w:szCs w:val="18"/>
              </w:rPr>
              <w:t>1,242,000</w:t>
            </w:r>
          </w:p>
        </w:tc>
      </w:tr>
      <w:tr w:rsidR="004467E9" w:rsidRPr="00653A12" w14:paraId="7E7693FE" w14:textId="77777777" w:rsidTr="004A3BF0">
        <w:trPr>
          <w:trHeight w:val="72"/>
        </w:trPr>
        <w:tc>
          <w:tcPr>
            <w:tcW w:w="225"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436FEA5" w14:textId="77777777" w:rsidR="004467E9" w:rsidRPr="00653A12" w:rsidRDefault="004467E9" w:rsidP="004A3BF0">
            <w:pPr>
              <w:suppressAutoHyphens/>
              <w:jc w:val="left"/>
              <w:rPr>
                <w:rFonts w:asciiTheme="majorBidi" w:hAnsiTheme="majorBidi" w:cstheme="majorBidi"/>
                <w:sz w:val="18"/>
                <w:szCs w:val="18"/>
                <w:lang w:eastAsia="en-CA"/>
              </w:rPr>
            </w:pPr>
            <w:r w:rsidRPr="00653A12">
              <w:rPr>
                <w:rFonts w:asciiTheme="majorBidi" w:hAnsiTheme="majorBidi" w:cstheme="majorBidi"/>
                <w:sz w:val="18"/>
                <w:szCs w:val="18"/>
                <w:lang w:eastAsia="en-CA"/>
              </w:rPr>
              <w:t>2.2</w:t>
            </w:r>
          </w:p>
        </w:tc>
        <w:tc>
          <w:tcPr>
            <w:tcW w:w="1630" w:type="pct"/>
            <w:gridSpan w:val="2"/>
            <w:tcBorders>
              <w:top w:val="nil"/>
              <w:left w:val="nil"/>
              <w:bottom w:val="single" w:sz="4" w:space="0" w:color="auto"/>
              <w:right w:val="single" w:sz="4" w:space="0" w:color="auto"/>
            </w:tcBorders>
            <w:vAlign w:val="center"/>
            <w:hideMark/>
          </w:tcPr>
          <w:p w14:paraId="2CD3F4AE" w14:textId="77777777" w:rsidR="004467E9" w:rsidRPr="00653A12" w:rsidRDefault="004467E9" w:rsidP="004A3BF0">
            <w:pPr>
              <w:suppressAutoHyphens/>
              <w:jc w:val="left"/>
              <w:rPr>
                <w:rFonts w:asciiTheme="majorBidi" w:hAnsiTheme="majorBidi" w:cstheme="majorBidi"/>
                <w:color w:val="000000"/>
                <w:sz w:val="18"/>
                <w:szCs w:val="18"/>
              </w:rPr>
            </w:pPr>
            <w:r w:rsidRPr="00653A12">
              <w:rPr>
                <w:rFonts w:asciiTheme="majorBidi" w:hAnsiTheme="majorBidi" w:cstheme="majorBidi"/>
                <w:sz w:val="18"/>
                <w:szCs w:val="18"/>
                <w:lang w:eastAsia="en-CA"/>
              </w:rPr>
              <w:t>Support costs for Lead IA (US $)</w:t>
            </w:r>
          </w:p>
        </w:tc>
        <w:tc>
          <w:tcPr>
            <w:tcW w:w="449" w:type="pct"/>
            <w:tcBorders>
              <w:top w:val="nil"/>
              <w:left w:val="nil"/>
              <w:bottom w:val="single" w:sz="4" w:space="0" w:color="auto"/>
              <w:right w:val="single" w:sz="4" w:space="0" w:color="auto"/>
            </w:tcBorders>
          </w:tcPr>
          <w:p w14:paraId="5A5E90E6" w14:textId="77777777" w:rsidR="004467E9" w:rsidRPr="00653A12" w:rsidRDefault="004467E9" w:rsidP="004A3BF0">
            <w:pPr>
              <w:suppressAutoHyphens/>
              <w:jc w:val="right"/>
              <w:rPr>
                <w:rFonts w:asciiTheme="majorBidi" w:hAnsiTheme="majorBidi" w:cstheme="majorBidi"/>
                <w:sz w:val="18"/>
                <w:szCs w:val="18"/>
                <w:lang w:eastAsia="en-CA"/>
              </w:rPr>
            </w:pPr>
            <w:r w:rsidRPr="00653A12">
              <w:rPr>
                <w:rFonts w:asciiTheme="majorBidi" w:hAnsiTheme="majorBidi" w:cstheme="majorBidi"/>
                <w:sz w:val="18"/>
                <w:szCs w:val="18"/>
              </w:rPr>
              <w:t>88,790</w:t>
            </w:r>
          </w:p>
        </w:tc>
        <w:tc>
          <w:tcPr>
            <w:tcW w:w="449" w:type="pct"/>
            <w:tcBorders>
              <w:top w:val="nil"/>
              <w:left w:val="nil"/>
              <w:bottom w:val="single" w:sz="4" w:space="0" w:color="auto"/>
              <w:right w:val="single" w:sz="4" w:space="0" w:color="auto"/>
            </w:tcBorders>
          </w:tcPr>
          <w:p w14:paraId="78E9B1A6" w14:textId="77777777" w:rsidR="004467E9" w:rsidRPr="00653A12" w:rsidRDefault="004467E9" w:rsidP="004A3BF0">
            <w:pPr>
              <w:suppressAutoHyphens/>
              <w:jc w:val="right"/>
              <w:rPr>
                <w:rFonts w:asciiTheme="majorBidi" w:hAnsiTheme="majorBidi" w:cstheme="majorBidi"/>
                <w:sz w:val="18"/>
                <w:szCs w:val="18"/>
                <w:lang w:eastAsia="en-CA"/>
              </w:rPr>
            </w:pPr>
            <w:r w:rsidRPr="00653A12">
              <w:rPr>
                <w:rFonts w:asciiTheme="majorBidi" w:hAnsiTheme="majorBidi" w:cstheme="majorBidi"/>
                <w:sz w:val="18"/>
                <w:szCs w:val="18"/>
                <w:lang w:eastAsia="en-CA"/>
              </w:rPr>
              <w:t>0</w:t>
            </w:r>
          </w:p>
        </w:tc>
        <w:tc>
          <w:tcPr>
            <w:tcW w:w="450" w:type="pct"/>
            <w:tcBorders>
              <w:top w:val="nil"/>
              <w:left w:val="nil"/>
              <w:bottom w:val="single" w:sz="4" w:space="0" w:color="auto"/>
              <w:right w:val="single" w:sz="4" w:space="0" w:color="auto"/>
            </w:tcBorders>
          </w:tcPr>
          <w:p w14:paraId="3851354D" w14:textId="77777777" w:rsidR="004467E9" w:rsidRPr="00653A12" w:rsidRDefault="004467E9" w:rsidP="004A3BF0">
            <w:pPr>
              <w:suppressAutoHyphens/>
              <w:jc w:val="right"/>
              <w:rPr>
                <w:rFonts w:asciiTheme="majorBidi" w:hAnsiTheme="majorBidi" w:cstheme="majorBidi"/>
                <w:sz w:val="18"/>
                <w:szCs w:val="18"/>
                <w:lang w:eastAsia="en-CA"/>
              </w:rPr>
            </w:pPr>
            <w:r w:rsidRPr="00653A12">
              <w:rPr>
                <w:rFonts w:asciiTheme="majorBidi" w:hAnsiTheme="majorBidi" w:cstheme="majorBidi"/>
                <w:sz w:val="18"/>
                <w:szCs w:val="18"/>
                <w:lang w:eastAsia="en-CA"/>
              </w:rPr>
              <w:t>0</w:t>
            </w:r>
          </w:p>
        </w:tc>
        <w:tc>
          <w:tcPr>
            <w:tcW w:w="449" w:type="pct"/>
            <w:tcBorders>
              <w:top w:val="nil"/>
              <w:left w:val="nil"/>
              <w:bottom w:val="single" w:sz="4" w:space="0" w:color="auto"/>
              <w:right w:val="single" w:sz="4" w:space="0" w:color="auto"/>
            </w:tcBorders>
          </w:tcPr>
          <w:p w14:paraId="1E769887" w14:textId="77777777" w:rsidR="004467E9" w:rsidRPr="00653A12" w:rsidRDefault="004467E9" w:rsidP="004A3BF0">
            <w:pPr>
              <w:suppressAutoHyphens/>
              <w:jc w:val="right"/>
              <w:rPr>
                <w:rFonts w:asciiTheme="majorBidi" w:hAnsiTheme="majorBidi" w:cstheme="majorBidi"/>
                <w:sz w:val="18"/>
                <w:szCs w:val="18"/>
                <w:lang w:eastAsia="en-CA"/>
              </w:rPr>
            </w:pPr>
            <w:r w:rsidRPr="00653A12">
              <w:rPr>
                <w:rFonts w:asciiTheme="majorBidi" w:hAnsiTheme="majorBidi" w:cstheme="majorBidi"/>
                <w:sz w:val="18"/>
                <w:szCs w:val="18"/>
              </w:rPr>
              <w:t>72,670</w:t>
            </w:r>
          </w:p>
        </w:tc>
        <w:tc>
          <w:tcPr>
            <w:tcW w:w="450" w:type="pct"/>
            <w:tcBorders>
              <w:top w:val="single" w:sz="4" w:space="0" w:color="auto"/>
              <w:left w:val="nil"/>
              <w:bottom w:val="single" w:sz="4" w:space="0" w:color="auto"/>
              <w:right w:val="single" w:sz="4" w:space="0" w:color="auto"/>
            </w:tcBorders>
          </w:tcPr>
          <w:p w14:paraId="46C62672" w14:textId="77777777" w:rsidR="004467E9" w:rsidRPr="00653A12" w:rsidRDefault="004467E9" w:rsidP="004A3BF0">
            <w:pPr>
              <w:suppressAutoHyphens/>
              <w:jc w:val="right"/>
              <w:rPr>
                <w:rFonts w:asciiTheme="majorBidi" w:hAnsiTheme="majorBidi" w:cstheme="majorBidi"/>
                <w:sz w:val="18"/>
                <w:szCs w:val="18"/>
                <w:lang w:eastAsia="en-CA"/>
              </w:rPr>
            </w:pPr>
            <w:r w:rsidRPr="00653A12">
              <w:rPr>
                <w:rFonts w:asciiTheme="majorBidi" w:hAnsiTheme="majorBidi" w:cstheme="majorBidi"/>
                <w:sz w:val="18"/>
                <w:szCs w:val="18"/>
              </w:rPr>
              <w:t>0</w:t>
            </w:r>
          </w:p>
        </w:tc>
        <w:tc>
          <w:tcPr>
            <w:tcW w:w="449" w:type="pct"/>
            <w:tcBorders>
              <w:top w:val="single" w:sz="4" w:space="0" w:color="auto"/>
              <w:left w:val="single" w:sz="4" w:space="0" w:color="auto"/>
              <w:bottom w:val="single" w:sz="4" w:space="0" w:color="auto"/>
              <w:right w:val="single" w:sz="4" w:space="0" w:color="auto"/>
            </w:tcBorders>
          </w:tcPr>
          <w:p w14:paraId="3ABDAE1E" w14:textId="77777777" w:rsidR="004467E9" w:rsidRPr="00653A12" w:rsidRDefault="004467E9" w:rsidP="004A3BF0">
            <w:pPr>
              <w:suppressAutoHyphens/>
              <w:jc w:val="right"/>
              <w:rPr>
                <w:rFonts w:asciiTheme="majorBidi" w:hAnsiTheme="majorBidi" w:cstheme="majorBidi"/>
                <w:sz w:val="18"/>
                <w:szCs w:val="18"/>
                <w:lang w:eastAsia="en-CA"/>
              </w:rPr>
            </w:pPr>
            <w:r w:rsidRPr="00653A12">
              <w:rPr>
                <w:rFonts w:asciiTheme="majorBidi" w:hAnsiTheme="majorBidi" w:cstheme="majorBidi"/>
                <w:sz w:val="18"/>
                <w:szCs w:val="18"/>
              </w:rPr>
              <w:t>0</w:t>
            </w:r>
          </w:p>
        </w:tc>
        <w:tc>
          <w:tcPr>
            <w:tcW w:w="449" w:type="pct"/>
            <w:tcBorders>
              <w:top w:val="single" w:sz="4" w:space="0" w:color="auto"/>
              <w:left w:val="single" w:sz="4" w:space="0" w:color="auto"/>
              <w:bottom w:val="single" w:sz="4" w:space="0" w:color="auto"/>
              <w:right w:val="single" w:sz="4" w:space="0" w:color="auto"/>
            </w:tcBorders>
          </w:tcPr>
          <w:p w14:paraId="19CD9269" w14:textId="77777777" w:rsidR="004467E9" w:rsidRPr="00653A12" w:rsidRDefault="004467E9" w:rsidP="004A3BF0">
            <w:pPr>
              <w:suppressAutoHyphens/>
              <w:jc w:val="right"/>
              <w:rPr>
                <w:rFonts w:asciiTheme="majorBidi" w:hAnsiTheme="majorBidi" w:cstheme="majorBidi"/>
                <w:b/>
                <w:bCs/>
                <w:sz w:val="18"/>
                <w:szCs w:val="18"/>
                <w:lang w:eastAsia="en-CA"/>
              </w:rPr>
            </w:pPr>
            <w:r w:rsidRPr="00653A12">
              <w:rPr>
                <w:rFonts w:asciiTheme="majorBidi" w:hAnsiTheme="majorBidi" w:cstheme="majorBidi"/>
                <w:sz w:val="18"/>
                <w:szCs w:val="18"/>
              </w:rPr>
              <w:t>161,460</w:t>
            </w:r>
          </w:p>
        </w:tc>
      </w:tr>
      <w:tr w:rsidR="004467E9" w:rsidRPr="00653A12" w14:paraId="03F61BBE" w14:textId="77777777" w:rsidTr="004A3BF0">
        <w:trPr>
          <w:trHeight w:val="139"/>
        </w:trPr>
        <w:tc>
          <w:tcPr>
            <w:tcW w:w="225"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26186CEA" w14:textId="77777777" w:rsidR="004467E9" w:rsidRPr="00653A12" w:rsidRDefault="004467E9" w:rsidP="004A3BF0">
            <w:pPr>
              <w:suppressAutoHyphens/>
              <w:jc w:val="left"/>
              <w:rPr>
                <w:rFonts w:asciiTheme="majorBidi" w:hAnsiTheme="majorBidi" w:cstheme="majorBidi"/>
                <w:sz w:val="18"/>
                <w:szCs w:val="18"/>
                <w:lang w:eastAsia="en-CA"/>
              </w:rPr>
            </w:pPr>
            <w:r w:rsidRPr="00653A12">
              <w:rPr>
                <w:rFonts w:asciiTheme="majorBidi" w:hAnsiTheme="majorBidi" w:cstheme="majorBidi"/>
                <w:sz w:val="18"/>
                <w:szCs w:val="18"/>
                <w:lang w:eastAsia="en-CA"/>
              </w:rPr>
              <w:t>2.3</w:t>
            </w:r>
          </w:p>
        </w:tc>
        <w:tc>
          <w:tcPr>
            <w:tcW w:w="1630" w:type="pct"/>
            <w:gridSpan w:val="2"/>
            <w:tcBorders>
              <w:top w:val="nil"/>
              <w:left w:val="nil"/>
              <w:bottom w:val="single" w:sz="4" w:space="0" w:color="auto"/>
              <w:right w:val="single" w:sz="4" w:space="0" w:color="auto"/>
            </w:tcBorders>
            <w:vAlign w:val="center"/>
          </w:tcPr>
          <w:p w14:paraId="12170761" w14:textId="77777777" w:rsidR="004467E9" w:rsidRPr="00653A12" w:rsidRDefault="004467E9" w:rsidP="004A3BF0">
            <w:pPr>
              <w:suppressAutoHyphens/>
              <w:jc w:val="left"/>
              <w:rPr>
                <w:rFonts w:asciiTheme="majorBidi" w:hAnsiTheme="majorBidi" w:cstheme="majorBidi"/>
                <w:color w:val="000000"/>
                <w:sz w:val="18"/>
                <w:szCs w:val="18"/>
              </w:rPr>
            </w:pPr>
            <w:r w:rsidRPr="00653A12">
              <w:rPr>
                <w:rFonts w:asciiTheme="majorBidi" w:hAnsiTheme="majorBidi" w:cstheme="majorBidi"/>
                <w:color w:val="0D0D0D" w:themeColor="text1" w:themeTint="F2"/>
                <w:sz w:val="18"/>
                <w:szCs w:val="18"/>
                <w:lang w:eastAsia="en-CA"/>
              </w:rPr>
              <w:t>Cooperating IA (Australia) agreed funding (US $)</w:t>
            </w:r>
          </w:p>
        </w:tc>
        <w:tc>
          <w:tcPr>
            <w:tcW w:w="449" w:type="pct"/>
            <w:tcBorders>
              <w:top w:val="nil"/>
              <w:left w:val="nil"/>
              <w:bottom w:val="single" w:sz="4" w:space="0" w:color="auto"/>
              <w:right w:val="single" w:sz="4" w:space="0" w:color="auto"/>
            </w:tcBorders>
          </w:tcPr>
          <w:p w14:paraId="1882DAD3" w14:textId="77777777" w:rsidR="004467E9" w:rsidRPr="00653A12" w:rsidRDefault="004467E9" w:rsidP="004A3BF0">
            <w:pPr>
              <w:suppressAutoHyphens/>
              <w:jc w:val="right"/>
              <w:rPr>
                <w:rFonts w:asciiTheme="majorBidi" w:hAnsiTheme="majorBidi" w:cstheme="majorBidi"/>
                <w:sz w:val="18"/>
                <w:szCs w:val="18"/>
                <w:lang w:eastAsia="en-CA"/>
              </w:rPr>
            </w:pPr>
            <w:r w:rsidRPr="00653A12">
              <w:rPr>
                <w:rFonts w:asciiTheme="majorBidi" w:hAnsiTheme="majorBidi" w:cstheme="majorBidi"/>
                <w:sz w:val="18"/>
                <w:szCs w:val="18"/>
              </w:rPr>
              <w:t>295,000</w:t>
            </w:r>
          </w:p>
        </w:tc>
        <w:tc>
          <w:tcPr>
            <w:tcW w:w="449" w:type="pct"/>
            <w:tcBorders>
              <w:top w:val="nil"/>
              <w:left w:val="nil"/>
              <w:bottom w:val="single" w:sz="4" w:space="0" w:color="auto"/>
              <w:right w:val="single" w:sz="4" w:space="0" w:color="auto"/>
            </w:tcBorders>
          </w:tcPr>
          <w:p w14:paraId="6F11882C" w14:textId="77777777" w:rsidR="004467E9" w:rsidRPr="00653A12" w:rsidRDefault="004467E9" w:rsidP="004A3BF0">
            <w:pPr>
              <w:suppressAutoHyphens/>
              <w:jc w:val="right"/>
              <w:rPr>
                <w:rFonts w:asciiTheme="majorBidi" w:hAnsiTheme="majorBidi" w:cstheme="majorBidi"/>
                <w:sz w:val="18"/>
                <w:szCs w:val="18"/>
                <w:lang w:eastAsia="en-CA"/>
              </w:rPr>
            </w:pPr>
            <w:r w:rsidRPr="00653A12">
              <w:rPr>
                <w:rFonts w:asciiTheme="majorBidi" w:hAnsiTheme="majorBidi" w:cstheme="majorBidi"/>
                <w:sz w:val="18"/>
                <w:szCs w:val="18"/>
                <w:lang w:eastAsia="en-CA"/>
              </w:rPr>
              <w:t>0</w:t>
            </w:r>
          </w:p>
        </w:tc>
        <w:tc>
          <w:tcPr>
            <w:tcW w:w="450" w:type="pct"/>
            <w:tcBorders>
              <w:top w:val="nil"/>
              <w:left w:val="nil"/>
              <w:bottom w:val="single" w:sz="4" w:space="0" w:color="auto"/>
              <w:right w:val="single" w:sz="4" w:space="0" w:color="auto"/>
            </w:tcBorders>
          </w:tcPr>
          <w:p w14:paraId="0EA1F0AE" w14:textId="77777777" w:rsidR="004467E9" w:rsidRPr="00653A12" w:rsidRDefault="004467E9" w:rsidP="004A3BF0">
            <w:pPr>
              <w:suppressAutoHyphens/>
              <w:jc w:val="right"/>
              <w:rPr>
                <w:rFonts w:asciiTheme="majorBidi" w:hAnsiTheme="majorBidi" w:cstheme="majorBidi"/>
                <w:sz w:val="18"/>
                <w:szCs w:val="18"/>
              </w:rPr>
            </w:pPr>
            <w:r w:rsidRPr="00653A12">
              <w:rPr>
                <w:rFonts w:asciiTheme="majorBidi" w:hAnsiTheme="majorBidi" w:cstheme="majorBidi"/>
                <w:sz w:val="18"/>
                <w:szCs w:val="18"/>
                <w:lang w:eastAsia="en-CA"/>
              </w:rPr>
              <w:t>0</w:t>
            </w:r>
          </w:p>
        </w:tc>
        <w:tc>
          <w:tcPr>
            <w:tcW w:w="449" w:type="pct"/>
            <w:tcBorders>
              <w:top w:val="nil"/>
              <w:left w:val="nil"/>
              <w:bottom w:val="single" w:sz="4" w:space="0" w:color="auto"/>
              <w:right w:val="single" w:sz="4" w:space="0" w:color="auto"/>
            </w:tcBorders>
          </w:tcPr>
          <w:p w14:paraId="759AFDE0" w14:textId="77777777" w:rsidR="004467E9" w:rsidRPr="00653A12" w:rsidRDefault="004467E9" w:rsidP="004A3BF0">
            <w:pPr>
              <w:suppressAutoHyphens/>
              <w:jc w:val="right"/>
              <w:rPr>
                <w:rFonts w:asciiTheme="majorBidi" w:hAnsiTheme="majorBidi" w:cstheme="majorBidi"/>
                <w:sz w:val="18"/>
                <w:szCs w:val="18"/>
                <w:lang w:eastAsia="en-CA"/>
              </w:rPr>
            </w:pPr>
            <w:r w:rsidRPr="00653A12">
              <w:rPr>
                <w:rFonts w:asciiTheme="majorBidi" w:hAnsiTheme="majorBidi" w:cstheme="majorBidi"/>
                <w:sz w:val="18"/>
                <w:szCs w:val="18"/>
              </w:rPr>
              <w:t>93,000</w:t>
            </w:r>
          </w:p>
        </w:tc>
        <w:tc>
          <w:tcPr>
            <w:tcW w:w="450" w:type="pct"/>
            <w:tcBorders>
              <w:top w:val="single" w:sz="4" w:space="0" w:color="auto"/>
              <w:left w:val="nil"/>
              <w:bottom w:val="single" w:sz="4" w:space="0" w:color="auto"/>
              <w:right w:val="single" w:sz="4" w:space="0" w:color="auto"/>
            </w:tcBorders>
          </w:tcPr>
          <w:p w14:paraId="560A8331" w14:textId="77777777" w:rsidR="004467E9" w:rsidRPr="00653A12" w:rsidRDefault="004467E9" w:rsidP="004A3BF0">
            <w:pPr>
              <w:suppressAutoHyphens/>
              <w:jc w:val="right"/>
              <w:rPr>
                <w:rFonts w:asciiTheme="majorBidi" w:hAnsiTheme="majorBidi" w:cstheme="majorBidi"/>
                <w:sz w:val="18"/>
                <w:szCs w:val="18"/>
              </w:rPr>
            </w:pPr>
            <w:r w:rsidRPr="00653A12">
              <w:rPr>
                <w:rFonts w:asciiTheme="majorBidi" w:hAnsiTheme="majorBidi" w:cstheme="majorBidi"/>
                <w:sz w:val="18"/>
                <w:szCs w:val="18"/>
              </w:rPr>
              <w:t>0</w:t>
            </w:r>
          </w:p>
        </w:tc>
        <w:tc>
          <w:tcPr>
            <w:tcW w:w="449" w:type="pct"/>
            <w:tcBorders>
              <w:top w:val="single" w:sz="4" w:space="0" w:color="auto"/>
              <w:left w:val="single" w:sz="4" w:space="0" w:color="auto"/>
              <w:bottom w:val="single" w:sz="4" w:space="0" w:color="auto"/>
              <w:right w:val="single" w:sz="4" w:space="0" w:color="auto"/>
            </w:tcBorders>
          </w:tcPr>
          <w:p w14:paraId="6C57E2B6" w14:textId="77777777" w:rsidR="004467E9" w:rsidRPr="00653A12" w:rsidRDefault="004467E9" w:rsidP="004A3BF0">
            <w:pPr>
              <w:suppressAutoHyphens/>
              <w:jc w:val="right"/>
              <w:rPr>
                <w:rFonts w:asciiTheme="majorBidi" w:hAnsiTheme="majorBidi" w:cstheme="majorBidi"/>
                <w:sz w:val="18"/>
                <w:szCs w:val="18"/>
                <w:lang w:eastAsia="en-CA"/>
              </w:rPr>
            </w:pPr>
            <w:r w:rsidRPr="00653A12">
              <w:rPr>
                <w:rFonts w:asciiTheme="majorBidi" w:hAnsiTheme="majorBidi" w:cstheme="majorBidi"/>
                <w:sz w:val="18"/>
                <w:szCs w:val="18"/>
              </w:rPr>
              <w:t>0</w:t>
            </w:r>
          </w:p>
        </w:tc>
        <w:tc>
          <w:tcPr>
            <w:tcW w:w="449" w:type="pct"/>
            <w:tcBorders>
              <w:top w:val="single" w:sz="4" w:space="0" w:color="auto"/>
              <w:left w:val="single" w:sz="4" w:space="0" w:color="auto"/>
              <w:bottom w:val="single" w:sz="4" w:space="0" w:color="auto"/>
              <w:right w:val="single" w:sz="4" w:space="0" w:color="auto"/>
            </w:tcBorders>
          </w:tcPr>
          <w:p w14:paraId="02A16040" w14:textId="77777777" w:rsidR="004467E9" w:rsidRPr="00653A12" w:rsidRDefault="004467E9" w:rsidP="004A3BF0">
            <w:pPr>
              <w:suppressAutoHyphens/>
              <w:jc w:val="right"/>
              <w:rPr>
                <w:rFonts w:asciiTheme="majorBidi" w:hAnsiTheme="majorBidi" w:cstheme="majorBidi"/>
                <w:b/>
                <w:bCs/>
                <w:sz w:val="18"/>
                <w:szCs w:val="18"/>
              </w:rPr>
            </w:pPr>
            <w:r w:rsidRPr="00653A12">
              <w:rPr>
                <w:rFonts w:asciiTheme="majorBidi" w:hAnsiTheme="majorBidi" w:cstheme="majorBidi"/>
                <w:sz w:val="18"/>
                <w:szCs w:val="18"/>
              </w:rPr>
              <w:t>388,000</w:t>
            </w:r>
          </w:p>
        </w:tc>
      </w:tr>
      <w:tr w:rsidR="004467E9" w:rsidRPr="00653A12" w14:paraId="2ADFEAF9" w14:textId="77777777" w:rsidTr="004A3BF0">
        <w:trPr>
          <w:trHeight w:val="196"/>
        </w:trPr>
        <w:tc>
          <w:tcPr>
            <w:tcW w:w="225"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3930D1D" w14:textId="77777777" w:rsidR="004467E9" w:rsidRPr="00653A12" w:rsidRDefault="004467E9" w:rsidP="004A3BF0">
            <w:pPr>
              <w:suppressAutoHyphens/>
              <w:jc w:val="left"/>
              <w:rPr>
                <w:rFonts w:asciiTheme="majorBidi" w:hAnsiTheme="majorBidi" w:cstheme="majorBidi"/>
                <w:sz w:val="18"/>
                <w:szCs w:val="18"/>
                <w:lang w:eastAsia="en-CA"/>
              </w:rPr>
            </w:pPr>
            <w:r w:rsidRPr="00653A12">
              <w:rPr>
                <w:rFonts w:asciiTheme="majorBidi" w:hAnsiTheme="majorBidi" w:cstheme="majorBidi"/>
                <w:sz w:val="18"/>
                <w:szCs w:val="18"/>
                <w:lang w:eastAsia="en-CA"/>
              </w:rPr>
              <w:t>2.4</w:t>
            </w:r>
          </w:p>
        </w:tc>
        <w:tc>
          <w:tcPr>
            <w:tcW w:w="1630" w:type="pct"/>
            <w:gridSpan w:val="2"/>
            <w:tcBorders>
              <w:top w:val="nil"/>
              <w:left w:val="nil"/>
              <w:bottom w:val="single" w:sz="4" w:space="0" w:color="auto"/>
              <w:right w:val="single" w:sz="4" w:space="0" w:color="auto"/>
            </w:tcBorders>
            <w:vAlign w:val="center"/>
          </w:tcPr>
          <w:p w14:paraId="0B6AC7C7" w14:textId="77777777" w:rsidR="004467E9" w:rsidRPr="00653A12" w:rsidRDefault="004467E9" w:rsidP="004A3BF0">
            <w:pPr>
              <w:suppressAutoHyphens/>
              <w:jc w:val="left"/>
              <w:rPr>
                <w:rFonts w:asciiTheme="majorBidi" w:hAnsiTheme="majorBidi" w:cstheme="majorBidi"/>
                <w:color w:val="000000"/>
                <w:sz w:val="18"/>
                <w:szCs w:val="18"/>
              </w:rPr>
            </w:pPr>
            <w:r w:rsidRPr="00653A12">
              <w:rPr>
                <w:rFonts w:asciiTheme="majorBidi" w:hAnsiTheme="majorBidi" w:cstheme="majorBidi"/>
                <w:color w:val="0D0D0D" w:themeColor="text1" w:themeTint="F2"/>
                <w:sz w:val="18"/>
                <w:szCs w:val="18"/>
                <w:lang w:eastAsia="en-CA"/>
              </w:rPr>
              <w:t>Support costs for Cooperating IA (US $)</w:t>
            </w:r>
          </w:p>
        </w:tc>
        <w:tc>
          <w:tcPr>
            <w:tcW w:w="449" w:type="pct"/>
            <w:tcBorders>
              <w:top w:val="nil"/>
              <w:left w:val="nil"/>
              <w:bottom w:val="single" w:sz="4" w:space="0" w:color="auto"/>
              <w:right w:val="single" w:sz="4" w:space="0" w:color="auto"/>
            </w:tcBorders>
          </w:tcPr>
          <w:p w14:paraId="1A7ED501" w14:textId="77777777" w:rsidR="004467E9" w:rsidRPr="00653A12" w:rsidRDefault="004467E9" w:rsidP="004A3BF0">
            <w:pPr>
              <w:suppressAutoHyphens/>
              <w:jc w:val="right"/>
              <w:rPr>
                <w:rFonts w:asciiTheme="majorBidi" w:hAnsiTheme="majorBidi" w:cstheme="majorBidi"/>
                <w:sz w:val="18"/>
                <w:szCs w:val="18"/>
                <w:lang w:eastAsia="en-CA"/>
              </w:rPr>
            </w:pPr>
            <w:r w:rsidRPr="00653A12">
              <w:rPr>
                <w:rFonts w:asciiTheme="majorBidi" w:hAnsiTheme="majorBidi" w:cstheme="majorBidi"/>
                <w:sz w:val="18"/>
                <w:szCs w:val="18"/>
              </w:rPr>
              <w:t>38,350</w:t>
            </w:r>
          </w:p>
        </w:tc>
        <w:tc>
          <w:tcPr>
            <w:tcW w:w="449" w:type="pct"/>
            <w:tcBorders>
              <w:top w:val="nil"/>
              <w:left w:val="nil"/>
              <w:bottom w:val="single" w:sz="4" w:space="0" w:color="auto"/>
              <w:right w:val="single" w:sz="4" w:space="0" w:color="auto"/>
            </w:tcBorders>
          </w:tcPr>
          <w:p w14:paraId="0EBE4FEF" w14:textId="77777777" w:rsidR="004467E9" w:rsidRPr="00653A12" w:rsidRDefault="004467E9" w:rsidP="004A3BF0">
            <w:pPr>
              <w:suppressAutoHyphens/>
              <w:jc w:val="right"/>
              <w:rPr>
                <w:rFonts w:asciiTheme="majorBidi" w:hAnsiTheme="majorBidi" w:cstheme="majorBidi"/>
                <w:sz w:val="18"/>
                <w:szCs w:val="18"/>
                <w:lang w:eastAsia="en-CA"/>
              </w:rPr>
            </w:pPr>
            <w:r w:rsidRPr="00653A12">
              <w:rPr>
                <w:rFonts w:asciiTheme="majorBidi" w:hAnsiTheme="majorBidi" w:cstheme="majorBidi"/>
                <w:sz w:val="18"/>
                <w:szCs w:val="18"/>
                <w:lang w:eastAsia="en-CA"/>
              </w:rPr>
              <w:t>0</w:t>
            </w:r>
          </w:p>
        </w:tc>
        <w:tc>
          <w:tcPr>
            <w:tcW w:w="450" w:type="pct"/>
            <w:tcBorders>
              <w:top w:val="nil"/>
              <w:left w:val="nil"/>
              <w:bottom w:val="single" w:sz="4" w:space="0" w:color="auto"/>
              <w:right w:val="single" w:sz="4" w:space="0" w:color="auto"/>
            </w:tcBorders>
          </w:tcPr>
          <w:p w14:paraId="360D475F" w14:textId="77777777" w:rsidR="004467E9" w:rsidRPr="00653A12" w:rsidRDefault="004467E9" w:rsidP="004A3BF0">
            <w:pPr>
              <w:suppressAutoHyphens/>
              <w:jc w:val="right"/>
              <w:rPr>
                <w:rFonts w:asciiTheme="majorBidi" w:hAnsiTheme="majorBidi" w:cstheme="majorBidi"/>
                <w:sz w:val="18"/>
                <w:szCs w:val="18"/>
              </w:rPr>
            </w:pPr>
            <w:r w:rsidRPr="00653A12">
              <w:rPr>
                <w:rFonts w:asciiTheme="majorBidi" w:hAnsiTheme="majorBidi" w:cstheme="majorBidi"/>
                <w:sz w:val="18"/>
                <w:szCs w:val="18"/>
                <w:lang w:eastAsia="en-CA"/>
              </w:rPr>
              <w:t>0</w:t>
            </w:r>
          </w:p>
        </w:tc>
        <w:tc>
          <w:tcPr>
            <w:tcW w:w="449" w:type="pct"/>
            <w:tcBorders>
              <w:top w:val="nil"/>
              <w:left w:val="nil"/>
              <w:bottom w:val="single" w:sz="4" w:space="0" w:color="auto"/>
              <w:right w:val="single" w:sz="4" w:space="0" w:color="auto"/>
            </w:tcBorders>
          </w:tcPr>
          <w:p w14:paraId="3677EAE8" w14:textId="77777777" w:rsidR="004467E9" w:rsidRPr="00653A12" w:rsidRDefault="004467E9" w:rsidP="004A3BF0">
            <w:pPr>
              <w:suppressAutoHyphens/>
              <w:jc w:val="right"/>
              <w:rPr>
                <w:rFonts w:asciiTheme="majorBidi" w:hAnsiTheme="majorBidi" w:cstheme="majorBidi"/>
                <w:sz w:val="18"/>
                <w:szCs w:val="18"/>
                <w:lang w:eastAsia="en-CA"/>
              </w:rPr>
            </w:pPr>
            <w:r w:rsidRPr="00653A12">
              <w:rPr>
                <w:rFonts w:asciiTheme="majorBidi" w:hAnsiTheme="majorBidi" w:cstheme="majorBidi"/>
                <w:sz w:val="18"/>
                <w:szCs w:val="18"/>
              </w:rPr>
              <w:t>12,090</w:t>
            </w:r>
          </w:p>
        </w:tc>
        <w:tc>
          <w:tcPr>
            <w:tcW w:w="450" w:type="pct"/>
            <w:tcBorders>
              <w:top w:val="single" w:sz="4" w:space="0" w:color="auto"/>
              <w:left w:val="nil"/>
              <w:bottom w:val="single" w:sz="4" w:space="0" w:color="auto"/>
              <w:right w:val="single" w:sz="4" w:space="0" w:color="auto"/>
            </w:tcBorders>
          </w:tcPr>
          <w:p w14:paraId="317B8AEB" w14:textId="77777777" w:rsidR="004467E9" w:rsidRPr="00653A12" w:rsidRDefault="004467E9" w:rsidP="004A3BF0">
            <w:pPr>
              <w:suppressAutoHyphens/>
              <w:jc w:val="right"/>
              <w:rPr>
                <w:rFonts w:asciiTheme="majorBidi" w:hAnsiTheme="majorBidi" w:cstheme="majorBidi"/>
                <w:sz w:val="18"/>
                <w:szCs w:val="18"/>
              </w:rPr>
            </w:pPr>
            <w:r w:rsidRPr="00653A12">
              <w:rPr>
                <w:rFonts w:asciiTheme="majorBidi" w:hAnsiTheme="majorBidi" w:cstheme="majorBidi"/>
                <w:sz w:val="18"/>
                <w:szCs w:val="18"/>
              </w:rPr>
              <w:t>0</w:t>
            </w:r>
          </w:p>
        </w:tc>
        <w:tc>
          <w:tcPr>
            <w:tcW w:w="449" w:type="pct"/>
            <w:tcBorders>
              <w:top w:val="single" w:sz="4" w:space="0" w:color="auto"/>
              <w:left w:val="single" w:sz="4" w:space="0" w:color="auto"/>
              <w:bottom w:val="single" w:sz="4" w:space="0" w:color="auto"/>
              <w:right w:val="single" w:sz="4" w:space="0" w:color="auto"/>
            </w:tcBorders>
          </w:tcPr>
          <w:p w14:paraId="6B8D1B88" w14:textId="77777777" w:rsidR="004467E9" w:rsidRPr="00653A12" w:rsidRDefault="004467E9" w:rsidP="004A3BF0">
            <w:pPr>
              <w:suppressAutoHyphens/>
              <w:jc w:val="right"/>
              <w:rPr>
                <w:rFonts w:asciiTheme="majorBidi" w:hAnsiTheme="majorBidi" w:cstheme="majorBidi"/>
                <w:sz w:val="18"/>
                <w:szCs w:val="18"/>
                <w:lang w:eastAsia="en-CA"/>
              </w:rPr>
            </w:pPr>
            <w:r w:rsidRPr="00653A12">
              <w:rPr>
                <w:rFonts w:asciiTheme="majorBidi" w:hAnsiTheme="majorBidi" w:cstheme="majorBidi"/>
                <w:sz w:val="18"/>
                <w:szCs w:val="18"/>
              </w:rPr>
              <w:t>0</w:t>
            </w:r>
          </w:p>
        </w:tc>
        <w:tc>
          <w:tcPr>
            <w:tcW w:w="449" w:type="pct"/>
            <w:tcBorders>
              <w:top w:val="single" w:sz="4" w:space="0" w:color="auto"/>
              <w:left w:val="single" w:sz="4" w:space="0" w:color="auto"/>
              <w:bottom w:val="single" w:sz="4" w:space="0" w:color="auto"/>
              <w:right w:val="single" w:sz="4" w:space="0" w:color="auto"/>
            </w:tcBorders>
          </w:tcPr>
          <w:p w14:paraId="1F661929" w14:textId="77777777" w:rsidR="004467E9" w:rsidRPr="00653A12" w:rsidRDefault="004467E9" w:rsidP="004A3BF0">
            <w:pPr>
              <w:suppressAutoHyphens/>
              <w:jc w:val="right"/>
              <w:rPr>
                <w:rFonts w:asciiTheme="majorBidi" w:hAnsiTheme="majorBidi" w:cstheme="majorBidi"/>
                <w:b/>
                <w:bCs/>
                <w:sz w:val="18"/>
                <w:szCs w:val="18"/>
              </w:rPr>
            </w:pPr>
            <w:r w:rsidRPr="00653A12">
              <w:rPr>
                <w:rFonts w:asciiTheme="majorBidi" w:hAnsiTheme="majorBidi" w:cstheme="majorBidi"/>
                <w:sz w:val="18"/>
                <w:szCs w:val="18"/>
              </w:rPr>
              <w:t>50,440</w:t>
            </w:r>
          </w:p>
        </w:tc>
      </w:tr>
      <w:tr w:rsidR="004467E9" w:rsidRPr="00653A12" w14:paraId="39EE20AF" w14:textId="77777777" w:rsidTr="004A3BF0">
        <w:trPr>
          <w:trHeight w:val="139"/>
        </w:trPr>
        <w:tc>
          <w:tcPr>
            <w:tcW w:w="225"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B462B52" w14:textId="77777777" w:rsidR="004467E9" w:rsidRPr="00653A12" w:rsidRDefault="004467E9" w:rsidP="004A3BF0">
            <w:pPr>
              <w:suppressAutoHyphens/>
              <w:jc w:val="left"/>
              <w:rPr>
                <w:rFonts w:asciiTheme="majorBidi" w:hAnsiTheme="majorBidi" w:cstheme="majorBidi"/>
                <w:sz w:val="18"/>
                <w:szCs w:val="18"/>
                <w:lang w:eastAsia="en-CA"/>
              </w:rPr>
            </w:pPr>
            <w:r w:rsidRPr="00653A12">
              <w:rPr>
                <w:rFonts w:asciiTheme="majorBidi" w:hAnsiTheme="majorBidi" w:cstheme="majorBidi"/>
                <w:sz w:val="18"/>
                <w:szCs w:val="18"/>
                <w:lang w:eastAsia="en-CA"/>
              </w:rPr>
              <w:t>3.1</w:t>
            </w:r>
          </w:p>
        </w:tc>
        <w:tc>
          <w:tcPr>
            <w:tcW w:w="1630" w:type="pct"/>
            <w:gridSpan w:val="2"/>
            <w:tcBorders>
              <w:top w:val="nil"/>
              <w:left w:val="nil"/>
              <w:bottom w:val="single" w:sz="4" w:space="0" w:color="auto"/>
              <w:right w:val="single" w:sz="4" w:space="0" w:color="auto"/>
            </w:tcBorders>
            <w:vAlign w:val="center"/>
          </w:tcPr>
          <w:p w14:paraId="7DF8D2F6" w14:textId="77777777" w:rsidR="004467E9" w:rsidRPr="00653A12" w:rsidRDefault="004467E9" w:rsidP="004A3BF0">
            <w:pPr>
              <w:suppressAutoHyphens/>
              <w:jc w:val="left"/>
              <w:rPr>
                <w:rFonts w:asciiTheme="majorBidi" w:hAnsiTheme="majorBidi" w:cstheme="majorBidi"/>
                <w:color w:val="000000"/>
                <w:sz w:val="18"/>
                <w:szCs w:val="18"/>
              </w:rPr>
            </w:pPr>
            <w:r w:rsidRPr="00653A12">
              <w:rPr>
                <w:rFonts w:asciiTheme="majorBidi" w:hAnsiTheme="majorBidi" w:cstheme="majorBidi"/>
                <w:sz w:val="18"/>
                <w:szCs w:val="18"/>
                <w:lang w:eastAsia="en-CA"/>
              </w:rPr>
              <w:t>Total agreed funding (US $)</w:t>
            </w:r>
          </w:p>
        </w:tc>
        <w:tc>
          <w:tcPr>
            <w:tcW w:w="449" w:type="pct"/>
            <w:tcBorders>
              <w:top w:val="nil"/>
              <w:left w:val="nil"/>
              <w:bottom w:val="single" w:sz="4" w:space="0" w:color="auto"/>
              <w:right w:val="single" w:sz="4" w:space="0" w:color="auto"/>
            </w:tcBorders>
          </w:tcPr>
          <w:p w14:paraId="4DC2100B" w14:textId="77777777" w:rsidR="004467E9" w:rsidRPr="00653A12" w:rsidRDefault="004467E9" w:rsidP="004A3BF0">
            <w:pPr>
              <w:suppressAutoHyphens/>
              <w:jc w:val="right"/>
              <w:rPr>
                <w:rFonts w:asciiTheme="majorBidi" w:hAnsiTheme="majorBidi" w:cstheme="majorBidi"/>
                <w:sz w:val="18"/>
                <w:szCs w:val="18"/>
                <w:lang w:eastAsia="en-CA"/>
              </w:rPr>
            </w:pPr>
            <w:r w:rsidRPr="00653A12">
              <w:rPr>
                <w:rFonts w:asciiTheme="majorBidi" w:hAnsiTheme="majorBidi" w:cstheme="majorBidi"/>
                <w:sz w:val="18"/>
                <w:szCs w:val="18"/>
              </w:rPr>
              <w:t>978,000</w:t>
            </w:r>
          </w:p>
        </w:tc>
        <w:tc>
          <w:tcPr>
            <w:tcW w:w="449" w:type="pct"/>
            <w:tcBorders>
              <w:top w:val="nil"/>
              <w:left w:val="nil"/>
              <w:bottom w:val="single" w:sz="4" w:space="0" w:color="auto"/>
              <w:right w:val="single" w:sz="4" w:space="0" w:color="auto"/>
            </w:tcBorders>
          </w:tcPr>
          <w:p w14:paraId="28EE4665" w14:textId="77777777" w:rsidR="004467E9" w:rsidRPr="00653A12" w:rsidRDefault="004467E9" w:rsidP="004A3BF0">
            <w:pPr>
              <w:suppressAutoHyphens/>
              <w:jc w:val="right"/>
              <w:rPr>
                <w:rFonts w:asciiTheme="majorBidi" w:hAnsiTheme="majorBidi" w:cstheme="majorBidi"/>
                <w:sz w:val="18"/>
                <w:szCs w:val="18"/>
                <w:lang w:eastAsia="en-CA"/>
              </w:rPr>
            </w:pPr>
            <w:r w:rsidRPr="00653A12">
              <w:rPr>
                <w:rFonts w:asciiTheme="majorBidi" w:hAnsiTheme="majorBidi" w:cstheme="majorBidi"/>
                <w:sz w:val="18"/>
                <w:szCs w:val="18"/>
                <w:lang w:eastAsia="en-CA"/>
              </w:rPr>
              <w:t>0</w:t>
            </w:r>
          </w:p>
        </w:tc>
        <w:tc>
          <w:tcPr>
            <w:tcW w:w="450" w:type="pct"/>
            <w:tcBorders>
              <w:top w:val="nil"/>
              <w:left w:val="nil"/>
              <w:bottom w:val="single" w:sz="4" w:space="0" w:color="auto"/>
              <w:right w:val="single" w:sz="4" w:space="0" w:color="auto"/>
            </w:tcBorders>
          </w:tcPr>
          <w:p w14:paraId="580F66B5" w14:textId="77777777" w:rsidR="004467E9" w:rsidRPr="00653A12" w:rsidRDefault="004467E9" w:rsidP="004A3BF0">
            <w:pPr>
              <w:suppressAutoHyphens/>
              <w:jc w:val="right"/>
              <w:rPr>
                <w:rFonts w:asciiTheme="majorBidi" w:hAnsiTheme="majorBidi" w:cstheme="majorBidi"/>
                <w:sz w:val="18"/>
                <w:szCs w:val="18"/>
              </w:rPr>
            </w:pPr>
            <w:r w:rsidRPr="00653A12">
              <w:rPr>
                <w:rFonts w:asciiTheme="majorBidi" w:hAnsiTheme="majorBidi" w:cstheme="majorBidi"/>
                <w:sz w:val="18"/>
                <w:szCs w:val="18"/>
                <w:lang w:eastAsia="en-CA"/>
              </w:rPr>
              <w:t>0</w:t>
            </w:r>
          </w:p>
        </w:tc>
        <w:tc>
          <w:tcPr>
            <w:tcW w:w="449" w:type="pct"/>
            <w:tcBorders>
              <w:top w:val="nil"/>
              <w:left w:val="nil"/>
              <w:bottom w:val="single" w:sz="4" w:space="0" w:color="auto"/>
              <w:right w:val="single" w:sz="4" w:space="0" w:color="auto"/>
            </w:tcBorders>
          </w:tcPr>
          <w:p w14:paraId="61E41BAC" w14:textId="77777777" w:rsidR="004467E9" w:rsidRPr="00653A12" w:rsidRDefault="004467E9" w:rsidP="004A3BF0">
            <w:pPr>
              <w:suppressAutoHyphens/>
              <w:jc w:val="right"/>
              <w:rPr>
                <w:rFonts w:asciiTheme="majorBidi" w:hAnsiTheme="majorBidi" w:cstheme="majorBidi"/>
                <w:sz w:val="18"/>
                <w:szCs w:val="18"/>
                <w:lang w:eastAsia="en-CA"/>
              </w:rPr>
            </w:pPr>
            <w:r w:rsidRPr="00653A12">
              <w:rPr>
                <w:rFonts w:asciiTheme="majorBidi" w:hAnsiTheme="majorBidi" w:cstheme="majorBidi"/>
                <w:sz w:val="18"/>
                <w:szCs w:val="18"/>
              </w:rPr>
              <w:t>652,000</w:t>
            </w:r>
          </w:p>
        </w:tc>
        <w:tc>
          <w:tcPr>
            <w:tcW w:w="450" w:type="pct"/>
            <w:tcBorders>
              <w:top w:val="single" w:sz="4" w:space="0" w:color="auto"/>
              <w:left w:val="nil"/>
              <w:bottom w:val="single" w:sz="4" w:space="0" w:color="auto"/>
              <w:right w:val="single" w:sz="4" w:space="0" w:color="auto"/>
            </w:tcBorders>
          </w:tcPr>
          <w:p w14:paraId="0706813C" w14:textId="77777777" w:rsidR="004467E9" w:rsidRPr="00653A12" w:rsidRDefault="004467E9" w:rsidP="004A3BF0">
            <w:pPr>
              <w:suppressAutoHyphens/>
              <w:jc w:val="right"/>
              <w:rPr>
                <w:rFonts w:asciiTheme="majorBidi" w:hAnsiTheme="majorBidi" w:cstheme="majorBidi"/>
                <w:sz w:val="18"/>
                <w:szCs w:val="18"/>
              </w:rPr>
            </w:pPr>
            <w:r w:rsidRPr="00653A12">
              <w:rPr>
                <w:rFonts w:asciiTheme="majorBidi" w:hAnsiTheme="majorBidi" w:cstheme="majorBidi"/>
                <w:sz w:val="18"/>
                <w:szCs w:val="18"/>
                <w:lang w:eastAsia="en-CA"/>
              </w:rPr>
              <w:t>0</w:t>
            </w:r>
          </w:p>
        </w:tc>
        <w:tc>
          <w:tcPr>
            <w:tcW w:w="449" w:type="pct"/>
            <w:tcBorders>
              <w:top w:val="single" w:sz="4" w:space="0" w:color="auto"/>
              <w:left w:val="single" w:sz="4" w:space="0" w:color="auto"/>
              <w:bottom w:val="single" w:sz="4" w:space="0" w:color="auto"/>
              <w:right w:val="single" w:sz="4" w:space="0" w:color="auto"/>
            </w:tcBorders>
          </w:tcPr>
          <w:p w14:paraId="1F9895EB" w14:textId="77777777" w:rsidR="004467E9" w:rsidRPr="00653A12" w:rsidRDefault="004467E9" w:rsidP="004A3BF0">
            <w:pPr>
              <w:suppressAutoHyphens/>
              <w:jc w:val="right"/>
              <w:rPr>
                <w:rFonts w:asciiTheme="majorBidi" w:hAnsiTheme="majorBidi" w:cstheme="majorBidi"/>
                <w:sz w:val="18"/>
                <w:szCs w:val="18"/>
                <w:lang w:eastAsia="en-CA"/>
              </w:rPr>
            </w:pPr>
            <w:r w:rsidRPr="00653A12">
              <w:rPr>
                <w:rFonts w:asciiTheme="majorBidi" w:hAnsiTheme="majorBidi" w:cstheme="majorBidi"/>
                <w:sz w:val="18"/>
                <w:szCs w:val="18"/>
                <w:lang w:eastAsia="en-CA"/>
              </w:rPr>
              <w:t>0</w:t>
            </w:r>
          </w:p>
        </w:tc>
        <w:tc>
          <w:tcPr>
            <w:tcW w:w="449" w:type="pct"/>
            <w:tcBorders>
              <w:top w:val="single" w:sz="4" w:space="0" w:color="auto"/>
              <w:left w:val="single" w:sz="4" w:space="0" w:color="auto"/>
              <w:bottom w:val="single" w:sz="4" w:space="0" w:color="auto"/>
              <w:right w:val="single" w:sz="4" w:space="0" w:color="auto"/>
            </w:tcBorders>
          </w:tcPr>
          <w:p w14:paraId="3BBC17E9" w14:textId="77777777" w:rsidR="004467E9" w:rsidRPr="00653A12" w:rsidRDefault="004467E9" w:rsidP="004A3BF0">
            <w:pPr>
              <w:suppressAutoHyphens/>
              <w:jc w:val="right"/>
              <w:rPr>
                <w:rFonts w:asciiTheme="majorBidi" w:hAnsiTheme="majorBidi" w:cstheme="majorBidi"/>
                <w:b/>
                <w:bCs/>
                <w:sz w:val="18"/>
                <w:szCs w:val="18"/>
              </w:rPr>
            </w:pPr>
            <w:r w:rsidRPr="00653A12">
              <w:rPr>
                <w:rFonts w:asciiTheme="majorBidi" w:hAnsiTheme="majorBidi" w:cstheme="majorBidi"/>
                <w:sz w:val="18"/>
                <w:szCs w:val="18"/>
              </w:rPr>
              <w:t>1,630,000</w:t>
            </w:r>
          </w:p>
        </w:tc>
      </w:tr>
      <w:tr w:rsidR="004467E9" w:rsidRPr="00653A12" w14:paraId="05320027" w14:textId="77777777" w:rsidTr="004A3BF0">
        <w:trPr>
          <w:trHeight w:val="100"/>
        </w:trPr>
        <w:tc>
          <w:tcPr>
            <w:tcW w:w="225"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F68A7A5" w14:textId="77777777" w:rsidR="004467E9" w:rsidRPr="00653A12" w:rsidRDefault="004467E9" w:rsidP="004A3BF0">
            <w:pPr>
              <w:suppressAutoHyphens/>
              <w:jc w:val="left"/>
              <w:rPr>
                <w:rFonts w:asciiTheme="majorBidi" w:hAnsiTheme="majorBidi" w:cstheme="majorBidi"/>
                <w:sz w:val="18"/>
                <w:szCs w:val="18"/>
                <w:lang w:eastAsia="en-CA"/>
              </w:rPr>
            </w:pPr>
            <w:r w:rsidRPr="00653A12">
              <w:rPr>
                <w:rFonts w:asciiTheme="majorBidi" w:hAnsiTheme="majorBidi" w:cstheme="majorBidi"/>
                <w:sz w:val="18"/>
                <w:szCs w:val="18"/>
                <w:lang w:eastAsia="en-CA"/>
              </w:rPr>
              <w:t>3.2</w:t>
            </w:r>
          </w:p>
        </w:tc>
        <w:tc>
          <w:tcPr>
            <w:tcW w:w="1630" w:type="pct"/>
            <w:gridSpan w:val="2"/>
            <w:tcBorders>
              <w:top w:val="nil"/>
              <w:left w:val="nil"/>
              <w:bottom w:val="single" w:sz="4" w:space="0" w:color="auto"/>
              <w:right w:val="single" w:sz="4" w:space="0" w:color="auto"/>
            </w:tcBorders>
            <w:vAlign w:val="center"/>
          </w:tcPr>
          <w:p w14:paraId="6CF46F7B" w14:textId="77777777" w:rsidR="004467E9" w:rsidRPr="00653A12" w:rsidRDefault="004467E9" w:rsidP="004A3BF0">
            <w:pPr>
              <w:suppressAutoHyphens/>
              <w:jc w:val="left"/>
              <w:rPr>
                <w:rFonts w:asciiTheme="majorBidi" w:hAnsiTheme="majorBidi" w:cstheme="majorBidi"/>
                <w:color w:val="000000"/>
                <w:sz w:val="18"/>
                <w:szCs w:val="18"/>
              </w:rPr>
            </w:pPr>
            <w:r w:rsidRPr="00653A12">
              <w:rPr>
                <w:rFonts w:asciiTheme="majorBidi" w:hAnsiTheme="majorBidi" w:cstheme="majorBidi"/>
                <w:sz w:val="18"/>
                <w:szCs w:val="18"/>
                <w:lang w:eastAsia="en-CA"/>
              </w:rPr>
              <w:t>Total support costs (US $)</w:t>
            </w:r>
          </w:p>
        </w:tc>
        <w:tc>
          <w:tcPr>
            <w:tcW w:w="449" w:type="pct"/>
            <w:tcBorders>
              <w:top w:val="nil"/>
              <w:left w:val="nil"/>
              <w:bottom w:val="single" w:sz="4" w:space="0" w:color="auto"/>
              <w:right w:val="single" w:sz="4" w:space="0" w:color="auto"/>
            </w:tcBorders>
          </w:tcPr>
          <w:p w14:paraId="7865BC57" w14:textId="77777777" w:rsidR="004467E9" w:rsidRPr="00653A12" w:rsidRDefault="004467E9" w:rsidP="004A3BF0">
            <w:pPr>
              <w:suppressAutoHyphens/>
              <w:jc w:val="right"/>
              <w:rPr>
                <w:rFonts w:asciiTheme="majorBidi" w:hAnsiTheme="majorBidi" w:cstheme="majorBidi"/>
                <w:sz w:val="18"/>
                <w:szCs w:val="18"/>
                <w:lang w:eastAsia="en-CA"/>
              </w:rPr>
            </w:pPr>
            <w:r w:rsidRPr="00653A12">
              <w:rPr>
                <w:rFonts w:asciiTheme="majorBidi" w:hAnsiTheme="majorBidi" w:cstheme="majorBidi"/>
                <w:sz w:val="18"/>
                <w:szCs w:val="18"/>
              </w:rPr>
              <w:t>127,140</w:t>
            </w:r>
          </w:p>
        </w:tc>
        <w:tc>
          <w:tcPr>
            <w:tcW w:w="449" w:type="pct"/>
            <w:tcBorders>
              <w:top w:val="nil"/>
              <w:left w:val="nil"/>
              <w:bottom w:val="single" w:sz="4" w:space="0" w:color="auto"/>
              <w:right w:val="single" w:sz="4" w:space="0" w:color="auto"/>
            </w:tcBorders>
          </w:tcPr>
          <w:p w14:paraId="71F73CC7" w14:textId="77777777" w:rsidR="004467E9" w:rsidRPr="00653A12" w:rsidRDefault="004467E9" w:rsidP="004A3BF0">
            <w:pPr>
              <w:suppressAutoHyphens/>
              <w:jc w:val="right"/>
              <w:rPr>
                <w:rFonts w:asciiTheme="majorBidi" w:hAnsiTheme="majorBidi" w:cstheme="majorBidi"/>
                <w:sz w:val="18"/>
                <w:szCs w:val="18"/>
                <w:lang w:eastAsia="en-CA"/>
              </w:rPr>
            </w:pPr>
            <w:r w:rsidRPr="00653A12">
              <w:rPr>
                <w:rFonts w:asciiTheme="majorBidi" w:hAnsiTheme="majorBidi" w:cstheme="majorBidi"/>
                <w:sz w:val="18"/>
                <w:szCs w:val="18"/>
                <w:lang w:eastAsia="en-CA"/>
              </w:rPr>
              <w:t>0</w:t>
            </w:r>
          </w:p>
        </w:tc>
        <w:tc>
          <w:tcPr>
            <w:tcW w:w="450" w:type="pct"/>
            <w:tcBorders>
              <w:top w:val="nil"/>
              <w:left w:val="nil"/>
              <w:bottom w:val="single" w:sz="4" w:space="0" w:color="auto"/>
              <w:right w:val="single" w:sz="4" w:space="0" w:color="auto"/>
            </w:tcBorders>
          </w:tcPr>
          <w:p w14:paraId="34E3A324" w14:textId="77777777" w:rsidR="004467E9" w:rsidRPr="00653A12" w:rsidRDefault="004467E9" w:rsidP="004A3BF0">
            <w:pPr>
              <w:suppressAutoHyphens/>
              <w:jc w:val="right"/>
              <w:rPr>
                <w:rFonts w:asciiTheme="majorBidi" w:hAnsiTheme="majorBidi" w:cstheme="majorBidi"/>
                <w:sz w:val="18"/>
                <w:szCs w:val="18"/>
              </w:rPr>
            </w:pPr>
            <w:r w:rsidRPr="00653A12">
              <w:rPr>
                <w:rFonts w:asciiTheme="majorBidi" w:hAnsiTheme="majorBidi" w:cstheme="majorBidi"/>
                <w:sz w:val="18"/>
                <w:szCs w:val="18"/>
                <w:lang w:eastAsia="en-CA"/>
              </w:rPr>
              <w:t>0</w:t>
            </w:r>
          </w:p>
        </w:tc>
        <w:tc>
          <w:tcPr>
            <w:tcW w:w="449" w:type="pct"/>
            <w:tcBorders>
              <w:top w:val="nil"/>
              <w:left w:val="nil"/>
              <w:bottom w:val="single" w:sz="4" w:space="0" w:color="auto"/>
              <w:right w:val="single" w:sz="4" w:space="0" w:color="auto"/>
            </w:tcBorders>
          </w:tcPr>
          <w:p w14:paraId="1BF677DE" w14:textId="77777777" w:rsidR="004467E9" w:rsidRPr="00653A12" w:rsidRDefault="004467E9" w:rsidP="004A3BF0">
            <w:pPr>
              <w:suppressAutoHyphens/>
              <w:jc w:val="right"/>
              <w:rPr>
                <w:rFonts w:asciiTheme="majorBidi" w:hAnsiTheme="majorBidi" w:cstheme="majorBidi"/>
                <w:sz w:val="18"/>
                <w:szCs w:val="18"/>
                <w:lang w:eastAsia="en-CA"/>
              </w:rPr>
            </w:pPr>
            <w:r w:rsidRPr="00653A12">
              <w:rPr>
                <w:rFonts w:asciiTheme="majorBidi" w:hAnsiTheme="majorBidi" w:cstheme="majorBidi"/>
                <w:sz w:val="18"/>
                <w:szCs w:val="18"/>
              </w:rPr>
              <w:t>84,760</w:t>
            </w:r>
          </w:p>
        </w:tc>
        <w:tc>
          <w:tcPr>
            <w:tcW w:w="450" w:type="pct"/>
            <w:tcBorders>
              <w:top w:val="single" w:sz="4" w:space="0" w:color="auto"/>
              <w:left w:val="nil"/>
              <w:bottom w:val="single" w:sz="4" w:space="0" w:color="auto"/>
              <w:right w:val="single" w:sz="4" w:space="0" w:color="auto"/>
            </w:tcBorders>
          </w:tcPr>
          <w:p w14:paraId="596146AE" w14:textId="77777777" w:rsidR="004467E9" w:rsidRPr="00653A12" w:rsidRDefault="004467E9" w:rsidP="004A3BF0">
            <w:pPr>
              <w:suppressAutoHyphens/>
              <w:jc w:val="right"/>
              <w:rPr>
                <w:rFonts w:asciiTheme="majorBidi" w:hAnsiTheme="majorBidi" w:cstheme="majorBidi"/>
                <w:sz w:val="18"/>
                <w:szCs w:val="18"/>
              </w:rPr>
            </w:pPr>
            <w:r w:rsidRPr="00653A12">
              <w:rPr>
                <w:rFonts w:asciiTheme="majorBidi" w:hAnsiTheme="majorBidi" w:cstheme="majorBidi"/>
                <w:sz w:val="18"/>
                <w:szCs w:val="18"/>
              </w:rPr>
              <w:t>0</w:t>
            </w:r>
          </w:p>
        </w:tc>
        <w:tc>
          <w:tcPr>
            <w:tcW w:w="449" w:type="pct"/>
            <w:tcBorders>
              <w:top w:val="single" w:sz="4" w:space="0" w:color="auto"/>
              <w:left w:val="single" w:sz="4" w:space="0" w:color="auto"/>
              <w:bottom w:val="single" w:sz="4" w:space="0" w:color="auto"/>
              <w:right w:val="single" w:sz="4" w:space="0" w:color="auto"/>
            </w:tcBorders>
          </w:tcPr>
          <w:p w14:paraId="03E1628C" w14:textId="77777777" w:rsidR="004467E9" w:rsidRPr="00653A12" w:rsidRDefault="004467E9" w:rsidP="004A3BF0">
            <w:pPr>
              <w:suppressAutoHyphens/>
              <w:jc w:val="right"/>
              <w:rPr>
                <w:rFonts w:asciiTheme="majorBidi" w:hAnsiTheme="majorBidi" w:cstheme="majorBidi"/>
                <w:sz w:val="18"/>
                <w:szCs w:val="18"/>
                <w:lang w:eastAsia="en-CA"/>
              </w:rPr>
            </w:pPr>
            <w:r w:rsidRPr="00653A12">
              <w:rPr>
                <w:rFonts w:asciiTheme="majorBidi" w:hAnsiTheme="majorBidi" w:cstheme="majorBidi"/>
                <w:sz w:val="18"/>
                <w:szCs w:val="18"/>
              </w:rPr>
              <w:t>0</w:t>
            </w:r>
          </w:p>
        </w:tc>
        <w:tc>
          <w:tcPr>
            <w:tcW w:w="449" w:type="pct"/>
            <w:tcBorders>
              <w:top w:val="single" w:sz="4" w:space="0" w:color="auto"/>
              <w:left w:val="single" w:sz="4" w:space="0" w:color="auto"/>
              <w:bottom w:val="single" w:sz="4" w:space="0" w:color="auto"/>
              <w:right w:val="single" w:sz="4" w:space="0" w:color="auto"/>
            </w:tcBorders>
          </w:tcPr>
          <w:p w14:paraId="788E4675" w14:textId="77777777" w:rsidR="004467E9" w:rsidRPr="00653A12" w:rsidRDefault="004467E9" w:rsidP="004A3BF0">
            <w:pPr>
              <w:suppressAutoHyphens/>
              <w:jc w:val="right"/>
              <w:rPr>
                <w:rFonts w:asciiTheme="majorBidi" w:hAnsiTheme="majorBidi" w:cstheme="majorBidi"/>
                <w:b/>
                <w:bCs/>
                <w:sz w:val="18"/>
                <w:szCs w:val="18"/>
              </w:rPr>
            </w:pPr>
            <w:r w:rsidRPr="00653A12">
              <w:rPr>
                <w:rFonts w:asciiTheme="majorBidi" w:hAnsiTheme="majorBidi" w:cstheme="majorBidi"/>
                <w:sz w:val="18"/>
                <w:szCs w:val="18"/>
              </w:rPr>
              <w:t>211,900</w:t>
            </w:r>
          </w:p>
        </w:tc>
      </w:tr>
      <w:tr w:rsidR="004467E9" w:rsidRPr="00653A12" w14:paraId="38EEA511" w14:textId="77777777" w:rsidTr="004A3BF0">
        <w:trPr>
          <w:trHeight w:val="43"/>
        </w:trPr>
        <w:tc>
          <w:tcPr>
            <w:tcW w:w="225"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A3C7F34" w14:textId="77777777" w:rsidR="004467E9" w:rsidRPr="00653A12" w:rsidRDefault="004467E9" w:rsidP="004A3BF0">
            <w:pPr>
              <w:suppressAutoHyphens/>
              <w:jc w:val="left"/>
              <w:rPr>
                <w:rFonts w:asciiTheme="majorBidi" w:hAnsiTheme="majorBidi" w:cstheme="majorBidi"/>
                <w:sz w:val="18"/>
                <w:szCs w:val="18"/>
                <w:lang w:eastAsia="en-CA"/>
              </w:rPr>
            </w:pPr>
            <w:r w:rsidRPr="00653A12">
              <w:rPr>
                <w:rFonts w:asciiTheme="majorBidi" w:hAnsiTheme="majorBidi" w:cstheme="majorBidi"/>
                <w:sz w:val="18"/>
                <w:szCs w:val="18"/>
                <w:lang w:eastAsia="en-CA"/>
              </w:rPr>
              <w:t>3.3</w:t>
            </w:r>
          </w:p>
        </w:tc>
        <w:tc>
          <w:tcPr>
            <w:tcW w:w="1630" w:type="pct"/>
            <w:gridSpan w:val="2"/>
            <w:tcBorders>
              <w:top w:val="nil"/>
              <w:left w:val="nil"/>
              <w:bottom w:val="single" w:sz="4" w:space="0" w:color="auto"/>
              <w:right w:val="single" w:sz="4" w:space="0" w:color="auto"/>
            </w:tcBorders>
            <w:vAlign w:val="center"/>
            <w:hideMark/>
          </w:tcPr>
          <w:p w14:paraId="2DE8E015" w14:textId="77777777" w:rsidR="004467E9" w:rsidRPr="00653A12" w:rsidRDefault="004467E9" w:rsidP="004A3BF0">
            <w:pPr>
              <w:suppressAutoHyphens/>
              <w:jc w:val="left"/>
              <w:rPr>
                <w:rFonts w:asciiTheme="majorBidi" w:hAnsiTheme="majorBidi" w:cstheme="majorBidi"/>
                <w:color w:val="000000"/>
                <w:sz w:val="18"/>
                <w:szCs w:val="18"/>
              </w:rPr>
            </w:pPr>
            <w:r w:rsidRPr="00653A12">
              <w:rPr>
                <w:rFonts w:asciiTheme="majorBidi" w:hAnsiTheme="majorBidi" w:cstheme="majorBidi"/>
                <w:sz w:val="18"/>
                <w:szCs w:val="18"/>
                <w:lang w:eastAsia="en-CA"/>
              </w:rPr>
              <w:t>Total agreed costs (US $)</w:t>
            </w:r>
          </w:p>
        </w:tc>
        <w:tc>
          <w:tcPr>
            <w:tcW w:w="449" w:type="pct"/>
            <w:tcBorders>
              <w:top w:val="nil"/>
              <w:left w:val="nil"/>
              <w:bottom w:val="single" w:sz="4" w:space="0" w:color="auto"/>
              <w:right w:val="single" w:sz="4" w:space="0" w:color="auto"/>
            </w:tcBorders>
          </w:tcPr>
          <w:p w14:paraId="59E95893" w14:textId="77777777" w:rsidR="004467E9" w:rsidRPr="00653A12" w:rsidRDefault="004467E9" w:rsidP="004A3BF0">
            <w:pPr>
              <w:suppressAutoHyphens/>
              <w:jc w:val="right"/>
              <w:rPr>
                <w:rFonts w:asciiTheme="majorBidi" w:hAnsiTheme="majorBidi" w:cstheme="majorBidi"/>
                <w:sz w:val="18"/>
                <w:szCs w:val="18"/>
                <w:lang w:eastAsia="en-CA"/>
              </w:rPr>
            </w:pPr>
            <w:r w:rsidRPr="00653A12">
              <w:rPr>
                <w:rFonts w:asciiTheme="majorBidi" w:hAnsiTheme="majorBidi" w:cstheme="majorBidi"/>
                <w:sz w:val="18"/>
                <w:szCs w:val="18"/>
              </w:rPr>
              <w:t>1,105,140</w:t>
            </w:r>
          </w:p>
        </w:tc>
        <w:tc>
          <w:tcPr>
            <w:tcW w:w="449" w:type="pct"/>
            <w:tcBorders>
              <w:top w:val="nil"/>
              <w:left w:val="nil"/>
              <w:bottom w:val="single" w:sz="4" w:space="0" w:color="auto"/>
              <w:right w:val="single" w:sz="4" w:space="0" w:color="auto"/>
            </w:tcBorders>
          </w:tcPr>
          <w:p w14:paraId="67F7DC29" w14:textId="77777777" w:rsidR="004467E9" w:rsidRPr="00653A12" w:rsidRDefault="004467E9" w:rsidP="004A3BF0">
            <w:pPr>
              <w:suppressAutoHyphens/>
              <w:jc w:val="right"/>
              <w:rPr>
                <w:rFonts w:asciiTheme="majorBidi" w:hAnsiTheme="majorBidi" w:cstheme="majorBidi"/>
                <w:sz w:val="18"/>
                <w:szCs w:val="18"/>
                <w:lang w:eastAsia="en-CA"/>
              </w:rPr>
            </w:pPr>
            <w:r w:rsidRPr="00653A12">
              <w:rPr>
                <w:rFonts w:asciiTheme="majorBidi" w:hAnsiTheme="majorBidi" w:cstheme="majorBidi"/>
                <w:sz w:val="18"/>
                <w:szCs w:val="18"/>
                <w:lang w:eastAsia="en-CA"/>
              </w:rPr>
              <w:t>0</w:t>
            </w:r>
          </w:p>
        </w:tc>
        <w:tc>
          <w:tcPr>
            <w:tcW w:w="450" w:type="pct"/>
            <w:tcBorders>
              <w:top w:val="nil"/>
              <w:left w:val="nil"/>
              <w:bottom w:val="single" w:sz="4" w:space="0" w:color="auto"/>
              <w:right w:val="single" w:sz="4" w:space="0" w:color="auto"/>
            </w:tcBorders>
          </w:tcPr>
          <w:p w14:paraId="2AC60C27" w14:textId="77777777" w:rsidR="004467E9" w:rsidRPr="00653A12" w:rsidRDefault="004467E9" w:rsidP="004A3BF0">
            <w:pPr>
              <w:suppressAutoHyphens/>
              <w:jc w:val="right"/>
              <w:rPr>
                <w:rFonts w:asciiTheme="majorBidi" w:hAnsiTheme="majorBidi" w:cstheme="majorBidi"/>
                <w:sz w:val="18"/>
                <w:szCs w:val="18"/>
                <w:lang w:eastAsia="en-CA"/>
              </w:rPr>
            </w:pPr>
            <w:r w:rsidRPr="00653A12">
              <w:rPr>
                <w:rFonts w:asciiTheme="majorBidi" w:hAnsiTheme="majorBidi" w:cstheme="majorBidi"/>
                <w:sz w:val="18"/>
                <w:szCs w:val="18"/>
                <w:lang w:eastAsia="en-CA"/>
              </w:rPr>
              <w:t>0</w:t>
            </w:r>
          </w:p>
        </w:tc>
        <w:tc>
          <w:tcPr>
            <w:tcW w:w="449" w:type="pct"/>
            <w:tcBorders>
              <w:top w:val="nil"/>
              <w:left w:val="nil"/>
              <w:bottom w:val="single" w:sz="4" w:space="0" w:color="auto"/>
              <w:right w:val="single" w:sz="4" w:space="0" w:color="auto"/>
            </w:tcBorders>
          </w:tcPr>
          <w:p w14:paraId="0ACD064B" w14:textId="77777777" w:rsidR="004467E9" w:rsidRPr="00653A12" w:rsidRDefault="004467E9" w:rsidP="004A3BF0">
            <w:pPr>
              <w:suppressAutoHyphens/>
              <w:jc w:val="right"/>
              <w:rPr>
                <w:rFonts w:asciiTheme="majorBidi" w:hAnsiTheme="majorBidi" w:cstheme="majorBidi"/>
                <w:sz w:val="18"/>
                <w:szCs w:val="18"/>
                <w:lang w:eastAsia="en-CA"/>
              </w:rPr>
            </w:pPr>
            <w:r w:rsidRPr="00653A12">
              <w:rPr>
                <w:rFonts w:asciiTheme="majorBidi" w:hAnsiTheme="majorBidi" w:cstheme="majorBidi"/>
                <w:sz w:val="18"/>
                <w:szCs w:val="18"/>
              </w:rPr>
              <w:t>736,760</w:t>
            </w:r>
          </w:p>
        </w:tc>
        <w:tc>
          <w:tcPr>
            <w:tcW w:w="450" w:type="pct"/>
            <w:tcBorders>
              <w:top w:val="single" w:sz="4" w:space="0" w:color="auto"/>
              <w:left w:val="nil"/>
              <w:bottom w:val="single" w:sz="4" w:space="0" w:color="auto"/>
              <w:right w:val="single" w:sz="4" w:space="0" w:color="auto"/>
            </w:tcBorders>
          </w:tcPr>
          <w:p w14:paraId="767721B7" w14:textId="77777777" w:rsidR="004467E9" w:rsidRPr="00653A12" w:rsidRDefault="004467E9" w:rsidP="004A3BF0">
            <w:pPr>
              <w:suppressAutoHyphens/>
              <w:jc w:val="right"/>
              <w:rPr>
                <w:rFonts w:asciiTheme="majorBidi" w:hAnsiTheme="majorBidi" w:cstheme="majorBidi"/>
                <w:sz w:val="18"/>
                <w:szCs w:val="18"/>
                <w:lang w:eastAsia="en-CA"/>
              </w:rPr>
            </w:pPr>
            <w:r w:rsidRPr="00653A12">
              <w:rPr>
                <w:rFonts w:asciiTheme="majorBidi" w:hAnsiTheme="majorBidi" w:cstheme="majorBidi"/>
                <w:sz w:val="18"/>
                <w:szCs w:val="18"/>
              </w:rPr>
              <w:t>0</w:t>
            </w:r>
          </w:p>
        </w:tc>
        <w:tc>
          <w:tcPr>
            <w:tcW w:w="449" w:type="pct"/>
            <w:tcBorders>
              <w:top w:val="single" w:sz="4" w:space="0" w:color="auto"/>
              <w:left w:val="single" w:sz="4" w:space="0" w:color="auto"/>
              <w:bottom w:val="single" w:sz="4" w:space="0" w:color="auto"/>
              <w:right w:val="single" w:sz="4" w:space="0" w:color="auto"/>
            </w:tcBorders>
          </w:tcPr>
          <w:p w14:paraId="53556BB4" w14:textId="77777777" w:rsidR="004467E9" w:rsidRPr="00653A12" w:rsidRDefault="004467E9" w:rsidP="004A3BF0">
            <w:pPr>
              <w:suppressAutoHyphens/>
              <w:jc w:val="right"/>
              <w:rPr>
                <w:rFonts w:asciiTheme="majorBidi" w:hAnsiTheme="majorBidi" w:cstheme="majorBidi"/>
                <w:sz w:val="18"/>
                <w:szCs w:val="18"/>
                <w:lang w:eastAsia="en-CA"/>
              </w:rPr>
            </w:pPr>
            <w:r w:rsidRPr="00653A12">
              <w:rPr>
                <w:rFonts w:asciiTheme="majorBidi" w:hAnsiTheme="majorBidi" w:cstheme="majorBidi"/>
                <w:sz w:val="18"/>
                <w:szCs w:val="18"/>
              </w:rPr>
              <w:t>0</w:t>
            </w:r>
          </w:p>
        </w:tc>
        <w:tc>
          <w:tcPr>
            <w:tcW w:w="449" w:type="pct"/>
            <w:tcBorders>
              <w:top w:val="single" w:sz="4" w:space="0" w:color="auto"/>
              <w:left w:val="single" w:sz="4" w:space="0" w:color="auto"/>
              <w:bottom w:val="single" w:sz="4" w:space="0" w:color="auto"/>
              <w:right w:val="single" w:sz="4" w:space="0" w:color="auto"/>
            </w:tcBorders>
          </w:tcPr>
          <w:p w14:paraId="0F11CCE8" w14:textId="77777777" w:rsidR="004467E9" w:rsidRPr="00653A12" w:rsidRDefault="004467E9" w:rsidP="004A3BF0">
            <w:pPr>
              <w:suppressAutoHyphens/>
              <w:jc w:val="right"/>
              <w:rPr>
                <w:rFonts w:asciiTheme="majorBidi" w:hAnsiTheme="majorBidi" w:cstheme="majorBidi"/>
                <w:b/>
                <w:bCs/>
                <w:sz w:val="18"/>
                <w:szCs w:val="18"/>
                <w:lang w:eastAsia="en-CA"/>
              </w:rPr>
            </w:pPr>
            <w:r w:rsidRPr="00653A12">
              <w:rPr>
                <w:rFonts w:asciiTheme="majorBidi" w:hAnsiTheme="majorBidi" w:cstheme="majorBidi"/>
                <w:sz w:val="18"/>
                <w:szCs w:val="18"/>
              </w:rPr>
              <w:t>1,841,900</w:t>
            </w:r>
          </w:p>
        </w:tc>
      </w:tr>
    </w:tbl>
    <w:p w14:paraId="363F4D46" w14:textId="77777777" w:rsidR="004467E9" w:rsidRPr="00653A12" w:rsidRDefault="004467E9" w:rsidP="004467E9">
      <w:pPr>
        <w:keepNext/>
        <w:spacing w:before="360" w:after="120"/>
        <w:jc w:val="center"/>
        <w:outlineLvl w:val="0"/>
        <w:rPr>
          <w:b/>
        </w:rPr>
      </w:pPr>
      <w:r w:rsidRPr="00653A12">
        <w:rPr>
          <w:b/>
        </w:rPr>
        <w:t>GOVERNMENT OF THE COOK ISLANDS</w:t>
      </w:r>
    </w:p>
    <w:p w14:paraId="358456F0" w14:textId="77777777" w:rsidR="004467E9" w:rsidRPr="00653A12" w:rsidRDefault="004467E9" w:rsidP="004467E9">
      <w:pPr>
        <w:keepNext/>
        <w:spacing w:before="360" w:after="240"/>
        <w:rPr>
          <w:b/>
        </w:rPr>
      </w:pPr>
      <w:r w:rsidRPr="00653A12">
        <w:rPr>
          <w:b/>
        </w:rPr>
        <w:t>APPENDIX 1-A.1: THE SUBSTANCES</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510"/>
        <w:gridCol w:w="5156"/>
      </w:tblGrid>
      <w:tr w:rsidR="004467E9" w:rsidRPr="00653A12" w14:paraId="4ADF96FE" w14:textId="77777777" w:rsidTr="004A3BF0">
        <w:trPr>
          <w:trHeight w:val="413"/>
        </w:trPr>
        <w:tc>
          <w:tcPr>
            <w:tcW w:w="2333" w:type="pct"/>
            <w:vAlign w:val="center"/>
          </w:tcPr>
          <w:p w14:paraId="31080D3B" w14:textId="77777777" w:rsidR="004467E9" w:rsidRPr="00653A12" w:rsidRDefault="004467E9" w:rsidP="004A3BF0">
            <w:pPr>
              <w:keepNext/>
              <w:jc w:val="center"/>
              <w:rPr>
                <w:b/>
                <w:bCs/>
                <w:sz w:val="20"/>
              </w:rPr>
            </w:pPr>
            <w:r w:rsidRPr="00653A12">
              <w:rPr>
                <w:b/>
                <w:bCs/>
                <w:sz w:val="20"/>
              </w:rPr>
              <w:t>Substances</w:t>
            </w:r>
          </w:p>
        </w:tc>
        <w:tc>
          <w:tcPr>
            <w:tcW w:w="2667" w:type="pct"/>
            <w:vAlign w:val="center"/>
          </w:tcPr>
          <w:p w14:paraId="1CF05452" w14:textId="77777777" w:rsidR="004467E9" w:rsidRPr="00653A12" w:rsidRDefault="004467E9" w:rsidP="004A3BF0">
            <w:pPr>
              <w:keepNext/>
              <w:jc w:val="center"/>
              <w:rPr>
                <w:b/>
                <w:bCs/>
                <w:sz w:val="20"/>
              </w:rPr>
            </w:pPr>
            <w:r w:rsidRPr="00653A12">
              <w:rPr>
                <w:b/>
                <w:bCs/>
                <w:sz w:val="20"/>
              </w:rPr>
              <w:t>Starting point for aggregate reductions in consumption</w:t>
            </w:r>
            <w:r w:rsidRPr="00653A12">
              <w:rPr>
                <w:b/>
                <w:bCs/>
                <w:sz w:val="20"/>
              </w:rPr>
              <w:br/>
              <w:t>(CO</w:t>
            </w:r>
            <w:r w:rsidRPr="00653A12">
              <w:rPr>
                <w:b/>
                <w:bCs/>
                <w:sz w:val="20"/>
                <w:vertAlign w:val="subscript"/>
              </w:rPr>
              <w:t>2</w:t>
            </w:r>
            <w:r w:rsidRPr="00653A12">
              <w:rPr>
                <w:b/>
                <w:bCs/>
                <w:sz w:val="20"/>
              </w:rPr>
              <w:t>-eq tonnes)</w:t>
            </w:r>
          </w:p>
        </w:tc>
      </w:tr>
      <w:tr w:rsidR="004467E9" w:rsidRPr="00653A12" w14:paraId="6106BCCE" w14:textId="77777777" w:rsidTr="004A3BF0">
        <w:trPr>
          <w:trHeight w:val="98"/>
        </w:trPr>
        <w:tc>
          <w:tcPr>
            <w:tcW w:w="2333" w:type="pct"/>
            <w:vAlign w:val="center"/>
          </w:tcPr>
          <w:p w14:paraId="7EB079DE" w14:textId="77777777" w:rsidR="004467E9" w:rsidRPr="00653A12" w:rsidRDefault="004467E9" w:rsidP="004A3BF0">
            <w:pPr>
              <w:keepNext/>
              <w:spacing w:before="40" w:after="40"/>
              <w:jc w:val="center"/>
              <w:rPr>
                <w:b/>
                <w:bCs/>
                <w:sz w:val="20"/>
              </w:rPr>
            </w:pPr>
            <w:r w:rsidRPr="00653A12">
              <w:rPr>
                <w:sz w:val="20"/>
              </w:rPr>
              <w:t>HFCs</w:t>
            </w:r>
          </w:p>
        </w:tc>
        <w:tc>
          <w:tcPr>
            <w:tcW w:w="2667" w:type="pct"/>
            <w:vAlign w:val="center"/>
          </w:tcPr>
          <w:p w14:paraId="5340338E" w14:textId="77777777" w:rsidR="004467E9" w:rsidRPr="00653A12" w:rsidRDefault="004467E9" w:rsidP="004A3BF0">
            <w:pPr>
              <w:keepNext/>
              <w:spacing w:before="40" w:after="40"/>
              <w:jc w:val="center"/>
              <w:rPr>
                <w:b/>
                <w:bCs/>
                <w:sz w:val="20"/>
              </w:rPr>
            </w:pPr>
            <w:r w:rsidRPr="00653A12">
              <w:rPr>
                <w:sz w:val="20"/>
              </w:rPr>
              <w:t>n/a</w:t>
            </w:r>
          </w:p>
        </w:tc>
      </w:tr>
    </w:tbl>
    <w:p w14:paraId="5A860C17" w14:textId="77777777" w:rsidR="004467E9" w:rsidRPr="00653A12" w:rsidRDefault="004467E9" w:rsidP="004467E9">
      <w:pPr>
        <w:keepNext/>
        <w:spacing w:before="360" w:after="240"/>
        <w:rPr>
          <w:b/>
        </w:rPr>
      </w:pPr>
      <w:r w:rsidRPr="00653A12">
        <w:rPr>
          <w:b/>
        </w:rPr>
        <w:t>APPENDIX 2-A.1: THE TARGETS, AND FUNDING</w:t>
      </w:r>
    </w:p>
    <w:tbl>
      <w:tblPr>
        <w:tblW w:w="4965" w:type="pct"/>
        <w:tblLayout w:type="fixed"/>
        <w:tblCellMar>
          <w:left w:w="58" w:type="dxa"/>
          <w:right w:w="58" w:type="dxa"/>
        </w:tblCellMar>
        <w:tblLook w:val="04A0" w:firstRow="1" w:lastRow="0" w:firstColumn="1" w:lastColumn="0" w:noHBand="0" w:noVBand="1"/>
      </w:tblPr>
      <w:tblGrid>
        <w:gridCol w:w="476"/>
        <w:gridCol w:w="1799"/>
        <w:gridCol w:w="1313"/>
        <w:gridCol w:w="843"/>
        <w:gridCol w:w="845"/>
        <w:gridCol w:w="845"/>
        <w:gridCol w:w="845"/>
        <w:gridCol w:w="845"/>
        <w:gridCol w:w="845"/>
        <w:gridCol w:w="842"/>
      </w:tblGrid>
      <w:tr w:rsidR="004467E9" w:rsidRPr="00653A12" w14:paraId="4E9ED87A" w14:textId="77777777" w:rsidTr="004A3BF0">
        <w:trPr>
          <w:trHeight w:val="287"/>
        </w:trPr>
        <w:tc>
          <w:tcPr>
            <w:tcW w:w="250"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hideMark/>
          </w:tcPr>
          <w:p w14:paraId="638AC5B7" w14:textId="77777777" w:rsidR="004467E9" w:rsidRPr="00653A12" w:rsidRDefault="004467E9" w:rsidP="004A3BF0">
            <w:pPr>
              <w:suppressAutoHyphens/>
              <w:jc w:val="left"/>
              <w:rPr>
                <w:b/>
                <w:bCs/>
                <w:sz w:val="18"/>
                <w:szCs w:val="18"/>
                <w:lang w:eastAsia="en-CA"/>
              </w:rPr>
            </w:pPr>
            <w:r w:rsidRPr="00653A12">
              <w:rPr>
                <w:b/>
                <w:bCs/>
                <w:sz w:val="18"/>
                <w:szCs w:val="18"/>
                <w:lang w:eastAsia="en-CA"/>
              </w:rPr>
              <w:t>Row</w:t>
            </w:r>
          </w:p>
        </w:tc>
        <w:tc>
          <w:tcPr>
            <w:tcW w:w="1638" w:type="pct"/>
            <w:gridSpan w:val="2"/>
            <w:tcBorders>
              <w:top w:val="single" w:sz="2" w:space="0" w:color="auto"/>
              <w:left w:val="single" w:sz="2" w:space="0" w:color="auto"/>
              <w:bottom w:val="single" w:sz="2" w:space="0" w:color="auto"/>
              <w:right w:val="single" w:sz="2" w:space="0" w:color="auto"/>
            </w:tcBorders>
            <w:vAlign w:val="center"/>
            <w:hideMark/>
          </w:tcPr>
          <w:p w14:paraId="5DCFE4E1" w14:textId="77777777" w:rsidR="004467E9" w:rsidRPr="00653A12" w:rsidRDefault="004467E9" w:rsidP="004A3BF0">
            <w:pPr>
              <w:suppressAutoHyphens/>
              <w:jc w:val="center"/>
              <w:rPr>
                <w:b/>
                <w:bCs/>
                <w:sz w:val="18"/>
                <w:szCs w:val="18"/>
                <w:lang w:eastAsia="en-CA"/>
              </w:rPr>
            </w:pPr>
            <w:r w:rsidRPr="00653A12">
              <w:rPr>
                <w:b/>
                <w:bCs/>
                <w:sz w:val="18"/>
                <w:szCs w:val="18"/>
                <w:lang w:eastAsia="en-CA"/>
              </w:rPr>
              <w:t>Particulars</w:t>
            </w:r>
          </w:p>
        </w:tc>
        <w:tc>
          <w:tcPr>
            <w:tcW w:w="444" w:type="pct"/>
            <w:tcBorders>
              <w:top w:val="single" w:sz="2" w:space="0" w:color="auto"/>
              <w:left w:val="single" w:sz="2" w:space="0" w:color="auto"/>
              <w:bottom w:val="single" w:sz="2" w:space="0" w:color="auto"/>
              <w:right w:val="single" w:sz="2" w:space="0" w:color="auto"/>
            </w:tcBorders>
            <w:vAlign w:val="center"/>
            <w:hideMark/>
          </w:tcPr>
          <w:p w14:paraId="0B8C7F0E" w14:textId="77777777" w:rsidR="004467E9" w:rsidRPr="00653A12" w:rsidRDefault="004467E9" w:rsidP="004A3BF0">
            <w:pPr>
              <w:suppressAutoHyphens/>
              <w:jc w:val="center"/>
              <w:rPr>
                <w:b/>
                <w:bCs/>
                <w:sz w:val="18"/>
                <w:szCs w:val="18"/>
                <w:lang w:eastAsia="en-CA"/>
              </w:rPr>
            </w:pPr>
            <w:r w:rsidRPr="00653A12">
              <w:rPr>
                <w:b/>
                <w:bCs/>
                <w:sz w:val="18"/>
                <w:szCs w:val="18"/>
                <w:lang w:eastAsia="en-CA"/>
              </w:rPr>
              <w:t>2024</w:t>
            </w:r>
          </w:p>
        </w:tc>
        <w:tc>
          <w:tcPr>
            <w:tcW w:w="445" w:type="pct"/>
            <w:tcBorders>
              <w:top w:val="single" w:sz="2" w:space="0" w:color="auto"/>
              <w:left w:val="single" w:sz="2" w:space="0" w:color="auto"/>
              <w:bottom w:val="single" w:sz="2" w:space="0" w:color="auto"/>
              <w:right w:val="single" w:sz="2" w:space="0" w:color="auto"/>
            </w:tcBorders>
            <w:vAlign w:val="center"/>
            <w:hideMark/>
          </w:tcPr>
          <w:p w14:paraId="27F30478" w14:textId="77777777" w:rsidR="004467E9" w:rsidRPr="00653A12" w:rsidRDefault="004467E9" w:rsidP="004A3BF0">
            <w:pPr>
              <w:suppressAutoHyphens/>
              <w:jc w:val="center"/>
              <w:rPr>
                <w:b/>
                <w:bCs/>
                <w:sz w:val="18"/>
                <w:szCs w:val="18"/>
                <w:lang w:eastAsia="en-CA"/>
              </w:rPr>
            </w:pPr>
            <w:r w:rsidRPr="00653A12">
              <w:rPr>
                <w:b/>
                <w:bCs/>
                <w:sz w:val="18"/>
                <w:szCs w:val="18"/>
                <w:lang w:eastAsia="en-CA"/>
              </w:rPr>
              <w:t>2025</w:t>
            </w:r>
          </w:p>
        </w:tc>
        <w:tc>
          <w:tcPr>
            <w:tcW w:w="445" w:type="pct"/>
            <w:tcBorders>
              <w:top w:val="single" w:sz="2" w:space="0" w:color="auto"/>
              <w:left w:val="single" w:sz="2" w:space="0" w:color="auto"/>
              <w:bottom w:val="single" w:sz="2" w:space="0" w:color="auto"/>
              <w:right w:val="single" w:sz="2" w:space="0" w:color="auto"/>
            </w:tcBorders>
            <w:vAlign w:val="center"/>
            <w:hideMark/>
          </w:tcPr>
          <w:p w14:paraId="30FF34E7" w14:textId="77777777" w:rsidR="004467E9" w:rsidRPr="00653A12" w:rsidRDefault="004467E9" w:rsidP="004A3BF0">
            <w:pPr>
              <w:suppressAutoHyphens/>
              <w:jc w:val="center"/>
              <w:rPr>
                <w:b/>
                <w:bCs/>
                <w:sz w:val="18"/>
                <w:szCs w:val="18"/>
                <w:lang w:eastAsia="en-CA"/>
              </w:rPr>
            </w:pPr>
            <w:r w:rsidRPr="00653A12">
              <w:rPr>
                <w:b/>
                <w:bCs/>
                <w:sz w:val="18"/>
                <w:szCs w:val="18"/>
                <w:lang w:eastAsia="en-CA"/>
              </w:rPr>
              <w:t>2026</w:t>
            </w:r>
          </w:p>
        </w:tc>
        <w:tc>
          <w:tcPr>
            <w:tcW w:w="445" w:type="pct"/>
            <w:tcBorders>
              <w:top w:val="single" w:sz="2" w:space="0" w:color="auto"/>
              <w:left w:val="single" w:sz="2" w:space="0" w:color="auto"/>
              <w:bottom w:val="single" w:sz="2" w:space="0" w:color="auto"/>
              <w:right w:val="single" w:sz="2" w:space="0" w:color="auto"/>
            </w:tcBorders>
            <w:vAlign w:val="center"/>
            <w:hideMark/>
          </w:tcPr>
          <w:p w14:paraId="499D5C6E" w14:textId="77777777" w:rsidR="004467E9" w:rsidRPr="00653A12" w:rsidRDefault="004467E9" w:rsidP="004A3BF0">
            <w:pPr>
              <w:suppressAutoHyphens/>
              <w:jc w:val="center"/>
              <w:rPr>
                <w:b/>
                <w:bCs/>
                <w:sz w:val="18"/>
                <w:szCs w:val="18"/>
                <w:lang w:eastAsia="en-CA"/>
              </w:rPr>
            </w:pPr>
            <w:r w:rsidRPr="00653A12">
              <w:rPr>
                <w:b/>
                <w:bCs/>
                <w:sz w:val="18"/>
                <w:szCs w:val="18"/>
                <w:lang w:eastAsia="en-CA"/>
              </w:rPr>
              <w:t>2027</w:t>
            </w:r>
          </w:p>
        </w:tc>
        <w:tc>
          <w:tcPr>
            <w:tcW w:w="445" w:type="pct"/>
            <w:tcBorders>
              <w:top w:val="single" w:sz="2" w:space="0" w:color="auto"/>
              <w:left w:val="single" w:sz="2" w:space="0" w:color="auto"/>
              <w:bottom w:val="single" w:sz="2" w:space="0" w:color="auto"/>
              <w:right w:val="single" w:sz="2" w:space="0" w:color="auto"/>
            </w:tcBorders>
            <w:vAlign w:val="center"/>
            <w:hideMark/>
          </w:tcPr>
          <w:p w14:paraId="34EFD1FC" w14:textId="77777777" w:rsidR="004467E9" w:rsidRPr="00653A12" w:rsidRDefault="004467E9" w:rsidP="004A3BF0">
            <w:pPr>
              <w:suppressAutoHyphens/>
              <w:jc w:val="center"/>
              <w:rPr>
                <w:b/>
                <w:bCs/>
                <w:sz w:val="18"/>
                <w:szCs w:val="18"/>
                <w:lang w:eastAsia="en-CA"/>
              </w:rPr>
            </w:pPr>
            <w:r w:rsidRPr="00653A12">
              <w:rPr>
                <w:b/>
                <w:bCs/>
                <w:sz w:val="18"/>
                <w:szCs w:val="18"/>
                <w:lang w:eastAsia="en-CA"/>
              </w:rPr>
              <w:t>2028</w:t>
            </w:r>
          </w:p>
        </w:tc>
        <w:tc>
          <w:tcPr>
            <w:tcW w:w="445" w:type="pct"/>
            <w:tcBorders>
              <w:top w:val="single" w:sz="2" w:space="0" w:color="auto"/>
              <w:left w:val="single" w:sz="2" w:space="0" w:color="auto"/>
              <w:bottom w:val="single" w:sz="2" w:space="0" w:color="auto"/>
              <w:right w:val="single" w:sz="2" w:space="0" w:color="auto"/>
            </w:tcBorders>
            <w:vAlign w:val="center"/>
            <w:hideMark/>
          </w:tcPr>
          <w:p w14:paraId="6F578B35" w14:textId="77777777" w:rsidR="004467E9" w:rsidRPr="00653A12" w:rsidRDefault="004467E9" w:rsidP="004A3BF0">
            <w:pPr>
              <w:suppressAutoHyphens/>
              <w:jc w:val="center"/>
              <w:rPr>
                <w:b/>
                <w:bCs/>
                <w:sz w:val="18"/>
                <w:szCs w:val="18"/>
                <w:lang w:eastAsia="en-CA"/>
              </w:rPr>
            </w:pPr>
            <w:r w:rsidRPr="00653A12">
              <w:rPr>
                <w:b/>
                <w:bCs/>
                <w:sz w:val="18"/>
                <w:szCs w:val="18"/>
                <w:lang w:eastAsia="en-CA"/>
              </w:rPr>
              <w:t>2029</w:t>
            </w:r>
          </w:p>
        </w:tc>
        <w:tc>
          <w:tcPr>
            <w:tcW w:w="445" w:type="pct"/>
            <w:tcBorders>
              <w:top w:val="single" w:sz="2" w:space="0" w:color="auto"/>
              <w:left w:val="single" w:sz="2" w:space="0" w:color="auto"/>
              <w:bottom w:val="single" w:sz="2" w:space="0" w:color="auto"/>
              <w:right w:val="single" w:sz="2" w:space="0" w:color="auto"/>
            </w:tcBorders>
            <w:vAlign w:val="center"/>
            <w:hideMark/>
          </w:tcPr>
          <w:p w14:paraId="0C846838" w14:textId="77777777" w:rsidR="004467E9" w:rsidRPr="00653A12" w:rsidRDefault="004467E9" w:rsidP="004A3BF0">
            <w:pPr>
              <w:suppressAutoHyphens/>
              <w:jc w:val="center"/>
              <w:rPr>
                <w:b/>
                <w:bCs/>
                <w:sz w:val="18"/>
                <w:szCs w:val="18"/>
                <w:lang w:eastAsia="en-CA"/>
              </w:rPr>
            </w:pPr>
            <w:r w:rsidRPr="00653A12">
              <w:rPr>
                <w:b/>
                <w:bCs/>
                <w:sz w:val="18"/>
                <w:szCs w:val="18"/>
                <w:lang w:eastAsia="en-CA"/>
              </w:rPr>
              <w:t>Total</w:t>
            </w:r>
          </w:p>
        </w:tc>
      </w:tr>
      <w:tr w:rsidR="004467E9" w:rsidRPr="00653A12" w14:paraId="7EDBA203" w14:textId="77777777" w:rsidTr="004A3BF0">
        <w:trPr>
          <w:trHeight w:val="287"/>
        </w:trPr>
        <w:tc>
          <w:tcPr>
            <w:tcW w:w="250" w:type="pct"/>
            <w:vMerge w:val="restar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3EE399A3" w14:textId="77777777" w:rsidR="004467E9" w:rsidRPr="00653A12" w:rsidRDefault="004467E9" w:rsidP="004A3BF0">
            <w:pPr>
              <w:suppressAutoHyphens/>
              <w:jc w:val="left"/>
              <w:rPr>
                <w:sz w:val="18"/>
                <w:szCs w:val="18"/>
                <w:lang w:eastAsia="en-CA"/>
              </w:rPr>
            </w:pPr>
            <w:r w:rsidRPr="00653A12">
              <w:rPr>
                <w:rFonts w:asciiTheme="majorBidi" w:hAnsiTheme="majorBidi" w:cstheme="majorBidi"/>
                <w:sz w:val="18"/>
                <w:szCs w:val="18"/>
                <w:lang w:eastAsia="en-CA"/>
              </w:rPr>
              <w:t>1.1</w:t>
            </w:r>
          </w:p>
        </w:tc>
        <w:tc>
          <w:tcPr>
            <w:tcW w:w="947" w:type="pct"/>
            <w:vMerge w:val="restart"/>
            <w:tcBorders>
              <w:top w:val="single" w:sz="2" w:space="0" w:color="auto"/>
              <w:left w:val="single" w:sz="2" w:space="0" w:color="auto"/>
              <w:bottom w:val="single" w:sz="2" w:space="0" w:color="auto"/>
              <w:right w:val="single" w:sz="2" w:space="0" w:color="auto"/>
            </w:tcBorders>
            <w:vAlign w:val="center"/>
          </w:tcPr>
          <w:p w14:paraId="3C89C979" w14:textId="77777777" w:rsidR="004467E9" w:rsidRPr="00653A12" w:rsidRDefault="004467E9" w:rsidP="004A3BF0">
            <w:pPr>
              <w:suppressAutoHyphens/>
              <w:jc w:val="left"/>
              <w:rPr>
                <w:sz w:val="18"/>
                <w:szCs w:val="18"/>
                <w:lang w:eastAsia="en-CA"/>
              </w:rPr>
            </w:pPr>
            <w:r w:rsidRPr="00653A12">
              <w:rPr>
                <w:sz w:val="18"/>
                <w:szCs w:val="18"/>
                <w:lang w:eastAsia="en-CA"/>
              </w:rPr>
              <w:t xml:space="preserve">Montreal Protocol reduction schedule of Annex F substances </w:t>
            </w:r>
          </w:p>
        </w:tc>
        <w:tc>
          <w:tcPr>
            <w:tcW w:w="691" w:type="pct"/>
            <w:tcBorders>
              <w:top w:val="single" w:sz="2" w:space="0" w:color="auto"/>
              <w:left w:val="single" w:sz="2" w:space="0" w:color="auto"/>
              <w:bottom w:val="single" w:sz="2" w:space="0" w:color="auto"/>
              <w:right w:val="single" w:sz="2" w:space="0" w:color="auto"/>
            </w:tcBorders>
            <w:vAlign w:val="center"/>
          </w:tcPr>
          <w:p w14:paraId="0D02F6D6" w14:textId="77777777" w:rsidR="004467E9" w:rsidRPr="00653A12" w:rsidRDefault="004467E9" w:rsidP="004A3BF0">
            <w:pPr>
              <w:suppressAutoHyphens/>
              <w:jc w:val="left"/>
              <w:rPr>
                <w:sz w:val="18"/>
                <w:szCs w:val="18"/>
                <w:lang w:eastAsia="en-CA"/>
              </w:rPr>
            </w:pPr>
            <w:r w:rsidRPr="00653A12">
              <w:rPr>
                <w:sz w:val="18"/>
                <w:szCs w:val="18"/>
                <w:lang w:eastAsia="en-CA"/>
              </w:rPr>
              <w:t>%</w:t>
            </w:r>
          </w:p>
        </w:tc>
        <w:tc>
          <w:tcPr>
            <w:tcW w:w="444" w:type="pct"/>
            <w:tcBorders>
              <w:top w:val="single" w:sz="2" w:space="0" w:color="auto"/>
              <w:left w:val="single" w:sz="2" w:space="0" w:color="auto"/>
              <w:bottom w:val="single" w:sz="2" w:space="0" w:color="auto"/>
              <w:right w:val="single" w:sz="2" w:space="0" w:color="auto"/>
            </w:tcBorders>
            <w:vAlign w:val="center"/>
          </w:tcPr>
          <w:p w14:paraId="45C414FB" w14:textId="77777777" w:rsidR="004467E9" w:rsidRPr="00653A12" w:rsidRDefault="004467E9" w:rsidP="004A3BF0">
            <w:pPr>
              <w:jc w:val="center"/>
              <w:rPr>
                <w:color w:val="000000"/>
                <w:sz w:val="18"/>
                <w:szCs w:val="18"/>
              </w:rPr>
            </w:pPr>
            <w:r w:rsidRPr="00653A12">
              <w:rPr>
                <w:color w:val="000000"/>
                <w:sz w:val="18"/>
                <w:szCs w:val="18"/>
              </w:rPr>
              <w:t>freeze</w:t>
            </w:r>
          </w:p>
        </w:tc>
        <w:tc>
          <w:tcPr>
            <w:tcW w:w="445" w:type="pct"/>
            <w:tcBorders>
              <w:top w:val="single" w:sz="2" w:space="0" w:color="auto"/>
              <w:left w:val="single" w:sz="2" w:space="0" w:color="auto"/>
              <w:bottom w:val="single" w:sz="2" w:space="0" w:color="auto"/>
              <w:right w:val="single" w:sz="2" w:space="0" w:color="auto"/>
            </w:tcBorders>
            <w:vAlign w:val="center"/>
          </w:tcPr>
          <w:p w14:paraId="0E65C597" w14:textId="77777777" w:rsidR="004467E9" w:rsidRPr="00653A12" w:rsidRDefault="004467E9" w:rsidP="004A3BF0">
            <w:pPr>
              <w:jc w:val="center"/>
              <w:rPr>
                <w:color w:val="000000"/>
                <w:sz w:val="18"/>
                <w:szCs w:val="18"/>
              </w:rPr>
            </w:pPr>
            <w:r w:rsidRPr="00653A12">
              <w:rPr>
                <w:color w:val="000000"/>
                <w:sz w:val="18"/>
                <w:szCs w:val="18"/>
              </w:rPr>
              <w:t>freeze</w:t>
            </w:r>
          </w:p>
        </w:tc>
        <w:tc>
          <w:tcPr>
            <w:tcW w:w="445" w:type="pct"/>
            <w:tcBorders>
              <w:top w:val="single" w:sz="2" w:space="0" w:color="auto"/>
              <w:left w:val="single" w:sz="2" w:space="0" w:color="auto"/>
              <w:bottom w:val="single" w:sz="2" w:space="0" w:color="auto"/>
              <w:right w:val="single" w:sz="2" w:space="0" w:color="auto"/>
            </w:tcBorders>
            <w:vAlign w:val="center"/>
          </w:tcPr>
          <w:p w14:paraId="7159F49D" w14:textId="77777777" w:rsidR="004467E9" w:rsidRPr="00653A12" w:rsidRDefault="004467E9" w:rsidP="004A3BF0">
            <w:pPr>
              <w:jc w:val="center"/>
              <w:rPr>
                <w:color w:val="000000"/>
                <w:sz w:val="18"/>
                <w:szCs w:val="18"/>
              </w:rPr>
            </w:pPr>
            <w:r w:rsidRPr="00653A12">
              <w:rPr>
                <w:color w:val="000000"/>
                <w:sz w:val="18"/>
                <w:szCs w:val="18"/>
              </w:rPr>
              <w:t>freeze</w:t>
            </w:r>
          </w:p>
        </w:tc>
        <w:tc>
          <w:tcPr>
            <w:tcW w:w="445" w:type="pct"/>
            <w:tcBorders>
              <w:top w:val="single" w:sz="2" w:space="0" w:color="auto"/>
              <w:left w:val="single" w:sz="2" w:space="0" w:color="auto"/>
              <w:bottom w:val="single" w:sz="2" w:space="0" w:color="auto"/>
              <w:right w:val="single" w:sz="2" w:space="0" w:color="auto"/>
            </w:tcBorders>
            <w:vAlign w:val="center"/>
          </w:tcPr>
          <w:p w14:paraId="230A252C" w14:textId="77777777" w:rsidR="004467E9" w:rsidRPr="00653A12" w:rsidRDefault="004467E9" w:rsidP="004A3BF0">
            <w:pPr>
              <w:jc w:val="center"/>
              <w:rPr>
                <w:color w:val="000000"/>
                <w:sz w:val="18"/>
                <w:szCs w:val="18"/>
              </w:rPr>
            </w:pPr>
            <w:r w:rsidRPr="00653A12">
              <w:rPr>
                <w:color w:val="000000"/>
                <w:sz w:val="18"/>
                <w:szCs w:val="18"/>
              </w:rPr>
              <w:t>freeze</w:t>
            </w:r>
          </w:p>
        </w:tc>
        <w:tc>
          <w:tcPr>
            <w:tcW w:w="445" w:type="pct"/>
            <w:tcBorders>
              <w:top w:val="single" w:sz="2" w:space="0" w:color="auto"/>
              <w:left w:val="single" w:sz="2" w:space="0" w:color="auto"/>
              <w:bottom w:val="single" w:sz="2" w:space="0" w:color="auto"/>
              <w:right w:val="single" w:sz="2" w:space="0" w:color="auto"/>
            </w:tcBorders>
            <w:vAlign w:val="center"/>
          </w:tcPr>
          <w:p w14:paraId="5740BF75" w14:textId="77777777" w:rsidR="004467E9" w:rsidRPr="00653A12" w:rsidRDefault="004467E9" w:rsidP="004A3BF0">
            <w:pPr>
              <w:jc w:val="center"/>
              <w:rPr>
                <w:color w:val="000000"/>
                <w:sz w:val="18"/>
                <w:szCs w:val="18"/>
              </w:rPr>
            </w:pPr>
            <w:r w:rsidRPr="00653A12">
              <w:rPr>
                <w:color w:val="000000"/>
                <w:sz w:val="18"/>
                <w:szCs w:val="18"/>
              </w:rPr>
              <w:t>freeze</w:t>
            </w:r>
          </w:p>
        </w:tc>
        <w:tc>
          <w:tcPr>
            <w:tcW w:w="445" w:type="pct"/>
            <w:tcBorders>
              <w:top w:val="single" w:sz="2" w:space="0" w:color="auto"/>
              <w:left w:val="single" w:sz="2" w:space="0" w:color="auto"/>
              <w:bottom w:val="single" w:sz="2" w:space="0" w:color="auto"/>
              <w:right w:val="single" w:sz="2" w:space="0" w:color="auto"/>
            </w:tcBorders>
            <w:vAlign w:val="center"/>
          </w:tcPr>
          <w:p w14:paraId="69FDC75D" w14:textId="77777777" w:rsidR="004467E9" w:rsidRPr="00653A12" w:rsidRDefault="004467E9" w:rsidP="004A3BF0">
            <w:pPr>
              <w:jc w:val="center"/>
              <w:rPr>
                <w:color w:val="000000"/>
                <w:sz w:val="18"/>
                <w:szCs w:val="18"/>
              </w:rPr>
            </w:pPr>
            <w:r w:rsidRPr="00653A12">
              <w:rPr>
                <w:color w:val="000000"/>
                <w:sz w:val="18"/>
                <w:szCs w:val="18"/>
              </w:rPr>
              <w:t>10</w:t>
            </w:r>
          </w:p>
        </w:tc>
        <w:tc>
          <w:tcPr>
            <w:tcW w:w="445" w:type="pct"/>
            <w:tcBorders>
              <w:top w:val="single" w:sz="2" w:space="0" w:color="auto"/>
              <w:left w:val="single" w:sz="2" w:space="0" w:color="auto"/>
              <w:bottom w:val="single" w:sz="2" w:space="0" w:color="auto"/>
              <w:right w:val="single" w:sz="2" w:space="0" w:color="auto"/>
            </w:tcBorders>
            <w:vAlign w:val="center"/>
          </w:tcPr>
          <w:p w14:paraId="47D62F26" w14:textId="77777777" w:rsidR="004467E9" w:rsidRPr="00653A12" w:rsidRDefault="004467E9" w:rsidP="004A3BF0">
            <w:pPr>
              <w:suppressAutoHyphens/>
              <w:ind w:left="-14" w:right="-36"/>
              <w:jc w:val="center"/>
              <w:rPr>
                <w:sz w:val="18"/>
                <w:szCs w:val="18"/>
                <w:lang w:eastAsia="en-CA"/>
              </w:rPr>
            </w:pPr>
            <w:r w:rsidRPr="00653A12">
              <w:rPr>
                <w:sz w:val="18"/>
                <w:szCs w:val="18"/>
                <w:lang w:eastAsia="en-CA"/>
              </w:rPr>
              <w:t>n/a</w:t>
            </w:r>
          </w:p>
        </w:tc>
      </w:tr>
      <w:tr w:rsidR="004467E9" w:rsidRPr="00653A12" w14:paraId="66B4A7F9" w14:textId="77777777" w:rsidTr="004A3BF0">
        <w:trPr>
          <w:trHeight w:val="287"/>
        </w:trPr>
        <w:tc>
          <w:tcPr>
            <w:tcW w:w="250" w:type="pct"/>
            <w:vMerge/>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hideMark/>
          </w:tcPr>
          <w:p w14:paraId="4AE34BCB" w14:textId="77777777" w:rsidR="004467E9" w:rsidRPr="00653A12" w:rsidRDefault="004467E9" w:rsidP="004A3BF0">
            <w:pPr>
              <w:suppressAutoHyphens/>
              <w:jc w:val="left"/>
              <w:rPr>
                <w:sz w:val="18"/>
                <w:szCs w:val="18"/>
                <w:lang w:eastAsia="en-CA"/>
              </w:rPr>
            </w:pPr>
          </w:p>
        </w:tc>
        <w:tc>
          <w:tcPr>
            <w:tcW w:w="947" w:type="pct"/>
            <w:vMerge/>
            <w:tcBorders>
              <w:top w:val="single" w:sz="2" w:space="0" w:color="auto"/>
              <w:left w:val="single" w:sz="2" w:space="0" w:color="auto"/>
              <w:bottom w:val="single" w:sz="2" w:space="0" w:color="auto"/>
              <w:right w:val="single" w:sz="2" w:space="0" w:color="auto"/>
            </w:tcBorders>
            <w:vAlign w:val="center"/>
            <w:hideMark/>
          </w:tcPr>
          <w:p w14:paraId="0CDF8A95" w14:textId="77777777" w:rsidR="004467E9" w:rsidRPr="00653A12" w:rsidRDefault="004467E9" w:rsidP="004A3BF0">
            <w:pPr>
              <w:suppressAutoHyphens/>
              <w:jc w:val="left"/>
              <w:rPr>
                <w:sz w:val="18"/>
                <w:szCs w:val="18"/>
                <w:lang w:eastAsia="en-CA"/>
              </w:rPr>
            </w:pPr>
          </w:p>
        </w:tc>
        <w:tc>
          <w:tcPr>
            <w:tcW w:w="691" w:type="pct"/>
            <w:tcBorders>
              <w:top w:val="single" w:sz="2" w:space="0" w:color="auto"/>
              <w:left w:val="single" w:sz="2" w:space="0" w:color="auto"/>
              <w:bottom w:val="single" w:sz="2" w:space="0" w:color="auto"/>
              <w:right w:val="single" w:sz="2" w:space="0" w:color="auto"/>
            </w:tcBorders>
            <w:vAlign w:val="center"/>
          </w:tcPr>
          <w:p w14:paraId="76D435D1" w14:textId="77777777" w:rsidR="004467E9" w:rsidRPr="00653A12" w:rsidRDefault="004467E9" w:rsidP="004A3BF0">
            <w:pPr>
              <w:suppressAutoHyphens/>
              <w:jc w:val="left"/>
              <w:rPr>
                <w:sz w:val="18"/>
                <w:szCs w:val="18"/>
                <w:lang w:eastAsia="en-CA"/>
              </w:rPr>
            </w:pPr>
            <w:r w:rsidRPr="00653A12">
              <w:rPr>
                <w:sz w:val="18"/>
                <w:szCs w:val="18"/>
                <w:lang w:eastAsia="en-CA"/>
              </w:rPr>
              <w:t>CO</w:t>
            </w:r>
            <w:r w:rsidRPr="00653A12">
              <w:rPr>
                <w:sz w:val="18"/>
                <w:szCs w:val="18"/>
                <w:vertAlign w:val="subscript"/>
                <w:lang w:eastAsia="en-CA"/>
              </w:rPr>
              <w:t>2</w:t>
            </w:r>
            <w:r w:rsidRPr="00653A12">
              <w:rPr>
                <w:sz w:val="18"/>
                <w:szCs w:val="18"/>
                <w:lang w:eastAsia="en-CA"/>
              </w:rPr>
              <w:t>-eq tonnes</w:t>
            </w:r>
          </w:p>
        </w:tc>
        <w:tc>
          <w:tcPr>
            <w:tcW w:w="444" w:type="pct"/>
            <w:tcBorders>
              <w:top w:val="single" w:sz="2" w:space="0" w:color="auto"/>
              <w:left w:val="single" w:sz="2" w:space="0" w:color="auto"/>
              <w:bottom w:val="single" w:sz="2" w:space="0" w:color="auto"/>
              <w:right w:val="single" w:sz="2" w:space="0" w:color="auto"/>
            </w:tcBorders>
            <w:vAlign w:val="center"/>
          </w:tcPr>
          <w:p w14:paraId="46217BE6" w14:textId="77777777" w:rsidR="004467E9" w:rsidRPr="00653A12" w:rsidRDefault="004467E9" w:rsidP="004A3BF0">
            <w:pPr>
              <w:suppressAutoHyphens/>
              <w:ind w:left="-139"/>
              <w:jc w:val="right"/>
              <w:rPr>
                <w:sz w:val="18"/>
                <w:szCs w:val="18"/>
                <w:lang w:eastAsia="en-CA"/>
              </w:rPr>
            </w:pPr>
            <w:r w:rsidRPr="00653A12">
              <w:rPr>
                <w:sz w:val="18"/>
                <w:szCs w:val="18"/>
                <w:lang w:eastAsia="en-CA"/>
              </w:rPr>
              <w:t>6,461</w:t>
            </w:r>
          </w:p>
        </w:tc>
        <w:tc>
          <w:tcPr>
            <w:tcW w:w="445" w:type="pct"/>
            <w:tcBorders>
              <w:top w:val="single" w:sz="2" w:space="0" w:color="auto"/>
              <w:left w:val="single" w:sz="2" w:space="0" w:color="auto"/>
              <w:bottom w:val="single" w:sz="2" w:space="0" w:color="auto"/>
              <w:right w:val="single" w:sz="2" w:space="0" w:color="auto"/>
            </w:tcBorders>
            <w:vAlign w:val="center"/>
          </w:tcPr>
          <w:p w14:paraId="0D9B12D4" w14:textId="77777777" w:rsidR="004467E9" w:rsidRPr="00653A12" w:rsidRDefault="004467E9" w:rsidP="004A3BF0">
            <w:pPr>
              <w:suppressAutoHyphens/>
              <w:ind w:left="-139"/>
              <w:jc w:val="right"/>
              <w:rPr>
                <w:sz w:val="18"/>
                <w:szCs w:val="18"/>
                <w:lang w:eastAsia="en-CA"/>
              </w:rPr>
            </w:pPr>
            <w:r w:rsidRPr="00653A12">
              <w:rPr>
                <w:sz w:val="18"/>
                <w:szCs w:val="18"/>
                <w:lang w:eastAsia="en-CA"/>
              </w:rPr>
              <w:t>6,461</w:t>
            </w:r>
          </w:p>
        </w:tc>
        <w:tc>
          <w:tcPr>
            <w:tcW w:w="445" w:type="pct"/>
            <w:tcBorders>
              <w:top w:val="single" w:sz="2" w:space="0" w:color="auto"/>
              <w:left w:val="single" w:sz="2" w:space="0" w:color="auto"/>
              <w:bottom w:val="single" w:sz="2" w:space="0" w:color="auto"/>
              <w:right w:val="single" w:sz="2" w:space="0" w:color="auto"/>
            </w:tcBorders>
            <w:vAlign w:val="center"/>
          </w:tcPr>
          <w:p w14:paraId="112E148D" w14:textId="77777777" w:rsidR="004467E9" w:rsidRPr="00653A12" w:rsidRDefault="004467E9" w:rsidP="004A3BF0">
            <w:pPr>
              <w:suppressAutoHyphens/>
              <w:ind w:left="-139"/>
              <w:jc w:val="right"/>
              <w:rPr>
                <w:sz w:val="18"/>
                <w:szCs w:val="18"/>
                <w:lang w:eastAsia="en-CA"/>
              </w:rPr>
            </w:pPr>
            <w:r w:rsidRPr="00653A12">
              <w:rPr>
                <w:sz w:val="18"/>
                <w:szCs w:val="18"/>
                <w:lang w:eastAsia="en-CA"/>
              </w:rPr>
              <w:t>6,461</w:t>
            </w:r>
          </w:p>
        </w:tc>
        <w:tc>
          <w:tcPr>
            <w:tcW w:w="445" w:type="pct"/>
            <w:tcBorders>
              <w:top w:val="single" w:sz="2" w:space="0" w:color="auto"/>
              <w:left w:val="single" w:sz="2" w:space="0" w:color="auto"/>
              <w:bottom w:val="single" w:sz="2" w:space="0" w:color="auto"/>
              <w:right w:val="single" w:sz="2" w:space="0" w:color="auto"/>
            </w:tcBorders>
            <w:vAlign w:val="center"/>
          </w:tcPr>
          <w:p w14:paraId="2FD72E47" w14:textId="77777777" w:rsidR="004467E9" w:rsidRPr="00653A12" w:rsidRDefault="004467E9" w:rsidP="004A3BF0">
            <w:pPr>
              <w:suppressAutoHyphens/>
              <w:ind w:left="-139"/>
              <w:jc w:val="right"/>
              <w:rPr>
                <w:sz w:val="18"/>
                <w:szCs w:val="18"/>
                <w:lang w:eastAsia="en-CA"/>
              </w:rPr>
            </w:pPr>
            <w:r w:rsidRPr="00653A12">
              <w:rPr>
                <w:sz w:val="18"/>
                <w:szCs w:val="18"/>
                <w:lang w:eastAsia="en-CA"/>
              </w:rPr>
              <w:t>6,461</w:t>
            </w:r>
          </w:p>
        </w:tc>
        <w:tc>
          <w:tcPr>
            <w:tcW w:w="445" w:type="pct"/>
            <w:tcBorders>
              <w:top w:val="single" w:sz="2" w:space="0" w:color="auto"/>
              <w:left w:val="single" w:sz="2" w:space="0" w:color="auto"/>
              <w:bottom w:val="single" w:sz="2" w:space="0" w:color="auto"/>
              <w:right w:val="single" w:sz="2" w:space="0" w:color="auto"/>
            </w:tcBorders>
            <w:vAlign w:val="center"/>
          </w:tcPr>
          <w:p w14:paraId="6D173773" w14:textId="77777777" w:rsidR="004467E9" w:rsidRPr="00653A12" w:rsidRDefault="004467E9" w:rsidP="004A3BF0">
            <w:pPr>
              <w:suppressAutoHyphens/>
              <w:ind w:left="-139"/>
              <w:jc w:val="right"/>
              <w:rPr>
                <w:sz w:val="18"/>
                <w:szCs w:val="18"/>
                <w:lang w:eastAsia="en-CA"/>
              </w:rPr>
            </w:pPr>
            <w:r w:rsidRPr="00653A12">
              <w:rPr>
                <w:sz w:val="18"/>
                <w:szCs w:val="18"/>
                <w:lang w:eastAsia="en-CA"/>
              </w:rPr>
              <w:t>6,461</w:t>
            </w:r>
          </w:p>
        </w:tc>
        <w:tc>
          <w:tcPr>
            <w:tcW w:w="445" w:type="pct"/>
            <w:tcBorders>
              <w:top w:val="single" w:sz="2" w:space="0" w:color="auto"/>
              <w:left w:val="single" w:sz="2" w:space="0" w:color="auto"/>
              <w:bottom w:val="single" w:sz="2" w:space="0" w:color="auto"/>
              <w:right w:val="single" w:sz="2" w:space="0" w:color="auto"/>
            </w:tcBorders>
            <w:vAlign w:val="center"/>
          </w:tcPr>
          <w:p w14:paraId="2EB738EE" w14:textId="77777777" w:rsidR="004467E9" w:rsidRPr="00653A12" w:rsidRDefault="004467E9" w:rsidP="004A3BF0">
            <w:pPr>
              <w:suppressAutoHyphens/>
              <w:ind w:left="-139"/>
              <w:jc w:val="right"/>
              <w:rPr>
                <w:sz w:val="18"/>
                <w:szCs w:val="18"/>
                <w:lang w:eastAsia="en-CA"/>
              </w:rPr>
            </w:pPr>
            <w:r w:rsidRPr="00653A12">
              <w:rPr>
                <w:sz w:val="18"/>
                <w:szCs w:val="18"/>
                <w:lang w:eastAsia="en-CA"/>
              </w:rPr>
              <w:t>5,814</w:t>
            </w:r>
          </w:p>
        </w:tc>
        <w:tc>
          <w:tcPr>
            <w:tcW w:w="445" w:type="pct"/>
            <w:tcBorders>
              <w:top w:val="single" w:sz="2" w:space="0" w:color="auto"/>
              <w:left w:val="single" w:sz="2" w:space="0" w:color="auto"/>
              <w:bottom w:val="single" w:sz="2" w:space="0" w:color="auto"/>
              <w:right w:val="single" w:sz="2" w:space="0" w:color="auto"/>
            </w:tcBorders>
            <w:vAlign w:val="center"/>
            <w:hideMark/>
          </w:tcPr>
          <w:p w14:paraId="460FC991" w14:textId="77777777" w:rsidR="004467E9" w:rsidRPr="00653A12" w:rsidRDefault="004467E9" w:rsidP="004A3BF0">
            <w:pPr>
              <w:suppressAutoHyphens/>
              <w:ind w:left="-14" w:right="-36"/>
              <w:jc w:val="center"/>
              <w:rPr>
                <w:sz w:val="18"/>
                <w:szCs w:val="18"/>
                <w:lang w:eastAsia="en-CA"/>
              </w:rPr>
            </w:pPr>
            <w:r w:rsidRPr="00653A12">
              <w:rPr>
                <w:sz w:val="18"/>
                <w:szCs w:val="18"/>
                <w:lang w:eastAsia="en-CA"/>
              </w:rPr>
              <w:t>n/a</w:t>
            </w:r>
          </w:p>
        </w:tc>
      </w:tr>
      <w:tr w:rsidR="004467E9" w:rsidRPr="00653A12" w14:paraId="04E0CA76" w14:textId="77777777" w:rsidTr="004A3BF0">
        <w:trPr>
          <w:trHeight w:val="287"/>
        </w:trPr>
        <w:tc>
          <w:tcPr>
            <w:tcW w:w="250" w:type="pct"/>
            <w:vMerge w:val="restar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3B9CF5AA" w14:textId="77777777" w:rsidR="004467E9" w:rsidRPr="00653A12" w:rsidRDefault="004467E9" w:rsidP="004A3BF0">
            <w:pPr>
              <w:suppressAutoHyphens/>
              <w:jc w:val="left"/>
              <w:rPr>
                <w:sz w:val="18"/>
                <w:szCs w:val="18"/>
                <w:lang w:eastAsia="en-CA"/>
              </w:rPr>
            </w:pPr>
            <w:r w:rsidRPr="00653A12">
              <w:rPr>
                <w:rFonts w:asciiTheme="majorBidi" w:hAnsiTheme="majorBidi" w:cstheme="majorBidi"/>
                <w:sz w:val="18"/>
                <w:szCs w:val="18"/>
                <w:lang w:eastAsia="en-CA"/>
              </w:rPr>
              <w:t>1.2</w:t>
            </w:r>
          </w:p>
        </w:tc>
        <w:tc>
          <w:tcPr>
            <w:tcW w:w="947" w:type="pct"/>
            <w:vMerge w:val="restart"/>
            <w:tcBorders>
              <w:top w:val="single" w:sz="2" w:space="0" w:color="auto"/>
              <w:left w:val="single" w:sz="2" w:space="0" w:color="auto"/>
              <w:bottom w:val="single" w:sz="2" w:space="0" w:color="auto"/>
              <w:right w:val="single" w:sz="2" w:space="0" w:color="auto"/>
            </w:tcBorders>
            <w:vAlign w:val="center"/>
          </w:tcPr>
          <w:p w14:paraId="0F895E6A" w14:textId="77777777" w:rsidR="004467E9" w:rsidRPr="00653A12" w:rsidRDefault="004467E9" w:rsidP="004A3BF0">
            <w:pPr>
              <w:suppressAutoHyphens/>
              <w:jc w:val="left"/>
              <w:rPr>
                <w:sz w:val="18"/>
                <w:szCs w:val="18"/>
                <w:lang w:eastAsia="en-CA"/>
              </w:rPr>
            </w:pPr>
            <w:r w:rsidRPr="00653A12">
              <w:rPr>
                <w:sz w:val="18"/>
                <w:szCs w:val="18"/>
                <w:lang w:eastAsia="en-CA"/>
              </w:rPr>
              <w:t>Maximum allowable total consumption of Annex F substances</w:t>
            </w:r>
          </w:p>
        </w:tc>
        <w:tc>
          <w:tcPr>
            <w:tcW w:w="691" w:type="pct"/>
            <w:tcBorders>
              <w:top w:val="single" w:sz="2" w:space="0" w:color="auto"/>
              <w:left w:val="single" w:sz="2" w:space="0" w:color="auto"/>
              <w:bottom w:val="single" w:sz="2" w:space="0" w:color="auto"/>
              <w:right w:val="single" w:sz="2" w:space="0" w:color="auto"/>
            </w:tcBorders>
            <w:vAlign w:val="center"/>
          </w:tcPr>
          <w:p w14:paraId="23F7D250" w14:textId="77777777" w:rsidR="004467E9" w:rsidRPr="00653A12" w:rsidRDefault="004467E9" w:rsidP="004A3BF0">
            <w:pPr>
              <w:suppressAutoHyphens/>
              <w:jc w:val="left"/>
              <w:rPr>
                <w:sz w:val="18"/>
                <w:szCs w:val="18"/>
                <w:lang w:eastAsia="en-CA"/>
              </w:rPr>
            </w:pPr>
            <w:r w:rsidRPr="00653A12">
              <w:rPr>
                <w:sz w:val="18"/>
                <w:szCs w:val="18"/>
                <w:lang w:eastAsia="en-CA"/>
              </w:rPr>
              <w:t>Reduction in %</w:t>
            </w:r>
          </w:p>
        </w:tc>
        <w:tc>
          <w:tcPr>
            <w:tcW w:w="444" w:type="pct"/>
            <w:tcBorders>
              <w:top w:val="single" w:sz="2" w:space="0" w:color="auto"/>
              <w:left w:val="single" w:sz="2" w:space="0" w:color="auto"/>
              <w:bottom w:val="single" w:sz="2" w:space="0" w:color="auto"/>
              <w:right w:val="single" w:sz="2" w:space="0" w:color="auto"/>
            </w:tcBorders>
            <w:vAlign w:val="center"/>
          </w:tcPr>
          <w:p w14:paraId="754C1DAD" w14:textId="77777777" w:rsidR="004467E9" w:rsidRPr="00653A12" w:rsidRDefault="004467E9" w:rsidP="004A3BF0">
            <w:pPr>
              <w:jc w:val="center"/>
              <w:rPr>
                <w:color w:val="000000"/>
                <w:sz w:val="18"/>
                <w:szCs w:val="18"/>
              </w:rPr>
            </w:pPr>
            <w:r w:rsidRPr="00653A12">
              <w:rPr>
                <w:color w:val="000000"/>
                <w:sz w:val="18"/>
                <w:szCs w:val="18"/>
              </w:rPr>
              <w:t>0.0</w:t>
            </w:r>
          </w:p>
        </w:tc>
        <w:tc>
          <w:tcPr>
            <w:tcW w:w="445" w:type="pct"/>
            <w:tcBorders>
              <w:top w:val="single" w:sz="2" w:space="0" w:color="auto"/>
              <w:left w:val="single" w:sz="2" w:space="0" w:color="auto"/>
              <w:bottom w:val="single" w:sz="2" w:space="0" w:color="auto"/>
              <w:right w:val="single" w:sz="2" w:space="0" w:color="auto"/>
            </w:tcBorders>
            <w:vAlign w:val="center"/>
          </w:tcPr>
          <w:p w14:paraId="041B7528" w14:textId="77777777" w:rsidR="004467E9" w:rsidRPr="00653A12" w:rsidRDefault="004467E9" w:rsidP="004A3BF0">
            <w:pPr>
              <w:jc w:val="center"/>
              <w:rPr>
                <w:color w:val="000000"/>
                <w:sz w:val="18"/>
                <w:szCs w:val="18"/>
              </w:rPr>
            </w:pPr>
            <w:r w:rsidRPr="00653A12">
              <w:rPr>
                <w:color w:val="000000"/>
                <w:sz w:val="18"/>
                <w:szCs w:val="18"/>
              </w:rPr>
              <w:t>0.0</w:t>
            </w:r>
          </w:p>
        </w:tc>
        <w:tc>
          <w:tcPr>
            <w:tcW w:w="445" w:type="pct"/>
            <w:tcBorders>
              <w:top w:val="single" w:sz="2" w:space="0" w:color="auto"/>
              <w:left w:val="single" w:sz="2" w:space="0" w:color="auto"/>
              <w:bottom w:val="single" w:sz="2" w:space="0" w:color="auto"/>
              <w:right w:val="single" w:sz="2" w:space="0" w:color="auto"/>
            </w:tcBorders>
            <w:vAlign w:val="center"/>
          </w:tcPr>
          <w:p w14:paraId="2C6A2406" w14:textId="77777777" w:rsidR="004467E9" w:rsidRPr="00653A12" w:rsidRDefault="004467E9" w:rsidP="004A3BF0">
            <w:pPr>
              <w:jc w:val="center"/>
              <w:rPr>
                <w:color w:val="000000"/>
                <w:sz w:val="18"/>
                <w:szCs w:val="18"/>
              </w:rPr>
            </w:pPr>
            <w:r w:rsidRPr="00653A12">
              <w:rPr>
                <w:color w:val="000000"/>
                <w:sz w:val="18"/>
                <w:szCs w:val="18"/>
              </w:rPr>
              <w:t>0.0</w:t>
            </w:r>
          </w:p>
        </w:tc>
        <w:tc>
          <w:tcPr>
            <w:tcW w:w="445" w:type="pct"/>
            <w:tcBorders>
              <w:top w:val="single" w:sz="2" w:space="0" w:color="auto"/>
              <w:left w:val="single" w:sz="2" w:space="0" w:color="auto"/>
              <w:bottom w:val="single" w:sz="2" w:space="0" w:color="auto"/>
              <w:right w:val="single" w:sz="2" w:space="0" w:color="auto"/>
            </w:tcBorders>
            <w:vAlign w:val="center"/>
          </w:tcPr>
          <w:p w14:paraId="7EF4BF43" w14:textId="77777777" w:rsidR="004467E9" w:rsidRPr="00653A12" w:rsidRDefault="004467E9" w:rsidP="004A3BF0">
            <w:pPr>
              <w:jc w:val="center"/>
              <w:rPr>
                <w:color w:val="000000"/>
                <w:sz w:val="18"/>
                <w:szCs w:val="18"/>
              </w:rPr>
            </w:pPr>
            <w:r w:rsidRPr="00653A12">
              <w:rPr>
                <w:color w:val="000000"/>
                <w:sz w:val="18"/>
                <w:szCs w:val="18"/>
              </w:rPr>
              <w:t>0.0</w:t>
            </w:r>
          </w:p>
        </w:tc>
        <w:tc>
          <w:tcPr>
            <w:tcW w:w="445" w:type="pct"/>
            <w:tcBorders>
              <w:top w:val="single" w:sz="2" w:space="0" w:color="auto"/>
              <w:left w:val="single" w:sz="2" w:space="0" w:color="auto"/>
              <w:bottom w:val="single" w:sz="2" w:space="0" w:color="auto"/>
              <w:right w:val="single" w:sz="2" w:space="0" w:color="auto"/>
            </w:tcBorders>
            <w:vAlign w:val="center"/>
          </w:tcPr>
          <w:p w14:paraId="0E5A5951" w14:textId="77777777" w:rsidR="004467E9" w:rsidRPr="00653A12" w:rsidRDefault="004467E9" w:rsidP="004A3BF0">
            <w:pPr>
              <w:jc w:val="center"/>
              <w:rPr>
                <w:color w:val="000000"/>
                <w:sz w:val="18"/>
                <w:szCs w:val="18"/>
              </w:rPr>
            </w:pPr>
            <w:r w:rsidRPr="00653A12">
              <w:rPr>
                <w:color w:val="000000"/>
                <w:sz w:val="18"/>
                <w:szCs w:val="18"/>
              </w:rPr>
              <w:t>0.0</w:t>
            </w:r>
          </w:p>
        </w:tc>
        <w:tc>
          <w:tcPr>
            <w:tcW w:w="445" w:type="pct"/>
            <w:tcBorders>
              <w:top w:val="single" w:sz="2" w:space="0" w:color="auto"/>
              <w:left w:val="single" w:sz="2" w:space="0" w:color="auto"/>
              <w:bottom w:val="single" w:sz="2" w:space="0" w:color="auto"/>
              <w:right w:val="single" w:sz="2" w:space="0" w:color="auto"/>
            </w:tcBorders>
            <w:vAlign w:val="center"/>
          </w:tcPr>
          <w:p w14:paraId="3B212229" w14:textId="77777777" w:rsidR="004467E9" w:rsidRPr="00653A12" w:rsidRDefault="004467E9" w:rsidP="004A3BF0">
            <w:pPr>
              <w:jc w:val="center"/>
              <w:rPr>
                <w:color w:val="000000"/>
                <w:sz w:val="18"/>
                <w:szCs w:val="18"/>
              </w:rPr>
            </w:pPr>
            <w:r w:rsidRPr="00653A12">
              <w:rPr>
                <w:color w:val="000000"/>
                <w:sz w:val="18"/>
                <w:szCs w:val="18"/>
              </w:rPr>
              <w:t>10.0</w:t>
            </w:r>
          </w:p>
        </w:tc>
        <w:tc>
          <w:tcPr>
            <w:tcW w:w="445" w:type="pct"/>
            <w:tcBorders>
              <w:top w:val="single" w:sz="2" w:space="0" w:color="auto"/>
              <w:left w:val="single" w:sz="2" w:space="0" w:color="auto"/>
              <w:bottom w:val="single" w:sz="2" w:space="0" w:color="auto"/>
              <w:right w:val="single" w:sz="2" w:space="0" w:color="auto"/>
            </w:tcBorders>
            <w:vAlign w:val="center"/>
          </w:tcPr>
          <w:p w14:paraId="01285F68" w14:textId="77777777" w:rsidR="004467E9" w:rsidRPr="00653A12" w:rsidRDefault="004467E9" w:rsidP="004A3BF0">
            <w:pPr>
              <w:suppressAutoHyphens/>
              <w:ind w:left="-14" w:right="-36"/>
              <w:jc w:val="center"/>
              <w:rPr>
                <w:sz w:val="18"/>
                <w:szCs w:val="18"/>
              </w:rPr>
            </w:pPr>
            <w:r w:rsidRPr="00653A12">
              <w:rPr>
                <w:sz w:val="18"/>
                <w:szCs w:val="18"/>
                <w:lang w:eastAsia="en-CA"/>
              </w:rPr>
              <w:t>n/a</w:t>
            </w:r>
          </w:p>
        </w:tc>
      </w:tr>
      <w:tr w:rsidR="004467E9" w:rsidRPr="00653A12" w14:paraId="67453F21" w14:textId="77777777" w:rsidTr="004A3BF0">
        <w:trPr>
          <w:trHeight w:val="287"/>
        </w:trPr>
        <w:tc>
          <w:tcPr>
            <w:tcW w:w="250" w:type="pct"/>
            <w:vMerge/>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3EC3D4C1" w14:textId="77777777" w:rsidR="004467E9" w:rsidRPr="00653A12" w:rsidRDefault="004467E9" w:rsidP="004A3BF0">
            <w:pPr>
              <w:suppressAutoHyphens/>
              <w:jc w:val="left"/>
              <w:rPr>
                <w:sz w:val="18"/>
                <w:szCs w:val="18"/>
                <w:lang w:eastAsia="en-CA"/>
              </w:rPr>
            </w:pPr>
          </w:p>
        </w:tc>
        <w:tc>
          <w:tcPr>
            <w:tcW w:w="947" w:type="pct"/>
            <w:vMerge/>
            <w:tcBorders>
              <w:top w:val="single" w:sz="2" w:space="0" w:color="auto"/>
              <w:left w:val="single" w:sz="2" w:space="0" w:color="auto"/>
              <w:bottom w:val="single" w:sz="2" w:space="0" w:color="auto"/>
              <w:right w:val="single" w:sz="2" w:space="0" w:color="auto"/>
            </w:tcBorders>
            <w:vAlign w:val="center"/>
            <w:hideMark/>
          </w:tcPr>
          <w:p w14:paraId="79C5C4D0" w14:textId="77777777" w:rsidR="004467E9" w:rsidRPr="00653A12" w:rsidRDefault="004467E9" w:rsidP="004A3BF0">
            <w:pPr>
              <w:suppressAutoHyphens/>
              <w:jc w:val="left"/>
              <w:rPr>
                <w:sz w:val="18"/>
                <w:szCs w:val="18"/>
                <w:lang w:eastAsia="en-CA"/>
              </w:rPr>
            </w:pPr>
          </w:p>
        </w:tc>
        <w:tc>
          <w:tcPr>
            <w:tcW w:w="691" w:type="pct"/>
            <w:tcBorders>
              <w:top w:val="single" w:sz="2" w:space="0" w:color="auto"/>
              <w:left w:val="single" w:sz="2" w:space="0" w:color="auto"/>
              <w:bottom w:val="single" w:sz="2" w:space="0" w:color="auto"/>
              <w:right w:val="single" w:sz="2" w:space="0" w:color="auto"/>
            </w:tcBorders>
            <w:vAlign w:val="center"/>
          </w:tcPr>
          <w:p w14:paraId="331C5234" w14:textId="77777777" w:rsidR="004467E9" w:rsidRPr="00653A12" w:rsidRDefault="004467E9" w:rsidP="004A3BF0">
            <w:pPr>
              <w:suppressAutoHyphens/>
              <w:jc w:val="left"/>
              <w:rPr>
                <w:sz w:val="18"/>
                <w:szCs w:val="18"/>
                <w:lang w:eastAsia="en-CA"/>
              </w:rPr>
            </w:pPr>
            <w:r w:rsidRPr="00653A12">
              <w:rPr>
                <w:sz w:val="18"/>
                <w:szCs w:val="18"/>
                <w:lang w:eastAsia="en-CA"/>
              </w:rPr>
              <w:t>CO</w:t>
            </w:r>
            <w:r w:rsidRPr="00653A12">
              <w:rPr>
                <w:sz w:val="18"/>
                <w:szCs w:val="18"/>
                <w:vertAlign w:val="subscript"/>
                <w:lang w:eastAsia="en-CA"/>
              </w:rPr>
              <w:t>2</w:t>
            </w:r>
            <w:r w:rsidRPr="00653A12">
              <w:rPr>
                <w:sz w:val="18"/>
                <w:szCs w:val="18"/>
                <w:lang w:eastAsia="en-CA"/>
              </w:rPr>
              <w:t>-eq tonnes</w:t>
            </w:r>
          </w:p>
        </w:tc>
        <w:tc>
          <w:tcPr>
            <w:tcW w:w="444" w:type="pct"/>
            <w:tcBorders>
              <w:top w:val="single" w:sz="2" w:space="0" w:color="auto"/>
              <w:left w:val="single" w:sz="2" w:space="0" w:color="auto"/>
              <w:bottom w:val="single" w:sz="2" w:space="0" w:color="auto"/>
              <w:right w:val="single" w:sz="2" w:space="0" w:color="auto"/>
            </w:tcBorders>
            <w:vAlign w:val="center"/>
          </w:tcPr>
          <w:p w14:paraId="608A6B6E" w14:textId="77777777" w:rsidR="004467E9" w:rsidRPr="00653A12" w:rsidRDefault="004467E9" w:rsidP="004A3BF0">
            <w:pPr>
              <w:suppressAutoHyphens/>
              <w:ind w:left="-139"/>
              <w:jc w:val="right"/>
              <w:rPr>
                <w:sz w:val="18"/>
                <w:szCs w:val="18"/>
                <w:lang w:eastAsia="en-CA"/>
              </w:rPr>
            </w:pPr>
            <w:r w:rsidRPr="00653A12">
              <w:rPr>
                <w:sz w:val="18"/>
                <w:szCs w:val="18"/>
                <w:lang w:eastAsia="en-CA"/>
              </w:rPr>
              <w:t>6,461</w:t>
            </w:r>
          </w:p>
        </w:tc>
        <w:tc>
          <w:tcPr>
            <w:tcW w:w="445" w:type="pct"/>
            <w:tcBorders>
              <w:top w:val="single" w:sz="2" w:space="0" w:color="auto"/>
              <w:left w:val="single" w:sz="2" w:space="0" w:color="auto"/>
              <w:bottom w:val="single" w:sz="2" w:space="0" w:color="auto"/>
              <w:right w:val="single" w:sz="2" w:space="0" w:color="auto"/>
            </w:tcBorders>
            <w:vAlign w:val="center"/>
          </w:tcPr>
          <w:p w14:paraId="3948534C" w14:textId="77777777" w:rsidR="004467E9" w:rsidRPr="00653A12" w:rsidRDefault="004467E9" w:rsidP="004A3BF0">
            <w:pPr>
              <w:suppressAutoHyphens/>
              <w:ind w:left="-139"/>
              <w:jc w:val="right"/>
              <w:rPr>
                <w:sz w:val="18"/>
                <w:szCs w:val="18"/>
                <w:lang w:eastAsia="en-CA"/>
              </w:rPr>
            </w:pPr>
            <w:r w:rsidRPr="00653A12">
              <w:rPr>
                <w:sz w:val="18"/>
                <w:szCs w:val="18"/>
                <w:lang w:eastAsia="en-CA"/>
              </w:rPr>
              <w:t>6,461</w:t>
            </w:r>
          </w:p>
        </w:tc>
        <w:tc>
          <w:tcPr>
            <w:tcW w:w="445" w:type="pct"/>
            <w:tcBorders>
              <w:top w:val="single" w:sz="2" w:space="0" w:color="auto"/>
              <w:left w:val="single" w:sz="2" w:space="0" w:color="auto"/>
              <w:bottom w:val="single" w:sz="2" w:space="0" w:color="auto"/>
              <w:right w:val="single" w:sz="2" w:space="0" w:color="auto"/>
            </w:tcBorders>
            <w:vAlign w:val="center"/>
          </w:tcPr>
          <w:p w14:paraId="26B05983" w14:textId="77777777" w:rsidR="004467E9" w:rsidRPr="00653A12" w:rsidRDefault="004467E9" w:rsidP="004A3BF0">
            <w:pPr>
              <w:suppressAutoHyphens/>
              <w:ind w:left="-139"/>
              <w:jc w:val="right"/>
              <w:rPr>
                <w:sz w:val="18"/>
                <w:szCs w:val="18"/>
                <w:lang w:eastAsia="en-CA"/>
              </w:rPr>
            </w:pPr>
            <w:r w:rsidRPr="00653A12">
              <w:rPr>
                <w:sz w:val="18"/>
                <w:szCs w:val="18"/>
                <w:lang w:eastAsia="en-CA"/>
              </w:rPr>
              <w:t>6,461</w:t>
            </w:r>
          </w:p>
        </w:tc>
        <w:tc>
          <w:tcPr>
            <w:tcW w:w="445" w:type="pct"/>
            <w:tcBorders>
              <w:top w:val="single" w:sz="2" w:space="0" w:color="auto"/>
              <w:left w:val="single" w:sz="2" w:space="0" w:color="auto"/>
              <w:bottom w:val="single" w:sz="2" w:space="0" w:color="auto"/>
              <w:right w:val="single" w:sz="2" w:space="0" w:color="auto"/>
            </w:tcBorders>
            <w:vAlign w:val="center"/>
          </w:tcPr>
          <w:p w14:paraId="5666B454" w14:textId="77777777" w:rsidR="004467E9" w:rsidRPr="00653A12" w:rsidRDefault="004467E9" w:rsidP="004A3BF0">
            <w:pPr>
              <w:suppressAutoHyphens/>
              <w:ind w:left="-139"/>
              <w:jc w:val="right"/>
              <w:rPr>
                <w:sz w:val="18"/>
                <w:szCs w:val="18"/>
                <w:lang w:eastAsia="en-CA"/>
              </w:rPr>
            </w:pPr>
            <w:r w:rsidRPr="00653A12">
              <w:rPr>
                <w:sz w:val="18"/>
                <w:szCs w:val="18"/>
                <w:lang w:eastAsia="en-CA"/>
              </w:rPr>
              <w:t>6,461</w:t>
            </w:r>
          </w:p>
        </w:tc>
        <w:tc>
          <w:tcPr>
            <w:tcW w:w="445" w:type="pct"/>
            <w:tcBorders>
              <w:top w:val="single" w:sz="2" w:space="0" w:color="auto"/>
              <w:left w:val="single" w:sz="2" w:space="0" w:color="auto"/>
              <w:bottom w:val="single" w:sz="2" w:space="0" w:color="auto"/>
              <w:right w:val="single" w:sz="2" w:space="0" w:color="auto"/>
            </w:tcBorders>
            <w:vAlign w:val="center"/>
          </w:tcPr>
          <w:p w14:paraId="3D20EE21" w14:textId="77777777" w:rsidR="004467E9" w:rsidRPr="00653A12" w:rsidRDefault="004467E9" w:rsidP="004A3BF0">
            <w:pPr>
              <w:suppressAutoHyphens/>
              <w:ind w:left="-139"/>
              <w:jc w:val="right"/>
              <w:rPr>
                <w:sz w:val="18"/>
                <w:szCs w:val="18"/>
                <w:lang w:eastAsia="en-CA"/>
              </w:rPr>
            </w:pPr>
            <w:r w:rsidRPr="00653A12">
              <w:rPr>
                <w:sz w:val="18"/>
                <w:szCs w:val="18"/>
                <w:lang w:eastAsia="en-CA"/>
              </w:rPr>
              <w:t>6,461</w:t>
            </w:r>
          </w:p>
        </w:tc>
        <w:tc>
          <w:tcPr>
            <w:tcW w:w="445" w:type="pct"/>
            <w:tcBorders>
              <w:top w:val="single" w:sz="2" w:space="0" w:color="auto"/>
              <w:left w:val="single" w:sz="2" w:space="0" w:color="auto"/>
              <w:bottom w:val="single" w:sz="2" w:space="0" w:color="auto"/>
              <w:right w:val="single" w:sz="2" w:space="0" w:color="auto"/>
            </w:tcBorders>
            <w:vAlign w:val="center"/>
          </w:tcPr>
          <w:p w14:paraId="335C4C3E" w14:textId="77777777" w:rsidR="004467E9" w:rsidRPr="00653A12" w:rsidRDefault="004467E9" w:rsidP="004A3BF0">
            <w:pPr>
              <w:suppressAutoHyphens/>
              <w:ind w:left="-139"/>
              <w:jc w:val="right"/>
              <w:rPr>
                <w:sz w:val="18"/>
                <w:szCs w:val="18"/>
                <w:lang w:eastAsia="en-CA"/>
              </w:rPr>
            </w:pPr>
            <w:r w:rsidRPr="00653A12">
              <w:rPr>
                <w:sz w:val="18"/>
                <w:szCs w:val="18"/>
                <w:lang w:eastAsia="en-CA"/>
              </w:rPr>
              <w:t>5,814</w:t>
            </w:r>
          </w:p>
        </w:tc>
        <w:tc>
          <w:tcPr>
            <w:tcW w:w="445" w:type="pct"/>
            <w:tcBorders>
              <w:top w:val="single" w:sz="2" w:space="0" w:color="auto"/>
              <w:left w:val="single" w:sz="2" w:space="0" w:color="auto"/>
              <w:bottom w:val="single" w:sz="2" w:space="0" w:color="auto"/>
              <w:right w:val="single" w:sz="2" w:space="0" w:color="auto"/>
            </w:tcBorders>
            <w:hideMark/>
          </w:tcPr>
          <w:p w14:paraId="76E5C1B5" w14:textId="77777777" w:rsidR="004467E9" w:rsidRPr="00653A12" w:rsidRDefault="004467E9" w:rsidP="004A3BF0">
            <w:pPr>
              <w:suppressAutoHyphens/>
              <w:ind w:left="-14" w:right="-36"/>
              <w:jc w:val="center"/>
              <w:rPr>
                <w:sz w:val="18"/>
                <w:szCs w:val="18"/>
                <w:lang w:eastAsia="en-CA"/>
              </w:rPr>
            </w:pPr>
            <w:r w:rsidRPr="00653A12">
              <w:rPr>
                <w:sz w:val="18"/>
                <w:szCs w:val="18"/>
              </w:rPr>
              <w:t>n/a</w:t>
            </w:r>
          </w:p>
        </w:tc>
      </w:tr>
      <w:tr w:rsidR="004467E9" w:rsidRPr="00653A12" w14:paraId="362EEF81" w14:textId="77777777" w:rsidTr="004A3BF0">
        <w:trPr>
          <w:trHeight w:val="205"/>
        </w:trPr>
        <w:tc>
          <w:tcPr>
            <w:tcW w:w="250"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hideMark/>
          </w:tcPr>
          <w:p w14:paraId="6693B0EC" w14:textId="77777777" w:rsidR="004467E9" w:rsidRPr="00653A12" w:rsidRDefault="004467E9" w:rsidP="004A3BF0">
            <w:pPr>
              <w:suppressAutoHyphens/>
              <w:jc w:val="left"/>
              <w:rPr>
                <w:sz w:val="18"/>
                <w:szCs w:val="18"/>
                <w:lang w:eastAsia="en-CA"/>
              </w:rPr>
            </w:pPr>
            <w:r w:rsidRPr="00653A12">
              <w:rPr>
                <w:sz w:val="18"/>
                <w:szCs w:val="18"/>
                <w:lang w:eastAsia="en-CA"/>
              </w:rPr>
              <w:t>2.1</w:t>
            </w:r>
          </w:p>
        </w:tc>
        <w:tc>
          <w:tcPr>
            <w:tcW w:w="1638" w:type="pct"/>
            <w:gridSpan w:val="2"/>
            <w:tcBorders>
              <w:top w:val="single" w:sz="2" w:space="0" w:color="auto"/>
              <w:left w:val="single" w:sz="2" w:space="0" w:color="auto"/>
              <w:bottom w:val="single" w:sz="2" w:space="0" w:color="auto"/>
              <w:right w:val="single" w:sz="2" w:space="0" w:color="auto"/>
            </w:tcBorders>
            <w:vAlign w:val="center"/>
            <w:hideMark/>
          </w:tcPr>
          <w:p w14:paraId="4AF74911" w14:textId="77777777" w:rsidR="004467E9" w:rsidRPr="00653A12" w:rsidRDefault="004467E9" w:rsidP="004A3BF0">
            <w:pPr>
              <w:suppressAutoHyphens/>
              <w:jc w:val="left"/>
              <w:rPr>
                <w:color w:val="000000"/>
                <w:sz w:val="18"/>
                <w:szCs w:val="18"/>
              </w:rPr>
            </w:pPr>
            <w:r w:rsidRPr="00653A12">
              <w:rPr>
                <w:sz w:val="18"/>
                <w:szCs w:val="18"/>
                <w:lang w:eastAsia="en-CA"/>
              </w:rPr>
              <w:t>Lead IA (UNEP) agreed funding (US $)</w:t>
            </w:r>
          </w:p>
        </w:tc>
        <w:tc>
          <w:tcPr>
            <w:tcW w:w="444" w:type="pct"/>
            <w:tcBorders>
              <w:top w:val="single" w:sz="2" w:space="0" w:color="auto"/>
              <w:left w:val="single" w:sz="2" w:space="0" w:color="auto"/>
              <w:bottom w:val="single" w:sz="2" w:space="0" w:color="auto"/>
              <w:right w:val="single" w:sz="2" w:space="0" w:color="auto"/>
            </w:tcBorders>
          </w:tcPr>
          <w:p w14:paraId="0BBAEA45" w14:textId="77777777" w:rsidR="004467E9" w:rsidRPr="00653A12" w:rsidRDefault="004467E9" w:rsidP="004A3BF0">
            <w:pPr>
              <w:suppressAutoHyphens/>
              <w:ind w:left="-139"/>
              <w:jc w:val="right"/>
              <w:rPr>
                <w:sz w:val="18"/>
                <w:szCs w:val="18"/>
                <w:lang w:eastAsia="en-CA"/>
              </w:rPr>
            </w:pPr>
            <w:r w:rsidRPr="00653A12">
              <w:rPr>
                <w:color w:val="000000"/>
                <w:sz w:val="18"/>
                <w:szCs w:val="18"/>
                <w:lang w:val="en-US"/>
              </w:rPr>
              <w:t>23,250</w:t>
            </w:r>
          </w:p>
        </w:tc>
        <w:tc>
          <w:tcPr>
            <w:tcW w:w="445" w:type="pct"/>
            <w:tcBorders>
              <w:top w:val="single" w:sz="2" w:space="0" w:color="auto"/>
              <w:left w:val="single" w:sz="2" w:space="0" w:color="auto"/>
              <w:bottom w:val="single" w:sz="2" w:space="0" w:color="auto"/>
              <w:right w:val="single" w:sz="2" w:space="0" w:color="auto"/>
            </w:tcBorders>
          </w:tcPr>
          <w:p w14:paraId="1CBA0B6C" w14:textId="77777777" w:rsidR="004467E9" w:rsidRPr="00653A12" w:rsidRDefault="004467E9" w:rsidP="004A3BF0">
            <w:pPr>
              <w:suppressAutoHyphens/>
              <w:ind w:left="-139"/>
              <w:jc w:val="right"/>
              <w:rPr>
                <w:sz w:val="18"/>
                <w:szCs w:val="18"/>
                <w:lang w:eastAsia="en-CA"/>
              </w:rPr>
            </w:pPr>
            <w:r w:rsidRPr="00653A12">
              <w:rPr>
                <w:sz w:val="18"/>
                <w:szCs w:val="18"/>
                <w:lang w:eastAsia="en-CA"/>
              </w:rPr>
              <w:t>0</w:t>
            </w:r>
          </w:p>
        </w:tc>
        <w:tc>
          <w:tcPr>
            <w:tcW w:w="445" w:type="pct"/>
            <w:tcBorders>
              <w:top w:val="single" w:sz="2" w:space="0" w:color="auto"/>
              <w:left w:val="single" w:sz="2" w:space="0" w:color="auto"/>
              <w:bottom w:val="single" w:sz="2" w:space="0" w:color="auto"/>
              <w:right w:val="single" w:sz="2" w:space="0" w:color="auto"/>
            </w:tcBorders>
          </w:tcPr>
          <w:p w14:paraId="2854E41C" w14:textId="77777777" w:rsidR="004467E9" w:rsidRPr="00653A12" w:rsidRDefault="004467E9" w:rsidP="004A3BF0">
            <w:pPr>
              <w:suppressAutoHyphens/>
              <w:ind w:left="-139"/>
              <w:jc w:val="right"/>
              <w:rPr>
                <w:sz w:val="18"/>
                <w:szCs w:val="18"/>
                <w:lang w:eastAsia="en-CA"/>
              </w:rPr>
            </w:pPr>
            <w:r w:rsidRPr="00653A12">
              <w:rPr>
                <w:sz w:val="18"/>
                <w:szCs w:val="18"/>
                <w:lang w:eastAsia="en-CA"/>
              </w:rPr>
              <w:t>0</w:t>
            </w:r>
          </w:p>
        </w:tc>
        <w:tc>
          <w:tcPr>
            <w:tcW w:w="445" w:type="pct"/>
            <w:tcBorders>
              <w:top w:val="single" w:sz="2" w:space="0" w:color="auto"/>
              <w:left w:val="single" w:sz="2" w:space="0" w:color="auto"/>
              <w:bottom w:val="single" w:sz="2" w:space="0" w:color="auto"/>
              <w:right w:val="single" w:sz="2" w:space="0" w:color="auto"/>
            </w:tcBorders>
          </w:tcPr>
          <w:p w14:paraId="5BBFD0A6" w14:textId="77777777" w:rsidR="004467E9" w:rsidRPr="00653A12" w:rsidRDefault="004467E9" w:rsidP="004A3BF0">
            <w:pPr>
              <w:suppressAutoHyphens/>
              <w:ind w:left="-139"/>
              <w:jc w:val="right"/>
              <w:rPr>
                <w:sz w:val="18"/>
                <w:szCs w:val="18"/>
                <w:lang w:eastAsia="en-CA"/>
              </w:rPr>
            </w:pPr>
            <w:r w:rsidRPr="00653A12">
              <w:rPr>
                <w:color w:val="000000"/>
                <w:sz w:val="18"/>
                <w:szCs w:val="18"/>
                <w:lang w:val="en-US"/>
              </w:rPr>
              <w:t>44,250</w:t>
            </w:r>
          </w:p>
        </w:tc>
        <w:tc>
          <w:tcPr>
            <w:tcW w:w="445" w:type="pct"/>
            <w:tcBorders>
              <w:top w:val="single" w:sz="2" w:space="0" w:color="auto"/>
              <w:left w:val="single" w:sz="2" w:space="0" w:color="auto"/>
              <w:bottom w:val="single" w:sz="2" w:space="0" w:color="auto"/>
              <w:right w:val="single" w:sz="2" w:space="0" w:color="auto"/>
            </w:tcBorders>
          </w:tcPr>
          <w:p w14:paraId="68B45F45" w14:textId="77777777" w:rsidR="004467E9" w:rsidRPr="00653A12" w:rsidRDefault="004467E9" w:rsidP="004A3BF0">
            <w:pPr>
              <w:suppressAutoHyphens/>
              <w:ind w:left="-139"/>
              <w:jc w:val="right"/>
              <w:rPr>
                <w:sz w:val="18"/>
                <w:szCs w:val="18"/>
                <w:lang w:eastAsia="en-CA"/>
              </w:rPr>
            </w:pPr>
            <w:r w:rsidRPr="00653A12">
              <w:rPr>
                <w:sz w:val="18"/>
                <w:szCs w:val="18"/>
                <w:lang w:eastAsia="en-CA"/>
              </w:rPr>
              <w:t>0</w:t>
            </w:r>
          </w:p>
        </w:tc>
        <w:tc>
          <w:tcPr>
            <w:tcW w:w="445" w:type="pct"/>
            <w:tcBorders>
              <w:top w:val="single" w:sz="2" w:space="0" w:color="auto"/>
              <w:left w:val="single" w:sz="2" w:space="0" w:color="auto"/>
              <w:bottom w:val="single" w:sz="2" w:space="0" w:color="auto"/>
              <w:right w:val="single" w:sz="2" w:space="0" w:color="auto"/>
            </w:tcBorders>
          </w:tcPr>
          <w:p w14:paraId="6AB7DAA4" w14:textId="77777777" w:rsidR="004467E9" w:rsidRPr="00653A12" w:rsidRDefault="004467E9" w:rsidP="004A3BF0">
            <w:pPr>
              <w:suppressAutoHyphens/>
              <w:ind w:left="-139"/>
              <w:jc w:val="right"/>
              <w:rPr>
                <w:sz w:val="18"/>
                <w:szCs w:val="18"/>
                <w:lang w:eastAsia="en-CA"/>
              </w:rPr>
            </w:pPr>
            <w:r w:rsidRPr="00653A12">
              <w:rPr>
                <w:sz w:val="18"/>
                <w:szCs w:val="18"/>
                <w:lang w:eastAsia="en-CA"/>
              </w:rPr>
              <w:t>0</w:t>
            </w:r>
          </w:p>
        </w:tc>
        <w:tc>
          <w:tcPr>
            <w:tcW w:w="445" w:type="pct"/>
            <w:tcBorders>
              <w:top w:val="single" w:sz="2" w:space="0" w:color="auto"/>
              <w:left w:val="single" w:sz="2" w:space="0" w:color="auto"/>
              <w:bottom w:val="single" w:sz="2" w:space="0" w:color="auto"/>
              <w:right w:val="single" w:sz="2" w:space="0" w:color="auto"/>
            </w:tcBorders>
          </w:tcPr>
          <w:p w14:paraId="2A4BBA18" w14:textId="77777777" w:rsidR="004467E9" w:rsidRPr="00653A12" w:rsidRDefault="004467E9" w:rsidP="004A3BF0">
            <w:pPr>
              <w:suppressAutoHyphens/>
              <w:ind w:left="-139"/>
              <w:jc w:val="right"/>
              <w:rPr>
                <w:b/>
                <w:bCs/>
                <w:sz w:val="18"/>
                <w:szCs w:val="18"/>
                <w:lang w:eastAsia="en-CA"/>
              </w:rPr>
            </w:pPr>
            <w:r w:rsidRPr="00653A12">
              <w:rPr>
                <w:color w:val="000000"/>
                <w:sz w:val="18"/>
                <w:szCs w:val="18"/>
              </w:rPr>
              <w:t>67,500</w:t>
            </w:r>
          </w:p>
        </w:tc>
      </w:tr>
      <w:tr w:rsidR="004467E9" w:rsidRPr="00653A12" w14:paraId="353619B9" w14:textId="77777777" w:rsidTr="004A3BF0">
        <w:trPr>
          <w:trHeight w:val="72"/>
        </w:trPr>
        <w:tc>
          <w:tcPr>
            <w:tcW w:w="250"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hideMark/>
          </w:tcPr>
          <w:p w14:paraId="41A6F7F6" w14:textId="77777777" w:rsidR="004467E9" w:rsidRPr="00653A12" w:rsidRDefault="004467E9" w:rsidP="004A3BF0">
            <w:pPr>
              <w:suppressAutoHyphens/>
              <w:jc w:val="left"/>
              <w:rPr>
                <w:sz w:val="18"/>
                <w:szCs w:val="18"/>
                <w:lang w:eastAsia="en-CA"/>
              </w:rPr>
            </w:pPr>
            <w:r w:rsidRPr="00653A12">
              <w:rPr>
                <w:sz w:val="18"/>
                <w:szCs w:val="18"/>
                <w:lang w:eastAsia="en-CA"/>
              </w:rPr>
              <w:t>2.2</w:t>
            </w:r>
          </w:p>
        </w:tc>
        <w:tc>
          <w:tcPr>
            <w:tcW w:w="1638" w:type="pct"/>
            <w:gridSpan w:val="2"/>
            <w:tcBorders>
              <w:top w:val="single" w:sz="2" w:space="0" w:color="auto"/>
              <w:left w:val="single" w:sz="2" w:space="0" w:color="auto"/>
              <w:bottom w:val="single" w:sz="2" w:space="0" w:color="auto"/>
              <w:right w:val="single" w:sz="2" w:space="0" w:color="auto"/>
            </w:tcBorders>
            <w:vAlign w:val="center"/>
            <w:hideMark/>
          </w:tcPr>
          <w:p w14:paraId="3D8378E0" w14:textId="77777777" w:rsidR="004467E9" w:rsidRPr="00653A12" w:rsidRDefault="004467E9" w:rsidP="004A3BF0">
            <w:pPr>
              <w:suppressAutoHyphens/>
              <w:jc w:val="left"/>
              <w:rPr>
                <w:color w:val="000000"/>
                <w:sz w:val="18"/>
                <w:szCs w:val="18"/>
              </w:rPr>
            </w:pPr>
            <w:r w:rsidRPr="00653A12">
              <w:rPr>
                <w:sz w:val="18"/>
                <w:szCs w:val="18"/>
                <w:lang w:eastAsia="en-CA"/>
              </w:rPr>
              <w:t>Support costs for Lead IA (US $)</w:t>
            </w:r>
          </w:p>
        </w:tc>
        <w:tc>
          <w:tcPr>
            <w:tcW w:w="444" w:type="pct"/>
            <w:tcBorders>
              <w:top w:val="single" w:sz="2" w:space="0" w:color="auto"/>
              <w:left w:val="single" w:sz="2" w:space="0" w:color="auto"/>
              <w:bottom w:val="single" w:sz="2" w:space="0" w:color="auto"/>
              <w:right w:val="single" w:sz="2" w:space="0" w:color="auto"/>
            </w:tcBorders>
          </w:tcPr>
          <w:p w14:paraId="77C1016A" w14:textId="77777777" w:rsidR="004467E9" w:rsidRPr="00653A12" w:rsidRDefault="004467E9" w:rsidP="004A3BF0">
            <w:pPr>
              <w:suppressAutoHyphens/>
              <w:jc w:val="right"/>
              <w:rPr>
                <w:sz w:val="18"/>
                <w:szCs w:val="18"/>
                <w:lang w:eastAsia="en-CA"/>
              </w:rPr>
            </w:pPr>
            <w:r w:rsidRPr="00653A12">
              <w:rPr>
                <w:color w:val="000000"/>
                <w:sz w:val="18"/>
                <w:szCs w:val="18"/>
                <w:lang w:val="en-US"/>
              </w:rPr>
              <w:t>3,023</w:t>
            </w:r>
          </w:p>
        </w:tc>
        <w:tc>
          <w:tcPr>
            <w:tcW w:w="445" w:type="pct"/>
            <w:tcBorders>
              <w:top w:val="single" w:sz="2" w:space="0" w:color="auto"/>
              <w:left w:val="single" w:sz="2" w:space="0" w:color="auto"/>
              <w:bottom w:val="single" w:sz="2" w:space="0" w:color="auto"/>
              <w:right w:val="single" w:sz="2" w:space="0" w:color="auto"/>
            </w:tcBorders>
          </w:tcPr>
          <w:p w14:paraId="426029C2"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5" w:type="pct"/>
            <w:tcBorders>
              <w:top w:val="single" w:sz="2" w:space="0" w:color="auto"/>
              <w:left w:val="single" w:sz="2" w:space="0" w:color="auto"/>
              <w:bottom w:val="single" w:sz="2" w:space="0" w:color="auto"/>
              <w:right w:val="single" w:sz="2" w:space="0" w:color="auto"/>
            </w:tcBorders>
          </w:tcPr>
          <w:p w14:paraId="7E2EC0D4"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5" w:type="pct"/>
            <w:tcBorders>
              <w:top w:val="single" w:sz="2" w:space="0" w:color="auto"/>
              <w:left w:val="single" w:sz="2" w:space="0" w:color="auto"/>
              <w:bottom w:val="single" w:sz="2" w:space="0" w:color="auto"/>
              <w:right w:val="single" w:sz="2" w:space="0" w:color="auto"/>
            </w:tcBorders>
          </w:tcPr>
          <w:p w14:paraId="62A87E8C" w14:textId="77777777" w:rsidR="004467E9" w:rsidRPr="00653A12" w:rsidRDefault="004467E9" w:rsidP="004A3BF0">
            <w:pPr>
              <w:suppressAutoHyphens/>
              <w:jc w:val="right"/>
              <w:rPr>
                <w:sz w:val="18"/>
                <w:szCs w:val="18"/>
                <w:lang w:eastAsia="en-CA"/>
              </w:rPr>
            </w:pPr>
            <w:r w:rsidRPr="00653A12">
              <w:rPr>
                <w:color w:val="000000"/>
                <w:sz w:val="18"/>
                <w:szCs w:val="18"/>
                <w:lang w:val="en-US"/>
              </w:rPr>
              <w:t>5,752</w:t>
            </w:r>
          </w:p>
        </w:tc>
        <w:tc>
          <w:tcPr>
            <w:tcW w:w="445" w:type="pct"/>
            <w:tcBorders>
              <w:top w:val="single" w:sz="2" w:space="0" w:color="auto"/>
              <w:left w:val="single" w:sz="2" w:space="0" w:color="auto"/>
              <w:bottom w:val="single" w:sz="2" w:space="0" w:color="auto"/>
              <w:right w:val="single" w:sz="2" w:space="0" w:color="auto"/>
            </w:tcBorders>
          </w:tcPr>
          <w:p w14:paraId="750BB2AC" w14:textId="77777777" w:rsidR="004467E9" w:rsidRPr="00653A12" w:rsidRDefault="004467E9" w:rsidP="004A3BF0">
            <w:pPr>
              <w:suppressAutoHyphens/>
              <w:jc w:val="right"/>
              <w:rPr>
                <w:sz w:val="18"/>
                <w:szCs w:val="18"/>
                <w:lang w:eastAsia="en-CA"/>
              </w:rPr>
            </w:pPr>
            <w:r w:rsidRPr="00653A12">
              <w:rPr>
                <w:sz w:val="18"/>
                <w:szCs w:val="18"/>
              </w:rPr>
              <w:t>0</w:t>
            </w:r>
          </w:p>
        </w:tc>
        <w:tc>
          <w:tcPr>
            <w:tcW w:w="445" w:type="pct"/>
            <w:tcBorders>
              <w:top w:val="single" w:sz="2" w:space="0" w:color="auto"/>
              <w:left w:val="single" w:sz="2" w:space="0" w:color="auto"/>
              <w:bottom w:val="single" w:sz="2" w:space="0" w:color="auto"/>
              <w:right w:val="single" w:sz="2" w:space="0" w:color="auto"/>
            </w:tcBorders>
          </w:tcPr>
          <w:p w14:paraId="5CD26D50" w14:textId="77777777" w:rsidR="004467E9" w:rsidRPr="00653A12" w:rsidRDefault="004467E9" w:rsidP="004A3BF0">
            <w:pPr>
              <w:suppressAutoHyphens/>
              <w:jc w:val="right"/>
              <w:rPr>
                <w:sz w:val="18"/>
                <w:szCs w:val="18"/>
                <w:lang w:eastAsia="en-CA"/>
              </w:rPr>
            </w:pPr>
            <w:r w:rsidRPr="00653A12">
              <w:rPr>
                <w:sz w:val="18"/>
                <w:szCs w:val="18"/>
              </w:rPr>
              <w:t>0</w:t>
            </w:r>
          </w:p>
        </w:tc>
        <w:tc>
          <w:tcPr>
            <w:tcW w:w="445" w:type="pct"/>
            <w:tcBorders>
              <w:top w:val="single" w:sz="2" w:space="0" w:color="auto"/>
              <w:left w:val="single" w:sz="2" w:space="0" w:color="auto"/>
              <w:bottom w:val="single" w:sz="2" w:space="0" w:color="auto"/>
              <w:right w:val="single" w:sz="2" w:space="0" w:color="auto"/>
            </w:tcBorders>
          </w:tcPr>
          <w:p w14:paraId="0FB88795" w14:textId="77777777" w:rsidR="004467E9" w:rsidRPr="00653A12" w:rsidRDefault="004467E9" w:rsidP="004A3BF0">
            <w:pPr>
              <w:suppressAutoHyphens/>
              <w:jc w:val="right"/>
              <w:rPr>
                <w:b/>
                <w:bCs/>
                <w:sz w:val="18"/>
                <w:szCs w:val="18"/>
                <w:lang w:eastAsia="en-CA"/>
              </w:rPr>
            </w:pPr>
            <w:r w:rsidRPr="00653A12">
              <w:rPr>
                <w:color w:val="000000"/>
                <w:sz w:val="18"/>
                <w:szCs w:val="18"/>
              </w:rPr>
              <w:t>8,775</w:t>
            </w:r>
          </w:p>
        </w:tc>
      </w:tr>
      <w:tr w:rsidR="004467E9" w:rsidRPr="00653A12" w14:paraId="7FFD722C" w14:textId="77777777" w:rsidTr="004A3BF0">
        <w:trPr>
          <w:trHeight w:val="139"/>
        </w:trPr>
        <w:tc>
          <w:tcPr>
            <w:tcW w:w="250"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7785A9B1" w14:textId="77777777" w:rsidR="004467E9" w:rsidRPr="00653A12" w:rsidRDefault="004467E9" w:rsidP="004A3BF0">
            <w:pPr>
              <w:suppressAutoHyphens/>
              <w:jc w:val="left"/>
              <w:rPr>
                <w:sz w:val="18"/>
                <w:szCs w:val="18"/>
                <w:lang w:eastAsia="en-CA"/>
              </w:rPr>
            </w:pPr>
            <w:r w:rsidRPr="00653A12">
              <w:rPr>
                <w:sz w:val="18"/>
                <w:szCs w:val="18"/>
                <w:lang w:eastAsia="en-CA"/>
              </w:rPr>
              <w:t>2.3</w:t>
            </w:r>
          </w:p>
        </w:tc>
        <w:tc>
          <w:tcPr>
            <w:tcW w:w="1638" w:type="pct"/>
            <w:gridSpan w:val="2"/>
            <w:tcBorders>
              <w:top w:val="single" w:sz="2" w:space="0" w:color="auto"/>
              <w:left w:val="single" w:sz="2" w:space="0" w:color="auto"/>
              <w:bottom w:val="single" w:sz="2" w:space="0" w:color="auto"/>
              <w:right w:val="single" w:sz="2" w:space="0" w:color="auto"/>
            </w:tcBorders>
            <w:vAlign w:val="center"/>
          </w:tcPr>
          <w:p w14:paraId="5DCBE32F" w14:textId="77777777" w:rsidR="004467E9" w:rsidRPr="00653A12" w:rsidRDefault="004467E9" w:rsidP="004A3BF0">
            <w:pPr>
              <w:suppressAutoHyphens/>
              <w:jc w:val="left"/>
              <w:rPr>
                <w:color w:val="000000"/>
                <w:sz w:val="18"/>
                <w:szCs w:val="18"/>
              </w:rPr>
            </w:pPr>
            <w:r w:rsidRPr="00653A12">
              <w:rPr>
                <w:color w:val="0D0D0D" w:themeColor="text1" w:themeTint="F2"/>
                <w:sz w:val="18"/>
                <w:szCs w:val="18"/>
                <w:lang w:eastAsia="en-CA"/>
              </w:rPr>
              <w:t>Cooperating IA (</w:t>
            </w:r>
            <w:r w:rsidRPr="00653A12">
              <w:rPr>
                <w:color w:val="0D0D0D" w:themeColor="text1" w:themeTint="F2"/>
                <w:sz w:val="20"/>
                <w:lang w:eastAsia="en-CA"/>
              </w:rPr>
              <w:t>Australia</w:t>
            </w:r>
            <w:r w:rsidRPr="00653A12">
              <w:rPr>
                <w:color w:val="0D0D0D" w:themeColor="text1" w:themeTint="F2"/>
                <w:sz w:val="18"/>
                <w:szCs w:val="18"/>
                <w:lang w:eastAsia="en-CA"/>
              </w:rPr>
              <w:t>) agreed funding (US $)</w:t>
            </w:r>
          </w:p>
        </w:tc>
        <w:tc>
          <w:tcPr>
            <w:tcW w:w="444" w:type="pct"/>
            <w:tcBorders>
              <w:top w:val="single" w:sz="2" w:space="0" w:color="auto"/>
              <w:left w:val="single" w:sz="2" w:space="0" w:color="auto"/>
              <w:bottom w:val="single" w:sz="2" w:space="0" w:color="auto"/>
              <w:right w:val="single" w:sz="2" w:space="0" w:color="auto"/>
            </w:tcBorders>
          </w:tcPr>
          <w:p w14:paraId="71D773E3"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5" w:type="pct"/>
            <w:tcBorders>
              <w:top w:val="single" w:sz="2" w:space="0" w:color="auto"/>
              <w:left w:val="single" w:sz="2" w:space="0" w:color="auto"/>
              <w:bottom w:val="single" w:sz="2" w:space="0" w:color="auto"/>
              <w:right w:val="single" w:sz="2" w:space="0" w:color="auto"/>
            </w:tcBorders>
          </w:tcPr>
          <w:p w14:paraId="7185C84B"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5" w:type="pct"/>
            <w:tcBorders>
              <w:top w:val="single" w:sz="2" w:space="0" w:color="auto"/>
              <w:left w:val="single" w:sz="2" w:space="0" w:color="auto"/>
              <w:bottom w:val="single" w:sz="2" w:space="0" w:color="auto"/>
              <w:right w:val="single" w:sz="2" w:space="0" w:color="auto"/>
            </w:tcBorders>
          </w:tcPr>
          <w:p w14:paraId="3461D6C3" w14:textId="77777777" w:rsidR="004467E9" w:rsidRPr="00653A12" w:rsidRDefault="004467E9" w:rsidP="004A3BF0">
            <w:pPr>
              <w:suppressAutoHyphens/>
              <w:jc w:val="right"/>
              <w:rPr>
                <w:sz w:val="18"/>
                <w:szCs w:val="18"/>
              </w:rPr>
            </w:pPr>
            <w:r w:rsidRPr="00653A12">
              <w:rPr>
                <w:sz w:val="18"/>
                <w:szCs w:val="18"/>
                <w:lang w:eastAsia="en-CA"/>
              </w:rPr>
              <w:t>0</w:t>
            </w:r>
          </w:p>
        </w:tc>
        <w:tc>
          <w:tcPr>
            <w:tcW w:w="445" w:type="pct"/>
            <w:tcBorders>
              <w:top w:val="single" w:sz="2" w:space="0" w:color="auto"/>
              <w:left w:val="single" w:sz="2" w:space="0" w:color="auto"/>
              <w:bottom w:val="single" w:sz="2" w:space="0" w:color="auto"/>
              <w:right w:val="single" w:sz="2" w:space="0" w:color="auto"/>
            </w:tcBorders>
          </w:tcPr>
          <w:p w14:paraId="2878D7E0"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5" w:type="pct"/>
            <w:tcBorders>
              <w:top w:val="single" w:sz="2" w:space="0" w:color="auto"/>
              <w:left w:val="single" w:sz="2" w:space="0" w:color="auto"/>
              <w:bottom w:val="single" w:sz="2" w:space="0" w:color="auto"/>
              <w:right w:val="single" w:sz="2" w:space="0" w:color="auto"/>
            </w:tcBorders>
          </w:tcPr>
          <w:p w14:paraId="3EFE6878" w14:textId="77777777" w:rsidR="004467E9" w:rsidRPr="00653A12" w:rsidRDefault="004467E9" w:rsidP="004A3BF0">
            <w:pPr>
              <w:suppressAutoHyphens/>
              <w:jc w:val="right"/>
              <w:rPr>
                <w:sz w:val="18"/>
                <w:szCs w:val="18"/>
              </w:rPr>
            </w:pPr>
            <w:r w:rsidRPr="00653A12">
              <w:rPr>
                <w:sz w:val="18"/>
                <w:szCs w:val="18"/>
              </w:rPr>
              <w:t>0</w:t>
            </w:r>
          </w:p>
        </w:tc>
        <w:tc>
          <w:tcPr>
            <w:tcW w:w="445" w:type="pct"/>
            <w:tcBorders>
              <w:top w:val="single" w:sz="2" w:space="0" w:color="auto"/>
              <w:left w:val="single" w:sz="2" w:space="0" w:color="auto"/>
              <w:bottom w:val="single" w:sz="2" w:space="0" w:color="auto"/>
              <w:right w:val="single" w:sz="2" w:space="0" w:color="auto"/>
            </w:tcBorders>
          </w:tcPr>
          <w:p w14:paraId="40FA90FF" w14:textId="77777777" w:rsidR="004467E9" w:rsidRPr="00653A12" w:rsidRDefault="004467E9" w:rsidP="004A3BF0">
            <w:pPr>
              <w:suppressAutoHyphens/>
              <w:jc w:val="right"/>
              <w:rPr>
                <w:sz w:val="18"/>
                <w:szCs w:val="18"/>
                <w:lang w:eastAsia="en-CA"/>
              </w:rPr>
            </w:pPr>
            <w:r w:rsidRPr="00653A12">
              <w:rPr>
                <w:sz w:val="18"/>
                <w:szCs w:val="18"/>
              </w:rPr>
              <w:t>0</w:t>
            </w:r>
          </w:p>
        </w:tc>
        <w:tc>
          <w:tcPr>
            <w:tcW w:w="445" w:type="pct"/>
            <w:tcBorders>
              <w:top w:val="single" w:sz="2" w:space="0" w:color="auto"/>
              <w:left w:val="single" w:sz="2" w:space="0" w:color="auto"/>
              <w:bottom w:val="single" w:sz="2" w:space="0" w:color="auto"/>
              <w:right w:val="single" w:sz="2" w:space="0" w:color="auto"/>
            </w:tcBorders>
          </w:tcPr>
          <w:p w14:paraId="67995276" w14:textId="77777777" w:rsidR="004467E9" w:rsidRPr="00653A12" w:rsidRDefault="004467E9" w:rsidP="004A3BF0">
            <w:pPr>
              <w:suppressAutoHyphens/>
              <w:jc w:val="right"/>
              <w:rPr>
                <w:b/>
                <w:bCs/>
                <w:sz w:val="18"/>
                <w:szCs w:val="18"/>
              </w:rPr>
            </w:pPr>
            <w:r w:rsidRPr="00653A12">
              <w:rPr>
                <w:sz w:val="18"/>
                <w:szCs w:val="18"/>
              </w:rPr>
              <w:t>0</w:t>
            </w:r>
          </w:p>
        </w:tc>
      </w:tr>
      <w:tr w:rsidR="004467E9" w:rsidRPr="00653A12" w14:paraId="507BD840" w14:textId="77777777" w:rsidTr="004A3BF0">
        <w:trPr>
          <w:trHeight w:val="196"/>
        </w:trPr>
        <w:tc>
          <w:tcPr>
            <w:tcW w:w="250"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3912051C" w14:textId="77777777" w:rsidR="004467E9" w:rsidRPr="00653A12" w:rsidRDefault="004467E9" w:rsidP="004A3BF0">
            <w:pPr>
              <w:suppressAutoHyphens/>
              <w:jc w:val="left"/>
              <w:rPr>
                <w:sz w:val="18"/>
                <w:szCs w:val="18"/>
                <w:lang w:eastAsia="en-CA"/>
              </w:rPr>
            </w:pPr>
            <w:r w:rsidRPr="00653A12">
              <w:rPr>
                <w:sz w:val="18"/>
                <w:szCs w:val="18"/>
                <w:lang w:eastAsia="en-CA"/>
              </w:rPr>
              <w:t>2.4</w:t>
            </w:r>
          </w:p>
        </w:tc>
        <w:tc>
          <w:tcPr>
            <w:tcW w:w="1638" w:type="pct"/>
            <w:gridSpan w:val="2"/>
            <w:tcBorders>
              <w:top w:val="single" w:sz="2" w:space="0" w:color="auto"/>
              <w:left w:val="single" w:sz="2" w:space="0" w:color="auto"/>
              <w:bottom w:val="single" w:sz="2" w:space="0" w:color="auto"/>
              <w:right w:val="single" w:sz="2" w:space="0" w:color="auto"/>
            </w:tcBorders>
            <w:vAlign w:val="center"/>
          </w:tcPr>
          <w:p w14:paraId="035AD838" w14:textId="77777777" w:rsidR="004467E9" w:rsidRPr="00653A12" w:rsidRDefault="004467E9" w:rsidP="004A3BF0">
            <w:pPr>
              <w:suppressAutoHyphens/>
              <w:jc w:val="left"/>
              <w:rPr>
                <w:color w:val="000000"/>
                <w:sz w:val="18"/>
                <w:szCs w:val="18"/>
              </w:rPr>
            </w:pPr>
            <w:r w:rsidRPr="00653A12">
              <w:rPr>
                <w:color w:val="0D0D0D" w:themeColor="text1" w:themeTint="F2"/>
                <w:sz w:val="18"/>
                <w:szCs w:val="18"/>
                <w:lang w:eastAsia="en-CA"/>
              </w:rPr>
              <w:t>Support costs for Cooperating IA (US $)</w:t>
            </w:r>
          </w:p>
        </w:tc>
        <w:tc>
          <w:tcPr>
            <w:tcW w:w="444" w:type="pct"/>
            <w:tcBorders>
              <w:top w:val="single" w:sz="2" w:space="0" w:color="auto"/>
              <w:left w:val="single" w:sz="2" w:space="0" w:color="auto"/>
              <w:bottom w:val="single" w:sz="2" w:space="0" w:color="auto"/>
              <w:right w:val="single" w:sz="2" w:space="0" w:color="auto"/>
            </w:tcBorders>
          </w:tcPr>
          <w:p w14:paraId="4F25960A"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5" w:type="pct"/>
            <w:tcBorders>
              <w:top w:val="single" w:sz="2" w:space="0" w:color="auto"/>
              <w:left w:val="single" w:sz="2" w:space="0" w:color="auto"/>
              <w:bottom w:val="single" w:sz="2" w:space="0" w:color="auto"/>
              <w:right w:val="single" w:sz="2" w:space="0" w:color="auto"/>
            </w:tcBorders>
          </w:tcPr>
          <w:p w14:paraId="6FF9D239"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5" w:type="pct"/>
            <w:tcBorders>
              <w:top w:val="single" w:sz="2" w:space="0" w:color="auto"/>
              <w:left w:val="single" w:sz="2" w:space="0" w:color="auto"/>
              <w:bottom w:val="single" w:sz="2" w:space="0" w:color="auto"/>
              <w:right w:val="single" w:sz="2" w:space="0" w:color="auto"/>
            </w:tcBorders>
          </w:tcPr>
          <w:p w14:paraId="5E02D7AE" w14:textId="77777777" w:rsidR="004467E9" w:rsidRPr="00653A12" w:rsidRDefault="004467E9" w:rsidP="004A3BF0">
            <w:pPr>
              <w:suppressAutoHyphens/>
              <w:jc w:val="right"/>
              <w:rPr>
                <w:sz w:val="18"/>
                <w:szCs w:val="18"/>
              </w:rPr>
            </w:pPr>
            <w:r w:rsidRPr="00653A12">
              <w:rPr>
                <w:sz w:val="18"/>
                <w:szCs w:val="18"/>
                <w:lang w:eastAsia="en-CA"/>
              </w:rPr>
              <w:t>0</w:t>
            </w:r>
          </w:p>
        </w:tc>
        <w:tc>
          <w:tcPr>
            <w:tcW w:w="445" w:type="pct"/>
            <w:tcBorders>
              <w:top w:val="single" w:sz="2" w:space="0" w:color="auto"/>
              <w:left w:val="single" w:sz="2" w:space="0" w:color="auto"/>
              <w:bottom w:val="single" w:sz="2" w:space="0" w:color="auto"/>
              <w:right w:val="single" w:sz="2" w:space="0" w:color="auto"/>
            </w:tcBorders>
          </w:tcPr>
          <w:p w14:paraId="2E191B88"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5" w:type="pct"/>
            <w:tcBorders>
              <w:top w:val="single" w:sz="2" w:space="0" w:color="auto"/>
              <w:left w:val="single" w:sz="2" w:space="0" w:color="auto"/>
              <w:bottom w:val="single" w:sz="2" w:space="0" w:color="auto"/>
              <w:right w:val="single" w:sz="2" w:space="0" w:color="auto"/>
            </w:tcBorders>
          </w:tcPr>
          <w:p w14:paraId="14420AC6" w14:textId="77777777" w:rsidR="004467E9" w:rsidRPr="00653A12" w:rsidRDefault="004467E9" w:rsidP="004A3BF0">
            <w:pPr>
              <w:suppressAutoHyphens/>
              <w:jc w:val="right"/>
              <w:rPr>
                <w:sz w:val="18"/>
                <w:szCs w:val="18"/>
              </w:rPr>
            </w:pPr>
            <w:r w:rsidRPr="00653A12">
              <w:rPr>
                <w:sz w:val="18"/>
                <w:szCs w:val="18"/>
              </w:rPr>
              <w:t>0</w:t>
            </w:r>
          </w:p>
        </w:tc>
        <w:tc>
          <w:tcPr>
            <w:tcW w:w="445" w:type="pct"/>
            <w:tcBorders>
              <w:top w:val="single" w:sz="2" w:space="0" w:color="auto"/>
              <w:left w:val="single" w:sz="2" w:space="0" w:color="auto"/>
              <w:bottom w:val="single" w:sz="2" w:space="0" w:color="auto"/>
              <w:right w:val="single" w:sz="2" w:space="0" w:color="auto"/>
            </w:tcBorders>
          </w:tcPr>
          <w:p w14:paraId="44A403A7" w14:textId="77777777" w:rsidR="004467E9" w:rsidRPr="00653A12" w:rsidRDefault="004467E9" w:rsidP="004A3BF0">
            <w:pPr>
              <w:suppressAutoHyphens/>
              <w:jc w:val="right"/>
              <w:rPr>
                <w:sz w:val="18"/>
                <w:szCs w:val="18"/>
                <w:lang w:eastAsia="en-CA"/>
              </w:rPr>
            </w:pPr>
            <w:r w:rsidRPr="00653A12">
              <w:rPr>
                <w:sz w:val="18"/>
                <w:szCs w:val="18"/>
              </w:rPr>
              <w:t>0</w:t>
            </w:r>
          </w:p>
        </w:tc>
        <w:tc>
          <w:tcPr>
            <w:tcW w:w="445" w:type="pct"/>
            <w:tcBorders>
              <w:top w:val="single" w:sz="2" w:space="0" w:color="auto"/>
              <w:left w:val="single" w:sz="2" w:space="0" w:color="auto"/>
              <w:bottom w:val="single" w:sz="2" w:space="0" w:color="auto"/>
              <w:right w:val="single" w:sz="2" w:space="0" w:color="auto"/>
            </w:tcBorders>
          </w:tcPr>
          <w:p w14:paraId="632D0092" w14:textId="77777777" w:rsidR="004467E9" w:rsidRPr="00653A12" w:rsidRDefault="004467E9" w:rsidP="004A3BF0">
            <w:pPr>
              <w:suppressAutoHyphens/>
              <w:jc w:val="right"/>
              <w:rPr>
                <w:b/>
                <w:bCs/>
                <w:sz w:val="18"/>
                <w:szCs w:val="18"/>
              </w:rPr>
            </w:pPr>
            <w:r w:rsidRPr="00653A12">
              <w:rPr>
                <w:sz w:val="18"/>
                <w:szCs w:val="18"/>
              </w:rPr>
              <w:t>0</w:t>
            </w:r>
          </w:p>
        </w:tc>
      </w:tr>
      <w:tr w:rsidR="004467E9" w:rsidRPr="00653A12" w14:paraId="24FECEAE" w14:textId="77777777" w:rsidTr="004A3BF0">
        <w:trPr>
          <w:trHeight w:val="139"/>
        </w:trPr>
        <w:tc>
          <w:tcPr>
            <w:tcW w:w="250"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3A23E8B7" w14:textId="77777777" w:rsidR="004467E9" w:rsidRPr="00653A12" w:rsidRDefault="004467E9" w:rsidP="004A3BF0">
            <w:pPr>
              <w:suppressAutoHyphens/>
              <w:jc w:val="left"/>
              <w:rPr>
                <w:sz w:val="18"/>
                <w:szCs w:val="18"/>
                <w:lang w:eastAsia="en-CA"/>
              </w:rPr>
            </w:pPr>
            <w:r w:rsidRPr="00653A12">
              <w:rPr>
                <w:sz w:val="18"/>
                <w:szCs w:val="18"/>
                <w:lang w:eastAsia="en-CA"/>
              </w:rPr>
              <w:t>3.1</w:t>
            </w:r>
          </w:p>
        </w:tc>
        <w:tc>
          <w:tcPr>
            <w:tcW w:w="1638" w:type="pct"/>
            <w:gridSpan w:val="2"/>
            <w:tcBorders>
              <w:top w:val="single" w:sz="2" w:space="0" w:color="auto"/>
              <w:left w:val="single" w:sz="2" w:space="0" w:color="auto"/>
              <w:bottom w:val="single" w:sz="2" w:space="0" w:color="auto"/>
              <w:right w:val="single" w:sz="2" w:space="0" w:color="auto"/>
            </w:tcBorders>
            <w:vAlign w:val="center"/>
          </w:tcPr>
          <w:p w14:paraId="0EA389AD" w14:textId="77777777" w:rsidR="004467E9" w:rsidRPr="00653A12" w:rsidRDefault="004467E9" w:rsidP="004A3BF0">
            <w:pPr>
              <w:suppressAutoHyphens/>
              <w:jc w:val="left"/>
              <w:rPr>
                <w:color w:val="000000"/>
                <w:sz w:val="18"/>
                <w:szCs w:val="18"/>
              </w:rPr>
            </w:pPr>
            <w:r w:rsidRPr="00653A12">
              <w:rPr>
                <w:sz w:val="18"/>
                <w:szCs w:val="18"/>
                <w:lang w:eastAsia="en-CA"/>
              </w:rPr>
              <w:t>Total agreed funding (US $)</w:t>
            </w:r>
          </w:p>
        </w:tc>
        <w:tc>
          <w:tcPr>
            <w:tcW w:w="444" w:type="pct"/>
            <w:tcBorders>
              <w:top w:val="single" w:sz="2" w:space="0" w:color="auto"/>
              <w:left w:val="single" w:sz="2" w:space="0" w:color="auto"/>
              <w:bottom w:val="single" w:sz="2" w:space="0" w:color="auto"/>
              <w:right w:val="single" w:sz="2" w:space="0" w:color="auto"/>
            </w:tcBorders>
          </w:tcPr>
          <w:p w14:paraId="32E5797B" w14:textId="77777777" w:rsidR="004467E9" w:rsidRPr="00653A12" w:rsidRDefault="004467E9" w:rsidP="004A3BF0">
            <w:pPr>
              <w:suppressAutoHyphens/>
              <w:jc w:val="right"/>
              <w:rPr>
                <w:sz w:val="18"/>
                <w:szCs w:val="18"/>
                <w:lang w:eastAsia="en-CA"/>
              </w:rPr>
            </w:pPr>
            <w:r w:rsidRPr="00653A12">
              <w:rPr>
                <w:color w:val="000000"/>
                <w:sz w:val="18"/>
                <w:szCs w:val="18"/>
                <w:lang w:val="en-US"/>
              </w:rPr>
              <w:t>23,250</w:t>
            </w:r>
          </w:p>
        </w:tc>
        <w:tc>
          <w:tcPr>
            <w:tcW w:w="445" w:type="pct"/>
            <w:tcBorders>
              <w:top w:val="single" w:sz="2" w:space="0" w:color="auto"/>
              <w:left w:val="single" w:sz="2" w:space="0" w:color="auto"/>
              <w:bottom w:val="single" w:sz="2" w:space="0" w:color="auto"/>
              <w:right w:val="single" w:sz="2" w:space="0" w:color="auto"/>
            </w:tcBorders>
          </w:tcPr>
          <w:p w14:paraId="2872300A"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5" w:type="pct"/>
            <w:tcBorders>
              <w:top w:val="single" w:sz="2" w:space="0" w:color="auto"/>
              <w:left w:val="single" w:sz="2" w:space="0" w:color="auto"/>
              <w:bottom w:val="single" w:sz="2" w:space="0" w:color="auto"/>
              <w:right w:val="single" w:sz="2" w:space="0" w:color="auto"/>
            </w:tcBorders>
          </w:tcPr>
          <w:p w14:paraId="3FA9A6A1" w14:textId="77777777" w:rsidR="004467E9" w:rsidRPr="00653A12" w:rsidRDefault="004467E9" w:rsidP="004A3BF0">
            <w:pPr>
              <w:suppressAutoHyphens/>
              <w:jc w:val="right"/>
              <w:rPr>
                <w:sz w:val="18"/>
                <w:szCs w:val="18"/>
              </w:rPr>
            </w:pPr>
            <w:r w:rsidRPr="00653A12">
              <w:rPr>
                <w:sz w:val="18"/>
                <w:szCs w:val="18"/>
                <w:lang w:eastAsia="en-CA"/>
              </w:rPr>
              <w:t>0</w:t>
            </w:r>
          </w:p>
        </w:tc>
        <w:tc>
          <w:tcPr>
            <w:tcW w:w="445" w:type="pct"/>
            <w:tcBorders>
              <w:top w:val="single" w:sz="2" w:space="0" w:color="auto"/>
              <w:left w:val="single" w:sz="2" w:space="0" w:color="auto"/>
              <w:bottom w:val="single" w:sz="2" w:space="0" w:color="auto"/>
              <w:right w:val="single" w:sz="2" w:space="0" w:color="auto"/>
            </w:tcBorders>
          </w:tcPr>
          <w:p w14:paraId="6A6A54C3" w14:textId="77777777" w:rsidR="004467E9" w:rsidRPr="00653A12" w:rsidRDefault="004467E9" w:rsidP="004A3BF0">
            <w:pPr>
              <w:suppressAutoHyphens/>
              <w:jc w:val="right"/>
              <w:rPr>
                <w:sz w:val="18"/>
                <w:szCs w:val="18"/>
                <w:lang w:eastAsia="en-CA"/>
              </w:rPr>
            </w:pPr>
            <w:r w:rsidRPr="00653A12">
              <w:rPr>
                <w:color w:val="000000"/>
                <w:sz w:val="18"/>
                <w:szCs w:val="18"/>
                <w:lang w:val="en-US"/>
              </w:rPr>
              <w:t>44,250</w:t>
            </w:r>
          </w:p>
        </w:tc>
        <w:tc>
          <w:tcPr>
            <w:tcW w:w="445" w:type="pct"/>
            <w:tcBorders>
              <w:top w:val="single" w:sz="2" w:space="0" w:color="auto"/>
              <w:left w:val="single" w:sz="2" w:space="0" w:color="auto"/>
              <w:bottom w:val="single" w:sz="2" w:space="0" w:color="auto"/>
              <w:right w:val="single" w:sz="2" w:space="0" w:color="auto"/>
            </w:tcBorders>
          </w:tcPr>
          <w:p w14:paraId="0C42BAB9" w14:textId="77777777" w:rsidR="004467E9" w:rsidRPr="00653A12" w:rsidRDefault="004467E9" w:rsidP="004A3BF0">
            <w:pPr>
              <w:suppressAutoHyphens/>
              <w:jc w:val="right"/>
              <w:rPr>
                <w:sz w:val="18"/>
                <w:szCs w:val="18"/>
              </w:rPr>
            </w:pPr>
            <w:r w:rsidRPr="00653A12">
              <w:rPr>
                <w:sz w:val="18"/>
                <w:szCs w:val="18"/>
                <w:lang w:eastAsia="en-CA"/>
              </w:rPr>
              <w:t>0</w:t>
            </w:r>
          </w:p>
        </w:tc>
        <w:tc>
          <w:tcPr>
            <w:tcW w:w="445" w:type="pct"/>
            <w:tcBorders>
              <w:top w:val="single" w:sz="2" w:space="0" w:color="auto"/>
              <w:left w:val="single" w:sz="2" w:space="0" w:color="auto"/>
              <w:bottom w:val="single" w:sz="2" w:space="0" w:color="auto"/>
              <w:right w:val="single" w:sz="2" w:space="0" w:color="auto"/>
            </w:tcBorders>
          </w:tcPr>
          <w:p w14:paraId="770204AD"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5" w:type="pct"/>
            <w:tcBorders>
              <w:top w:val="single" w:sz="2" w:space="0" w:color="auto"/>
              <w:left w:val="single" w:sz="2" w:space="0" w:color="auto"/>
              <w:bottom w:val="single" w:sz="2" w:space="0" w:color="auto"/>
              <w:right w:val="single" w:sz="2" w:space="0" w:color="auto"/>
            </w:tcBorders>
          </w:tcPr>
          <w:p w14:paraId="237A46E7" w14:textId="77777777" w:rsidR="004467E9" w:rsidRPr="00653A12" w:rsidRDefault="004467E9" w:rsidP="004A3BF0">
            <w:pPr>
              <w:suppressAutoHyphens/>
              <w:jc w:val="right"/>
              <w:rPr>
                <w:b/>
                <w:bCs/>
                <w:sz w:val="18"/>
                <w:szCs w:val="18"/>
              </w:rPr>
            </w:pPr>
            <w:r w:rsidRPr="00653A12">
              <w:rPr>
                <w:color w:val="000000"/>
                <w:sz w:val="18"/>
                <w:szCs w:val="18"/>
              </w:rPr>
              <w:t>67,500</w:t>
            </w:r>
          </w:p>
        </w:tc>
      </w:tr>
      <w:tr w:rsidR="004467E9" w:rsidRPr="00653A12" w14:paraId="6CAF9783" w14:textId="77777777" w:rsidTr="004A3BF0">
        <w:trPr>
          <w:trHeight w:val="100"/>
        </w:trPr>
        <w:tc>
          <w:tcPr>
            <w:tcW w:w="250"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5E4BBCFB" w14:textId="77777777" w:rsidR="004467E9" w:rsidRPr="00653A12" w:rsidRDefault="004467E9" w:rsidP="004A3BF0">
            <w:pPr>
              <w:suppressAutoHyphens/>
              <w:jc w:val="left"/>
              <w:rPr>
                <w:sz w:val="18"/>
                <w:szCs w:val="18"/>
                <w:lang w:eastAsia="en-CA"/>
              </w:rPr>
            </w:pPr>
            <w:r w:rsidRPr="00653A12">
              <w:rPr>
                <w:sz w:val="18"/>
                <w:szCs w:val="18"/>
                <w:lang w:eastAsia="en-CA"/>
              </w:rPr>
              <w:t>3.2</w:t>
            </w:r>
          </w:p>
        </w:tc>
        <w:tc>
          <w:tcPr>
            <w:tcW w:w="1638" w:type="pct"/>
            <w:gridSpan w:val="2"/>
            <w:tcBorders>
              <w:top w:val="single" w:sz="2" w:space="0" w:color="auto"/>
              <w:left w:val="single" w:sz="2" w:space="0" w:color="auto"/>
              <w:bottom w:val="single" w:sz="2" w:space="0" w:color="auto"/>
              <w:right w:val="single" w:sz="2" w:space="0" w:color="auto"/>
            </w:tcBorders>
            <w:vAlign w:val="center"/>
          </w:tcPr>
          <w:p w14:paraId="1A9DC5DF" w14:textId="77777777" w:rsidR="004467E9" w:rsidRPr="00653A12" w:rsidRDefault="004467E9" w:rsidP="004A3BF0">
            <w:pPr>
              <w:suppressAutoHyphens/>
              <w:jc w:val="left"/>
              <w:rPr>
                <w:color w:val="000000"/>
                <w:sz w:val="18"/>
                <w:szCs w:val="18"/>
              </w:rPr>
            </w:pPr>
            <w:r w:rsidRPr="00653A12">
              <w:rPr>
                <w:sz w:val="18"/>
                <w:szCs w:val="18"/>
                <w:lang w:eastAsia="en-CA"/>
              </w:rPr>
              <w:t>Total support costs (US $)</w:t>
            </w:r>
          </w:p>
        </w:tc>
        <w:tc>
          <w:tcPr>
            <w:tcW w:w="444" w:type="pct"/>
            <w:tcBorders>
              <w:top w:val="single" w:sz="2" w:space="0" w:color="auto"/>
              <w:left w:val="single" w:sz="2" w:space="0" w:color="auto"/>
              <w:bottom w:val="single" w:sz="2" w:space="0" w:color="auto"/>
              <w:right w:val="single" w:sz="2" w:space="0" w:color="auto"/>
            </w:tcBorders>
          </w:tcPr>
          <w:p w14:paraId="31BCC9F0" w14:textId="77777777" w:rsidR="004467E9" w:rsidRPr="00653A12" w:rsidRDefault="004467E9" w:rsidP="004A3BF0">
            <w:pPr>
              <w:suppressAutoHyphens/>
              <w:jc w:val="right"/>
              <w:rPr>
                <w:sz w:val="18"/>
                <w:szCs w:val="18"/>
                <w:lang w:eastAsia="en-CA"/>
              </w:rPr>
            </w:pPr>
            <w:r w:rsidRPr="00653A12">
              <w:rPr>
                <w:color w:val="000000"/>
                <w:sz w:val="18"/>
                <w:szCs w:val="18"/>
                <w:lang w:val="en-US"/>
              </w:rPr>
              <w:t>3,023</w:t>
            </w:r>
          </w:p>
        </w:tc>
        <w:tc>
          <w:tcPr>
            <w:tcW w:w="445" w:type="pct"/>
            <w:tcBorders>
              <w:top w:val="single" w:sz="2" w:space="0" w:color="auto"/>
              <w:left w:val="single" w:sz="2" w:space="0" w:color="auto"/>
              <w:bottom w:val="single" w:sz="2" w:space="0" w:color="auto"/>
              <w:right w:val="single" w:sz="2" w:space="0" w:color="auto"/>
            </w:tcBorders>
          </w:tcPr>
          <w:p w14:paraId="329BD26E"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5" w:type="pct"/>
            <w:tcBorders>
              <w:top w:val="single" w:sz="2" w:space="0" w:color="auto"/>
              <w:left w:val="single" w:sz="2" w:space="0" w:color="auto"/>
              <w:bottom w:val="single" w:sz="2" w:space="0" w:color="auto"/>
              <w:right w:val="single" w:sz="2" w:space="0" w:color="auto"/>
            </w:tcBorders>
          </w:tcPr>
          <w:p w14:paraId="1EE4A26D" w14:textId="77777777" w:rsidR="004467E9" w:rsidRPr="00653A12" w:rsidRDefault="004467E9" w:rsidP="004A3BF0">
            <w:pPr>
              <w:suppressAutoHyphens/>
              <w:jc w:val="right"/>
              <w:rPr>
                <w:sz w:val="18"/>
                <w:szCs w:val="18"/>
              </w:rPr>
            </w:pPr>
            <w:r w:rsidRPr="00653A12">
              <w:rPr>
                <w:sz w:val="18"/>
                <w:szCs w:val="18"/>
                <w:lang w:eastAsia="en-CA"/>
              </w:rPr>
              <w:t>0</w:t>
            </w:r>
          </w:p>
        </w:tc>
        <w:tc>
          <w:tcPr>
            <w:tcW w:w="445" w:type="pct"/>
            <w:tcBorders>
              <w:top w:val="single" w:sz="2" w:space="0" w:color="auto"/>
              <w:left w:val="single" w:sz="2" w:space="0" w:color="auto"/>
              <w:bottom w:val="single" w:sz="2" w:space="0" w:color="auto"/>
              <w:right w:val="single" w:sz="2" w:space="0" w:color="auto"/>
            </w:tcBorders>
          </w:tcPr>
          <w:p w14:paraId="4437E89E" w14:textId="77777777" w:rsidR="004467E9" w:rsidRPr="00653A12" w:rsidRDefault="004467E9" w:rsidP="004A3BF0">
            <w:pPr>
              <w:suppressAutoHyphens/>
              <w:jc w:val="right"/>
              <w:rPr>
                <w:sz w:val="18"/>
                <w:szCs w:val="18"/>
                <w:lang w:eastAsia="en-CA"/>
              </w:rPr>
            </w:pPr>
            <w:r w:rsidRPr="00653A12">
              <w:rPr>
                <w:color w:val="000000"/>
                <w:sz w:val="18"/>
                <w:szCs w:val="18"/>
                <w:lang w:val="en-US"/>
              </w:rPr>
              <w:t>5,752</w:t>
            </w:r>
          </w:p>
        </w:tc>
        <w:tc>
          <w:tcPr>
            <w:tcW w:w="445" w:type="pct"/>
            <w:tcBorders>
              <w:top w:val="single" w:sz="2" w:space="0" w:color="auto"/>
              <w:left w:val="single" w:sz="2" w:space="0" w:color="auto"/>
              <w:bottom w:val="single" w:sz="2" w:space="0" w:color="auto"/>
              <w:right w:val="single" w:sz="2" w:space="0" w:color="auto"/>
            </w:tcBorders>
          </w:tcPr>
          <w:p w14:paraId="2FE3D801" w14:textId="77777777" w:rsidR="004467E9" w:rsidRPr="00653A12" w:rsidRDefault="004467E9" w:rsidP="004A3BF0">
            <w:pPr>
              <w:suppressAutoHyphens/>
              <w:jc w:val="right"/>
              <w:rPr>
                <w:sz w:val="18"/>
                <w:szCs w:val="18"/>
              </w:rPr>
            </w:pPr>
            <w:r w:rsidRPr="00653A12">
              <w:rPr>
                <w:sz w:val="18"/>
                <w:szCs w:val="18"/>
              </w:rPr>
              <w:t>0</w:t>
            </w:r>
          </w:p>
        </w:tc>
        <w:tc>
          <w:tcPr>
            <w:tcW w:w="445" w:type="pct"/>
            <w:tcBorders>
              <w:top w:val="single" w:sz="2" w:space="0" w:color="auto"/>
              <w:left w:val="single" w:sz="2" w:space="0" w:color="auto"/>
              <w:bottom w:val="single" w:sz="2" w:space="0" w:color="auto"/>
              <w:right w:val="single" w:sz="2" w:space="0" w:color="auto"/>
            </w:tcBorders>
          </w:tcPr>
          <w:p w14:paraId="52E279B3" w14:textId="77777777" w:rsidR="004467E9" w:rsidRPr="00653A12" w:rsidRDefault="004467E9" w:rsidP="004A3BF0">
            <w:pPr>
              <w:suppressAutoHyphens/>
              <w:jc w:val="right"/>
              <w:rPr>
                <w:sz w:val="18"/>
                <w:szCs w:val="18"/>
                <w:lang w:eastAsia="en-CA"/>
              </w:rPr>
            </w:pPr>
            <w:r w:rsidRPr="00653A12">
              <w:rPr>
                <w:sz w:val="18"/>
                <w:szCs w:val="18"/>
              </w:rPr>
              <w:t>0</w:t>
            </w:r>
          </w:p>
        </w:tc>
        <w:tc>
          <w:tcPr>
            <w:tcW w:w="445" w:type="pct"/>
            <w:tcBorders>
              <w:top w:val="single" w:sz="2" w:space="0" w:color="auto"/>
              <w:left w:val="single" w:sz="2" w:space="0" w:color="auto"/>
              <w:bottom w:val="single" w:sz="2" w:space="0" w:color="auto"/>
              <w:right w:val="single" w:sz="2" w:space="0" w:color="auto"/>
            </w:tcBorders>
          </w:tcPr>
          <w:p w14:paraId="5563B1FA" w14:textId="77777777" w:rsidR="004467E9" w:rsidRPr="00653A12" w:rsidRDefault="004467E9" w:rsidP="004A3BF0">
            <w:pPr>
              <w:suppressAutoHyphens/>
              <w:jc w:val="right"/>
              <w:rPr>
                <w:b/>
                <w:bCs/>
                <w:sz w:val="18"/>
                <w:szCs w:val="18"/>
              </w:rPr>
            </w:pPr>
            <w:r w:rsidRPr="00653A12">
              <w:rPr>
                <w:color w:val="000000"/>
                <w:sz w:val="18"/>
                <w:szCs w:val="18"/>
              </w:rPr>
              <w:t>8,775</w:t>
            </w:r>
          </w:p>
        </w:tc>
      </w:tr>
      <w:tr w:rsidR="004467E9" w:rsidRPr="00653A12" w14:paraId="2D0E0AC2" w14:textId="77777777" w:rsidTr="004A3BF0">
        <w:trPr>
          <w:trHeight w:val="56"/>
        </w:trPr>
        <w:tc>
          <w:tcPr>
            <w:tcW w:w="250"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hideMark/>
          </w:tcPr>
          <w:p w14:paraId="275478AC" w14:textId="77777777" w:rsidR="004467E9" w:rsidRPr="00653A12" w:rsidRDefault="004467E9" w:rsidP="004A3BF0">
            <w:pPr>
              <w:suppressAutoHyphens/>
              <w:jc w:val="left"/>
              <w:rPr>
                <w:sz w:val="18"/>
                <w:szCs w:val="18"/>
                <w:lang w:eastAsia="en-CA"/>
              </w:rPr>
            </w:pPr>
            <w:r w:rsidRPr="00653A12">
              <w:rPr>
                <w:sz w:val="18"/>
                <w:szCs w:val="18"/>
                <w:lang w:eastAsia="en-CA"/>
              </w:rPr>
              <w:t>3.3</w:t>
            </w:r>
          </w:p>
        </w:tc>
        <w:tc>
          <w:tcPr>
            <w:tcW w:w="1638" w:type="pct"/>
            <w:gridSpan w:val="2"/>
            <w:tcBorders>
              <w:top w:val="single" w:sz="2" w:space="0" w:color="auto"/>
              <w:left w:val="single" w:sz="2" w:space="0" w:color="auto"/>
              <w:bottom w:val="single" w:sz="2" w:space="0" w:color="auto"/>
              <w:right w:val="single" w:sz="2" w:space="0" w:color="auto"/>
            </w:tcBorders>
            <w:vAlign w:val="center"/>
            <w:hideMark/>
          </w:tcPr>
          <w:p w14:paraId="6EA63087" w14:textId="77777777" w:rsidR="004467E9" w:rsidRPr="00653A12" w:rsidRDefault="004467E9" w:rsidP="004A3BF0">
            <w:pPr>
              <w:suppressAutoHyphens/>
              <w:jc w:val="left"/>
              <w:rPr>
                <w:color w:val="000000"/>
                <w:sz w:val="18"/>
                <w:szCs w:val="18"/>
              </w:rPr>
            </w:pPr>
            <w:r w:rsidRPr="00653A12">
              <w:rPr>
                <w:sz w:val="18"/>
                <w:szCs w:val="18"/>
                <w:lang w:eastAsia="en-CA"/>
              </w:rPr>
              <w:t>Total agreed costs (US $)</w:t>
            </w:r>
          </w:p>
        </w:tc>
        <w:tc>
          <w:tcPr>
            <w:tcW w:w="444" w:type="pct"/>
            <w:tcBorders>
              <w:top w:val="single" w:sz="2" w:space="0" w:color="auto"/>
              <w:left w:val="single" w:sz="2" w:space="0" w:color="auto"/>
              <w:bottom w:val="single" w:sz="2" w:space="0" w:color="auto"/>
              <w:right w:val="single" w:sz="2" w:space="0" w:color="auto"/>
            </w:tcBorders>
          </w:tcPr>
          <w:p w14:paraId="78A0A745" w14:textId="77777777" w:rsidR="004467E9" w:rsidRPr="00653A12" w:rsidRDefault="004467E9" w:rsidP="004A3BF0">
            <w:pPr>
              <w:suppressAutoHyphens/>
              <w:jc w:val="right"/>
              <w:rPr>
                <w:sz w:val="18"/>
                <w:szCs w:val="18"/>
                <w:lang w:eastAsia="en-CA"/>
              </w:rPr>
            </w:pPr>
            <w:r w:rsidRPr="00653A12">
              <w:rPr>
                <w:color w:val="000000"/>
                <w:sz w:val="18"/>
                <w:szCs w:val="18"/>
              </w:rPr>
              <w:t>26,273</w:t>
            </w:r>
          </w:p>
        </w:tc>
        <w:tc>
          <w:tcPr>
            <w:tcW w:w="445" w:type="pct"/>
            <w:tcBorders>
              <w:top w:val="single" w:sz="2" w:space="0" w:color="auto"/>
              <w:left w:val="single" w:sz="2" w:space="0" w:color="auto"/>
              <w:bottom w:val="single" w:sz="2" w:space="0" w:color="auto"/>
              <w:right w:val="single" w:sz="2" w:space="0" w:color="auto"/>
            </w:tcBorders>
          </w:tcPr>
          <w:p w14:paraId="463E0890"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5" w:type="pct"/>
            <w:tcBorders>
              <w:top w:val="single" w:sz="2" w:space="0" w:color="auto"/>
              <w:left w:val="single" w:sz="2" w:space="0" w:color="auto"/>
              <w:bottom w:val="single" w:sz="2" w:space="0" w:color="auto"/>
              <w:right w:val="single" w:sz="2" w:space="0" w:color="auto"/>
            </w:tcBorders>
          </w:tcPr>
          <w:p w14:paraId="54DB57F3"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5" w:type="pct"/>
            <w:tcBorders>
              <w:top w:val="single" w:sz="2" w:space="0" w:color="auto"/>
              <w:left w:val="single" w:sz="2" w:space="0" w:color="auto"/>
              <w:bottom w:val="single" w:sz="2" w:space="0" w:color="auto"/>
              <w:right w:val="single" w:sz="2" w:space="0" w:color="auto"/>
            </w:tcBorders>
          </w:tcPr>
          <w:p w14:paraId="7DC9E4BC" w14:textId="77777777" w:rsidR="004467E9" w:rsidRPr="00653A12" w:rsidRDefault="004467E9" w:rsidP="004A3BF0">
            <w:pPr>
              <w:suppressAutoHyphens/>
              <w:jc w:val="right"/>
              <w:rPr>
                <w:sz w:val="18"/>
                <w:szCs w:val="18"/>
                <w:lang w:eastAsia="en-CA"/>
              </w:rPr>
            </w:pPr>
            <w:r w:rsidRPr="00653A12">
              <w:rPr>
                <w:color w:val="000000"/>
                <w:sz w:val="18"/>
                <w:szCs w:val="18"/>
              </w:rPr>
              <w:t>50,002</w:t>
            </w:r>
          </w:p>
        </w:tc>
        <w:tc>
          <w:tcPr>
            <w:tcW w:w="445" w:type="pct"/>
            <w:tcBorders>
              <w:top w:val="single" w:sz="2" w:space="0" w:color="auto"/>
              <w:left w:val="single" w:sz="2" w:space="0" w:color="auto"/>
              <w:bottom w:val="single" w:sz="2" w:space="0" w:color="auto"/>
              <w:right w:val="single" w:sz="2" w:space="0" w:color="auto"/>
            </w:tcBorders>
          </w:tcPr>
          <w:p w14:paraId="4558E9DF" w14:textId="77777777" w:rsidR="004467E9" w:rsidRPr="00653A12" w:rsidRDefault="004467E9" w:rsidP="004A3BF0">
            <w:pPr>
              <w:suppressAutoHyphens/>
              <w:jc w:val="right"/>
              <w:rPr>
                <w:sz w:val="18"/>
                <w:szCs w:val="18"/>
                <w:lang w:eastAsia="en-CA"/>
              </w:rPr>
            </w:pPr>
            <w:r w:rsidRPr="00653A12">
              <w:rPr>
                <w:sz w:val="18"/>
                <w:szCs w:val="18"/>
              </w:rPr>
              <w:t>0</w:t>
            </w:r>
          </w:p>
        </w:tc>
        <w:tc>
          <w:tcPr>
            <w:tcW w:w="445" w:type="pct"/>
            <w:tcBorders>
              <w:top w:val="single" w:sz="2" w:space="0" w:color="auto"/>
              <w:left w:val="single" w:sz="2" w:space="0" w:color="auto"/>
              <w:bottom w:val="single" w:sz="2" w:space="0" w:color="auto"/>
              <w:right w:val="single" w:sz="2" w:space="0" w:color="auto"/>
            </w:tcBorders>
          </w:tcPr>
          <w:p w14:paraId="7F10E74D" w14:textId="77777777" w:rsidR="004467E9" w:rsidRPr="00653A12" w:rsidRDefault="004467E9" w:rsidP="004A3BF0">
            <w:pPr>
              <w:suppressAutoHyphens/>
              <w:jc w:val="right"/>
              <w:rPr>
                <w:sz w:val="18"/>
                <w:szCs w:val="18"/>
                <w:lang w:eastAsia="en-CA"/>
              </w:rPr>
            </w:pPr>
            <w:r w:rsidRPr="00653A12">
              <w:rPr>
                <w:sz w:val="18"/>
                <w:szCs w:val="18"/>
              </w:rPr>
              <w:t>0</w:t>
            </w:r>
          </w:p>
        </w:tc>
        <w:tc>
          <w:tcPr>
            <w:tcW w:w="445" w:type="pct"/>
            <w:tcBorders>
              <w:top w:val="single" w:sz="2" w:space="0" w:color="auto"/>
              <w:left w:val="single" w:sz="2" w:space="0" w:color="auto"/>
              <w:bottom w:val="single" w:sz="2" w:space="0" w:color="auto"/>
              <w:right w:val="single" w:sz="2" w:space="0" w:color="auto"/>
            </w:tcBorders>
          </w:tcPr>
          <w:p w14:paraId="46866644" w14:textId="77777777" w:rsidR="004467E9" w:rsidRPr="00653A12" w:rsidRDefault="004467E9" w:rsidP="004A3BF0">
            <w:pPr>
              <w:suppressAutoHyphens/>
              <w:jc w:val="right"/>
              <w:rPr>
                <w:b/>
                <w:bCs/>
                <w:sz w:val="18"/>
                <w:szCs w:val="18"/>
                <w:lang w:eastAsia="en-CA"/>
              </w:rPr>
            </w:pPr>
            <w:r w:rsidRPr="00653A12">
              <w:rPr>
                <w:color w:val="000000"/>
                <w:sz w:val="18"/>
                <w:szCs w:val="18"/>
              </w:rPr>
              <w:t>76,275</w:t>
            </w:r>
          </w:p>
        </w:tc>
      </w:tr>
    </w:tbl>
    <w:p w14:paraId="0EBF75F8" w14:textId="77777777" w:rsidR="004467E9" w:rsidRPr="00653A12" w:rsidRDefault="004467E9" w:rsidP="004467E9">
      <w:pPr>
        <w:keepNext/>
        <w:spacing w:before="480" w:after="120"/>
        <w:jc w:val="center"/>
        <w:outlineLvl w:val="0"/>
        <w:rPr>
          <w:b/>
        </w:rPr>
      </w:pPr>
      <w:r w:rsidRPr="00653A12">
        <w:rPr>
          <w:b/>
        </w:rPr>
        <w:lastRenderedPageBreak/>
        <w:t>GOVERNMENT OF KIRIBATI</w:t>
      </w:r>
    </w:p>
    <w:p w14:paraId="621D5520" w14:textId="77777777" w:rsidR="004467E9" w:rsidRPr="00653A12" w:rsidRDefault="004467E9" w:rsidP="004467E9">
      <w:pPr>
        <w:keepNext/>
        <w:spacing w:before="360" w:after="240"/>
        <w:rPr>
          <w:b/>
        </w:rPr>
      </w:pPr>
      <w:r w:rsidRPr="00653A12">
        <w:rPr>
          <w:b/>
        </w:rPr>
        <w:t>APPENDIX 1-A.2: THE SUBSTANCES</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510"/>
        <w:gridCol w:w="5156"/>
      </w:tblGrid>
      <w:tr w:rsidR="004467E9" w:rsidRPr="00653A12" w14:paraId="5D68AAE7" w14:textId="77777777" w:rsidTr="004A3BF0">
        <w:trPr>
          <w:trHeight w:val="413"/>
        </w:trPr>
        <w:tc>
          <w:tcPr>
            <w:tcW w:w="2333" w:type="pct"/>
            <w:vAlign w:val="center"/>
          </w:tcPr>
          <w:p w14:paraId="1A57A902" w14:textId="77777777" w:rsidR="004467E9" w:rsidRPr="00653A12" w:rsidRDefault="004467E9" w:rsidP="004A3BF0">
            <w:pPr>
              <w:widowControl w:val="0"/>
              <w:jc w:val="center"/>
              <w:rPr>
                <w:b/>
                <w:bCs/>
                <w:sz w:val="20"/>
              </w:rPr>
            </w:pPr>
            <w:r w:rsidRPr="00653A12">
              <w:rPr>
                <w:b/>
                <w:bCs/>
                <w:sz w:val="20"/>
              </w:rPr>
              <w:t>Substances</w:t>
            </w:r>
          </w:p>
        </w:tc>
        <w:tc>
          <w:tcPr>
            <w:tcW w:w="2667" w:type="pct"/>
            <w:vAlign w:val="center"/>
          </w:tcPr>
          <w:p w14:paraId="2FFB7949" w14:textId="77777777" w:rsidR="004467E9" w:rsidRPr="00653A12" w:rsidRDefault="004467E9" w:rsidP="004A3BF0">
            <w:pPr>
              <w:widowControl w:val="0"/>
              <w:jc w:val="center"/>
              <w:rPr>
                <w:b/>
                <w:bCs/>
                <w:sz w:val="20"/>
              </w:rPr>
            </w:pPr>
            <w:r w:rsidRPr="00653A12">
              <w:rPr>
                <w:b/>
                <w:bCs/>
                <w:sz w:val="20"/>
              </w:rPr>
              <w:t>Starting point for aggregate reductions in consumption</w:t>
            </w:r>
            <w:r w:rsidRPr="00653A12">
              <w:rPr>
                <w:b/>
                <w:bCs/>
                <w:sz w:val="20"/>
              </w:rPr>
              <w:br/>
              <w:t>(CO</w:t>
            </w:r>
            <w:r w:rsidRPr="00653A12">
              <w:rPr>
                <w:b/>
                <w:bCs/>
                <w:sz w:val="20"/>
                <w:vertAlign w:val="subscript"/>
              </w:rPr>
              <w:t>2</w:t>
            </w:r>
            <w:r w:rsidRPr="00653A12">
              <w:rPr>
                <w:b/>
                <w:bCs/>
                <w:sz w:val="20"/>
              </w:rPr>
              <w:t>-eq tonnes)</w:t>
            </w:r>
          </w:p>
        </w:tc>
      </w:tr>
      <w:tr w:rsidR="004467E9" w:rsidRPr="00653A12" w14:paraId="032B510C" w14:textId="77777777" w:rsidTr="004A3BF0">
        <w:trPr>
          <w:trHeight w:val="98"/>
        </w:trPr>
        <w:tc>
          <w:tcPr>
            <w:tcW w:w="2333" w:type="pct"/>
            <w:vAlign w:val="center"/>
          </w:tcPr>
          <w:p w14:paraId="13714167" w14:textId="77777777" w:rsidR="004467E9" w:rsidRPr="00653A12" w:rsidRDefault="004467E9" w:rsidP="004A3BF0">
            <w:pPr>
              <w:widowControl w:val="0"/>
              <w:spacing w:before="40" w:after="40"/>
              <w:jc w:val="center"/>
              <w:rPr>
                <w:b/>
                <w:bCs/>
                <w:sz w:val="20"/>
              </w:rPr>
            </w:pPr>
            <w:r w:rsidRPr="00653A12">
              <w:rPr>
                <w:sz w:val="20"/>
              </w:rPr>
              <w:t>HFCs</w:t>
            </w:r>
          </w:p>
        </w:tc>
        <w:tc>
          <w:tcPr>
            <w:tcW w:w="2667" w:type="pct"/>
            <w:vAlign w:val="center"/>
          </w:tcPr>
          <w:p w14:paraId="7AE6CBF4" w14:textId="77777777" w:rsidR="004467E9" w:rsidRPr="00653A12" w:rsidRDefault="004467E9" w:rsidP="004A3BF0">
            <w:pPr>
              <w:widowControl w:val="0"/>
              <w:spacing w:before="40" w:after="40"/>
              <w:jc w:val="center"/>
              <w:rPr>
                <w:b/>
                <w:bCs/>
                <w:sz w:val="20"/>
              </w:rPr>
            </w:pPr>
            <w:r w:rsidRPr="00653A12">
              <w:rPr>
                <w:sz w:val="20"/>
              </w:rPr>
              <w:t>n/a</w:t>
            </w:r>
          </w:p>
        </w:tc>
      </w:tr>
    </w:tbl>
    <w:p w14:paraId="2FD0E126" w14:textId="77777777" w:rsidR="004467E9" w:rsidRPr="00653A12" w:rsidRDefault="004467E9" w:rsidP="004467E9">
      <w:pPr>
        <w:keepNext/>
        <w:spacing w:before="360" w:after="240"/>
        <w:rPr>
          <w:b/>
        </w:rPr>
      </w:pPr>
      <w:r w:rsidRPr="00653A12">
        <w:rPr>
          <w:b/>
        </w:rPr>
        <w:t>APPENDIX 2-A.2: THE TARGETS, AND FUNDING</w:t>
      </w:r>
    </w:p>
    <w:tbl>
      <w:tblPr>
        <w:tblW w:w="4965" w:type="pct"/>
        <w:tblCellMar>
          <w:left w:w="58" w:type="dxa"/>
          <w:right w:w="58" w:type="dxa"/>
        </w:tblCellMar>
        <w:tblLook w:val="04A0" w:firstRow="1" w:lastRow="0" w:firstColumn="1" w:lastColumn="0" w:noHBand="0" w:noVBand="1"/>
      </w:tblPr>
      <w:tblGrid>
        <w:gridCol w:w="470"/>
        <w:gridCol w:w="1714"/>
        <w:gridCol w:w="1442"/>
        <w:gridCol w:w="838"/>
        <w:gridCol w:w="838"/>
        <w:gridCol w:w="840"/>
        <w:gridCol w:w="838"/>
        <w:gridCol w:w="840"/>
        <w:gridCol w:w="838"/>
        <w:gridCol w:w="840"/>
      </w:tblGrid>
      <w:tr w:rsidR="004467E9" w:rsidRPr="00653A12" w14:paraId="3750E796" w14:textId="77777777" w:rsidTr="004A3BF0">
        <w:trPr>
          <w:trHeight w:val="287"/>
        </w:trPr>
        <w:tc>
          <w:tcPr>
            <w:tcW w:w="247"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7B5A3397" w14:textId="77777777" w:rsidR="004467E9" w:rsidRPr="00653A12" w:rsidRDefault="004467E9" w:rsidP="004A3BF0">
            <w:pPr>
              <w:suppressAutoHyphens/>
              <w:jc w:val="center"/>
              <w:rPr>
                <w:b/>
                <w:bCs/>
                <w:sz w:val="18"/>
                <w:szCs w:val="18"/>
                <w:lang w:eastAsia="en-CA"/>
              </w:rPr>
            </w:pPr>
            <w:r w:rsidRPr="00653A12">
              <w:rPr>
                <w:b/>
                <w:bCs/>
                <w:sz w:val="18"/>
                <w:szCs w:val="18"/>
                <w:lang w:eastAsia="en-CA"/>
              </w:rPr>
              <w:t>Row</w:t>
            </w:r>
          </w:p>
        </w:tc>
        <w:tc>
          <w:tcPr>
            <w:tcW w:w="1661" w:type="pct"/>
            <w:gridSpan w:val="2"/>
            <w:tcBorders>
              <w:top w:val="single" w:sz="2" w:space="0" w:color="auto"/>
              <w:left w:val="single" w:sz="2" w:space="0" w:color="auto"/>
              <w:bottom w:val="single" w:sz="2" w:space="0" w:color="auto"/>
              <w:right w:val="single" w:sz="2" w:space="0" w:color="auto"/>
            </w:tcBorders>
            <w:vAlign w:val="center"/>
            <w:hideMark/>
          </w:tcPr>
          <w:p w14:paraId="4E7A0EF5" w14:textId="77777777" w:rsidR="004467E9" w:rsidRPr="00653A12" w:rsidRDefault="004467E9" w:rsidP="004A3BF0">
            <w:pPr>
              <w:suppressAutoHyphens/>
              <w:jc w:val="center"/>
              <w:rPr>
                <w:b/>
                <w:bCs/>
                <w:sz w:val="18"/>
                <w:szCs w:val="18"/>
                <w:lang w:eastAsia="en-CA"/>
              </w:rPr>
            </w:pPr>
            <w:r w:rsidRPr="00653A12">
              <w:rPr>
                <w:b/>
                <w:bCs/>
                <w:sz w:val="18"/>
                <w:szCs w:val="18"/>
                <w:lang w:eastAsia="en-CA"/>
              </w:rPr>
              <w:t>Particulars</w:t>
            </w:r>
          </w:p>
        </w:tc>
        <w:tc>
          <w:tcPr>
            <w:tcW w:w="441" w:type="pct"/>
            <w:tcBorders>
              <w:top w:val="single" w:sz="2" w:space="0" w:color="auto"/>
              <w:left w:val="single" w:sz="2" w:space="0" w:color="auto"/>
              <w:bottom w:val="single" w:sz="2" w:space="0" w:color="auto"/>
              <w:right w:val="single" w:sz="2" w:space="0" w:color="auto"/>
            </w:tcBorders>
            <w:vAlign w:val="center"/>
            <w:hideMark/>
          </w:tcPr>
          <w:p w14:paraId="3B9CA472" w14:textId="77777777" w:rsidR="004467E9" w:rsidRPr="00653A12" w:rsidRDefault="004467E9" w:rsidP="004A3BF0">
            <w:pPr>
              <w:suppressAutoHyphens/>
              <w:jc w:val="center"/>
              <w:rPr>
                <w:b/>
                <w:bCs/>
                <w:sz w:val="18"/>
                <w:szCs w:val="18"/>
                <w:lang w:eastAsia="en-CA"/>
              </w:rPr>
            </w:pPr>
            <w:r w:rsidRPr="00653A12">
              <w:rPr>
                <w:b/>
                <w:bCs/>
                <w:sz w:val="18"/>
                <w:szCs w:val="18"/>
                <w:lang w:eastAsia="en-CA"/>
              </w:rPr>
              <w:t>2024</w:t>
            </w:r>
          </w:p>
        </w:tc>
        <w:tc>
          <w:tcPr>
            <w:tcW w:w="441" w:type="pct"/>
            <w:tcBorders>
              <w:top w:val="single" w:sz="2" w:space="0" w:color="auto"/>
              <w:left w:val="single" w:sz="2" w:space="0" w:color="auto"/>
              <w:bottom w:val="single" w:sz="2" w:space="0" w:color="auto"/>
              <w:right w:val="single" w:sz="2" w:space="0" w:color="auto"/>
            </w:tcBorders>
            <w:vAlign w:val="center"/>
            <w:hideMark/>
          </w:tcPr>
          <w:p w14:paraId="035D8248" w14:textId="77777777" w:rsidR="004467E9" w:rsidRPr="00653A12" w:rsidRDefault="004467E9" w:rsidP="004A3BF0">
            <w:pPr>
              <w:suppressAutoHyphens/>
              <w:jc w:val="center"/>
              <w:rPr>
                <w:b/>
                <w:bCs/>
                <w:sz w:val="18"/>
                <w:szCs w:val="18"/>
                <w:lang w:eastAsia="en-CA"/>
              </w:rPr>
            </w:pPr>
            <w:r w:rsidRPr="00653A12">
              <w:rPr>
                <w:b/>
                <w:bCs/>
                <w:sz w:val="18"/>
                <w:szCs w:val="18"/>
                <w:lang w:eastAsia="en-CA"/>
              </w:rPr>
              <w:t>2025</w:t>
            </w:r>
          </w:p>
        </w:tc>
        <w:tc>
          <w:tcPr>
            <w:tcW w:w="442" w:type="pct"/>
            <w:tcBorders>
              <w:top w:val="single" w:sz="2" w:space="0" w:color="auto"/>
              <w:left w:val="single" w:sz="2" w:space="0" w:color="auto"/>
              <w:bottom w:val="single" w:sz="2" w:space="0" w:color="auto"/>
              <w:right w:val="single" w:sz="2" w:space="0" w:color="auto"/>
            </w:tcBorders>
            <w:vAlign w:val="center"/>
            <w:hideMark/>
          </w:tcPr>
          <w:p w14:paraId="355BC7F8" w14:textId="77777777" w:rsidR="004467E9" w:rsidRPr="00653A12" w:rsidRDefault="004467E9" w:rsidP="004A3BF0">
            <w:pPr>
              <w:suppressAutoHyphens/>
              <w:jc w:val="center"/>
              <w:rPr>
                <w:b/>
                <w:bCs/>
                <w:sz w:val="18"/>
                <w:szCs w:val="18"/>
                <w:lang w:eastAsia="en-CA"/>
              </w:rPr>
            </w:pPr>
            <w:r w:rsidRPr="00653A12">
              <w:rPr>
                <w:b/>
                <w:bCs/>
                <w:sz w:val="18"/>
                <w:szCs w:val="18"/>
                <w:lang w:eastAsia="en-CA"/>
              </w:rPr>
              <w:t>2026</w:t>
            </w:r>
          </w:p>
        </w:tc>
        <w:tc>
          <w:tcPr>
            <w:tcW w:w="441" w:type="pct"/>
            <w:tcBorders>
              <w:top w:val="single" w:sz="2" w:space="0" w:color="auto"/>
              <w:left w:val="single" w:sz="2" w:space="0" w:color="auto"/>
              <w:bottom w:val="single" w:sz="2" w:space="0" w:color="auto"/>
              <w:right w:val="single" w:sz="2" w:space="0" w:color="auto"/>
            </w:tcBorders>
            <w:vAlign w:val="center"/>
            <w:hideMark/>
          </w:tcPr>
          <w:p w14:paraId="1D133755" w14:textId="77777777" w:rsidR="004467E9" w:rsidRPr="00653A12" w:rsidRDefault="004467E9" w:rsidP="004A3BF0">
            <w:pPr>
              <w:suppressAutoHyphens/>
              <w:jc w:val="center"/>
              <w:rPr>
                <w:b/>
                <w:bCs/>
                <w:sz w:val="18"/>
                <w:szCs w:val="18"/>
                <w:lang w:eastAsia="en-CA"/>
              </w:rPr>
            </w:pPr>
            <w:r w:rsidRPr="00653A12">
              <w:rPr>
                <w:b/>
                <w:bCs/>
                <w:sz w:val="18"/>
                <w:szCs w:val="18"/>
                <w:lang w:eastAsia="en-CA"/>
              </w:rPr>
              <w:t>2027</w:t>
            </w:r>
          </w:p>
        </w:tc>
        <w:tc>
          <w:tcPr>
            <w:tcW w:w="442" w:type="pct"/>
            <w:tcBorders>
              <w:top w:val="single" w:sz="2" w:space="0" w:color="auto"/>
              <w:left w:val="single" w:sz="2" w:space="0" w:color="auto"/>
              <w:bottom w:val="single" w:sz="2" w:space="0" w:color="auto"/>
              <w:right w:val="single" w:sz="2" w:space="0" w:color="auto"/>
            </w:tcBorders>
            <w:vAlign w:val="center"/>
            <w:hideMark/>
          </w:tcPr>
          <w:p w14:paraId="053E813D" w14:textId="77777777" w:rsidR="004467E9" w:rsidRPr="00653A12" w:rsidRDefault="004467E9" w:rsidP="004A3BF0">
            <w:pPr>
              <w:suppressAutoHyphens/>
              <w:jc w:val="center"/>
              <w:rPr>
                <w:b/>
                <w:bCs/>
                <w:sz w:val="18"/>
                <w:szCs w:val="18"/>
                <w:lang w:eastAsia="en-CA"/>
              </w:rPr>
            </w:pPr>
            <w:r w:rsidRPr="00653A12">
              <w:rPr>
                <w:b/>
                <w:bCs/>
                <w:sz w:val="18"/>
                <w:szCs w:val="18"/>
                <w:lang w:eastAsia="en-CA"/>
              </w:rPr>
              <w:t>2028</w:t>
            </w:r>
          </w:p>
        </w:tc>
        <w:tc>
          <w:tcPr>
            <w:tcW w:w="441" w:type="pct"/>
            <w:tcBorders>
              <w:top w:val="single" w:sz="2" w:space="0" w:color="auto"/>
              <w:left w:val="single" w:sz="2" w:space="0" w:color="auto"/>
              <w:bottom w:val="single" w:sz="2" w:space="0" w:color="auto"/>
              <w:right w:val="single" w:sz="2" w:space="0" w:color="auto"/>
            </w:tcBorders>
            <w:vAlign w:val="center"/>
            <w:hideMark/>
          </w:tcPr>
          <w:p w14:paraId="49F0ADF8" w14:textId="77777777" w:rsidR="004467E9" w:rsidRPr="00653A12" w:rsidRDefault="004467E9" w:rsidP="004A3BF0">
            <w:pPr>
              <w:suppressAutoHyphens/>
              <w:jc w:val="center"/>
              <w:rPr>
                <w:b/>
                <w:bCs/>
                <w:sz w:val="18"/>
                <w:szCs w:val="18"/>
                <w:lang w:eastAsia="en-CA"/>
              </w:rPr>
            </w:pPr>
            <w:r w:rsidRPr="00653A12">
              <w:rPr>
                <w:b/>
                <w:bCs/>
                <w:sz w:val="18"/>
                <w:szCs w:val="18"/>
                <w:lang w:eastAsia="en-CA"/>
              </w:rPr>
              <w:t>2029</w:t>
            </w:r>
          </w:p>
        </w:tc>
        <w:tc>
          <w:tcPr>
            <w:tcW w:w="442" w:type="pct"/>
            <w:tcBorders>
              <w:top w:val="single" w:sz="2" w:space="0" w:color="auto"/>
              <w:left w:val="single" w:sz="2" w:space="0" w:color="auto"/>
              <w:bottom w:val="single" w:sz="2" w:space="0" w:color="auto"/>
              <w:right w:val="single" w:sz="2" w:space="0" w:color="auto"/>
            </w:tcBorders>
            <w:vAlign w:val="center"/>
            <w:hideMark/>
          </w:tcPr>
          <w:p w14:paraId="314ECE66" w14:textId="77777777" w:rsidR="004467E9" w:rsidRPr="00653A12" w:rsidRDefault="004467E9" w:rsidP="004A3BF0">
            <w:pPr>
              <w:suppressAutoHyphens/>
              <w:jc w:val="center"/>
              <w:rPr>
                <w:b/>
                <w:bCs/>
                <w:sz w:val="18"/>
                <w:szCs w:val="18"/>
                <w:lang w:eastAsia="en-CA"/>
              </w:rPr>
            </w:pPr>
            <w:r w:rsidRPr="00653A12">
              <w:rPr>
                <w:b/>
                <w:bCs/>
                <w:sz w:val="18"/>
                <w:szCs w:val="18"/>
                <w:lang w:eastAsia="en-CA"/>
              </w:rPr>
              <w:t>Total</w:t>
            </w:r>
          </w:p>
        </w:tc>
      </w:tr>
      <w:tr w:rsidR="004467E9" w:rsidRPr="00653A12" w14:paraId="72655B28" w14:textId="77777777" w:rsidTr="004A3BF0">
        <w:trPr>
          <w:trHeight w:val="287"/>
        </w:trPr>
        <w:tc>
          <w:tcPr>
            <w:tcW w:w="247" w:type="pct"/>
            <w:vMerge w:val="restar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35D138BD" w14:textId="77777777" w:rsidR="004467E9" w:rsidRPr="00653A12" w:rsidRDefault="004467E9" w:rsidP="004A3BF0">
            <w:pPr>
              <w:suppressAutoHyphens/>
              <w:jc w:val="left"/>
              <w:rPr>
                <w:sz w:val="18"/>
                <w:szCs w:val="18"/>
                <w:lang w:eastAsia="en-CA"/>
              </w:rPr>
            </w:pPr>
            <w:r w:rsidRPr="00653A12">
              <w:rPr>
                <w:sz w:val="18"/>
                <w:szCs w:val="18"/>
                <w:lang w:eastAsia="en-CA"/>
              </w:rPr>
              <w:t>1.1</w:t>
            </w:r>
          </w:p>
        </w:tc>
        <w:tc>
          <w:tcPr>
            <w:tcW w:w="902" w:type="pct"/>
            <w:vMerge w:val="restart"/>
            <w:tcBorders>
              <w:top w:val="single" w:sz="2" w:space="0" w:color="auto"/>
              <w:left w:val="single" w:sz="2" w:space="0" w:color="auto"/>
              <w:bottom w:val="single" w:sz="2" w:space="0" w:color="auto"/>
              <w:right w:val="single" w:sz="2" w:space="0" w:color="auto"/>
            </w:tcBorders>
            <w:vAlign w:val="center"/>
          </w:tcPr>
          <w:p w14:paraId="367A7CEF" w14:textId="77777777" w:rsidR="004467E9" w:rsidRPr="00653A12" w:rsidRDefault="004467E9" w:rsidP="004A3BF0">
            <w:pPr>
              <w:suppressAutoHyphens/>
              <w:jc w:val="left"/>
              <w:rPr>
                <w:sz w:val="18"/>
                <w:szCs w:val="18"/>
                <w:lang w:eastAsia="en-CA"/>
              </w:rPr>
            </w:pPr>
            <w:r w:rsidRPr="00653A12">
              <w:rPr>
                <w:sz w:val="18"/>
                <w:szCs w:val="18"/>
                <w:lang w:eastAsia="en-CA"/>
              </w:rPr>
              <w:t xml:space="preserve">Montreal Protocol reduction schedule of Annex F substances </w:t>
            </w:r>
          </w:p>
        </w:tc>
        <w:tc>
          <w:tcPr>
            <w:tcW w:w="759" w:type="pct"/>
            <w:tcBorders>
              <w:top w:val="single" w:sz="2" w:space="0" w:color="auto"/>
              <w:left w:val="single" w:sz="2" w:space="0" w:color="auto"/>
              <w:bottom w:val="single" w:sz="2" w:space="0" w:color="auto"/>
              <w:right w:val="single" w:sz="2" w:space="0" w:color="auto"/>
            </w:tcBorders>
            <w:vAlign w:val="center"/>
          </w:tcPr>
          <w:p w14:paraId="1417A13D" w14:textId="77777777" w:rsidR="004467E9" w:rsidRPr="00653A12" w:rsidRDefault="004467E9" w:rsidP="004A3BF0">
            <w:pPr>
              <w:suppressAutoHyphens/>
              <w:jc w:val="left"/>
              <w:rPr>
                <w:sz w:val="18"/>
                <w:szCs w:val="18"/>
                <w:lang w:eastAsia="en-CA"/>
              </w:rPr>
            </w:pPr>
            <w:r w:rsidRPr="00653A12">
              <w:rPr>
                <w:sz w:val="18"/>
                <w:szCs w:val="18"/>
                <w:lang w:eastAsia="en-CA"/>
              </w:rPr>
              <w:t>%</w:t>
            </w:r>
          </w:p>
        </w:tc>
        <w:tc>
          <w:tcPr>
            <w:tcW w:w="441" w:type="pct"/>
            <w:tcBorders>
              <w:top w:val="single" w:sz="2" w:space="0" w:color="auto"/>
              <w:left w:val="single" w:sz="2" w:space="0" w:color="auto"/>
              <w:bottom w:val="single" w:sz="2" w:space="0" w:color="auto"/>
              <w:right w:val="single" w:sz="2" w:space="0" w:color="auto"/>
            </w:tcBorders>
            <w:vAlign w:val="center"/>
          </w:tcPr>
          <w:p w14:paraId="69914E6A" w14:textId="77777777" w:rsidR="004467E9" w:rsidRPr="00653A12" w:rsidRDefault="004467E9" w:rsidP="004A3BF0">
            <w:pPr>
              <w:jc w:val="center"/>
              <w:rPr>
                <w:color w:val="000000"/>
                <w:sz w:val="18"/>
                <w:szCs w:val="18"/>
              </w:rPr>
            </w:pPr>
            <w:r w:rsidRPr="00653A12">
              <w:rPr>
                <w:color w:val="000000"/>
                <w:sz w:val="18"/>
                <w:szCs w:val="18"/>
              </w:rPr>
              <w:t>freeze</w:t>
            </w:r>
          </w:p>
        </w:tc>
        <w:tc>
          <w:tcPr>
            <w:tcW w:w="441" w:type="pct"/>
            <w:tcBorders>
              <w:top w:val="single" w:sz="2" w:space="0" w:color="auto"/>
              <w:left w:val="single" w:sz="2" w:space="0" w:color="auto"/>
              <w:bottom w:val="single" w:sz="2" w:space="0" w:color="auto"/>
              <w:right w:val="single" w:sz="2" w:space="0" w:color="auto"/>
            </w:tcBorders>
            <w:vAlign w:val="center"/>
          </w:tcPr>
          <w:p w14:paraId="067A2DA0" w14:textId="77777777" w:rsidR="004467E9" w:rsidRPr="00653A12" w:rsidRDefault="004467E9" w:rsidP="004A3BF0">
            <w:pPr>
              <w:jc w:val="center"/>
              <w:rPr>
                <w:color w:val="000000"/>
                <w:sz w:val="18"/>
                <w:szCs w:val="18"/>
              </w:rPr>
            </w:pPr>
            <w:r w:rsidRPr="00653A12">
              <w:rPr>
                <w:color w:val="000000"/>
                <w:sz w:val="18"/>
                <w:szCs w:val="18"/>
              </w:rPr>
              <w:t>freeze</w:t>
            </w:r>
          </w:p>
        </w:tc>
        <w:tc>
          <w:tcPr>
            <w:tcW w:w="442" w:type="pct"/>
            <w:tcBorders>
              <w:top w:val="single" w:sz="2" w:space="0" w:color="auto"/>
              <w:left w:val="single" w:sz="2" w:space="0" w:color="auto"/>
              <w:bottom w:val="single" w:sz="2" w:space="0" w:color="auto"/>
              <w:right w:val="single" w:sz="2" w:space="0" w:color="auto"/>
            </w:tcBorders>
            <w:vAlign w:val="center"/>
          </w:tcPr>
          <w:p w14:paraId="183502EF" w14:textId="77777777" w:rsidR="004467E9" w:rsidRPr="00653A12" w:rsidRDefault="004467E9" w:rsidP="004A3BF0">
            <w:pPr>
              <w:jc w:val="center"/>
              <w:rPr>
                <w:color w:val="000000"/>
                <w:sz w:val="18"/>
                <w:szCs w:val="18"/>
              </w:rPr>
            </w:pPr>
            <w:r w:rsidRPr="00653A12">
              <w:rPr>
                <w:color w:val="000000"/>
                <w:sz w:val="18"/>
                <w:szCs w:val="18"/>
              </w:rPr>
              <w:t>freeze</w:t>
            </w:r>
          </w:p>
        </w:tc>
        <w:tc>
          <w:tcPr>
            <w:tcW w:w="441" w:type="pct"/>
            <w:tcBorders>
              <w:top w:val="single" w:sz="2" w:space="0" w:color="auto"/>
              <w:left w:val="single" w:sz="2" w:space="0" w:color="auto"/>
              <w:bottom w:val="single" w:sz="2" w:space="0" w:color="auto"/>
              <w:right w:val="single" w:sz="2" w:space="0" w:color="auto"/>
            </w:tcBorders>
            <w:vAlign w:val="center"/>
          </w:tcPr>
          <w:p w14:paraId="44BE39F4" w14:textId="77777777" w:rsidR="004467E9" w:rsidRPr="00653A12" w:rsidRDefault="004467E9" w:rsidP="004A3BF0">
            <w:pPr>
              <w:jc w:val="center"/>
              <w:rPr>
                <w:color w:val="000000"/>
                <w:sz w:val="18"/>
                <w:szCs w:val="18"/>
              </w:rPr>
            </w:pPr>
            <w:r w:rsidRPr="00653A12">
              <w:rPr>
                <w:color w:val="000000"/>
                <w:sz w:val="18"/>
                <w:szCs w:val="18"/>
              </w:rPr>
              <w:t>freeze</w:t>
            </w:r>
          </w:p>
        </w:tc>
        <w:tc>
          <w:tcPr>
            <w:tcW w:w="442" w:type="pct"/>
            <w:tcBorders>
              <w:top w:val="single" w:sz="2" w:space="0" w:color="auto"/>
              <w:left w:val="single" w:sz="2" w:space="0" w:color="auto"/>
              <w:bottom w:val="single" w:sz="2" w:space="0" w:color="auto"/>
              <w:right w:val="single" w:sz="2" w:space="0" w:color="auto"/>
            </w:tcBorders>
            <w:vAlign w:val="center"/>
          </w:tcPr>
          <w:p w14:paraId="50C22925" w14:textId="77777777" w:rsidR="004467E9" w:rsidRPr="00653A12" w:rsidRDefault="004467E9" w:rsidP="004A3BF0">
            <w:pPr>
              <w:jc w:val="center"/>
              <w:rPr>
                <w:color w:val="000000"/>
                <w:sz w:val="18"/>
                <w:szCs w:val="18"/>
              </w:rPr>
            </w:pPr>
            <w:r w:rsidRPr="00653A12">
              <w:rPr>
                <w:color w:val="000000"/>
                <w:sz w:val="18"/>
                <w:szCs w:val="18"/>
              </w:rPr>
              <w:t>freeze</w:t>
            </w:r>
          </w:p>
        </w:tc>
        <w:tc>
          <w:tcPr>
            <w:tcW w:w="441" w:type="pct"/>
            <w:tcBorders>
              <w:top w:val="single" w:sz="2" w:space="0" w:color="auto"/>
              <w:left w:val="single" w:sz="2" w:space="0" w:color="auto"/>
              <w:bottom w:val="single" w:sz="2" w:space="0" w:color="auto"/>
              <w:right w:val="single" w:sz="2" w:space="0" w:color="auto"/>
            </w:tcBorders>
            <w:vAlign w:val="center"/>
          </w:tcPr>
          <w:p w14:paraId="43B152AC" w14:textId="77777777" w:rsidR="004467E9" w:rsidRPr="00653A12" w:rsidRDefault="004467E9" w:rsidP="004A3BF0">
            <w:pPr>
              <w:jc w:val="center"/>
              <w:rPr>
                <w:color w:val="000000"/>
                <w:sz w:val="18"/>
                <w:szCs w:val="18"/>
              </w:rPr>
            </w:pPr>
            <w:r w:rsidRPr="00653A12">
              <w:rPr>
                <w:color w:val="000000"/>
                <w:sz w:val="18"/>
                <w:szCs w:val="18"/>
              </w:rPr>
              <w:t>10</w:t>
            </w:r>
          </w:p>
        </w:tc>
        <w:tc>
          <w:tcPr>
            <w:tcW w:w="442" w:type="pct"/>
            <w:tcBorders>
              <w:top w:val="single" w:sz="2" w:space="0" w:color="auto"/>
              <w:left w:val="single" w:sz="2" w:space="0" w:color="auto"/>
              <w:bottom w:val="single" w:sz="2" w:space="0" w:color="auto"/>
              <w:right w:val="single" w:sz="2" w:space="0" w:color="auto"/>
            </w:tcBorders>
            <w:vAlign w:val="center"/>
          </w:tcPr>
          <w:p w14:paraId="04BD6F59" w14:textId="77777777" w:rsidR="004467E9" w:rsidRPr="00653A12" w:rsidRDefault="004467E9" w:rsidP="004A3BF0">
            <w:pPr>
              <w:suppressAutoHyphens/>
              <w:ind w:left="-38"/>
              <w:jc w:val="center"/>
              <w:rPr>
                <w:sz w:val="18"/>
                <w:szCs w:val="18"/>
                <w:lang w:eastAsia="en-CA"/>
              </w:rPr>
            </w:pPr>
            <w:r w:rsidRPr="00653A12">
              <w:rPr>
                <w:sz w:val="18"/>
                <w:szCs w:val="18"/>
                <w:lang w:eastAsia="en-CA"/>
              </w:rPr>
              <w:t>n/a</w:t>
            </w:r>
          </w:p>
        </w:tc>
      </w:tr>
      <w:tr w:rsidR="004467E9" w:rsidRPr="00653A12" w14:paraId="3F1B2D4A" w14:textId="77777777" w:rsidTr="004A3BF0">
        <w:trPr>
          <w:trHeight w:val="287"/>
        </w:trPr>
        <w:tc>
          <w:tcPr>
            <w:tcW w:w="247" w:type="pct"/>
            <w:vMerge/>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hideMark/>
          </w:tcPr>
          <w:p w14:paraId="356705B8" w14:textId="77777777" w:rsidR="004467E9" w:rsidRPr="00653A12" w:rsidRDefault="004467E9" w:rsidP="004A3BF0">
            <w:pPr>
              <w:suppressAutoHyphens/>
              <w:jc w:val="left"/>
              <w:rPr>
                <w:sz w:val="18"/>
                <w:szCs w:val="18"/>
                <w:lang w:eastAsia="en-CA"/>
              </w:rPr>
            </w:pPr>
          </w:p>
        </w:tc>
        <w:tc>
          <w:tcPr>
            <w:tcW w:w="902" w:type="pct"/>
            <w:vMerge/>
            <w:tcBorders>
              <w:top w:val="single" w:sz="2" w:space="0" w:color="auto"/>
              <w:left w:val="single" w:sz="2" w:space="0" w:color="auto"/>
              <w:bottom w:val="single" w:sz="2" w:space="0" w:color="auto"/>
              <w:right w:val="single" w:sz="2" w:space="0" w:color="auto"/>
            </w:tcBorders>
            <w:vAlign w:val="center"/>
            <w:hideMark/>
          </w:tcPr>
          <w:p w14:paraId="4C5324CE" w14:textId="77777777" w:rsidR="004467E9" w:rsidRPr="00653A12" w:rsidRDefault="004467E9" w:rsidP="004A3BF0">
            <w:pPr>
              <w:suppressAutoHyphens/>
              <w:jc w:val="left"/>
              <w:rPr>
                <w:sz w:val="18"/>
                <w:szCs w:val="18"/>
                <w:lang w:eastAsia="en-CA"/>
              </w:rPr>
            </w:pPr>
          </w:p>
        </w:tc>
        <w:tc>
          <w:tcPr>
            <w:tcW w:w="759" w:type="pct"/>
            <w:tcBorders>
              <w:top w:val="single" w:sz="2" w:space="0" w:color="auto"/>
              <w:left w:val="single" w:sz="2" w:space="0" w:color="auto"/>
              <w:bottom w:val="single" w:sz="2" w:space="0" w:color="auto"/>
              <w:right w:val="single" w:sz="2" w:space="0" w:color="auto"/>
            </w:tcBorders>
            <w:vAlign w:val="center"/>
          </w:tcPr>
          <w:p w14:paraId="2CB7DF2F" w14:textId="77777777" w:rsidR="004467E9" w:rsidRPr="00653A12" w:rsidRDefault="004467E9" w:rsidP="004A3BF0">
            <w:pPr>
              <w:suppressAutoHyphens/>
              <w:jc w:val="left"/>
              <w:rPr>
                <w:sz w:val="18"/>
                <w:szCs w:val="18"/>
                <w:lang w:eastAsia="en-CA"/>
              </w:rPr>
            </w:pPr>
            <w:r w:rsidRPr="00653A12">
              <w:rPr>
                <w:sz w:val="18"/>
                <w:szCs w:val="18"/>
                <w:lang w:eastAsia="en-CA"/>
              </w:rPr>
              <w:t>CO</w:t>
            </w:r>
            <w:r w:rsidRPr="00653A12">
              <w:rPr>
                <w:sz w:val="18"/>
                <w:szCs w:val="18"/>
                <w:vertAlign w:val="subscript"/>
                <w:lang w:eastAsia="en-CA"/>
              </w:rPr>
              <w:t>2</w:t>
            </w:r>
            <w:r w:rsidRPr="00653A12">
              <w:rPr>
                <w:sz w:val="18"/>
                <w:szCs w:val="18"/>
                <w:lang w:eastAsia="en-CA"/>
              </w:rPr>
              <w:t>-eq tonnes</w:t>
            </w:r>
          </w:p>
        </w:tc>
        <w:tc>
          <w:tcPr>
            <w:tcW w:w="441" w:type="pct"/>
            <w:tcBorders>
              <w:top w:val="single" w:sz="2" w:space="0" w:color="auto"/>
              <w:left w:val="single" w:sz="2" w:space="0" w:color="auto"/>
              <w:bottom w:val="single" w:sz="2" w:space="0" w:color="auto"/>
              <w:right w:val="single" w:sz="2" w:space="0" w:color="auto"/>
            </w:tcBorders>
            <w:vAlign w:val="center"/>
          </w:tcPr>
          <w:p w14:paraId="24F9DA94" w14:textId="77777777" w:rsidR="004467E9" w:rsidRPr="00653A12" w:rsidRDefault="004467E9" w:rsidP="004A3BF0">
            <w:pPr>
              <w:suppressAutoHyphens/>
              <w:ind w:left="-139"/>
              <w:jc w:val="right"/>
              <w:rPr>
                <w:sz w:val="18"/>
                <w:szCs w:val="18"/>
                <w:lang w:eastAsia="en-CA"/>
              </w:rPr>
            </w:pPr>
            <w:r w:rsidRPr="00653A12">
              <w:rPr>
                <w:sz w:val="18"/>
                <w:szCs w:val="18"/>
                <w:lang w:eastAsia="en-CA"/>
              </w:rPr>
              <w:t>8,509</w:t>
            </w:r>
          </w:p>
        </w:tc>
        <w:tc>
          <w:tcPr>
            <w:tcW w:w="441" w:type="pct"/>
            <w:tcBorders>
              <w:top w:val="single" w:sz="2" w:space="0" w:color="auto"/>
              <w:left w:val="single" w:sz="2" w:space="0" w:color="auto"/>
              <w:bottom w:val="single" w:sz="2" w:space="0" w:color="auto"/>
              <w:right w:val="single" w:sz="2" w:space="0" w:color="auto"/>
            </w:tcBorders>
            <w:vAlign w:val="center"/>
          </w:tcPr>
          <w:p w14:paraId="204324B4" w14:textId="77777777" w:rsidR="004467E9" w:rsidRPr="00653A12" w:rsidRDefault="004467E9" w:rsidP="004A3BF0">
            <w:pPr>
              <w:suppressAutoHyphens/>
              <w:ind w:left="-139"/>
              <w:jc w:val="right"/>
              <w:rPr>
                <w:sz w:val="18"/>
                <w:szCs w:val="18"/>
                <w:lang w:eastAsia="en-CA"/>
              </w:rPr>
            </w:pPr>
            <w:r w:rsidRPr="00653A12">
              <w:rPr>
                <w:sz w:val="18"/>
                <w:szCs w:val="18"/>
                <w:lang w:eastAsia="en-CA"/>
              </w:rPr>
              <w:t>8,509</w:t>
            </w:r>
          </w:p>
        </w:tc>
        <w:tc>
          <w:tcPr>
            <w:tcW w:w="442" w:type="pct"/>
            <w:tcBorders>
              <w:top w:val="single" w:sz="2" w:space="0" w:color="auto"/>
              <w:left w:val="single" w:sz="2" w:space="0" w:color="auto"/>
              <w:bottom w:val="single" w:sz="2" w:space="0" w:color="auto"/>
              <w:right w:val="single" w:sz="2" w:space="0" w:color="auto"/>
            </w:tcBorders>
            <w:vAlign w:val="center"/>
          </w:tcPr>
          <w:p w14:paraId="4AE3C510" w14:textId="77777777" w:rsidR="004467E9" w:rsidRPr="00653A12" w:rsidRDefault="004467E9" w:rsidP="004A3BF0">
            <w:pPr>
              <w:suppressAutoHyphens/>
              <w:ind w:left="-139"/>
              <w:jc w:val="right"/>
              <w:rPr>
                <w:sz w:val="18"/>
                <w:szCs w:val="18"/>
                <w:lang w:eastAsia="en-CA"/>
              </w:rPr>
            </w:pPr>
            <w:r w:rsidRPr="00653A12">
              <w:rPr>
                <w:sz w:val="18"/>
                <w:szCs w:val="18"/>
                <w:lang w:eastAsia="en-CA"/>
              </w:rPr>
              <w:t>8,509</w:t>
            </w:r>
          </w:p>
        </w:tc>
        <w:tc>
          <w:tcPr>
            <w:tcW w:w="441" w:type="pct"/>
            <w:tcBorders>
              <w:top w:val="single" w:sz="2" w:space="0" w:color="auto"/>
              <w:left w:val="single" w:sz="2" w:space="0" w:color="auto"/>
              <w:bottom w:val="single" w:sz="2" w:space="0" w:color="auto"/>
              <w:right w:val="single" w:sz="2" w:space="0" w:color="auto"/>
            </w:tcBorders>
            <w:vAlign w:val="center"/>
          </w:tcPr>
          <w:p w14:paraId="1F0BCF15" w14:textId="77777777" w:rsidR="004467E9" w:rsidRPr="00653A12" w:rsidRDefault="004467E9" w:rsidP="004A3BF0">
            <w:pPr>
              <w:suppressAutoHyphens/>
              <w:ind w:left="-139"/>
              <w:jc w:val="right"/>
              <w:rPr>
                <w:sz w:val="18"/>
                <w:szCs w:val="18"/>
                <w:lang w:eastAsia="en-CA"/>
              </w:rPr>
            </w:pPr>
            <w:r w:rsidRPr="00653A12">
              <w:rPr>
                <w:sz w:val="18"/>
                <w:szCs w:val="18"/>
                <w:lang w:eastAsia="en-CA"/>
              </w:rPr>
              <w:t>8,509</w:t>
            </w:r>
          </w:p>
        </w:tc>
        <w:tc>
          <w:tcPr>
            <w:tcW w:w="442" w:type="pct"/>
            <w:tcBorders>
              <w:top w:val="single" w:sz="2" w:space="0" w:color="auto"/>
              <w:left w:val="single" w:sz="2" w:space="0" w:color="auto"/>
              <w:bottom w:val="single" w:sz="2" w:space="0" w:color="auto"/>
              <w:right w:val="single" w:sz="2" w:space="0" w:color="auto"/>
            </w:tcBorders>
            <w:vAlign w:val="center"/>
          </w:tcPr>
          <w:p w14:paraId="23140B0F" w14:textId="77777777" w:rsidR="004467E9" w:rsidRPr="00653A12" w:rsidRDefault="004467E9" w:rsidP="004A3BF0">
            <w:pPr>
              <w:suppressAutoHyphens/>
              <w:ind w:left="-139"/>
              <w:jc w:val="right"/>
              <w:rPr>
                <w:sz w:val="18"/>
                <w:szCs w:val="18"/>
                <w:lang w:eastAsia="en-CA"/>
              </w:rPr>
            </w:pPr>
            <w:r w:rsidRPr="00653A12">
              <w:rPr>
                <w:sz w:val="18"/>
                <w:szCs w:val="18"/>
                <w:lang w:eastAsia="en-CA"/>
              </w:rPr>
              <w:t>8,509</w:t>
            </w:r>
          </w:p>
        </w:tc>
        <w:tc>
          <w:tcPr>
            <w:tcW w:w="441" w:type="pct"/>
            <w:tcBorders>
              <w:top w:val="single" w:sz="2" w:space="0" w:color="auto"/>
              <w:left w:val="single" w:sz="2" w:space="0" w:color="auto"/>
              <w:bottom w:val="single" w:sz="2" w:space="0" w:color="auto"/>
              <w:right w:val="single" w:sz="2" w:space="0" w:color="auto"/>
            </w:tcBorders>
            <w:vAlign w:val="center"/>
          </w:tcPr>
          <w:p w14:paraId="52F8FB4A" w14:textId="77777777" w:rsidR="004467E9" w:rsidRPr="00653A12" w:rsidRDefault="004467E9" w:rsidP="004A3BF0">
            <w:pPr>
              <w:suppressAutoHyphens/>
              <w:ind w:left="-139"/>
              <w:jc w:val="right"/>
              <w:rPr>
                <w:sz w:val="18"/>
                <w:szCs w:val="18"/>
                <w:lang w:eastAsia="en-CA"/>
              </w:rPr>
            </w:pPr>
            <w:r w:rsidRPr="00653A12">
              <w:rPr>
                <w:sz w:val="18"/>
                <w:szCs w:val="18"/>
                <w:lang w:eastAsia="en-CA"/>
              </w:rPr>
              <w:t>7,658</w:t>
            </w:r>
          </w:p>
        </w:tc>
        <w:tc>
          <w:tcPr>
            <w:tcW w:w="442" w:type="pct"/>
            <w:tcBorders>
              <w:top w:val="single" w:sz="2" w:space="0" w:color="auto"/>
              <w:left w:val="single" w:sz="2" w:space="0" w:color="auto"/>
              <w:bottom w:val="single" w:sz="2" w:space="0" w:color="auto"/>
              <w:right w:val="single" w:sz="2" w:space="0" w:color="auto"/>
            </w:tcBorders>
            <w:vAlign w:val="center"/>
            <w:hideMark/>
          </w:tcPr>
          <w:p w14:paraId="34CD329B" w14:textId="77777777" w:rsidR="004467E9" w:rsidRPr="00653A12" w:rsidRDefault="004467E9" w:rsidP="004A3BF0">
            <w:pPr>
              <w:suppressAutoHyphens/>
              <w:ind w:left="-38"/>
              <w:jc w:val="center"/>
              <w:rPr>
                <w:sz w:val="18"/>
                <w:szCs w:val="18"/>
                <w:lang w:eastAsia="en-CA"/>
              </w:rPr>
            </w:pPr>
            <w:r w:rsidRPr="00653A12">
              <w:rPr>
                <w:sz w:val="18"/>
                <w:szCs w:val="18"/>
                <w:lang w:eastAsia="en-CA"/>
              </w:rPr>
              <w:t>n/a</w:t>
            </w:r>
          </w:p>
        </w:tc>
      </w:tr>
      <w:tr w:rsidR="004467E9" w:rsidRPr="00653A12" w14:paraId="2200E8B7" w14:textId="77777777" w:rsidTr="004A3BF0">
        <w:trPr>
          <w:trHeight w:val="287"/>
        </w:trPr>
        <w:tc>
          <w:tcPr>
            <w:tcW w:w="247" w:type="pct"/>
            <w:vMerge w:val="restar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10A54694" w14:textId="77777777" w:rsidR="004467E9" w:rsidRPr="00653A12" w:rsidRDefault="004467E9" w:rsidP="004A3BF0">
            <w:pPr>
              <w:suppressAutoHyphens/>
              <w:jc w:val="left"/>
              <w:rPr>
                <w:sz w:val="18"/>
                <w:szCs w:val="18"/>
                <w:lang w:eastAsia="en-CA"/>
              </w:rPr>
            </w:pPr>
            <w:r w:rsidRPr="00653A12">
              <w:rPr>
                <w:sz w:val="18"/>
                <w:szCs w:val="18"/>
                <w:lang w:eastAsia="en-CA"/>
              </w:rPr>
              <w:t>1.2</w:t>
            </w:r>
          </w:p>
        </w:tc>
        <w:tc>
          <w:tcPr>
            <w:tcW w:w="902" w:type="pct"/>
            <w:vMerge w:val="restart"/>
            <w:tcBorders>
              <w:top w:val="single" w:sz="2" w:space="0" w:color="auto"/>
              <w:left w:val="single" w:sz="2" w:space="0" w:color="auto"/>
              <w:bottom w:val="single" w:sz="2" w:space="0" w:color="auto"/>
              <w:right w:val="single" w:sz="2" w:space="0" w:color="auto"/>
            </w:tcBorders>
            <w:vAlign w:val="center"/>
          </w:tcPr>
          <w:p w14:paraId="2F915550" w14:textId="77777777" w:rsidR="004467E9" w:rsidRPr="00653A12" w:rsidRDefault="004467E9" w:rsidP="004A3BF0">
            <w:pPr>
              <w:suppressAutoHyphens/>
              <w:jc w:val="left"/>
              <w:rPr>
                <w:sz w:val="18"/>
                <w:szCs w:val="18"/>
                <w:lang w:eastAsia="en-CA"/>
              </w:rPr>
            </w:pPr>
            <w:r w:rsidRPr="00653A12">
              <w:rPr>
                <w:sz w:val="18"/>
                <w:szCs w:val="18"/>
                <w:lang w:eastAsia="en-CA"/>
              </w:rPr>
              <w:t>Maximum allowable total consumption of Annex F substances</w:t>
            </w:r>
          </w:p>
        </w:tc>
        <w:tc>
          <w:tcPr>
            <w:tcW w:w="759" w:type="pct"/>
            <w:tcBorders>
              <w:top w:val="single" w:sz="2" w:space="0" w:color="auto"/>
              <w:left w:val="single" w:sz="2" w:space="0" w:color="auto"/>
              <w:bottom w:val="single" w:sz="2" w:space="0" w:color="auto"/>
              <w:right w:val="single" w:sz="2" w:space="0" w:color="auto"/>
            </w:tcBorders>
            <w:vAlign w:val="center"/>
          </w:tcPr>
          <w:p w14:paraId="7582A4B8" w14:textId="77777777" w:rsidR="004467E9" w:rsidRPr="00653A12" w:rsidRDefault="004467E9" w:rsidP="004A3BF0">
            <w:pPr>
              <w:suppressAutoHyphens/>
              <w:jc w:val="left"/>
              <w:rPr>
                <w:sz w:val="18"/>
                <w:szCs w:val="18"/>
                <w:lang w:eastAsia="en-CA"/>
              </w:rPr>
            </w:pPr>
            <w:r w:rsidRPr="00653A12">
              <w:rPr>
                <w:sz w:val="18"/>
                <w:szCs w:val="18"/>
                <w:lang w:eastAsia="en-CA"/>
              </w:rPr>
              <w:t>Reduction in %</w:t>
            </w:r>
          </w:p>
        </w:tc>
        <w:tc>
          <w:tcPr>
            <w:tcW w:w="441" w:type="pct"/>
            <w:tcBorders>
              <w:top w:val="single" w:sz="2" w:space="0" w:color="auto"/>
              <w:left w:val="single" w:sz="2" w:space="0" w:color="auto"/>
              <w:bottom w:val="single" w:sz="2" w:space="0" w:color="auto"/>
              <w:right w:val="single" w:sz="2" w:space="0" w:color="auto"/>
            </w:tcBorders>
            <w:vAlign w:val="center"/>
          </w:tcPr>
          <w:p w14:paraId="2FF60BB3" w14:textId="77777777" w:rsidR="004467E9" w:rsidRPr="00653A12" w:rsidRDefault="004467E9" w:rsidP="004A3BF0">
            <w:pPr>
              <w:jc w:val="center"/>
              <w:rPr>
                <w:color w:val="000000"/>
                <w:sz w:val="18"/>
                <w:szCs w:val="18"/>
              </w:rPr>
            </w:pPr>
            <w:r w:rsidRPr="00653A12">
              <w:rPr>
                <w:color w:val="000000"/>
                <w:sz w:val="18"/>
                <w:szCs w:val="18"/>
              </w:rPr>
              <w:t>0.0</w:t>
            </w:r>
          </w:p>
        </w:tc>
        <w:tc>
          <w:tcPr>
            <w:tcW w:w="441" w:type="pct"/>
            <w:tcBorders>
              <w:top w:val="single" w:sz="2" w:space="0" w:color="auto"/>
              <w:left w:val="single" w:sz="2" w:space="0" w:color="auto"/>
              <w:bottom w:val="single" w:sz="2" w:space="0" w:color="auto"/>
              <w:right w:val="single" w:sz="2" w:space="0" w:color="auto"/>
            </w:tcBorders>
            <w:vAlign w:val="center"/>
          </w:tcPr>
          <w:p w14:paraId="0D2B9863" w14:textId="77777777" w:rsidR="004467E9" w:rsidRPr="00653A12" w:rsidRDefault="004467E9" w:rsidP="004A3BF0">
            <w:pPr>
              <w:jc w:val="center"/>
              <w:rPr>
                <w:color w:val="000000"/>
                <w:sz w:val="18"/>
                <w:szCs w:val="18"/>
              </w:rPr>
            </w:pPr>
            <w:r w:rsidRPr="00653A12">
              <w:rPr>
                <w:color w:val="000000"/>
                <w:sz w:val="18"/>
                <w:szCs w:val="18"/>
              </w:rPr>
              <w:t>0.0</w:t>
            </w:r>
          </w:p>
        </w:tc>
        <w:tc>
          <w:tcPr>
            <w:tcW w:w="442" w:type="pct"/>
            <w:tcBorders>
              <w:top w:val="single" w:sz="2" w:space="0" w:color="auto"/>
              <w:left w:val="single" w:sz="2" w:space="0" w:color="auto"/>
              <w:bottom w:val="single" w:sz="2" w:space="0" w:color="auto"/>
              <w:right w:val="single" w:sz="2" w:space="0" w:color="auto"/>
            </w:tcBorders>
            <w:vAlign w:val="center"/>
          </w:tcPr>
          <w:p w14:paraId="5C81D6F2" w14:textId="77777777" w:rsidR="004467E9" w:rsidRPr="00653A12" w:rsidRDefault="004467E9" w:rsidP="004A3BF0">
            <w:pPr>
              <w:jc w:val="center"/>
              <w:rPr>
                <w:color w:val="000000"/>
                <w:sz w:val="18"/>
                <w:szCs w:val="18"/>
              </w:rPr>
            </w:pPr>
            <w:r w:rsidRPr="00653A12">
              <w:rPr>
                <w:color w:val="000000"/>
                <w:sz w:val="18"/>
                <w:szCs w:val="18"/>
              </w:rPr>
              <w:t>0.0</w:t>
            </w:r>
          </w:p>
        </w:tc>
        <w:tc>
          <w:tcPr>
            <w:tcW w:w="441" w:type="pct"/>
            <w:tcBorders>
              <w:top w:val="single" w:sz="2" w:space="0" w:color="auto"/>
              <w:left w:val="single" w:sz="2" w:space="0" w:color="auto"/>
              <w:bottom w:val="single" w:sz="2" w:space="0" w:color="auto"/>
              <w:right w:val="single" w:sz="2" w:space="0" w:color="auto"/>
            </w:tcBorders>
            <w:vAlign w:val="center"/>
          </w:tcPr>
          <w:p w14:paraId="7C1FD89A" w14:textId="77777777" w:rsidR="004467E9" w:rsidRPr="00653A12" w:rsidRDefault="004467E9" w:rsidP="004A3BF0">
            <w:pPr>
              <w:jc w:val="center"/>
              <w:rPr>
                <w:color w:val="000000"/>
                <w:sz w:val="18"/>
                <w:szCs w:val="18"/>
              </w:rPr>
            </w:pPr>
            <w:r w:rsidRPr="00653A12">
              <w:rPr>
                <w:color w:val="000000"/>
                <w:sz w:val="18"/>
                <w:szCs w:val="18"/>
              </w:rPr>
              <w:t>0.0</w:t>
            </w:r>
          </w:p>
        </w:tc>
        <w:tc>
          <w:tcPr>
            <w:tcW w:w="442" w:type="pct"/>
            <w:tcBorders>
              <w:top w:val="single" w:sz="2" w:space="0" w:color="auto"/>
              <w:left w:val="single" w:sz="2" w:space="0" w:color="auto"/>
              <w:bottom w:val="single" w:sz="2" w:space="0" w:color="auto"/>
              <w:right w:val="single" w:sz="2" w:space="0" w:color="auto"/>
            </w:tcBorders>
            <w:vAlign w:val="center"/>
          </w:tcPr>
          <w:p w14:paraId="6CC59237" w14:textId="77777777" w:rsidR="004467E9" w:rsidRPr="00653A12" w:rsidRDefault="004467E9" w:rsidP="004A3BF0">
            <w:pPr>
              <w:jc w:val="center"/>
              <w:rPr>
                <w:color w:val="000000"/>
                <w:sz w:val="18"/>
                <w:szCs w:val="18"/>
              </w:rPr>
            </w:pPr>
            <w:r w:rsidRPr="00653A12">
              <w:rPr>
                <w:color w:val="000000"/>
                <w:sz w:val="18"/>
                <w:szCs w:val="18"/>
              </w:rPr>
              <w:t>0.0</w:t>
            </w:r>
          </w:p>
        </w:tc>
        <w:tc>
          <w:tcPr>
            <w:tcW w:w="441" w:type="pct"/>
            <w:tcBorders>
              <w:top w:val="single" w:sz="2" w:space="0" w:color="auto"/>
              <w:left w:val="single" w:sz="2" w:space="0" w:color="auto"/>
              <w:bottom w:val="single" w:sz="2" w:space="0" w:color="auto"/>
              <w:right w:val="single" w:sz="2" w:space="0" w:color="auto"/>
            </w:tcBorders>
            <w:vAlign w:val="center"/>
          </w:tcPr>
          <w:p w14:paraId="72873500" w14:textId="77777777" w:rsidR="004467E9" w:rsidRPr="00653A12" w:rsidRDefault="004467E9" w:rsidP="004A3BF0">
            <w:pPr>
              <w:jc w:val="center"/>
              <w:rPr>
                <w:color w:val="000000"/>
                <w:sz w:val="18"/>
                <w:szCs w:val="18"/>
              </w:rPr>
            </w:pPr>
            <w:r w:rsidRPr="00653A12">
              <w:rPr>
                <w:color w:val="000000"/>
                <w:sz w:val="18"/>
                <w:szCs w:val="18"/>
              </w:rPr>
              <w:t>10.0</w:t>
            </w:r>
          </w:p>
        </w:tc>
        <w:tc>
          <w:tcPr>
            <w:tcW w:w="442" w:type="pct"/>
            <w:tcBorders>
              <w:top w:val="single" w:sz="2" w:space="0" w:color="auto"/>
              <w:left w:val="single" w:sz="2" w:space="0" w:color="auto"/>
              <w:bottom w:val="single" w:sz="2" w:space="0" w:color="auto"/>
              <w:right w:val="single" w:sz="2" w:space="0" w:color="auto"/>
            </w:tcBorders>
            <w:vAlign w:val="center"/>
          </w:tcPr>
          <w:p w14:paraId="480925EE" w14:textId="77777777" w:rsidR="004467E9" w:rsidRPr="00653A12" w:rsidRDefault="004467E9" w:rsidP="004A3BF0">
            <w:pPr>
              <w:suppressAutoHyphens/>
              <w:ind w:left="-38"/>
              <w:jc w:val="center"/>
              <w:rPr>
                <w:sz w:val="18"/>
                <w:szCs w:val="18"/>
              </w:rPr>
            </w:pPr>
            <w:r w:rsidRPr="00653A12">
              <w:rPr>
                <w:sz w:val="18"/>
                <w:szCs w:val="18"/>
                <w:lang w:eastAsia="en-CA"/>
              </w:rPr>
              <w:t>n/a</w:t>
            </w:r>
          </w:p>
        </w:tc>
      </w:tr>
      <w:tr w:rsidR="004467E9" w:rsidRPr="00653A12" w14:paraId="496D56FE" w14:textId="77777777" w:rsidTr="004A3BF0">
        <w:trPr>
          <w:trHeight w:val="287"/>
        </w:trPr>
        <w:tc>
          <w:tcPr>
            <w:tcW w:w="247" w:type="pct"/>
            <w:vMerge/>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17EC7260" w14:textId="77777777" w:rsidR="004467E9" w:rsidRPr="00653A12" w:rsidRDefault="004467E9" w:rsidP="004A3BF0">
            <w:pPr>
              <w:suppressAutoHyphens/>
              <w:jc w:val="left"/>
              <w:rPr>
                <w:sz w:val="18"/>
                <w:szCs w:val="18"/>
                <w:lang w:eastAsia="en-CA"/>
              </w:rPr>
            </w:pPr>
          </w:p>
        </w:tc>
        <w:tc>
          <w:tcPr>
            <w:tcW w:w="902" w:type="pct"/>
            <w:vMerge/>
            <w:tcBorders>
              <w:top w:val="single" w:sz="2" w:space="0" w:color="auto"/>
              <w:left w:val="single" w:sz="2" w:space="0" w:color="auto"/>
              <w:bottom w:val="single" w:sz="2" w:space="0" w:color="auto"/>
              <w:right w:val="single" w:sz="2" w:space="0" w:color="auto"/>
            </w:tcBorders>
            <w:vAlign w:val="center"/>
            <w:hideMark/>
          </w:tcPr>
          <w:p w14:paraId="64EC81B3" w14:textId="77777777" w:rsidR="004467E9" w:rsidRPr="00653A12" w:rsidRDefault="004467E9" w:rsidP="004A3BF0">
            <w:pPr>
              <w:suppressAutoHyphens/>
              <w:jc w:val="left"/>
              <w:rPr>
                <w:sz w:val="18"/>
                <w:szCs w:val="18"/>
                <w:lang w:eastAsia="en-CA"/>
              </w:rPr>
            </w:pPr>
          </w:p>
        </w:tc>
        <w:tc>
          <w:tcPr>
            <w:tcW w:w="759" w:type="pct"/>
            <w:tcBorders>
              <w:top w:val="single" w:sz="2" w:space="0" w:color="auto"/>
              <w:left w:val="single" w:sz="2" w:space="0" w:color="auto"/>
              <w:bottom w:val="single" w:sz="2" w:space="0" w:color="auto"/>
              <w:right w:val="single" w:sz="2" w:space="0" w:color="auto"/>
            </w:tcBorders>
            <w:vAlign w:val="center"/>
          </w:tcPr>
          <w:p w14:paraId="60388C0A" w14:textId="77777777" w:rsidR="004467E9" w:rsidRPr="00653A12" w:rsidRDefault="004467E9" w:rsidP="004A3BF0">
            <w:pPr>
              <w:suppressAutoHyphens/>
              <w:jc w:val="left"/>
              <w:rPr>
                <w:sz w:val="18"/>
                <w:szCs w:val="18"/>
                <w:lang w:eastAsia="en-CA"/>
              </w:rPr>
            </w:pPr>
            <w:r w:rsidRPr="00653A12">
              <w:rPr>
                <w:sz w:val="18"/>
                <w:szCs w:val="18"/>
                <w:lang w:eastAsia="en-CA"/>
              </w:rPr>
              <w:t>CO</w:t>
            </w:r>
            <w:r w:rsidRPr="00653A12">
              <w:rPr>
                <w:sz w:val="18"/>
                <w:szCs w:val="18"/>
                <w:vertAlign w:val="subscript"/>
                <w:lang w:eastAsia="en-CA"/>
              </w:rPr>
              <w:t>2</w:t>
            </w:r>
            <w:r w:rsidRPr="00653A12">
              <w:rPr>
                <w:sz w:val="18"/>
                <w:szCs w:val="18"/>
                <w:lang w:eastAsia="en-CA"/>
              </w:rPr>
              <w:t>-eq tonnes</w:t>
            </w:r>
          </w:p>
        </w:tc>
        <w:tc>
          <w:tcPr>
            <w:tcW w:w="441" w:type="pct"/>
            <w:tcBorders>
              <w:top w:val="single" w:sz="2" w:space="0" w:color="auto"/>
              <w:left w:val="single" w:sz="2" w:space="0" w:color="auto"/>
              <w:bottom w:val="single" w:sz="2" w:space="0" w:color="auto"/>
              <w:right w:val="single" w:sz="2" w:space="0" w:color="auto"/>
            </w:tcBorders>
            <w:vAlign w:val="center"/>
          </w:tcPr>
          <w:p w14:paraId="74613791" w14:textId="77777777" w:rsidR="004467E9" w:rsidRPr="00653A12" w:rsidRDefault="004467E9" w:rsidP="004A3BF0">
            <w:pPr>
              <w:suppressAutoHyphens/>
              <w:ind w:left="-139"/>
              <w:jc w:val="right"/>
              <w:rPr>
                <w:sz w:val="18"/>
                <w:szCs w:val="18"/>
                <w:lang w:eastAsia="en-CA"/>
              </w:rPr>
            </w:pPr>
            <w:r w:rsidRPr="00653A12">
              <w:rPr>
                <w:sz w:val="18"/>
                <w:szCs w:val="18"/>
                <w:lang w:eastAsia="en-CA"/>
              </w:rPr>
              <w:t>8,509</w:t>
            </w:r>
          </w:p>
        </w:tc>
        <w:tc>
          <w:tcPr>
            <w:tcW w:w="441" w:type="pct"/>
            <w:tcBorders>
              <w:top w:val="single" w:sz="2" w:space="0" w:color="auto"/>
              <w:left w:val="single" w:sz="2" w:space="0" w:color="auto"/>
              <w:bottom w:val="single" w:sz="2" w:space="0" w:color="auto"/>
              <w:right w:val="single" w:sz="2" w:space="0" w:color="auto"/>
            </w:tcBorders>
            <w:vAlign w:val="center"/>
          </w:tcPr>
          <w:p w14:paraId="509DB102" w14:textId="77777777" w:rsidR="004467E9" w:rsidRPr="00653A12" w:rsidRDefault="004467E9" w:rsidP="004A3BF0">
            <w:pPr>
              <w:suppressAutoHyphens/>
              <w:ind w:left="-139"/>
              <w:jc w:val="right"/>
              <w:rPr>
                <w:sz w:val="18"/>
                <w:szCs w:val="18"/>
                <w:lang w:eastAsia="en-CA"/>
              </w:rPr>
            </w:pPr>
            <w:r w:rsidRPr="00653A12">
              <w:rPr>
                <w:sz w:val="18"/>
                <w:szCs w:val="18"/>
                <w:lang w:eastAsia="en-CA"/>
              </w:rPr>
              <w:t>8,509</w:t>
            </w:r>
          </w:p>
        </w:tc>
        <w:tc>
          <w:tcPr>
            <w:tcW w:w="442" w:type="pct"/>
            <w:tcBorders>
              <w:top w:val="single" w:sz="2" w:space="0" w:color="auto"/>
              <w:left w:val="single" w:sz="2" w:space="0" w:color="auto"/>
              <w:bottom w:val="single" w:sz="2" w:space="0" w:color="auto"/>
              <w:right w:val="single" w:sz="2" w:space="0" w:color="auto"/>
            </w:tcBorders>
            <w:vAlign w:val="center"/>
          </w:tcPr>
          <w:p w14:paraId="4C9C72F7" w14:textId="77777777" w:rsidR="004467E9" w:rsidRPr="00653A12" w:rsidRDefault="004467E9" w:rsidP="004A3BF0">
            <w:pPr>
              <w:suppressAutoHyphens/>
              <w:ind w:left="-139"/>
              <w:jc w:val="right"/>
              <w:rPr>
                <w:sz w:val="18"/>
                <w:szCs w:val="18"/>
                <w:lang w:eastAsia="en-CA"/>
              </w:rPr>
            </w:pPr>
            <w:r w:rsidRPr="00653A12">
              <w:rPr>
                <w:sz w:val="18"/>
                <w:szCs w:val="18"/>
                <w:lang w:eastAsia="en-CA"/>
              </w:rPr>
              <w:t>8,509</w:t>
            </w:r>
          </w:p>
        </w:tc>
        <w:tc>
          <w:tcPr>
            <w:tcW w:w="441" w:type="pct"/>
            <w:tcBorders>
              <w:top w:val="single" w:sz="2" w:space="0" w:color="auto"/>
              <w:left w:val="single" w:sz="2" w:space="0" w:color="auto"/>
              <w:bottom w:val="single" w:sz="2" w:space="0" w:color="auto"/>
              <w:right w:val="single" w:sz="2" w:space="0" w:color="auto"/>
            </w:tcBorders>
            <w:vAlign w:val="center"/>
          </w:tcPr>
          <w:p w14:paraId="28F35462" w14:textId="77777777" w:rsidR="004467E9" w:rsidRPr="00653A12" w:rsidRDefault="004467E9" w:rsidP="004A3BF0">
            <w:pPr>
              <w:suppressAutoHyphens/>
              <w:ind w:left="-139"/>
              <w:jc w:val="right"/>
              <w:rPr>
                <w:sz w:val="18"/>
                <w:szCs w:val="18"/>
                <w:lang w:eastAsia="en-CA"/>
              </w:rPr>
            </w:pPr>
            <w:r w:rsidRPr="00653A12">
              <w:rPr>
                <w:sz w:val="18"/>
                <w:szCs w:val="18"/>
                <w:lang w:eastAsia="en-CA"/>
              </w:rPr>
              <w:t>8,509</w:t>
            </w:r>
          </w:p>
        </w:tc>
        <w:tc>
          <w:tcPr>
            <w:tcW w:w="442" w:type="pct"/>
            <w:tcBorders>
              <w:top w:val="single" w:sz="2" w:space="0" w:color="auto"/>
              <w:left w:val="single" w:sz="2" w:space="0" w:color="auto"/>
              <w:bottom w:val="single" w:sz="2" w:space="0" w:color="auto"/>
              <w:right w:val="single" w:sz="2" w:space="0" w:color="auto"/>
            </w:tcBorders>
            <w:vAlign w:val="center"/>
          </w:tcPr>
          <w:p w14:paraId="19F90799" w14:textId="77777777" w:rsidR="004467E9" w:rsidRPr="00653A12" w:rsidRDefault="004467E9" w:rsidP="004A3BF0">
            <w:pPr>
              <w:suppressAutoHyphens/>
              <w:ind w:left="-139"/>
              <w:jc w:val="right"/>
              <w:rPr>
                <w:sz w:val="18"/>
                <w:szCs w:val="18"/>
                <w:lang w:eastAsia="en-CA"/>
              </w:rPr>
            </w:pPr>
            <w:r w:rsidRPr="00653A12">
              <w:rPr>
                <w:sz w:val="18"/>
                <w:szCs w:val="18"/>
                <w:lang w:eastAsia="en-CA"/>
              </w:rPr>
              <w:t>8,509</w:t>
            </w:r>
          </w:p>
        </w:tc>
        <w:tc>
          <w:tcPr>
            <w:tcW w:w="441" w:type="pct"/>
            <w:tcBorders>
              <w:top w:val="single" w:sz="2" w:space="0" w:color="auto"/>
              <w:left w:val="single" w:sz="2" w:space="0" w:color="auto"/>
              <w:bottom w:val="single" w:sz="2" w:space="0" w:color="auto"/>
              <w:right w:val="single" w:sz="2" w:space="0" w:color="auto"/>
            </w:tcBorders>
            <w:vAlign w:val="center"/>
          </w:tcPr>
          <w:p w14:paraId="01A543D0" w14:textId="77777777" w:rsidR="004467E9" w:rsidRPr="00653A12" w:rsidRDefault="004467E9" w:rsidP="004A3BF0">
            <w:pPr>
              <w:suppressAutoHyphens/>
              <w:ind w:left="-139"/>
              <w:jc w:val="right"/>
              <w:rPr>
                <w:sz w:val="18"/>
                <w:szCs w:val="18"/>
                <w:lang w:eastAsia="en-CA"/>
              </w:rPr>
            </w:pPr>
            <w:r w:rsidRPr="00653A12">
              <w:rPr>
                <w:sz w:val="18"/>
                <w:szCs w:val="18"/>
                <w:lang w:eastAsia="en-CA"/>
              </w:rPr>
              <w:t>7,658</w:t>
            </w:r>
          </w:p>
        </w:tc>
        <w:tc>
          <w:tcPr>
            <w:tcW w:w="442" w:type="pct"/>
            <w:tcBorders>
              <w:top w:val="single" w:sz="2" w:space="0" w:color="auto"/>
              <w:left w:val="single" w:sz="2" w:space="0" w:color="auto"/>
              <w:bottom w:val="single" w:sz="2" w:space="0" w:color="auto"/>
              <w:right w:val="single" w:sz="2" w:space="0" w:color="auto"/>
            </w:tcBorders>
            <w:vAlign w:val="center"/>
            <w:hideMark/>
          </w:tcPr>
          <w:p w14:paraId="3C274420" w14:textId="77777777" w:rsidR="004467E9" w:rsidRPr="00653A12" w:rsidRDefault="004467E9" w:rsidP="004A3BF0">
            <w:pPr>
              <w:suppressAutoHyphens/>
              <w:ind w:left="-38"/>
              <w:jc w:val="center"/>
              <w:rPr>
                <w:sz w:val="18"/>
                <w:szCs w:val="18"/>
                <w:lang w:eastAsia="en-CA"/>
              </w:rPr>
            </w:pPr>
            <w:r w:rsidRPr="00653A12">
              <w:rPr>
                <w:sz w:val="18"/>
                <w:szCs w:val="18"/>
              </w:rPr>
              <w:t>n/a</w:t>
            </w:r>
          </w:p>
        </w:tc>
      </w:tr>
      <w:tr w:rsidR="004467E9" w:rsidRPr="00653A12" w14:paraId="017EA26A" w14:textId="77777777" w:rsidTr="004A3BF0">
        <w:trPr>
          <w:trHeight w:val="205"/>
        </w:trPr>
        <w:tc>
          <w:tcPr>
            <w:tcW w:w="247"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hideMark/>
          </w:tcPr>
          <w:p w14:paraId="02AF2BA3" w14:textId="77777777" w:rsidR="004467E9" w:rsidRPr="00653A12" w:rsidRDefault="004467E9" w:rsidP="004A3BF0">
            <w:pPr>
              <w:suppressAutoHyphens/>
              <w:jc w:val="left"/>
              <w:rPr>
                <w:sz w:val="18"/>
                <w:szCs w:val="18"/>
                <w:lang w:eastAsia="en-CA"/>
              </w:rPr>
            </w:pPr>
            <w:r w:rsidRPr="00653A12">
              <w:rPr>
                <w:sz w:val="18"/>
                <w:szCs w:val="18"/>
                <w:lang w:eastAsia="en-CA"/>
              </w:rPr>
              <w:t>2.1</w:t>
            </w:r>
          </w:p>
        </w:tc>
        <w:tc>
          <w:tcPr>
            <w:tcW w:w="1661" w:type="pct"/>
            <w:gridSpan w:val="2"/>
            <w:tcBorders>
              <w:top w:val="single" w:sz="2" w:space="0" w:color="auto"/>
              <w:left w:val="single" w:sz="2" w:space="0" w:color="auto"/>
              <w:bottom w:val="single" w:sz="2" w:space="0" w:color="auto"/>
              <w:right w:val="single" w:sz="2" w:space="0" w:color="auto"/>
            </w:tcBorders>
            <w:vAlign w:val="center"/>
            <w:hideMark/>
          </w:tcPr>
          <w:p w14:paraId="1529CC22" w14:textId="77777777" w:rsidR="004467E9" w:rsidRPr="00653A12" w:rsidRDefault="004467E9" w:rsidP="004A3BF0">
            <w:pPr>
              <w:suppressAutoHyphens/>
              <w:jc w:val="left"/>
              <w:rPr>
                <w:color w:val="000000"/>
                <w:sz w:val="18"/>
                <w:szCs w:val="18"/>
              </w:rPr>
            </w:pPr>
            <w:r w:rsidRPr="00653A12">
              <w:rPr>
                <w:sz w:val="18"/>
                <w:szCs w:val="18"/>
                <w:lang w:eastAsia="en-CA"/>
              </w:rPr>
              <w:t>Lead IA (UNEP) agreed funding (US $)</w:t>
            </w:r>
          </w:p>
        </w:tc>
        <w:tc>
          <w:tcPr>
            <w:tcW w:w="441" w:type="pct"/>
            <w:tcBorders>
              <w:top w:val="single" w:sz="2" w:space="0" w:color="auto"/>
              <w:left w:val="single" w:sz="2" w:space="0" w:color="auto"/>
              <w:bottom w:val="single" w:sz="2" w:space="0" w:color="auto"/>
              <w:right w:val="single" w:sz="2" w:space="0" w:color="auto"/>
            </w:tcBorders>
          </w:tcPr>
          <w:p w14:paraId="7F88E581" w14:textId="77777777" w:rsidR="004467E9" w:rsidRPr="00653A12" w:rsidRDefault="004467E9" w:rsidP="004A3BF0">
            <w:pPr>
              <w:suppressAutoHyphens/>
              <w:ind w:left="-139"/>
              <w:jc w:val="right"/>
              <w:rPr>
                <w:sz w:val="18"/>
                <w:szCs w:val="18"/>
                <w:lang w:eastAsia="en-CA"/>
              </w:rPr>
            </w:pPr>
            <w:r w:rsidRPr="00653A12">
              <w:rPr>
                <w:color w:val="000000"/>
                <w:sz w:val="18"/>
                <w:szCs w:val="18"/>
                <w:lang w:val="en-US"/>
              </w:rPr>
              <w:t>15,000</w:t>
            </w:r>
          </w:p>
        </w:tc>
        <w:tc>
          <w:tcPr>
            <w:tcW w:w="441" w:type="pct"/>
            <w:tcBorders>
              <w:top w:val="single" w:sz="2" w:space="0" w:color="auto"/>
              <w:left w:val="single" w:sz="2" w:space="0" w:color="auto"/>
              <w:bottom w:val="single" w:sz="2" w:space="0" w:color="auto"/>
              <w:right w:val="single" w:sz="2" w:space="0" w:color="auto"/>
            </w:tcBorders>
          </w:tcPr>
          <w:p w14:paraId="41D97CB3" w14:textId="77777777" w:rsidR="004467E9" w:rsidRPr="00653A12" w:rsidRDefault="004467E9" w:rsidP="004A3BF0">
            <w:pPr>
              <w:suppressAutoHyphens/>
              <w:ind w:left="-139"/>
              <w:jc w:val="right"/>
              <w:rPr>
                <w:sz w:val="18"/>
                <w:szCs w:val="18"/>
                <w:lang w:eastAsia="en-CA"/>
              </w:rPr>
            </w:pPr>
            <w:r w:rsidRPr="00653A12">
              <w:rPr>
                <w:sz w:val="18"/>
                <w:szCs w:val="18"/>
                <w:lang w:eastAsia="en-CA"/>
              </w:rPr>
              <w:t>0</w:t>
            </w:r>
          </w:p>
        </w:tc>
        <w:tc>
          <w:tcPr>
            <w:tcW w:w="442" w:type="pct"/>
            <w:tcBorders>
              <w:top w:val="single" w:sz="2" w:space="0" w:color="auto"/>
              <w:left w:val="single" w:sz="2" w:space="0" w:color="auto"/>
              <w:bottom w:val="single" w:sz="2" w:space="0" w:color="auto"/>
              <w:right w:val="single" w:sz="2" w:space="0" w:color="auto"/>
            </w:tcBorders>
          </w:tcPr>
          <w:p w14:paraId="4F91BC2A" w14:textId="77777777" w:rsidR="004467E9" w:rsidRPr="00653A12" w:rsidRDefault="004467E9" w:rsidP="004A3BF0">
            <w:pPr>
              <w:suppressAutoHyphens/>
              <w:ind w:left="-139"/>
              <w:jc w:val="right"/>
              <w:rPr>
                <w:sz w:val="18"/>
                <w:szCs w:val="18"/>
                <w:lang w:eastAsia="en-CA"/>
              </w:rPr>
            </w:pPr>
            <w:r w:rsidRPr="00653A12">
              <w:rPr>
                <w:sz w:val="18"/>
                <w:szCs w:val="18"/>
                <w:lang w:eastAsia="en-CA"/>
              </w:rPr>
              <w:t>0</w:t>
            </w:r>
          </w:p>
        </w:tc>
        <w:tc>
          <w:tcPr>
            <w:tcW w:w="441" w:type="pct"/>
            <w:tcBorders>
              <w:top w:val="single" w:sz="2" w:space="0" w:color="auto"/>
              <w:left w:val="single" w:sz="2" w:space="0" w:color="auto"/>
              <w:bottom w:val="single" w:sz="2" w:space="0" w:color="auto"/>
              <w:right w:val="single" w:sz="2" w:space="0" w:color="auto"/>
            </w:tcBorders>
          </w:tcPr>
          <w:p w14:paraId="24EC68A2" w14:textId="77777777" w:rsidR="004467E9" w:rsidRPr="00653A12" w:rsidRDefault="004467E9" w:rsidP="004A3BF0">
            <w:pPr>
              <w:suppressAutoHyphens/>
              <w:ind w:left="-139"/>
              <w:jc w:val="right"/>
              <w:rPr>
                <w:sz w:val="18"/>
                <w:szCs w:val="18"/>
                <w:lang w:eastAsia="en-CA"/>
              </w:rPr>
            </w:pPr>
            <w:r w:rsidRPr="00653A12">
              <w:rPr>
                <w:color w:val="000000"/>
                <w:sz w:val="18"/>
                <w:szCs w:val="18"/>
                <w:lang w:val="en-US"/>
              </w:rPr>
              <w:t>11,000</w:t>
            </w:r>
          </w:p>
        </w:tc>
        <w:tc>
          <w:tcPr>
            <w:tcW w:w="442" w:type="pct"/>
            <w:tcBorders>
              <w:top w:val="single" w:sz="2" w:space="0" w:color="auto"/>
              <w:left w:val="single" w:sz="2" w:space="0" w:color="auto"/>
              <w:bottom w:val="single" w:sz="2" w:space="0" w:color="auto"/>
              <w:right w:val="single" w:sz="2" w:space="0" w:color="auto"/>
            </w:tcBorders>
          </w:tcPr>
          <w:p w14:paraId="1C76CC5F" w14:textId="77777777" w:rsidR="004467E9" w:rsidRPr="00653A12" w:rsidRDefault="004467E9" w:rsidP="004A3BF0">
            <w:pPr>
              <w:suppressAutoHyphens/>
              <w:ind w:left="-139"/>
              <w:jc w:val="right"/>
              <w:rPr>
                <w:sz w:val="18"/>
                <w:szCs w:val="18"/>
                <w:lang w:eastAsia="en-CA"/>
              </w:rPr>
            </w:pPr>
            <w:r w:rsidRPr="00653A12">
              <w:rPr>
                <w:sz w:val="18"/>
                <w:szCs w:val="18"/>
                <w:lang w:eastAsia="en-CA"/>
              </w:rPr>
              <w:t>0</w:t>
            </w:r>
          </w:p>
        </w:tc>
        <w:tc>
          <w:tcPr>
            <w:tcW w:w="441" w:type="pct"/>
            <w:tcBorders>
              <w:top w:val="single" w:sz="2" w:space="0" w:color="auto"/>
              <w:left w:val="single" w:sz="2" w:space="0" w:color="auto"/>
              <w:bottom w:val="single" w:sz="2" w:space="0" w:color="auto"/>
              <w:right w:val="single" w:sz="2" w:space="0" w:color="auto"/>
            </w:tcBorders>
          </w:tcPr>
          <w:p w14:paraId="148B10DC" w14:textId="77777777" w:rsidR="004467E9" w:rsidRPr="00653A12" w:rsidRDefault="004467E9" w:rsidP="004A3BF0">
            <w:pPr>
              <w:suppressAutoHyphens/>
              <w:ind w:left="-139"/>
              <w:jc w:val="right"/>
              <w:rPr>
                <w:sz w:val="18"/>
                <w:szCs w:val="18"/>
                <w:lang w:eastAsia="en-CA"/>
              </w:rPr>
            </w:pPr>
            <w:r w:rsidRPr="00653A12">
              <w:rPr>
                <w:sz w:val="18"/>
                <w:szCs w:val="18"/>
                <w:lang w:eastAsia="en-CA"/>
              </w:rPr>
              <w:t>0</w:t>
            </w:r>
          </w:p>
        </w:tc>
        <w:tc>
          <w:tcPr>
            <w:tcW w:w="442" w:type="pct"/>
            <w:tcBorders>
              <w:top w:val="single" w:sz="2" w:space="0" w:color="auto"/>
              <w:left w:val="single" w:sz="2" w:space="0" w:color="auto"/>
              <w:bottom w:val="single" w:sz="2" w:space="0" w:color="auto"/>
              <w:right w:val="single" w:sz="2" w:space="0" w:color="auto"/>
            </w:tcBorders>
          </w:tcPr>
          <w:p w14:paraId="3612922D" w14:textId="77777777" w:rsidR="004467E9" w:rsidRPr="00653A12" w:rsidRDefault="004467E9" w:rsidP="004A3BF0">
            <w:pPr>
              <w:suppressAutoHyphens/>
              <w:ind w:left="-139"/>
              <w:jc w:val="right"/>
              <w:rPr>
                <w:b/>
                <w:bCs/>
                <w:sz w:val="18"/>
                <w:szCs w:val="18"/>
                <w:lang w:eastAsia="en-CA"/>
              </w:rPr>
            </w:pPr>
            <w:r w:rsidRPr="00653A12">
              <w:rPr>
                <w:color w:val="000000"/>
                <w:sz w:val="18"/>
                <w:szCs w:val="18"/>
              </w:rPr>
              <w:t>26,000</w:t>
            </w:r>
          </w:p>
        </w:tc>
      </w:tr>
      <w:tr w:rsidR="004467E9" w:rsidRPr="00653A12" w14:paraId="670F71B3" w14:textId="77777777" w:rsidTr="004A3BF0">
        <w:trPr>
          <w:trHeight w:val="72"/>
        </w:trPr>
        <w:tc>
          <w:tcPr>
            <w:tcW w:w="247"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hideMark/>
          </w:tcPr>
          <w:p w14:paraId="72297CB8" w14:textId="77777777" w:rsidR="004467E9" w:rsidRPr="00653A12" w:rsidRDefault="004467E9" w:rsidP="004A3BF0">
            <w:pPr>
              <w:suppressAutoHyphens/>
              <w:jc w:val="left"/>
              <w:rPr>
                <w:sz w:val="18"/>
                <w:szCs w:val="18"/>
                <w:lang w:eastAsia="en-CA"/>
              </w:rPr>
            </w:pPr>
            <w:r w:rsidRPr="00653A12">
              <w:rPr>
                <w:sz w:val="18"/>
                <w:szCs w:val="18"/>
                <w:lang w:eastAsia="en-CA"/>
              </w:rPr>
              <w:t>2.2</w:t>
            </w:r>
          </w:p>
        </w:tc>
        <w:tc>
          <w:tcPr>
            <w:tcW w:w="1661" w:type="pct"/>
            <w:gridSpan w:val="2"/>
            <w:tcBorders>
              <w:top w:val="single" w:sz="2" w:space="0" w:color="auto"/>
              <w:left w:val="single" w:sz="2" w:space="0" w:color="auto"/>
              <w:bottom w:val="single" w:sz="2" w:space="0" w:color="auto"/>
              <w:right w:val="single" w:sz="2" w:space="0" w:color="auto"/>
            </w:tcBorders>
            <w:vAlign w:val="center"/>
            <w:hideMark/>
          </w:tcPr>
          <w:p w14:paraId="3CA2923C" w14:textId="77777777" w:rsidR="004467E9" w:rsidRPr="00653A12" w:rsidRDefault="004467E9" w:rsidP="004A3BF0">
            <w:pPr>
              <w:suppressAutoHyphens/>
              <w:jc w:val="left"/>
              <w:rPr>
                <w:color w:val="000000"/>
                <w:sz w:val="18"/>
                <w:szCs w:val="18"/>
              </w:rPr>
            </w:pPr>
            <w:r w:rsidRPr="00653A12">
              <w:rPr>
                <w:sz w:val="18"/>
                <w:szCs w:val="18"/>
                <w:lang w:eastAsia="en-CA"/>
              </w:rPr>
              <w:t>Support costs for Lead IA (US $)</w:t>
            </w:r>
          </w:p>
        </w:tc>
        <w:tc>
          <w:tcPr>
            <w:tcW w:w="441" w:type="pct"/>
            <w:tcBorders>
              <w:top w:val="single" w:sz="2" w:space="0" w:color="auto"/>
              <w:left w:val="single" w:sz="2" w:space="0" w:color="auto"/>
              <w:bottom w:val="single" w:sz="2" w:space="0" w:color="auto"/>
              <w:right w:val="single" w:sz="2" w:space="0" w:color="auto"/>
            </w:tcBorders>
          </w:tcPr>
          <w:p w14:paraId="43D0E2AF" w14:textId="77777777" w:rsidR="004467E9" w:rsidRPr="00653A12" w:rsidRDefault="004467E9" w:rsidP="004A3BF0">
            <w:pPr>
              <w:suppressAutoHyphens/>
              <w:jc w:val="right"/>
              <w:rPr>
                <w:sz w:val="18"/>
                <w:szCs w:val="18"/>
                <w:lang w:eastAsia="en-CA"/>
              </w:rPr>
            </w:pPr>
            <w:r w:rsidRPr="00653A12">
              <w:rPr>
                <w:color w:val="000000"/>
                <w:sz w:val="18"/>
                <w:szCs w:val="18"/>
                <w:lang w:val="en-US"/>
              </w:rPr>
              <w:t>1,950</w:t>
            </w:r>
          </w:p>
        </w:tc>
        <w:tc>
          <w:tcPr>
            <w:tcW w:w="441" w:type="pct"/>
            <w:tcBorders>
              <w:top w:val="single" w:sz="2" w:space="0" w:color="auto"/>
              <w:left w:val="single" w:sz="2" w:space="0" w:color="auto"/>
              <w:bottom w:val="single" w:sz="2" w:space="0" w:color="auto"/>
              <w:right w:val="single" w:sz="2" w:space="0" w:color="auto"/>
            </w:tcBorders>
          </w:tcPr>
          <w:p w14:paraId="3F953A14"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2" w:type="pct"/>
            <w:tcBorders>
              <w:top w:val="single" w:sz="2" w:space="0" w:color="auto"/>
              <w:left w:val="single" w:sz="2" w:space="0" w:color="auto"/>
              <w:bottom w:val="single" w:sz="2" w:space="0" w:color="auto"/>
              <w:right w:val="single" w:sz="2" w:space="0" w:color="auto"/>
            </w:tcBorders>
          </w:tcPr>
          <w:p w14:paraId="5AE1D752"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1" w:type="pct"/>
            <w:tcBorders>
              <w:top w:val="single" w:sz="2" w:space="0" w:color="auto"/>
              <w:left w:val="single" w:sz="2" w:space="0" w:color="auto"/>
              <w:bottom w:val="single" w:sz="2" w:space="0" w:color="auto"/>
              <w:right w:val="single" w:sz="2" w:space="0" w:color="auto"/>
            </w:tcBorders>
          </w:tcPr>
          <w:p w14:paraId="250E5EA0" w14:textId="77777777" w:rsidR="004467E9" w:rsidRPr="00653A12" w:rsidRDefault="004467E9" w:rsidP="004A3BF0">
            <w:pPr>
              <w:suppressAutoHyphens/>
              <w:jc w:val="right"/>
              <w:rPr>
                <w:sz w:val="18"/>
                <w:szCs w:val="18"/>
                <w:lang w:eastAsia="en-CA"/>
              </w:rPr>
            </w:pPr>
            <w:r w:rsidRPr="00653A12">
              <w:rPr>
                <w:color w:val="000000"/>
                <w:sz w:val="18"/>
                <w:szCs w:val="18"/>
                <w:lang w:val="en-US"/>
              </w:rPr>
              <w:t>1,430</w:t>
            </w:r>
          </w:p>
        </w:tc>
        <w:tc>
          <w:tcPr>
            <w:tcW w:w="442" w:type="pct"/>
            <w:tcBorders>
              <w:top w:val="single" w:sz="2" w:space="0" w:color="auto"/>
              <w:left w:val="single" w:sz="2" w:space="0" w:color="auto"/>
              <w:bottom w:val="single" w:sz="2" w:space="0" w:color="auto"/>
              <w:right w:val="single" w:sz="2" w:space="0" w:color="auto"/>
            </w:tcBorders>
          </w:tcPr>
          <w:p w14:paraId="3350E0F0" w14:textId="77777777" w:rsidR="004467E9" w:rsidRPr="00653A12" w:rsidRDefault="004467E9" w:rsidP="004A3BF0">
            <w:pPr>
              <w:suppressAutoHyphens/>
              <w:jc w:val="right"/>
              <w:rPr>
                <w:sz w:val="18"/>
                <w:szCs w:val="18"/>
                <w:lang w:eastAsia="en-CA"/>
              </w:rPr>
            </w:pPr>
            <w:r w:rsidRPr="00653A12">
              <w:rPr>
                <w:sz w:val="18"/>
                <w:szCs w:val="18"/>
              </w:rPr>
              <w:t>0</w:t>
            </w:r>
          </w:p>
        </w:tc>
        <w:tc>
          <w:tcPr>
            <w:tcW w:w="441" w:type="pct"/>
            <w:tcBorders>
              <w:top w:val="single" w:sz="2" w:space="0" w:color="auto"/>
              <w:left w:val="single" w:sz="2" w:space="0" w:color="auto"/>
              <w:bottom w:val="single" w:sz="2" w:space="0" w:color="auto"/>
              <w:right w:val="single" w:sz="2" w:space="0" w:color="auto"/>
            </w:tcBorders>
          </w:tcPr>
          <w:p w14:paraId="40D23599" w14:textId="77777777" w:rsidR="004467E9" w:rsidRPr="00653A12" w:rsidRDefault="004467E9" w:rsidP="004A3BF0">
            <w:pPr>
              <w:suppressAutoHyphens/>
              <w:jc w:val="right"/>
              <w:rPr>
                <w:sz w:val="18"/>
                <w:szCs w:val="18"/>
                <w:lang w:eastAsia="en-CA"/>
              </w:rPr>
            </w:pPr>
            <w:r w:rsidRPr="00653A12">
              <w:rPr>
                <w:sz w:val="18"/>
                <w:szCs w:val="18"/>
              </w:rPr>
              <w:t>0</w:t>
            </w:r>
          </w:p>
        </w:tc>
        <w:tc>
          <w:tcPr>
            <w:tcW w:w="442" w:type="pct"/>
            <w:tcBorders>
              <w:top w:val="single" w:sz="2" w:space="0" w:color="auto"/>
              <w:left w:val="single" w:sz="2" w:space="0" w:color="auto"/>
              <w:bottom w:val="single" w:sz="2" w:space="0" w:color="auto"/>
              <w:right w:val="single" w:sz="2" w:space="0" w:color="auto"/>
            </w:tcBorders>
          </w:tcPr>
          <w:p w14:paraId="5B5F0353" w14:textId="77777777" w:rsidR="004467E9" w:rsidRPr="00653A12" w:rsidRDefault="004467E9" w:rsidP="004A3BF0">
            <w:pPr>
              <w:suppressAutoHyphens/>
              <w:jc w:val="right"/>
              <w:rPr>
                <w:b/>
                <w:bCs/>
                <w:sz w:val="18"/>
                <w:szCs w:val="18"/>
                <w:lang w:eastAsia="en-CA"/>
              </w:rPr>
            </w:pPr>
            <w:r w:rsidRPr="00653A12">
              <w:rPr>
                <w:color w:val="000000"/>
                <w:sz w:val="18"/>
                <w:szCs w:val="18"/>
              </w:rPr>
              <w:t>3,380</w:t>
            </w:r>
          </w:p>
        </w:tc>
      </w:tr>
      <w:tr w:rsidR="004467E9" w:rsidRPr="00653A12" w14:paraId="04A275B2" w14:textId="77777777" w:rsidTr="004A3BF0">
        <w:trPr>
          <w:trHeight w:val="139"/>
        </w:trPr>
        <w:tc>
          <w:tcPr>
            <w:tcW w:w="247"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5689C51B" w14:textId="77777777" w:rsidR="004467E9" w:rsidRPr="00653A12" w:rsidRDefault="004467E9" w:rsidP="004A3BF0">
            <w:pPr>
              <w:suppressAutoHyphens/>
              <w:jc w:val="left"/>
              <w:rPr>
                <w:sz w:val="18"/>
                <w:szCs w:val="18"/>
                <w:lang w:eastAsia="en-CA"/>
              </w:rPr>
            </w:pPr>
            <w:r w:rsidRPr="00653A12">
              <w:rPr>
                <w:sz w:val="18"/>
                <w:szCs w:val="18"/>
                <w:lang w:eastAsia="en-CA"/>
              </w:rPr>
              <w:t>2.3</w:t>
            </w:r>
          </w:p>
        </w:tc>
        <w:tc>
          <w:tcPr>
            <w:tcW w:w="1661" w:type="pct"/>
            <w:gridSpan w:val="2"/>
            <w:tcBorders>
              <w:top w:val="single" w:sz="2" w:space="0" w:color="auto"/>
              <w:left w:val="single" w:sz="2" w:space="0" w:color="auto"/>
              <w:bottom w:val="single" w:sz="2" w:space="0" w:color="auto"/>
              <w:right w:val="single" w:sz="2" w:space="0" w:color="auto"/>
            </w:tcBorders>
            <w:vAlign w:val="center"/>
          </w:tcPr>
          <w:p w14:paraId="7E5B77EB" w14:textId="77777777" w:rsidR="004467E9" w:rsidRPr="00653A12" w:rsidRDefault="004467E9" w:rsidP="004A3BF0">
            <w:pPr>
              <w:suppressAutoHyphens/>
              <w:jc w:val="left"/>
              <w:rPr>
                <w:color w:val="000000"/>
                <w:sz w:val="18"/>
                <w:szCs w:val="18"/>
              </w:rPr>
            </w:pPr>
            <w:r w:rsidRPr="00653A12">
              <w:rPr>
                <w:color w:val="0D0D0D" w:themeColor="text1" w:themeTint="F2"/>
                <w:sz w:val="18"/>
                <w:szCs w:val="18"/>
                <w:lang w:eastAsia="en-CA"/>
              </w:rPr>
              <w:t>Cooperating IA (</w:t>
            </w:r>
            <w:r w:rsidRPr="00653A12">
              <w:rPr>
                <w:color w:val="0D0D0D" w:themeColor="text1" w:themeTint="F2"/>
                <w:sz w:val="20"/>
                <w:lang w:eastAsia="en-CA"/>
              </w:rPr>
              <w:t>Australia</w:t>
            </w:r>
            <w:r w:rsidRPr="00653A12">
              <w:rPr>
                <w:color w:val="0D0D0D" w:themeColor="text1" w:themeTint="F2"/>
                <w:sz w:val="18"/>
                <w:szCs w:val="18"/>
                <w:lang w:eastAsia="en-CA"/>
              </w:rPr>
              <w:t>) agreed funding (US $)</w:t>
            </w:r>
          </w:p>
        </w:tc>
        <w:tc>
          <w:tcPr>
            <w:tcW w:w="441" w:type="pct"/>
            <w:tcBorders>
              <w:top w:val="single" w:sz="2" w:space="0" w:color="auto"/>
              <w:left w:val="single" w:sz="2" w:space="0" w:color="auto"/>
              <w:bottom w:val="single" w:sz="2" w:space="0" w:color="auto"/>
              <w:right w:val="single" w:sz="2" w:space="0" w:color="auto"/>
            </w:tcBorders>
          </w:tcPr>
          <w:p w14:paraId="16146DC8"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1" w:type="pct"/>
            <w:tcBorders>
              <w:top w:val="single" w:sz="2" w:space="0" w:color="auto"/>
              <w:left w:val="single" w:sz="2" w:space="0" w:color="auto"/>
              <w:bottom w:val="single" w:sz="2" w:space="0" w:color="auto"/>
              <w:right w:val="single" w:sz="2" w:space="0" w:color="auto"/>
            </w:tcBorders>
          </w:tcPr>
          <w:p w14:paraId="28C44B6D"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2" w:type="pct"/>
            <w:tcBorders>
              <w:top w:val="single" w:sz="2" w:space="0" w:color="auto"/>
              <w:left w:val="single" w:sz="2" w:space="0" w:color="auto"/>
              <w:bottom w:val="single" w:sz="2" w:space="0" w:color="auto"/>
              <w:right w:val="single" w:sz="2" w:space="0" w:color="auto"/>
            </w:tcBorders>
          </w:tcPr>
          <w:p w14:paraId="0D8E702A" w14:textId="77777777" w:rsidR="004467E9" w:rsidRPr="00653A12" w:rsidRDefault="004467E9" w:rsidP="004A3BF0">
            <w:pPr>
              <w:suppressAutoHyphens/>
              <w:jc w:val="right"/>
              <w:rPr>
                <w:sz w:val="18"/>
                <w:szCs w:val="18"/>
              </w:rPr>
            </w:pPr>
            <w:r w:rsidRPr="00653A12">
              <w:rPr>
                <w:sz w:val="18"/>
                <w:szCs w:val="18"/>
                <w:lang w:eastAsia="en-CA"/>
              </w:rPr>
              <w:t>0</w:t>
            </w:r>
          </w:p>
        </w:tc>
        <w:tc>
          <w:tcPr>
            <w:tcW w:w="441" w:type="pct"/>
            <w:tcBorders>
              <w:top w:val="single" w:sz="2" w:space="0" w:color="auto"/>
              <w:left w:val="single" w:sz="2" w:space="0" w:color="auto"/>
              <w:bottom w:val="single" w:sz="2" w:space="0" w:color="auto"/>
              <w:right w:val="single" w:sz="2" w:space="0" w:color="auto"/>
            </w:tcBorders>
          </w:tcPr>
          <w:p w14:paraId="2C71AD63"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2" w:type="pct"/>
            <w:tcBorders>
              <w:top w:val="single" w:sz="2" w:space="0" w:color="auto"/>
              <w:left w:val="single" w:sz="2" w:space="0" w:color="auto"/>
              <w:bottom w:val="single" w:sz="2" w:space="0" w:color="auto"/>
              <w:right w:val="single" w:sz="2" w:space="0" w:color="auto"/>
            </w:tcBorders>
          </w:tcPr>
          <w:p w14:paraId="2015764D" w14:textId="77777777" w:rsidR="004467E9" w:rsidRPr="00653A12" w:rsidRDefault="004467E9" w:rsidP="004A3BF0">
            <w:pPr>
              <w:suppressAutoHyphens/>
              <w:jc w:val="right"/>
              <w:rPr>
                <w:sz w:val="18"/>
                <w:szCs w:val="18"/>
              </w:rPr>
            </w:pPr>
            <w:r w:rsidRPr="00653A12">
              <w:rPr>
                <w:sz w:val="18"/>
                <w:szCs w:val="18"/>
              </w:rPr>
              <w:t>0</w:t>
            </w:r>
          </w:p>
        </w:tc>
        <w:tc>
          <w:tcPr>
            <w:tcW w:w="441" w:type="pct"/>
            <w:tcBorders>
              <w:top w:val="single" w:sz="2" w:space="0" w:color="auto"/>
              <w:left w:val="single" w:sz="2" w:space="0" w:color="auto"/>
              <w:bottom w:val="single" w:sz="2" w:space="0" w:color="auto"/>
              <w:right w:val="single" w:sz="2" w:space="0" w:color="auto"/>
            </w:tcBorders>
          </w:tcPr>
          <w:p w14:paraId="72681873" w14:textId="77777777" w:rsidR="004467E9" w:rsidRPr="00653A12" w:rsidRDefault="004467E9" w:rsidP="004A3BF0">
            <w:pPr>
              <w:suppressAutoHyphens/>
              <w:jc w:val="right"/>
              <w:rPr>
                <w:sz w:val="18"/>
                <w:szCs w:val="18"/>
                <w:lang w:eastAsia="en-CA"/>
              </w:rPr>
            </w:pPr>
            <w:r w:rsidRPr="00653A12">
              <w:rPr>
                <w:sz w:val="18"/>
                <w:szCs w:val="18"/>
              </w:rPr>
              <w:t>0</w:t>
            </w:r>
          </w:p>
        </w:tc>
        <w:tc>
          <w:tcPr>
            <w:tcW w:w="442" w:type="pct"/>
            <w:tcBorders>
              <w:top w:val="single" w:sz="2" w:space="0" w:color="auto"/>
              <w:left w:val="single" w:sz="2" w:space="0" w:color="auto"/>
              <w:bottom w:val="single" w:sz="2" w:space="0" w:color="auto"/>
              <w:right w:val="single" w:sz="2" w:space="0" w:color="auto"/>
            </w:tcBorders>
          </w:tcPr>
          <w:p w14:paraId="1E7EE1A0" w14:textId="77777777" w:rsidR="004467E9" w:rsidRPr="00653A12" w:rsidRDefault="004467E9" w:rsidP="004A3BF0">
            <w:pPr>
              <w:suppressAutoHyphens/>
              <w:jc w:val="right"/>
              <w:rPr>
                <w:b/>
                <w:bCs/>
                <w:sz w:val="18"/>
                <w:szCs w:val="18"/>
              </w:rPr>
            </w:pPr>
            <w:r w:rsidRPr="00653A12">
              <w:rPr>
                <w:sz w:val="18"/>
                <w:szCs w:val="18"/>
              </w:rPr>
              <w:t>0</w:t>
            </w:r>
          </w:p>
        </w:tc>
      </w:tr>
      <w:tr w:rsidR="004467E9" w:rsidRPr="00653A12" w14:paraId="7990A6E8" w14:textId="77777777" w:rsidTr="004A3BF0">
        <w:trPr>
          <w:trHeight w:val="196"/>
        </w:trPr>
        <w:tc>
          <w:tcPr>
            <w:tcW w:w="247"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6789D47A" w14:textId="77777777" w:rsidR="004467E9" w:rsidRPr="00653A12" w:rsidRDefault="004467E9" w:rsidP="004A3BF0">
            <w:pPr>
              <w:suppressAutoHyphens/>
              <w:jc w:val="left"/>
              <w:rPr>
                <w:sz w:val="18"/>
                <w:szCs w:val="18"/>
                <w:lang w:eastAsia="en-CA"/>
              </w:rPr>
            </w:pPr>
            <w:r w:rsidRPr="00653A12">
              <w:rPr>
                <w:sz w:val="18"/>
                <w:szCs w:val="18"/>
                <w:lang w:eastAsia="en-CA"/>
              </w:rPr>
              <w:t>2.4</w:t>
            </w:r>
          </w:p>
        </w:tc>
        <w:tc>
          <w:tcPr>
            <w:tcW w:w="1661" w:type="pct"/>
            <w:gridSpan w:val="2"/>
            <w:tcBorders>
              <w:top w:val="single" w:sz="2" w:space="0" w:color="auto"/>
              <w:left w:val="single" w:sz="2" w:space="0" w:color="auto"/>
              <w:bottom w:val="single" w:sz="2" w:space="0" w:color="auto"/>
              <w:right w:val="single" w:sz="2" w:space="0" w:color="auto"/>
            </w:tcBorders>
            <w:vAlign w:val="center"/>
          </w:tcPr>
          <w:p w14:paraId="2DA9299C" w14:textId="77777777" w:rsidR="004467E9" w:rsidRPr="00653A12" w:rsidRDefault="004467E9" w:rsidP="004A3BF0">
            <w:pPr>
              <w:suppressAutoHyphens/>
              <w:jc w:val="left"/>
              <w:rPr>
                <w:color w:val="000000"/>
                <w:sz w:val="18"/>
                <w:szCs w:val="18"/>
              </w:rPr>
            </w:pPr>
            <w:r w:rsidRPr="00653A12">
              <w:rPr>
                <w:color w:val="0D0D0D" w:themeColor="text1" w:themeTint="F2"/>
                <w:sz w:val="18"/>
                <w:szCs w:val="18"/>
                <w:lang w:eastAsia="en-CA"/>
              </w:rPr>
              <w:t>Support costs for Cooperating IA (US $)</w:t>
            </w:r>
          </w:p>
        </w:tc>
        <w:tc>
          <w:tcPr>
            <w:tcW w:w="441" w:type="pct"/>
            <w:tcBorders>
              <w:top w:val="single" w:sz="2" w:space="0" w:color="auto"/>
              <w:left w:val="single" w:sz="2" w:space="0" w:color="auto"/>
              <w:bottom w:val="single" w:sz="2" w:space="0" w:color="auto"/>
              <w:right w:val="single" w:sz="2" w:space="0" w:color="auto"/>
            </w:tcBorders>
          </w:tcPr>
          <w:p w14:paraId="4DADFE9E"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1" w:type="pct"/>
            <w:tcBorders>
              <w:top w:val="single" w:sz="2" w:space="0" w:color="auto"/>
              <w:left w:val="single" w:sz="2" w:space="0" w:color="auto"/>
              <w:bottom w:val="single" w:sz="2" w:space="0" w:color="auto"/>
              <w:right w:val="single" w:sz="2" w:space="0" w:color="auto"/>
            </w:tcBorders>
          </w:tcPr>
          <w:p w14:paraId="270DCF0A"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2" w:type="pct"/>
            <w:tcBorders>
              <w:top w:val="single" w:sz="2" w:space="0" w:color="auto"/>
              <w:left w:val="single" w:sz="2" w:space="0" w:color="auto"/>
              <w:bottom w:val="single" w:sz="2" w:space="0" w:color="auto"/>
              <w:right w:val="single" w:sz="2" w:space="0" w:color="auto"/>
            </w:tcBorders>
          </w:tcPr>
          <w:p w14:paraId="57CC6BBA" w14:textId="77777777" w:rsidR="004467E9" w:rsidRPr="00653A12" w:rsidRDefault="004467E9" w:rsidP="004A3BF0">
            <w:pPr>
              <w:suppressAutoHyphens/>
              <w:jc w:val="right"/>
              <w:rPr>
                <w:sz w:val="18"/>
                <w:szCs w:val="18"/>
              </w:rPr>
            </w:pPr>
            <w:r w:rsidRPr="00653A12">
              <w:rPr>
                <w:sz w:val="18"/>
                <w:szCs w:val="18"/>
                <w:lang w:eastAsia="en-CA"/>
              </w:rPr>
              <w:t>0</w:t>
            </w:r>
          </w:p>
        </w:tc>
        <w:tc>
          <w:tcPr>
            <w:tcW w:w="441" w:type="pct"/>
            <w:tcBorders>
              <w:top w:val="single" w:sz="2" w:space="0" w:color="auto"/>
              <w:left w:val="single" w:sz="2" w:space="0" w:color="auto"/>
              <w:bottom w:val="single" w:sz="2" w:space="0" w:color="auto"/>
              <w:right w:val="single" w:sz="2" w:space="0" w:color="auto"/>
            </w:tcBorders>
          </w:tcPr>
          <w:p w14:paraId="584DA825"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2" w:type="pct"/>
            <w:tcBorders>
              <w:top w:val="single" w:sz="2" w:space="0" w:color="auto"/>
              <w:left w:val="single" w:sz="2" w:space="0" w:color="auto"/>
              <w:bottom w:val="single" w:sz="2" w:space="0" w:color="auto"/>
              <w:right w:val="single" w:sz="2" w:space="0" w:color="auto"/>
            </w:tcBorders>
          </w:tcPr>
          <w:p w14:paraId="36386AA9" w14:textId="77777777" w:rsidR="004467E9" w:rsidRPr="00653A12" w:rsidRDefault="004467E9" w:rsidP="004A3BF0">
            <w:pPr>
              <w:suppressAutoHyphens/>
              <w:jc w:val="right"/>
              <w:rPr>
                <w:sz w:val="18"/>
                <w:szCs w:val="18"/>
              </w:rPr>
            </w:pPr>
            <w:r w:rsidRPr="00653A12">
              <w:rPr>
                <w:sz w:val="18"/>
                <w:szCs w:val="18"/>
              </w:rPr>
              <w:t>0</w:t>
            </w:r>
          </w:p>
        </w:tc>
        <w:tc>
          <w:tcPr>
            <w:tcW w:w="441" w:type="pct"/>
            <w:tcBorders>
              <w:top w:val="single" w:sz="2" w:space="0" w:color="auto"/>
              <w:left w:val="single" w:sz="2" w:space="0" w:color="auto"/>
              <w:bottom w:val="single" w:sz="2" w:space="0" w:color="auto"/>
              <w:right w:val="single" w:sz="2" w:space="0" w:color="auto"/>
            </w:tcBorders>
          </w:tcPr>
          <w:p w14:paraId="2D60995B" w14:textId="77777777" w:rsidR="004467E9" w:rsidRPr="00653A12" w:rsidRDefault="004467E9" w:rsidP="004A3BF0">
            <w:pPr>
              <w:suppressAutoHyphens/>
              <w:jc w:val="right"/>
              <w:rPr>
                <w:sz w:val="18"/>
                <w:szCs w:val="18"/>
                <w:lang w:eastAsia="en-CA"/>
              </w:rPr>
            </w:pPr>
            <w:r w:rsidRPr="00653A12">
              <w:rPr>
                <w:sz w:val="18"/>
                <w:szCs w:val="18"/>
              </w:rPr>
              <w:t>0</w:t>
            </w:r>
          </w:p>
        </w:tc>
        <w:tc>
          <w:tcPr>
            <w:tcW w:w="442" w:type="pct"/>
            <w:tcBorders>
              <w:top w:val="single" w:sz="2" w:space="0" w:color="auto"/>
              <w:left w:val="single" w:sz="2" w:space="0" w:color="auto"/>
              <w:bottom w:val="single" w:sz="2" w:space="0" w:color="auto"/>
              <w:right w:val="single" w:sz="2" w:space="0" w:color="auto"/>
            </w:tcBorders>
          </w:tcPr>
          <w:p w14:paraId="6DE8083B" w14:textId="77777777" w:rsidR="004467E9" w:rsidRPr="00653A12" w:rsidRDefault="004467E9" w:rsidP="004A3BF0">
            <w:pPr>
              <w:suppressAutoHyphens/>
              <w:jc w:val="right"/>
              <w:rPr>
                <w:b/>
                <w:bCs/>
                <w:sz w:val="18"/>
                <w:szCs w:val="18"/>
              </w:rPr>
            </w:pPr>
            <w:r w:rsidRPr="00653A12">
              <w:rPr>
                <w:sz w:val="18"/>
                <w:szCs w:val="18"/>
              </w:rPr>
              <w:t>0</w:t>
            </w:r>
          </w:p>
        </w:tc>
      </w:tr>
      <w:tr w:rsidR="004467E9" w:rsidRPr="00653A12" w14:paraId="20BC73D0" w14:textId="77777777" w:rsidTr="004A3BF0">
        <w:trPr>
          <w:trHeight w:val="139"/>
        </w:trPr>
        <w:tc>
          <w:tcPr>
            <w:tcW w:w="247"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3D600CA4" w14:textId="77777777" w:rsidR="004467E9" w:rsidRPr="00653A12" w:rsidRDefault="004467E9" w:rsidP="004A3BF0">
            <w:pPr>
              <w:suppressAutoHyphens/>
              <w:jc w:val="left"/>
              <w:rPr>
                <w:sz w:val="18"/>
                <w:szCs w:val="18"/>
                <w:lang w:eastAsia="en-CA"/>
              </w:rPr>
            </w:pPr>
            <w:r w:rsidRPr="00653A12">
              <w:rPr>
                <w:sz w:val="18"/>
                <w:szCs w:val="18"/>
                <w:lang w:eastAsia="en-CA"/>
              </w:rPr>
              <w:t>3.1</w:t>
            </w:r>
          </w:p>
        </w:tc>
        <w:tc>
          <w:tcPr>
            <w:tcW w:w="1661" w:type="pct"/>
            <w:gridSpan w:val="2"/>
            <w:tcBorders>
              <w:top w:val="single" w:sz="2" w:space="0" w:color="auto"/>
              <w:left w:val="single" w:sz="2" w:space="0" w:color="auto"/>
              <w:bottom w:val="single" w:sz="2" w:space="0" w:color="auto"/>
              <w:right w:val="single" w:sz="2" w:space="0" w:color="auto"/>
            </w:tcBorders>
            <w:vAlign w:val="center"/>
          </w:tcPr>
          <w:p w14:paraId="28D1BAE2" w14:textId="77777777" w:rsidR="004467E9" w:rsidRPr="00653A12" w:rsidRDefault="004467E9" w:rsidP="004A3BF0">
            <w:pPr>
              <w:suppressAutoHyphens/>
              <w:jc w:val="left"/>
              <w:rPr>
                <w:color w:val="000000"/>
                <w:sz w:val="18"/>
                <w:szCs w:val="18"/>
              </w:rPr>
            </w:pPr>
            <w:r w:rsidRPr="00653A12">
              <w:rPr>
                <w:sz w:val="18"/>
                <w:szCs w:val="18"/>
                <w:lang w:eastAsia="en-CA"/>
              </w:rPr>
              <w:t>Total agreed funding (US $)</w:t>
            </w:r>
          </w:p>
        </w:tc>
        <w:tc>
          <w:tcPr>
            <w:tcW w:w="441" w:type="pct"/>
            <w:tcBorders>
              <w:top w:val="single" w:sz="2" w:space="0" w:color="auto"/>
              <w:left w:val="single" w:sz="2" w:space="0" w:color="auto"/>
              <w:bottom w:val="single" w:sz="2" w:space="0" w:color="auto"/>
              <w:right w:val="single" w:sz="2" w:space="0" w:color="auto"/>
            </w:tcBorders>
          </w:tcPr>
          <w:p w14:paraId="10FB38A3" w14:textId="77777777" w:rsidR="004467E9" w:rsidRPr="00653A12" w:rsidRDefault="004467E9" w:rsidP="004A3BF0">
            <w:pPr>
              <w:suppressAutoHyphens/>
              <w:jc w:val="right"/>
              <w:rPr>
                <w:sz w:val="18"/>
                <w:szCs w:val="18"/>
                <w:lang w:eastAsia="en-CA"/>
              </w:rPr>
            </w:pPr>
            <w:r w:rsidRPr="00653A12">
              <w:rPr>
                <w:color w:val="000000"/>
                <w:sz w:val="18"/>
                <w:szCs w:val="18"/>
                <w:lang w:val="en-US"/>
              </w:rPr>
              <w:t>15,000</w:t>
            </w:r>
          </w:p>
        </w:tc>
        <w:tc>
          <w:tcPr>
            <w:tcW w:w="441" w:type="pct"/>
            <w:tcBorders>
              <w:top w:val="single" w:sz="2" w:space="0" w:color="auto"/>
              <w:left w:val="single" w:sz="2" w:space="0" w:color="auto"/>
              <w:bottom w:val="single" w:sz="2" w:space="0" w:color="auto"/>
              <w:right w:val="single" w:sz="2" w:space="0" w:color="auto"/>
            </w:tcBorders>
          </w:tcPr>
          <w:p w14:paraId="10B8721A"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2" w:type="pct"/>
            <w:tcBorders>
              <w:top w:val="single" w:sz="2" w:space="0" w:color="auto"/>
              <w:left w:val="single" w:sz="2" w:space="0" w:color="auto"/>
              <w:bottom w:val="single" w:sz="2" w:space="0" w:color="auto"/>
              <w:right w:val="single" w:sz="2" w:space="0" w:color="auto"/>
            </w:tcBorders>
          </w:tcPr>
          <w:p w14:paraId="0EFDFB5B" w14:textId="77777777" w:rsidR="004467E9" w:rsidRPr="00653A12" w:rsidRDefault="004467E9" w:rsidP="004A3BF0">
            <w:pPr>
              <w:suppressAutoHyphens/>
              <w:jc w:val="right"/>
              <w:rPr>
                <w:sz w:val="18"/>
                <w:szCs w:val="18"/>
              </w:rPr>
            </w:pPr>
            <w:r w:rsidRPr="00653A12">
              <w:rPr>
                <w:sz w:val="18"/>
                <w:szCs w:val="18"/>
                <w:lang w:eastAsia="en-CA"/>
              </w:rPr>
              <w:t>0</w:t>
            </w:r>
          </w:p>
        </w:tc>
        <w:tc>
          <w:tcPr>
            <w:tcW w:w="441" w:type="pct"/>
            <w:tcBorders>
              <w:top w:val="single" w:sz="2" w:space="0" w:color="auto"/>
              <w:left w:val="single" w:sz="2" w:space="0" w:color="auto"/>
              <w:bottom w:val="single" w:sz="2" w:space="0" w:color="auto"/>
              <w:right w:val="single" w:sz="2" w:space="0" w:color="auto"/>
            </w:tcBorders>
          </w:tcPr>
          <w:p w14:paraId="40A09678" w14:textId="77777777" w:rsidR="004467E9" w:rsidRPr="00653A12" w:rsidRDefault="004467E9" w:rsidP="004A3BF0">
            <w:pPr>
              <w:suppressAutoHyphens/>
              <w:jc w:val="right"/>
              <w:rPr>
                <w:sz w:val="18"/>
                <w:szCs w:val="18"/>
                <w:lang w:eastAsia="en-CA"/>
              </w:rPr>
            </w:pPr>
            <w:r w:rsidRPr="00653A12">
              <w:rPr>
                <w:color w:val="000000"/>
                <w:sz w:val="18"/>
                <w:szCs w:val="18"/>
                <w:lang w:val="en-US"/>
              </w:rPr>
              <w:t>11,000</w:t>
            </w:r>
          </w:p>
        </w:tc>
        <w:tc>
          <w:tcPr>
            <w:tcW w:w="442" w:type="pct"/>
            <w:tcBorders>
              <w:top w:val="single" w:sz="2" w:space="0" w:color="auto"/>
              <w:left w:val="single" w:sz="2" w:space="0" w:color="auto"/>
              <w:bottom w:val="single" w:sz="2" w:space="0" w:color="auto"/>
              <w:right w:val="single" w:sz="2" w:space="0" w:color="auto"/>
            </w:tcBorders>
          </w:tcPr>
          <w:p w14:paraId="6BB94D36" w14:textId="77777777" w:rsidR="004467E9" w:rsidRPr="00653A12" w:rsidRDefault="004467E9" w:rsidP="004A3BF0">
            <w:pPr>
              <w:suppressAutoHyphens/>
              <w:jc w:val="right"/>
              <w:rPr>
                <w:sz w:val="18"/>
                <w:szCs w:val="18"/>
              </w:rPr>
            </w:pPr>
            <w:r w:rsidRPr="00653A12">
              <w:rPr>
                <w:sz w:val="18"/>
                <w:szCs w:val="18"/>
                <w:lang w:eastAsia="en-CA"/>
              </w:rPr>
              <w:t>0</w:t>
            </w:r>
          </w:p>
        </w:tc>
        <w:tc>
          <w:tcPr>
            <w:tcW w:w="441" w:type="pct"/>
            <w:tcBorders>
              <w:top w:val="single" w:sz="2" w:space="0" w:color="auto"/>
              <w:left w:val="single" w:sz="2" w:space="0" w:color="auto"/>
              <w:bottom w:val="single" w:sz="2" w:space="0" w:color="auto"/>
              <w:right w:val="single" w:sz="2" w:space="0" w:color="auto"/>
            </w:tcBorders>
          </w:tcPr>
          <w:p w14:paraId="3ED405BB"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2" w:type="pct"/>
            <w:tcBorders>
              <w:top w:val="single" w:sz="2" w:space="0" w:color="auto"/>
              <w:left w:val="single" w:sz="2" w:space="0" w:color="auto"/>
              <w:bottom w:val="single" w:sz="2" w:space="0" w:color="auto"/>
              <w:right w:val="single" w:sz="2" w:space="0" w:color="auto"/>
            </w:tcBorders>
          </w:tcPr>
          <w:p w14:paraId="66ECAD2D" w14:textId="77777777" w:rsidR="004467E9" w:rsidRPr="00653A12" w:rsidRDefault="004467E9" w:rsidP="004A3BF0">
            <w:pPr>
              <w:suppressAutoHyphens/>
              <w:jc w:val="right"/>
              <w:rPr>
                <w:b/>
                <w:bCs/>
                <w:sz w:val="18"/>
                <w:szCs w:val="18"/>
              </w:rPr>
            </w:pPr>
            <w:r w:rsidRPr="00653A12">
              <w:rPr>
                <w:color w:val="000000"/>
                <w:sz w:val="18"/>
                <w:szCs w:val="18"/>
              </w:rPr>
              <w:t>26,000</w:t>
            </w:r>
          </w:p>
        </w:tc>
      </w:tr>
      <w:tr w:rsidR="004467E9" w:rsidRPr="00653A12" w14:paraId="09E372BF" w14:textId="77777777" w:rsidTr="004A3BF0">
        <w:trPr>
          <w:trHeight w:val="100"/>
        </w:trPr>
        <w:tc>
          <w:tcPr>
            <w:tcW w:w="247"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78B3AB94" w14:textId="77777777" w:rsidR="004467E9" w:rsidRPr="00653A12" w:rsidRDefault="004467E9" w:rsidP="004A3BF0">
            <w:pPr>
              <w:suppressAutoHyphens/>
              <w:jc w:val="left"/>
              <w:rPr>
                <w:sz w:val="18"/>
                <w:szCs w:val="18"/>
                <w:lang w:eastAsia="en-CA"/>
              </w:rPr>
            </w:pPr>
            <w:r w:rsidRPr="00653A12">
              <w:rPr>
                <w:sz w:val="18"/>
                <w:szCs w:val="18"/>
                <w:lang w:eastAsia="en-CA"/>
              </w:rPr>
              <w:t>3.2</w:t>
            </w:r>
          </w:p>
        </w:tc>
        <w:tc>
          <w:tcPr>
            <w:tcW w:w="1661" w:type="pct"/>
            <w:gridSpan w:val="2"/>
            <w:tcBorders>
              <w:top w:val="single" w:sz="2" w:space="0" w:color="auto"/>
              <w:left w:val="single" w:sz="2" w:space="0" w:color="auto"/>
              <w:bottom w:val="single" w:sz="2" w:space="0" w:color="auto"/>
              <w:right w:val="single" w:sz="2" w:space="0" w:color="auto"/>
            </w:tcBorders>
            <w:vAlign w:val="center"/>
          </w:tcPr>
          <w:p w14:paraId="1FCA55BD" w14:textId="77777777" w:rsidR="004467E9" w:rsidRPr="00653A12" w:rsidRDefault="004467E9" w:rsidP="004A3BF0">
            <w:pPr>
              <w:suppressAutoHyphens/>
              <w:jc w:val="left"/>
              <w:rPr>
                <w:color w:val="000000"/>
                <w:sz w:val="18"/>
                <w:szCs w:val="18"/>
              </w:rPr>
            </w:pPr>
            <w:r w:rsidRPr="00653A12">
              <w:rPr>
                <w:sz w:val="18"/>
                <w:szCs w:val="18"/>
                <w:lang w:eastAsia="en-CA"/>
              </w:rPr>
              <w:t>Total support costs (US $)</w:t>
            </w:r>
          </w:p>
        </w:tc>
        <w:tc>
          <w:tcPr>
            <w:tcW w:w="441" w:type="pct"/>
            <w:tcBorders>
              <w:top w:val="single" w:sz="2" w:space="0" w:color="auto"/>
              <w:left w:val="single" w:sz="2" w:space="0" w:color="auto"/>
              <w:bottom w:val="single" w:sz="2" w:space="0" w:color="auto"/>
              <w:right w:val="single" w:sz="2" w:space="0" w:color="auto"/>
            </w:tcBorders>
          </w:tcPr>
          <w:p w14:paraId="3047E8A3" w14:textId="77777777" w:rsidR="004467E9" w:rsidRPr="00653A12" w:rsidRDefault="004467E9" w:rsidP="004A3BF0">
            <w:pPr>
              <w:suppressAutoHyphens/>
              <w:jc w:val="right"/>
              <w:rPr>
                <w:sz w:val="18"/>
                <w:szCs w:val="18"/>
                <w:lang w:eastAsia="en-CA"/>
              </w:rPr>
            </w:pPr>
            <w:r w:rsidRPr="00653A12">
              <w:rPr>
                <w:color w:val="000000"/>
                <w:sz w:val="18"/>
                <w:szCs w:val="18"/>
                <w:lang w:val="en-US"/>
              </w:rPr>
              <w:t>1,950</w:t>
            </w:r>
          </w:p>
        </w:tc>
        <w:tc>
          <w:tcPr>
            <w:tcW w:w="441" w:type="pct"/>
            <w:tcBorders>
              <w:top w:val="single" w:sz="2" w:space="0" w:color="auto"/>
              <w:left w:val="single" w:sz="2" w:space="0" w:color="auto"/>
              <w:bottom w:val="single" w:sz="2" w:space="0" w:color="auto"/>
              <w:right w:val="single" w:sz="2" w:space="0" w:color="auto"/>
            </w:tcBorders>
          </w:tcPr>
          <w:p w14:paraId="51B478CD"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2" w:type="pct"/>
            <w:tcBorders>
              <w:top w:val="single" w:sz="2" w:space="0" w:color="auto"/>
              <w:left w:val="single" w:sz="2" w:space="0" w:color="auto"/>
              <w:bottom w:val="single" w:sz="2" w:space="0" w:color="auto"/>
              <w:right w:val="single" w:sz="2" w:space="0" w:color="auto"/>
            </w:tcBorders>
          </w:tcPr>
          <w:p w14:paraId="138B242C" w14:textId="77777777" w:rsidR="004467E9" w:rsidRPr="00653A12" w:rsidRDefault="004467E9" w:rsidP="004A3BF0">
            <w:pPr>
              <w:suppressAutoHyphens/>
              <w:jc w:val="right"/>
              <w:rPr>
                <w:sz w:val="18"/>
                <w:szCs w:val="18"/>
              </w:rPr>
            </w:pPr>
            <w:r w:rsidRPr="00653A12">
              <w:rPr>
                <w:sz w:val="18"/>
                <w:szCs w:val="18"/>
                <w:lang w:eastAsia="en-CA"/>
              </w:rPr>
              <w:t>0</w:t>
            </w:r>
          </w:p>
        </w:tc>
        <w:tc>
          <w:tcPr>
            <w:tcW w:w="441" w:type="pct"/>
            <w:tcBorders>
              <w:top w:val="single" w:sz="2" w:space="0" w:color="auto"/>
              <w:left w:val="single" w:sz="2" w:space="0" w:color="auto"/>
              <w:bottom w:val="single" w:sz="2" w:space="0" w:color="auto"/>
              <w:right w:val="single" w:sz="2" w:space="0" w:color="auto"/>
            </w:tcBorders>
          </w:tcPr>
          <w:p w14:paraId="5BF75B56" w14:textId="77777777" w:rsidR="004467E9" w:rsidRPr="00653A12" w:rsidRDefault="004467E9" w:rsidP="004A3BF0">
            <w:pPr>
              <w:suppressAutoHyphens/>
              <w:jc w:val="right"/>
              <w:rPr>
                <w:sz w:val="18"/>
                <w:szCs w:val="18"/>
                <w:lang w:eastAsia="en-CA"/>
              </w:rPr>
            </w:pPr>
            <w:r w:rsidRPr="00653A12">
              <w:rPr>
                <w:color w:val="000000"/>
                <w:sz w:val="18"/>
                <w:szCs w:val="18"/>
                <w:lang w:val="en-US"/>
              </w:rPr>
              <w:t>1,430</w:t>
            </w:r>
          </w:p>
        </w:tc>
        <w:tc>
          <w:tcPr>
            <w:tcW w:w="442" w:type="pct"/>
            <w:tcBorders>
              <w:top w:val="single" w:sz="2" w:space="0" w:color="auto"/>
              <w:left w:val="single" w:sz="2" w:space="0" w:color="auto"/>
              <w:bottom w:val="single" w:sz="2" w:space="0" w:color="auto"/>
              <w:right w:val="single" w:sz="2" w:space="0" w:color="auto"/>
            </w:tcBorders>
          </w:tcPr>
          <w:p w14:paraId="3B77EAA7" w14:textId="77777777" w:rsidR="004467E9" w:rsidRPr="00653A12" w:rsidRDefault="004467E9" w:rsidP="004A3BF0">
            <w:pPr>
              <w:suppressAutoHyphens/>
              <w:jc w:val="right"/>
              <w:rPr>
                <w:sz w:val="18"/>
                <w:szCs w:val="18"/>
              </w:rPr>
            </w:pPr>
            <w:r w:rsidRPr="00653A12">
              <w:rPr>
                <w:sz w:val="18"/>
                <w:szCs w:val="18"/>
              </w:rPr>
              <w:t>0</w:t>
            </w:r>
          </w:p>
        </w:tc>
        <w:tc>
          <w:tcPr>
            <w:tcW w:w="441" w:type="pct"/>
            <w:tcBorders>
              <w:top w:val="single" w:sz="2" w:space="0" w:color="auto"/>
              <w:left w:val="single" w:sz="2" w:space="0" w:color="auto"/>
              <w:bottom w:val="single" w:sz="2" w:space="0" w:color="auto"/>
              <w:right w:val="single" w:sz="2" w:space="0" w:color="auto"/>
            </w:tcBorders>
          </w:tcPr>
          <w:p w14:paraId="0271DE8A" w14:textId="77777777" w:rsidR="004467E9" w:rsidRPr="00653A12" w:rsidRDefault="004467E9" w:rsidP="004A3BF0">
            <w:pPr>
              <w:suppressAutoHyphens/>
              <w:jc w:val="right"/>
              <w:rPr>
                <w:sz w:val="18"/>
                <w:szCs w:val="18"/>
                <w:lang w:eastAsia="en-CA"/>
              </w:rPr>
            </w:pPr>
            <w:r w:rsidRPr="00653A12">
              <w:rPr>
                <w:sz w:val="18"/>
                <w:szCs w:val="18"/>
              </w:rPr>
              <w:t>0</w:t>
            </w:r>
          </w:p>
        </w:tc>
        <w:tc>
          <w:tcPr>
            <w:tcW w:w="442" w:type="pct"/>
            <w:tcBorders>
              <w:top w:val="single" w:sz="2" w:space="0" w:color="auto"/>
              <w:left w:val="single" w:sz="2" w:space="0" w:color="auto"/>
              <w:bottom w:val="single" w:sz="2" w:space="0" w:color="auto"/>
              <w:right w:val="single" w:sz="2" w:space="0" w:color="auto"/>
            </w:tcBorders>
          </w:tcPr>
          <w:p w14:paraId="65730DC0" w14:textId="77777777" w:rsidR="004467E9" w:rsidRPr="00653A12" w:rsidRDefault="004467E9" w:rsidP="004A3BF0">
            <w:pPr>
              <w:suppressAutoHyphens/>
              <w:jc w:val="right"/>
              <w:rPr>
                <w:b/>
                <w:bCs/>
                <w:sz w:val="18"/>
                <w:szCs w:val="18"/>
              </w:rPr>
            </w:pPr>
            <w:r w:rsidRPr="00653A12">
              <w:rPr>
                <w:color w:val="000000"/>
                <w:sz w:val="18"/>
                <w:szCs w:val="18"/>
              </w:rPr>
              <w:t>3,380</w:t>
            </w:r>
          </w:p>
        </w:tc>
      </w:tr>
      <w:tr w:rsidR="004467E9" w:rsidRPr="00653A12" w14:paraId="7F482FC9" w14:textId="77777777" w:rsidTr="004A3BF0">
        <w:trPr>
          <w:trHeight w:val="134"/>
        </w:trPr>
        <w:tc>
          <w:tcPr>
            <w:tcW w:w="247"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hideMark/>
          </w:tcPr>
          <w:p w14:paraId="75B5B465" w14:textId="77777777" w:rsidR="004467E9" w:rsidRPr="00653A12" w:rsidRDefault="004467E9" w:rsidP="004A3BF0">
            <w:pPr>
              <w:suppressAutoHyphens/>
              <w:jc w:val="left"/>
              <w:rPr>
                <w:sz w:val="18"/>
                <w:szCs w:val="18"/>
                <w:lang w:eastAsia="en-CA"/>
              </w:rPr>
            </w:pPr>
            <w:r w:rsidRPr="00653A12">
              <w:rPr>
                <w:sz w:val="18"/>
                <w:szCs w:val="18"/>
                <w:lang w:eastAsia="en-CA"/>
              </w:rPr>
              <w:t>3.3</w:t>
            </w:r>
          </w:p>
        </w:tc>
        <w:tc>
          <w:tcPr>
            <w:tcW w:w="1661" w:type="pct"/>
            <w:gridSpan w:val="2"/>
            <w:tcBorders>
              <w:top w:val="single" w:sz="2" w:space="0" w:color="auto"/>
              <w:left w:val="single" w:sz="2" w:space="0" w:color="auto"/>
              <w:bottom w:val="single" w:sz="2" w:space="0" w:color="auto"/>
              <w:right w:val="single" w:sz="2" w:space="0" w:color="auto"/>
            </w:tcBorders>
            <w:vAlign w:val="center"/>
            <w:hideMark/>
          </w:tcPr>
          <w:p w14:paraId="56D66A92" w14:textId="77777777" w:rsidR="004467E9" w:rsidRPr="00653A12" w:rsidRDefault="004467E9" w:rsidP="004A3BF0">
            <w:pPr>
              <w:suppressAutoHyphens/>
              <w:jc w:val="left"/>
              <w:rPr>
                <w:color w:val="000000"/>
                <w:sz w:val="18"/>
                <w:szCs w:val="18"/>
              </w:rPr>
            </w:pPr>
            <w:r w:rsidRPr="00653A12">
              <w:rPr>
                <w:sz w:val="18"/>
                <w:szCs w:val="18"/>
                <w:lang w:eastAsia="en-CA"/>
              </w:rPr>
              <w:t>Total agreed costs (US $)</w:t>
            </w:r>
          </w:p>
        </w:tc>
        <w:tc>
          <w:tcPr>
            <w:tcW w:w="441" w:type="pct"/>
            <w:tcBorders>
              <w:top w:val="single" w:sz="2" w:space="0" w:color="auto"/>
              <w:left w:val="single" w:sz="2" w:space="0" w:color="auto"/>
              <w:bottom w:val="single" w:sz="2" w:space="0" w:color="auto"/>
              <w:right w:val="single" w:sz="2" w:space="0" w:color="auto"/>
            </w:tcBorders>
          </w:tcPr>
          <w:p w14:paraId="7AC341D2" w14:textId="77777777" w:rsidR="004467E9" w:rsidRPr="00653A12" w:rsidRDefault="004467E9" w:rsidP="004A3BF0">
            <w:pPr>
              <w:suppressAutoHyphens/>
              <w:jc w:val="right"/>
              <w:rPr>
                <w:sz w:val="18"/>
                <w:szCs w:val="18"/>
                <w:lang w:eastAsia="en-CA"/>
              </w:rPr>
            </w:pPr>
            <w:r w:rsidRPr="00653A12">
              <w:rPr>
                <w:color w:val="000000"/>
                <w:sz w:val="18"/>
                <w:szCs w:val="18"/>
              </w:rPr>
              <w:t>16,950</w:t>
            </w:r>
          </w:p>
        </w:tc>
        <w:tc>
          <w:tcPr>
            <w:tcW w:w="441" w:type="pct"/>
            <w:tcBorders>
              <w:top w:val="single" w:sz="2" w:space="0" w:color="auto"/>
              <w:left w:val="single" w:sz="2" w:space="0" w:color="auto"/>
              <w:bottom w:val="single" w:sz="2" w:space="0" w:color="auto"/>
              <w:right w:val="single" w:sz="2" w:space="0" w:color="auto"/>
            </w:tcBorders>
          </w:tcPr>
          <w:p w14:paraId="2FC10CE0"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2" w:type="pct"/>
            <w:tcBorders>
              <w:top w:val="single" w:sz="2" w:space="0" w:color="auto"/>
              <w:left w:val="single" w:sz="2" w:space="0" w:color="auto"/>
              <w:bottom w:val="single" w:sz="2" w:space="0" w:color="auto"/>
              <w:right w:val="single" w:sz="2" w:space="0" w:color="auto"/>
            </w:tcBorders>
          </w:tcPr>
          <w:p w14:paraId="1C17C352"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1" w:type="pct"/>
            <w:tcBorders>
              <w:top w:val="single" w:sz="2" w:space="0" w:color="auto"/>
              <w:left w:val="single" w:sz="2" w:space="0" w:color="auto"/>
              <w:bottom w:val="single" w:sz="2" w:space="0" w:color="auto"/>
              <w:right w:val="single" w:sz="2" w:space="0" w:color="auto"/>
            </w:tcBorders>
          </w:tcPr>
          <w:p w14:paraId="56ACE160" w14:textId="77777777" w:rsidR="004467E9" w:rsidRPr="00653A12" w:rsidRDefault="004467E9" w:rsidP="004A3BF0">
            <w:pPr>
              <w:suppressAutoHyphens/>
              <w:jc w:val="right"/>
              <w:rPr>
                <w:sz w:val="18"/>
                <w:szCs w:val="18"/>
                <w:lang w:eastAsia="en-CA"/>
              </w:rPr>
            </w:pPr>
            <w:r w:rsidRPr="00653A12">
              <w:rPr>
                <w:color w:val="000000"/>
                <w:sz w:val="18"/>
                <w:szCs w:val="18"/>
              </w:rPr>
              <w:t>12,430</w:t>
            </w:r>
          </w:p>
        </w:tc>
        <w:tc>
          <w:tcPr>
            <w:tcW w:w="442" w:type="pct"/>
            <w:tcBorders>
              <w:top w:val="single" w:sz="2" w:space="0" w:color="auto"/>
              <w:left w:val="single" w:sz="2" w:space="0" w:color="auto"/>
              <w:bottom w:val="single" w:sz="2" w:space="0" w:color="auto"/>
              <w:right w:val="single" w:sz="2" w:space="0" w:color="auto"/>
            </w:tcBorders>
          </w:tcPr>
          <w:p w14:paraId="414F0FBE" w14:textId="77777777" w:rsidR="004467E9" w:rsidRPr="00653A12" w:rsidRDefault="004467E9" w:rsidP="004A3BF0">
            <w:pPr>
              <w:suppressAutoHyphens/>
              <w:jc w:val="right"/>
              <w:rPr>
                <w:sz w:val="18"/>
                <w:szCs w:val="18"/>
                <w:lang w:eastAsia="en-CA"/>
              </w:rPr>
            </w:pPr>
            <w:r w:rsidRPr="00653A12">
              <w:rPr>
                <w:sz w:val="18"/>
                <w:szCs w:val="18"/>
              </w:rPr>
              <w:t>0</w:t>
            </w:r>
          </w:p>
        </w:tc>
        <w:tc>
          <w:tcPr>
            <w:tcW w:w="441" w:type="pct"/>
            <w:tcBorders>
              <w:top w:val="single" w:sz="2" w:space="0" w:color="auto"/>
              <w:left w:val="single" w:sz="2" w:space="0" w:color="auto"/>
              <w:bottom w:val="single" w:sz="2" w:space="0" w:color="auto"/>
              <w:right w:val="single" w:sz="2" w:space="0" w:color="auto"/>
            </w:tcBorders>
          </w:tcPr>
          <w:p w14:paraId="111BCD22" w14:textId="77777777" w:rsidR="004467E9" w:rsidRPr="00653A12" w:rsidRDefault="004467E9" w:rsidP="004A3BF0">
            <w:pPr>
              <w:suppressAutoHyphens/>
              <w:jc w:val="right"/>
              <w:rPr>
                <w:sz w:val="18"/>
                <w:szCs w:val="18"/>
                <w:lang w:eastAsia="en-CA"/>
              </w:rPr>
            </w:pPr>
            <w:r w:rsidRPr="00653A12">
              <w:rPr>
                <w:sz w:val="18"/>
                <w:szCs w:val="18"/>
              </w:rPr>
              <w:t>0</w:t>
            </w:r>
          </w:p>
        </w:tc>
        <w:tc>
          <w:tcPr>
            <w:tcW w:w="442" w:type="pct"/>
            <w:tcBorders>
              <w:top w:val="single" w:sz="2" w:space="0" w:color="auto"/>
              <w:left w:val="single" w:sz="2" w:space="0" w:color="auto"/>
              <w:bottom w:val="single" w:sz="2" w:space="0" w:color="auto"/>
              <w:right w:val="single" w:sz="2" w:space="0" w:color="auto"/>
            </w:tcBorders>
          </w:tcPr>
          <w:p w14:paraId="72995469" w14:textId="77777777" w:rsidR="004467E9" w:rsidRPr="00653A12" w:rsidRDefault="004467E9" w:rsidP="004A3BF0">
            <w:pPr>
              <w:suppressAutoHyphens/>
              <w:jc w:val="right"/>
              <w:rPr>
                <w:b/>
                <w:bCs/>
                <w:sz w:val="18"/>
                <w:szCs w:val="18"/>
                <w:lang w:eastAsia="en-CA"/>
              </w:rPr>
            </w:pPr>
            <w:r w:rsidRPr="00653A12">
              <w:rPr>
                <w:color w:val="000000"/>
                <w:sz w:val="18"/>
                <w:szCs w:val="18"/>
              </w:rPr>
              <w:t>29,380</w:t>
            </w:r>
          </w:p>
        </w:tc>
      </w:tr>
    </w:tbl>
    <w:p w14:paraId="0F5E24BD" w14:textId="77777777" w:rsidR="004467E9" w:rsidRPr="00653A12" w:rsidRDefault="004467E9" w:rsidP="004467E9">
      <w:pPr>
        <w:keepNext/>
        <w:keepLines/>
        <w:spacing w:before="360" w:after="120"/>
        <w:jc w:val="center"/>
        <w:outlineLvl w:val="0"/>
        <w:rPr>
          <w:b/>
        </w:rPr>
      </w:pPr>
      <w:r w:rsidRPr="00653A12">
        <w:rPr>
          <w:b/>
        </w:rPr>
        <w:t>GOVERNMENT OF THE MARSHALL ISLANDS</w:t>
      </w:r>
    </w:p>
    <w:p w14:paraId="29B41DBC" w14:textId="77777777" w:rsidR="004467E9" w:rsidRPr="00653A12" w:rsidRDefault="004467E9" w:rsidP="004467E9">
      <w:pPr>
        <w:keepNext/>
        <w:spacing w:before="360" w:after="240"/>
        <w:rPr>
          <w:b/>
        </w:rPr>
      </w:pPr>
      <w:r w:rsidRPr="00653A12">
        <w:rPr>
          <w:b/>
        </w:rPr>
        <w:t>APPENDIX 1-A.3: THE SUBSTANCES</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510"/>
        <w:gridCol w:w="5156"/>
      </w:tblGrid>
      <w:tr w:rsidR="004467E9" w:rsidRPr="00653A12" w14:paraId="28452018" w14:textId="77777777" w:rsidTr="004A3BF0">
        <w:trPr>
          <w:trHeight w:val="413"/>
        </w:trPr>
        <w:tc>
          <w:tcPr>
            <w:tcW w:w="2333" w:type="pct"/>
            <w:vAlign w:val="center"/>
          </w:tcPr>
          <w:p w14:paraId="7DE57C2D" w14:textId="77777777" w:rsidR="004467E9" w:rsidRPr="00653A12" w:rsidRDefault="004467E9" w:rsidP="004A3BF0">
            <w:pPr>
              <w:keepNext/>
              <w:keepLines/>
              <w:jc w:val="center"/>
              <w:rPr>
                <w:b/>
                <w:bCs/>
                <w:sz w:val="20"/>
              </w:rPr>
            </w:pPr>
            <w:r w:rsidRPr="00653A12">
              <w:rPr>
                <w:b/>
                <w:bCs/>
                <w:sz w:val="20"/>
              </w:rPr>
              <w:t>Substances</w:t>
            </w:r>
          </w:p>
        </w:tc>
        <w:tc>
          <w:tcPr>
            <w:tcW w:w="2667" w:type="pct"/>
            <w:vAlign w:val="center"/>
          </w:tcPr>
          <w:p w14:paraId="67D9C41B" w14:textId="77777777" w:rsidR="004467E9" w:rsidRPr="00653A12" w:rsidRDefault="004467E9" w:rsidP="004A3BF0">
            <w:pPr>
              <w:keepNext/>
              <w:keepLines/>
              <w:jc w:val="center"/>
              <w:rPr>
                <w:b/>
                <w:bCs/>
                <w:sz w:val="20"/>
              </w:rPr>
            </w:pPr>
            <w:r w:rsidRPr="00653A12">
              <w:rPr>
                <w:b/>
                <w:bCs/>
                <w:sz w:val="20"/>
              </w:rPr>
              <w:t>Starting point for aggregate reductions in consumption</w:t>
            </w:r>
            <w:r w:rsidRPr="00653A12">
              <w:rPr>
                <w:b/>
                <w:bCs/>
                <w:sz w:val="20"/>
              </w:rPr>
              <w:br/>
              <w:t>(CO</w:t>
            </w:r>
            <w:r w:rsidRPr="00653A12">
              <w:rPr>
                <w:b/>
                <w:bCs/>
                <w:sz w:val="20"/>
                <w:vertAlign w:val="subscript"/>
              </w:rPr>
              <w:t>2</w:t>
            </w:r>
            <w:r w:rsidRPr="00653A12">
              <w:rPr>
                <w:b/>
                <w:bCs/>
                <w:sz w:val="20"/>
              </w:rPr>
              <w:t>-eq tonnes)</w:t>
            </w:r>
          </w:p>
        </w:tc>
      </w:tr>
      <w:tr w:rsidR="004467E9" w:rsidRPr="00653A12" w14:paraId="23055D5B" w14:textId="77777777" w:rsidTr="004A3BF0">
        <w:trPr>
          <w:trHeight w:val="50"/>
        </w:trPr>
        <w:tc>
          <w:tcPr>
            <w:tcW w:w="2333" w:type="pct"/>
            <w:vAlign w:val="center"/>
          </w:tcPr>
          <w:p w14:paraId="7EECFBDA" w14:textId="77777777" w:rsidR="004467E9" w:rsidRPr="00653A12" w:rsidRDefault="004467E9" w:rsidP="004A3BF0">
            <w:pPr>
              <w:widowControl w:val="0"/>
              <w:spacing w:before="40" w:after="40"/>
              <w:jc w:val="center"/>
              <w:rPr>
                <w:b/>
                <w:bCs/>
                <w:sz w:val="20"/>
              </w:rPr>
            </w:pPr>
            <w:r w:rsidRPr="00653A12">
              <w:rPr>
                <w:sz w:val="20"/>
              </w:rPr>
              <w:t>HFCs</w:t>
            </w:r>
          </w:p>
        </w:tc>
        <w:tc>
          <w:tcPr>
            <w:tcW w:w="2667" w:type="pct"/>
            <w:vAlign w:val="center"/>
          </w:tcPr>
          <w:p w14:paraId="6486D0CE" w14:textId="77777777" w:rsidR="004467E9" w:rsidRPr="00653A12" w:rsidRDefault="004467E9" w:rsidP="004A3BF0">
            <w:pPr>
              <w:widowControl w:val="0"/>
              <w:spacing w:before="40" w:after="40"/>
              <w:jc w:val="center"/>
              <w:rPr>
                <w:b/>
                <w:bCs/>
                <w:sz w:val="20"/>
              </w:rPr>
            </w:pPr>
            <w:r w:rsidRPr="00653A12">
              <w:rPr>
                <w:sz w:val="20"/>
              </w:rPr>
              <w:t>n/a</w:t>
            </w:r>
          </w:p>
        </w:tc>
      </w:tr>
    </w:tbl>
    <w:p w14:paraId="1FDB42D4" w14:textId="77777777" w:rsidR="004467E9" w:rsidRPr="00653A12" w:rsidRDefault="004467E9" w:rsidP="004467E9">
      <w:pPr>
        <w:keepNext/>
        <w:spacing w:before="360" w:after="240"/>
        <w:rPr>
          <w:b/>
        </w:rPr>
      </w:pPr>
      <w:r w:rsidRPr="00653A12">
        <w:rPr>
          <w:b/>
        </w:rPr>
        <w:t>APPENDIX 2-A.3: THE TARGETS, AND FUNDING</w:t>
      </w:r>
    </w:p>
    <w:tbl>
      <w:tblPr>
        <w:tblW w:w="4965" w:type="pct"/>
        <w:tblCellMar>
          <w:left w:w="58" w:type="dxa"/>
          <w:right w:w="58" w:type="dxa"/>
        </w:tblCellMar>
        <w:tblLook w:val="04A0" w:firstRow="1" w:lastRow="0" w:firstColumn="1" w:lastColumn="0" w:noHBand="0" w:noVBand="1"/>
      </w:tblPr>
      <w:tblGrid>
        <w:gridCol w:w="470"/>
        <w:gridCol w:w="1824"/>
        <w:gridCol w:w="1440"/>
        <w:gridCol w:w="823"/>
        <w:gridCol w:w="824"/>
        <w:gridCol w:w="823"/>
        <w:gridCol w:w="824"/>
        <w:gridCol w:w="823"/>
        <w:gridCol w:w="824"/>
        <w:gridCol w:w="823"/>
      </w:tblGrid>
      <w:tr w:rsidR="004467E9" w:rsidRPr="00653A12" w14:paraId="344306EC" w14:textId="77777777" w:rsidTr="004A3BF0">
        <w:trPr>
          <w:trHeight w:val="287"/>
        </w:trPr>
        <w:tc>
          <w:tcPr>
            <w:tcW w:w="248"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399F7F88" w14:textId="77777777" w:rsidR="004467E9" w:rsidRPr="00653A12" w:rsidRDefault="004467E9" w:rsidP="004A3BF0">
            <w:pPr>
              <w:suppressAutoHyphens/>
              <w:jc w:val="center"/>
              <w:rPr>
                <w:b/>
                <w:bCs/>
                <w:sz w:val="18"/>
                <w:szCs w:val="18"/>
                <w:lang w:eastAsia="en-CA"/>
              </w:rPr>
            </w:pPr>
            <w:r w:rsidRPr="00653A12">
              <w:rPr>
                <w:b/>
                <w:bCs/>
                <w:sz w:val="18"/>
                <w:szCs w:val="18"/>
                <w:lang w:eastAsia="en-CA"/>
              </w:rPr>
              <w:t>Row</w:t>
            </w:r>
          </w:p>
        </w:tc>
        <w:tc>
          <w:tcPr>
            <w:tcW w:w="1717" w:type="pct"/>
            <w:gridSpan w:val="2"/>
            <w:tcBorders>
              <w:top w:val="single" w:sz="2" w:space="0" w:color="auto"/>
              <w:left w:val="single" w:sz="2" w:space="0" w:color="auto"/>
              <w:bottom w:val="single" w:sz="2" w:space="0" w:color="auto"/>
              <w:right w:val="single" w:sz="2" w:space="0" w:color="auto"/>
            </w:tcBorders>
            <w:vAlign w:val="center"/>
            <w:hideMark/>
          </w:tcPr>
          <w:p w14:paraId="36EC46F2" w14:textId="77777777" w:rsidR="004467E9" w:rsidRPr="00653A12" w:rsidRDefault="004467E9" w:rsidP="004A3BF0">
            <w:pPr>
              <w:suppressAutoHyphens/>
              <w:jc w:val="center"/>
              <w:rPr>
                <w:b/>
                <w:bCs/>
                <w:sz w:val="18"/>
                <w:szCs w:val="18"/>
                <w:lang w:eastAsia="en-CA"/>
              </w:rPr>
            </w:pPr>
            <w:r w:rsidRPr="00653A12">
              <w:rPr>
                <w:b/>
                <w:bCs/>
                <w:sz w:val="18"/>
                <w:szCs w:val="18"/>
                <w:lang w:eastAsia="en-CA"/>
              </w:rPr>
              <w:t>Particulars</w:t>
            </w:r>
          </w:p>
        </w:tc>
        <w:tc>
          <w:tcPr>
            <w:tcW w:w="433" w:type="pct"/>
            <w:tcBorders>
              <w:top w:val="single" w:sz="2" w:space="0" w:color="auto"/>
              <w:left w:val="single" w:sz="2" w:space="0" w:color="auto"/>
              <w:bottom w:val="single" w:sz="2" w:space="0" w:color="auto"/>
              <w:right w:val="single" w:sz="2" w:space="0" w:color="auto"/>
            </w:tcBorders>
            <w:vAlign w:val="center"/>
            <w:hideMark/>
          </w:tcPr>
          <w:p w14:paraId="216A70C8" w14:textId="77777777" w:rsidR="004467E9" w:rsidRPr="00653A12" w:rsidRDefault="004467E9" w:rsidP="004A3BF0">
            <w:pPr>
              <w:suppressAutoHyphens/>
              <w:jc w:val="center"/>
              <w:rPr>
                <w:b/>
                <w:bCs/>
                <w:sz w:val="18"/>
                <w:szCs w:val="18"/>
                <w:lang w:eastAsia="en-CA"/>
              </w:rPr>
            </w:pPr>
            <w:r w:rsidRPr="00653A12">
              <w:rPr>
                <w:b/>
                <w:bCs/>
                <w:sz w:val="18"/>
                <w:szCs w:val="18"/>
                <w:lang w:eastAsia="en-CA"/>
              </w:rPr>
              <w:t>2024</w:t>
            </w:r>
          </w:p>
        </w:tc>
        <w:tc>
          <w:tcPr>
            <w:tcW w:w="434" w:type="pct"/>
            <w:tcBorders>
              <w:top w:val="single" w:sz="2" w:space="0" w:color="auto"/>
              <w:left w:val="single" w:sz="2" w:space="0" w:color="auto"/>
              <w:bottom w:val="single" w:sz="2" w:space="0" w:color="auto"/>
              <w:right w:val="single" w:sz="2" w:space="0" w:color="auto"/>
            </w:tcBorders>
            <w:vAlign w:val="center"/>
            <w:hideMark/>
          </w:tcPr>
          <w:p w14:paraId="0B756B59" w14:textId="77777777" w:rsidR="004467E9" w:rsidRPr="00653A12" w:rsidRDefault="004467E9" w:rsidP="004A3BF0">
            <w:pPr>
              <w:suppressAutoHyphens/>
              <w:jc w:val="center"/>
              <w:rPr>
                <w:b/>
                <w:bCs/>
                <w:sz w:val="18"/>
                <w:szCs w:val="18"/>
                <w:lang w:eastAsia="en-CA"/>
              </w:rPr>
            </w:pPr>
            <w:r w:rsidRPr="00653A12">
              <w:rPr>
                <w:b/>
                <w:bCs/>
                <w:sz w:val="18"/>
                <w:szCs w:val="18"/>
                <w:lang w:eastAsia="en-CA"/>
              </w:rPr>
              <w:t>2025</w:t>
            </w:r>
          </w:p>
        </w:tc>
        <w:tc>
          <w:tcPr>
            <w:tcW w:w="433" w:type="pct"/>
            <w:tcBorders>
              <w:top w:val="single" w:sz="2" w:space="0" w:color="auto"/>
              <w:left w:val="single" w:sz="2" w:space="0" w:color="auto"/>
              <w:bottom w:val="single" w:sz="2" w:space="0" w:color="auto"/>
              <w:right w:val="single" w:sz="2" w:space="0" w:color="auto"/>
            </w:tcBorders>
            <w:vAlign w:val="center"/>
            <w:hideMark/>
          </w:tcPr>
          <w:p w14:paraId="32A3DBC5" w14:textId="77777777" w:rsidR="004467E9" w:rsidRPr="00653A12" w:rsidRDefault="004467E9" w:rsidP="004A3BF0">
            <w:pPr>
              <w:suppressAutoHyphens/>
              <w:jc w:val="center"/>
              <w:rPr>
                <w:b/>
                <w:bCs/>
                <w:sz w:val="18"/>
                <w:szCs w:val="18"/>
                <w:lang w:eastAsia="en-CA"/>
              </w:rPr>
            </w:pPr>
            <w:r w:rsidRPr="00653A12">
              <w:rPr>
                <w:b/>
                <w:bCs/>
                <w:sz w:val="18"/>
                <w:szCs w:val="18"/>
                <w:lang w:eastAsia="en-CA"/>
              </w:rPr>
              <w:t>2026</w:t>
            </w:r>
          </w:p>
        </w:tc>
        <w:tc>
          <w:tcPr>
            <w:tcW w:w="434" w:type="pct"/>
            <w:tcBorders>
              <w:top w:val="single" w:sz="2" w:space="0" w:color="auto"/>
              <w:left w:val="single" w:sz="2" w:space="0" w:color="auto"/>
              <w:bottom w:val="single" w:sz="2" w:space="0" w:color="auto"/>
              <w:right w:val="single" w:sz="2" w:space="0" w:color="auto"/>
            </w:tcBorders>
            <w:vAlign w:val="center"/>
            <w:hideMark/>
          </w:tcPr>
          <w:p w14:paraId="5332F55F" w14:textId="77777777" w:rsidR="004467E9" w:rsidRPr="00653A12" w:rsidRDefault="004467E9" w:rsidP="004A3BF0">
            <w:pPr>
              <w:suppressAutoHyphens/>
              <w:jc w:val="center"/>
              <w:rPr>
                <w:b/>
                <w:bCs/>
                <w:sz w:val="18"/>
                <w:szCs w:val="18"/>
                <w:lang w:eastAsia="en-CA"/>
              </w:rPr>
            </w:pPr>
            <w:r w:rsidRPr="00653A12">
              <w:rPr>
                <w:b/>
                <w:bCs/>
                <w:sz w:val="18"/>
                <w:szCs w:val="18"/>
                <w:lang w:eastAsia="en-CA"/>
              </w:rPr>
              <w:t>2027</w:t>
            </w:r>
          </w:p>
        </w:tc>
        <w:tc>
          <w:tcPr>
            <w:tcW w:w="433" w:type="pct"/>
            <w:tcBorders>
              <w:top w:val="single" w:sz="2" w:space="0" w:color="auto"/>
              <w:left w:val="single" w:sz="2" w:space="0" w:color="auto"/>
              <w:bottom w:val="single" w:sz="2" w:space="0" w:color="auto"/>
              <w:right w:val="single" w:sz="2" w:space="0" w:color="auto"/>
            </w:tcBorders>
            <w:vAlign w:val="center"/>
            <w:hideMark/>
          </w:tcPr>
          <w:p w14:paraId="64FC316D" w14:textId="77777777" w:rsidR="004467E9" w:rsidRPr="00653A12" w:rsidRDefault="004467E9" w:rsidP="004A3BF0">
            <w:pPr>
              <w:suppressAutoHyphens/>
              <w:jc w:val="center"/>
              <w:rPr>
                <w:b/>
                <w:bCs/>
                <w:sz w:val="18"/>
                <w:szCs w:val="18"/>
                <w:lang w:eastAsia="en-CA"/>
              </w:rPr>
            </w:pPr>
            <w:r w:rsidRPr="00653A12">
              <w:rPr>
                <w:b/>
                <w:bCs/>
                <w:sz w:val="18"/>
                <w:szCs w:val="18"/>
                <w:lang w:eastAsia="en-CA"/>
              </w:rPr>
              <w:t>2028</w:t>
            </w:r>
          </w:p>
        </w:tc>
        <w:tc>
          <w:tcPr>
            <w:tcW w:w="434" w:type="pct"/>
            <w:tcBorders>
              <w:top w:val="single" w:sz="2" w:space="0" w:color="auto"/>
              <w:left w:val="single" w:sz="2" w:space="0" w:color="auto"/>
              <w:bottom w:val="single" w:sz="2" w:space="0" w:color="auto"/>
              <w:right w:val="single" w:sz="2" w:space="0" w:color="auto"/>
            </w:tcBorders>
            <w:vAlign w:val="center"/>
            <w:hideMark/>
          </w:tcPr>
          <w:p w14:paraId="3A00FC5D" w14:textId="77777777" w:rsidR="004467E9" w:rsidRPr="00653A12" w:rsidRDefault="004467E9" w:rsidP="004A3BF0">
            <w:pPr>
              <w:suppressAutoHyphens/>
              <w:jc w:val="center"/>
              <w:rPr>
                <w:b/>
                <w:bCs/>
                <w:sz w:val="18"/>
                <w:szCs w:val="18"/>
                <w:lang w:eastAsia="en-CA"/>
              </w:rPr>
            </w:pPr>
            <w:r w:rsidRPr="00653A12">
              <w:rPr>
                <w:b/>
                <w:bCs/>
                <w:sz w:val="18"/>
                <w:szCs w:val="18"/>
                <w:lang w:eastAsia="en-CA"/>
              </w:rPr>
              <w:t>2029</w:t>
            </w:r>
          </w:p>
        </w:tc>
        <w:tc>
          <w:tcPr>
            <w:tcW w:w="434" w:type="pct"/>
            <w:tcBorders>
              <w:top w:val="single" w:sz="2" w:space="0" w:color="auto"/>
              <w:left w:val="single" w:sz="2" w:space="0" w:color="auto"/>
              <w:bottom w:val="single" w:sz="2" w:space="0" w:color="auto"/>
              <w:right w:val="single" w:sz="2" w:space="0" w:color="auto"/>
            </w:tcBorders>
            <w:vAlign w:val="center"/>
            <w:hideMark/>
          </w:tcPr>
          <w:p w14:paraId="52DE467D" w14:textId="77777777" w:rsidR="004467E9" w:rsidRPr="00653A12" w:rsidRDefault="004467E9" w:rsidP="004A3BF0">
            <w:pPr>
              <w:suppressAutoHyphens/>
              <w:jc w:val="center"/>
              <w:rPr>
                <w:b/>
                <w:bCs/>
                <w:sz w:val="18"/>
                <w:szCs w:val="18"/>
                <w:lang w:eastAsia="en-CA"/>
              </w:rPr>
            </w:pPr>
            <w:r w:rsidRPr="00653A12">
              <w:rPr>
                <w:b/>
                <w:bCs/>
                <w:sz w:val="18"/>
                <w:szCs w:val="18"/>
                <w:lang w:eastAsia="en-CA"/>
              </w:rPr>
              <w:t>Total</w:t>
            </w:r>
          </w:p>
        </w:tc>
      </w:tr>
      <w:tr w:rsidR="004467E9" w:rsidRPr="00653A12" w14:paraId="62692C59" w14:textId="77777777" w:rsidTr="004A3BF0">
        <w:trPr>
          <w:trHeight w:val="287"/>
        </w:trPr>
        <w:tc>
          <w:tcPr>
            <w:tcW w:w="248" w:type="pct"/>
            <w:vMerge w:val="restar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0A6D5997" w14:textId="77777777" w:rsidR="004467E9" w:rsidRPr="00653A12" w:rsidRDefault="004467E9" w:rsidP="004A3BF0">
            <w:pPr>
              <w:suppressAutoHyphens/>
              <w:jc w:val="left"/>
              <w:rPr>
                <w:sz w:val="18"/>
                <w:szCs w:val="18"/>
                <w:lang w:eastAsia="en-CA"/>
              </w:rPr>
            </w:pPr>
            <w:r w:rsidRPr="00653A12">
              <w:rPr>
                <w:sz w:val="18"/>
                <w:szCs w:val="18"/>
                <w:lang w:eastAsia="en-CA"/>
              </w:rPr>
              <w:t>1.1</w:t>
            </w:r>
          </w:p>
        </w:tc>
        <w:tc>
          <w:tcPr>
            <w:tcW w:w="960" w:type="pct"/>
            <w:vMerge w:val="restart"/>
            <w:tcBorders>
              <w:top w:val="single" w:sz="2" w:space="0" w:color="auto"/>
              <w:left w:val="single" w:sz="2" w:space="0" w:color="auto"/>
              <w:bottom w:val="single" w:sz="2" w:space="0" w:color="auto"/>
              <w:right w:val="single" w:sz="2" w:space="0" w:color="auto"/>
            </w:tcBorders>
            <w:vAlign w:val="center"/>
          </w:tcPr>
          <w:p w14:paraId="20129EC5" w14:textId="77777777" w:rsidR="004467E9" w:rsidRPr="00653A12" w:rsidRDefault="004467E9" w:rsidP="004A3BF0">
            <w:pPr>
              <w:suppressAutoHyphens/>
              <w:jc w:val="left"/>
              <w:rPr>
                <w:sz w:val="18"/>
                <w:szCs w:val="18"/>
                <w:lang w:eastAsia="en-CA"/>
              </w:rPr>
            </w:pPr>
            <w:r w:rsidRPr="00653A12">
              <w:rPr>
                <w:sz w:val="18"/>
                <w:szCs w:val="18"/>
                <w:lang w:eastAsia="en-CA"/>
              </w:rPr>
              <w:t xml:space="preserve">Montreal Protocol reduction schedule of Annex F substances </w:t>
            </w:r>
          </w:p>
        </w:tc>
        <w:tc>
          <w:tcPr>
            <w:tcW w:w="758" w:type="pct"/>
            <w:tcBorders>
              <w:top w:val="single" w:sz="2" w:space="0" w:color="auto"/>
              <w:left w:val="single" w:sz="2" w:space="0" w:color="auto"/>
              <w:bottom w:val="single" w:sz="2" w:space="0" w:color="auto"/>
              <w:right w:val="single" w:sz="2" w:space="0" w:color="auto"/>
            </w:tcBorders>
            <w:vAlign w:val="center"/>
          </w:tcPr>
          <w:p w14:paraId="0561A5CA" w14:textId="77777777" w:rsidR="004467E9" w:rsidRPr="00653A12" w:rsidRDefault="004467E9" w:rsidP="004A3BF0">
            <w:pPr>
              <w:suppressAutoHyphens/>
              <w:jc w:val="left"/>
              <w:rPr>
                <w:sz w:val="18"/>
                <w:szCs w:val="18"/>
                <w:lang w:eastAsia="en-CA"/>
              </w:rPr>
            </w:pPr>
            <w:r w:rsidRPr="00653A12">
              <w:rPr>
                <w:sz w:val="18"/>
                <w:szCs w:val="18"/>
                <w:lang w:eastAsia="en-CA"/>
              </w:rPr>
              <w:t>%</w:t>
            </w:r>
          </w:p>
        </w:tc>
        <w:tc>
          <w:tcPr>
            <w:tcW w:w="433" w:type="pct"/>
            <w:tcBorders>
              <w:top w:val="single" w:sz="2" w:space="0" w:color="auto"/>
              <w:left w:val="single" w:sz="2" w:space="0" w:color="auto"/>
              <w:bottom w:val="single" w:sz="2" w:space="0" w:color="auto"/>
              <w:right w:val="single" w:sz="2" w:space="0" w:color="auto"/>
            </w:tcBorders>
            <w:vAlign w:val="center"/>
          </w:tcPr>
          <w:p w14:paraId="0E21EF08" w14:textId="77777777" w:rsidR="004467E9" w:rsidRPr="00653A12" w:rsidRDefault="004467E9" w:rsidP="004A3BF0">
            <w:pPr>
              <w:jc w:val="center"/>
              <w:rPr>
                <w:color w:val="000000"/>
                <w:sz w:val="18"/>
                <w:szCs w:val="18"/>
              </w:rPr>
            </w:pPr>
            <w:r w:rsidRPr="00653A12">
              <w:rPr>
                <w:color w:val="000000"/>
                <w:sz w:val="18"/>
                <w:szCs w:val="18"/>
              </w:rPr>
              <w:t>freeze</w:t>
            </w:r>
          </w:p>
        </w:tc>
        <w:tc>
          <w:tcPr>
            <w:tcW w:w="434" w:type="pct"/>
            <w:tcBorders>
              <w:top w:val="single" w:sz="2" w:space="0" w:color="auto"/>
              <w:left w:val="single" w:sz="2" w:space="0" w:color="auto"/>
              <w:bottom w:val="single" w:sz="2" w:space="0" w:color="auto"/>
              <w:right w:val="single" w:sz="2" w:space="0" w:color="auto"/>
            </w:tcBorders>
            <w:vAlign w:val="center"/>
          </w:tcPr>
          <w:p w14:paraId="46DBC5AC" w14:textId="77777777" w:rsidR="004467E9" w:rsidRPr="00653A12" w:rsidRDefault="004467E9" w:rsidP="004A3BF0">
            <w:pPr>
              <w:jc w:val="center"/>
              <w:rPr>
                <w:color w:val="000000"/>
                <w:sz w:val="18"/>
                <w:szCs w:val="18"/>
              </w:rPr>
            </w:pPr>
            <w:r w:rsidRPr="00653A12">
              <w:rPr>
                <w:color w:val="000000"/>
                <w:sz w:val="18"/>
                <w:szCs w:val="18"/>
              </w:rPr>
              <w:t>freeze</w:t>
            </w:r>
          </w:p>
        </w:tc>
        <w:tc>
          <w:tcPr>
            <w:tcW w:w="433" w:type="pct"/>
            <w:tcBorders>
              <w:top w:val="single" w:sz="2" w:space="0" w:color="auto"/>
              <w:left w:val="single" w:sz="2" w:space="0" w:color="auto"/>
              <w:bottom w:val="single" w:sz="2" w:space="0" w:color="auto"/>
              <w:right w:val="single" w:sz="2" w:space="0" w:color="auto"/>
            </w:tcBorders>
            <w:vAlign w:val="center"/>
          </w:tcPr>
          <w:p w14:paraId="783B2110" w14:textId="77777777" w:rsidR="004467E9" w:rsidRPr="00653A12" w:rsidRDefault="004467E9" w:rsidP="004A3BF0">
            <w:pPr>
              <w:jc w:val="center"/>
              <w:rPr>
                <w:color w:val="000000"/>
                <w:sz w:val="18"/>
                <w:szCs w:val="18"/>
              </w:rPr>
            </w:pPr>
            <w:r w:rsidRPr="00653A12">
              <w:rPr>
                <w:color w:val="000000"/>
                <w:sz w:val="18"/>
                <w:szCs w:val="18"/>
              </w:rPr>
              <w:t>freeze</w:t>
            </w:r>
          </w:p>
        </w:tc>
        <w:tc>
          <w:tcPr>
            <w:tcW w:w="434" w:type="pct"/>
            <w:tcBorders>
              <w:top w:val="single" w:sz="2" w:space="0" w:color="auto"/>
              <w:left w:val="single" w:sz="2" w:space="0" w:color="auto"/>
              <w:bottom w:val="single" w:sz="2" w:space="0" w:color="auto"/>
              <w:right w:val="single" w:sz="2" w:space="0" w:color="auto"/>
            </w:tcBorders>
            <w:vAlign w:val="center"/>
          </w:tcPr>
          <w:p w14:paraId="0F704AE4" w14:textId="77777777" w:rsidR="004467E9" w:rsidRPr="00653A12" w:rsidRDefault="004467E9" w:rsidP="004A3BF0">
            <w:pPr>
              <w:jc w:val="center"/>
              <w:rPr>
                <w:color w:val="000000"/>
                <w:sz w:val="18"/>
                <w:szCs w:val="18"/>
              </w:rPr>
            </w:pPr>
            <w:r w:rsidRPr="00653A12">
              <w:rPr>
                <w:color w:val="000000"/>
                <w:sz w:val="18"/>
                <w:szCs w:val="18"/>
              </w:rPr>
              <w:t>freeze</w:t>
            </w:r>
          </w:p>
        </w:tc>
        <w:tc>
          <w:tcPr>
            <w:tcW w:w="433" w:type="pct"/>
            <w:tcBorders>
              <w:top w:val="single" w:sz="2" w:space="0" w:color="auto"/>
              <w:left w:val="single" w:sz="2" w:space="0" w:color="auto"/>
              <w:bottom w:val="single" w:sz="2" w:space="0" w:color="auto"/>
              <w:right w:val="single" w:sz="2" w:space="0" w:color="auto"/>
            </w:tcBorders>
            <w:vAlign w:val="center"/>
          </w:tcPr>
          <w:p w14:paraId="61F5CBD7" w14:textId="77777777" w:rsidR="004467E9" w:rsidRPr="00653A12" w:rsidRDefault="004467E9" w:rsidP="004A3BF0">
            <w:pPr>
              <w:jc w:val="center"/>
              <w:rPr>
                <w:color w:val="000000"/>
                <w:sz w:val="18"/>
                <w:szCs w:val="18"/>
              </w:rPr>
            </w:pPr>
            <w:r w:rsidRPr="00653A12">
              <w:rPr>
                <w:color w:val="000000"/>
                <w:sz w:val="18"/>
                <w:szCs w:val="18"/>
              </w:rPr>
              <w:t>freeze</w:t>
            </w:r>
          </w:p>
        </w:tc>
        <w:tc>
          <w:tcPr>
            <w:tcW w:w="434" w:type="pct"/>
            <w:tcBorders>
              <w:top w:val="single" w:sz="2" w:space="0" w:color="auto"/>
              <w:left w:val="single" w:sz="2" w:space="0" w:color="auto"/>
              <w:bottom w:val="single" w:sz="2" w:space="0" w:color="auto"/>
              <w:right w:val="single" w:sz="2" w:space="0" w:color="auto"/>
            </w:tcBorders>
            <w:vAlign w:val="center"/>
          </w:tcPr>
          <w:p w14:paraId="2D99EE18" w14:textId="77777777" w:rsidR="004467E9" w:rsidRPr="00653A12" w:rsidRDefault="004467E9" w:rsidP="004A3BF0">
            <w:pPr>
              <w:jc w:val="center"/>
              <w:rPr>
                <w:color w:val="000000"/>
                <w:sz w:val="18"/>
                <w:szCs w:val="18"/>
              </w:rPr>
            </w:pPr>
            <w:r w:rsidRPr="00653A12">
              <w:rPr>
                <w:color w:val="000000"/>
                <w:sz w:val="18"/>
                <w:szCs w:val="18"/>
              </w:rPr>
              <w:t>10</w:t>
            </w:r>
          </w:p>
        </w:tc>
        <w:tc>
          <w:tcPr>
            <w:tcW w:w="434" w:type="pct"/>
            <w:tcBorders>
              <w:top w:val="single" w:sz="2" w:space="0" w:color="auto"/>
              <w:left w:val="single" w:sz="2" w:space="0" w:color="auto"/>
              <w:bottom w:val="single" w:sz="2" w:space="0" w:color="auto"/>
              <w:right w:val="single" w:sz="2" w:space="0" w:color="auto"/>
            </w:tcBorders>
            <w:vAlign w:val="center"/>
          </w:tcPr>
          <w:p w14:paraId="054FD348" w14:textId="77777777" w:rsidR="004467E9" w:rsidRPr="00653A12" w:rsidRDefault="004467E9" w:rsidP="004A3BF0">
            <w:pPr>
              <w:suppressAutoHyphens/>
              <w:ind w:left="-38"/>
              <w:jc w:val="center"/>
              <w:rPr>
                <w:sz w:val="18"/>
                <w:szCs w:val="18"/>
                <w:lang w:eastAsia="en-CA"/>
              </w:rPr>
            </w:pPr>
            <w:r w:rsidRPr="00653A12">
              <w:rPr>
                <w:sz w:val="18"/>
                <w:szCs w:val="18"/>
                <w:lang w:eastAsia="en-CA"/>
              </w:rPr>
              <w:t>n/a</w:t>
            </w:r>
          </w:p>
        </w:tc>
      </w:tr>
      <w:tr w:rsidR="004467E9" w:rsidRPr="00653A12" w14:paraId="55E47C71" w14:textId="77777777" w:rsidTr="004A3BF0">
        <w:trPr>
          <w:trHeight w:val="287"/>
        </w:trPr>
        <w:tc>
          <w:tcPr>
            <w:tcW w:w="248" w:type="pct"/>
            <w:vMerge/>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hideMark/>
          </w:tcPr>
          <w:p w14:paraId="77D73F33" w14:textId="77777777" w:rsidR="004467E9" w:rsidRPr="00653A12" w:rsidRDefault="004467E9" w:rsidP="004A3BF0">
            <w:pPr>
              <w:suppressAutoHyphens/>
              <w:jc w:val="left"/>
              <w:rPr>
                <w:sz w:val="18"/>
                <w:szCs w:val="18"/>
                <w:lang w:eastAsia="en-CA"/>
              </w:rPr>
            </w:pPr>
          </w:p>
        </w:tc>
        <w:tc>
          <w:tcPr>
            <w:tcW w:w="960" w:type="pct"/>
            <w:vMerge/>
            <w:tcBorders>
              <w:top w:val="single" w:sz="2" w:space="0" w:color="auto"/>
              <w:left w:val="single" w:sz="2" w:space="0" w:color="auto"/>
              <w:bottom w:val="single" w:sz="2" w:space="0" w:color="auto"/>
              <w:right w:val="single" w:sz="2" w:space="0" w:color="auto"/>
            </w:tcBorders>
            <w:vAlign w:val="center"/>
            <w:hideMark/>
          </w:tcPr>
          <w:p w14:paraId="17A084CF" w14:textId="77777777" w:rsidR="004467E9" w:rsidRPr="00653A12" w:rsidRDefault="004467E9" w:rsidP="004A3BF0">
            <w:pPr>
              <w:suppressAutoHyphens/>
              <w:jc w:val="left"/>
              <w:rPr>
                <w:sz w:val="18"/>
                <w:szCs w:val="18"/>
                <w:lang w:eastAsia="en-CA"/>
              </w:rPr>
            </w:pPr>
          </w:p>
        </w:tc>
        <w:tc>
          <w:tcPr>
            <w:tcW w:w="758" w:type="pct"/>
            <w:tcBorders>
              <w:top w:val="single" w:sz="2" w:space="0" w:color="auto"/>
              <w:left w:val="single" w:sz="2" w:space="0" w:color="auto"/>
              <w:bottom w:val="single" w:sz="2" w:space="0" w:color="auto"/>
              <w:right w:val="single" w:sz="2" w:space="0" w:color="auto"/>
            </w:tcBorders>
            <w:vAlign w:val="center"/>
          </w:tcPr>
          <w:p w14:paraId="0413C7A7" w14:textId="77777777" w:rsidR="004467E9" w:rsidRPr="00653A12" w:rsidRDefault="004467E9" w:rsidP="004A3BF0">
            <w:pPr>
              <w:suppressAutoHyphens/>
              <w:jc w:val="left"/>
              <w:rPr>
                <w:sz w:val="18"/>
                <w:szCs w:val="18"/>
                <w:lang w:eastAsia="en-CA"/>
              </w:rPr>
            </w:pPr>
            <w:r w:rsidRPr="00653A12">
              <w:rPr>
                <w:sz w:val="18"/>
                <w:szCs w:val="18"/>
                <w:lang w:eastAsia="en-CA"/>
              </w:rPr>
              <w:t>CO</w:t>
            </w:r>
            <w:r w:rsidRPr="00653A12">
              <w:rPr>
                <w:sz w:val="18"/>
                <w:szCs w:val="18"/>
                <w:vertAlign w:val="subscript"/>
                <w:lang w:eastAsia="en-CA"/>
              </w:rPr>
              <w:t>2</w:t>
            </w:r>
            <w:r w:rsidRPr="00653A12">
              <w:rPr>
                <w:sz w:val="18"/>
                <w:szCs w:val="18"/>
                <w:lang w:eastAsia="en-CA"/>
              </w:rPr>
              <w:t>-eq tonnes</w:t>
            </w:r>
          </w:p>
        </w:tc>
        <w:tc>
          <w:tcPr>
            <w:tcW w:w="433" w:type="pct"/>
            <w:tcBorders>
              <w:top w:val="single" w:sz="2" w:space="0" w:color="auto"/>
              <w:left w:val="single" w:sz="2" w:space="0" w:color="auto"/>
              <w:bottom w:val="single" w:sz="2" w:space="0" w:color="auto"/>
              <w:right w:val="single" w:sz="2" w:space="0" w:color="auto"/>
            </w:tcBorders>
            <w:vAlign w:val="center"/>
          </w:tcPr>
          <w:p w14:paraId="05DF0BF7" w14:textId="77777777" w:rsidR="004467E9" w:rsidRPr="00653A12" w:rsidRDefault="004467E9" w:rsidP="004A3BF0">
            <w:pPr>
              <w:suppressAutoHyphens/>
              <w:ind w:left="-139"/>
              <w:jc w:val="right"/>
              <w:rPr>
                <w:sz w:val="18"/>
                <w:szCs w:val="18"/>
                <w:lang w:eastAsia="en-CA"/>
              </w:rPr>
            </w:pPr>
            <w:r w:rsidRPr="00653A12">
              <w:rPr>
                <w:sz w:val="18"/>
                <w:szCs w:val="18"/>
                <w:lang w:eastAsia="en-CA"/>
              </w:rPr>
              <w:t>15,926</w:t>
            </w:r>
          </w:p>
        </w:tc>
        <w:tc>
          <w:tcPr>
            <w:tcW w:w="434" w:type="pct"/>
            <w:tcBorders>
              <w:top w:val="single" w:sz="2" w:space="0" w:color="auto"/>
              <w:left w:val="single" w:sz="2" w:space="0" w:color="auto"/>
              <w:bottom w:val="single" w:sz="2" w:space="0" w:color="auto"/>
              <w:right w:val="single" w:sz="2" w:space="0" w:color="auto"/>
            </w:tcBorders>
            <w:vAlign w:val="center"/>
          </w:tcPr>
          <w:p w14:paraId="58DAC258" w14:textId="77777777" w:rsidR="004467E9" w:rsidRPr="00653A12" w:rsidRDefault="004467E9" w:rsidP="004A3BF0">
            <w:pPr>
              <w:suppressAutoHyphens/>
              <w:ind w:left="-139"/>
              <w:jc w:val="right"/>
              <w:rPr>
                <w:sz w:val="18"/>
                <w:szCs w:val="18"/>
                <w:lang w:eastAsia="en-CA"/>
              </w:rPr>
            </w:pPr>
            <w:r w:rsidRPr="00653A12">
              <w:rPr>
                <w:sz w:val="18"/>
                <w:szCs w:val="18"/>
                <w:lang w:eastAsia="en-CA"/>
              </w:rPr>
              <w:t>15,926</w:t>
            </w:r>
          </w:p>
        </w:tc>
        <w:tc>
          <w:tcPr>
            <w:tcW w:w="433" w:type="pct"/>
            <w:tcBorders>
              <w:top w:val="single" w:sz="2" w:space="0" w:color="auto"/>
              <w:left w:val="single" w:sz="2" w:space="0" w:color="auto"/>
              <w:bottom w:val="single" w:sz="2" w:space="0" w:color="auto"/>
              <w:right w:val="single" w:sz="2" w:space="0" w:color="auto"/>
            </w:tcBorders>
            <w:vAlign w:val="center"/>
          </w:tcPr>
          <w:p w14:paraId="5B5E8BF9" w14:textId="77777777" w:rsidR="004467E9" w:rsidRPr="00653A12" w:rsidRDefault="004467E9" w:rsidP="004A3BF0">
            <w:pPr>
              <w:suppressAutoHyphens/>
              <w:ind w:left="-139"/>
              <w:jc w:val="right"/>
              <w:rPr>
                <w:sz w:val="18"/>
                <w:szCs w:val="18"/>
                <w:lang w:eastAsia="en-CA"/>
              </w:rPr>
            </w:pPr>
            <w:r w:rsidRPr="00653A12">
              <w:rPr>
                <w:sz w:val="18"/>
                <w:szCs w:val="18"/>
                <w:lang w:eastAsia="en-CA"/>
              </w:rPr>
              <w:t>15,926</w:t>
            </w:r>
          </w:p>
        </w:tc>
        <w:tc>
          <w:tcPr>
            <w:tcW w:w="434" w:type="pct"/>
            <w:tcBorders>
              <w:top w:val="single" w:sz="2" w:space="0" w:color="auto"/>
              <w:left w:val="single" w:sz="2" w:space="0" w:color="auto"/>
              <w:bottom w:val="single" w:sz="2" w:space="0" w:color="auto"/>
              <w:right w:val="single" w:sz="2" w:space="0" w:color="auto"/>
            </w:tcBorders>
            <w:vAlign w:val="center"/>
          </w:tcPr>
          <w:p w14:paraId="552CBFC6" w14:textId="77777777" w:rsidR="004467E9" w:rsidRPr="00653A12" w:rsidRDefault="004467E9" w:rsidP="004A3BF0">
            <w:pPr>
              <w:suppressAutoHyphens/>
              <w:ind w:left="-139"/>
              <w:jc w:val="right"/>
              <w:rPr>
                <w:sz w:val="18"/>
                <w:szCs w:val="18"/>
                <w:lang w:eastAsia="en-CA"/>
              </w:rPr>
            </w:pPr>
            <w:r w:rsidRPr="00653A12">
              <w:rPr>
                <w:sz w:val="18"/>
                <w:szCs w:val="18"/>
                <w:lang w:eastAsia="en-CA"/>
              </w:rPr>
              <w:t>15,926</w:t>
            </w:r>
          </w:p>
        </w:tc>
        <w:tc>
          <w:tcPr>
            <w:tcW w:w="433" w:type="pct"/>
            <w:tcBorders>
              <w:top w:val="single" w:sz="2" w:space="0" w:color="auto"/>
              <w:left w:val="single" w:sz="2" w:space="0" w:color="auto"/>
              <w:bottom w:val="single" w:sz="2" w:space="0" w:color="auto"/>
              <w:right w:val="single" w:sz="2" w:space="0" w:color="auto"/>
            </w:tcBorders>
            <w:vAlign w:val="center"/>
          </w:tcPr>
          <w:p w14:paraId="30C5F37C" w14:textId="77777777" w:rsidR="004467E9" w:rsidRPr="00653A12" w:rsidRDefault="004467E9" w:rsidP="004A3BF0">
            <w:pPr>
              <w:suppressAutoHyphens/>
              <w:ind w:left="-139"/>
              <w:jc w:val="right"/>
              <w:rPr>
                <w:sz w:val="18"/>
                <w:szCs w:val="18"/>
                <w:lang w:eastAsia="en-CA"/>
              </w:rPr>
            </w:pPr>
            <w:r w:rsidRPr="00653A12">
              <w:rPr>
                <w:sz w:val="18"/>
                <w:szCs w:val="18"/>
                <w:lang w:eastAsia="en-CA"/>
              </w:rPr>
              <w:t>15,926</w:t>
            </w:r>
          </w:p>
        </w:tc>
        <w:tc>
          <w:tcPr>
            <w:tcW w:w="434" w:type="pct"/>
            <w:tcBorders>
              <w:top w:val="single" w:sz="2" w:space="0" w:color="auto"/>
              <w:left w:val="single" w:sz="2" w:space="0" w:color="auto"/>
              <w:bottom w:val="single" w:sz="2" w:space="0" w:color="auto"/>
              <w:right w:val="single" w:sz="2" w:space="0" w:color="auto"/>
            </w:tcBorders>
            <w:vAlign w:val="center"/>
          </w:tcPr>
          <w:p w14:paraId="351AACBF" w14:textId="77777777" w:rsidR="004467E9" w:rsidRPr="00653A12" w:rsidRDefault="004467E9" w:rsidP="004A3BF0">
            <w:pPr>
              <w:suppressAutoHyphens/>
              <w:ind w:left="-139"/>
              <w:jc w:val="right"/>
              <w:rPr>
                <w:sz w:val="18"/>
                <w:szCs w:val="18"/>
                <w:lang w:eastAsia="en-CA"/>
              </w:rPr>
            </w:pPr>
            <w:r w:rsidRPr="00653A12">
              <w:rPr>
                <w:sz w:val="18"/>
                <w:szCs w:val="18"/>
                <w:lang w:eastAsia="en-CA"/>
              </w:rPr>
              <w:t>14,333</w:t>
            </w:r>
          </w:p>
        </w:tc>
        <w:tc>
          <w:tcPr>
            <w:tcW w:w="434" w:type="pct"/>
            <w:tcBorders>
              <w:top w:val="single" w:sz="2" w:space="0" w:color="auto"/>
              <w:left w:val="single" w:sz="2" w:space="0" w:color="auto"/>
              <w:bottom w:val="single" w:sz="2" w:space="0" w:color="auto"/>
              <w:right w:val="single" w:sz="2" w:space="0" w:color="auto"/>
            </w:tcBorders>
            <w:vAlign w:val="center"/>
            <w:hideMark/>
          </w:tcPr>
          <w:p w14:paraId="5B61E6EA" w14:textId="77777777" w:rsidR="004467E9" w:rsidRPr="00653A12" w:rsidRDefault="004467E9" w:rsidP="004A3BF0">
            <w:pPr>
              <w:suppressAutoHyphens/>
              <w:ind w:left="-38"/>
              <w:jc w:val="center"/>
              <w:rPr>
                <w:sz w:val="18"/>
                <w:szCs w:val="18"/>
                <w:lang w:eastAsia="en-CA"/>
              </w:rPr>
            </w:pPr>
            <w:r w:rsidRPr="00653A12">
              <w:rPr>
                <w:sz w:val="18"/>
                <w:szCs w:val="18"/>
                <w:lang w:eastAsia="en-CA"/>
              </w:rPr>
              <w:t>n/a</w:t>
            </w:r>
          </w:p>
        </w:tc>
      </w:tr>
      <w:tr w:rsidR="004467E9" w:rsidRPr="00653A12" w14:paraId="07453C85" w14:textId="77777777" w:rsidTr="004A3BF0">
        <w:trPr>
          <w:trHeight w:val="287"/>
        </w:trPr>
        <w:tc>
          <w:tcPr>
            <w:tcW w:w="248" w:type="pct"/>
            <w:vMerge w:val="restar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3986E84C" w14:textId="77777777" w:rsidR="004467E9" w:rsidRPr="00653A12" w:rsidRDefault="004467E9" w:rsidP="004A3BF0">
            <w:pPr>
              <w:suppressAutoHyphens/>
              <w:jc w:val="left"/>
              <w:rPr>
                <w:sz w:val="18"/>
                <w:szCs w:val="18"/>
                <w:lang w:eastAsia="en-CA"/>
              </w:rPr>
            </w:pPr>
            <w:r w:rsidRPr="00653A12">
              <w:rPr>
                <w:sz w:val="18"/>
                <w:szCs w:val="18"/>
                <w:lang w:eastAsia="en-CA"/>
              </w:rPr>
              <w:t>1.2</w:t>
            </w:r>
          </w:p>
        </w:tc>
        <w:tc>
          <w:tcPr>
            <w:tcW w:w="960" w:type="pct"/>
            <w:vMerge w:val="restart"/>
            <w:tcBorders>
              <w:top w:val="single" w:sz="2" w:space="0" w:color="auto"/>
              <w:left w:val="single" w:sz="2" w:space="0" w:color="auto"/>
              <w:bottom w:val="single" w:sz="2" w:space="0" w:color="auto"/>
              <w:right w:val="single" w:sz="2" w:space="0" w:color="auto"/>
            </w:tcBorders>
            <w:vAlign w:val="center"/>
          </w:tcPr>
          <w:p w14:paraId="078A7F02" w14:textId="77777777" w:rsidR="004467E9" w:rsidRPr="00653A12" w:rsidRDefault="004467E9" w:rsidP="004A3BF0">
            <w:pPr>
              <w:suppressAutoHyphens/>
              <w:jc w:val="left"/>
              <w:rPr>
                <w:sz w:val="18"/>
                <w:szCs w:val="18"/>
                <w:lang w:eastAsia="en-CA"/>
              </w:rPr>
            </w:pPr>
            <w:r w:rsidRPr="00653A12">
              <w:rPr>
                <w:sz w:val="18"/>
                <w:szCs w:val="18"/>
                <w:lang w:eastAsia="en-CA"/>
              </w:rPr>
              <w:t>Maximum allowable total consumption of Annex F substances</w:t>
            </w:r>
          </w:p>
        </w:tc>
        <w:tc>
          <w:tcPr>
            <w:tcW w:w="758" w:type="pct"/>
            <w:tcBorders>
              <w:top w:val="single" w:sz="2" w:space="0" w:color="auto"/>
              <w:left w:val="single" w:sz="2" w:space="0" w:color="auto"/>
              <w:bottom w:val="single" w:sz="2" w:space="0" w:color="auto"/>
              <w:right w:val="single" w:sz="2" w:space="0" w:color="auto"/>
            </w:tcBorders>
            <w:vAlign w:val="center"/>
          </w:tcPr>
          <w:p w14:paraId="67372992" w14:textId="77777777" w:rsidR="004467E9" w:rsidRPr="00653A12" w:rsidRDefault="004467E9" w:rsidP="004A3BF0">
            <w:pPr>
              <w:suppressAutoHyphens/>
              <w:jc w:val="left"/>
              <w:rPr>
                <w:sz w:val="18"/>
                <w:szCs w:val="18"/>
                <w:lang w:eastAsia="en-CA"/>
              </w:rPr>
            </w:pPr>
            <w:r w:rsidRPr="00653A12">
              <w:rPr>
                <w:sz w:val="18"/>
                <w:szCs w:val="18"/>
                <w:lang w:eastAsia="en-CA"/>
              </w:rPr>
              <w:t>Reduction in %</w:t>
            </w:r>
          </w:p>
        </w:tc>
        <w:tc>
          <w:tcPr>
            <w:tcW w:w="433" w:type="pct"/>
            <w:tcBorders>
              <w:top w:val="single" w:sz="2" w:space="0" w:color="auto"/>
              <w:left w:val="single" w:sz="2" w:space="0" w:color="auto"/>
              <w:bottom w:val="single" w:sz="2" w:space="0" w:color="auto"/>
              <w:right w:val="single" w:sz="2" w:space="0" w:color="auto"/>
            </w:tcBorders>
            <w:vAlign w:val="center"/>
          </w:tcPr>
          <w:p w14:paraId="4A42A892" w14:textId="77777777" w:rsidR="004467E9" w:rsidRPr="00653A12" w:rsidRDefault="004467E9" w:rsidP="004A3BF0">
            <w:pPr>
              <w:jc w:val="center"/>
              <w:rPr>
                <w:color w:val="000000"/>
                <w:sz w:val="18"/>
                <w:szCs w:val="18"/>
              </w:rPr>
            </w:pPr>
            <w:r w:rsidRPr="00653A12">
              <w:rPr>
                <w:color w:val="000000"/>
                <w:sz w:val="18"/>
                <w:szCs w:val="18"/>
              </w:rPr>
              <w:t>0.0</w:t>
            </w:r>
          </w:p>
        </w:tc>
        <w:tc>
          <w:tcPr>
            <w:tcW w:w="434" w:type="pct"/>
            <w:tcBorders>
              <w:top w:val="single" w:sz="2" w:space="0" w:color="auto"/>
              <w:left w:val="single" w:sz="2" w:space="0" w:color="auto"/>
              <w:bottom w:val="single" w:sz="2" w:space="0" w:color="auto"/>
              <w:right w:val="single" w:sz="2" w:space="0" w:color="auto"/>
            </w:tcBorders>
            <w:vAlign w:val="center"/>
          </w:tcPr>
          <w:p w14:paraId="7A49BD68" w14:textId="77777777" w:rsidR="004467E9" w:rsidRPr="00653A12" w:rsidRDefault="004467E9" w:rsidP="004A3BF0">
            <w:pPr>
              <w:jc w:val="center"/>
              <w:rPr>
                <w:color w:val="000000"/>
                <w:sz w:val="18"/>
                <w:szCs w:val="18"/>
              </w:rPr>
            </w:pPr>
            <w:r w:rsidRPr="00653A12">
              <w:rPr>
                <w:color w:val="000000"/>
                <w:sz w:val="18"/>
                <w:szCs w:val="18"/>
              </w:rPr>
              <w:t>0.0</w:t>
            </w:r>
          </w:p>
        </w:tc>
        <w:tc>
          <w:tcPr>
            <w:tcW w:w="433" w:type="pct"/>
            <w:tcBorders>
              <w:top w:val="single" w:sz="2" w:space="0" w:color="auto"/>
              <w:left w:val="single" w:sz="2" w:space="0" w:color="auto"/>
              <w:bottom w:val="single" w:sz="2" w:space="0" w:color="auto"/>
              <w:right w:val="single" w:sz="2" w:space="0" w:color="auto"/>
            </w:tcBorders>
            <w:vAlign w:val="center"/>
          </w:tcPr>
          <w:p w14:paraId="79F42CD9" w14:textId="77777777" w:rsidR="004467E9" w:rsidRPr="00653A12" w:rsidRDefault="004467E9" w:rsidP="004A3BF0">
            <w:pPr>
              <w:jc w:val="center"/>
              <w:rPr>
                <w:color w:val="000000"/>
                <w:sz w:val="18"/>
                <w:szCs w:val="18"/>
              </w:rPr>
            </w:pPr>
            <w:r w:rsidRPr="00653A12">
              <w:rPr>
                <w:color w:val="000000"/>
                <w:sz w:val="18"/>
                <w:szCs w:val="18"/>
              </w:rPr>
              <w:t>0.0</w:t>
            </w:r>
          </w:p>
        </w:tc>
        <w:tc>
          <w:tcPr>
            <w:tcW w:w="434" w:type="pct"/>
            <w:tcBorders>
              <w:top w:val="single" w:sz="2" w:space="0" w:color="auto"/>
              <w:left w:val="single" w:sz="2" w:space="0" w:color="auto"/>
              <w:bottom w:val="single" w:sz="2" w:space="0" w:color="auto"/>
              <w:right w:val="single" w:sz="2" w:space="0" w:color="auto"/>
            </w:tcBorders>
            <w:vAlign w:val="center"/>
          </w:tcPr>
          <w:p w14:paraId="27697A98" w14:textId="77777777" w:rsidR="004467E9" w:rsidRPr="00653A12" w:rsidRDefault="004467E9" w:rsidP="004A3BF0">
            <w:pPr>
              <w:jc w:val="center"/>
              <w:rPr>
                <w:color w:val="000000"/>
                <w:sz w:val="18"/>
                <w:szCs w:val="18"/>
              </w:rPr>
            </w:pPr>
            <w:r w:rsidRPr="00653A12">
              <w:rPr>
                <w:color w:val="000000"/>
                <w:sz w:val="18"/>
                <w:szCs w:val="18"/>
              </w:rPr>
              <w:t>0.0</w:t>
            </w:r>
          </w:p>
        </w:tc>
        <w:tc>
          <w:tcPr>
            <w:tcW w:w="433" w:type="pct"/>
            <w:tcBorders>
              <w:top w:val="single" w:sz="2" w:space="0" w:color="auto"/>
              <w:left w:val="single" w:sz="2" w:space="0" w:color="auto"/>
              <w:bottom w:val="single" w:sz="2" w:space="0" w:color="auto"/>
              <w:right w:val="single" w:sz="2" w:space="0" w:color="auto"/>
            </w:tcBorders>
            <w:vAlign w:val="center"/>
          </w:tcPr>
          <w:p w14:paraId="1490D324" w14:textId="77777777" w:rsidR="004467E9" w:rsidRPr="00653A12" w:rsidRDefault="004467E9" w:rsidP="004A3BF0">
            <w:pPr>
              <w:jc w:val="center"/>
              <w:rPr>
                <w:color w:val="000000"/>
                <w:sz w:val="18"/>
                <w:szCs w:val="18"/>
              </w:rPr>
            </w:pPr>
            <w:r w:rsidRPr="00653A12">
              <w:rPr>
                <w:color w:val="000000"/>
                <w:sz w:val="18"/>
                <w:szCs w:val="18"/>
              </w:rPr>
              <w:t>0.0</w:t>
            </w:r>
          </w:p>
        </w:tc>
        <w:tc>
          <w:tcPr>
            <w:tcW w:w="434" w:type="pct"/>
            <w:tcBorders>
              <w:top w:val="single" w:sz="2" w:space="0" w:color="auto"/>
              <w:left w:val="single" w:sz="2" w:space="0" w:color="auto"/>
              <w:bottom w:val="single" w:sz="2" w:space="0" w:color="auto"/>
              <w:right w:val="single" w:sz="2" w:space="0" w:color="auto"/>
            </w:tcBorders>
            <w:vAlign w:val="center"/>
          </w:tcPr>
          <w:p w14:paraId="1300CF38" w14:textId="77777777" w:rsidR="004467E9" w:rsidRPr="00653A12" w:rsidRDefault="004467E9" w:rsidP="004A3BF0">
            <w:pPr>
              <w:jc w:val="center"/>
              <w:rPr>
                <w:color w:val="000000"/>
                <w:sz w:val="18"/>
                <w:szCs w:val="18"/>
              </w:rPr>
            </w:pPr>
            <w:r w:rsidRPr="00653A12">
              <w:rPr>
                <w:color w:val="000000"/>
                <w:sz w:val="18"/>
                <w:szCs w:val="18"/>
              </w:rPr>
              <w:t>10.0</w:t>
            </w:r>
          </w:p>
        </w:tc>
        <w:tc>
          <w:tcPr>
            <w:tcW w:w="434" w:type="pct"/>
            <w:tcBorders>
              <w:top w:val="single" w:sz="2" w:space="0" w:color="auto"/>
              <w:left w:val="single" w:sz="2" w:space="0" w:color="auto"/>
              <w:bottom w:val="single" w:sz="2" w:space="0" w:color="auto"/>
              <w:right w:val="single" w:sz="2" w:space="0" w:color="auto"/>
            </w:tcBorders>
            <w:vAlign w:val="center"/>
          </w:tcPr>
          <w:p w14:paraId="211A413B" w14:textId="77777777" w:rsidR="004467E9" w:rsidRPr="00653A12" w:rsidRDefault="004467E9" w:rsidP="004A3BF0">
            <w:pPr>
              <w:suppressAutoHyphens/>
              <w:ind w:left="-38"/>
              <w:jc w:val="center"/>
              <w:rPr>
                <w:sz w:val="18"/>
                <w:szCs w:val="18"/>
              </w:rPr>
            </w:pPr>
            <w:r w:rsidRPr="00653A12">
              <w:rPr>
                <w:sz w:val="18"/>
                <w:szCs w:val="18"/>
                <w:lang w:eastAsia="en-CA"/>
              </w:rPr>
              <w:t>n/a</w:t>
            </w:r>
          </w:p>
        </w:tc>
      </w:tr>
      <w:tr w:rsidR="004467E9" w:rsidRPr="00653A12" w14:paraId="33F66D47" w14:textId="77777777" w:rsidTr="004A3BF0">
        <w:trPr>
          <w:trHeight w:val="287"/>
        </w:trPr>
        <w:tc>
          <w:tcPr>
            <w:tcW w:w="248" w:type="pct"/>
            <w:vMerge/>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062F63C1" w14:textId="77777777" w:rsidR="004467E9" w:rsidRPr="00653A12" w:rsidRDefault="004467E9" w:rsidP="004A3BF0">
            <w:pPr>
              <w:suppressAutoHyphens/>
              <w:jc w:val="left"/>
              <w:rPr>
                <w:sz w:val="18"/>
                <w:szCs w:val="18"/>
                <w:lang w:eastAsia="en-CA"/>
              </w:rPr>
            </w:pPr>
          </w:p>
        </w:tc>
        <w:tc>
          <w:tcPr>
            <w:tcW w:w="960" w:type="pct"/>
            <w:vMerge/>
            <w:tcBorders>
              <w:top w:val="single" w:sz="2" w:space="0" w:color="auto"/>
              <w:left w:val="single" w:sz="2" w:space="0" w:color="auto"/>
              <w:bottom w:val="single" w:sz="2" w:space="0" w:color="auto"/>
              <w:right w:val="single" w:sz="2" w:space="0" w:color="auto"/>
            </w:tcBorders>
            <w:vAlign w:val="center"/>
            <w:hideMark/>
          </w:tcPr>
          <w:p w14:paraId="6312A7BF" w14:textId="77777777" w:rsidR="004467E9" w:rsidRPr="00653A12" w:rsidRDefault="004467E9" w:rsidP="004A3BF0">
            <w:pPr>
              <w:suppressAutoHyphens/>
              <w:jc w:val="left"/>
              <w:rPr>
                <w:sz w:val="18"/>
                <w:szCs w:val="18"/>
                <w:lang w:eastAsia="en-CA"/>
              </w:rPr>
            </w:pPr>
          </w:p>
        </w:tc>
        <w:tc>
          <w:tcPr>
            <w:tcW w:w="758" w:type="pct"/>
            <w:tcBorders>
              <w:top w:val="single" w:sz="2" w:space="0" w:color="auto"/>
              <w:left w:val="single" w:sz="2" w:space="0" w:color="auto"/>
              <w:bottom w:val="single" w:sz="2" w:space="0" w:color="auto"/>
              <w:right w:val="single" w:sz="2" w:space="0" w:color="auto"/>
            </w:tcBorders>
            <w:vAlign w:val="center"/>
          </w:tcPr>
          <w:p w14:paraId="5DBA32E9" w14:textId="77777777" w:rsidR="004467E9" w:rsidRPr="00653A12" w:rsidRDefault="004467E9" w:rsidP="004A3BF0">
            <w:pPr>
              <w:suppressAutoHyphens/>
              <w:jc w:val="left"/>
              <w:rPr>
                <w:sz w:val="18"/>
                <w:szCs w:val="18"/>
                <w:lang w:eastAsia="en-CA"/>
              </w:rPr>
            </w:pPr>
            <w:r w:rsidRPr="00653A12">
              <w:rPr>
                <w:sz w:val="18"/>
                <w:szCs w:val="18"/>
                <w:lang w:eastAsia="en-CA"/>
              </w:rPr>
              <w:t>CO</w:t>
            </w:r>
            <w:r w:rsidRPr="00653A12">
              <w:rPr>
                <w:sz w:val="18"/>
                <w:szCs w:val="18"/>
                <w:vertAlign w:val="subscript"/>
                <w:lang w:eastAsia="en-CA"/>
              </w:rPr>
              <w:t>2</w:t>
            </w:r>
            <w:r w:rsidRPr="00653A12">
              <w:rPr>
                <w:sz w:val="18"/>
                <w:szCs w:val="18"/>
                <w:lang w:eastAsia="en-CA"/>
              </w:rPr>
              <w:t>-eq tonnes</w:t>
            </w:r>
          </w:p>
        </w:tc>
        <w:tc>
          <w:tcPr>
            <w:tcW w:w="433" w:type="pct"/>
            <w:tcBorders>
              <w:top w:val="single" w:sz="2" w:space="0" w:color="auto"/>
              <w:left w:val="single" w:sz="2" w:space="0" w:color="auto"/>
              <w:bottom w:val="single" w:sz="2" w:space="0" w:color="auto"/>
              <w:right w:val="single" w:sz="2" w:space="0" w:color="auto"/>
            </w:tcBorders>
            <w:vAlign w:val="center"/>
          </w:tcPr>
          <w:p w14:paraId="4B3FFD65" w14:textId="77777777" w:rsidR="004467E9" w:rsidRPr="00653A12" w:rsidRDefault="004467E9" w:rsidP="004A3BF0">
            <w:pPr>
              <w:suppressAutoHyphens/>
              <w:ind w:left="-139"/>
              <w:jc w:val="right"/>
              <w:rPr>
                <w:sz w:val="18"/>
                <w:szCs w:val="18"/>
                <w:lang w:eastAsia="en-CA"/>
              </w:rPr>
            </w:pPr>
            <w:r w:rsidRPr="00653A12">
              <w:rPr>
                <w:sz w:val="18"/>
                <w:szCs w:val="18"/>
                <w:lang w:eastAsia="en-CA"/>
              </w:rPr>
              <w:t>15,926</w:t>
            </w:r>
          </w:p>
        </w:tc>
        <w:tc>
          <w:tcPr>
            <w:tcW w:w="434" w:type="pct"/>
            <w:tcBorders>
              <w:top w:val="single" w:sz="2" w:space="0" w:color="auto"/>
              <w:left w:val="single" w:sz="2" w:space="0" w:color="auto"/>
              <w:bottom w:val="single" w:sz="2" w:space="0" w:color="auto"/>
              <w:right w:val="single" w:sz="2" w:space="0" w:color="auto"/>
            </w:tcBorders>
            <w:vAlign w:val="center"/>
          </w:tcPr>
          <w:p w14:paraId="70E8E2FB" w14:textId="77777777" w:rsidR="004467E9" w:rsidRPr="00653A12" w:rsidRDefault="004467E9" w:rsidP="004A3BF0">
            <w:pPr>
              <w:suppressAutoHyphens/>
              <w:ind w:left="-139"/>
              <w:jc w:val="right"/>
              <w:rPr>
                <w:sz w:val="18"/>
                <w:szCs w:val="18"/>
                <w:lang w:eastAsia="en-CA"/>
              </w:rPr>
            </w:pPr>
            <w:r w:rsidRPr="00653A12">
              <w:rPr>
                <w:sz w:val="18"/>
                <w:szCs w:val="18"/>
                <w:lang w:eastAsia="en-CA"/>
              </w:rPr>
              <w:t>15,926</w:t>
            </w:r>
          </w:p>
        </w:tc>
        <w:tc>
          <w:tcPr>
            <w:tcW w:w="433" w:type="pct"/>
            <w:tcBorders>
              <w:top w:val="single" w:sz="2" w:space="0" w:color="auto"/>
              <w:left w:val="single" w:sz="2" w:space="0" w:color="auto"/>
              <w:bottom w:val="single" w:sz="2" w:space="0" w:color="auto"/>
              <w:right w:val="single" w:sz="2" w:space="0" w:color="auto"/>
            </w:tcBorders>
            <w:vAlign w:val="center"/>
          </w:tcPr>
          <w:p w14:paraId="3158A87A" w14:textId="77777777" w:rsidR="004467E9" w:rsidRPr="00653A12" w:rsidRDefault="004467E9" w:rsidP="004A3BF0">
            <w:pPr>
              <w:suppressAutoHyphens/>
              <w:ind w:left="-139"/>
              <w:jc w:val="right"/>
              <w:rPr>
                <w:sz w:val="18"/>
                <w:szCs w:val="18"/>
                <w:lang w:eastAsia="en-CA"/>
              </w:rPr>
            </w:pPr>
            <w:r w:rsidRPr="00653A12">
              <w:rPr>
                <w:sz w:val="18"/>
                <w:szCs w:val="18"/>
                <w:lang w:eastAsia="en-CA"/>
              </w:rPr>
              <w:t>15,926</w:t>
            </w:r>
          </w:p>
        </w:tc>
        <w:tc>
          <w:tcPr>
            <w:tcW w:w="434" w:type="pct"/>
            <w:tcBorders>
              <w:top w:val="single" w:sz="2" w:space="0" w:color="auto"/>
              <w:left w:val="single" w:sz="2" w:space="0" w:color="auto"/>
              <w:bottom w:val="single" w:sz="2" w:space="0" w:color="auto"/>
              <w:right w:val="single" w:sz="2" w:space="0" w:color="auto"/>
            </w:tcBorders>
            <w:vAlign w:val="center"/>
          </w:tcPr>
          <w:p w14:paraId="31441C60" w14:textId="77777777" w:rsidR="004467E9" w:rsidRPr="00653A12" w:rsidRDefault="004467E9" w:rsidP="004A3BF0">
            <w:pPr>
              <w:suppressAutoHyphens/>
              <w:ind w:left="-139"/>
              <w:jc w:val="right"/>
              <w:rPr>
                <w:sz w:val="18"/>
                <w:szCs w:val="18"/>
                <w:lang w:eastAsia="en-CA"/>
              </w:rPr>
            </w:pPr>
            <w:r w:rsidRPr="00653A12">
              <w:rPr>
                <w:sz w:val="18"/>
                <w:szCs w:val="18"/>
                <w:lang w:eastAsia="en-CA"/>
              </w:rPr>
              <w:t>15,926</w:t>
            </w:r>
          </w:p>
        </w:tc>
        <w:tc>
          <w:tcPr>
            <w:tcW w:w="433" w:type="pct"/>
            <w:tcBorders>
              <w:top w:val="single" w:sz="2" w:space="0" w:color="auto"/>
              <w:left w:val="single" w:sz="2" w:space="0" w:color="auto"/>
              <w:bottom w:val="single" w:sz="2" w:space="0" w:color="auto"/>
              <w:right w:val="single" w:sz="2" w:space="0" w:color="auto"/>
            </w:tcBorders>
            <w:vAlign w:val="center"/>
          </w:tcPr>
          <w:p w14:paraId="1D01505D" w14:textId="77777777" w:rsidR="004467E9" w:rsidRPr="00653A12" w:rsidRDefault="004467E9" w:rsidP="004A3BF0">
            <w:pPr>
              <w:suppressAutoHyphens/>
              <w:ind w:left="-139"/>
              <w:jc w:val="right"/>
              <w:rPr>
                <w:sz w:val="18"/>
                <w:szCs w:val="18"/>
                <w:lang w:eastAsia="en-CA"/>
              </w:rPr>
            </w:pPr>
            <w:r w:rsidRPr="00653A12">
              <w:rPr>
                <w:sz w:val="18"/>
                <w:szCs w:val="18"/>
                <w:lang w:eastAsia="en-CA"/>
              </w:rPr>
              <w:t>15,926</w:t>
            </w:r>
          </w:p>
        </w:tc>
        <w:tc>
          <w:tcPr>
            <w:tcW w:w="434" w:type="pct"/>
            <w:tcBorders>
              <w:top w:val="single" w:sz="2" w:space="0" w:color="auto"/>
              <w:left w:val="single" w:sz="2" w:space="0" w:color="auto"/>
              <w:bottom w:val="single" w:sz="2" w:space="0" w:color="auto"/>
              <w:right w:val="single" w:sz="2" w:space="0" w:color="auto"/>
            </w:tcBorders>
            <w:vAlign w:val="center"/>
          </w:tcPr>
          <w:p w14:paraId="5674D02F" w14:textId="77777777" w:rsidR="004467E9" w:rsidRPr="00653A12" w:rsidRDefault="004467E9" w:rsidP="004A3BF0">
            <w:pPr>
              <w:suppressAutoHyphens/>
              <w:ind w:left="-139"/>
              <w:jc w:val="right"/>
              <w:rPr>
                <w:sz w:val="18"/>
                <w:szCs w:val="18"/>
                <w:lang w:eastAsia="en-CA"/>
              </w:rPr>
            </w:pPr>
            <w:r w:rsidRPr="00653A12">
              <w:rPr>
                <w:sz w:val="18"/>
                <w:szCs w:val="18"/>
                <w:lang w:eastAsia="en-CA"/>
              </w:rPr>
              <w:t>14,333</w:t>
            </w:r>
          </w:p>
        </w:tc>
        <w:tc>
          <w:tcPr>
            <w:tcW w:w="434" w:type="pct"/>
            <w:tcBorders>
              <w:top w:val="single" w:sz="2" w:space="0" w:color="auto"/>
              <w:left w:val="single" w:sz="2" w:space="0" w:color="auto"/>
              <w:bottom w:val="single" w:sz="2" w:space="0" w:color="auto"/>
              <w:right w:val="single" w:sz="2" w:space="0" w:color="auto"/>
            </w:tcBorders>
            <w:vAlign w:val="center"/>
            <w:hideMark/>
          </w:tcPr>
          <w:p w14:paraId="5A637117" w14:textId="77777777" w:rsidR="004467E9" w:rsidRPr="00653A12" w:rsidRDefault="004467E9" w:rsidP="004A3BF0">
            <w:pPr>
              <w:suppressAutoHyphens/>
              <w:ind w:left="-38"/>
              <w:jc w:val="center"/>
              <w:rPr>
                <w:sz w:val="18"/>
                <w:szCs w:val="18"/>
                <w:lang w:eastAsia="en-CA"/>
              </w:rPr>
            </w:pPr>
            <w:r w:rsidRPr="00653A12">
              <w:rPr>
                <w:sz w:val="18"/>
                <w:szCs w:val="18"/>
              </w:rPr>
              <w:t>n/a</w:t>
            </w:r>
          </w:p>
        </w:tc>
      </w:tr>
      <w:tr w:rsidR="004467E9" w:rsidRPr="00653A12" w14:paraId="325C3E16" w14:textId="77777777" w:rsidTr="004A3BF0">
        <w:trPr>
          <w:trHeight w:val="205"/>
        </w:trPr>
        <w:tc>
          <w:tcPr>
            <w:tcW w:w="248"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hideMark/>
          </w:tcPr>
          <w:p w14:paraId="0FCB022E" w14:textId="77777777" w:rsidR="004467E9" w:rsidRPr="00653A12" w:rsidRDefault="004467E9" w:rsidP="004A3BF0">
            <w:pPr>
              <w:suppressAutoHyphens/>
              <w:jc w:val="left"/>
              <w:rPr>
                <w:sz w:val="18"/>
                <w:szCs w:val="18"/>
                <w:lang w:eastAsia="en-CA"/>
              </w:rPr>
            </w:pPr>
            <w:r w:rsidRPr="00653A12">
              <w:rPr>
                <w:sz w:val="18"/>
                <w:szCs w:val="18"/>
                <w:lang w:eastAsia="en-CA"/>
              </w:rPr>
              <w:t>2.1</w:t>
            </w:r>
          </w:p>
        </w:tc>
        <w:tc>
          <w:tcPr>
            <w:tcW w:w="1717" w:type="pct"/>
            <w:gridSpan w:val="2"/>
            <w:tcBorders>
              <w:top w:val="single" w:sz="2" w:space="0" w:color="auto"/>
              <w:left w:val="single" w:sz="2" w:space="0" w:color="auto"/>
              <w:bottom w:val="single" w:sz="2" w:space="0" w:color="auto"/>
              <w:right w:val="single" w:sz="2" w:space="0" w:color="auto"/>
            </w:tcBorders>
            <w:vAlign w:val="center"/>
            <w:hideMark/>
          </w:tcPr>
          <w:p w14:paraId="7A1F59D3" w14:textId="77777777" w:rsidR="004467E9" w:rsidRPr="00653A12" w:rsidRDefault="004467E9" w:rsidP="004A3BF0">
            <w:pPr>
              <w:suppressAutoHyphens/>
              <w:jc w:val="left"/>
              <w:rPr>
                <w:color w:val="000000"/>
                <w:sz w:val="18"/>
                <w:szCs w:val="18"/>
              </w:rPr>
            </w:pPr>
            <w:r w:rsidRPr="00653A12">
              <w:rPr>
                <w:sz w:val="18"/>
                <w:szCs w:val="18"/>
                <w:lang w:eastAsia="en-CA"/>
              </w:rPr>
              <w:t>Lead IA (UNEP) agreed funding (US $)</w:t>
            </w:r>
          </w:p>
        </w:tc>
        <w:tc>
          <w:tcPr>
            <w:tcW w:w="433" w:type="pct"/>
            <w:tcBorders>
              <w:top w:val="single" w:sz="2" w:space="0" w:color="auto"/>
              <w:left w:val="single" w:sz="2" w:space="0" w:color="auto"/>
              <w:bottom w:val="single" w:sz="2" w:space="0" w:color="auto"/>
              <w:right w:val="single" w:sz="2" w:space="0" w:color="auto"/>
            </w:tcBorders>
          </w:tcPr>
          <w:p w14:paraId="1FC5FFEC" w14:textId="77777777" w:rsidR="004467E9" w:rsidRPr="00653A12" w:rsidRDefault="004467E9" w:rsidP="004A3BF0">
            <w:pPr>
              <w:suppressAutoHyphens/>
              <w:ind w:left="-139"/>
              <w:jc w:val="right"/>
              <w:rPr>
                <w:sz w:val="18"/>
                <w:szCs w:val="18"/>
                <w:lang w:eastAsia="en-CA"/>
              </w:rPr>
            </w:pPr>
            <w:r w:rsidRPr="00653A12">
              <w:rPr>
                <w:color w:val="000000"/>
                <w:sz w:val="18"/>
                <w:szCs w:val="18"/>
                <w:lang w:val="en-US"/>
              </w:rPr>
              <w:t>11,750</w:t>
            </w:r>
          </w:p>
        </w:tc>
        <w:tc>
          <w:tcPr>
            <w:tcW w:w="434" w:type="pct"/>
            <w:tcBorders>
              <w:top w:val="single" w:sz="2" w:space="0" w:color="auto"/>
              <w:left w:val="single" w:sz="2" w:space="0" w:color="auto"/>
              <w:bottom w:val="single" w:sz="2" w:space="0" w:color="auto"/>
              <w:right w:val="single" w:sz="2" w:space="0" w:color="auto"/>
            </w:tcBorders>
          </w:tcPr>
          <w:p w14:paraId="09F7B56A" w14:textId="77777777" w:rsidR="004467E9" w:rsidRPr="00653A12" w:rsidRDefault="004467E9" w:rsidP="004A3BF0">
            <w:pPr>
              <w:suppressAutoHyphens/>
              <w:ind w:left="-139"/>
              <w:jc w:val="right"/>
              <w:rPr>
                <w:sz w:val="18"/>
                <w:szCs w:val="18"/>
                <w:lang w:eastAsia="en-CA"/>
              </w:rPr>
            </w:pPr>
            <w:r w:rsidRPr="00653A12">
              <w:rPr>
                <w:sz w:val="18"/>
                <w:szCs w:val="18"/>
                <w:lang w:eastAsia="en-CA"/>
              </w:rPr>
              <w:t>0</w:t>
            </w:r>
          </w:p>
        </w:tc>
        <w:tc>
          <w:tcPr>
            <w:tcW w:w="433" w:type="pct"/>
            <w:tcBorders>
              <w:top w:val="single" w:sz="2" w:space="0" w:color="auto"/>
              <w:left w:val="single" w:sz="2" w:space="0" w:color="auto"/>
              <w:bottom w:val="single" w:sz="2" w:space="0" w:color="auto"/>
              <w:right w:val="single" w:sz="2" w:space="0" w:color="auto"/>
            </w:tcBorders>
          </w:tcPr>
          <w:p w14:paraId="7EF74B37" w14:textId="77777777" w:rsidR="004467E9" w:rsidRPr="00653A12" w:rsidRDefault="004467E9" w:rsidP="004A3BF0">
            <w:pPr>
              <w:suppressAutoHyphens/>
              <w:ind w:left="-139"/>
              <w:jc w:val="right"/>
              <w:rPr>
                <w:sz w:val="18"/>
                <w:szCs w:val="18"/>
                <w:lang w:eastAsia="en-CA"/>
              </w:rPr>
            </w:pPr>
            <w:r w:rsidRPr="00653A12">
              <w:rPr>
                <w:sz w:val="18"/>
                <w:szCs w:val="18"/>
                <w:lang w:eastAsia="en-CA"/>
              </w:rPr>
              <w:t>0</w:t>
            </w:r>
          </w:p>
        </w:tc>
        <w:tc>
          <w:tcPr>
            <w:tcW w:w="434" w:type="pct"/>
            <w:tcBorders>
              <w:top w:val="single" w:sz="2" w:space="0" w:color="auto"/>
              <w:left w:val="single" w:sz="2" w:space="0" w:color="auto"/>
              <w:bottom w:val="single" w:sz="2" w:space="0" w:color="auto"/>
              <w:right w:val="single" w:sz="2" w:space="0" w:color="auto"/>
            </w:tcBorders>
          </w:tcPr>
          <w:p w14:paraId="700D8785" w14:textId="77777777" w:rsidR="004467E9" w:rsidRPr="00653A12" w:rsidRDefault="004467E9" w:rsidP="004A3BF0">
            <w:pPr>
              <w:suppressAutoHyphens/>
              <w:ind w:left="-139"/>
              <w:jc w:val="right"/>
              <w:rPr>
                <w:sz w:val="18"/>
                <w:szCs w:val="18"/>
                <w:lang w:eastAsia="en-CA"/>
              </w:rPr>
            </w:pPr>
            <w:r w:rsidRPr="00653A12">
              <w:rPr>
                <w:color w:val="000000"/>
                <w:sz w:val="18"/>
                <w:szCs w:val="18"/>
                <w:lang w:val="en-US"/>
              </w:rPr>
              <w:t>7,750</w:t>
            </w:r>
          </w:p>
        </w:tc>
        <w:tc>
          <w:tcPr>
            <w:tcW w:w="433" w:type="pct"/>
            <w:tcBorders>
              <w:top w:val="single" w:sz="2" w:space="0" w:color="auto"/>
              <w:left w:val="single" w:sz="2" w:space="0" w:color="auto"/>
              <w:bottom w:val="single" w:sz="2" w:space="0" w:color="auto"/>
              <w:right w:val="single" w:sz="2" w:space="0" w:color="auto"/>
            </w:tcBorders>
          </w:tcPr>
          <w:p w14:paraId="5214F3F9" w14:textId="77777777" w:rsidR="004467E9" w:rsidRPr="00653A12" w:rsidRDefault="004467E9" w:rsidP="004A3BF0">
            <w:pPr>
              <w:suppressAutoHyphens/>
              <w:ind w:left="-139"/>
              <w:jc w:val="right"/>
              <w:rPr>
                <w:sz w:val="18"/>
                <w:szCs w:val="18"/>
                <w:lang w:eastAsia="en-CA"/>
              </w:rPr>
            </w:pPr>
            <w:r w:rsidRPr="00653A12">
              <w:rPr>
                <w:sz w:val="18"/>
                <w:szCs w:val="18"/>
                <w:lang w:eastAsia="en-CA"/>
              </w:rPr>
              <w:t>0</w:t>
            </w:r>
          </w:p>
        </w:tc>
        <w:tc>
          <w:tcPr>
            <w:tcW w:w="434" w:type="pct"/>
            <w:tcBorders>
              <w:top w:val="single" w:sz="2" w:space="0" w:color="auto"/>
              <w:left w:val="single" w:sz="2" w:space="0" w:color="auto"/>
              <w:bottom w:val="single" w:sz="2" w:space="0" w:color="auto"/>
              <w:right w:val="single" w:sz="2" w:space="0" w:color="auto"/>
            </w:tcBorders>
          </w:tcPr>
          <w:p w14:paraId="08E07EA3" w14:textId="77777777" w:rsidR="004467E9" w:rsidRPr="00653A12" w:rsidRDefault="004467E9" w:rsidP="004A3BF0">
            <w:pPr>
              <w:suppressAutoHyphens/>
              <w:ind w:left="-139"/>
              <w:jc w:val="right"/>
              <w:rPr>
                <w:sz w:val="18"/>
                <w:szCs w:val="18"/>
                <w:lang w:eastAsia="en-CA"/>
              </w:rPr>
            </w:pPr>
            <w:r w:rsidRPr="00653A12">
              <w:rPr>
                <w:sz w:val="18"/>
                <w:szCs w:val="18"/>
                <w:lang w:eastAsia="en-CA"/>
              </w:rPr>
              <w:t>0</w:t>
            </w:r>
          </w:p>
        </w:tc>
        <w:tc>
          <w:tcPr>
            <w:tcW w:w="434" w:type="pct"/>
            <w:tcBorders>
              <w:top w:val="single" w:sz="2" w:space="0" w:color="auto"/>
              <w:left w:val="single" w:sz="2" w:space="0" w:color="auto"/>
              <w:bottom w:val="single" w:sz="2" w:space="0" w:color="auto"/>
              <w:right w:val="single" w:sz="2" w:space="0" w:color="auto"/>
            </w:tcBorders>
          </w:tcPr>
          <w:p w14:paraId="2766EB43" w14:textId="77777777" w:rsidR="004467E9" w:rsidRPr="00653A12" w:rsidRDefault="004467E9" w:rsidP="004A3BF0">
            <w:pPr>
              <w:suppressAutoHyphens/>
              <w:ind w:left="-139"/>
              <w:jc w:val="right"/>
              <w:rPr>
                <w:b/>
                <w:bCs/>
                <w:sz w:val="18"/>
                <w:szCs w:val="18"/>
                <w:lang w:eastAsia="en-CA"/>
              </w:rPr>
            </w:pPr>
            <w:r w:rsidRPr="00653A12">
              <w:rPr>
                <w:color w:val="000000"/>
                <w:sz w:val="18"/>
                <w:szCs w:val="18"/>
              </w:rPr>
              <w:t>19,500</w:t>
            </w:r>
          </w:p>
        </w:tc>
      </w:tr>
      <w:tr w:rsidR="004467E9" w:rsidRPr="00653A12" w14:paraId="73EEBE27" w14:textId="77777777" w:rsidTr="004A3BF0">
        <w:trPr>
          <w:trHeight w:val="72"/>
        </w:trPr>
        <w:tc>
          <w:tcPr>
            <w:tcW w:w="248"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hideMark/>
          </w:tcPr>
          <w:p w14:paraId="17C6962E" w14:textId="77777777" w:rsidR="004467E9" w:rsidRPr="00653A12" w:rsidRDefault="004467E9" w:rsidP="004A3BF0">
            <w:pPr>
              <w:suppressAutoHyphens/>
              <w:jc w:val="left"/>
              <w:rPr>
                <w:sz w:val="18"/>
                <w:szCs w:val="18"/>
                <w:lang w:eastAsia="en-CA"/>
              </w:rPr>
            </w:pPr>
            <w:r w:rsidRPr="00653A12">
              <w:rPr>
                <w:sz w:val="18"/>
                <w:szCs w:val="18"/>
                <w:lang w:eastAsia="en-CA"/>
              </w:rPr>
              <w:t>2.2</w:t>
            </w:r>
          </w:p>
        </w:tc>
        <w:tc>
          <w:tcPr>
            <w:tcW w:w="1717" w:type="pct"/>
            <w:gridSpan w:val="2"/>
            <w:tcBorders>
              <w:top w:val="single" w:sz="2" w:space="0" w:color="auto"/>
              <w:left w:val="single" w:sz="2" w:space="0" w:color="auto"/>
              <w:bottom w:val="single" w:sz="2" w:space="0" w:color="auto"/>
              <w:right w:val="single" w:sz="2" w:space="0" w:color="auto"/>
            </w:tcBorders>
            <w:vAlign w:val="center"/>
            <w:hideMark/>
          </w:tcPr>
          <w:p w14:paraId="387C216D" w14:textId="77777777" w:rsidR="004467E9" w:rsidRPr="00653A12" w:rsidRDefault="004467E9" w:rsidP="004A3BF0">
            <w:pPr>
              <w:suppressAutoHyphens/>
              <w:jc w:val="left"/>
              <w:rPr>
                <w:color w:val="000000"/>
                <w:sz w:val="18"/>
                <w:szCs w:val="18"/>
              </w:rPr>
            </w:pPr>
            <w:r w:rsidRPr="00653A12">
              <w:rPr>
                <w:sz w:val="18"/>
                <w:szCs w:val="18"/>
                <w:lang w:eastAsia="en-CA"/>
              </w:rPr>
              <w:t>Support costs for Lead IA (US $)</w:t>
            </w:r>
          </w:p>
        </w:tc>
        <w:tc>
          <w:tcPr>
            <w:tcW w:w="433" w:type="pct"/>
            <w:tcBorders>
              <w:top w:val="single" w:sz="2" w:space="0" w:color="auto"/>
              <w:left w:val="single" w:sz="2" w:space="0" w:color="auto"/>
              <w:bottom w:val="single" w:sz="2" w:space="0" w:color="auto"/>
              <w:right w:val="single" w:sz="2" w:space="0" w:color="auto"/>
            </w:tcBorders>
          </w:tcPr>
          <w:p w14:paraId="0D1B2DB7" w14:textId="77777777" w:rsidR="004467E9" w:rsidRPr="00653A12" w:rsidRDefault="004467E9" w:rsidP="004A3BF0">
            <w:pPr>
              <w:suppressAutoHyphens/>
              <w:jc w:val="right"/>
              <w:rPr>
                <w:sz w:val="18"/>
                <w:szCs w:val="18"/>
                <w:lang w:eastAsia="en-CA"/>
              </w:rPr>
            </w:pPr>
            <w:r w:rsidRPr="00653A12">
              <w:rPr>
                <w:color w:val="000000"/>
                <w:sz w:val="18"/>
                <w:szCs w:val="18"/>
                <w:lang w:val="en-US"/>
              </w:rPr>
              <w:t>1,527</w:t>
            </w:r>
          </w:p>
        </w:tc>
        <w:tc>
          <w:tcPr>
            <w:tcW w:w="434" w:type="pct"/>
            <w:tcBorders>
              <w:top w:val="single" w:sz="2" w:space="0" w:color="auto"/>
              <w:left w:val="single" w:sz="2" w:space="0" w:color="auto"/>
              <w:bottom w:val="single" w:sz="2" w:space="0" w:color="auto"/>
              <w:right w:val="single" w:sz="2" w:space="0" w:color="auto"/>
            </w:tcBorders>
          </w:tcPr>
          <w:p w14:paraId="66B57429"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33" w:type="pct"/>
            <w:tcBorders>
              <w:top w:val="single" w:sz="2" w:space="0" w:color="auto"/>
              <w:left w:val="single" w:sz="2" w:space="0" w:color="auto"/>
              <w:bottom w:val="single" w:sz="2" w:space="0" w:color="auto"/>
              <w:right w:val="single" w:sz="2" w:space="0" w:color="auto"/>
            </w:tcBorders>
          </w:tcPr>
          <w:p w14:paraId="5A3628F4"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34" w:type="pct"/>
            <w:tcBorders>
              <w:top w:val="single" w:sz="2" w:space="0" w:color="auto"/>
              <w:left w:val="single" w:sz="2" w:space="0" w:color="auto"/>
              <w:bottom w:val="single" w:sz="2" w:space="0" w:color="auto"/>
              <w:right w:val="single" w:sz="2" w:space="0" w:color="auto"/>
            </w:tcBorders>
          </w:tcPr>
          <w:p w14:paraId="6ACDED3B" w14:textId="77777777" w:rsidR="004467E9" w:rsidRPr="00653A12" w:rsidRDefault="004467E9" w:rsidP="004A3BF0">
            <w:pPr>
              <w:suppressAutoHyphens/>
              <w:jc w:val="right"/>
              <w:rPr>
                <w:sz w:val="18"/>
                <w:szCs w:val="18"/>
                <w:lang w:eastAsia="en-CA"/>
              </w:rPr>
            </w:pPr>
            <w:r w:rsidRPr="00653A12">
              <w:rPr>
                <w:color w:val="000000"/>
                <w:sz w:val="18"/>
                <w:szCs w:val="18"/>
                <w:lang w:val="en-US"/>
              </w:rPr>
              <w:t>1,008</w:t>
            </w:r>
          </w:p>
        </w:tc>
        <w:tc>
          <w:tcPr>
            <w:tcW w:w="433" w:type="pct"/>
            <w:tcBorders>
              <w:top w:val="single" w:sz="2" w:space="0" w:color="auto"/>
              <w:left w:val="single" w:sz="2" w:space="0" w:color="auto"/>
              <w:bottom w:val="single" w:sz="2" w:space="0" w:color="auto"/>
              <w:right w:val="single" w:sz="2" w:space="0" w:color="auto"/>
            </w:tcBorders>
          </w:tcPr>
          <w:p w14:paraId="7912F368" w14:textId="77777777" w:rsidR="004467E9" w:rsidRPr="00653A12" w:rsidRDefault="004467E9" w:rsidP="004A3BF0">
            <w:pPr>
              <w:suppressAutoHyphens/>
              <w:jc w:val="right"/>
              <w:rPr>
                <w:sz w:val="18"/>
                <w:szCs w:val="18"/>
                <w:lang w:eastAsia="en-CA"/>
              </w:rPr>
            </w:pPr>
            <w:r w:rsidRPr="00653A12">
              <w:rPr>
                <w:sz w:val="18"/>
                <w:szCs w:val="18"/>
              </w:rPr>
              <w:t>0</w:t>
            </w:r>
          </w:p>
        </w:tc>
        <w:tc>
          <w:tcPr>
            <w:tcW w:w="434" w:type="pct"/>
            <w:tcBorders>
              <w:top w:val="single" w:sz="2" w:space="0" w:color="auto"/>
              <w:left w:val="single" w:sz="2" w:space="0" w:color="auto"/>
              <w:bottom w:val="single" w:sz="2" w:space="0" w:color="auto"/>
              <w:right w:val="single" w:sz="2" w:space="0" w:color="auto"/>
            </w:tcBorders>
          </w:tcPr>
          <w:p w14:paraId="6710CA19" w14:textId="77777777" w:rsidR="004467E9" w:rsidRPr="00653A12" w:rsidRDefault="004467E9" w:rsidP="004A3BF0">
            <w:pPr>
              <w:suppressAutoHyphens/>
              <w:jc w:val="right"/>
              <w:rPr>
                <w:sz w:val="18"/>
                <w:szCs w:val="18"/>
                <w:lang w:eastAsia="en-CA"/>
              </w:rPr>
            </w:pPr>
            <w:r w:rsidRPr="00653A12">
              <w:rPr>
                <w:sz w:val="18"/>
                <w:szCs w:val="18"/>
              </w:rPr>
              <w:t>0</w:t>
            </w:r>
          </w:p>
        </w:tc>
        <w:tc>
          <w:tcPr>
            <w:tcW w:w="434" w:type="pct"/>
            <w:tcBorders>
              <w:top w:val="single" w:sz="2" w:space="0" w:color="auto"/>
              <w:left w:val="single" w:sz="2" w:space="0" w:color="auto"/>
              <w:bottom w:val="single" w:sz="2" w:space="0" w:color="auto"/>
              <w:right w:val="single" w:sz="2" w:space="0" w:color="auto"/>
            </w:tcBorders>
          </w:tcPr>
          <w:p w14:paraId="0A2621E3" w14:textId="77777777" w:rsidR="004467E9" w:rsidRPr="00653A12" w:rsidRDefault="004467E9" w:rsidP="004A3BF0">
            <w:pPr>
              <w:suppressAutoHyphens/>
              <w:jc w:val="right"/>
              <w:rPr>
                <w:b/>
                <w:bCs/>
                <w:sz w:val="18"/>
                <w:szCs w:val="18"/>
                <w:lang w:eastAsia="en-CA"/>
              </w:rPr>
            </w:pPr>
            <w:r w:rsidRPr="00653A12">
              <w:rPr>
                <w:color w:val="000000"/>
                <w:sz w:val="18"/>
                <w:szCs w:val="18"/>
              </w:rPr>
              <w:t>2,535</w:t>
            </w:r>
          </w:p>
        </w:tc>
      </w:tr>
      <w:tr w:rsidR="004467E9" w:rsidRPr="00653A12" w14:paraId="26B93E71" w14:textId="77777777" w:rsidTr="004A3BF0">
        <w:trPr>
          <w:trHeight w:val="139"/>
        </w:trPr>
        <w:tc>
          <w:tcPr>
            <w:tcW w:w="248"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2901E351" w14:textId="77777777" w:rsidR="004467E9" w:rsidRPr="00653A12" w:rsidRDefault="004467E9" w:rsidP="004A3BF0">
            <w:pPr>
              <w:suppressAutoHyphens/>
              <w:jc w:val="left"/>
              <w:rPr>
                <w:sz w:val="18"/>
                <w:szCs w:val="18"/>
                <w:lang w:eastAsia="en-CA"/>
              </w:rPr>
            </w:pPr>
            <w:r w:rsidRPr="00653A12">
              <w:rPr>
                <w:sz w:val="18"/>
                <w:szCs w:val="18"/>
                <w:lang w:eastAsia="en-CA"/>
              </w:rPr>
              <w:t>2.3</w:t>
            </w:r>
          </w:p>
        </w:tc>
        <w:tc>
          <w:tcPr>
            <w:tcW w:w="1717" w:type="pct"/>
            <w:gridSpan w:val="2"/>
            <w:tcBorders>
              <w:top w:val="single" w:sz="2" w:space="0" w:color="auto"/>
              <w:left w:val="single" w:sz="2" w:space="0" w:color="auto"/>
              <w:bottom w:val="single" w:sz="2" w:space="0" w:color="auto"/>
              <w:right w:val="single" w:sz="2" w:space="0" w:color="auto"/>
            </w:tcBorders>
            <w:vAlign w:val="center"/>
          </w:tcPr>
          <w:p w14:paraId="487A6BB9" w14:textId="77777777" w:rsidR="004467E9" w:rsidRPr="00653A12" w:rsidRDefault="004467E9" w:rsidP="004A3BF0">
            <w:pPr>
              <w:suppressAutoHyphens/>
              <w:jc w:val="left"/>
              <w:rPr>
                <w:color w:val="000000"/>
                <w:sz w:val="18"/>
                <w:szCs w:val="18"/>
              </w:rPr>
            </w:pPr>
            <w:r w:rsidRPr="00653A12">
              <w:rPr>
                <w:color w:val="0D0D0D" w:themeColor="text1" w:themeTint="F2"/>
                <w:sz w:val="18"/>
                <w:szCs w:val="18"/>
                <w:lang w:eastAsia="en-CA"/>
              </w:rPr>
              <w:t>Cooperating IA (</w:t>
            </w:r>
            <w:r w:rsidRPr="00653A12">
              <w:rPr>
                <w:color w:val="0D0D0D" w:themeColor="text1" w:themeTint="F2"/>
                <w:sz w:val="20"/>
                <w:lang w:eastAsia="en-CA"/>
              </w:rPr>
              <w:t>Australia</w:t>
            </w:r>
            <w:r w:rsidRPr="00653A12">
              <w:rPr>
                <w:color w:val="0D0D0D" w:themeColor="text1" w:themeTint="F2"/>
                <w:sz w:val="18"/>
                <w:szCs w:val="18"/>
                <w:lang w:eastAsia="en-CA"/>
              </w:rPr>
              <w:t>) agreed funding (US $)</w:t>
            </w:r>
          </w:p>
        </w:tc>
        <w:tc>
          <w:tcPr>
            <w:tcW w:w="433" w:type="pct"/>
            <w:tcBorders>
              <w:top w:val="single" w:sz="2" w:space="0" w:color="auto"/>
              <w:left w:val="single" w:sz="2" w:space="0" w:color="auto"/>
              <w:bottom w:val="single" w:sz="2" w:space="0" w:color="auto"/>
              <w:right w:val="single" w:sz="2" w:space="0" w:color="auto"/>
            </w:tcBorders>
          </w:tcPr>
          <w:p w14:paraId="1B83751F"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34" w:type="pct"/>
            <w:tcBorders>
              <w:top w:val="single" w:sz="2" w:space="0" w:color="auto"/>
              <w:left w:val="single" w:sz="2" w:space="0" w:color="auto"/>
              <w:bottom w:val="single" w:sz="2" w:space="0" w:color="auto"/>
              <w:right w:val="single" w:sz="2" w:space="0" w:color="auto"/>
            </w:tcBorders>
          </w:tcPr>
          <w:p w14:paraId="1D30E2BB"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33" w:type="pct"/>
            <w:tcBorders>
              <w:top w:val="single" w:sz="2" w:space="0" w:color="auto"/>
              <w:left w:val="single" w:sz="2" w:space="0" w:color="auto"/>
              <w:bottom w:val="single" w:sz="2" w:space="0" w:color="auto"/>
              <w:right w:val="single" w:sz="2" w:space="0" w:color="auto"/>
            </w:tcBorders>
          </w:tcPr>
          <w:p w14:paraId="7776E9CF" w14:textId="77777777" w:rsidR="004467E9" w:rsidRPr="00653A12" w:rsidRDefault="004467E9" w:rsidP="004A3BF0">
            <w:pPr>
              <w:suppressAutoHyphens/>
              <w:jc w:val="right"/>
              <w:rPr>
                <w:sz w:val="18"/>
                <w:szCs w:val="18"/>
              </w:rPr>
            </w:pPr>
            <w:r w:rsidRPr="00653A12">
              <w:rPr>
                <w:sz w:val="18"/>
                <w:szCs w:val="18"/>
                <w:lang w:eastAsia="en-CA"/>
              </w:rPr>
              <w:t>0</w:t>
            </w:r>
          </w:p>
        </w:tc>
        <w:tc>
          <w:tcPr>
            <w:tcW w:w="434" w:type="pct"/>
            <w:tcBorders>
              <w:top w:val="single" w:sz="2" w:space="0" w:color="auto"/>
              <w:left w:val="single" w:sz="2" w:space="0" w:color="auto"/>
              <w:bottom w:val="single" w:sz="2" w:space="0" w:color="auto"/>
              <w:right w:val="single" w:sz="2" w:space="0" w:color="auto"/>
            </w:tcBorders>
          </w:tcPr>
          <w:p w14:paraId="27F4AE26"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33" w:type="pct"/>
            <w:tcBorders>
              <w:top w:val="single" w:sz="2" w:space="0" w:color="auto"/>
              <w:left w:val="single" w:sz="2" w:space="0" w:color="auto"/>
              <w:bottom w:val="single" w:sz="2" w:space="0" w:color="auto"/>
              <w:right w:val="single" w:sz="2" w:space="0" w:color="auto"/>
            </w:tcBorders>
          </w:tcPr>
          <w:p w14:paraId="70C9BCB2" w14:textId="77777777" w:rsidR="004467E9" w:rsidRPr="00653A12" w:rsidRDefault="004467E9" w:rsidP="004A3BF0">
            <w:pPr>
              <w:suppressAutoHyphens/>
              <w:jc w:val="right"/>
              <w:rPr>
                <w:sz w:val="18"/>
                <w:szCs w:val="18"/>
              </w:rPr>
            </w:pPr>
            <w:r w:rsidRPr="00653A12">
              <w:rPr>
                <w:sz w:val="18"/>
                <w:szCs w:val="18"/>
              </w:rPr>
              <w:t>0</w:t>
            </w:r>
          </w:p>
        </w:tc>
        <w:tc>
          <w:tcPr>
            <w:tcW w:w="434" w:type="pct"/>
            <w:tcBorders>
              <w:top w:val="single" w:sz="2" w:space="0" w:color="auto"/>
              <w:left w:val="single" w:sz="2" w:space="0" w:color="auto"/>
              <w:bottom w:val="single" w:sz="2" w:space="0" w:color="auto"/>
              <w:right w:val="single" w:sz="2" w:space="0" w:color="auto"/>
            </w:tcBorders>
          </w:tcPr>
          <w:p w14:paraId="0658F127" w14:textId="77777777" w:rsidR="004467E9" w:rsidRPr="00653A12" w:rsidRDefault="004467E9" w:rsidP="004A3BF0">
            <w:pPr>
              <w:suppressAutoHyphens/>
              <w:jc w:val="right"/>
              <w:rPr>
                <w:sz w:val="18"/>
                <w:szCs w:val="18"/>
                <w:lang w:eastAsia="en-CA"/>
              </w:rPr>
            </w:pPr>
            <w:r w:rsidRPr="00653A12">
              <w:rPr>
                <w:sz w:val="18"/>
                <w:szCs w:val="18"/>
              </w:rPr>
              <w:t>0</w:t>
            </w:r>
          </w:p>
        </w:tc>
        <w:tc>
          <w:tcPr>
            <w:tcW w:w="434" w:type="pct"/>
            <w:tcBorders>
              <w:top w:val="single" w:sz="2" w:space="0" w:color="auto"/>
              <w:left w:val="single" w:sz="2" w:space="0" w:color="auto"/>
              <w:bottom w:val="single" w:sz="2" w:space="0" w:color="auto"/>
              <w:right w:val="single" w:sz="2" w:space="0" w:color="auto"/>
            </w:tcBorders>
          </w:tcPr>
          <w:p w14:paraId="1D281BA5" w14:textId="77777777" w:rsidR="004467E9" w:rsidRPr="00653A12" w:rsidRDefault="004467E9" w:rsidP="004A3BF0">
            <w:pPr>
              <w:suppressAutoHyphens/>
              <w:jc w:val="right"/>
              <w:rPr>
                <w:b/>
                <w:bCs/>
                <w:sz w:val="18"/>
                <w:szCs w:val="18"/>
              </w:rPr>
            </w:pPr>
            <w:r w:rsidRPr="00653A12">
              <w:rPr>
                <w:sz w:val="18"/>
                <w:szCs w:val="18"/>
              </w:rPr>
              <w:t>0</w:t>
            </w:r>
          </w:p>
        </w:tc>
      </w:tr>
      <w:tr w:rsidR="004467E9" w:rsidRPr="00653A12" w14:paraId="22B58CB4" w14:textId="77777777" w:rsidTr="004A3BF0">
        <w:trPr>
          <w:trHeight w:val="196"/>
        </w:trPr>
        <w:tc>
          <w:tcPr>
            <w:tcW w:w="248"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2B9D430D" w14:textId="77777777" w:rsidR="004467E9" w:rsidRPr="00653A12" w:rsidRDefault="004467E9" w:rsidP="004A3BF0">
            <w:pPr>
              <w:suppressAutoHyphens/>
              <w:jc w:val="left"/>
              <w:rPr>
                <w:sz w:val="18"/>
                <w:szCs w:val="18"/>
                <w:lang w:eastAsia="en-CA"/>
              </w:rPr>
            </w:pPr>
            <w:r w:rsidRPr="00653A12">
              <w:rPr>
                <w:sz w:val="18"/>
                <w:szCs w:val="18"/>
                <w:lang w:eastAsia="en-CA"/>
              </w:rPr>
              <w:t>2.4</w:t>
            </w:r>
          </w:p>
        </w:tc>
        <w:tc>
          <w:tcPr>
            <w:tcW w:w="1717" w:type="pct"/>
            <w:gridSpan w:val="2"/>
            <w:tcBorders>
              <w:top w:val="single" w:sz="2" w:space="0" w:color="auto"/>
              <w:left w:val="single" w:sz="2" w:space="0" w:color="auto"/>
              <w:bottom w:val="single" w:sz="2" w:space="0" w:color="auto"/>
              <w:right w:val="single" w:sz="2" w:space="0" w:color="auto"/>
            </w:tcBorders>
            <w:vAlign w:val="center"/>
          </w:tcPr>
          <w:p w14:paraId="4B2226EF" w14:textId="77777777" w:rsidR="004467E9" w:rsidRPr="00653A12" w:rsidRDefault="004467E9" w:rsidP="004A3BF0">
            <w:pPr>
              <w:suppressAutoHyphens/>
              <w:ind w:right="-252"/>
              <w:jc w:val="left"/>
              <w:rPr>
                <w:color w:val="000000"/>
                <w:sz w:val="18"/>
                <w:szCs w:val="18"/>
              </w:rPr>
            </w:pPr>
            <w:r w:rsidRPr="00653A12">
              <w:rPr>
                <w:color w:val="0D0D0D" w:themeColor="text1" w:themeTint="F2"/>
                <w:sz w:val="18"/>
                <w:szCs w:val="18"/>
                <w:lang w:eastAsia="en-CA"/>
              </w:rPr>
              <w:t>Support costs for Cooperating IA (US $)</w:t>
            </w:r>
          </w:p>
        </w:tc>
        <w:tc>
          <w:tcPr>
            <w:tcW w:w="433" w:type="pct"/>
            <w:tcBorders>
              <w:top w:val="single" w:sz="2" w:space="0" w:color="auto"/>
              <w:left w:val="single" w:sz="2" w:space="0" w:color="auto"/>
              <w:bottom w:val="single" w:sz="2" w:space="0" w:color="auto"/>
              <w:right w:val="single" w:sz="2" w:space="0" w:color="auto"/>
            </w:tcBorders>
          </w:tcPr>
          <w:p w14:paraId="783C7729"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34" w:type="pct"/>
            <w:tcBorders>
              <w:top w:val="single" w:sz="2" w:space="0" w:color="auto"/>
              <w:left w:val="single" w:sz="2" w:space="0" w:color="auto"/>
              <w:bottom w:val="single" w:sz="2" w:space="0" w:color="auto"/>
              <w:right w:val="single" w:sz="2" w:space="0" w:color="auto"/>
            </w:tcBorders>
          </w:tcPr>
          <w:p w14:paraId="42B46604"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33" w:type="pct"/>
            <w:tcBorders>
              <w:top w:val="single" w:sz="2" w:space="0" w:color="auto"/>
              <w:left w:val="single" w:sz="2" w:space="0" w:color="auto"/>
              <w:bottom w:val="single" w:sz="2" w:space="0" w:color="auto"/>
              <w:right w:val="single" w:sz="2" w:space="0" w:color="auto"/>
            </w:tcBorders>
          </w:tcPr>
          <w:p w14:paraId="1DBA86B0" w14:textId="77777777" w:rsidR="004467E9" w:rsidRPr="00653A12" w:rsidRDefault="004467E9" w:rsidP="004A3BF0">
            <w:pPr>
              <w:suppressAutoHyphens/>
              <w:jc w:val="right"/>
              <w:rPr>
                <w:sz w:val="18"/>
                <w:szCs w:val="18"/>
              </w:rPr>
            </w:pPr>
            <w:r w:rsidRPr="00653A12">
              <w:rPr>
                <w:sz w:val="18"/>
                <w:szCs w:val="18"/>
                <w:lang w:eastAsia="en-CA"/>
              </w:rPr>
              <w:t>0</w:t>
            </w:r>
          </w:p>
        </w:tc>
        <w:tc>
          <w:tcPr>
            <w:tcW w:w="434" w:type="pct"/>
            <w:tcBorders>
              <w:top w:val="single" w:sz="2" w:space="0" w:color="auto"/>
              <w:left w:val="single" w:sz="2" w:space="0" w:color="auto"/>
              <w:bottom w:val="single" w:sz="2" w:space="0" w:color="auto"/>
              <w:right w:val="single" w:sz="2" w:space="0" w:color="auto"/>
            </w:tcBorders>
          </w:tcPr>
          <w:p w14:paraId="17CDE29C"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33" w:type="pct"/>
            <w:tcBorders>
              <w:top w:val="single" w:sz="2" w:space="0" w:color="auto"/>
              <w:left w:val="single" w:sz="2" w:space="0" w:color="auto"/>
              <w:bottom w:val="single" w:sz="2" w:space="0" w:color="auto"/>
              <w:right w:val="single" w:sz="2" w:space="0" w:color="auto"/>
            </w:tcBorders>
          </w:tcPr>
          <w:p w14:paraId="507B37E3" w14:textId="77777777" w:rsidR="004467E9" w:rsidRPr="00653A12" w:rsidRDefault="004467E9" w:rsidP="004A3BF0">
            <w:pPr>
              <w:suppressAutoHyphens/>
              <w:jc w:val="right"/>
              <w:rPr>
                <w:sz w:val="18"/>
                <w:szCs w:val="18"/>
              </w:rPr>
            </w:pPr>
            <w:r w:rsidRPr="00653A12">
              <w:rPr>
                <w:sz w:val="18"/>
                <w:szCs w:val="18"/>
              </w:rPr>
              <w:t>0</w:t>
            </w:r>
          </w:p>
        </w:tc>
        <w:tc>
          <w:tcPr>
            <w:tcW w:w="434" w:type="pct"/>
            <w:tcBorders>
              <w:top w:val="single" w:sz="2" w:space="0" w:color="auto"/>
              <w:left w:val="single" w:sz="2" w:space="0" w:color="auto"/>
              <w:bottom w:val="single" w:sz="2" w:space="0" w:color="auto"/>
              <w:right w:val="single" w:sz="2" w:space="0" w:color="auto"/>
            </w:tcBorders>
          </w:tcPr>
          <w:p w14:paraId="221BE8AB" w14:textId="77777777" w:rsidR="004467E9" w:rsidRPr="00653A12" w:rsidRDefault="004467E9" w:rsidP="004A3BF0">
            <w:pPr>
              <w:suppressAutoHyphens/>
              <w:jc w:val="right"/>
              <w:rPr>
                <w:sz w:val="18"/>
                <w:szCs w:val="18"/>
                <w:lang w:eastAsia="en-CA"/>
              </w:rPr>
            </w:pPr>
            <w:r w:rsidRPr="00653A12">
              <w:rPr>
                <w:sz w:val="18"/>
                <w:szCs w:val="18"/>
              </w:rPr>
              <w:t>0</w:t>
            </w:r>
          </w:p>
        </w:tc>
        <w:tc>
          <w:tcPr>
            <w:tcW w:w="434" w:type="pct"/>
            <w:tcBorders>
              <w:top w:val="single" w:sz="2" w:space="0" w:color="auto"/>
              <w:left w:val="single" w:sz="2" w:space="0" w:color="auto"/>
              <w:bottom w:val="single" w:sz="2" w:space="0" w:color="auto"/>
              <w:right w:val="single" w:sz="2" w:space="0" w:color="auto"/>
            </w:tcBorders>
          </w:tcPr>
          <w:p w14:paraId="23B99C7F" w14:textId="77777777" w:rsidR="004467E9" w:rsidRPr="00653A12" w:rsidRDefault="004467E9" w:rsidP="004A3BF0">
            <w:pPr>
              <w:suppressAutoHyphens/>
              <w:jc w:val="right"/>
              <w:rPr>
                <w:b/>
                <w:bCs/>
                <w:sz w:val="18"/>
                <w:szCs w:val="18"/>
              </w:rPr>
            </w:pPr>
            <w:r w:rsidRPr="00653A12">
              <w:rPr>
                <w:sz w:val="18"/>
                <w:szCs w:val="18"/>
              </w:rPr>
              <w:t>0</w:t>
            </w:r>
          </w:p>
        </w:tc>
      </w:tr>
      <w:tr w:rsidR="004467E9" w:rsidRPr="00653A12" w14:paraId="56E5EB58" w14:textId="77777777" w:rsidTr="004A3BF0">
        <w:trPr>
          <w:trHeight w:val="139"/>
        </w:trPr>
        <w:tc>
          <w:tcPr>
            <w:tcW w:w="248"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29E3A3B1" w14:textId="77777777" w:rsidR="004467E9" w:rsidRPr="00653A12" w:rsidRDefault="004467E9" w:rsidP="004A3BF0">
            <w:pPr>
              <w:suppressAutoHyphens/>
              <w:jc w:val="left"/>
              <w:rPr>
                <w:sz w:val="18"/>
                <w:szCs w:val="18"/>
                <w:lang w:eastAsia="en-CA"/>
              </w:rPr>
            </w:pPr>
            <w:r w:rsidRPr="00653A12">
              <w:rPr>
                <w:sz w:val="18"/>
                <w:szCs w:val="18"/>
                <w:lang w:eastAsia="en-CA"/>
              </w:rPr>
              <w:t>3.1</w:t>
            </w:r>
          </w:p>
        </w:tc>
        <w:tc>
          <w:tcPr>
            <w:tcW w:w="1717" w:type="pct"/>
            <w:gridSpan w:val="2"/>
            <w:tcBorders>
              <w:top w:val="single" w:sz="2" w:space="0" w:color="auto"/>
              <w:left w:val="single" w:sz="2" w:space="0" w:color="auto"/>
              <w:bottom w:val="single" w:sz="2" w:space="0" w:color="auto"/>
              <w:right w:val="single" w:sz="2" w:space="0" w:color="auto"/>
            </w:tcBorders>
            <w:vAlign w:val="center"/>
          </w:tcPr>
          <w:p w14:paraId="1D0B9006" w14:textId="77777777" w:rsidR="004467E9" w:rsidRPr="00653A12" w:rsidRDefault="004467E9" w:rsidP="004A3BF0">
            <w:pPr>
              <w:suppressAutoHyphens/>
              <w:jc w:val="left"/>
              <w:rPr>
                <w:color w:val="000000"/>
                <w:sz w:val="18"/>
                <w:szCs w:val="18"/>
              </w:rPr>
            </w:pPr>
            <w:r w:rsidRPr="00653A12">
              <w:rPr>
                <w:sz w:val="18"/>
                <w:szCs w:val="18"/>
                <w:lang w:eastAsia="en-CA"/>
              </w:rPr>
              <w:t>Total agreed funding (US $)</w:t>
            </w:r>
          </w:p>
        </w:tc>
        <w:tc>
          <w:tcPr>
            <w:tcW w:w="433" w:type="pct"/>
            <w:tcBorders>
              <w:top w:val="single" w:sz="2" w:space="0" w:color="auto"/>
              <w:left w:val="single" w:sz="2" w:space="0" w:color="auto"/>
              <w:bottom w:val="single" w:sz="2" w:space="0" w:color="auto"/>
              <w:right w:val="single" w:sz="2" w:space="0" w:color="auto"/>
            </w:tcBorders>
          </w:tcPr>
          <w:p w14:paraId="5FA0FE09" w14:textId="77777777" w:rsidR="004467E9" w:rsidRPr="00653A12" w:rsidRDefault="004467E9" w:rsidP="004A3BF0">
            <w:pPr>
              <w:suppressAutoHyphens/>
              <w:jc w:val="right"/>
              <w:rPr>
                <w:sz w:val="18"/>
                <w:szCs w:val="18"/>
                <w:lang w:eastAsia="en-CA"/>
              </w:rPr>
            </w:pPr>
            <w:r w:rsidRPr="00653A12">
              <w:rPr>
                <w:color w:val="000000"/>
                <w:sz w:val="18"/>
                <w:szCs w:val="18"/>
                <w:lang w:val="en-US"/>
              </w:rPr>
              <w:t>11,750</w:t>
            </w:r>
          </w:p>
        </w:tc>
        <w:tc>
          <w:tcPr>
            <w:tcW w:w="434" w:type="pct"/>
            <w:tcBorders>
              <w:top w:val="single" w:sz="2" w:space="0" w:color="auto"/>
              <w:left w:val="single" w:sz="2" w:space="0" w:color="auto"/>
              <w:bottom w:val="single" w:sz="2" w:space="0" w:color="auto"/>
              <w:right w:val="single" w:sz="2" w:space="0" w:color="auto"/>
            </w:tcBorders>
          </w:tcPr>
          <w:p w14:paraId="3E3E8087"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33" w:type="pct"/>
            <w:tcBorders>
              <w:top w:val="single" w:sz="2" w:space="0" w:color="auto"/>
              <w:left w:val="single" w:sz="2" w:space="0" w:color="auto"/>
              <w:bottom w:val="single" w:sz="2" w:space="0" w:color="auto"/>
              <w:right w:val="single" w:sz="2" w:space="0" w:color="auto"/>
            </w:tcBorders>
          </w:tcPr>
          <w:p w14:paraId="7ED58C09" w14:textId="77777777" w:rsidR="004467E9" w:rsidRPr="00653A12" w:rsidRDefault="004467E9" w:rsidP="004A3BF0">
            <w:pPr>
              <w:suppressAutoHyphens/>
              <w:jc w:val="right"/>
              <w:rPr>
                <w:sz w:val="18"/>
                <w:szCs w:val="18"/>
              </w:rPr>
            </w:pPr>
            <w:r w:rsidRPr="00653A12">
              <w:rPr>
                <w:sz w:val="18"/>
                <w:szCs w:val="18"/>
                <w:lang w:eastAsia="en-CA"/>
              </w:rPr>
              <w:t>0</w:t>
            </w:r>
          </w:p>
        </w:tc>
        <w:tc>
          <w:tcPr>
            <w:tcW w:w="434" w:type="pct"/>
            <w:tcBorders>
              <w:top w:val="single" w:sz="2" w:space="0" w:color="auto"/>
              <w:left w:val="single" w:sz="2" w:space="0" w:color="auto"/>
              <w:bottom w:val="single" w:sz="2" w:space="0" w:color="auto"/>
              <w:right w:val="single" w:sz="2" w:space="0" w:color="auto"/>
            </w:tcBorders>
          </w:tcPr>
          <w:p w14:paraId="616A4308" w14:textId="77777777" w:rsidR="004467E9" w:rsidRPr="00653A12" w:rsidRDefault="004467E9" w:rsidP="004A3BF0">
            <w:pPr>
              <w:suppressAutoHyphens/>
              <w:jc w:val="right"/>
              <w:rPr>
                <w:sz w:val="18"/>
                <w:szCs w:val="18"/>
                <w:lang w:eastAsia="en-CA"/>
              </w:rPr>
            </w:pPr>
            <w:r w:rsidRPr="00653A12">
              <w:rPr>
                <w:color w:val="000000"/>
                <w:sz w:val="18"/>
                <w:szCs w:val="18"/>
                <w:lang w:val="en-US"/>
              </w:rPr>
              <w:t>7,750</w:t>
            </w:r>
          </w:p>
        </w:tc>
        <w:tc>
          <w:tcPr>
            <w:tcW w:w="433" w:type="pct"/>
            <w:tcBorders>
              <w:top w:val="single" w:sz="2" w:space="0" w:color="auto"/>
              <w:left w:val="single" w:sz="2" w:space="0" w:color="auto"/>
              <w:bottom w:val="single" w:sz="2" w:space="0" w:color="auto"/>
              <w:right w:val="single" w:sz="2" w:space="0" w:color="auto"/>
            </w:tcBorders>
          </w:tcPr>
          <w:p w14:paraId="449A7D39" w14:textId="77777777" w:rsidR="004467E9" w:rsidRPr="00653A12" w:rsidRDefault="004467E9" w:rsidP="004A3BF0">
            <w:pPr>
              <w:suppressAutoHyphens/>
              <w:jc w:val="right"/>
              <w:rPr>
                <w:sz w:val="18"/>
                <w:szCs w:val="18"/>
              </w:rPr>
            </w:pPr>
            <w:r w:rsidRPr="00653A12">
              <w:rPr>
                <w:sz w:val="18"/>
                <w:szCs w:val="18"/>
                <w:lang w:eastAsia="en-CA"/>
              </w:rPr>
              <w:t>0</w:t>
            </w:r>
          </w:p>
        </w:tc>
        <w:tc>
          <w:tcPr>
            <w:tcW w:w="434" w:type="pct"/>
            <w:tcBorders>
              <w:top w:val="single" w:sz="2" w:space="0" w:color="auto"/>
              <w:left w:val="single" w:sz="2" w:space="0" w:color="auto"/>
              <w:bottom w:val="single" w:sz="2" w:space="0" w:color="auto"/>
              <w:right w:val="single" w:sz="2" w:space="0" w:color="auto"/>
            </w:tcBorders>
          </w:tcPr>
          <w:p w14:paraId="75C2BC16"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34" w:type="pct"/>
            <w:tcBorders>
              <w:top w:val="single" w:sz="2" w:space="0" w:color="auto"/>
              <w:left w:val="single" w:sz="2" w:space="0" w:color="auto"/>
              <w:bottom w:val="single" w:sz="2" w:space="0" w:color="auto"/>
              <w:right w:val="single" w:sz="2" w:space="0" w:color="auto"/>
            </w:tcBorders>
          </w:tcPr>
          <w:p w14:paraId="4AB683AA" w14:textId="77777777" w:rsidR="004467E9" w:rsidRPr="00653A12" w:rsidRDefault="004467E9" w:rsidP="004A3BF0">
            <w:pPr>
              <w:suppressAutoHyphens/>
              <w:jc w:val="right"/>
              <w:rPr>
                <w:b/>
                <w:bCs/>
                <w:sz w:val="18"/>
                <w:szCs w:val="18"/>
              </w:rPr>
            </w:pPr>
            <w:r w:rsidRPr="00653A12">
              <w:rPr>
                <w:color w:val="000000"/>
                <w:sz w:val="18"/>
                <w:szCs w:val="18"/>
              </w:rPr>
              <w:t>19,500</w:t>
            </w:r>
          </w:p>
        </w:tc>
      </w:tr>
      <w:tr w:rsidR="004467E9" w:rsidRPr="00653A12" w14:paraId="707938A6" w14:textId="77777777" w:rsidTr="004A3BF0">
        <w:trPr>
          <w:trHeight w:val="100"/>
        </w:trPr>
        <w:tc>
          <w:tcPr>
            <w:tcW w:w="248"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4D827FF6" w14:textId="77777777" w:rsidR="004467E9" w:rsidRPr="00653A12" w:rsidRDefault="004467E9" w:rsidP="004A3BF0">
            <w:pPr>
              <w:suppressAutoHyphens/>
              <w:jc w:val="left"/>
              <w:rPr>
                <w:sz w:val="18"/>
                <w:szCs w:val="18"/>
                <w:lang w:eastAsia="en-CA"/>
              </w:rPr>
            </w:pPr>
            <w:r w:rsidRPr="00653A12">
              <w:rPr>
                <w:sz w:val="18"/>
                <w:szCs w:val="18"/>
                <w:lang w:eastAsia="en-CA"/>
              </w:rPr>
              <w:t>3.2</w:t>
            </w:r>
          </w:p>
        </w:tc>
        <w:tc>
          <w:tcPr>
            <w:tcW w:w="1717" w:type="pct"/>
            <w:gridSpan w:val="2"/>
            <w:tcBorders>
              <w:top w:val="single" w:sz="2" w:space="0" w:color="auto"/>
              <w:left w:val="single" w:sz="2" w:space="0" w:color="auto"/>
              <w:bottom w:val="single" w:sz="2" w:space="0" w:color="auto"/>
              <w:right w:val="single" w:sz="2" w:space="0" w:color="auto"/>
            </w:tcBorders>
            <w:vAlign w:val="center"/>
          </w:tcPr>
          <w:p w14:paraId="2273D6E9" w14:textId="77777777" w:rsidR="004467E9" w:rsidRPr="00653A12" w:rsidRDefault="004467E9" w:rsidP="004A3BF0">
            <w:pPr>
              <w:suppressAutoHyphens/>
              <w:jc w:val="left"/>
              <w:rPr>
                <w:color w:val="000000"/>
                <w:sz w:val="18"/>
                <w:szCs w:val="18"/>
              </w:rPr>
            </w:pPr>
            <w:r w:rsidRPr="00653A12">
              <w:rPr>
                <w:sz w:val="18"/>
                <w:szCs w:val="18"/>
                <w:lang w:eastAsia="en-CA"/>
              </w:rPr>
              <w:t>Total support costs (US $)</w:t>
            </w:r>
          </w:p>
        </w:tc>
        <w:tc>
          <w:tcPr>
            <w:tcW w:w="433" w:type="pct"/>
            <w:tcBorders>
              <w:top w:val="single" w:sz="2" w:space="0" w:color="auto"/>
              <w:left w:val="single" w:sz="2" w:space="0" w:color="auto"/>
              <w:bottom w:val="single" w:sz="2" w:space="0" w:color="auto"/>
              <w:right w:val="single" w:sz="2" w:space="0" w:color="auto"/>
            </w:tcBorders>
          </w:tcPr>
          <w:p w14:paraId="51087A9E" w14:textId="77777777" w:rsidR="004467E9" w:rsidRPr="00653A12" w:rsidRDefault="004467E9" w:rsidP="004A3BF0">
            <w:pPr>
              <w:suppressAutoHyphens/>
              <w:jc w:val="right"/>
              <w:rPr>
                <w:sz w:val="18"/>
                <w:szCs w:val="18"/>
                <w:lang w:eastAsia="en-CA"/>
              </w:rPr>
            </w:pPr>
            <w:r w:rsidRPr="00653A12">
              <w:rPr>
                <w:color w:val="000000"/>
                <w:sz w:val="18"/>
                <w:szCs w:val="18"/>
                <w:lang w:val="en-US"/>
              </w:rPr>
              <w:t>1,527</w:t>
            </w:r>
          </w:p>
        </w:tc>
        <w:tc>
          <w:tcPr>
            <w:tcW w:w="434" w:type="pct"/>
            <w:tcBorders>
              <w:top w:val="single" w:sz="2" w:space="0" w:color="auto"/>
              <w:left w:val="single" w:sz="2" w:space="0" w:color="auto"/>
              <w:bottom w:val="single" w:sz="2" w:space="0" w:color="auto"/>
              <w:right w:val="single" w:sz="2" w:space="0" w:color="auto"/>
            </w:tcBorders>
          </w:tcPr>
          <w:p w14:paraId="4D54CE4C"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33" w:type="pct"/>
            <w:tcBorders>
              <w:top w:val="single" w:sz="2" w:space="0" w:color="auto"/>
              <w:left w:val="single" w:sz="2" w:space="0" w:color="auto"/>
              <w:bottom w:val="single" w:sz="2" w:space="0" w:color="auto"/>
              <w:right w:val="single" w:sz="2" w:space="0" w:color="auto"/>
            </w:tcBorders>
          </w:tcPr>
          <w:p w14:paraId="497B1DB7" w14:textId="77777777" w:rsidR="004467E9" w:rsidRPr="00653A12" w:rsidRDefault="004467E9" w:rsidP="004A3BF0">
            <w:pPr>
              <w:suppressAutoHyphens/>
              <w:jc w:val="right"/>
              <w:rPr>
                <w:sz w:val="18"/>
                <w:szCs w:val="18"/>
              </w:rPr>
            </w:pPr>
            <w:r w:rsidRPr="00653A12">
              <w:rPr>
                <w:sz w:val="18"/>
                <w:szCs w:val="18"/>
                <w:lang w:eastAsia="en-CA"/>
              </w:rPr>
              <w:t>0</w:t>
            </w:r>
          </w:p>
        </w:tc>
        <w:tc>
          <w:tcPr>
            <w:tcW w:w="434" w:type="pct"/>
            <w:tcBorders>
              <w:top w:val="single" w:sz="2" w:space="0" w:color="auto"/>
              <w:left w:val="single" w:sz="2" w:space="0" w:color="auto"/>
              <w:bottom w:val="single" w:sz="2" w:space="0" w:color="auto"/>
              <w:right w:val="single" w:sz="2" w:space="0" w:color="auto"/>
            </w:tcBorders>
          </w:tcPr>
          <w:p w14:paraId="132FC2BC" w14:textId="77777777" w:rsidR="004467E9" w:rsidRPr="00653A12" w:rsidRDefault="004467E9" w:rsidP="004A3BF0">
            <w:pPr>
              <w:suppressAutoHyphens/>
              <w:jc w:val="right"/>
              <w:rPr>
                <w:sz w:val="18"/>
                <w:szCs w:val="18"/>
                <w:lang w:eastAsia="en-CA"/>
              </w:rPr>
            </w:pPr>
            <w:r w:rsidRPr="00653A12">
              <w:rPr>
                <w:color w:val="000000"/>
                <w:sz w:val="18"/>
                <w:szCs w:val="18"/>
                <w:lang w:val="en-US"/>
              </w:rPr>
              <w:t>1,008</w:t>
            </w:r>
          </w:p>
        </w:tc>
        <w:tc>
          <w:tcPr>
            <w:tcW w:w="433" w:type="pct"/>
            <w:tcBorders>
              <w:top w:val="single" w:sz="2" w:space="0" w:color="auto"/>
              <w:left w:val="single" w:sz="2" w:space="0" w:color="auto"/>
              <w:bottom w:val="single" w:sz="2" w:space="0" w:color="auto"/>
              <w:right w:val="single" w:sz="2" w:space="0" w:color="auto"/>
            </w:tcBorders>
          </w:tcPr>
          <w:p w14:paraId="2A4E6430" w14:textId="77777777" w:rsidR="004467E9" w:rsidRPr="00653A12" w:rsidRDefault="004467E9" w:rsidP="004A3BF0">
            <w:pPr>
              <w:suppressAutoHyphens/>
              <w:jc w:val="right"/>
              <w:rPr>
                <w:sz w:val="18"/>
                <w:szCs w:val="18"/>
              </w:rPr>
            </w:pPr>
            <w:r w:rsidRPr="00653A12">
              <w:rPr>
                <w:sz w:val="18"/>
                <w:szCs w:val="18"/>
              </w:rPr>
              <w:t>0</w:t>
            </w:r>
          </w:p>
        </w:tc>
        <w:tc>
          <w:tcPr>
            <w:tcW w:w="434" w:type="pct"/>
            <w:tcBorders>
              <w:top w:val="single" w:sz="2" w:space="0" w:color="auto"/>
              <w:left w:val="single" w:sz="2" w:space="0" w:color="auto"/>
              <w:bottom w:val="single" w:sz="2" w:space="0" w:color="auto"/>
              <w:right w:val="single" w:sz="2" w:space="0" w:color="auto"/>
            </w:tcBorders>
          </w:tcPr>
          <w:p w14:paraId="1C6660A1" w14:textId="77777777" w:rsidR="004467E9" w:rsidRPr="00653A12" w:rsidRDefault="004467E9" w:rsidP="004A3BF0">
            <w:pPr>
              <w:suppressAutoHyphens/>
              <w:jc w:val="right"/>
              <w:rPr>
                <w:sz w:val="18"/>
                <w:szCs w:val="18"/>
                <w:lang w:eastAsia="en-CA"/>
              </w:rPr>
            </w:pPr>
            <w:r w:rsidRPr="00653A12">
              <w:rPr>
                <w:sz w:val="18"/>
                <w:szCs w:val="18"/>
              </w:rPr>
              <w:t>0</w:t>
            </w:r>
          </w:p>
        </w:tc>
        <w:tc>
          <w:tcPr>
            <w:tcW w:w="434" w:type="pct"/>
            <w:tcBorders>
              <w:top w:val="single" w:sz="2" w:space="0" w:color="auto"/>
              <w:left w:val="single" w:sz="2" w:space="0" w:color="auto"/>
              <w:bottom w:val="single" w:sz="2" w:space="0" w:color="auto"/>
              <w:right w:val="single" w:sz="2" w:space="0" w:color="auto"/>
            </w:tcBorders>
          </w:tcPr>
          <w:p w14:paraId="1E95B624" w14:textId="77777777" w:rsidR="004467E9" w:rsidRPr="00653A12" w:rsidRDefault="004467E9" w:rsidP="004A3BF0">
            <w:pPr>
              <w:suppressAutoHyphens/>
              <w:jc w:val="right"/>
              <w:rPr>
                <w:b/>
                <w:bCs/>
                <w:sz w:val="18"/>
                <w:szCs w:val="18"/>
              </w:rPr>
            </w:pPr>
            <w:r w:rsidRPr="00653A12">
              <w:rPr>
                <w:color w:val="000000"/>
                <w:sz w:val="18"/>
                <w:szCs w:val="18"/>
              </w:rPr>
              <w:t>2,535</w:t>
            </w:r>
          </w:p>
        </w:tc>
      </w:tr>
      <w:tr w:rsidR="004467E9" w:rsidRPr="00653A12" w14:paraId="38DAA9C6" w14:textId="77777777" w:rsidTr="004A3BF0">
        <w:trPr>
          <w:trHeight w:val="56"/>
        </w:trPr>
        <w:tc>
          <w:tcPr>
            <w:tcW w:w="248"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hideMark/>
          </w:tcPr>
          <w:p w14:paraId="757F33A2" w14:textId="77777777" w:rsidR="004467E9" w:rsidRPr="00653A12" w:rsidRDefault="004467E9" w:rsidP="004A3BF0">
            <w:pPr>
              <w:suppressAutoHyphens/>
              <w:jc w:val="left"/>
              <w:rPr>
                <w:sz w:val="18"/>
                <w:szCs w:val="18"/>
                <w:lang w:eastAsia="en-CA"/>
              </w:rPr>
            </w:pPr>
            <w:r w:rsidRPr="00653A12">
              <w:rPr>
                <w:sz w:val="18"/>
                <w:szCs w:val="18"/>
                <w:lang w:eastAsia="en-CA"/>
              </w:rPr>
              <w:t>3.3</w:t>
            </w:r>
          </w:p>
        </w:tc>
        <w:tc>
          <w:tcPr>
            <w:tcW w:w="1717" w:type="pct"/>
            <w:gridSpan w:val="2"/>
            <w:tcBorders>
              <w:top w:val="single" w:sz="2" w:space="0" w:color="auto"/>
              <w:left w:val="single" w:sz="2" w:space="0" w:color="auto"/>
              <w:bottom w:val="single" w:sz="2" w:space="0" w:color="auto"/>
              <w:right w:val="single" w:sz="2" w:space="0" w:color="auto"/>
            </w:tcBorders>
            <w:vAlign w:val="center"/>
            <w:hideMark/>
          </w:tcPr>
          <w:p w14:paraId="2BECCD75" w14:textId="77777777" w:rsidR="004467E9" w:rsidRPr="00653A12" w:rsidRDefault="004467E9" w:rsidP="004A3BF0">
            <w:pPr>
              <w:suppressAutoHyphens/>
              <w:jc w:val="left"/>
              <w:rPr>
                <w:color w:val="000000"/>
                <w:sz w:val="18"/>
                <w:szCs w:val="18"/>
              </w:rPr>
            </w:pPr>
            <w:r w:rsidRPr="00653A12">
              <w:rPr>
                <w:sz w:val="18"/>
                <w:szCs w:val="18"/>
                <w:lang w:eastAsia="en-CA"/>
              </w:rPr>
              <w:t>Total agreed costs (US $)</w:t>
            </w:r>
          </w:p>
        </w:tc>
        <w:tc>
          <w:tcPr>
            <w:tcW w:w="433" w:type="pct"/>
            <w:tcBorders>
              <w:top w:val="single" w:sz="2" w:space="0" w:color="auto"/>
              <w:left w:val="single" w:sz="2" w:space="0" w:color="auto"/>
              <w:bottom w:val="single" w:sz="2" w:space="0" w:color="auto"/>
              <w:right w:val="single" w:sz="2" w:space="0" w:color="auto"/>
            </w:tcBorders>
          </w:tcPr>
          <w:p w14:paraId="3692C1DE" w14:textId="77777777" w:rsidR="004467E9" w:rsidRPr="00653A12" w:rsidRDefault="004467E9" w:rsidP="004A3BF0">
            <w:pPr>
              <w:suppressAutoHyphens/>
              <w:jc w:val="right"/>
              <w:rPr>
                <w:sz w:val="18"/>
                <w:szCs w:val="18"/>
                <w:lang w:eastAsia="en-CA"/>
              </w:rPr>
            </w:pPr>
            <w:r w:rsidRPr="00653A12">
              <w:rPr>
                <w:color w:val="000000"/>
                <w:sz w:val="18"/>
                <w:szCs w:val="18"/>
              </w:rPr>
              <w:t>13,277</w:t>
            </w:r>
          </w:p>
        </w:tc>
        <w:tc>
          <w:tcPr>
            <w:tcW w:w="434" w:type="pct"/>
            <w:tcBorders>
              <w:top w:val="single" w:sz="2" w:space="0" w:color="auto"/>
              <w:left w:val="single" w:sz="2" w:space="0" w:color="auto"/>
              <w:bottom w:val="single" w:sz="2" w:space="0" w:color="auto"/>
              <w:right w:val="single" w:sz="2" w:space="0" w:color="auto"/>
            </w:tcBorders>
          </w:tcPr>
          <w:p w14:paraId="37243C9D"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33" w:type="pct"/>
            <w:tcBorders>
              <w:top w:val="single" w:sz="2" w:space="0" w:color="auto"/>
              <w:left w:val="single" w:sz="2" w:space="0" w:color="auto"/>
              <w:bottom w:val="single" w:sz="2" w:space="0" w:color="auto"/>
              <w:right w:val="single" w:sz="2" w:space="0" w:color="auto"/>
            </w:tcBorders>
          </w:tcPr>
          <w:p w14:paraId="04361A25"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34" w:type="pct"/>
            <w:tcBorders>
              <w:top w:val="single" w:sz="2" w:space="0" w:color="auto"/>
              <w:left w:val="single" w:sz="2" w:space="0" w:color="auto"/>
              <w:bottom w:val="single" w:sz="2" w:space="0" w:color="auto"/>
              <w:right w:val="single" w:sz="2" w:space="0" w:color="auto"/>
            </w:tcBorders>
          </w:tcPr>
          <w:p w14:paraId="2A95BF61" w14:textId="77777777" w:rsidR="004467E9" w:rsidRPr="00653A12" w:rsidRDefault="004467E9" w:rsidP="004A3BF0">
            <w:pPr>
              <w:suppressAutoHyphens/>
              <w:jc w:val="right"/>
              <w:rPr>
                <w:sz w:val="18"/>
                <w:szCs w:val="18"/>
                <w:lang w:eastAsia="en-CA"/>
              </w:rPr>
            </w:pPr>
            <w:r w:rsidRPr="00653A12">
              <w:rPr>
                <w:color w:val="000000"/>
                <w:sz w:val="18"/>
                <w:szCs w:val="18"/>
              </w:rPr>
              <w:t>8,758</w:t>
            </w:r>
          </w:p>
        </w:tc>
        <w:tc>
          <w:tcPr>
            <w:tcW w:w="433" w:type="pct"/>
            <w:tcBorders>
              <w:top w:val="single" w:sz="2" w:space="0" w:color="auto"/>
              <w:left w:val="single" w:sz="2" w:space="0" w:color="auto"/>
              <w:bottom w:val="single" w:sz="2" w:space="0" w:color="auto"/>
              <w:right w:val="single" w:sz="2" w:space="0" w:color="auto"/>
            </w:tcBorders>
          </w:tcPr>
          <w:p w14:paraId="4DDBC015" w14:textId="77777777" w:rsidR="004467E9" w:rsidRPr="00653A12" w:rsidRDefault="004467E9" w:rsidP="004A3BF0">
            <w:pPr>
              <w:suppressAutoHyphens/>
              <w:jc w:val="right"/>
              <w:rPr>
                <w:sz w:val="18"/>
                <w:szCs w:val="18"/>
                <w:lang w:eastAsia="en-CA"/>
              </w:rPr>
            </w:pPr>
            <w:r w:rsidRPr="00653A12">
              <w:rPr>
                <w:sz w:val="18"/>
                <w:szCs w:val="18"/>
              </w:rPr>
              <w:t>0</w:t>
            </w:r>
          </w:p>
        </w:tc>
        <w:tc>
          <w:tcPr>
            <w:tcW w:w="434" w:type="pct"/>
            <w:tcBorders>
              <w:top w:val="single" w:sz="2" w:space="0" w:color="auto"/>
              <w:left w:val="single" w:sz="2" w:space="0" w:color="auto"/>
              <w:bottom w:val="single" w:sz="2" w:space="0" w:color="auto"/>
              <w:right w:val="single" w:sz="2" w:space="0" w:color="auto"/>
            </w:tcBorders>
          </w:tcPr>
          <w:p w14:paraId="0264C94A" w14:textId="77777777" w:rsidR="004467E9" w:rsidRPr="00653A12" w:rsidRDefault="004467E9" w:rsidP="004A3BF0">
            <w:pPr>
              <w:suppressAutoHyphens/>
              <w:jc w:val="right"/>
              <w:rPr>
                <w:sz w:val="18"/>
                <w:szCs w:val="18"/>
                <w:lang w:eastAsia="en-CA"/>
              </w:rPr>
            </w:pPr>
            <w:r w:rsidRPr="00653A12">
              <w:rPr>
                <w:sz w:val="18"/>
                <w:szCs w:val="18"/>
              </w:rPr>
              <w:t>0</w:t>
            </w:r>
          </w:p>
        </w:tc>
        <w:tc>
          <w:tcPr>
            <w:tcW w:w="434" w:type="pct"/>
            <w:tcBorders>
              <w:top w:val="single" w:sz="2" w:space="0" w:color="auto"/>
              <w:left w:val="single" w:sz="2" w:space="0" w:color="auto"/>
              <w:bottom w:val="single" w:sz="2" w:space="0" w:color="auto"/>
              <w:right w:val="single" w:sz="2" w:space="0" w:color="auto"/>
            </w:tcBorders>
          </w:tcPr>
          <w:p w14:paraId="6F8ABF52" w14:textId="77777777" w:rsidR="004467E9" w:rsidRPr="00653A12" w:rsidRDefault="004467E9" w:rsidP="004A3BF0">
            <w:pPr>
              <w:suppressAutoHyphens/>
              <w:jc w:val="right"/>
              <w:rPr>
                <w:b/>
                <w:bCs/>
                <w:sz w:val="18"/>
                <w:szCs w:val="18"/>
                <w:lang w:eastAsia="en-CA"/>
              </w:rPr>
            </w:pPr>
            <w:r w:rsidRPr="00653A12">
              <w:rPr>
                <w:color w:val="000000"/>
                <w:sz w:val="18"/>
                <w:szCs w:val="18"/>
              </w:rPr>
              <w:t>22,035</w:t>
            </w:r>
          </w:p>
        </w:tc>
      </w:tr>
    </w:tbl>
    <w:p w14:paraId="37AFDA96" w14:textId="77777777" w:rsidR="004467E9" w:rsidRPr="00653A12" w:rsidRDefault="004467E9" w:rsidP="004467E9">
      <w:pPr>
        <w:keepNext/>
        <w:keepLines/>
        <w:spacing w:before="480" w:after="120"/>
        <w:jc w:val="center"/>
        <w:outlineLvl w:val="0"/>
        <w:rPr>
          <w:b/>
        </w:rPr>
      </w:pPr>
      <w:r w:rsidRPr="00653A12">
        <w:rPr>
          <w:b/>
        </w:rPr>
        <w:lastRenderedPageBreak/>
        <w:t>GOVERNMENT OF THE FEDERATED STATES OF MICRONESIA</w:t>
      </w:r>
    </w:p>
    <w:p w14:paraId="7061752C" w14:textId="77777777" w:rsidR="004467E9" w:rsidRPr="00653A12" w:rsidRDefault="004467E9" w:rsidP="004467E9">
      <w:pPr>
        <w:keepNext/>
        <w:spacing w:before="360" w:after="240"/>
        <w:rPr>
          <w:b/>
        </w:rPr>
      </w:pPr>
      <w:r w:rsidRPr="00653A12">
        <w:rPr>
          <w:b/>
        </w:rPr>
        <w:t>APPENDIX 1-A.4: THE SUBSTANCES</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510"/>
        <w:gridCol w:w="5156"/>
      </w:tblGrid>
      <w:tr w:rsidR="004467E9" w:rsidRPr="00653A12" w14:paraId="79D564B2" w14:textId="77777777" w:rsidTr="004A3BF0">
        <w:trPr>
          <w:trHeight w:val="413"/>
        </w:trPr>
        <w:tc>
          <w:tcPr>
            <w:tcW w:w="2333" w:type="pct"/>
            <w:vAlign w:val="center"/>
          </w:tcPr>
          <w:p w14:paraId="65D8FA2A" w14:textId="77777777" w:rsidR="004467E9" w:rsidRPr="00653A12" w:rsidRDefault="004467E9" w:rsidP="004A3BF0">
            <w:pPr>
              <w:widowControl w:val="0"/>
              <w:jc w:val="center"/>
              <w:rPr>
                <w:b/>
                <w:bCs/>
                <w:sz w:val="20"/>
              </w:rPr>
            </w:pPr>
            <w:r w:rsidRPr="00653A12">
              <w:rPr>
                <w:b/>
                <w:bCs/>
                <w:sz w:val="20"/>
              </w:rPr>
              <w:t>Substances</w:t>
            </w:r>
          </w:p>
        </w:tc>
        <w:tc>
          <w:tcPr>
            <w:tcW w:w="2667" w:type="pct"/>
            <w:vAlign w:val="center"/>
          </w:tcPr>
          <w:p w14:paraId="50020DB9" w14:textId="77777777" w:rsidR="004467E9" w:rsidRPr="00653A12" w:rsidRDefault="004467E9" w:rsidP="004A3BF0">
            <w:pPr>
              <w:widowControl w:val="0"/>
              <w:jc w:val="center"/>
              <w:rPr>
                <w:b/>
                <w:bCs/>
                <w:sz w:val="20"/>
              </w:rPr>
            </w:pPr>
            <w:r w:rsidRPr="00653A12">
              <w:rPr>
                <w:b/>
                <w:bCs/>
                <w:sz w:val="20"/>
              </w:rPr>
              <w:t>Starting point for aggregate reductions in consumption</w:t>
            </w:r>
            <w:r w:rsidRPr="00653A12">
              <w:rPr>
                <w:b/>
                <w:bCs/>
                <w:sz w:val="20"/>
              </w:rPr>
              <w:br/>
              <w:t>(CO</w:t>
            </w:r>
            <w:r w:rsidRPr="00653A12">
              <w:rPr>
                <w:b/>
                <w:bCs/>
                <w:sz w:val="20"/>
                <w:vertAlign w:val="subscript"/>
              </w:rPr>
              <w:t>2</w:t>
            </w:r>
            <w:r w:rsidRPr="00653A12">
              <w:rPr>
                <w:b/>
                <w:bCs/>
                <w:sz w:val="20"/>
              </w:rPr>
              <w:t>-eq tonnes)</w:t>
            </w:r>
          </w:p>
        </w:tc>
      </w:tr>
      <w:tr w:rsidR="004467E9" w:rsidRPr="00653A12" w14:paraId="55BB0A6A" w14:textId="77777777" w:rsidTr="004A3BF0">
        <w:trPr>
          <w:trHeight w:val="179"/>
        </w:trPr>
        <w:tc>
          <w:tcPr>
            <w:tcW w:w="2333" w:type="pct"/>
            <w:vAlign w:val="center"/>
          </w:tcPr>
          <w:p w14:paraId="0A84EF7D" w14:textId="77777777" w:rsidR="004467E9" w:rsidRPr="00653A12" w:rsidRDefault="004467E9" w:rsidP="004A3BF0">
            <w:pPr>
              <w:widowControl w:val="0"/>
              <w:spacing w:before="40" w:after="40"/>
              <w:jc w:val="center"/>
              <w:rPr>
                <w:b/>
                <w:bCs/>
                <w:sz w:val="20"/>
              </w:rPr>
            </w:pPr>
            <w:r w:rsidRPr="00653A12">
              <w:rPr>
                <w:sz w:val="20"/>
              </w:rPr>
              <w:t>HFCs</w:t>
            </w:r>
          </w:p>
        </w:tc>
        <w:tc>
          <w:tcPr>
            <w:tcW w:w="2667" w:type="pct"/>
            <w:vAlign w:val="center"/>
          </w:tcPr>
          <w:p w14:paraId="28E43467" w14:textId="77777777" w:rsidR="004467E9" w:rsidRPr="00653A12" w:rsidRDefault="004467E9" w:rsidP="004A3BF0">
            <w:pPr>
              <w:widowControl w:val="0"/>
              <w:spacing w:before="40" w:after="40"/>
              <w:jc w:val="center"/>
              <w:rPr>
                <w:b/>
                <w:bCs/>
                <w:sz w:val="20"/>
              </w:rPr>
            </w:pPr>
            <w:r w:rsidRPr="00653A12">
              <w:rPr>
                <w:sz w:val="20"/>
              </w:rPr>
              <w:t>n/a</w:t>
            </w:r>
          </w:p>
        </w:tc>
      </w:tr>
    </w:tbl>
    <w:p w14:paraId="038B6ACA" w14:textId="77777777" w:rsidR="004467E9" w:rsidRPr="00653A12" w:rsidRDefault="004467E9" w:rsidP="004467E9">
      <w:pPr>
        <w:keepNext/>
        <w:spacing w:before="360" w:after="240"/>
        <w:rPr>
          <w:b/>
        </w:rPr>
      </w:pPr>
      <w:r w:rsidRPr="00653A12">
        <w:rPr>
          <w:b/>
        </w:rPr>
        <w:t>APPENDIX 2-A.4: THE TARGETS, AND FUNDING</w:t>
      </w:r>
    </w:p>
    <w:tbl>
      <w:tblPr>
        <w:tblW w:w="4965" w:type="pct"/>
        <w:tblLayout w:type="fixed"/>
        <w:tblCellMar>
          <w:left w:w="58" w:type="dxa"/>
          <w:right w:w="58" w:type="dxa"/>
        </w:tblCellMar>
        <w:tblLook w:val="04A0" w:firstRow="1" w:lastRow="0" w:firstColumn="1" w:lastColumn="0" w:noHBand="0" w:noVBand="1"/>
      </w:tblPr>
      <w:tblGrid>
        <w:gridCol w:w="480"/>
        <w:gridCol w:w="1706"/>
        <w:gridCol w:w="1404"/>
        <w:gridCol w:w="843"/>
        <w:gridCol w:w="845"/>
        <w:gridCol w:w="845"/>
        <w:gridCol w:w="845"/>
        <w:gridCol w:w="845"/>
        <w:gridCol w:w="845"/>
        <w:gridCol w:w="840"/>
      </w:tblGrid>
      <w:tr w:rsidR="004467E9" w:rsidRPr="00653A12" w14:paraId="2C36FB93" w14:textId="77777777" w:rsidTr="004A3BF0">
        <w:trPr>
          <w:trHeight w:val="287"/>
        </w:trPr>
        <w:tc>
          <w:tcPr>
            <w:tcW w:w="252"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168C788A" w14:textId="77777777" w:rsidR="004467E9" w:rsidRPr="00653A12" w:rsidRDefault="004467E9" w:rsidP="004A3BF0">
            <w:pPr>
              <w:suppressAutoHyphens/>
              <w:jc w:val="center"/>
              <w:rPr>
                <w:b/>
                <w:bCs/>
                <w:sz w:val="18"/>
                <w:szCs w:val="18"/>
                <w:lang w:eastAsia="en-CA"/>
              </w:rPr>
            </w:pPr>
            <w:r w:rsidRPr="00653A12">
              <w:rPr>
                <w:b/>
                <w:bCs/>
                <w:sz w:val="18"/>
                <w:szCs w:val="18"/>
                <w:lang w:eastAsia="en-CA"/>
              </w:rPr>
              <w:t>Row</w:t>
            </w:r>
          </w:p>
        </w:tc>
        <w:tc>
          <w:tcPr>
            <w:tcW w:w="1637" w:type="pct"/>
            <w:gridSpan w:val="2"/>
            <w:tcBorders>
              <w:top w:val="single" w:sz="2" w:space="0" w:color="auto"/>
              <w:left w:val="single" w:sz="2" w:space="0" w:color="auto"/>
              <w:bottom w:val="single" w:sz="2" w:space="0" w:color="auto"/>
              <w:right w:val="single" w:sz="2" w:space="0" w:color="auto"/>
            </w:tcBorders>
            <w:vAlign w:val="center"/>
            <w:hideMark/>
          </w:tcPr>
          <w:p w14:paraId="25F8FF9B" w14:textId="77777777" w:rsidR="004467E9" w:rsidRPr="00653A12" w:rsidRDefault="004467E9" w:rsidP="004A3BF0">
            <w:pPr>
              <w:suppressAutoHyphens/>
              <w:jc w:val="center"/>
              <w:rPr>
                <w:b/>
                <w:bCs/>
                <w:sz w:val="18"/>
                <w:szCs w:val="18"/>
                <w:lang w:eastAsia="en-CA"/>
              </w:rPr>
            </w:pPr>
            <w:r w:rsidRPr="00653A12">
              <w:rPr>
                <w:b/>
                <w:bCs/>
                <w:sz w:val="18"/>
                <w:szCs w:val="18"/>
                <w:lang w:eastAsia="en-CA"/>
              </w:rPr>
              <w:t>Particulars</w:t>
            </w:r>
          </w:p>
        </w:tc>
        <w:tc>
          <w:tcPr>
            <w:tcW w:w="444" w:type="pct"/>
            <w:tcBorders>
              <w:top w:val="single" w:sz="2" w:space="0" w:color="auto"/>
              <w:left w:val="single" w:sz="2" w:space="0" w:color="auto"/>
              <w:bottom w:val="single" w:sz="2" w:space="0" w:color="auto"/>
              <w:right w:val="single" w:sz="2" w:space="0" w:color="auto"/>
            </w:tcBorders>
            <w:vAlign w:val="center"/>
            <w:hideMark/>
          </w:tcPr>
          <w:p w14:paraId="5C729CFF" w14:textId="77777777" w:rsidR="004467E9" w:rsidRPr="00653A12" w:rsidRDefault="004467E9" w:rsidP="004A3BF0">
            <w:pPr>
              <w:suppressAutoHyphens/>
              <w:jc w:val="center"/>
              <w:rPr>
                <w:b/>
                <w:bCs/>
                <w:sz w:val="18"/>
                <w:szCs w:val="18"/>
                <w:lang w:eastAsia="en-CA"/>
              </w:rPr>
            </w:pPr>
            <w:r w:rsidRPr="00653A12">
              <w:rPr>
                <w:b/>
                <w:bCs/>
                <w:sz w:val="18"/>
                <w:szCs w:val="18"/>
                <w:lang w:eastAsia="en-CA"/>
              </w:rPr>
              <w:t>2024</w:t>
            </w:r>
          </w:p>
        </w:tc>
        <w:tc>
          <w:tcPr>
            <w:tcW w:w="445" w:type="pct"/>
            <w:tcBorders>
              <w:top w:val="single" w:sz="2" w:space="0" w:color="auto"/>
              <w:left w:val="single" w:sz="2" w:space="0" w:color="auto"/>
              <w:bottom w:val="single" w:sz="2" w:space="0" w:color="auto"/>
              <w:right w:val="single" w:sz="2" w:space="0" w:color="auto"/>
            </w:tcBorders>
            <w:vAlign w:val="center"/>
            <w:hideMark/>
          </w:tcPr>
          <w:p w14:paraId="33FDCB9D" w14:textId="77777777" w:rsidR="004467E9" w:rsidRPr="00653A12" w:rsidRDefault="004467E9" w:rsidP="004A3BF0">
            <w:pPr>
              <w:suppressAutoHyphens/>
              <w:jc w:val="center"/>
              <w:rPr>
                <w:b/>
                <w:bCs/>
                <w:sz w:val="18"/>
                <w:szCs w:val="18"/>
                <w:lang w:eastAsia="en-CA"/>
              </w:rPr>
            </w:pPr>
            <w:r w:rsidRPr="00653A12">
              <w:rPr>
                <w:b/>
                <w:bCs/>
                <w:sz w:val="18"/>
                <w:szCs w:val="18"/>
                <w:lang w:eastAsia="en-CA"/>
              </w:rPr>
              <w:t>2025</w:t>
            </w:r>
          </w:p>
        </w:tc>
        <w:tc>
          <w:tcPr>
            <w:tcW w:w="445" w:type="pct"/>
            <w:tcBorders>
              <w:top w:val="single" w:sz="2" w:space="0" w:color="auto"/>
              <w:left w:val="single" w:sz="2" w:space="0" w:color="auto"/>
              <w:bottom w:val="single" w:sz="2" w:space="0" w:color="auto"/>
              <w:right w:val="single" w:sz="2" w:space="0" w:color="auto"/>
            </w:tcBorders>
            <w:vAlign w:val="center"/>
            <w:hideMark/>
          </w:tcPr>
          <w:p w14:paraId="2A790BDF" w14:textId="77777777" w:rsidR="004467E9" w:rsidRPr="00653A12" w:rsidRDefault="004467E9" w:rsidP="004A3BF0">
            <w:pPr>
              <w:suppressAutoHyphens/>
              <w:jc w:val="center"/>
              <w:rPr>
                <w:b/>
                <w:bCs/>
                <w:sz w:val="18"/>
                <w:szCs w:val="18"/>
                <w:lang w:eastAsia="en-CA"/>
              </w:rPr>
            </w:pPr>
            <w:r w:rsidRPr="00653A12">
              <w:rPr>
                <w:b/>
                <w:bCs/>
                <w:sz w:val="18"/>
                <w:szCs w:val="18"/>
                <w:lang w:eastAsia="en-CA"/>
              </w:rPr>
              <w:t>2026</w:t>
            </w:r>
          </w:p>
        </w:tc>
        <w:tc>
          <w:tcPr>
            <w:tcW w:w="444" w:type="pct"/>
            <w:tcBorders>
              <w:top w:val="single" w:sz="2" w:space="0" w:color="auto"/>
              <w:left w:val="single" w:sz="2" w:space="0" w:color="auto"/>
              <w:bottom w:val="single" w:sz="2" w:space="0" w:color="auto"/>
              <w:right w:val="single" w:sz="2" w:space="0" w:color="auto"/>
            </w:tcBorders>
            <w:vAlign w:val="center"/>
            <w:hideMark/>
          </w:tcPr>
          <w:p w14:paraId="00C92895" w14:textId="77777777" w:rsidR="004467E9" w:rsidRPr="00653A12" w:rsidRDefault="004467E9" w:rsidP="004A3BF0">
            <w:pPr>
              <w:suppressAutoHyphens/>
              <w:jc w:val="center"/>
              <w:rPr>
                <w:b/>
                <w:bCs/>
                <w:sz w:val="18"/>
                <w:szCs w:val="18"/>
                <w:lang w:eastAsia="en-CA"/>
              </w:rPr>
            </w:pPr>
            <w:r w:rsidRPr="00653A12">
              <w:rPr>
                <w:b/>
                <w:bCs/>
                <w:sz w:val="18"/>
                <w:szCs w:val="18"/>
                <w:lang w:eastAsia="en-CA"/>
              </w:rPr>
              <w:t>2027</w:t>
            </w:r>
          </w:p>
        </w:tc>
        <w:tc>
          <w:tcPr>
            <w:tcW w:w="445" w:type="pct"/>
            <w:tcBorders>
              <w:top w:val="single" w:sz="2" w:space="0" w:color="auto"/>
              <w:left w:val="single" w:sz="2" w:space="0" w:color="auto"/>
              <w:bottom w:val="single" w:sz="2" w:space="0" w:color="auto"/>
              <w:right w:val="single" w:sz="2" w:space="0" w:color="auto"/>
            </w:tcBorders>
            <w:vAlign w:val="center"/>
            <w:hideMark/>
          </w:tcPr>
          <w:p w14:paraId="402682F1" w14:textId="77777777" w:rsidR="004467E9" w:rsidRPr="00653A12" w:rsidRDefault="004467E9" w:rsidP="004A3BF0">
            <w:pPr>
              <w:suppressAutoHyphens/>
              <w:jc w:val="center"/>
              <w:rPr>
                <w:b/>
                <w:bCs/>
                <w:sz w:val="18"/>
                <w:szCs w:val="18"/>
                <w:lang w:eastAsia="en-CA"/>
              </w:rPr>
            </w:pPr>
            <w:r w:rsidRPr="00653A12">
              <w:rPr>
                <w:b/>
                <w:bCs/>
                <w:sz w:val="18"/>
                <w:szCs w:val="18"/>
                <w:lang w:eastAsia="en-CA"/>
              </w:rPr>
              <w:t>2028</w:t>
            </w:r>
          </w:p>
        </w:tc>
        <w:tc>
          <w:tcPr>
            <w:tcW w:w="445" w:type="pct"/>
            <w:tcBorders>
              <w:top w:val="single" w:sz="2" w:space="0" w:color="auto"/>
              <w:left w:val="single" w:sz="2" w:space="0" w:color="auto"/>
              <w:bottom w:val="single" w:sz="2" w:space="0" w:color="auto"/>
              <w:right w:val="single" w:sz="2" w:space="0" w:color="auto"/>
            </w:tcBorders>
            <w:vAlign w:val="center"/>
            <w:hideMark/>
          </w:tcPr>
          <w:p w14:paraId="207A34D7" w14:textId="77777777" w:rsidR="004467E9" w:rsidRPr="00653A12" w:rsidRDefault="004467E9" w:rsidP="004A3BF0">
            <w:pPr>
              <w:suppressAutoHyphens/>
              <w:jc w:val="center"/>
              <w:rPr>
                <w:b/>
                <w:bCs/>
                <w:sz w:val="18"/>
                <w:szCs w:val="18"/>
                <w:lang w:eastAsia="en-CA"/>
              </w:rPr>
            </w:pPr>
            <w:r w:rsidRPr="00653A12">
              <w:rPr>
                <w:b/>
                <w:bCs/>
                <w:sz w:val="18"/>
                <w:szCs w:val="18"/>
                <w:lang w:eastAsia="en-CA"/>
              </w:rPr>
              <w:t>2029</w:t>
            </w:r>
          </w:p>
        </w:tc>
        <w:tc>
          <w:tcPr>
            <w:tcW w:w="443" w:type="pct"/>
            <w:tcBorders>
              <w:top w:val="single" w:sz="2" w:space="0" w:color="auto"/>
              <w:left w:val="single" w:sz="2" w:space="0" w:color="auto"/>
              <w:bottom w:val="single" w:sz="2" w:space="0" w:color="auto"/>
              <w:right w:val="single" w:sz="2" w:space="0" w:color="auto"/>
            </w:tcBorders>
            <w:vAlign w:val="center"/>
            <w:hideMark/>
          </w:tcPr>
          <w:p w14:paraId="0B49E085" w14:textId="77777777" w:rsidR="004467E9" w:rsidRPr="00653A12" w:rsidRDefault="004467E9" w:rsidP="004A3BF0">
            <w:pPr>
              <w:suppressAutoHyphens/>
              <w:jc w:val="center"/>
              <w:rPr>
                <w:b/>
                <w:bCs/>
                <w:sz w:val="18"/>
                <w:szCs w:val="18"/>
                <w:lang w:eastAsia="en-CA"/>
              </w:rPr>
            </w:pPr>
            <w:r w:rsidRPr="00653A12">
              <w:rPr>
                <w:b/>
                <w:bCs/>
                <w:sz w:val="18"/>
                <w:szCs w:val="18"/>
                <w:lang w:eastAsia="en-CA"/>
              </w:rPr>
              <w:t>Total</w:t>
            </w:r>
          </w:p>
        </w:tc>
      </w:tr>
      <w:tr w:rsidR="004467E9" w:rsidRPr="00653A12" w14:paraId="1E57180B" w14:textId="77777777" w:rsidTr="004A3BF0">
        <w:trPr>
          <w:trHeight w:val="287"/>
        </w:trPr>
        <w:tc>
          <w:tcPr>
            <w:tcW w:w="252" w:type="pct"/>
            <w:vMerge w:val="restar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545E0527" w14:textId="77777777" w:rsidR="004467E9" w:rsidRPr="00653A12" w:rsidRDefault="004467E9" w:rsidP="004A3BF0">
            <w:pPr>
              <w:suppressAutoHyphens/>
              <w:jc w:val="left"/>
              <w:rPr>
                <w:sz w:val="18"/>
                <w:szCs w:val="18"/>
                <w:lang w:eastAsia="en-CA"/>
              </w:rPr>
            </w:pPr>
            <w:r w:rsidRPr="00653A12">
              <w:rPr>
                <w:sz w:val="18"/>
                <w:szCs w:val="18"/>
                <w:lang w:eastAsia="en-CA"/>
              </w:rPr>
              <w:t>1.1</w:t>
            </w:r>
          </w:p>
        </w:tc>
        <w:tc>
          <w:tcPr>
            <w:tcW w:w="898" w:type="pct"/>
            <w:vMerge w:val="restart"/>
            <w:tcBorders>
              <w:top w:val="single" w:sz="2" w:space="0" w:color="auto"/>
              <w:left w:val="single" w:sz="2" w:space="0" w:color="auto"/>
              <w:bottom w:val="single" w:sz="2" w:space="0" w:color="auto"/>
              <w:right w:val="single" w:sz="2" w:space="0" w:color="auto"/>
            </w:tcBorders>
            <w:vAlign w:val="center"/>
          </w:tcPr>
          <w:p w14:paraId="35F87F56" w14:textId="77777777" w:rsidR="004467E9" w:rsidRPr="00653A12" w:rsidRDefault="004467E9" w:rsidP="004A3BF0">
            <w:pPr>
              <w:suppressAutoHyphens/>
              <w:jc w:val="left"/>
              <w:rPr>
                <w:sz w:val="18"/>
                <w:szCs w:val="18"/>
                <w:lang w:eastAsia="en-CA"/>
              </w:rPr>
            </w:pPr>
            <w:r w:rsidRPr="00653A12">
              <w:rPr>
                <w:sz w:val="18"/>
                <w:szCs w:val="18"/>
                <w:lang w:eastAsia="en-CA"/>
              </w:rPr>
              <w:t xml:space="preserve">Montreal Protocol reduction schedule of Annex F substances </w:t>
            </w:r>
          </w:p>
        </w:tc>
        <w:tc>
          <w:tcPr>
            <w:tcW w:w="739" w:type="pct"/>
            <w:tcBorders>
              <w:top w:val="single" w:sz="2" w:space="0" w:color="auto"/>
              <w:left w:val="single" w:sz="2" w:space="0" w:color="auto"/>
              <w:bottom w:val="single" w:sz="2" w:space="0" w:color="auto"/>
              <w:right w:val="single" w:sz="2" w:space="0" w:color="auto"/>
            </w:tcBorders>
            <w:vAlign w:val="center"/>
          </w:tcPr>
          <w:p w14:paraId="1939DBBD" w14:textId="77777777" w:rsidR="004467E9" w:rsidRPr="00653A12" w:rsidRDefault="004467E9" w:rsidP="004A3BF0">
            <w:pPr>
              <w:suppressAutoHyphens/>
              <w:jc w:val="left"/>
              <w:rPr>
                <w:sz w:val="18"/>
                <w:szCs w:val="18"/>
                <w:lang w:eastAsia="en-CA"/>
              </w:rPr>
            </w:pPr>
            <w:r w:rsidRPr="00653A12">
              <w:rPr>
                <w:sz w:val="18"/>
                <w:szCs w:val="18"/>
                <w:lang w:eastAsia="en-CA"/>
              </w:rPr>
              <w:t>%</w:t>
            </w:r>
          </w:p>
        </w:tc>
        <w:tc>
          <w:tcPr>
            <w:tcW w:w="444" w:type="pct"/>
            <w:tcBorders>
              <w:top w:val="single" w:sz="2" w:space="0" w:color="auto"/>
              <w:left w:val="single" w:sz="2" w:space="0" w:color="auto"/>
              <w:bottom w:val="single" w:sz="2" w:space="0" w:color="auto"/>
              <w:right w:val="single" w:sz="2" w:space="0" w:color="auto"/>
            </w:tcBorders>
            <w:vAlign w:val="center"/>
          </w:tcPr>
          <w:p w14:paraId="5BAF9ECD" w14:textId="77777777" w:rsidR="004467E9" w:rsidRPr="00653A12" w:rsidRDefault="004467E9" w:rsidP="004A3BF0">
            <w:pPr>
              <w:jc w:val="center"/>
              <w:rPr>
                <w:color w:val="000000"/>
                <w:sz w:val="18"/>
                <w:szCs w:val="18"/>
              </w:rPr>
            </w:pPr>
            <w:r w:rsidRPr="00653A12">
              <w:rPr>
                <w:color w:val="000000"/>
                <w:sz w:val="18"/>
                <w:szCs w:val="18"/>
              </w:rPr>
              <w:t>freeze</w:t>
            </w:r>
          </w:p>
        </w:tc>
        <w:tc>
          <w:tcPr>
            <w:tcW w:w="445" w:type="pct"/>
            <w:tcBorders>
              <w:top w:val="single" w:sz="2" w:space="0" w:color="auto"/>
              <w:left w:val="single" w:sz="2" w:space="0" w:color="auto"/>
              <w:bottom w:val="single" w:sz="2" w:space="0" w:color="auto"/>
              <w:right w:val="single" w:sz="2" w:space="0" w:color="auto"/>
            </w:tcBorders>
            <w:vAlign w:val="center"/>
          </w:tcPr>
          <w:p w14:paraId="7B6C00B3" w14:textId="77777777" w:rsidR="004467E9" w:rsidRPr="00653A12" w:rsidRDefault="004467E9" w:rsidP="004A3BF0">
            <w:pPr>
              <w:jc w:val="center"/>
              <w:rPr>
                <w:color w:val="000000"/>
                <w:sz w:val="18"/>
                <w:szCs w:val="18"/>
              </w:rPr>
            </w:pPr>
            <w:r w:rsidRPr="00653A12">
              <w:rPr>
                <w:color w:val="000000"/>
                <w:sz w:val="18"/>
                <w:szCs w:val="18"/>
              </w:rPr>
              <w:t>freeze</w:t>
            </w:r>
          </w:p>
        </w:tc>
        <w:tc>
          <w:tcPr>
            <w:tcW w:w="445" w:type="pct"/>
            <w:tcBorders>
              <w:top w:val="single" w:sz="2" w:space="0" w:color="auto"/>
              <w:left w:val="single" w:sz="2" w:space="0" w:color="auto"/>
              <w:bottom w:val="single" w:sz="2" w:space="0" w:color="auto"/>
              <w:right w:val="single" w:sz="2" w:space="0" w:color="auto"/>
            </w:tcBorders>
            <w:vAlign w:val="center"/>
          </w:tcPr>
          <w:p w14:paraId="7963D83F" w14:textId="77777777" w:rsidR="004467E9" w:rsidRPr="00653A12" w:rsidRDefault="004467E9" w:rsidP="004A3BF0">
            <w:pPr>
              <w:jc w:val="center"/>
              <w:rPr>
                <w:color w:val="000000"/>
                <w:sz w:val="18"/>
                <w:szCs w:val="18"/>
              </w:rPr>
            </w:pPr>
            <w:r w:rsidRPr="00653A12">
              <w:rPr>
                <w:color w:val="000000"/>
                <w:sz w:val="18"/>
                <w:szCs w:val="18"/>
              </w:rPr>
              <w:t>freeze</w:t>
            </w:r>
          </w:p>
        </w:tc>
        <w:tc>
          <w:tcPr>
            <w:tcW w:w="444" w:type="pct"/>
            <w:tcBorders>
              <w:top w:val="single" w:sz="2" w:space="0" w:color="auto"/>
              <w:left w:val="single" w:sz="2" w:space="0" w:color="auto"/>
              <w:bottom w:val="single" w:sz="2" w:space="0" w:color="auto"/>
              <w:right w:val="single" w:sz="2" w:space="0" w:color="auto"/>
            </w:tcBorders>
            <w:vAlign w:val="center"/>
          </w:tcPr>
          <w:p w14:paraId="066BE798" w14:textId="77777777" w:rsidR="004467E9" w:rsidRPr="00653A12" w:rsidRDefault="004467E9" w:rsidP="004A3BF0">
            <w:pPr>
              <w:jc w:val="center"/>
              <w:rPr>
                <w:color w:val="000000"/>
                <w:sz w:val="18"/>
                <w:szCs w:val="18"/>
              </w:rPr>
            </w:pPr>
            <w:r w:rsidRPr="00653A12">
              <w:rPr>
                <w:color w:val="000000"/>
                <w:sz w:val="18"/>
                <w:szCs w:val="18"/>
              </w:rPr>
              <w:t>freeze</w:t>
            </w:r>
          </w:p>
        </w:tc>
        <w:tc>
          <w:tcPr>
            <w:tcW w:w="445" w:type="pct"/>
            <w:tcBorders>
              <w:top w:val="single" w:sz="2" w:space="0" w:color="auto"/>
              <w:left w:val="single" w:sz="2" w:space="0" w:color="auto"/>
              <w:bottom w:val="single" w:sz="2" w:space="0" w:color="auto"/>
              <w:right w:val="single" w:sz="2" w:space="0" w:color="auto"/>
            </w:tcBorders>
            <w:vAlign w:val="center"/>
          </w:tcPr>
          <w:p w14:paraId="74A06BB0" w14:textId="77777777" w:rsidR="004467E9" w:rsidRPr="00653A12" w:rsidRDefault="004467E9" w:rsidP="004A3BF0">
            <w:pPr>
              <w:jc w:val="center"/>
              <w:rPr>
                <w:color w:val="000000"/>
                <w:sz w:val="18"/>
                <w:szCs w:val="18"/>
              </w:rPr>
            </w:pPr>
            <w:r w:rsidRPr="00653A12">
              <w:rPr>
                <w:color w:val="000000"/>
                <w:sz w:val="18"/>
                <w:szCs w:val="18"/>
              </w:rPr>
              <w:t>freeze</w:t>
            </w:r>
          </w:p>
        </w:tc>
        <w:tc>
          <w:tcPr>
            <w:tcW w:w="445" w:type="pct"/>
            <w:tcBorders>
              <w:top w:val="single" w:sz="2" w:space="0" w:color="auto"/>
              <w:left w:val="single" w:sz="2" w:space="0" w:color="auto"/>
              <w:bottom w:val="single" w:sz="2" w:space="0" w:color="auto"/>
              <w:right w:val="single" w:sz="2" w:space="0" w:color="auto"/>
            </w:tcBorders>
            <w:vAlign w:val="center"/>
          </w:tcPr>
          <w:p w14:paraId="495024FD" w14:textId="77777777" w:rsidR="004467E9" w:rsidRPr="00653A12" w:rsidRDefault="004467E9" w:rsidP="004A3BF0">
            <w:pPr>
              <w:jc w:val="center"/>
              <w:rPr>
                <w:color w:val="000000"/>
                <w:sz w:val="18"/>
                <w:szCs w:val="18"/>
              </w:rPr>
            </w:pPr>
            <w:r w:rsidRPr="00653A12">
              <w:rPr>
                <w:color w:val="000000"/>
                <w:sz w:val="18"/>
                <w:szCs w:val="18"/>
              </w:rPr>
              <w:t>10</w:t>
            </w:r>
          </w:p>
        </w:tc>
        <w:tc>
          <w:tcPr>
            <w:tcW w:w="443" w:type="pct"/>
            <w:tcBorders>
              <w:top w:val="single" w:sz="2" w:space="0" w:color="auto"/>
              <w:left w:val="single" w:sz="2" w:space="0" w:color="auto"/>
              <w:bottom w:val="single" w:sz="2" w:space="0" w:color="auto"/>
              <w:right w:val="single" w:sz="2" w:space="0" w:color="auto"/>
            </w:tcBorders>
            <w:vAlign w:val="center"/>
          </w:tcPr>
          <w:p w14:paraId="22A7E709" w14:textId="77777777" w:rsidR="004467E9" w:rsidRPr="00653A12" w:rsidRDefault="004467E9" w:rsidP="004A3BF0">
            <w:pPr>
              <w:suppressAutoHyphens/>
              <w:ind w:left="-38"/>
              <w:jc w:val="center"/>
              <w:rPr>
                <w:sz w:val="18"/>
                <w:szCs w:val="18"/>
                <w:lang w:eastAsia="en-CA"/>
              </w:rPr>
            </w:pPr>
            <w:r w:rsidRPr="00653A12">
              <w:rPr>
                <w:sz w:val="18"/>
                <w:szCs w:val="18"/>
                <w:lang w:eastAsia="en-CA"/>
              </w:rPr>
              <w:t>n/a</w:t>
            </w:r>
          </w:p>
        </w:tc>
      </w:tr>
      <w:tr w:rsidR="004467E9" w:rsidRPr="00653A12" w14:paraId="2015D6FB" w14:textId="77777777" w:rsidTr="004A3BF0">
        <w:trPr>
          <w:trHeight w:val="287"/>
        </w:trPr>
        <w:tc>
          <w:tcPr>
            <w:tcW w:w="252" w:type="pct"/>
            <w:vMerge/>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hideMark/>
          </w:tcPr>
          <w:p w14:paraId="0E421453" w14:textId="77777777" w:rsidR="004467E9" w:rsidRPr="00653A12" w:rsidRDefault="004467E9" w:rsidP="004A3BF0">
            <w:pPr>
              <w:suppressAutoHyphens/>
              <w:jc w:val="left"/>
              <w:rPr>
                <w:sz w:val="18"/>
                <w:szCs w:val="18"/>
                <w:lang w:eastAsia="en-CA"/>
              </w:rPr>
            </w:pPr>
          </w:p>
        </w:tc>
        <w:tc>
          <w:tcPr>
            <w:tcW w:w="898" w:type="pct"/>
            <w:vMerge/>
            <w:tcBorders>
              <w:top w:val="single" w:sz="2" w:space="0" w:color="auto"/>
              <w:left w:val="single" w:sz="2" w:space="0" w:color="auto"/>
              <w:bottom w:val="single" w:sz="2" w:space="0" w:color="auto"/>
              <w:right w:val="single" w:sz="2" w:space="0" w:color="auto"/>
            </w:tcBorders>
            <w:vAlign w:val="center"/>
            <w:hideMark/>
          </w:tcPr>
          <w:p w14:paraId="18125BB8" w14:textId="77777777" w:rsidR="004467E9" w:rsidRPr="00653A12" w:rsidRDefault="004467E9" w:rsidP="004A3BF0">
            <w:pPr>
              <w:suppressAutoHyphens/>
              <w:jc w:val="left"/>
              <w:rPr>
                <w:sz w:val="18"/>
                <w:szCs w:val="18"/>
                <w:lang w:eastAsia="en-CA"/>
              </w:rPr>
            </w:pPr>
          </w:p>
        </w:tc>
        <w:tc>
          <w:tcPr>
            <w:tcW w:w="739" w:type="pct"/>
            <w:tcBorders>
              <w:top w:val="single" w:sz="2" w:space="0" w:color="auto"/>
              <w:left w:val="single" w:sz="2" w:space="0" w:color="auto"/>
              <w:bottom w:val="single" w:sz="2" w:space="0" w:color="auto"/>
              <w:right w:val="single" w:sz="2" w:space="0" w:color="auto"/>
            </w:tcBorders>
            <w:vAlign w:val="center"/>
          </w:tcPr>
          <w:p w14:paraId="135551BA" w14:textId="77777777" w:rsidR="004467E9" w:rsidRPr="00653A12" w:rsidRDefault="004467E9" w:rsidP="004A3BF0">
            <w:pPr>
              <w:suppressAutoHyphens/>
              <w:jc w:val="left"/>
              <w:rPr>
                <w:sz w:val="18"/>
                <w:szCs w:val="18"/>
                <w:lang w:eastAsia="en-CA"/>
              </w:rPr>
            </w:pPr>
            <w:r w:rsidRPr="00653A12">
              <w:rPr>
                <w:sz w:val="18"/>
                <w:szCs w:val="18"/>
                <w:lang w:eastAsia="en-CA"/>
              </w:rPr>
              <w:t>CO</w:t>
            </w:r>
            <w:r w:rsidRPr="00653A12">
              <w:rPr>
                <w:sz w:val="18"/>
                <w:szCs w:val="18"/>
                <w:vertAlign w:val="subscript"/>
                <w:lang w:eastAsia="en-CA"/>
              </w:rPr>
              <w:t>2</w:t>
            </w:r>
            <w:r w:rsidRPr="00653A12">
              <w:rPr>
                <w:sz w:val="18"/>
                <w:szCs w:val="18"/>
                <w:lang w:eastAsia="en-CA"/>
              </w:rPr>
              <w:t>-eq tonnes</w:t>
            </w:r>
          </w:p>
        </w:tc>
        <w:tc>
          <w:tcPr>
            <w:tcW w:w="444" w:type="pct"/>
            <w:tcBorders>
              <w:top w:val="single" w:sz="2" w:space="0" w:color="auto"/>
              <w:left w:val="single" w:sz="2" w:space="0" w:color="auto"/>
              <w:bottom w:val="single" w:sz="2" w:space="0" w:color="auto"/>
              <w:right w:val="single" w:sz="2" w:space="0" w:color="auto"/>
            </w:tcBorders>
            <w:vAlign w:val="center"/>
          </w:tcPr>
          <w:p w14:paraId="4B2D02AB" w14:textId="77777777" w:rsidR="004467E9" w:rsidRPr="00653A12" w:rsidRDefault="004467E9" w:rsidP="004A3BF0">
            <w:pPr>
              <w:suppressAutoHyphens/>
              <w:ind w:left="-139"/>
              <w:jc w:val="right"/>
              <w:rPr>
                <w:sz w:val="18"/>
                <w:szCs w:val="18"/>
                <w:lang w:eastAsia="en-CA"/>
              </w:rPr>
            </w:pPr>
            <w:r w:rsidRPr="00653A12">
              <w:rPr>
                <w:sz w:val="18"/>
                <w:szCs w:val="18"/>
                <w:lang w:eastAsia="en-CA"/>
              </w:rPr>
              <w:t>13,600</w:t>
            </w:r>
          </w:p>
        </w:tc>
        <w:tc>
          <w:tcPr>
            <w:tcW w:w="445" w:type="pct"/>
            <w:tcBorders>
              <w:top w:val="single" w:sz="2" w:space="0" w:color="auto"/>
              <w:left w:val="single" w:sz="2" w:space="0" w:color="auto"/>
              <w:bottom w:val="single" w:sz="2" w:space="0" w:color="auto"/>
              <w:right w:val="single" w:sz="2" w:space="0" w:color="auto"/>
            </w:tcBorders>
            <w:vAlign w:val="center"/>
          </w:tcPr>
          <w:p w14:paraId="18CC3982" w14:textId="77777777" w:rsidR="004467E9" w:rsidRPr="00653A12" w:rsidRDefault="004467E9" w:rsidP="004A3BF0">
            <w:pPr>
              <w:suppressAutoHyphens/>
              <w:ind w:left="-139"/>
              <w:jc w:val="right"/>
              <w:rPr>
                <w:sz w:val="18"/>
                <w:szCs w:val="18"/>
                <w:lang w:eastAsia="en-CA"/>
              </w:rPr>
            </w:pPr>
            <w:r w:rsidRPr="00653A12">
              <w:rPr>
                <w:sz w:val="18"/>
                <w:szCs w:val="18"/>
                <w:lang w:eastAsia="en-CA"/>
              </w:rPr>
              <w:t>13,600</w:t>
            </w:r>
          </w:p>
        </w:tc>
        <w:tc>
          <w:tcPr>
            <w:tcW w:w="445" w:type="pct"/>
            <w:tcBorders>
              <w:top w:val="single" w:sz="2" w:space="0" w:color="auto"/>
              <w:left w:val="single" w:sz="2" w:space="0" w:color="auto"/>
              <w:bottom w:val="single" w:sz="2" w:space="0" w:color="auto"/>
              <w:right w:val="single" w:sz="2" w:space="0" w:color="auto"/>
            </w:tcBorders>
            <w:vAlign w:val="center"/>
          </w:tcPr>
          <w:p w14:paraId="6DC6EC77" w14:textId="77777777" w:rsidR="004467E9" w:rsidRPr="00653A12" w:rsidRDefault="004467E9" w:rsidP="004A3BF0">
            <w:pPr>
              <w:suppressAutoHyphens/>
              <w:ind w:left="-139"/>
              <w:jc w:val="right"/>
              <w:rPr>
                <w:sz w:val="18"/>
                <w:szCs w:val="18"/>
                <w:lang w:eastAsia="en-CA"/>
              </w:rPr>
            </w:pPr>
            <w:r w:rsidRPr="00653A12">
              <w:rPr>
                <w:sz w:val="18"/>
                <w:szCs w:val="18"/>
                <w:lang w:eastAsia="en-CA"/>
              </w:rPr>
              <w:t>13,600</w:t>
            </w:r>
          </w:p>
        </w:tc>
        <w:tc>
          <w:tcPr>
            <w:tcW w:w="444" w:type="pct"/>
            <w:tcBorders>
              <w:top w:val="single" w:sz="2" w:space="0" w:color="auto"/>
              <w:left w:val="single" w:sz="2" w:space="0" w:color="auto"/>
              <w:bottom w:val="single" w:sz="2" w:space="0" w:color="auto"/>
              <w:right w:val="single" w:sz="2" w:space="0" w:color="auto"/>
            </w:tcBorders>
            <w:vAlign w:val="center"/>
          </w:tcPr>
          <w:p w14:paraId="036A92EF" w14:textId="77777777" w:rsidR="004467E9" w:rsidRPr="00653A12" w:rsidRDefault="004467E9" w:rsidP="004A3BF0">
            <w:pPr>
              <w:suppressAutoHyphens/>
              <w:ind w:left="-139"/>
              <w:jc w:val="right"/>
              <w:rPr>
                <w:sz w:val="18"/>
                <w:szCs w:val="18"/>
                <w:lang w:eastAsia="en-CA"/>
              </w:rPr>
            </w:pPr>
            <w:r w:rsidRPr="00653A12">
              <w:rPr>
                <w:sz w:val="18"/>
                <w:szCs w:val="18"/>
                <w:lang w:eastAsia="en-CA"/>
              </w:rPr>
              <w:t>13,600</w:t>
            </w:r>
          </w:p>
        </w:tc>
        <w:tc>
          <w:tcPr>
            <w:tcW w:w="445" w:type="pct"/>
            <w:tcBorders>
              <w:top w:val="single" w:sz="2" w:space="0" w:color="auto"/>
              <w:left w:val="single" w:sz="2" w:space="0" w:color="auto"/>
              <w:bottom w:val="single" w:sz="2" w:space="0" w:color="auto"/>
              <w:right w:val="single" w:sz="2" w:space="0" w:color="auto"/>
            </w:tcBorders>
            <w:vAlign w:val="center"/>
          </w:tcPr>
          <w:p w14:paraId="2A939E7C" w14:textId="77777777" w:rsidR="004467E9" w:rsidRPr="00653A12" w:rsidRDefault="004467E9" w:rsidP="004A3BF0">
            <w:pPr>
              <w:suppressAutoHyphens/>
              <w:ind w:left="-139"/>
              <w:jc w:val="right"/>
              <w:rPr>
                <w:sz w:val="18"/>
                <w:szCs w:val="18"/>
                <w:lang w:eastAsia="en-CA"/>
              </w:rPr>
            </w:pPr>
            <w:r w:rsidRPr="00653A12">
              <w:rPr>
                <w:sz w:val="18"/>
                <w:szCs w:val="18"/>
                <w:lang w:eastAsia="en-CA"/>
              </w:rPr>
              <w:t>13,600</w:t>
            </w:r>
          </w:p>
        </w:tc>
        <w:tc>
          <w:tcPr>
            <w:tcW w:w="445" w:type="pct"/>
            <w:tcBorders>
              <w:top w:val="single" w:sz="2" w:space="0" w:color="auto"/>
              <w:left w:val="single" w:sz="2" w:space="0" w:color="auto"/>
              <w:bottom w:val="single" w:sz="2" w:space="0" w:color="auto"/>
              <w:right w:val="single" w:sz="2" w:space="0" w:color="auto"/>
            </w:tcBorders>
            <w:vAlign w:val="center"/>
          </w:tcPr>
          <w:p w14:paraId="7C33D5B5" w14:textId="77777777" w:rsidR="004467E9" w:rsidRPr="00653A12" w:rsidRDefault="004467E9" w:rsidP="004A3BF0">
            <w:pPr>
              <w:suppressAutoHyphens/>
              <w:ind w:left="-139"/>
              <w:jc w:val="right"/>
              <w:rPr>
                <w:sz w:val="18"/>
                <w:szCs w:val="18"/>
                <w:lang w:eastAsia="en-CA"/>
              </w:rPr>
            </w:pPr>
            <w:r w:rsidRPr="00653A12">
              <w:rPr>
                <w:sz w:val="18"/>
                <w:szCs w:val="18"/>
                <w:lang w:eastAsia="en-CA"/>
              </w:rPr>
              <w:t>12,240</w:t>
            </w:r>
          </w:p>
        </w:tc>
        <w:tc>
          <w:tcPr>
            <w:tcW w:w="443" w:type="pct"/>
            <w:tcBorders>
              <w:top w:val="single" w:sz="2" w:space="0" w:color="auto"/>
              <w:left w:val="single" w:sz="2" w:space="0" w:color="auto"/>
              <w:bottom w:val="single" w:sz="2" w:space="0" w:color="auto"/>
              <w:right w:val="single" w:sz="2" w:space="0" w:color="auto"/>
            </w:tcBorders>
            <w:vAlign w:val="center"/>
            <w:hideMark/>
          </w:tcPr>
          <w:p w14:paraId="6B9A78B6" w14:textId="77777777" w:rsidR="004467E9" w:rsidRPr="00653A12" w:rsidRDefault="004467E9" w:rsidP="004A3BF0">
            <w:pPr>
              <w:suppressAutoHyphens/>
              <w:ind w:left="-38"/>
              <w:jc w:val="center"/>
              <w:rPr>
                <w:sz w:val="18"/>
                <w:szCs w:val="18"/>
                <w:lang w:eastAsia="en-CA"/>
              </w:rPr>
            </w:pPr>
            <w:r w:rsidRPr="00653A12">
              <w:rPr>
                <w:sz w:val="18"/>
                <w:szCs w:val="18"/>
                <w:lang w:eastAsia="en-CA"/>
              </w:rPr>
              <w:t>n/a</w:t>
            </w:r>
          </w:p>
        </w:tc>
      </w:tr>
      <w:tr w:rsidR="004467E9" w:rsidRPr="00653A12" w14:paraId="32225633" w14:textId="77777777" w:rsidTr="004A3BF0">
        <w:trPr>
          <w:trHeight w:val="287"/>
        </w:trPr>
        <w:tc>
          <w:tcPr>
            <w:tcW w:w="252" w:type="pct"/>
            <w:vMerge w:val="restar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00E50E37" w14:textId="77777777" w:rsidR="004467E9" w:rsidRPr="00653A12" w:rsidRDefault="004467E9" w:rsidP="004A3BF0">
            <w:pPr>
              <w:suppressAutoHyphens/>
              <w:jc w:val="left"/>
              <w:rPr>
                <w:sz w:val="18"/>
                <w:szCs w:val="18"/>
                <w:lang w:eastAsia="en-CA"/>
              </w:rPr>
            </w:pPr>
            <w:r w:rsidRPr="00653A12">
              <w:rPr>
                <w:sz w:val="18"/>
                <w:szCs w:val="18"/>
                <w:lang w:eastAsia="en-CA"/>
              </w:rPr>
              <w:t>1.2</w:t>
            </w:r>
          </w:p>
        </w:tc>
        <w:tc>
          <w:tcPr>
            <w:tcW w:w="898" w:type="pct"/>
            <w:vMerge w:val="restart"/>
            <w:tcBorders>
              <w:top w:val="single" w:sz="2" w:space="0" w:color="auto"/>
              <w:left w:val="single" w:sz="2" w:space="0" w:color="auto"/>
              <w:bottom w:val="single" w:sz="2" w:space="0" w:color="auto"/>
              <w:right w:val="single" w:sz="2" w:space="0" w:color="auto"/>
            </w:tcBorders>
            <w:vAlign w:val="center"/>
          </w:tcPr>
          <w:p w14:paraId="6E5EFBD7" w14:textId="77777777" w:rsidR="004467E9" w:rsidRPr="00653A12" w:rsidRDefault="004467E9" w:rsidP="004A3BF0">
            <w:pPr>
              <w:suppressAutoHyphens/>
              <w:jc w:val="left"/>
              <w:rPr>
                <w:sz w:val="18"/>
                <w:szCs w:val="18"/>
                <w:lang w:eastAsia="en-CA"/>
              </w:rPr>
            </w:pPr>
            <w:r w:rsidRPr="00653A12">
              <w:rPr>
                <w:sz w:val="18"/>
                <w:szCs w:val="18"/>
                <w:lang w:eastAsia="en-CA"/>
              </w:rPr>
              <w:t>Maximum allowable total consumption of Annex F substances</w:t>
            </w:r>
          </w:p>
        </w:tc>
        <w:tc>
          <w:tcPr>
            <w:tcW w:w="739" w:type="pct"/>
            <w:tcBorders>
              <w:top w:val="single" w:sz="2" w:space="0" w:color="auto"/>
              <w:left w:val="single" w:sz="2" w:space="0" w:color="auto"/>
              <w:bottom w:val="single" w:sz="2" w:space="0" w:color="auto"/>
              <w:right w:val="single" w:sz="2" w:space="0" w:color="auto"/>
            </w:tcBorders>
            <w:vAlign w:val="center"/>
          </w:tcPr>
          <w:p w14:paraId="4CF05939" w14:textId="77777777" w:rsidR="004467E9" w:rsidRPr="00653A12" w:rsidRDefault="004467E9" w:rsidP="004A3BF0">
            <w:pPr>
              <w:suppressAutoHyphens/>
              <w:jc w:val="left"/>
              <w:rPr>
                <w:sz w:val="18"/>
                <w:szCs w:val="18"/>
                <w:lang w:eastAsia="en-CA"/>
              </w:rPr>
            </w:pPr>
            <w:r w:rsidRPr="00653A12">
              <w:rPr>
                <w:sz w:val="18"/>
                <w:szCs w:val="18"/>
                <w:lang w:eastAsia="en-CA"/>
              </w:rPr>
              <w:t>Reduction in %</w:t>
            </w:r>
          </w:p>
        </w:tc>
        <w:tc>
          <w:tcPr>
            <w:tcW w:w="444" w:type="pct"/>
            <w:tcBorders>
              <w:top w:val="single" w:sz="2" w:space="0" w:color="auto"/>
              <w:left w:val="single" w:sz="2" w:space="0" w:color="auto"/>
              <w:bottom w:val="single" w:sz="2" w:space="0" w:color="auto"/>
              <w:right w:val="single" w:sz="2" w:space="0" w:color="auto"/>
            </w:tcBorders>
            <w:vAlign w:val="center"/>
          </w:tcPr>
          <w:p w14:paraId="3B9BB74C" w14:textId="77777777" w:rsidR="004467E9" w:rsidRPr="00653A12" w:rsidRDefault="004467E9" w:rsidP="004A3BF0">
            <w:pPr>
              <w:jc w:val="center"/>
              <w:rPr>
                <w:color w:val="000000"/>
                <w:sz w:val="18"/>
                <w:szCs w:val="18"/>
              </w:rPr>
            </w:pPr>
            <w:r w:rsidRPr="00653A12">
              <w:rPr>
                <w:color w:val="000000"/>
                <w:sz w:val="18"/>
                <w:szCs w:val="18"/>
              </w:rPr>
              <w:t>0.0</w:t>
            </w:r>
          </w:p>
        </w:tc>
        <w:tc>
          <w:tcPr>
            <w:tcW w:w="445" w:type="pct"/>
            <w:tcBorders>
              <w:top w:val="single" w:sz="2" w:space="0" w:color="auto"/>
              <w:left w:val="single" w:sz="2" w:space="0" w:color="auto"/>
              <w:bottom w:val="single" w:sz="2" w:space="0" w:color="auto"/>
              <w:right w:val="single" w:sz="2" w:space="0" w:color="auto"/>
            </w:tcBorders>
            <w:vAlign w:val="center"/>
          </w:tcPr>
          <w:p w14:paraId="5FD3C569" w14:textId="77777777" w:rsidR="004467E9" w:rsidRPr="00653A12" w:rsidRDefault="004467E9" w:rsidP="004A3BF0">
            <w:pPr>
              <w:jc w:val="center"/>
              <w:rPr>
                <w:color w:val="000000"/>
                <w:sz w:val="18"/>
                <w:szCs w:val="18"/>
              </w:rPr>
            </w:pPr>
            <w:r w:rsidRPr="00653A12">
              <w:rPr>
                <w:color w:val="000000"/>
                <w:sz w:val="18"/>
                <w:szCs w:val="18"/>
              </w:rPr>
              <w:t>0.0</w:t>
            </w:r>
          </w:p>
        </w:tc>
        <w:tc>
          <w:tcPr>
            <w:tcW w:w="445" w:type="pct"/>
            <w:tcBorders>
              <w:top w:val="single" w:sz="2" w:space="0" w:color="auto"/>
              <w:left w:val="single" w:sz="2" w:space="0" w:color="auto"/>
              <w:bottom w:val="single" w:sz="2" w:space="0" w:color="auto"/>
              <w:right w:val="single" w:sz="2" w:space="0" w:color="auto"/>
            </w:tcBorders>
            <w:vAlign w:val="center"/>
          </w:tcPr>
          <w:p w14:paraId="5A492F13" w14:textId="77777777" w:rsidR="004467E9" w:rsidRPr="00653A12" w:rsidRDefault="004467E9" w:rsidP="004A3BF0">
            <w:pPr>
              <w:jc w:val="center"/>
              <w:rPr>
                <w:color w:val="000000"/>
                <w:sz w:val="18"/>
                <w:szCs w:val="18"/>
              </w:rPr>
            </w:pPr>
            <w:r w:rsidRPr="00653A12">
              <w:rPr>
                <w:color w:val="000000"/>
                <w:sz w:val="18"/>
                <w:szCs w:val="18"/>
              </w:rPr>
              <w:t>0.0</w:t>
            </w:r>
          </w:p>
        </w:tc>
        <w:tc>
          <w:tcPr>
            <w:tcW w:w="444" w:type="pct"/>
            <w:tcBorders>
              <w:top w:val="single" w:sz="2" w:space="0" w:color="auto"/>
              <w:left w:val="single" w:sz="2" w:space="0" w:color="auto"/>
              <w:bottom w:val="single" w:sz="2" w:space="0" w:color="auto"/>
              <w:right w:val="single" w:sz="2" w:space="0" w:color="auto"/>
            </w:tcBorders>
            <w:vAlign w:val="center"/>
          </w:tcPr>
          <w:p w14:paraId="449FD540" w14:textId="77777777" w:rsidR="004467E9" w:rsidRPr="00653A12" w:rsidRDefault="004467E9" w:rsidP="004A3BF0">
            <w:pPr>
              <w:jc w:val="center"/>
              <w:rPr>
                <w:color w:val="000000"/>
                <w:sz w:val="18"/>
                <w:szCs w:val="18"/>
              </w:rPr>
            </w:pPr>
            <w:r w:rsidRPr="00653A12">
              <w:rPr>
                <w:color w:val="000000"/>
                <w:sz w:val="18"/>
                <w:szCs w:val="18"/>
              </w:rPr>
              <w:t>0.0</w:t>
            </w:r>
          </w:p>
        </w:tc>
        <w:tc>
          <w:tcPr>
            <w:tcW w:w="445" w:type="pct"/>
            <w:tcBorders>
              <w:top w:val="single" w:sz="2" w:space="0" w:color="auto"/>
              <w:left w:val="single" w:sz="2" w:space="0" w:color="auto"/>
              <w:bottom w:val="single" w:sz="2" w:space="0" w:color="auto"/>
              <w:right w:val="single" w:sz="2" w:space="0" w:color="auto"/>
            </w:tcBorders>
            <w:vAlign w:val="center"/>
          </w:tcPr>
          <w:p w14:paraId="42C4E0ED" w14:textId="77777777" w:rsidR="004467E9" w:rsidRPr="00653A12" w:rsidRDefault="004467E9" w:rsidP="004A3BF0">
            <w:pPr>
              <w:jc w:val="center"/>
              <w:rPr>
                <w:color w:val="000000"/>
                <w:sz w:val="18"/>
                <w:szCs w:val="18"/>
              </w:rPr>
            </w:pPr>
            <w:r w:rsidRPr="00653A12">
              <w:rPr>
                <w:color w:val="000000"/>
                <w:sz w:val="18"/>
                <w:szCs w:val="18"/>
              </w:rPr>
              <w:t>0.0</w:t>
            </w:r>
          </w:p>
        </w:tc>
        <w:tc>
          <w:tcPr>
            <w:tcW w:w="445" w:type="pct"/>
            <w:tcBorders>
              <w:top w:val="single" w:sz="2" w:space="0" w:color="auto"/>
              <w:left w:val="single" w:sz="2" w:space="0" w:color="auto"/>
              <w:bottom w:val="single" w:sz="2" w:space="0" w:color="auto"/>
              <w:right w:val="single" w:sz="2" w:space="0" w:color="auto"/>
            </w:tcBorders>
            <w:vAlign w:val="center"/>
          </w:tcPr>
          <w:p w14:paraId="15F5B46C" w14:textId="77777777" w:rsidR="004467E9" w:rsidRPr="00653A12" w:rsidRDefault="004467E9" w:rsidP="004A3BF0">
            <w:pPr>
              <w:jc w:val="center"/>
              <w:rPr>
                <w:color w:val="000000"/>
                <w:sz w:val="18"/>
                <w:szCs w:val="18"/>
              </w:rPr>
            </w:pPr>
            <w:r w:rsidRPr="00653A12">
              <w:rPr>
                <w:color w:val="000000"/>
                <w:sz w:val="18"/>
                <w:szCs w:val="18"/>
              </w:rPr>
              <w:t>10.0</w:t>
            </w:r>
          </w:p>
        </w:tc>
        <w:tc>
          <w:tcPr>
            <w:tcW w:w="443" w:type="pct"/>
            <w:tcBorders>
              <w:top w:val="single" w:sz="2" w:space="0" w:color="auto"/>
              <w:left w:val="single" w:sz="2" w:space="0" w:color="auto"/>
              <w:bottom w:val="single" w:sz="2" w:space="0" w:color="auto"/>
              <w:right w:val="single" w:sz="2" w:space="0" w:color="auto"/>
            </w:tcBorders>
            <w:vAlign w:val="center"/>
          </w:tcPr>
          <w:p w14:paraId="0E176249" w14:textId="77777777" w:rsidR="004467E9" w:rsidRPr="00653A12" w:rsidRDefault="004467E9" w:rsidP="004A3BF0">
            <w:pPr>
              <w:suppressAutoHyphens/>
              <w:ind w:left="-38"/>
              <w:jc w:val="center"/>
              <w:rPr>
                <w:sz w:val="18"/>
                <w:szCs w:val="18"/>
              </w:rPr>
            </w:pPr>
            <w:r w:rsidRPr="00653A12">
              <w:rPr>
                <w:sz w:val="18"/>
                <w:szCs w:val="18"/>
                <w:lang w:eastAsia="en-CA"/>
              </w:rPr>
              <w:t>n/a</w:t>
            </w:r>
          </w:p>
        </w:tc>
      </w:tr>
      <w:tr w:rsidR="004467E9" w:rsidRPr="00653A12" w14:paraId="06041FB0" w14:textId="77777777" w:rsidTr="004A3BF0">
        <w:trPr>
          <w:trHeight w:val="287"/>
        </w:trPr>
        <w:tc>
          <w:tcPr>
            <w:tcW w:w="252" w:type="pct"/>
            <w:vMerge/>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6A51A789" w14:textId="77777777" w:rsidR="004467E9" w:rsidRPr="00653A12" w:rsidRDefault="004467E9" w:rsidP="004A3BF0">
            <w:pPr>
              <w:suppressAutoHyphens/>
              <w:jc w:val="left"/>
              <w:rPr>
                <w:sz w:val="18"/>
                <w:szCs w:val="18"/>
                <w:lang w:eastAsia="en-CA"/>
              </w:rPr>
            </w:pPr>
          </w:p>
        </w:tc>
        <w:tc>
          <w:tcPr>
            <w:tcW w:w="898" w:type="pct"/>
            <w:vMerge/>
            <w:tcBorders>
              <w:top w:val="single" w:sz="2" w:space="0" w:color="auto"/>
              <w:left w:val="single" w:sz="2" w:space="0" w:color="auto"/>
              <w:bottom w:val="single" w:sz="2" w:space="0" w:color="auto"/>
              <w:right w:val="single" w:sz="2" w:space="0" w:color="auto"/>
            </w:tcBorders>
            <w:vAlign w:val="center"/>
            <w:hideMark/>
          </w:tcPr>
          <w:p w14:paraId="599517C6" w14:textId="77777777" w:rsidR="004467E9" w:rsidRPr="00653A12" w:rsidRDefault="004467E9" w:rsidP="004A3BF0">
            <w:pPr>
              <w:suppressAutoHyphens/>
              <w:jc w:val="left"/>
              <w:rPr>
                <w:sz w:val="18"/>
                <w:szCs w:val="18"/>
                <w:lang w:eastAsia="en-CA"/>
              </w:rPr>
            </w:pPr>
          </w:p>
        </w:tc>
        <w:tc>
          <w:tcPr>
            <w:tcW w:w="739" w:type="pct"/>
            <w:tcBorders>
              <w:top w:val="single" w:sz="2" w:space="0" w:color="auto"/>
              <w:left w:val="single" w:sz="2" w:space="0" w:color="auto"/>
              <w:bottom w:val="single" w:sz="2" w:space="0" w:color="auto"/>
              <w:right w:val="single" w:sz="2" w:space="0" w:color="auto"/>
            </w:tcBorders>
            <w:vAlign w:val="center"/>
          </w:tcPr>
          <w:p w14:paraId="47BDDB13" w14:textId="77777777" w:rsidR="004467E9" w:rsidRPr="00653A12" w:rsidRDefault="004467E9" w:rsidP="004A3BF0">
            <w:pPr>
              <w:suppressAutoHyphens/>
              <w:jc w:val="left"/>
              <w:rPr>
                <w:sz w:val="18"/>
                <w:szCs w:val="18"/>
                <w:lang w:eastAsia="en-CA"/>
              </w:rPr>
            </w:pPr>
            <w:r w:rsidRPr="00653A12">
              <w:rPr>
                <w:sz w:val="18"/>
                <w:szCs w:val="18"/>
                <w:lang w:eastAsia="en-CA"/>
              </w:rPr>
              <w:t>CO</w:t>
            </w:r>
            <w:r w:rsidRPr="00653A12">
              <w:rPr>
                <w:sz w:val="18"/>
                <w:szCs w:val="18"/>
                <w:vertAlign w:val="subscript"/>
                <w:lang w:eastAsia="en-CA"/>
              </w:rPr>
              <w:t>2</w:t>
            </w:r>
            <w:r w:rsidRPr="00653A12">
              <w:rPr>
                <w:sz w:val="18"/>
                <w:szCs w:val="18"/>
                <w:lang w:eastAsia="en-CA"/>
              </w:rPr>
              <w:t>-eq tonnes</w:t>
            </w:r>
          </w:p>
        </w:tc>
        <w:tc>
          <w:tcPr>
            <w:tcW w:w="444" w:type="pct"/>
            <w:tcBorders>
              <w:top w:val="single" w:sz="2" w:space="0" w:color="auto"/>
              <w:left w:val="single" w:sz="2" w:space="0" w:color="auto"/>
              <w:bottom w:val="single" w:sz="2" w:space="0" w:color="auto"/>
              <w:right w:val="single" w:sz="2" w:space="0" w:color="auto"/>
            </w:tcBorders>
            <w:vAlign w:val="center"/>
          </w:tcPr>
          <w:p w14:paraId="598A4111" w14:textId="77777777" w:rsidR="004467E9" w:rsidRPr="00653A12" w:rsidRDefault="004467E9" w:rsidP="004A3BF0">
            <w:pPr>
              <w:suppressAutoHyphens/>
              <w:ind w:left="-139"/>
              <w:jc w:val="right"/>
              <w:rPr>
                <w:sz w:val="18"/>
                <w:szCs w:val="18"/>
                <w:lang w:eastAsia="en-CA"/>
              </w:rPr>
            </w:pPr>
            <w:r w:rsidRPr="00653A12">
              <w:rPr>
                <w:sz w:val="18"/>
                <w:szCs w:val="18"/>
                <w:lang w:eastAsia="en-CA"/>
              </w:rPr>
              <w:t>13,600</w:t>
            </w:r>
          </w:p>
        </w:tc>
        <w:tc>
          <w:tcPr>
            <w:tcW w:w="445" w:type="pct"/>
            <w:tcBorders>
              <w:top w:val="single" w:sz="2" w:space="0" w:color="auto"/>
              <w:left w:val="single" w:sz="2" w:space="0" w:color="auto"/>
              <w:bottom w:val="single" w:sz="2" w:space="0" w:color="auto"/>
              <w:right w:val="single" w:sz="2" w:space="0" w:color="auto"/>
            </w:tcBorders>
            <w:vAlign w:val="center"/>
          </w:tcPr>
          <w:p w14:paraId="27EF08DC" w14:textId="77777777" w:rsidR="004467E9" w:rsidRPr="00653A12" w:rsidRDefault="004467E9" w:rsidP="004A3BF0">
            <w:pPr>
              <w:suppressAutoHyphens/>
              <w:ind w:left="-139"/>
              <w:jc w:val="right"/>
              <w:rPr>
                <w:sz w:val="18"/>
                <w:szCs w:val="18"/>
                <w:lang w:eastAsia="en-CA"/>
              </w:rPr>
            </w:pPr>
            <w:r w:rsidRPr="00653A12">
              <w:rPr>
                <w:sz w:val="18"/>
                <w:szCs w:val="18"/>
                <w:lang w:eastAsia="en-CA"/>
              </w:rPr>
              <w:t>13,600</w:t>
            </w:r>
          </w:p>
        </w:tc>
        <w:tc>
          <w:tcPr>
            <w:tcW w:w="445" w:type="pct"/>
            <w:tcBorders>
              <w:top w:val="single" w:sz="2" w:space="0" w:color="auto"/>
              <w:left w:val="single" w:sz="2" w:space="0" w:color="auto"/>
              <w:bottom w:val="single" w:sz="2" w:space="0" w:color="auto"/>
              <w:right w:val="single" w:sz="2" w:space="0" w:color="auto"/>
            </w:tcBorders>
            <w:vAlign w:val="center"/>
          </w:tcPr>
          <w:p w14:paraId="1833B80A" w14:textId="77777777" w:rsidR="004467E9" w:rsidRPr="00653A12" w:rsidRDefault="004467E9" w:rsidP="004A3BF0">
            <w:pPr>
              <w:suppressAutoHyphens/>
              <w:ind w:left="-139"/>
              <w:jc w:val="right"/>
              <w:rPr>
                <w:sz w:val="18"/>
                <w:szCs w:val="18"/>
                <w:lang w:eastAsia="en-CA"/>
              </w:rPr>
            </w:pPr>
            <w:r w:rsidRPr="00653A12">
              <w:rPr>
                <w:sz w:val="18"/>
                <w:szCs w:val="18"/>
                <w:lang w:eastAsia="en-CA"/>
              </w:rPr>
              <w:t>13,600</w:t>
            </w:r>
          </w:p>
        </w:tc>
        <w:tc>
          <w:tcPr>
            <w:tcW w:w="444" w:type="pct"/>
            <w:tcBorders>
              <w:top w:val="single" w:sz="2" w:space="0" w:color="auto"/>
              <w:left w:val="single" w:sz="2" w:space="0" w:color="auto"/>
              <w:bottom w:val="single" w:sz="2" w:space="0" w:color="auto"/>
              <w:right w:val="single" w:sz="2" w:space="0" w:color="auto"/>
            </w:tcBorders>
            <w:vAlign w:val="center"/>
          </w:tcPr>
          <w:p w14:paraId="1328227D" w14:textId="77777777" w:rsidR="004467E9" w:rsidRPr="00653A12" w:rsidRDefault="004467E9" w:rsidP="004A3BF0">
            <w:pPr>
              <w:suppressAutoHyphens/>
              <w:ind w:left="-139"/>
              <w:jc w:val="right"/>
              <w:rPr>
                <w:sz w:val="18"/>
                <w:szCs w:val="18"/>
                <w:lang w:eastAsia="en-CA"/>
              </w:rPr>
            </w:pPr>
            <w:r w:rsidRPr="00653A12">
              <w:rPr>
                <w:sz w:val="18"/>
                <w:szCs w:val="18"/>
                <w:lang w:eastAsia="en-CA"/>
              </w:rPr>
              <w:t>13,600</w:t>
            </w:r>
          </w:p>
        </w:tc>
        <w:tc>
          <w:tcPr>
            <w:tcW w:w="445" w:type="pct"/>
            <w:tcBorders>
              <w:top w:val="single" w:sz="2" w:space="0" w:color="auto"/>
              <w:left w:val="single" w:sz="2" w:space="0" w:color="auto"/>
              <w:bottom w:val="single" w:sz="2" w:space="0" w:color="auto"/>
              <w:right w:val="single" w:sz="2" w:space="0" w:color="auto"/>
            </w:tcBorders>
            <w:vAlign w:val="center"/>
          </w:tcPr>
          <w:p w14:paraId="05BFDA7F" w14:textId="77777777" w:rsidR="004467E9" w:rsidRPr="00653A12" w:rsidRDefault="004467E9" w:rsidP="004A3BF0">
            <w:pPr>
              <w:suppressAutoHyphens/>
              <w:ind w:left="-139"/>
              <w:jc w:val="right"/>
              <w:rPr>
                <w:sz w:val="18"/>
                <w:szCs w:val="18"/>
                <w:lang w:eastAsia="en-CA"/>
              </w:rPr>
            </w:pPr>
            <w:r w:rsidRPr="00653A12">
              <w:rPr>
                <w:sz w:val="18"/>
                <w:szCs w:val="18"/>
                <w:lang w:eastAsia="en-CA"/>
              </w:rPr>
              <w:t>13,600</w:t>
            </w:r>
          </w:p>
        </w:tc>
        <w:tc>
          <w:tcPr>
            <w:tcW w:w="445" w:type="pct"/>
            <w:tcBorders>
              <w:top w:val="single" w:sz="2" w:space="0" w:color="auto"/>
              <w:left w:val="single" w:sz="2" w:space="0" w:color="auto"/>
              <w:bottom w:val="single" w:sz="2" w:space="0" w:color="auto"/>
              <w:right w:val="single" w:sz="2" w:space="0" w:color="auto"/>
            </w:tcBorders>
            <w:vAlign w:val="center"/>
          </w:tcPr>
          <w:p w14:paraId="2C2DFFBF" w14:textId="77777777" w:rsidR="004467E9" w:rsidRPr="00653A12" w:rsidRDefault="004467E9" w:rsidP="004A3BF0">
            <w:pPr>
              <w:suppressAutoHyphens/>
              <w:ind w:left="-139"/>
              <w:jc w:val="right"/>
              <w:rPr>
                <w:sz w:val="18"/>
                <w:szCs w:val="18"/>
                <w:lang w:eastAsia="en-CA"/>
              </w:rPr>
            </w:pPr>
            <w:r w:rsidRPr="00653A12">
              <w:rPr>
                <w:sz w:val="18"/>
                <w:szCs w:val="18"/>
                <w:lang w:eastAsia="en-CA"/>
              </w:rPr>
              <w:t>12,240</w:t>
            </w:r>
          </w:p>
        </w:tc>
        <w:tc>
          <w:tcPr>
            <w:tcW w:w="443" w:type="pct"/>
            <w:tcBorders>
              <w:top w:val="single" w:sz="2" w:space="0" w:color="auto"/>
              <w:left w:val="single" w:sz="2" w:space="0" w:color="auto"/>
              <w:bottom w:val="single" w:sz="2" w:space="0" w:color="auto"/>
              <w:right w:val="single" w:sz="2" w:space="0" w:color="auto"/>
            </w:tcBorders>
            <w:vAlign w:val="center"/>
            <w:hideMark/>
          </w:tcPr>
          <w:p w14:paraId="7BB91268" w14:textId="77777777" w:rsidR="004467E9" w:rsidRPr="00653A12" w:rsidRDefault="004467E9" w:rsidP="004A3BF0">
            <w:pPr>
              <w:suppressAutoHyphens/>
              <w:ind w:left="-38"/>
              <w:jc w:val="center"/>
              <w:rPr>
                <w:sz w:val="18"/>
                <w:szCs w:val="18"/>
                <w:lang w:eastAsia="en-CA"/>
              </w:rPr>
            </w:pPr>
            <w:r w:rsidRPr="00653A12">
              <w:rPr>
                <w:sz w:val="18"/>
                <w:szCs w:val="18"/>
              </w:rPr>
              <w:t>n/a</w:t>
            </w:r>
          </w:p>
        </w:tc>
      </w:tr>
      <w:tr w:rsidR="004467E9" w:rsidRPr="00653A12" w14:paraId="675F05A5" w14:textId="77777777" w:rsidTr="004A3BF0">
        <w:trPr>
          <w:trHeight w:val="205"/>
        </w:trPr>
        <w:tc>
          <w:tcPr>
            <w:tcW w:w="252"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hideMark/>
          </w:tcPr>
          <w:p w14:paraId="674058CF" w14:textId="77777777" w:rsidR="004467E9" w:rsidRPr="00653A12" w:rsidRDefault="004467E9" w:rsidP="004A3BF0">
            <w:pPr>
              <w:suppressAutoHyphens/>
              <w:jc w:val="left"/>
              <w:rPr>
                <w:sz w:val="18"/>
                <w:szCs w:val="18"/>
                <w:lang w:eastAsia="en-CA"/>
              </w:rPr>
            </w:pPr>
            <w:r w:rsidRPr="00653A12">
              <w:rPr>
                <w:sz w:val="18"/>
                <w:szCs w:val="18"/>
                <w:lang w:eastAsia="en-CA"/>
              </w:rPr>
              <w:t>2.1</w:t>
            </w:r>
          </w:p>
        </w:tc>
        <w:tc>
          <w:tcPr>
            <w:tcW w:w="1637" w:type="pct"/>
            <w:gridSpan w:val="2"/>
            <w:tcBorders>
              <w:top w:val="single" w:sz="2" w:space="0" w:color="auto"/>
              <w:left w:val="single" w:sz="2" w:space="0" w:color="auto"/>
              <w:bottom w:val="single" w:sz="2" w:space="0" w:color="auto"/>
              <w:right w:val="single" w:sz="2" w:space="0" w:color="auto"/>
            </w:tcBorders>
            <w:vAlign w:val="center"/>
            <w:hideMark/>
          </w:tcPr>
          <w:p w14:paraId="2A9BEE0B" w14:textId="77777777" w:rsidR="004467E9" w:rsidRPr="00653A12" w:rsidRDefault="004467E9" w:rsidP="004A3BF0">
            <w:pPr>
              <w:suppressAutoHyphens/>
              <w:jc w:val="left"/>
              <w:rPr>
                <w:color w:val="000000"/>
                <w:sz w:val="18"/>
                <w:szCs w:val="18"/>
              </w:rPr>
            </w:pPr>
            <w:r w:rsidRPr="00653A12">
              <w:rPr>
                <w:sz w:val="18"/>
                <w:szCs w:val="18"/>
                <w:lang w:eastAsia="en-CA"/>
              </w:rPr>
              <w:t>Lead IA (UNEP) agreed funding (US $)</w:t>
            </w:r>
          </w:p>
        </w:tc>
        <w:tc>
          <w:tcPr>
            <w:tcW w:w="444" w:type="pct"/>
            <w:tcBorders>
              <w:top w:val="single" w:sz="2" w:space="0" w:color="auto"/>
              <w:left w:val="single" w:sz="2" w:space="0" w:color="auto"/>
              <w:bottom w:val="single" w:sz="2" w:space="0" w:color="auto"/>
              <w:right w:val="single" w:sz="2" w:space="0" w:color="auto"/>
            </w:tcBorders>
          </w:tcPr>
          <w:p w14:paraId="3B07E49A" w14:textId="77777777" w:rsidR="004467E9" w:rsidRPr="00653A12" w:rsidRDefault="004467E9" w:rsidP="004A3BF0">
            <w:pPr>
              <w:suppressAutoHyphens/>
              <w:ind w:left="-139"/>
              <w:jc w:val="right"/>
              <w:rPr>
                <w:sz w:val="18"/>
                <w:szCs w:val="18"/>
                <w:lang w:eastAsia="en-CA"/>
              </w:rPr>
            </w:pPr>
            <w:r w:rsidRPr="00653A12">
              <w:rPr>
                <w:color w:val="000000"/>
                <w:sz w:val="18"/>
                <w:szCs w:val="18"/>
                <w:lang w:val="en-US"/>
              </w:rPr>
              <w:t>63,500</w:t>
            </w:r>
          </w:p>
        </w:tc>
        <w:tc>
          <w:tcPr>
            <w:tcW w:w="445" w:type="pct"/>
            <w:tcBorders>
              <w:top w:val="single" w:sz="2" w:space="0" w:color="auto"/>
              <w:left w:val="single" w:sz="2" w:space="0" w:color="auto"/>
              <w:bottom w:val="single" w:sz="2" w:space="0" w:color="auto"/>
              <w:right w:val="single" w:sz="2" w:space="0" w:color="auto"/>
            </w:tcBorders>
          </w:tcPr>
          <w:p w14:paraId="38D9C229" w14:textId="77777777" w:rsidR="004467E9" w:rsidRPr="00653A12" w:rsidRDefault="004467E9" w:rsidP="004A3BF0">
            <w:pPr>
              <w:suppressAutoHyphens/>
              <w:ind w:left="-139"/>
              <w:jc w:val="right"/>
              <w:rPr>
                <w:sz w:val="18"/>
                <w:szCs w:val="18"/>
                <w:lang w:eastAsia="en-CA"/>
              </w:rPr>
            </w:pPr>
            <w:r w:rsidRPr="00653A12">
              <w:rPr>
                <w:sz w:val="18"/>
                <w:szCs w:val="18"/>
                <w:lang w:eastAsia="en-CA"/>
              </w:rPr>
              <w:t>0</w:t>
            </w:r>
          </w:p>
        </w:tc>
        <w:tc>
          <w:tcPr>
            <w:tcW w:w="445" w:type="pct"/>
            <w:tcBorders>
              <w:top w:val="single" w:sz="2" w:space="0" w:color="auto"/>
              <w:left w:val="single" w:sz="2" w:space="0" w:color="auto"/>
              <w:bottom w:val="single" w:sz="2" w:space="0" w:color="auto"/>
              <w:right w:val="single" w:sz="2" w:space="0" w:color="auto"/>
            </w:tcBorders>
          </w:tcPr>
          <w:p w14:paraId="14FA6D0C" w14:textId="77777777" w:rsidR="004467E9" w:rsidRPr="00653A12" w:rsidRDefault="004467E9" w:rsidP="004A3BF0">
            <w:pPr>
              <w:suppressAutoHyphens/>
              <w:ind w:left="-139"/>
              <w:jc w:val="right"/>
              <w:rPr>
                <w:sz w:val="18"/>
                <w:szCs w:val="18"/>
                <w:lang w:eastAsia="en-CA"/>
              </w:rPr>
            </w:pPr>
            <w:r w:rsidRPr="00653A12">
              <w:rPr>
                <w:sz w:val="18"/>
                <w:szCs w:val="18"/>
                <w:lang w:eastAsia="en-CA"/>
              </w:rPr>
              <w:t>0</w:t>
            </w:r>
          </w:p>
        </w:tc>
        <w:tc>
          <w:tcPr>
            <w:tcW w:w="444" w:type="pct"/>
            <w:tcBorders>
              <w:top w:val="single" w:sz="2" w:space="0" w:color="auto"/>
              <w:left w:val="single" w:sz="2" w:space="0" w:color="auto"/>
              <w:bottom w:val="single" w:sz="2" w:space="0" w:color="auto"/>
              <w:right w:val="single" w:sz="2" w:space="0" w:color="auto"/>
            </w:tcBorders>
          </w:tcPr>
          <w:p w14:paraId="66362A24" w14:textId="77777777" w:rsidR="004467E9" w:rsidRPr="00653A12" w:rsidRDefault="004467E9" w:rsidP="004A3BF0">
            <w:pPr>
              <w:suppressAutoHyphens/>
              <w:ind w:left="-139"/>
              <w:jc w:val="right"/>
              <w:rPr>
                <w:sz w:val="18"/>
                <w:szCs w:val="18"/>
                <w:lang w:eastAsia="en-CA"/>
              </w:rPr>
            </w:pPr>
            <w:r w:rsidRPr="00653A12">
              <w:rPr>
                <w:color w:val="000000"/>
                <w:sz w:val="18"/>
                <w:szCs w:val="18"/>
                <w:lang w:val="en-US"/>
              </w:rPr>
              <w:t>27,500</w:t>
            </w:r>
          </w:p>
        </w:tc>
        <w:tc>
          <w:tcPr>
            <w:tcW w:w="445" w:type="pct"/>
            <w:tcBorders>
              <w:top w:val="single" w:sz="2" w:space="0" w:color="auto"/>
              <w:left w:val="single" w:sz="2" w:space="0" w:color="auto"/>
              <w:bottom w:val="single" w:sz="2" w:space="0" w:color="auto"/>
              <w:right w:val="single" w:sz="2" w:space="0" w:color="auto"/>
            </w:tcBorders>
          </w:tcPr>
          <w:p w14:paraId="46FB9D8A" w14:textId="77777777" w:rsidR="004467E9" w:rsidRPr="00653A12" w:rsidRDefault="004467E9" w:rsidP="004A3BF0">
            <w:pPr>
              <w:suppressAutoHyphens/>
              <w:ind w:left="-139"/>
              <w:jc w:val="right"/>
              <w:rPr>
                <w:sz w:val="18"/>
                <w:szCs w:val="18"/>
                <w:lang w:eastAsia="en-CA"/>
              </w:rPr>
            </w:pPr>
            <w:r w:rsidRPr="00653A12">
              <w:rPr>
                <w:sz w:val="18"/>
                <w:szCs w:val="18"/>
                <w:lang w:eastAsia="en-CA"/>
              </w:rPr>
              <w:t>0</w:t>
            </w:r>
          </w:p>
        </w:tc>
        <w:tc>
          <w:tcPr>
            <w:tcW w:w="445" w:type="pct"/>
            <w:tcBorders>
              <w:top w:val="single" w:sz="2" w:space="0" w:color="auto"/>
              <w:left w:val="single" w:sz="2" w:space="0" w:color="auto"/>
              <w:bottom w:val="single" w:sz="2" w:space="0" w:color="auto"/>
              <w:right w:val="single" w:sz="2" w:space="0" w:color="auto"/>
            </w:tcBorders>
          </w:tcPr>
          <w:p w14:paraId="3DD797A4" w14:textId="77777777" w:rsidR="004467E9" w:rsidRPr="00653A12" w:rsidRDefault="004467E9" w:rsidP="004A3BF0">
            <w:pPr>
              <w:suppressAutoHyphens/>
              <w:ind w:left="-139"/>
              <w:jc w:val="right"/>
              <w:rPr>
                <w:sz w:val="18"/>
                <w:szCs w:val="18"/>
                <w:lang w:eastAsia="en-CA"/>
              </w:rPr>
            </w:pPr>
            <w:r w:rsidRPr="00653A12">
              <w:rPr>
                <w:sz w:val="18"/>
                <w:szCs w:val="18"/>
                <w:lang w:eastAsia="en-CA"/>
              </w:rPr>
              <w:t>0</w:t>
            </w:r>
          </w:p>
        </w:tc>
        <w:tc>
          <w:tcPr>
            <w:tcW w:w="443" w:type="pct"/>
            <w:tcBorders>
              <w:top w:val="single" w:sz="2" w:space="0" w:color="auto"/>
              <w:left w:val="single" w:sz="2" w:space="0" w:color="auto"/>
              <w:bottom w:val="single" w:sz="2" w:space="0" w:color="auto"/>
              <w:right w:val="single" w:sz="2" w:space="0" w:color="auto"/>
            </w:tcBorders>
          </w:tcPr>
          <w:p w14:paraId="12E1469F" w14:textId="77777777" w:rsidR="004467E9" w:rsidRPr="00653A12" w:rsidRDefault="004467E9" w:rsidP="004A3BF0">
            <w:pPr>
              <w:suppressAutoHyphens/>
              <w:ind w:left="-139"/>
              <w:jc w:val="right"/>
              <w:rPr>
                <w:b/>
                <w:bCs/>
                <w:sz w:val="18"/>
                <w:szCs w:val="18"/>
                <w:lang w:eastAsia="en-CA"/>
              </w:rPr>
            </w:pPr>
            <w:r w:rsidRPr="00653A12">
              <w:rPr>
                <w:color w:val="000000"/>
                <w:sz w:val="18"/>
                <w:szCs w:val="18"/>
                <w:lang w:val="en-US"/>
              </w:rPr>
              <w:t>91,000</w:t>
            </w:r>
          </w:p>
        </w:tc>
      </w:tr>
      <w:tr w:rsidR="004467E9" w:rsidRPr="00653A12" w14:paraId="2583EC34" w14:textId="77777777" w:rsidTr="004A3BF0">
        <w:trPr>
          <w:trHeight w:val="72"/>
        </w:trPr>
        <w:tc>
          <w:tcPr>
            <w:tcW w:w="252"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hideMark/>
          </w:tcPr>
          <w:p w14:paraId="43687A82" w14:textId="77777777" w:rsidR="004467E9" w:rsidRPr="00653A12" w:rsidRDefault="004467E9" w:rsidP="004A3BF0">
            <w:pPr>
              <w:suppressAutoHyphens/>
              <w:jc w:val="left"/>
              <w:rPr>
                <w:sz w:val="18"/>
                <w:szCs w:val="18"/>
                <w:lang w:eastAsia="en-CA"/>
              </w:rPr>
            </w:pPr>
            <w:r w:rsidRPr="00653A12">
              <w:rPr>
                <w:sz w:val="18"/>
                <w:szCs w:val="18"/>
                <w:lang w:eastAsia="en-CA"/>
              </w:rPr>
              <w:t>2.2</w:t>
            </w:r>
          </w:p>
        </w:tc>
        <w:tc>
          <w:tcPr>
            <w:tcW w:w="1637" w:type="pct"/>
            <w:gridSpan w:val="2"/>
            <w:tcBorders>
              <w:top w:val="single" w:sz="2" w:space="0" w:color="auto"/>
              <w:left w:val="single" w:sz="2" w:space="0" w:color="auto"/>
              <w:bottom w:val="single" w:sz="2" w:space="0" w:color="auto"/>
              <w:right w:val="single" w:sz="2" w:space="0" w:color="auto"/>
            </w:tcBorders>
            <w:vAlign w:val="center"/>
            <w:hideMark/>
          </w:tcPr>
          <w:p w14:paraId="1A30B8D4" w14:textId="77777777" w:rsidR="004467E9" w:rsidRPr="00653A12" w:rsidRDefault="004467E9" w:rsidP="004A3BF0">
            <w:pPr>
              <w:suppressAutoHyphens/>
              <w:jc w:val="left"/>
              <w:rPr>
                <w:color w:val="000000"/>
                <w:sz w:val="18"/>
                <w:szCs w:val="18"/>
              </w:rPr>
            </w:pPr>
            <w:r w:rsidRPr="00653A12">
              <w:rPr>
                <w:sz w:val="18"/>
                <w:szCs w:val="18"/>
                <w:lang w:eastAsia="en-CA"/>
              </w:rPr>
              <w:t>Support costs for Lead IA (US $)</w:t>
            </w:r>
          </w:p>
        </w:tc>
        <w:tc>
          <w:tcPr>
            <w:tcW w:w="444" w:type="pct"/>
            <w:tcBorders>
              <w:top w:val="single" w:sz="2" w:space="0" w:color="auto"/>
              <w:left w:val="single" w:sz="2" w:space="0" w:color="auto"/>
              <w:bottom w:val="single" w:sz="2" w:space="0" w:color="auto"/>
              <w:right w:val="single" w:sz="2" w:space="0" w:color="auto"/>
            </w:tcBorders>
          </w:tcPr>
          <w:p w14:paraId="5A2F4A32" w14:textId="77777777" w:rsidR="004467E9" w:rsidRPr="00653A12" w:rsidRDefault="004467E9" w:rsidP="004A3BF0">
            <w:pPr>
              <w:suppressAutoHyphens/>
              <w:jc w:val="right"/>
              <w:rPr>
                <w:sz w:val="18"/>
                <w:szCs w:val="18"/>
                <w:lang w:eastAsia="en-CA"/>
              </w:rPr>
            </w:pPr>
            <w:r w:rsidRPr="00653A12">
              <w:rPr>
                <w:color w:val="000000"/>
                <w:sz w:val="18"/>
                <w:szCs w:val="18"/>
                <w:lang w:val="en-US"/>
              </w:rPr>
              <w:t>8,255</w:t>
            </w:r>
          </w:p>
        </w:tc>
        <w:tc>
          <w:tcPr>
            <w:tcW w:w="445" w:type="pct"/>
            <w:tcBorders>
              <w:top w:val="single" w:sz="2" w:space="0" w:color="auto"/>
              <w:left w:val="single" w:sz="2" w:space="0" w:color="auto"/>
              <w:bottom w:val="single" w:sz="2" w:space="0" w:color="auto"/>
              <w:right w:val="single" w:sz="2" w:space="0" w:color="auto"/>
            </w:tcBorders>
          </w:tcPr>
          <w:p w14:paraId="633E4E4F"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5" w:type="pct"/>
            <w:tcBorders>
              <w:top w:val="single" w:sz="2" w:space="0" w:color="auto"/>
              <w:left w:val="single" w:sz="2" w:space="0" w:color="auto"/>
              <w:bottom w:val="single" w:sz="2" w:space="0" w:color="auto"/>
              <w:right w:val="single" w:sz="2" w:space="0" w:color="auto"/>
            </w:tcBorders>
          </w:tcPr>
          <w:p w14:paraId="684F06FC"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4" w:type="pct"/>
            <w:tcBorders>
              <w:top w:val="single" w:sz="2" w:space="0" w:color="auto"/>
              <w:left w:val="single" w:sz="2" w:space="0" w:color="auto"/>
              <w:bottom w:val="single" w:sz="2" w:space="0" w:color="auto"/>
              <w:right w:val="single" w:sz="2" w:space="0" w:color="auto"/>
            </w:tcBorders>
          </w:tcPr>
          <w:p w14:paraId="3ACBED08" w14:textId="77777777" w:rsidR="004467E9" w:rsidRPr="00653A12" w:rsidRDefault="004467E9" w:rsidP="004A3BF0">
            <w:pPr>
              <w:suppressAutoHyphens/>
              <w:jc w:val="right"/>
              <w:rPr>
                <w:sz w:val="18"/>
                <w:szCs w:val="18"/>
                <w:lang w:eastAsia="en-CA"/>
              </w:rPr>
            </w:pPr>
            <w:r w:rsidRPr="00653A12">
              <w:rPr>
                <w:color w:val="000000"/>
                <w:sz w:val="18"/>
                <w:szCs w:val="18"/>
                <w:lang w:val="en-US"/>
              </w:rPr>
              <w:t>3,575</w:t>
            </w:r>
          </w:p>
        </w:tc>
        <w:tc>
          <w:tcPr>
            <w:tcW w:w="445" w:type="pct"/>
            <w:tcBorders>
              <w:top w:val="single" w:sz="2" w:space="0" w:color="auto"/>
              <w:left w:val="single" w:sz="2" w:space="0" w:color="auto"/>
              <w:bottom w:val="single" w:sz="2" w:space="0" w:color="auto"/>
              <w:right w:val="single" w:sz="2" w:space="0" w:color="auto"/>
            </w:tcBorders>
          </w:tcPr>
          <w:p w14:paraId="3C510C92" w14:textId="77777777" w:rsidR="004467E9" w:rsidRPr="00653A12" w:rsidRDefault="004467E9" w:rsidP="004A3BF0">
            <w:pPr>
              <w:suppressAutoHyphens/>
              <w:jc w:val="right"/>
              <w:rPr>
                <w:sz w:val="18"/>
                <w:szCs w:val="18"/>
                <w:lang w:eastAsia="en-CA"/>
              </w:rPr>
            </w:pPr>
            <w:r w:rsidRPr="00653A12">
              <w:rPr>
                <w:sz w:val="18"/>
                <w:szCs w:val="18"/>
              </w:rPr>
              <w:t>0</w:t>
            </w:r>
          </w:p>
        </w:tc>
        <w:tc>
          <w:tcPr>
            <w:tcW w:w="445" w:type="pct"/>
            <w:tcBorders>
              <w:top w:val="single" w:sz="2" w:space="0" w:color="auto"/>
              <w:left w:val="single" w:sz="2" w:space="0" w:color="auto"/>
              <w:bottom w:val="single" w:sz="2" w:space="0" w:color="auto"/>
              <w:right w:val="single" w:sz="2" w:space="0" w:color="auto"/>
            </w:tcBorders>
          </w:tcPr>
          <w:p w14:paraId="0C5C0D84" w14:textId="77777777" w:rsidR="004467E9" w:rsidRPr="00653A12" w:rsidRDefault="004467E9" w:rsidP="004A3BF0">
            <w:pPr>
              <w:suppressAutoHyphens/>
              <w:jc w:val="right"/>
              <w:rPr>
                <w:sz w:val="18"/>
                <w:szCs w:val="18"/>
                <w:lang w:eastAsia="en-CA"/>
              </w:rPr>
            </w:pPr>
            <w:r w:rsidRPr="00653A12">
              <w:rPr>
                <w:sz w:val="18"/>
                <w:szCs w:val="18"/>
              </w:rPr>
              <w:t>0</w:t>
            </w:r>
          </w:p>
        </w:tc>
        <w:tc>
          <w:tcPr>
            <w:tcW w:w="443" w:type="pct"/>
            <w:tcBorders>
              <w:top w:val="single" w:sz="2" w:space="0" w:color="auto"/>
              <w:left w:val="single" w:sz="2" w:space="0" w:color="auto"/>
              <w:bottom w:val="single" w:sz="2" w:space="0" w:color="auto"/>
              <w:right w:val="single" w:sz="2" w:space="0" w:color="auto"/>
            </w:tcBorders>
          </w:tcPr>
          <w:p w14:paraId="427F3793" w14:textId="77777777" w:rsidR="004467E9" w:rsidRPr="00653A12" w:rsidRDefault="004467E9" w:rsidP="004A3BF0">
            <w:pPr>
              <w:suppressAutoHyphens/>
              <w:jc w:val="right"/>
              <w:rPr>
                <w:b/>
                <w:bCs/>
                <w:sz w:val="18"/>
                <w:szCs w:val="18"/>
                <w:lang w:eastAsia="en-CA"/>
              </w:rPr>
            </w:pPr>
            <w:r w:rsidRPr="00653A12">
              <w:rPr>
                <w:color w:val="000000"/>
                <w:sz w:val="18"/>
                <w:szCs w:val="18"/>
                <w:lang w:val="en-US"/>
              </w:rPr>
              <w:t>11,830</w:t>
            </w:r>
          </w:p>
        </w:tc>
      </w:tr>
      <w:tr w:rsidR="004467E9" w:rsidRPr="00653A12" w14:paraId="196548BB" w14:textId="77777777" w:rsidTr="004A3BF0">
        <w:trPr>
          <w:trHeight w:val="139"/>
        </w:trPr>
        <w:tc>
          <w:tcPr>
            <w:tcW w:w="252"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51094CA6" w14:textId="77777777" w:rsidR="004467E9" w:rsidRPr="00653A12" w:rsidRDefault="004467E9" w:rsidP="004A3BF0">
            <w:pPr>
              <w:suppressAutoHyphens/>
              <w:jc w:val="left"/>
              <w:rPr>
                <w:sz w:val="18"/>
                <w:szCs w:val="18"/>
                <w:lang w:eastAsia="en-CA"/>
              </w:rPr>
            </w:pPr>
            <w:r w:rsidRPr="00653A12">
              <w:rPr>
                <w:sz w:val="18"/>
                <w:szCs w:val="18"/>
                <w:lang w:eastAsia="en-CA"/>
              </w:rPr>
              <w:t>2.3</w:t>
            </w:r>
          </w:p>
        </w:tc>
        <w:tc>
          <w:tcPr>
            <w:tcW w:w="1637" w:type="pct"/>
            <w:gridSpan w:val="2"/>
            <w:tcBorders>
              <w:top w:val="single" w:sz="2" w:space="0" w:color="auto"/>
              <w:left w:val="single" w:sz="2" w:space="0" w:color="auto"/>
              <w:bottom w:val="single" w:sz="2" w:space="0" w:color="auto"/>
              <w:right w:val="single" w:sz="2" w:space="0" w:color="auto"/>
            </w:tcBorders>
            <w:vAlign w:val="center"/>
          </w:tcPr>
          <w:p w14:paraId="6CCE5A43" w14:textId="77777777" w:rsidR="004467E9" w:rsidRPr="00653A12" w:rsidRDefault="004467E9" w:rsidP="004A3BF0">
            <w:pPr>
              <w:suppressAutoHyphens/>
              <w:jc w:val="left"/>
              <w:rPr>
                <w:color w:val="000000"/>
                <w:sz w:val="18"/>
                <w:szCs w:val="18"/>
              </w:rPr>
            </w:pPr>
            <w:r w:rsidRPr="00653A12">
              <w:rPr>
                <w:color w:val="0D0D0D" w:themeColor="text1" w:themeTint="F2"/>
                <w:sz w:val="18"/>
                <w:szCs w:val="18"/>
                <w:lang w:eastAsia="en-CA"/>
              </w:rPr>
              <w:t>Cooperating IA (</w:t>
            </w:r>
            <w:r w:rsidRPr="00653A12">
              <w:rPr>
                <w:color w:val="0D0D0D" w:themeColor="text1" w:themeTint="F2"/>
                <w:sz w:val="20"/>
                <w:lang w:eastAsia="en-CA"/>
              </w:rPr>
              <w:t>Australia</w:t>
            </w:r>
            <w:r w:rsidRPr="00653A12">
              <w:rPr>
                <w:color w:val="0D0D0D" w:themeColor="text1" w:themeTint="F2"/>
                <w:sz w:val="18"/>
                <w:szCs w:val="18"/>
                <w:lang w:eastAsia="en-CA"/>
              </w:rPr>
              <w:t>) agreed funding (US $)</w:t>
            </w:r>
          </w:p>
        </w:tc>
        <w:tc>
          <w:tcPr>
            <w:tcW w:w="444" w:type="pct"/>
            <w:tcBorders>
              <w:top w:val="single" w:sz="2" w:space="0" w:color="auto"/>
              <w:left w:val="single" w:sz="2" w:space="0" w:color="auto"/>
              <w:bottom w:val="single" w:sz="2" w:space="0" w:color="auto"/>
              <w:right w:val="single" w:sz="2" w:space="0" w:color="auto"/>
            </w:tcBorders>
          </w:tcPr>
          <w:p w14:paraId="4369B400"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5" w:type="pct"/>
            <w:tcBorders>
              <w:top w:val="single" w:sz="2" w:space="0" w:color="auto"/>
              <w:left w:val="single" w:sz="2" w:space="0" w:color="auto"/>
              <w:bottom w:val="single" w:sz="2" w:space="0" w:color="auto"/>
              <w:right w:val="single" w:sz="2" w:space="0" w:color="auto"/>
            </w:tcBorders>
          </w:tcPr>
          <w:p w14:paraId="492B40FC"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5" w:type="pct"/>
            <w:tcBorders>
              <w:top w:val="single" w:sz="2" w:space="0" w:color="auto"/>
              <w:left w:val="single" w:sz="2" w:space="0" w:color="auto"/>
              <w:bottom w:val="single" w:sz="2" w:space="0" w:color="auto"/>
              <w:right w:val="single" w:sz="2" w:space="0" w:color="auto"/>
            </w:tcBorders>
          </w:tcPr>
          <w:p w14:paraId="1B68ED59" w14:textId="77777777" w:rsidR="004467E9" w:rsidRPr="00653A12" w:rsidRDefault="004467E9" w:rsidP="004A3BF0">
            <w:pPr>
              <w:suppressAutoHyphens/>
              <w:jc w:val="right"/>
              <w:rPr>
                <w:sz w:val="18"/>
                <w:szCs w:val="18"/>
              </w:rPr>
            </w:pPr>
            <w:r w:rsidRPr="00653A12">
              <w:rPr>
                <w:sz w:val="18"/>
                <w:szCs w:val="18"/>
                <w:lang w:eastAsia="en-CA"/>
              </w:rPr>
              <w:t>0</w:t>
            </w:r>
          </w:p>
        </w:tc>
        <w:tc>
          <w:tcPr>
            <w:tcW w:w="444" w:type="pct"/>
            <w:tcBorders>
              <w:top w:val="single" w:sz="2" w:space="0" w:color="auto"/>
              <w:left w:val="single" w:sz="2" w:space="0" w:color="auto"/>
              <w:bottom w:val="single" w:sz="2" w:space="0" w:color="auto"/>
              <w:right w:val="single" w:sz="2" w:space="0" w:color="auto"/>
            </w:tcBorders>
          </w:tcPr>
          <w:p w14:paraId="23663518"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5" w:type="pct"/>
            <w:tcBorders>
              <w:top w:val="single" w:sz="2" w:space="0" w:color="auto"/>
              <w:left w:val="single" w:sz="2" w:space="0" w:color="auto"/>
              <w:bottom w:val="single" w:sz="2" w:space="0" w:color="auto"/>
              <w:right w:val="single" w:sz="2" w:space="0" w:color="auto"/>
            </w:tcBorders>
          </w:tcPr>
          <w:p w14:paraId="230F9151" w14:textId="77777777" w:rsidR="004467E9" w:rsidRPr="00653A12" w:rsidRDefault="004467E9" w:rsidP="004A3BF0">
            <w:pPr>
              <w:suppressAutoHyphens/>
              <w:jc w:val="right"/>
              <w:rPr>
                <w:sz w:val="18"/>
                <w:szCs w:val="18"/>
              </w:rPr>
            </w:pPr>
            <w:r w:rsidRPr="00653A12">
              <w:rPr>
                <w:sz w:val="18"/>
                <w:szCs w:val="18"/>
              </w:rPr>
              <w:t>0</w:t>
            </w:r>
          </w:p>
        </w:tc>
        <w:tc>
          <w:tcPr>
            <w:tcW w:w="445" w:type="pct"/>
            <w:tcBorders>
              <w:top w:val="single" w:sz="2" w:space="0" w:color="auto"/>
              <w:left w:val="single" w:sz="2" w:space="0" w:color="auto"/>
              <w:bottom w:val="single" w:sz="2" w:space="0" w:color="auto"/>
              <w:right w:val="single" w:sz="2" w:space="0" w:color="auto"/>
            </w:tcBorders>
          </w:tcPr>
          <w:p w14:paraId="2746A1BA" w14:textId="77777777" w:rsidR="004467E9" w:rsidRPr="00653A12" w:rsidRDefault="004467E9" w:rsidP="004A3BF0">
            <w:pPr>
              <w:suppressAutoHyphens/>
              <w:jc w:val="right"/>
              <w:rPr>
                <w:sz w:val="18"/>
                <w:szCs w:val="18"/>
                <w:lang w:eastAsia="en-CA"/>
              </w:rPr>
            </w:pPr>
            <w:r w:rsidRPr="00653A12">
              <w:rPr>
                <w:sz w:val="18"/>
                <w:szCs w:val="18"/>
              </w:rPr>
              <w:t>0</w:t>
            </w:r>
          </w:p>
        </w:tc>
        <w:tc>
          <w:tcPr>
            <w:tcW w:w="443" w:type="pct"/>
            <w:tcBorders>
              <w:top w:val="single" w:sz="2" w:space="0" w:color="auto"/>
              <w:left w:val="single" w:sz="2" w:space="0" w:color="auto"/>
              <w:bottom w:val="single" w:sz="2" w:space="0" w:color="auto"/>
              <w:right w:val="single" w:sz="2" w:space="0" w:color="auto"/>
            </w:tcBorders>
          </w:tcPr>
          <w:p w14:paraId="5BB7131E" w14:textId="77777777" w:rsidR="004467E9" w:rsidRPr="00653A12" w:rsidRDefault="004467E9" w:rsidP="004A3BF0">
            <w:pPr>
              <w:suppressAutoHyphens/>
              <w:jc w:val="right"/>
              <w:rPr>
                <w:b/>
                <w:bCs/>
                <w:sz w:val="18"/>
                <w:szCs w:val="18"/>
              </w:rPr>
            </w:pPr>
            <w:r w:rsidRPr="00653A12">
              <w:rPr>
                <w:sz w:val="18"/>
                <w:szCs w:val="18"/>
              </w:rPr>
              <w:t>0</w:t>
            </w:r>
          </w:p>
        </w:tc>
      </w:tr>
      <w:tr w:rsidR="004467E9" w:rsidRPr="00653A12" w14:paraId="3940EAC3" w14:textId="77777777" w:rsidTr="004A3BF0">
        <w:trPr>
          <w:trHeight w:val="196"/>
        </w:trPr>
        <w:tc>
          <w:tcPr>
            <w:tcW w:w="252"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5DA3F7D0" w14:textId="77777777" w:rsidR="004467E9" w:rsidRPr="00653A12" w:rsidRDefault="004467E9" w:rsidP="004A3BF0">
            <w:pPr>
              <w:suppressAutoHyphens/>
              <w:jc w:val="left"/>
              <w:rPr>
                <w:sz w:val="18"/>
                <w:szCs w:val="18"/>
                <w:lang w:eastAsia="en-CA"/>
              </w:rPr>
            </w:pPr>
            <w:r w:rsidRPr="00653A12">
              <w:rPr>
                <w:sz w:val="18"/>
                <w:szCs w:val="18"/>
                <w:lang w:eastAsia="en-CA"/>
              </w:rPr>
              <w:t>2.4</w:t>
            </w:r>
          </w:p>
        </w:tc>
        <w:tc>
          <w:tcPr>
            <w:tcW w:w="1637" w:type="pct"/>
            <w:gridSpan w:val="2"/>
            <w:tcBorders>
              <w:top w:val="single" w:sz="2" w:space="0" w:color="auto"/>
              <w:left w:val="single" w:sz="2" w:space="0" w:color="auto"/>
              <w:bottom w:val="single" w:sz="2" w:space="0" w:color="auto"/>
              <w:right w:val="single" w:sz="2" w:space="0" w:color="auto"/>
            </w:tcBorders>
            <w:vAlign w:val="center"/>
          </w:tcPr>
          <w:p w14:paraId="7666C425" w14:textId="77777777" w:rsidR="004467E9" w:rsidRPr="00653A12" w:rsidRDefault="004467E9" w:rsidP="004A3BF0">
            <w:pPr>
              <w:suppressAutoHyphens/>
              <w:jc w:val="left"/>
              <w:rPr>
                <w:color w:val="000000"/>
                <w:sz w:val="18"/>
                <w:szCs w:val="18"/>
              </w:rPr>
            </w:pPr>
            <w:r w:rsidRPr="00653A12">
              <w:rPr>
                <w:color w:val="0D0D0D" w:themeColor="text1" w:themeTint="F2"/>
                <w:sz w:val="18"/>
                <w:szCs w:val="18"/>
                <w:lang w:eastAsia="en-CA"/>
              </w:rPr>
              <w:t>Support costs for Cooperating IA (US $)</w:t>
            </w:r>
          </w:p>
        </w:tc>
        <w:tc>
          <w:tcPr>
            <w:tcW w:w="444" w:type="pct"/>
            <w:tcBorders>
              <w:top w:val="single" w:sz="2" w:space="0" w:color="auto"/>
              <w:left w:val="single" w:sz="2" w:space="0" w:color="auto"/>
              <w:bottom w:val="single" w:sz="2" w:space="0" w:color="auto"/>
              <w:right w:val="single" w:sz="2" w:space="0" w:color="auto"/>
            </w:tcBorders>
          </w:tcPr>
          <w:p w14:paraId="5F7FBA9F"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5" w:type="pct"/>
            <w:tcBorders>
              <w:top w:val="single" w:sz="2" w:space="0" w:color="auto"/>
              <w:left w:val="single" w:sz="2" w:space="0" w:color="auto"/>
              <w:bottom w:val="single" w:sz="2" w:space="0" w:color="auto"/>
              <w:right w:val="single" w:sz="2" w:space="0" w:color="auto"/>
            </w:tcBorders>
          </w:tcPr>
          <w:p w14:paraId="42275747"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5" w:type="pct"/>
            <w:tcBorders>
              <w:top w:val="single" w:sz="2" w:space="0" w:color="auto"/>
              <w:left w:val="single" w:sz="2" w:space="0" w:color="auto"/>
              <w:bottom w:val="single" w:sz="2" w:space="0" w:color="auto"/>
              <w:right w:val="single" w:sz="2" w:space="0" w:color="auto"/>
            </w:tcBorders>
          </w:tcPr>
          <w:p w14:paraId="7A4C1FBF" w14:textId="77777777" w:rsidR="004467E9" w:rsidRPr="00653A12" w:rsidRDefault="004467E9" w:rsidP="004A3BF0">
            <w:pPr>
              <w:suppressAutoHyphens/>
              <w:jc w:val="right"/>
              <w:rPr>
                <w:sz w:val="18"/>
                <w:szCs w:val="18"/>
              </w:rPr>
            </w:pPr>
            <w:r w:rsidRPr="00653A12">
              <w:rPr>
                <w:sz w:val="18"/>
                <w:szCs w:val="18"/>
                <w:lang w:eastAsia="en-CA"/>
              </w:rPr>
              <w:t>0</w:t>
            </w:r>
          </w:p>
        </w:tc>
        <w:tc>
          <w:tcPr>
            <w:tcW w:w="444" w:type="pct"/>
            <w:tcBorders>
              <w:top w:val="single" w:sz="2" w:space="0" w:color="auto"/>
              <w:left w:val="single" w:sz="2" w:space="0" w:color="auto"/>
              <w:bottom w:val="single" w:sz="2" w:space="0" w:color="auto"/>
              <w:right w:val="single" w:sz="2" w:space="0" w:color="auto"/>
            </w:tcBorders>
          </w:tcPr>
          <w:p w14:paraId="556AE43D"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5" w:type="pct"/>
            <w:tcBorders>
              <w:top w:val="single" w:sz="2" w:space="0" w:color="auto"/>
              <w:left w:val="single" w:sz="2" w:space="0" w:color="auto"/>
              <w:bottom w:val="single" w:sz="2" w:space="0" w:color="auto"/>
              <w:right w:val="single" w:sz="2" w:space="0" w:color="auto"/>
            </w:tcBorders>
          </w:tcPr>
          <w:p w14:paraId="00C2C9C3" w14:textId="77777777" w:rsidR="004467E9" w:rsidRPr="00653A12" w:rsidRDefault="004467E9" w:rsidP="004A3BF0">
            <w:pPr>
              <w:suppressAutoHyphens/>
              <w:jc w:val="right"/>
              <w:rPr>
                <w:sz w:val="18"/>
                <w:szCs w:val="18"/>
              </w:rPr>
            </w:pPr>
            <w:r w:rsidRPr="00653A12">
              <w:rPr>
                <w:sz w:val="18"/>
                <w:szCs w:val="18"/>
              </w:rPr>
              <w:t>0</w:t>
            </w:r>
          </w:p>
        </w:tc>
        <w:tc>
          <w:tcPr>
            <w:tcW w:w="445" w:type="pct"/>
            <w:tcBorders>
              <w:top w:val="single" w:sz="2" w:space="0" w:color="auto"/>
              <w:left w:val="single" w:sz="2" w:space="0" w:color="auto"/>
              <w:bottom w:val="single" w:sz="2" w:space="0" w:color="auto"/>
              <w:right w:val="single" w:sz="2" w:space="0" w:color="auto"/>
            </w:tcBorders>
          </w:tcPr>
          <w:p w14:paraId="4BC2E9E6" w14:textId="77777777" w:rsidR="004467E9" w:rsidRPr="00653A12" w:rsidRDefault="004467E9" w:rsidP="004A3BF0">
            <w:pPr>
              <w:suppressAutoHyphens/>
              <w:jc w:val="right"/>
              <w:rPr>
                <w:sz w:val="18"/>
                <w:szCs w:val="18"/>
                <w:lang w:eastAsia="en-CA"/>
              </w:rPr>
            </w:pPr>
            <w:r w:rsidRPr="00653A12">
              <w:rPr>
                <w:sz w:val="18"/>
                <w:szCs w:val="18"/>
              </w:rPr>
              <w:t>0</w:t>
            </w:r>
          </w:p>
        </w:tc>
        <w:tc>
          <w:tcPr>
            <w:tcW w:w="443" w:type="pct"/>
            <w:tcBorders>
              <w:top w:val="single" w:sz="2" w:space="0" w:color="auto"/>
              <w:left w:val="single" w:sz="2" w:space="0" w:color="auto"/>
              <w:bottom w:val="single" w:sz="2" w:space="0" w:color="auto"/>
              <w:right w:val="single" w:sz="2" w:space="0" w:color="auto"/>
            </w:tcBorders>
          </w:tcPr>
          <w:p w14:paraId="0F93EEE8" w14:textId="77777777" w:rsidR="004467E9" w:rsidRPr="00653A12" w:rsidRDefault="004467E9" w:rsidP="004A3BF0">
            <w:pPr>
              <w:suppressAutoHyphens/>
              <w:jc w:val="right"/>
              <w:rPr>
                <w:b/>
                <w:bCs/>
                <w:sz w:val="18"/>
                <w:szCs w:val="18"/>
              </w:rPr>
            </w:pPr>
            <w:r w:rsidRPr="00653A12">
              <w:rPr>
                <w:sz w:val="18"/>
                <w:szCs w:val="18"/>
              </w:rPr>
              <w:t>0</w:t>
            </w:r>
          </w:p>
        </w:tc>
      </w:tr>
      <w:tr w:rsidR="004467E9" w:rsidRPr="00653A12" w14:paraId="331E0D2A" w14:textId="77777777" w:rsidTr="004A3BF0">
        <w:trPr>
          <w:trHeight w:val="139"/>
        </w:trPr>
        <w:tc>
          <w:tcPr>
            <w:tcW w:w="252"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0A7B0253" w14:textId="77777777" w:rsidR="004467E9" w:rsidRPr="00653A12" w:rsidRDefault="004467E9" w:rsidP="004A3BF0">
            <w:pPr>
              <w:suppressAutoHyphens/>
              <w:jc w:val="left"/>
              <w:rPr>
                <w:sz w:val="18"/>
                <w:szCs w:val="18"/>
                <w:lang w:eastAsia="en-CA"/>
              </w:rPr>
            </w:pPr>
            <w:r w:rsidRPr="00653A12">
              <w:rPr>
                <w:sz w:val="18"/>
                <w:szCs w:val="18"/>
                <w:lang w:eastAsia="en-CA"/>
              </w:rPr>
              <w:t>3.1</w:t>
            </w:r>
          </w:p>
        </w:tc>
        <w:tc>
          <w:tcPr>
            <w:tcW w:w="1637" w:type="pct"/>
            <w:gridSpan w:val="2"/>
            <w:tcBorders>
              <w:top w:val="single" w:sz="2" w:space="0" w:color="auto"/>
              <w:left w:val="single" w:sz="2" w:space="0" w:color="auto"/>
              <w:bottom w:val="single" w:sz="2" w:space="0" w:color="auto"/>
              <w:right w:val="single" w:sz="2" w:space="0" w:color="auto"/>
            </w:tcBorders>
            <w:vAlign w:val="center"/>
          </w:tcPr>
          <w:p w14:paraId="2C14E892" w14:textId="77777777" w:rsidR="004467E9" w:rsidRPr="00653A12" w:rsidRDefault="004467E9" w:rsidP="004A3BF0">
            <w:pPr>
              <w:suppressAutoHyphens/>
              <w:jc w:val="left"/>
              <w:rPr>
                <w:color w:val="000000"/>
                <w:sz w:val="18"/>
                <w:szCs w:val="18"/>
              </w:rPr>
            </w:pPr>
            <w:r w:rsidRPr="00653A12">
              <w:rPr>
                <w:sz w:val="18"/>
                <w:szCs w:val="18"/>
                <w:lang w:eastAsia="en-CA"/>
              </w:rPr>
              <w:t>Total agreed funding (US $)</w:t>
            </w:r>
          </w:p>
        </w:tc>
        <w:tc>
          <w:tcPr>
            <w:tcW w:w="444" w:type="pct"/>
            <w:tcBorders>
              <w:top w:val="single" w:sz="2" w:space="0" w:color="auto"/>
              <w:left w:val="single" w:sz="2" w:space="0" w:color="auto"/>
              <w:bottom w:val="single" w:sz="2" w:space="0" w:color="auto"/>
              <w:right w:val="single" w:sz="2" w:space="0" w:color="auto"/>
            </w:tcBorders>
          </w:tcPr>
          <w:p w14:paraId="392AE847" w14:textId="77777777" w:rsidR="004467E9" w:rsidRPr="00653A12" w:rsidRDefault="004467E9" w:rsidP="004A3BF0">
            <w:pPr>
              <w:suppressAutoHyphens/>
              <w:jc w:val="right"/>
              <w:rPr>
                <w:sz w:val="18"/>
                <w:szCs w:val="18"/>
                <w:lang w:eastAsia="en-CA"/>
              </w:rPr>
            </w:pPr>
            <w:r w:rsidRPr="00653A12">
              <w:rPr>
                <w:color w:val="000000"/>
                <w:sz w:val="18"/>
                <w:szCs w:val="18"/>
                <w:lang w:val="en-US"/>
              </w:rPr>
              <w:t>63,500</w:t>
            </w:r>
          </w:p>
        </w:tc>
        <w:tc>
          <w:tcPr>
            <w:tcW w:w="445" w:type="pct"/>
            <w:tcBorders>
              <w:top w:val="single" w:sz="2" w:space="0" w:color="auto"/>
              <w:left w:val="single" w:sz="2" w:space="0" w:color="auto"/>
              <w:bottom w:val="single" w:sz="2" w:space="0" w:color="auto"/>
              <w:right w:val="single" w:sz="2" w:space="0" w:color="auto"/>
            </w:tcBorders>
          </w:tcPr>
          <w:p w14:paraId="3E1DD152"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5" w:type="pct"/>
            <w:tcBorders>
              <w:top w:val="single" w:sz="2" w:space="0" w:color="auto"/>
              <w:left w:val="single" w:sz="2" w:space="0" w:color="auto"/>
              <w:bottom w:val="single" w:sz="2" w:space="0" w:color="auto"/>
              <w:right w:val="single" w:sz="2" w:space="0" w:color="auto"/>
            </w:tcBorders>
          </w:tcPr>
          <w:p w14:paraId="18F4155A" w14:textId="77777777" w:rsidR="004467E9" w:rsidRPr="00653A12" w:rsidRDefault="004467E9" w:rsidP="004A3BF0">
            <w:pPr>
              <w:suppressAutoHyphens/>
              <w:jc w:val="right"/>
              <w:rPr>
                <w:sz w:val="18"/>
                <w:szCs w:val="18"/>
              </w:rPr>
            </w:pPr>
            <w:r w:rsidRPr="00653A12">
              <w:rPr>
                <w:sz w:val="18"/>
                <w:szCs w:val="18"/>
                <w:lang w:eastAsia="en-CA"/>
              </w:rPr>
              <w:t>0</w:t>
            </w:r>
          </w:p>
        </w:tc>
        <w:tc>
          <w:tcPr>
            <w:tcW w:w="444" w:type="pct"/>
            <w:tcBorders>
              <w:top w:val="single" w:sz="2" w:space="0" w:color="auto"/>
              <w:left w:val="single" w:sz="2" w:space="0" w:color="auto"/>
              <w:bottom w:val="single" w:sz="2" w:space="0" w:color="auto"/>
              <w:right w:val="single" w:sz="2" w:space="0" w:color="auto"/>
            </w:tcBorders>
          </w:tcPr>
          <w:p w14:paraId="66E3DA03" w14:textId="77777777" w:rsidR="004467E9" w:rsidRPr="00653A12" w:rsidRDefault="004467E9" w:rsidP="004A3BF0">
            <w:pPr>
              <w:suppressAutoHyphens/>
              <w:jc w:val="right"/>
              <w:rPr>
                <w:sz w:val="18"/>
                <w:szCs w:val="18"/>
                <w:lang w:eastAsia="en-CA"/>
              </w:rPr>
            </w:pPr>
            <w:r w:rsidRPr="00653A12">
              <w:rPr>
                <w:color w:val="000000"/>
                <w:sz w:val="18"/>
                <w:szCs w:val="18"/>
                <w:lang w:val="en-US"/>
              </w:rPr>
              <w:t>27,500</w:t>
            </w:r>
          </w:p>
        </w:tc>
        <w:tc>
          <w:tcPr>
            <w:tcW w:w="445" w:type="pct"/>
            <w:tcBorders>
              <w:top w:val="single" w:sz="2" w:space="0" w:color="auto"/>
              <w:left w:val="single" w:sz="2" w:space="0" w:color="auto"/>
              <w:bottom w:val="single" w:sz="2" w:space="0" w:color="auto"/>
              <w:right w:val="single" w:sz="2" w:space="0" w:color="auto"/>
            </w:tcBorders>
          </w:tcPr>
          <w:p w14:paraId="4E2F8765" w14:textId="77777777" w:rsidR="004467E9" w:rsidRPr="00653A12" w:rsidRDefault="004467E9" w:rsidP="004A3BF0">
            <w:pPr>
              <w:suppressAutoHyphens/>
              <w:jc w:val="right"/>
              <w:rPr>
                <w:sz w:val="18"/>
                <w:szCs w:val="18"/>
              </w:rPr>
            </w:pPr>
            <w:r w:rsidRPr="00653A12">
              <w:rPr>
                <w:sz w:val="18"/>
                <w:szCs w:val="18"/>
                <w:lang w:eastAsia="en-CA"/>
              </w:rPr>
              <w:t>0</w:t>
            </w:r>
          </w:p>
        </w:tc>
        <w:tc>
          <w:tcPr>
            <w:tcW w:w="445" w:type="pct"/>
            <w:tcBorders>
              <w:top w:val="single" w:sz="2" w:space="0" w:color="auto"/>
              <w:left w:val="single" w:sz="2" w:space="0" w:color="auto"/>
              <w:bottom w:val="single" w:sz="2" w:space="0" w:color="auto"/>
              <w:right w:val="single" w:sz="2" w:space="0" w:color="auto"/>
            </w:tcBorders>
          </w:tcPr>
          <w:p w14:paraId="106A1386"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3" w:type="pct"/>
            <w:tcBorders>
              <w:top w:val="single" w:sz="2" w:space="0" w:color="auto"/>
              <w:left w:val="single" w:sz="2" w:space="0" w:color="auto"/>
              <w:bottom w:val="single" w:sz="2" w:space="0" w:color="auto"/>
              <w:right w:val="single" w:sz="2" w:space="0" w:color="auto"/>
            </w:tcBorders>
          </w:tcPr>
          <w:p w14:paraId="507BA963" w14:textId="77777777" w:rsidR="004467E9" w:rsidRPr="00653A12" w:rsidRDefault="004467E9" w:rsidP="004A3BF0">
            <w:pPr>
              <w:suppressAutoHyphens/>
              <w:jc w:val="right"/>
              <w:rPr>
                <w:b/>
                <w:bCs/>
                <w:sz w:val="18"/>
                <w:szCs w:val="18"/>
              </w:rPr>
            </w:pPr>
            <w:r w:rsidRPr="00653A12">
              <w:rPr>
                <w:color w:val="000000"/>
                <w:sz w:val="18"/>
                <w:szCs w:val="18"/>
                <w:lang w:val="en-US"/>
              </w:rPr>
              <w:t>91,000</w:t>
            </w:r>
          </w:p>
        </w:tc>
      </w:tr>
      <w:tr w:rsidR="004467E9" w:rsidRPr="00653A12" w14:paraId="5F93E6B3" w14:textId="77777777" w:rsidTr="004A3BF0">
        <w:trPr>
          <w:trHeight w:val="100"/>
        </w:trPr>
        <w:tc>
          <w:tcPr>
            <w:tcW w:w="252"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22EBC1B3" w14:textId="77777777" w:rsidR="004467E9" w:rsidRPr="00653A12" w:rsidRDefault="004467E9" w:rsidP="004A3BF0">
            <w:pPr>
              <w:suppressAutoHyphens/>
              <w:jc w:val="left"/>
              <w:rPr>
                <w:sz w:val="18"/>
                <w:szCs w:val="18"/>
                <w:lang w:eastAsia="en-CA"/>
              </w:rPr>
            </w:pPr>
            <w:r w:rsidRPr="00653A12">
              <w:rPr>
                <w:sz w:val="18"/>
                <w:szCs w:val="18"/>
                <w:lang w:eastAsia="en-CA"/>
              </w:rPr>
              <w:t>3.2</w:t>
            </w:r>
          </w:p>
        </w:tc>
        <w:tc>
          <w:tcPr>
            <w:tcW w:w="1637" w:type="pct"/>
            <w:gridSpan w:val="2"/>
            <w:tcBorders>
              <w:top w:val="single" w:sz="2" w:space="0" w:color="auto"/>
              <w:left w:val="single" w:sz="2" w:space="0" w:color="auto"/>
              <w:bottom w:val="single" w:sz="2" w:space="0" w:color="auto"/>
              <w:right w:val="single" w:sz="2" w:space="0" w:color="auto"/>
            </w:tcBorders>
            <w:vAlign w:val="center"/>
          </w:tcPr>
          <w:p w14:paraId="4972C7C5" w14:textId="77777777" w:rsidR="004467E9" w:rsidRPr="00653A12" w:rsidRDefault="004467E9" w:rsidP="004A3BF0">
            <w:pPr>
              <w:suppressAutoHyphens/>
              <w:jc w:val="left"/>
              <w:rPr>
                <w:color w:val="000000"/>
                <w:sz w:val="18"/>
                <w:szCs w:val="18"/>
              </w:rPr>
            </w:pPr>
            <w:r w:rsidRPr="00653A12">
              <w:rPr>
                <w:sz w:val="18"/>
                <w:szCs w:val="18"/>
                <w:lang w:eastAsia="en-CA"/>
              </w:rPr>
              <w:t>Total support costs (US $)</w:t>
            </w:r>
          </w:p>
        </w:tc>
        <w:tc>
          <w:tcPr>
            <w:tcW w:w="444" w:type="pct"/>
            <w:tcBorders>
              <w:top w:val="single" w:sz="2" w:space="0" w:color="auto"/>
              <w:left w:val="single" w:sz="2" w:space="0" w:color="auto"/>
              <w:bottom w:val="single" w:sz="2" w:space="0" w:color="auto"/>
              <w:right w:val="single" w:sz="2" w:space="0" w:color="auto"/>
            </w:tcBorders>
          </w:tcPr>
          <w:p w14:paraId="53669EF1" w14:textId="77777777" w:rsidR="004467E9" w:rsidRPr="00653A12" w:rsidRDefault="004467E9" w:rsidP="004A3BF0">
            <w:pPr>
              <w:suppressAutoHyphens/>
              <w:jc w:val="right"/>
              <w:rPr>
                <w:sz w:val="18"/>
                <w:szCs w:val="18"/>
                <w:lang w:eastAsia="en-CA"/>
              </w:rPr>
            </w:pPr>
            <w:r w:rsidRPr="00653A12">
              <w:rPr>
                <w:color w:val="000000"/>
                <w:sz w:val="18"/>
                <w:szCs w:val="18"/>
                <w:lang w:val="en-US"/>
              </w:rPr>
              <w:t>8,255</w:t>
            </w:r>
          </w:p>
        </w:tc>
        <w:tc>
          <w:tcPr>
            <w:tcW w:w="445" w:type="pct"/>
            <w:tcBorders>
              <w:top w:val="single" w:sz="2" w:space="0" w:color="auto"/>
              <w:left w:val="single" w:sz="2" w:space="0" w:color="auto"/>
              <w:bottom w:val="single" w:sz="2" w:space="0" w:color="auto"/>
              <w:right w:val="single" w:sz="2" w:space="0" w:color="auto"/>
            </w:tcBorders>
          </w:tcPr>
          <w:p w14:paraId="22EC5D3E"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5" w:type="pct"/>
            <w:tcBorders>
              <w:top w:val="single" w:sz="2" w:space="0" w:color="auto"/>
              <w:left w:val="single" w:sz="2" w:space="0" w:color="auto"/>
              <w:bottom w:val="single" w:sz="2" w:space="0" w:color="auto"/>
              <w:right w:val="single" w:sz="2" w:space="0" w:color="auto"/>
            </w:tcBorders>
          </w:tcPr>
          <w:p w14:paraId="60C1D742" w14:textId="77777777" w:rsidR="004467E9" w:rsidRPr="00653A12" w:rsidRDefault="004467E9" w:rsidP="004A3BF0">
            <w:pPr>
              <w:suppressAutoHyphens/>
              <w:jc w:val="right"/>
              <w:rPr>
                <w:sz w:val="18"/>
                <w:szCs w:val="18"/>
              </w:rPr>
            </w:pPr>
            <w:r w:rsidRPr="00653A12">
              <w:rPr>
                <w:sz w:val="18"/>
                <w:szCs w:val="18"/>
                <w:lang w:eastAsia="en-CA"/>
              </w:rPr>
              <w:t>0</w:t>
            </w:r>
          </w:p>
        </w:tc>
        <w:tc>
          <w:tcPr>
            <w:tcW w:w="444" w:type="pct"/>
            <w:tcBorders>
              <w:top w:val="single" w:sz="2" w:space="0" w:color="auto"/>
              <w:left w:val="single" w:sz="2" w:space="0" w:color="auto"/>
              <w:bottom w:val="single" w:sz="2" w:space="0" w:color="auto"/>
              <w:right w:val="single" w:sz="2" w:space="0" w:color="auto"/>
            </w:tcBorders>
          </w:tcPr>
          <w:p w14:paraId="076BE09D" w14:textId="77777777" w:rsidR="004467E9" w:rsidRPr="00653A12" w:rsidRDefault="004467E9" w:rsidP="004A3BF0">
            <w:pPr>
              <w:suppressAutoHyphens/>
              <w:jc w:val="right"/>
              <w:rPr>
                <w:sz w:val="18"/>
                <w:szCs w:val="18"/>
                <w:lang w:eastAsia="en-CA"/>
              </w:rPr>
            </w:pPr>
            <w:r w:rsidRPr="00653A12">
              <w:rPr>
                <w:color w:val="000000"/>
                <w:sz w:val="18"/>
                <w:szCs w:val="18"/>
                <w:lang w:val="en-US"/>
              </w:rPr>
              <w:t>3,575</w:t>
            </w:r>
          </w:p>
        </w:tc>
        <w:tc>
          <w:tcPr>
            <w:tcW w:w="445" w:type="pct"/>
            <w:tcBorders>
              <w:top w:val="single" w:sz="2" w:space="0" w:color="auto"/>
              <w:left w:val="single" w:sz="2" w:space="0" w:color="auto"/>
              <w:bottom w:val="single" w:sz="2" w:space="0" w:color="auto"/>
              <w:right w:val="single" w:sz="2" w:space="0" w:color="auto"/>
            </w:tcBorders>
          </w:tcPr>
          <w:p w14:paraId="50948E26" w14:textId="77777777" w:rsidR="004467E9" w:rsidRPr="00653A12" w:rsidRDefault="004467E9" w:rsidP="004A3BF0">
            <w:pPr>
              <w:suppressAutoHyphens/>
              <w:jc w:val="right"/>
              <w:rPr>
                <w:sz w:val="18"/>
                <w:szCs w:val="18"/>
              </w:rPr>
            </w:pPr>
            <w:r w:rsidRPr="00653A12">
              <w:rPr>
                <w:sz w:val="18"/>
                <w:szCs w:val="18"/>
              </w:rPr>
              <w:t>0</w:t>
            </w:r>
          </w:p>
        </w:tc>
        <w:tc>
          <w:tcPr>
            <w:tcW w:w="445" w:type="pct"/>
            <w:tcBorders>
              <w:top w:val="single" w:sz="2" w:space="0" w:color="auto"/>
              <w:left w:val="single" w:sz="2" w:space="0" w:color="auto"/>
              <w:bottom w:val="single" w:sz="2" w:space="0" w:color="auto"/>
              <w:right w:val="single" w:sz="2" w:space="0" w:color="auto"/>
            </w:tcBorders>
          </w:tcPr>
          <w:p w14:paraId="6E1E1A99" w14:textId="77777777" w:rsidR="004467E9" w:rsidRPr="00653A12" w:rsidRDefault="004467E9" w:rsidP="004A3BF0">
            <w:pPr>
              <w:suppressAutoHyphens/>
              <w:jc w:val="right"/>
              <w:rPr>
                <w:sz w:val="18"/>
                <w:szCs w:val="18"/>
                <w:lang w:eastAsia="en-CA"/>
              </w:rPr>
            </w:pPr>
            <w:r w:rsidRPr="00653A12">
              <w:rPr>
                <w:sz w:val="18"/>
                <w:szCs w:val="18"/>
              </w:rPr>
              <w:t>0</w:t>
            </w:r>
          </w:p>
        </w:tc>
        <w:tc>
          <w:tcPr>
            <w:tcW w:w="443" w:type="pct"/>
            <w:tcBorders>
              <w:top w:val="single" w:sz="2" w:space="0" w:color="auto"/>
              <w:left w:val="single" w:sz="2" w:space="0" w:color="auto"/>
              <w:bottom w:val="single" w:sz="2" w:space="0" w:color="auto"/>
              <w:right w:val="single" w:sz="2" w:space="0" w:color="auto"/>
            </w:tcBorders>
          </w:tcPr>
          <w:p w14:paraId="13EF54C6" w14:textId="77777777" w:rsidR="004467E9" w:rsidRPr="00653A12" w:rsidRDefault="004467E9" w:rsidP="004A3BF0">
            <w:pPr>
              <w:suppressAutoHyphens/>
              <w:jc w:val="right"/>
              <w:rPr>
                <w:b/>
                <w:bCs/>
                <w:sz w:val="18"/>
                <w:szCs w:val="18"/>
              </w:rPr>
            </w:pPr>
            <w:r w:rsidRPr="00653A12">
              <w:rPr>
                <w:color w:val="000000"/>
                <w:sz w:val="18"/>
                <w:szCs w:val="18"/>
                <w:lang w:val="en-US"/>
              </w:rPr>
              <w:t>11,830</w:t>
            </w:r>
          </w:p>
        </w:tc>
      </w:tr>
      <w:tr w:rsidR="004467E9" w:rsidRPr="00653A12" w14:paraId="0BBA94C4" w14:textId="77777777" w:rsidTr="004A3BF0">
        <w:trPr>
          <w:trHeight w:val="56"/>
        </w:trPr>
        <w:tc>
          <w:tcPr>
            <w:tcW w:w="252"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hideMark/>
          </w:tcPr>
          <w:p w14:paraId="480658C3" w14:textId="77777777" w:rsidR="004467E9" w:rsidRPr="00653A12" w:rsidRDefault="004467E9" w:rsidP="004A3BF0">
            <w:pPr>
              <w:suppressAutoHyphens/>
              <w:jc w:val="left"/>
              <w:rPr>
                <w:sz w:val="18"/>
                <w:szCs w:val="18"/>
                <w:lang w:eastAsia="en-CA"/>
              </w:rPr>
            </w:pPr>
            <w:r w:rsidRPr="00653A12">
              <w:rPr>
                <w:sz w:val="18"/>
                <w:szCs w:val="18"/>
                <w:lang w:eastAsia="en-CA"/>
              </w:rPr>
              <w:t>3.3</w:t>
            </w:r>
          </w:p>
        </w:tc>
        <w:tc>
          <w:tcPr>
            <w:tcW w:w="1637" w:type="pct"/>
            <w:gridSpan w:val="2"/>
            <w:tcBorders>
              <w:top w:val="single" w:sz="2" w:space="0" w:color="auto"/>
              <w:left w:val="single" w:sz="2" w:space="0" w:color="auto"/>
              <w:bottom w:val="single" w:sz="2" w:space="0" w:color="auto"/>
              <w:right w:val="single" w:sz="2" w:space="0" w:color="auto"/>
            </w:tcBorders>
            <w:vAlign w:val="center"/>
            <w:hideMark/>
          </w:tcPr>
          <w:p w14:paraId="368814B8" w14:textId="77777777" w:rsidR="004467E9" w:rsidRPr="00653A12" w:rsidRDefault="004467E9" w:rsidP="004A3BF0">
            <w:pPr>
              <w:suppressAutoHyphens/>
              <w:jc w:val="left"/>
              <w:rPr>
                <w:color w:val="000000"/>
                <w:sz w:val="18"/>
                <w:szCs w:val="18"/>
              </w:rPr>
            </w:pPr>
            <w:r w:rsidRPr="00653A12">
              <w:rPr>
                <w:sz w:val="18"/>
                <w:szCs w:val="18"/>
                <w:lang w:eastAsia="en-CA"/>
              </w:rPr>
              <w:t>Total agreed costs (US $)</w:t>
            </w:r>
          </w:p>
        </w:tc>
        <w:tc>
          <w:tcPr>
            <w:tcW w:w="444" w:type="pct"/>
            <w:tcBorders>
              <w:top w:val="single" w:sz="2" w:space="0" w:color="auto"/>
              <w:left w:val="single" w:sz="2" w:space="0" w:color="auto"/>
              <w:bottom w:val="single" w:sz="2" w:space="0" w:color="auto"/>
              <w:right w:val="single" w:sz="2" w:space="0" w:color="auto"/>
            </w:tcBorders>
          </w:tcPr>
          <w:p w14:paraId="1D8FB58E" w14:textId="77777777" w:rsidR="004467E9" w:rsidRPr="00653A12" w:rsidRDefault="004467E9" w:rsidP="004A3BF0">
            <w:pPr>
              <w:suppressAutoHyphens/>
              <w:jc w:val="right"/>
              <w:rPr>
                <w:sz w:val="18"/>
                <w:szCs w:val="18"/>
                <w:lang w:eastAsia="en-CA"/>
              </w:rPr>
            </w:pPr>
            <w:r w:rsidRPr="00653A12">
              <w:rPr>
                <w:color w:val="000000"/>
                <w:sz w:val="18"/>
                <w:szCs w:val="18"/>
              </w:rPr>
              <w:t>71,755</w:t>
            </w:r>
          </w:p>
        </w:tc>
        <w:tc>
          <w:tcPr>
            <w:tcW w:w="445" w:type="pct"/>
            <w:tcBorders>
              <w:top w:val="single" w:sz="2" w:space="0" w:color="auto"/>
              <w:left w:val="single" w:sz="2" w:space="0" w:color="auto"/>
              <w:bottom w:val="single" w:sz="2" w:space="0" w:color="auto"/>
              <w:right w:val="single" w:sz="2" w:space="0" w:color="auto"/>
            </w:tcBorders>
          </w:tcPr>
          <w:p w14:paraId="2D34D2D7"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4" w:type="pct"/>
            <w:tcBorders>
              <w:top w:val="single" w:sz="2" w:space="0" w:color="auto"/>
              <w:left w:val="single" w:sz="2" w:space="0" w:color="auto"/>
              <w:bottom w:val="single" w:sz="2" w:space="0" w:color="auto"/>
              <w:right w:val="single" w:sz="2" w:space="0" w:color="auto"/>
            </w:tcBorders>
          </w:tcPr>
          <w:p w14:paraId="5E895C2B"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5" w:type="pct"/>
            <w:tcBorders>
              <w:top w:val="single" w:sz="2" w:space="0" w:color="auto"/>
              <w:left w:val="single" w:sz="2" w:space="0" w:color="auto"/>
              <w:bottom w:val="single" w:sz="2" w:space="0" w:color="auto"/>
              <w:right w:val="single" w:sz="2" w:space="0" w:color="auto"/>
            </w:tcBorders>
          </w:tcPr>
          <w:p w14:paraId="56A1C432" w14:textId="77777777" w:rsidR="004467E9" w:rsidRPr="00653A12" w:rsidRDefault="004467E9" w:rsidP="004A3BF0">
            <w:pPr>
              <w:suppressAutoHyphens/>
              <w:jc w:val="right"/>
              <w:rPr>
                <w:sz w:val="18"/>
                <w:szCs w:val="18"/>
                <w:lang w:eastAsia="en-CA"/>
              </w:rPr>
            </w:pPr>
            <w:r w:rsidRPr="00653A12">
              <w:rPr>
                <w:color w:val="000000"/>
                <w:sz w:val="18"/>
                <w:szCs w:val="18"/>
              </w:rPr>
              <w:t>31,075</w:t>
            </w:r>
          </w:p>
        </w:tc>
        <w:tc>
          <w:tcPr>
            <w:tcW w:w="444" w:type="pct"/>
            <w:tcBorders>
              <w:top w:val="single" w:sz="2" w:space="0" w:color="auto"/>
              <w:left w:val="single" w:sz="2" w:space="0" w:color="auto"/>
              <w:bottom w:val="single" w:sz="2" w:space="0" w:color="auto"/>
              <w:right w:val="single" w:sz="2" w:space="0" w:color="auto"/>
            </w:tcBorders>
          </w:tcPr>
          <w:p w14:paraId="16F0A58E" w14:textId="77777777" w:rsidR="004467E9" w:rsidRPr="00653A12" w:rsidRDefault="004467E9" w:rsidP="004A3BF0">
            <w:pPr>
              <w:suppressAutoHyphens/>
              <w:jc w:val="right"/>
              <w:rPr>
                <w:sz w:val="18"/>
                <w:szCs w:val="18"/>
                <w:lang w:eastAsia="en-CA"/>
              </w:rPr>
            </w:pPr>
            <w:r w:rsidRPr="00653A12">
              <w:rPr>
                <w:sz w:val="18"/>
                <w:szCs w:val="18"/>
              </w:rPr>
              <w:t>0</w:t>
            </w:r>
          </w:p>
        </w:tc>
        <w:tc>
          <w:tcPr>
            <w:tcW w:w="445" w:type="pct"/>
            <w:tcBorders>
              <w:top w:val="single" w:sz="2" w:space="0" w:color="auto"/>
              <w:left w:val="single" w:sz="2" w:space="0" w:color="auto"/>
              <w:bottom w:val="single" w:sz="2" w:space="0" w:color="auto"/>
              <w:right w:val="single" w:sz="2" w:space="0" w:color="auto"/>
            </w:tcBorders>
          </w:tcPr>
          <w:p w14:paraId="290C07F0" w14:textId="77777777" w:rsidR="004467E9" w:rsidRPr="00653A12" w:rsidRDefault="004467E9" w:rsidP="004A3BF0">
            <w:pPr>
              <w:suppressAutoHyphens/>
              <w:jc w:val="right"/>
              <w:rPr>
                <w:sz w:val="18"/>
                <w:szCs w:val="18"/>
                <w:lang w:eastAsia="en-CA"/>
              </w:rPr>
            </w:pPr>
            <w:r w:rsidRPr="00653A12">
              <w:rPr>
                <w:sz w:val="18"/>
                <w:szCs w:val="18"/>
              </w:rPr>
              <w:t>0</w:t>
            </w:r>
          </w:p>
        </w:tc>
        <w:tc>
          <w:tcPr>
            <w:tcW w:w="445" w:type="pct"/>
            <w:tcBorders>
              <w:top w:val="single" w:sz="2" w:space="0" w:color="auto"/>
              <w:left w:val="single" w:sz="2" w:space="0" w:color="auto"/>
              <w:bottom w:val="single" w:sz="2" w:space="0" w:color="auto"/>
              <w:right w:val="single" w:sz="2" w:space="0" w:color="auto"/>
            </w:tcBorders>
          </w:tcPr>
          <w:p w14:paraId="4D994360" w14:textId="77777777" w:rsidR="004467E9" w:rsidRPr="00653A12" w:rsidRDefault="004467E9" w:rsidP="004A3BF0">
            <w:pPr>
              <w:suppressAutoHyphens/>
              <w:jc w:val="right"/>
              <w:rPr>
                <w:b/>
                <w:bCs/>
                <w:sz w:val="18"/>
                <w:szCs w:val="18"/>
                <w:lang w:eastAsia="en-CA"/>
              </w:rPr>
            </w:pPr>
            <w:r w:rsidRPr="00653A12">
              <w:rPr>
                <w:color w:val="000000"/>
                <w:sz w:val="18"/>
                <w:szCs w:val="18"/>
              </w:rPr>
              <w:t>102,830</w:t>
            </w:r>
          </w:p>
        </w:tc>
      </w:tr>
    </w:tbl>
    <w:p w14:paraId="0FE9E358" w14:textId="77777777" w:rsidR="004467E9" w:rsidRPr="00653A12" w:rsidRDefault="004467E9" w:rsidP="004467E9">
      <w:pPr>
        <w:keepNext/>
        <w:keepLines/>
        <w:spacing w:before="360" w:after="120"/>
        <w:jc w:val="center"/>
        <w:outlineLvl w:val="0"/>
        <w:rPr>
          <w:b/>
        </w:rPr>
      </w:pPr>
      <w:r w:rsidRPr="00653A12">
        <w:rPr>
          <w:b/>
        </w:rPr>
        <w:t>GOVERNMENT OF NAURU</w:t>
      </w:r>
    </w:p>
    <w:p w14:paraId="1AC36D08" w14:textId="77777777" w:rsidR="004467E9" w:rsidRPr="00653A12" w:rsidRDefault="004467E9" w:rsidP="004467E9">
      <w:pPr>
        <w:keepNext/>
        <w:spacing w:before="360" w:after="240"/>
        <w:rPr>
          <w:b/>
        </w:rPr>
      </w:pPr>
      <w:r w:rsidRPr="00653A12">
        <w:rPr>
          <w:b/>
        </w:rPr>
        <w:t>APPENDIX 1-A.5: THE SUBSTANCES</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510"/>
        <w:gridCol w:w="5156"/>
      </w:tblGrid>
      <w:tr w:rsidR="004467E9" w:rsidRPr="00653A12" w14:paraId="108AC21E" w14:textId="77777777" w:rsidTr="004A3BF0">
        <w:trPr>
          <w:trHeight w:val="413"/>
        </w:trPr>
        <w:tc>
          <w:tcPr>
            <w:tcW w:w="2333" w:type="pct"/>
            <w:vAlign w:val="center"/>
          </w:tcPr>
          <w:p w14:paraId="563A7903" w14:textId="77777777" w:rsidR="004467E9" w:rsidRPr="00653A12" w:rsidRDefault="004467E9" w:rsidP="004A3BF0">
            <w:pPr>
              <w:keepNext/>
              <w:keepLines/>
              <w:jc w:val="center"/>
              <w:rPr>
                <w:b/>
                <w:bCs/>
                <w:sz w:val="20"/>
              </w:rPr>
            </w:pPr>
            <w:r w:rsidRPr="00653A12">
              <w:rPr>
                <w:b/>
                <w:bCs/>
                <w:sz w:val="20"/>
              </w:rPr>
              <w:t>Substances</w:t>
            </w:r>
          </w:p>
        </w:tc>
        <w:tc>
          <w:tcPr>
            <w:tcW w:w="2667" w:type="pct"/>
            <w:vAlign w:val="center"/>
          </w:tcPr>
          <w:p w14:paraId="1C414F45" w14:textId="77777777" w:rsidR="004467E9" w:rsidRPr="00653A12" w:rsidRDefault="004467E9" w:rsidP="004A3BF0">
            <w:pPr>
              <w:keepNext/>
              <w:keepLines/>
              <w:jc w:val="center"/>
              <w:rPr>
                <w:b/>
                <w:bCs/>
                <w:sz w:val="20"/>
              </w:rPr>
            </w:pPr>
            <w:r w:rsidRPr="00653A12">
              <w:rPr>
                <w:b/>
                <w:bCs/>
                <w:sz w:val="20"/>
              </w:rPr>
              <w:t>Starting point for aggregate reductions in consumption</w:t>
            </w:r>
            <w:r w:rsidRPr="00653A12">
              <w:rPr>
                <w:b/>
                <w:bCs/>
                <w:sz w:val="20"/>
              </w:rPr>
              <w:br/>
              <w:t>(CO</w:t>
            </w:r>
            <w:r w:rsidRPr="00653A12">
              <w:rPr>
                <w:b/>
                <w:bCs/>
                <w:sz w:val="20"/>
                <w:vertAlign w:val="subscript"/>
              </w:rPr>
              <w:t>2</w:t>
            </w:r>
            <w:r w:rsidRPr="00653A12">
              <w:rPr>
                <w:b/>
                <w:bCs/>
                <w:sz w:val="20"/>
              </w:rPr>
              <w:t>-eq tonnes)</w:t>
            </w:r>
          </w:p>
        </w:tc>
      </w:tr>
      <w:tr w:rsidR="004467E9" w:rsidRPr="00653A12" w14:paraId="13B7A3B0" w14:textId="77777777" w:rsidTr="004A3BF0">
        <w:trPr>
          <w:trHeight w:val="71"/>
        </w:trPr>
        <w:tc>
          <w:tcPr>
            <w:tcW w:w="2333" w:type="pct"/>
            <w:vAlign w:val="center"/>
          </w:tcPr>
          <w:p w14:paraId="3645A748" w14:textId="77777777" w:rsidR="004467E9" w:rsidRPr="00653A12" w:rsidRDefault="004467E9" w:rsidP="004A3BF0">
            <w:pPr>
              <w:widowControl w:val="0"/>
              <w:spacing w:before="40" w:after="40"/>
              <w:jc w:val="center"/>
              <w:rPr>
                <w:b/>
                <w:bCs/>
                <w:sz w:val="20"/>
              </w:rPr>
            </w:pPr>
            <w:r w:rsidRPr="00653A12">
              <w:rPr>
                <w:sz w:val="20"/>
              </w:rPr>
              <w:t>HFCs</w:t>
            </w:r>
          </w:p>
        </w:tc>
        <w:tc>
          <w:tcPr>
            <w:tcW w:w="2667" w:type="pct"/>
            <w:vAlign w:val="center"/>
          </w:tcPr>
          <w:p w14:paraId="292F3958" w14:textId="77777777" w:rsidR="004467E9" w:rsidRPr="00653A12" w:rsidRDefault="004467E9" w:rsidP="004A3BF0">
            <w:pPr>
              <w:widowControl w:val="0"/>
              <w:spacing w:before="40" w:after="40"/>
              <w:jc w:val="center"/>
              <w:rPr>
                <w:b/>
                <w:bCs/>
                <w:sz w:val="20"/>
              </w:rPr>
            </w:pPr>
            <w:r w:rsidRPr="00653A12">
              <w:rPr>
                <w:sz w:val="20"/>
              </w:rPr>
              <w:t>n/a</w:t>
            </w:r>
          </w:p>
        </w:tc>
      </w:tr>
    </w:tbl>
    <w:p w14:paraId="070F4BB1" w14:textId="77777777" w:rsidR="004467E9" w:rsidRPr="00653A12" w:rsidRDefault="004467E9" w:rsidP="004467E9">
      <w:pPr>
        <w:keepNext/>
        <w:spacing w:before="360" w:after="240"/>
        <w:rPr>
          <w:b/>
        </w:rPr>
      </w:pPr>
      <w:r w:rsidRPr="00653A12">
        <w:rPr>
          <w:b/>
        </w:rPr>
        <w:t>APPENDIX 2-A.5: THE TARGETS, AND FUNDING</w:t>
      </w:r>
    </w:p>
    <w:tbl>
      <w:tblPr>
        <w:tblW w:w="4965" w:type="pct"/>
        <w:tblCellMar>
          <w:left w:w="58" w:type="dxa"/>
          <w:right w:w="58" w:type="dxa"/>
        </w:tblCellMar>
        <w:tblLook w:val="04A0" w:firstRow="1" w:lastRow="0" w:firstColumn="1" w:lastColumn="0" w:noHBand="0" w:noVBand="1"/>
      </w:tblPr>
      <w:tblGrid>
        <w:gridCol w:w="472"/>
        <w:gridCol w:w="1828"/>
        <w:gridCol w:w="1289"/>
        <w:gridCol w:w="843"/>
        <w:gridCol w:w="845"/>
        <w:gridCol w:w="845"/>
        <w:gridCol w:w="843"/>
        <w:gridCol w:w="845"/>
        <w:gridCol w:w="845"/>
        <w:gridCol w:w="843"/>
      </w:tblGrid>
      <w:tr w:rsidR="004467E9" w:rsidRPr="00653A12" w14:paraId="02710E73" w14:textId="77777777" w:rsidTr="004A3BF0">
        <w:trPr>
          <w:trHeight w:val="287"/>
        </w:trPr>
        <w:tc>
          <w:tcPr>
            <w:tcW w:w="248"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70D773FA" w14:textId="77777777" w:rsidR="004467E9" w:rsidRPr="00653A12" w:rsidRDefault="004467E9" w:rsidP="004A3BF0">
            <w:pPr>
              <w:suppressAutoHyphens/>
              <w:jc w:val="center"/>
              <w:rPr>
                <w:b/>
                <w:bCs/>
                <w:sz w:val="18"/>
                <w:szCs w:val="18"/>
                <w:lang w:eastAsia="en-CA"/>
              </w:rPr>
            </w:pPr>
            <w:r w:rsidRPr="00653A12">
              <w:rPr>
                <w:b/>
                <w:bCs/>
                <w:sz w:val="18"/>
                <w:szCs w:val="18"/>
                <w:lang w:eastAsia="en-CA"/>
              </w:rPr>
              <w:t>Row</w:t>
            </w:r>
          </w:p>
        </w:tc>
        <w:tc>
          <w:tcPr>
            <w:tcW w:w="1640" w:type="pct"/>
            <w:gridSpan w:val="2"/>
            <w:tcBorders>
              <w:top w:val="single" w:sz="2" w:space="0" w:color="auto"/>
              <w:left w:val="single" w:sz="2" w:space="0" w:color="auto"/>
              <w:bottom w:val="single" w:sz="2" w:space="0" w:color="auto"/>
              <w:right w:val="single" w:sz="2" w:space="0" w:color="auto"/>
            </w:tcBorders>
            <w:vAlign w:val="center"/>
            <w:hideMark/>
          </w:tcPr>
          <w:p w14:paraId="1489443F" w14:textId="77777777" w:rsidR="004467E9" w:rsidRPr="00653A12" w:rsidRDefault="004467E9" w:rsidP="004A3BF0">
            <w:pPr>
              <w:suppressAutoHyphens/>
              <w:jc w:val="center"/>
              <w:rPr>
                <w:b/>
                <w:bCs/>
                <w:sz w:val="18"/>
                <w:szCs w:val="18"/>
                <w:lang w:eastAsia="en-CA"/>
              </w:rPr>
            </w:pPr>
            <w:r w:rsidRPr="00653A12">
              <w:rPr>
                <w:b/>
                <w:bCs/>
                <w:sz w:val="18"/>
                <w:szCs w:val="18"/>
                <w:lang w:eastAsia="en-CA"/>
              </w:rPr>
              <w:t>Particulars</w:t>
            </w:r>
          </w:p>
        </w:tc>
        <w:tc>
          <w:tcPr>
            <w:tcW w:w="444" w:type="pct"/>
            <w:tcBorders>
              <w:top w:val="single" w:sz="2" w:space="0" w:color="auto"/>
              <w:left w:val="single" w:sz="2" w:space="0" w:color="auto"/>
              <w:bottom w:val="single" w:sz="2" w:space="0" w:color="auto"/>
              <w:right w:val="single" w:sz="2" w:space="0" w:color="auto"/>
            </w:tcBorders>
            <w:vAlign w:val="center"/>
            <w:hideMark/>
          </w:tcPr>
          <w:p w14:paraId="710BD344" w14:textId="77777777" w:rsidR="004467E9" w:rsidRPr="00653A12" w:rsidRDefault="004467E9" w:rsidP="004A3BF0">
            <w:pPr>
              <w:suppressAutoHyphens/>
              <w:jc w:val="center"/>
              <w:rPr>
                <w:b/>
                <w:bCs/>
                <w:sz w:val="18"/>
                <w:szCs w:val="18"/>
                <w:lang w:eastAsia="en-CA"/>
              </w:rPr>
            </w:pPr>
            <w:r w:rsidRPr="00653A12">
              <w:rPr>
                <w:b/>
                <w:bCs/>
                <w:sz w:val="18"/>
                <w:szCs w:val="18"/>
                <w:lang w:eastAsia="en-CA"/>
              </w:rPr>
              <w:t>2024</w:t>
            </w:r>
          </w:p>
        </w:tc>
        <w:tc>
          <w:tcPr>
            <w:tcW w:w="445" w:type="pct"/>
            <w:tcBorders>
              <w:top w:val="single" w:sz="2" w:space="0" w:color="auto"/>
              <w:left w:val="single" w:sz="2" w:space="0" w:color="auto"/>
              <w:bottom w:val="single" w:sz="2" w:space="0" w:color="auto"/>
              <w:right w:val="single" w:sz="2" w:space="0" w:color="auto"/>
            </w:tcBorders>
            <w:vAlign w:val="center"/>
            <w:hideMark/>
          </w:tcPr>
          <w:p w14:paraId="6DB4C240" w14:textId="77777777" w:rsidR="004467E9" w:rsidRPr="00653A12" w:rsidRDefault="004467E9" w:rsidP="004A3BF0">
            <w:pPr>
              <w:suppressAutoHyphens/>
              <w:jc w:val="center"/>
              <w:rPr>
                <w:b/>
                <w:bCs/>
                <w:sz w:val="18"/>
                <w:szCs w:val="18"/>
                <w:lang w:eastAsia="en-CA"/>
              </w:rPr>
            </w:pPr>
            <w:r w:rsidRPr="00653A12">
              <w:rPr>
                <w:b/>
                <w:bCs/>
                <w:sz w:val="18"/>
                <w:szCs w:val="18"/>
                <w:lang w:eastAsia="en-CA"/>
              </w:rPr>
              <w:t>2025</w:t>
            </w:r>
          </w:p>
        </w:tc>
        <w:tc>
          <w:tcPr>
            <w:tcW w:w="445" w:type="pct"/>
            <w:tcBorders>
              <w:top w:val="single" w:sz="2" w:space="0" w:color="auto"/>
              <w:left w:val="single" w:sz="2" w:space="0" w:color="auto"/>
              <w:bottom w:val="single" w:sz="2" w:space="0" w:color="auto"/>
              <w:right w:val="single" w:sz="2" w:space="0" w:color="auto"/>
            </w:tcBorders>
            <w:vAlign w:val="center"/>
            <w:hideMark/>
          </w:tcPr>
          <w:p w14:paraId="4A8CF67A" w14:textId="77777777" w:rsidR="004467E9" w:rsidRPr="00653A12" w:rsidRDefault="004467E9" w:rsidP="004A3BF0">
            <w:pPr>
              <w:suppressAutoHyphens/>
              <w:jc w:val="center"/>
              <w:rPr>
                <w:b/>
                <w:bCs/>
                <w:sz w:val="18"/>
                <w:szCs w:val="18"/>
                <w:lang w:eastAsia="en-CA"/>
              </w:rPr>
            </w:pPr>
            <w:r w:rsidRPr="00653A12">
              <w:rPr>
                <w:b/>
                <w:bCs/>
                <w:sz w:val="18"/>
                <w:szCs w:val="18"/>
                <w:lang w:eastAsia="en-CA"/>
              </w:rPr>
              <w:t>2026</w:t>
            </w:r>
          </w:p>
        </w:tc>
        <w:tc>
          <w:tcPr>
            <w:tcW w:w="444" w:type="pct"/>
            <w:tcBorders>
              <w:top w:val="single" w:sz="2" w:space="0" w:color="auto"/>
              <w:left w:val="single" w:sz="2" w:space="0" w:color="auto"/>
              <w:bottom w:val="single" w:sz="2" w:space="0" w:color="auto"/>
              <w:right w:val="single" w:sz="2" w:space="0" w:color="auto"/>
            </w:tcBorders>
            <w:vAlign w:val="center"/>
            <w:hideMark/>
          </w:tcPr>
          <w:p w14:paraId="1CD88F72" w14:textId="77777777" w:rsidR="004467E9" w:rsidRPr="00653A12" w:rsidRDefault="004467E9" w:rsidP="004A3BF0">
            <w:pPr>
              <w:suppressAutoHyphens/>
              <w:jc w:val="center"/>
              <w:rPr>
                <w:b/>
                <w:bCs/>
                <w:sz w:val="18"/>
                <w:szCs w:val="18"/>
                <w:lang w:eastAsia="en-CA"/>
              </w:rPr>
            </w:pPr>
            <w:r w:rsidRPr="00653A12">
              <w:rPr>
                <w:b/>
                <w:bCs/>
                <w:sz w:val="18"/>
                <w:szCs w:val="18"/>
                <w:lang w:eastAsia="en-CA"/>
              </w:rPr>
              <w:t>2027</w:t>
            </w:r>
          </w:p>
        </w:tc>
        <w:tc>
          <w:tcPr>
            <w:tcW w:w="445" w:type="pct"/>
            <w:tcBorders>
              <w:top w:val="single" w:sz="2" w:space="0" w:color="auto"/>
              <w:left w:val="single" w:sz="2" w:space="0" w:color="auto"/>
              <w:bottom w:val="single" w:sz="2" w:space="0" w:color="auto"/>
              <w:right w:val="single" w:sz="2" w:space="0" w:color="auto"/>
            </w:tcBorders>
            <w:vAlign w:val="center"/>
            <w:hideMark/>
          </w:tcPr>
          <w:p w14:paraId="3B03DC2F" w14:textId="77777777" w:rsidR="004467E9" w:rsidRPr="00653A12" w:rsidRDefault="004467E9" w:rsidP="004A3BF0">
            <w:pPr>
              <w:suppressAutoHyphens/>
              <w:jc w:val="center"/>
              <w:rPr>
                <w:b/>
                <w:bCs/>
                <w:sz w:val="18"/>
                <w:szCs w:val="18"/>
                <w:lang w:eastAsia="en-CA"/>
              </w:rPr>
            </w:pPr>
            <w:r w:rsidRPr="00653A12">
              <w:rPr>
                <w:b/>
                <w:bCs/>
                <w:sz w:val="18"/>
                <w:szCs w:val="18"/>
                <w:lang w:eastAsia="en-CA"/>
              </w:rPr>
              <w:t>2028</w:t>
            </w:r>
          </w:p>
        </w:tc>
        <w:tc>
          <w:tcPr>
            <w:tcW w:w="445" w:type="pct"/>
            <w:tcBorders>
              <w:top w:val="single" w:sz="2" w:space="0" w:color="auto"/>
              <w:left w:val="single" w:sz="2" w:space="0" w:color="auto"/>
              <w:bottom w:val="single" w:sz="2" w:space="0" w:color="auto"/>
              <w:right w:val="single" w:sz="2" w:space="0" w:color="auto"/>
            </w:tcBorders>
            <w:vAlign w:val="center"/>
            <w:hideMark/>
          </w:tcPr>
          <w:p w14:paraId="1E22D3C3" w14:textId="77777777" w:rsidR="004467E9" w:rsidRPr="00653A12" w:rsidRDefault="004467E9" w:rsidP="004A3BF0">
            <w:pPr>
              <w:suppressAutoHyphens/>
              <w:jc w:val="center"/>
              <w:rPr>
                <w:b/>
                <w:bCs/>
                <w:sz w:val="18"/>
                <w:szCs w:val="18"/>
                <w:lang w:eastAsia="en-CA"/>
              </w:rPr>
            </w:pPr>
            <w:r w:rsidRPr="00653A12">
              <w:rPr>
                <w:b/>
                <w:bCs/>
                <w:sz w:val="18"/>
                <w:szCs w:val="18"/>
                <w:lang w:eastAsia="en-CA"/>
              </w:rPr>
              <w:t>2029</w:t>
            </w:r>
          </w:p>
        </w:tc>
        <w:tc>
          <w:tcPr>
            <w:tcW w:w="445" w:type="pct"/>
            <w:tcBorders>
              <w:top w:val="single" w:sz="2" w:space="0" w:color="auto"/>
              <w:left w:val="single" w:sz="2" w:space="0" w:color="auto"/>
              <w:bottom w:val="single" w:sz="2" w:space="0" w:color="auto"/>
              <w:right w:val="single" w:sz="2" w:space="0" w:color="auto"/>
            </w:tcBorders>
            <w:vAlign w:val="center"/>
            <w:hideMark/>
          </w:tcPr>
          <w:p w14:paraId="3922ADC4" w14:textId="77777777" w:rsidR="004467E9" w:rsidRPr="00653A12" w:rsidRDefault="004467E9" w:rsidP="004A3BF0">
            <w:pPr>
              <w:suppressAutoHyphens/>
              <w:jc w:val="center"/>
              <w:rPr>
                <w:b/>
                <w:bCs/>
                <w:sz w:val="18"/>
                <w:szCs w:val="18"/>
                <w:lang w:eastAsia="en-CA"/>
              </w:rPr>
            </w:pPr>
            <w:r w:rsidRPr="00653A12">
              <w:rPr>
                <w:b/>
                <w:bCs/>
                <w:sz w:val="18"/>
                <w:szCs w:val="18"/>
                <w:lang w:eastAsia="en-CA"/>
              </w:rPr>
              <w:t>Total</w:t>
            </w:r>
          </w:p>
        </w:tc>
      </w:tr>
      <w:tr w:rsidR="004467E9" w:rsidRPr="00653A12" w14:paraId="5EB464F4" w14:textId="77777777" w:rsidTr="004A3BF0">
        <w:trPr>
          <w:trHeight w:val="287"/>
        </w:trPr>
        <w:tc>
          <w:tcPr>
            <w:tcW w:w="248" w:type="pct"/>
            <w:vMerge w:val="restar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464407E0" w14:textId="77777777" w:rsidR="004467E9" w:rsidRPr="00653A12" w:rsidRDefault="004467E9" w:rsidP="004A3BF0">
            <w:pPr>
              <w:suppressAutoHyphens/>
              <w:jc w:val="left"/>
              <w:rPr>
                <w:sz w:val="18"/>
                <w:szCs w:val="18"/>
                <w:lang w:eastAsia="en-CA"/>
              </w:rPr>
            </w:pPr>
            <w:r w:rsidRPr="00653A12">
              <w:rPr>
                <w:sz w:val="18"/>
                <w:szCs w:val="18"/>
                <w:lang w:eastAsia="en-CA"/>
              </w:rPr>
              <w:t>1.1</w:t>
            </w:r>
          </w:p>
        </w:tc>
        <w:tc>
          <w:tcPr>
            <w:tcW w:w="962" w:type="pct"/>
            <w:vMerge w:val="restart"/>
            <w:tcBorders>
              <w:top w:val="single" w:sz="2" w:space="0" w:color="auto"/>
              <w:left w:val="single" w:sz="2" w:space="0" w:color="auto"/>
              <w:bottom w:val="single" w:sz="2" w:space="0" w:color="auto"/>
              <w:right w:val="single" w:sz="2" w:space="0" w:color="auto"/>
            </w:tcBorders>
            <w:vAlign w:val="center"/>
          </w:tcPr>
          <w:p w14:paraId="3AEEFBC3" w14:textId="77777777" w:rsidR="004467E9" w:rsidRPr="00653A12" w:rsidRDefault="004467E9" w:rsidP="004A3BF0">
            <w:pPr>
              <w:suppressAutoHyphens/>
              <w:ind w:right="-63"/>
              <w:jc w:val="left"/>
              <w:rPr>
                <w:sz w:val="18"/>
                <w:szCs w:val="18"/>
                <w:lang w:eastAsia="en-CA"/>
              </w:rPr>
            </w:pPr>
            <w:r w:rsidRPr="00653A12">
              <w:rPr>
                <w:sz w:val="18"/>
                <w:szCs w:val="18"/>
                <w:lang w:eastAsia="en-CA"/>
              </w:rPr>
              <w:t xml:space="preserve">Montreal Protocol reduction schedule of Annex F substances </w:t>
            </w:r>
          </w:p>
        </w:tc>
        <w:tc>
          <w:tcPr>
            <w:tcW w:w="678" w:type="pct"/>
            <w:tcBorders>
              <w:top w:val="single" w:sz="2" w:space="0" w:color="auto"/>
              <w:left w:val="single" w:sz="2" w:space="0" w:color="auto"/>
              <w:bottom w:val="single" w:sz="2" w:space="0" w:color="auto"/>
              <w:right w:val="single" w:sz="2" w:space="0" w:color="auto"/>
            </w:tcBorders>
            <w:vAlign w:val="center"/>
          </w:tcPr>
          <w:p w14:paraId="7D3D3B15" w14:textId="77777777" w:rsidR="004467E9" w:rsidRPr="00653A12" w:rsidRDefault="004467E9" w:rsidP="004A3BF0">
            <w:pPr>
              <w:suppressAutoHyphens/>
              <w:jc w:val="left"/>
              <w:rPr>
                <w:sz w:val="18"/>
                <w:szCs w:val="18"/>
                <w:lang w:eastAsia="en-CA"/>
              </w:rPr>
            </w:pPr>
            <w:r w:rsidRPr="00653A12">
              <w:rPr>
                <w:sz w:val="18"/>
                <w:szCs w:val="18"/>
                <w:lang w:eastAsia="en-CA"/>
              </w:rPr>
              <w:t>%</w:t>
            </w:r>
          </w:p>
        </w:tc>
        <w:tc>
          <w:tcPr>
            <w:tcW w:w="444" w:type="pct"/>
            <w:tcBorders>
              <w:top w:val="single" w:sz="2" w:space="0" w:color="auto"/>
              <w:left w:val="single" w:sz="2" w:space="0" w:color="auto"/>
              <w:bottom w:val="single" w:sz="2" w:space="0" w:color="auto"/>
              <w:right w:val="single" w:sz="2" w:space="0" w:color="auto"/>
            </w:tcBorders>
            <w:vAlign w:val="center"/>
          </w:tcPr>
          <w:p w14:paraId="31108D44" w14:textId="77777777" w:rsidR="004467E9" w:rsidRPr="00653A12" w:rsidRDefault="004467E9" w:rsidP="004A3BF0">
            <w:pPr>
              <w:jc w:val="center"/>
              <w:rPr>
                <w:color w:val="000000"/>
                <w:sz w:val="18"/>
                <w:szCs w:val="18"/>
              </w:rPr>
            </w:pPr>
            <w:r w:rsidRPr="00653A12">
              <w:rPr>
                <w:color w:val="000000"/>
                <w:sz w:val="18"/>
                <w:szCs w:val="18"/>
              </w:rPr>
              <w:t>freeze</w:t>
            </w:r>
          </w:p>
        </w:tc>
        <w:tc>
          <w:tcPr>
            <w:tcW w:w="445" w:type="pct"/>
            <w:tcBorders>
              <w:top w:val="single" w:sz="2" w:space="0" w:color="auto"/>
              <w:left w:val="single" w:sz="2" w:space="0" w:color="auto"/>
              <w:bottom w:val="single" w:sz="2" w:space="0" w:color="auto"/>
              <w:right w:val="single" w:sz="2" w:space="0" w:color="auto"/>
            </w:tcBorders>
            <w:vAlign w:val="center"/>
          </w:tcPr>
          <w:p w14:paraId="63082E43" w14:textId="77777777" w:rsidR="004467E9" w:rsidRPr="00653A12" w:rsidRDefault="004467E9" w:rsidP="004A3BF0">
            <w:pPr>
              <w:jc w:val="center"/>
              <w:rPr>
                <w:color w:val="000000"/>
                <w:sz w:val="18"/>
                <w:szCs w:val="18"/>
              </w:rPr>
            </w:pPr>
            <w:r w:rsidRPr="00653A12">
              <w:rPr>
                <w:color w:val="000000"/>
                <w:sz w:val="18"/>
                <w:szCs w:val="18"/>
              </w:rPr>
              <w:t>freeze</w:t>
            </w:r>
          </w:p>
        </w:tc>
        <w:tc>
          <w:tcPr>
            <w:tcW w:w="445" w:type="pct"/>
            <w:tcBorders>
              <w:top w:val="single" w:sz="2" w:space="0" w:color="auto"/>
              <w:left w:val="single" w:sz="2" w:space="0" w:color="auto"/>
              <w:bottom w:val="single" w:sz="2" w:space="0" w:color="auto"/>
              <w:right w:val="single" w:sz="2" w:space="0" w:color="auto"/>
            </w:tcBorders>
            <w:vAlign w:val="center"/>
          </w:tcPr>
          <w:p w14:paraId="4BE3A1E5" w14:textId="77777777" w:rsidR="004467E9" w:rsidRPr="00653A12" w:rsidRDefault="004467E9" w:rsidP="004A3BF0">
            <w:pPr>
              <w:jc w:val="center"/>
              <w:rPr>
                <w:color w:val="000000"/>
                <w:sz w:val="18"/>
                <w:szCs w:val="18"/>
              </w:rPr>
            </w:pPr>
            <w:r w:rsidRPr="00653A12">
              <w:rPr>
                <w:color w:val="000000"/>
                <w:sz w:val="18"/>
                <w:szCs w:val="18"/>
              </w:rPr>
              <w:t>freeze</w:t>
            </w:r>
          </w:p>
        </w:tc>
        <w:tc>
          <w:tcPr>
            <w:tcW w:w="444" w:type="pct"/>
            <w:tcBorders>
              <w:top w:val="single" w:sz="2" w:space="0" w:color="auto"/>
              <w:left w:val="single" w:sz="2" w:space="0" w:color="auto"/>
              <w:bottom w:val="single" w:sz="2" w:space="0" w:color="auto"/>
              <w:right w:val="single" w:sz="2" w:space="0" w:color="auto"/>
            </w:tcBorders>
            <w:vAlign w:val="center"/>
          </w:tcPr>
          <w:p w14:paraId="76C6BB0F" w14:textId="77777777" w:rsidR="004467E9" w:rsidRPr="00653A12" w:rsidRDefault="004467E9" w:rsidP="004A3BF0">
            <w:pPr>
              <w:jc w:val="center"/>
              <w:rPr>
                <w:color w:val="000000"/>
                <w:sz w:val="18"/>
                <w:szCs w:val="18"/>
              </w:rPr>
            </w:pPr>
            <w:r w:rsidRPr="00653A12">
              <w:rPr>
                <w:color w:val="000000"/>
                <w:sz w:val="18"/>
                <w:szCs w:val="18"/>
              </w:rPr>
              <w:t>freeze</w:t>
            </w:r>
          </w:p>
        </w:tc>
        <w:tc>
          <w:tcPr>
            <w:tcW w:w="445" w:type="pct"/>
            <w:tcBorders>
              <w:top w:val="single" w:sz="2" w:space="0" w:color="auto"/>
              <w:left w:val="single" w:sz="2" w:space="0" w:color="auto"/>
              <w:bottom w:val="single" w:sz="2" w:space="0" w:color="auto"/>
              <w:right w:val="single" w:sz="2" w:space="0" w:color="auto"/>
            </w:tcBorders>
            <w:vAlign w:val="center"/>
          </w:tcPr>
          <w:p w14:paraId="41032BBB" w14:textId="77777777" w:rsidR="004467E9" w:rsidRPr="00653A12" w:rsidRDefault="004467E9" w:rsidP="004A3BF0">
            <w:pPr>
              <w:jc w:val="center"/>
              <w:rPr>
                <w:color w:val="000000"/>
                <w:sz w:val="18"/>
                <w:szCs w:val="18"/>
              </w:rPr>
            </w:pPr>
            <w:r w:rsidRPr="00653A12">
              <w:rPr>
                <w:color w:val="000000"/>
                <w:sz w:val="18"/>
                <w:szCs w:val="18"/>
              </w:rPr>
              <w:t>freeze</w:t>
            </w:r>
          </w:p>
        </w:tc>
        <w:tc>
          <w:tcPr>
            <w:tcW w:w="445" w:type="pct"/>
            <w:tcBorders>
              <w:top w:val="single" w:sz="2" w:space="0" w:color="auto"/>
              <w:left w:val="single" w:sz="2" w:space="0" w:color="auto"/>
              <w:bottom w:val="single" w:sz="2" w:space="0" w:color="auto"/>
              <w:right w:val="single" w:sz="2" w:space="0" w:color="auto"/>
            </w:tcBorders>
            <w:vAlign w:val="center"/>
          </w:tcPr>
          <w:p w14:paraId="31B17362" w14:textId="77777777" w:rsidR="004467E9" w:rsidRPr="00653A12" w:rsidRDefault="004467E9" w:rsidP="004A3BF0">
            <w:pPr>
              <w:jc w:val="center"/>
              <w:rPr>
                <w:color w:val="000000"/>
                <w:sz w:val="18"/>
                <w:szCs w:val="18"/>
              </w:rPr>
            </w:pPr>
            <w:r w:rsidRPr="00653A12">
              <w:rPr>
                <w:color w:val="000000"/>
                <w:sz w:val="18"/>
                <w:szCs w:val="18"/>
              </w:rPr>
              <w:t>10</w:t>
            </w:r>
          </w:p>
        </w:tc>
        <w:tc>
          <w:tcPr>
            <w:tcW w:w="445" w:type="pct"/>
            <w:tcBorders>
              <w:top w:val="single" w:sz="2" w:space="0" w:color="auto"/>
              <w:left w:val="single" w:sz="2" w:space="0" w:color="auto"/>
              <w:bottom w:val="single" w:sz="2" w:space="0" w:color="auto"/>
              <w:right w:val="single" w:sz="2" w:space="0" w:color="auto"/>
            </w:tcBorders>
            <w:vAlign w:val="center"/>
          </w:tcPr>
          <w:p w14:paraId="7FA45741" w14:textId="77777777" w:rsidR="004467E9" w:rsidRPr="00653A12" w:rsidRDefault="004467E9" w:rsidP="004A3BF0">
            <w:pPr>
              <w:suppressAutoHyphens/>
              <w:ind w:left="-25"/>
              <w:jc w:val="center"/>
              <w:rPr>
                <w:sz w:val="18"/>
                <w:szCs w:val="18"/>
                <w:lang w:eastAsia="en-CA"/>
              </w:rPr>
            </w:pPr>
            <w:r w:rsidRPr="00653A12">
              <w:rPr>
                <w:sz w:val="18"/>
                <w:szCs w:val="18"/>
                <w:lang w:eastAsia="en-CA"/>
              </w:rPr>
              <w:t>n/a</w:t>
            </w:r>
          </w:p>
        </w:tc>
      </w:tr>
      <w:tr w:rsidR="004467E9" w:rsidRPr="00653A12" w14:paraId="0A6117E3" w14:textId="77777777" w:rsidTr="004A3BF0">
        <w:trPr>
          <w:trHeight w:val="287"/>
        </w:trPr>
        <w:tc>
          <w:tcPr>
            <w:tcW w:w="248" w:type="pct"/>
            <w:vMerge/>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hideMark/>
          </w:tcPr>
          <w:p w14:paraId="4991C6B9" w14:textId="77777777" w:rsidR="004467E9" w:rsidRPr="00653A12" w:rsidRDefault="004467E9" w:rsidP="004A3BF0">
            <w:pPr>
              <w:suppressAutoHyphens/>
              <w:jc w:val="left"/>
              <w:rPr>
                <w:sz w:val="18"/>
                <w:szCs w:val="18"/>
                <w:lang w:eastAsia="en-CA"/>
              </w:rPr>
            </w:pPr>
          </w:p>
        </w:tc>
        <w:tc>
          <w:tcPr>
            <w:tcW w:w="962" w:type="pct"/>
            <w:vMerge/>
            <w:tcBorders>
              <w:top w:val="single" w:sz="2" w:space="0" w:color="auto"/>
              <w:left w:val="single" w:sz="2" w:space="0" w:color="auto"/>
              <w:bottom w:val="single" w:sz="2" w:space="0" w:color="auto"/>
              <w:right w:val="single" w:sz="2" w:space="0" w:color="auto"/>
            </w:tcBorders>
            <w:vAlign w:val="center"/>
            <w:hideMark/>
          </w:tcPr>
          <w:p w14:paraId="78817820" w14:textId="77777777" w:rsidR="004467E9" w:rsidRPr="00653A12" w:rsidRDefault="004467E9" w:rsidP="004A3BF0">
            <w:pPr>
              <w:suppressAutoHyphens/>
              <w:jc w:val="left"/>
              <w:rPr>
                <w:sz w:val="18"/>
                <w:szCs w:val="18"/>
                <w:lang w:eastAsia="en-CA"/>
              </w:rPr>
            </w:pPr>
          </w:p>
        </w:tc>
        <w:tc>
          <w:tcPr>
            <w:tcW w:w="678" w:type="pct"/>
            <w:tcBorders>
              <w:top w:val="single" w:sz="2" w:space="0" w:color="auto"/>
              <w:left w:val="single" w:sz="2" w:space="0" w:color="auto"/>
              <w:bottom w:val="single" w:sz="2" w:space="0" w:color="auto"/>
              <w:right w:val="single" w:sz="2" w:space="0" w:color="auto"/>
            </w:tcBorders>
            <w:vAlign w:val="center"/>
          </w:tcPr>
          <w:p w14:paraId="19EA6A6C" w14:textId="77777777" w:rsidR="004467E9" w:rsidRPr="00653A12" w:rsidRDefault="004467E9" w:rsidP="004A3BF0">
            <w:pPr>
              <w:suppressAutoHyphens/>
              <w:jc w:val="left"/>
              <w:rPr>
                <w:sz w:val="18"/>
                <w:szCs w:val="18"/>
                <w:lang w:eastAsia="en-CA"/>
              </w:rPr>
            </w:pPr>
            <w:r w:rsidRPr="00653A12">
              <w:rPr>
                <w:sz w:val="18"/>
                <w:szCs w:val="18"/>
                <w:lang w:eastAsia="en-CA"/>
              </w:rPr>
              <w:t>CO</w:t>
            </w:r>
            <w:r w:rsidRPr="00653A12">
              <w:rPr>
                <w:sz w:val="18"/>
                <w:szCs w:val="18"/>
                <w:vertAlign w:val="subscript"/>
                <w:lang w:eastAsia="en-CA"/>
              </w:rPr>
              <w:t>2</w:t>
            </w:r>
            <w:r w:rsidRPr="00653A12">
              <w:rPr>
                <w:sz w:val="18"/>
                <w:szCs w:val="18"/>
                <w:lang w:eastAsia="en-CA"/>
              </w:rPr>
              <w:t>-eq tonnes</w:t>
            </w:r>
          </w:p>
        </w:tc>
        <w:tc>
          <w:tcPr>
            <w:tcW w:w="444" w:type="pct"/>
            <w:tcBorders>
              <w:top w:val="single" w:sz="2" w:space="0" w:color="auto"/>
              <w:left w:val="single" w:sz="2" w:space="0" w:color="auto"/>
              <w:bottom w:val="single" w:sz="2" w:space="0" w:color="auto"/>
              <w:right w:val="single" w:sz="2" w:space="0" w:color="auto"/>
            </w:tcBorders>
            <w:vAlign w:val="center"/>
          </w:tcPr>
          <w:p w14:paraId="51018262" w14:textId="77777777" w:rsidR="004467E9" w:rsidRPr="00653A12" w:rsidRDefault="004467E9" w:rsidP="004A3BF0">
            <w:pPr>
              <w:suppressAutoHyphens/>
              <w:ind w:left="-139"/>
              <w:jc w:val="right"/>
              <w:rPr>
                <w:sz w:val="18"/>
                <w:szCs w:val="18"/>
                <w:lang w:eastAsia="en-CA"/>
              </w:rPr>
            </w:pPr>
            <w:r w:rsidRPr="00653A12">
              <w:rPr>
                <w:sz w:val="18"/>
                <w:szCs w:val="18"/>
                <w:lang w:eastAsia="en-CA"/>
              </w:rPr>
              <w:t>2,378</w:t>
            </w:r>
          </w:p>
        </w:tc>
        <w:tc>
          <w:tcPr>
            <w:tcW w:w="445" w:type="pct"/>
            <w:tcBorders>
              <w:top w:val="single" w:sz="2" w:space="0" w:color="auto"/>
              <w:left w:val="single" w:sz="2" w:space="0" w:color="auto"/>
              <w:bottom w:val="single" w:sz="2" w:space="0" w:color="auto"/>
              <w:right w:val="single" w:sz="2" w:space="0" w:color="auto"/>
            </w:tcBorders>
            <w:vAlign w:val="center"/>
          </w:tcPr>
          <w:p w14:paraId="41F3B894" w14:textId="77777777" w:rsidR="004467E9" w:rsidRPr="00653A12" w:rsidRDefault="004467E9" w:rsidP="004A3BF0">
            <w:pPr>
              <w:suppressAutoHyphens/>
              <w:ind w:left="-139"/>
              <w:jc w:val="right"/>
              <w:rPr>
                <w:sz w:val="18"/>
                <w:szCs w:val="18"/>
                <w:lang w:eastAsia="en-CA"/>
              </w:rPr>
            </w:pPr>
            <w:r w:rsidRPr="00653A12">
              <w:rPr>
                <w:sz w:val="18"/>
                <w:szCs w:val="18"/>
                <w:lang w:eastAsia="en-CA"/>
              </w:rPr>
              <w:t>2,378</w:t>
            </w:r>
          </w:p>
        </w:tc>
        <w:tc>
          <w:tcPr>
            <w:tcW w:w="445" w:type="pct"/>
            <w:tcBorders>
              <w:top w:val="single" w:sz="2" w:space="0" w:color="auto"/>
              <w:left w:val="single" w:sz="2" w:space="0" w:color="auto"/>
              <w:bottom w:val="single" w:sz="2" w:space="0" w:color="auto"/>
              <w:right w:val="single" w:sz="2" w:space="0" w:color="auto"/>
            </w:tcBorders>
            <w:vAlign w:val="center"/>
          </w:tcPr>
          <w:p w14:paraId="3DFCCA7A" w14:textId="77777777" w:rsidR="004467E9" w:rsidRPr="00653A12" w:rsidRDefault="004467E9" w:rsidP="004A3BF0">
            <w:pPr>
              <w:suppressAutoHyphens/>
              <w:ind w:left="-139"/>
              <w:jc w:val="right"/>
              <w:rPr>
                <w:sz w:val="18"/>
                <w:szCs w:val="18"/>
                <w:lang w:eastAsia="en-CA"/>
              </w:rPr>
            </w:pPr>
            <w:r w:rsidRPr="00653A12">
              <w:rPr>
                <w:sz w:val="18"/>
                <w:szCs w:val="18"/>
                <w:lang w:eastAsia="en-CA"/>
              </w:rPr>
              <w:t>2,378</w:t>
            </w:r>
          </w:p>
        </w:tc>
        <w:tc>
          <w:tcPr>
            <w:tcW w:w="444" w:type="pct"/>
            <w:tcBorders>
              <w:top w:val="single" w:sz="2" w:space="0" w:color="auto"/>
              <w:left w:val="single" w:sz="2" w:space="0" w:color="auto"/>
              <w:bottom w:val="single" w:sz="2" w:space="0" w:color="auto"/>
              <w:right w:val="single" w:sz="2" w:space="0" w:color="auto"/>
            </w:tcBorders>
            <w:vAlign w:val="center"/>
          </w:tcPr>
          <w:p w14:paraId="25F07374" w14:textId="77777777" w:rsidR="004467E9" w:rsidRPr="00653A12" w:rsidRDefault="004467E9" w:rsidP="004A3BF0">
            <w:pPr>
              <w:suppressAutoHyphens/>
              <w:ind w:left="-139"/>
              <w:jc w:val="right"/>
              <w:rPr>
                <w:sz w:val="18"/>
                <w:szCs w:val="18"/>
                <w:lang w:eastAsia="en-CA"/>
              </w:rPr>
            </w:pPr>
            <w:r w:rsidRPr="00653A12">
              <w:rPr>
                <w:sz w:val="18"/>
                <w:szCs w:val="18"/>
                <w:lang w:eastAsia="en-CA"/>
              </w:rPr>
              <w:t>2,378</w:t>
            </w:r>
          </w:p>
        </w:tc>
        <w:tc>
          <w:tcPr>
            <w:tcW w:w="445" w:type="pct"/>
            <w:tcBorders>
              <w:top w:val="single" w:sz="2" w:space="0" w:color="auto"/>
              <w:left w:val="single" w:sz="2" w:space="0" w:color="auto"/>
              <w:bottom w:val="single" w:sz="2" w:space="0" w:color="auto"/>
              <w:right w:val="single" w:sz="2" w:space="0" w:color="auto"/>
            </w:tcBorders>
            <w:vAlign w:val="center"/>
          </w:tcPr>
          <w:p w14:paraId="1489E769" w14:textId="77777777" w:rsidR="004467E9" w:rsidRPr="00653A12" w:rsidRDefault="004467E9" w:rsidP="004A3BF0">
            <w:pPr>
              <w:suppressAutoHyphens/>
              <w:ind w:left="-139"/>
              <w:jc w:val="right"/>
              <w:rPr>
                <w:sz w:val="18"/>
                <w:szCs w:val="18"/>
                <w:lang w:eastAsia="en-CA"/>
              </w:rPr>
            </w:pPr>
            <w:r w:rsidRPr="00653A12">
              <w:rPr>
                <w:sz w:val="18"/>
                <w:szCs w:val="18"/>
                <w:lang w:eastAsia="en-CA"/>
              </w:rPr>
              <w:t>2,378</w:t>
            </w:r>
          </w:p>
        </w:tc>
        <w:tc>
          <w:tcPr>
            <w:tcW w:w="445" w:type="pct"/>
            <w:tcBorders>
              <w:top w:val="single" w:sz="2" w:space="0" w:color="auto"/>
              <w:left w:val="single" w:sz="2" w:space="0" w:color="auto"/>
              <w:bottom w:val="single" w:sz="2" w:space="0" w:color="auto"/>
              <w:right w:val="single" w:sz="2" w:space="0" w:color="auto"/>
            </w:tcBorders>
            <w:vAlign w:val="center"/>
          </w:tcPr>
          <w:p w14:paraId="097F5873" w14:textId="77777777" w:rsidR="004467E9" w:rsidRPr="00653A12" w:rsidRDefault="004467E9" w:rsidP="004A3BF0">
            <w:pPr>
              <w:suppressAutoHyphens/>
              <w:ind w:left="-139"/>
              <w:jc w:val="right"/>
              <w:rPr>
                <w:sz w:val="18"/>
                <w:szCs w:val="18"/>
                <w:lang w:eastAsia="en-CA"/>
              </w:rPr>
            </w:pPr>
            <w:r w:rsidRPr="00653A12">
              <w:rPr>
                <w:sz w:val="18"/>
                <w:szCs w:val="18"/>
                <w:lang w:eastAsia="en-CA"/>
              </w:rPr>
              <w:t>2,140</w:t>
            </w:r>
          </w:p>
        </w:tc>
        <w:tc>
          <w:tcPr>
            <w:tcW w:w="445" w:type="pct"/>
            <w:tcBorders>
              <w:top w:val="single" w:sz="2" w:space="0" w:color="auto"/>
              <w:left w:val="single" w:sz="2" w:space="0" w:color="auto"/>
              <w:bottom w:val="single" w:sz="2" w:space="0" w:color="auto"/>
              <w:right w:val="single" w:sz="2" w:space="0" w:color="auto"/>
            </w:tcBorders>
            <w:vAlign w:val="center"/>
            <w:hideMark/>
          </w:tcPr>
          <w:p w14:paraId="7570FB2E" w14:textId="77777777" w:rsidR="004467E9" w:rsidRPr="00653A12" w:rsidRDefault="004467E9" w:rsidP="004A3BF0">
            <w:pPr>
              <w:suppressAutoHyphens/>
              <w:ind w:left="-25"/>
              <w:jc w:val="center"/>
              <w:rPr>
                <w:sz w:val="18"/>
                <w:szCs w:val="18"/>
                <w:lang w:eastAsia="en-CA"/>
              </w:rPr>
            </w:pPr>
            <w:r w:rsidRPr="00653A12">
              <w:rPr>
                <w:sz w:val="18"/>
                <w:szCs w:val="18"/>
                <w:lang w:eastAsia="en-CA"/>
              </w:rPr>
              <w:t>n/a</w:t>
            </w:r>
          </w:p>
        </w:tc>
      </w:tr>
      <w:tr w:rsidR="004467E9" w:rsidRPr="00653A12" w14:paraId="715187FC" w14:textId="77777777" w:rsidTr="004A3BF0">
        <w:trPr>
          <w:trHeight w:val="287"/>
        </w:trPr>
        <w:tc>
          <w:tcPr>
            <w:tcW w:w="248" w:type="pct"/>
            <w:vMerge w:val="restar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49DE22D3" w14:textId="77777777" w:rsidR="004467E9" w:rsidRPr="00653A12" w:rsidRDefault="004467E9" w:rsidP="004A3BF0">
            <w:pPr>
              <w:suppressAutoHyphens/>
              <w:jc w:val="left"/>
              <w:rPr>
                <w:sz w:val="18"/>
                <w:szCs w:val="18"/>
                <w:lang w:eastAsia="en-CA"/>
              </w:rPr>
            </w:pPr>
            <w:r w:rsidRPr="00653A12">
              <w:rPr>
                <w:sz w:val="18"/>
                <w:szCs w:val="18"/>
                <w:lang w:eastAsia="en-CA"/>
              </w:rPr>
              <w:t>1.2</w:t>
            </w:r>
          </w:p>
        </w:tc>
        <w:tc>
          <w:tcPr>
            <w:tcW w:w="962" w:type="pct"/>
            <w:vMerge w:val="restart"/>
            <w:tcBorders>
              <w:top w:val="single" w:sz="2" w:space="0" w:color="auto"/>
              <w:left w:val="single" w:sz="2" w:space="0" w:color="auto"/>
              <w:bottom w:val="single" w:sz="2" w:space="0" w:color="auto"/>
              <w:right w:val="single" w:sz="2" w:space="0" w:color="auto"/>
            </w:tcBorders>
            <w:vAlign w:val="center"/>
          </w:tcPr>
          <w:p w14:paraId="69EADDCE" w14:textId="77777777" w:rsidR="004467E9" w:rsidRPr="00653A12" w:rsidRDefault="004467E9" w:rsidP="004A3BF0">
            <w:pPr>
              <w:suppressAutoHyphens/>
              <w:jc w:val="left"/>
              <w:rPr>
                <w:sz w:val="18"/>
                <w:szCs w:val="18"/>
                <w:lang w:eastAsia="en-CA"/>
              </w:rPr>
            </w:pPr>
            <w:r w:rsidRPr="00653A12">
              <w:rPr>
                <w:sz w:val="18"/>
                <w:szCs w:val="18"/>
                <w:lang w:eastAsia="en-CA"/>
              </w:rPr>
              <w:t>Maximum allowable total consumption of Annex F substances</w:t>
            </w:r>
          </w:p>
        </w:tc>
        <w:tc>
          <w:tcPr>
            <w:tcW w:w="678" w:type="pct"/>
            <w:tcBorders>
              <w:top w:val="single" w:sz="2" w:space="0" w:color="auto"/>
              <w:left w:val="single" w:sz="2" w:space="0" w:color="auto"/>
              <w:bottom w:val="single" w:sz="2" w:space="0" w:color="auto"/>
              <w:right w:val="single" w:sz="2" w:space="0" w:color="auto"/>
            </w:tcBorders>
            <w:vAlign w:val="center"/>
          </w:tcPr>
          <w:p w14:paraId="724C09EA" w14:textId="77777777" w:rsidR="004467E9" w:rsidRPr="00653A12" w:rsidRDefault="004467E9" w:rsidP="004A3BF0">
            <w:pPr>
              <w:suppressAutoHyphens/>
              <w:jc w:val="left"/>
              <w:rPr>
                <w:sz w:val="18"/>
                <w:szCs w:val="18"/>
                <w:lang w:eastAsia="en-CA"/>
              </w:rPr>
            </w:pPr>
            <w:r w:rsidRPr="00653A12">
              <w:rPr>
                <w:sz w:val="18"/>
                <w:szCs w:val="18"/>
                <w:lang w:eastAsia="en-CA"/>
              </w:rPr>
              <w:t>Reduction in %</w:t>
            </w:r>
          </w:p>
        </w:tc>
        <w:tc>
          <w:tcPr>
            <w:tcW w:w="444" w:type="pct"/>
            <w:tcBorders>
              <w:top w:val="single" w:sz="2" w:space="0" w:color="auto"/>
              <w:left w:val="single" w:sz="2" w:space="0" w:color="auto"/>
              <w:bottom w:val="single" w:sz="2" w:space="0" w:color="auto"/>
              <w:right w:val="single" w:sz="2" w:space="0" w:color="auto"/>
            </w:tcBorders>
            <w:vAlign w:val="center"/>
          </w:tcPr>
          <w:p w14:paraId="6A254D4B" w14:textId="77777777" w:rsidR="004467E9" w:rsidRPr="00653A12" w:rsidRDefault="004467E9" w:rsidP="004A3BF0">
            <w:pPr>
              <w:jc w:val="center"/>
              <w:rPr>
                <w:color w:val="000000"/>
                <w:sz w:val="18"/>
                <w:szCs w:val="18"/>
              </w:rPr>
            </w:pPr>
            <w:r w:rsidRPr="00653A12">
              <w:rPr>
                <w:color w:val="000000"/>
                <w:sz w:val="18"/>
                <w:szCs w:val="18"/>
              </w:rPr>
              <w:t>0.0</w:t>
            </w:r>
          </w:p>
        </w:tc>
        <w:tc>
          <w:tcPr>
            <w:tcW w:w="445" w:type="pct"/>
            <w:tcBorders>
              <w:top w:val="single" w:sz="2" w:space="0" w:color="auto"/>
              <w:left w:val="single" w:sz="2" w:space="0" w:color="auto"/>
              <w:bottom w:val="single" w:sz="2" w:space="0" w:color="auto"/>
              <w:right w:val="single" w:sz="2" w:space="0" w:color="auto"/>
            </w:tcBorders>
            <w:vAlign w:val="center"/>
          </w:tcPr>
          <w:p w14:paraId="341316AE" w14:textId="77777777" w:rsidR="004467E9" w:rsidRPr="00653A12" w:rsidRDefault="004467E9" w:rsidP="004A3BF0">
            <w:pPr>
              <w:jc w:val="center"/>
              <w:rPr>
                <w:color w:val="000000"/>
                <w:sz w:val="18"/>
                <w:szCs w:val="18"/>
              </w:rPr>
            </w:pPr>
            <w:r w:rsidRPr="00653A12">
              <w:rPr>
                <w:color w:val="000000"/>
                <w:sz w:val="18"/>
                <w:szCs w:val="18"/>
              </w:rPr>
              <w:t>0.0</w:t>
            </w:r>
          </w:p>
        </w:tc>
        <w:tc>
          <w:tcPr>
            <w:tcW w:w="445" w:type="pct"/>
            <w:tcBorders>
              <w:top w:val="single" w:sz="2" w:space="0" w:color="auto"/>
              <w:left w:val="single" w:sz="2" w:space="0" w:color="auto"/>
              <w:bottom w:val="single" w:sz="2" w:space="0" w:color="auto"/>
              <w:right w:val="single" w:sz="2" w:space="0" w:color="auto"/>
            </w:tcBorders>
            <w:vAlign w:val="center"/>
          </w:tcPr>
          <w:p w14:paraId="5B59E248" w14:textId="77777777" w:rsidR="004467E9" w:rsidRPr="00653A12" w:rsidRDefault="004467E9" w:rsidP="004A3BF0">
            <w:pPr>
              <w:jc w:val="center"/>
              <w:rPr>
                <w:color w:val="000000"/>
                <w:sz w:val="18"/>
                <w:szCs w:val="18"/>
              </w:rPr>
            </w:pPr>
            <w:r w:rsidRPr="00653A12">
              <w:rPr>
                <w:color w:val="000000"/>
                <w:sz w:val="18"/>
                <w:szCs w:val="18"/>
              </w:rPr>
              <w:t>0.0</w:t>
            </w:r>
          </w:p>
        </w:tc>
        <w:tc>
          <w:tcPr>
            <w:tcW w:w="444" w:type="pct"/>
            <w:tcBorders>
              <w:top w:val="single" w:sz="2" w:space="0" w:color="auto"/>
              <w:left w:val="single" w:sz="2" w:space="0" w:color="auto"/>
              <w:bottom w:val="single" w:sz="2" w:space="0" w:color="auto"/>
              <w:right w:val="single" w:sz="2" w:space="0" w:color="auto"/>
            </w:tcBorders>
            <w:vAlign w:val="center"/>
          </w:tcPr>
          <w:p w14:paraId="224AD287" w14:textId="77777777" w:rsidR="004467E9" w:rsidRPr="00653A12" w:rsidRDefault="004467E9" w:rsidP="004A3BF0">
            <w:pPr>
              <w:jc w:val="center"/>
              <w:rPr>
                <w:color w:val="000000"/>
                <w:sz w:val="18"/>
                <w:szCs w:val="18"/>
              </w:rPr>
            </w:pPr>
            <w:r w:rsidRPr="00653A12">
              <w:rPr>
                <w:color w:val="000000"/>
                <w:sz w:val="18"/>
                <w:szCs w:val="18"/>
              </w:rPr>
              <w:t>0.0</w:t>
            </w:r>
          </w:p>
        </w:tc>
        <w:tc>
          <w:tcPr>
            <w:tcW w:w="445" w:type="pct"/>
            <w:tcBorders>
              <w:top w:val="single" w:sz="2" w:space="0" w:color="auto"/>
              <w:left w:val="single" w:sz="2" w:space="0" w:color="auto"/>
              <w:bottom w:val="single" w:sz="2" w:space="0" w:color="auto"/>
              <w:right w:val="single" w:sz="2" w:space="0" w:color="auto"/>
            </w:tcBorders>
            <w:vAlign w:val="center"/>
          </w:tcPr>
          <w:p w14:paraId="2B7B4DE0" w14:textId="77777777" w:rsidR="004467E9" w:rsidRPr="00653A12" w:rsidRDefault="004467E9" w:rsidP="004A3BF0">
            <w:pPr>
              <w:jc w:val="center"/>
              <w:rPr>
                <w:color w:val="000000"/>
                <w:sz w:val="18"/>
                <w:szCs w:val="18"/>
              </w:rPr>
            </w:pPr>
            <w:r w:rsidRPr="00653A12">
              <w:rPr>
                <w:color w:val="000000"/>
                <w:sz w:val="18"/>
                <w:szCs w:val="18"/>
              </w:rPr>
              <w:t>0.0</w:t>
            </w:r>
          </w:p>
        </w:tc>
        <w:tc>
          <w:tcPr>
            <w:tcW w:w="445" w:type="pct"/>
            <w:tcBorders>
              <w:top w:val="single" w:sz="2" w:space="0" w:color="auto"/>
              <w:left w:val="single" w:sz="2" w:space="0" w:color="auto"/>
              <w:bottom w:val="single" w:sz="2" w:space="0" w:color="auto"/>
              <w:right w:val="single" w:sz="2" w:space="0" w:color="auto"/>
            </w:tcBorders>
            <w:vAlign w:val="center"/>
          </w:tcPr>
          <w:p w14:paraId="34675322" w14:textId="77777777" w:rsidR="004467E9" w:rsidRPr="00653A12" w:rsidRDefault="004467E9" w:rsidP="004A3BF0">
            <w:pPr>
              <w:jc w:val="center"/>
              <w:rPr>
                <w:color w:val="000000"/>
                <w:sz w:val="18"/>
                <w:szCs w:val="18"/>
              </w:rPr>
            </w:pPr>
            <w:r w:rsidRPr="00653A12">
              <w:rPr>
                <w:color w:val="000000"/>
                <w:sz w:val="18"/>
                <w:szCs w:val="18"/>
              </w:rPr>
              <w:t>10.0</w:t>
            </w:r>
          </w:p>
        </w:tc>
        <w:tc>
          <w:tcPr>
            <w:tcW w:w="445" w:type="pct"/>
            <w:tcBorders>
              <w:top w:val="single" w:sz="2" w:space="0" w:color="auto"/>
              <w:left w:val="single" w:sz="2" w:space="0" w:color="auto"/>
              <w:bottom w:val="single" w:sz="2" w:space="0" w:color="auto"/>
              <w:right w:val="single" w:sz="2" w:space="0" w:color="auto"/>
            </w:tcBorders>
            <w:vAlign w:val="center"/>
          </w:tcPr>
          <w:p w14:paraId="7AED0123" w14:textId="77777777" w:rsidR="004467E9" w:rsidRPr="00653A12" w:rsidRDefault="004467E9" w:rsidP="004A3BF0">
            <w:pPr>
              <w:suppressAutoHyphens/>
              <w:ind w:left="-25"/>
              <w:jc w:val="center"/>
              <w:rPr>
                <w:sz w:val="18"/>
                <w:szCs w:val="18"/>
              </w:rPr>
            </w:pPr>
            <w:r w:rsidRPr="00653A12">
              <w:rPr>
                <w:sz w:val="18"/>
                <w:szCs w:val="18"/>
                <w:lang w:eastAsia="en-CA"/>
              </w:rPr>
              <w:t>n/a</w:t>
            </w:r>
          </w:p>
        </w:tc>
      </w:tr>
      <w:tr w:rsidR="004467E9" w:rsidRPr="00653A12" w14:paraId="20388AB0" w14:textId="77777777" w:rsidTr="004A3BF0">
        <w:trPr>
          <w:trHeight w:val="287"/>
        </w:trPr>
        <w:tc>
          <w:tcPr>
            <w:tcW w:w="248" w:type="pct"/>
            <w:vMerge/>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5FDABA84" w14:textId="77777777" w:rsidR="004467E9" w:rsidRPr="00653A12" w:rsidRDefault="004467E9" w:rsidP="004A3BF0">
            <w:pPr>
              <w:suppressAutoHyphens/>
              <w:jc w:val="left"/>
              <w:rPr>
                <w:sz w:val="18"/>
                <w:szCs w:val="18"/>
                <w:lang w:eastAsia="en-CA"/>
              </w:rPr>
            </w:pPr>
          </w:p>
        </w:tc>
        <w:tc>
          <w:tcPr>
            <w:tcW w:w="962" w:type="pct"/>
            <w:vMerge/>
            <w:tcBorders>
              <w:top w:val="single" w:sz="2" w:space="0" w:color="auto"/>
              <w:left w:val="single" w:sz="2" w:space="0" w:color="auto"/>
              <w:bottom w:val="single" w:sz="2" w:space="0" w:color="auto"/>
              <w:right w:val="single" w:sz="2" w:space="0" w:color="auto"/>
            </w:tcBorders>
            <w:vAlign w:val="center"/>
            <w:hideMark/>
          </w:tcPr>
          <w:p w14:paraId="6532506A" w14:textId="77777777" w:rsidR="004467E9" w:rsidRPr="00653A12" w:rsidRDefault="004467E9" w:rsidP="004A3BF0">
            <w:pPr>
              <w:suppressAutoHyphens/>
              <w:jc w:val="left"/>
              <w:rPr>
                <w:sz w:val="18"/>
                <w:szCs w:val="18"/>
                <w:lang w:eastAsia="en-CA"/>
              </w:rPr>
            </w:pPr>
          </w:p>
        </w:tc>
        <w:tc>
          <w:tcPr>
            <w:tcW w:w="678" w:type="pct"/>
            <w:tcBorders>
              <w:top w:val="single" w:sz="2" w:space="0" w:color="auto"/>
              <w:left w:val="single" w:sz="2" w:space="0" w:color="auto"/>
              <w:bottom w:val="single" w:sz="2" w:space="0" w:color="auto"/>
              <w:right w:val="single" w:sz="2" w:space="0" w:color="auto"/>
            </w:tcBorders>
            <w:vAlign w:val="center"/>
          </w:tcPr>
          <w:p w14:paraId="5643D304" w14:textId="77777777" w:rsidR="004467E9" w:rsidRPr="00653A12" w:rsidRDefault="004467E9" w:rsidP="004A3BF0">
            <w:pPr>
              <w:suppressAutoHyphens/>
              <w:jc w:val="left"/>
              <w:rPr>
                <w:sz w:val="18"/>
                <w:szCs w:val="18"/>
                <w:lang w:eastAsia="en-CA"/>
              </w:rPr>
            </w:pPr>
            <w:r w:rsidRPr="00653A12">
              <w:rPr>
                <w:sz w:val="18"/>
                <w:szCs w:val="18"/>
                <w:lang w:eastAsia="en-CA"/>
              </w:rPr>
              <w:t>CO</w:t>
            </w:r>
            <w:r w:rsidRPr="00653A12">
              <w:rPr>
                <w:sz w:val="18"/>
                <w:szCs w:val="18"/>
                <w:vertAlign w:val="subscript"/>
                <w:lang w:eastAsia="en-CA"/>
              </w:rPr>
              <w:t>2</w:t>
            </w:r>
            <w:r w:rsidRPr="00653A12">
              <w:rPr>
                <w:sz w:val="18"/>
                <w:szCs w:val="18"/>
                <w:lang w:eastAsia="en-CA"/>
              </w:rPr>
              <w:t>-eq tonnes</w:t>
            </w:r>
          </w:p>
        </w:tc>
        <w:tc>
          <w:tcPr>
            <w:tcW w:w="444" w:type="pct"/>
            <w:tcBorders>
              <w:top w:val="single" w:sz="2" w:space="0" w:color="auto"/>
              <w:left w:val="single" w:sz="2" w:space="0" w:color="auto"/>
              <w:bottom w:val="single" w:sz="2" w:space="0" w:color="auto"/>
              <w:right w:val="single" w:sz="2" w:space="0" w:color="auto"/>
            </w:tcBorders>
            <w:vAlign w:val="center"/>
          </w:tcPr>
          <w:p w14:paraId="0303187F" w14:textId="77777777" w:rsidR="004467E9" w:rsidRPr="00653A12" w:rsidRDefault="004467E9" w:rsidP="004A3BF0">
            <w:pPr>
              <w:suppressAutoHyphens/>
              <w:ind w:left="-139"/>
              <w:jc w:val="right"/>
              <w:rPr>
                <w:sz w:val="18"/>
                <w:szCs w:val="18"/>
                <w:lang w:eastAsia="en-CA"/>
              </w:rPr>
            </w:pPr>
            <w:r w:rsidRPr="00653A12">
              <w:rPr>
                <w:sz w:val="18"/>
                <w:szCs w:val="18"/>
                <w:lang w:eastAsia="en-CA"/>
              </w:rPr>
              <w:t>2,378</w:t>
            </w:r>
          </w:p>
        </w:tc>
        <w:tc>
          <w:tcPr>
            <w:tcW w:w="445" w:type="pct"/>
            <w:tcBorders>
              <w:top w:val="single" w:sz="2" w:space="0" w:color="auto"/>
              <w:left w:val="single" w:sz="2" w:space="0" w:color="auto"/>
              <w:bottom w:val="single" w:sz="2" w:space="0" w:color="auto"/>
              <w:right w:val="single" w:sz="2" w:space="0" w:color="auto"/>
            </w:tcBorders>
            <w:vAlign w:val="center"/>
          </w:tcPr>
          <w:p w14:paraId="28CF8406" w14:textId="77777777" w:rsidR="004467E9" w:rsidRPr="00653A12" w:rsidRDefault="004467E9" w:rsidP="004A3BF0">
            <w:pPr>
              <w:suppressAutoHyphens/>
              <w:ind w:left="-139"/>
              <w:jc w:val="right"/>
              <w:rPr>
                <w:sz w:val="18"/>
                <w:szCs w:val="18"/>
                <w:lang w:eastAsia="en-CA"/>
              </w:rPr>
            </w:pPr>
            <w:r w:rsidRPr="00653A12">
              <w:rPr>
                <w:sz w:val="18"/>
                <w:szCs w:val="18"/>
                <w:lang w:eastAsia="en-CA"/>
              </w:rPr>
              <w:t>2,378</w:t>
            </w:r>
          </w:p>
        </w:tc>
        <w:tc>
          <w:tcPr>
            <w:tcW w:w="445" w:type="pct"/>
            <w:tcBorders>
              <w:top w:val="single" w:sz="2" w:space="0" w:color="auto"/>
              <w:left w:val="single" w:sz="2" w:space="0" w:color="auto"/>
              <w:bottom w:val="single" w:sz="2" w:space="0" w:color="auto"/>
              <w:right w:val="single" w:sz="2" w:space="0" w:color="auto"/>
            </w:tcBorders>
            <w:vAlign w:val="center"/>
          </w:tcPr>
          <w:p w14:paraId="3C08A363" w14:textId="77777777" w:rsidR="004467E9" w:rsidRPr="00653A12" w:rsidRDefault="004467E9" w:rsidP="004A3BF0">
            <w:pPr>
              <w:suppressAutoHyphens/>
              <w:ind w:left="-139"/>
              <w:jc w:val="right"/>
              <w:rPr>
                <w:sz w:val="18"/>
                <w:szCs w:val="18"/>
                <w:lang w:eastAsia="en-CA"/>
              </w:rPr>
            </w:pPr>
            <w:r w:rsidRPr="00653A12">
              <w:rPr>
                <w:sz w:val="18"/>
                <w:szCs w:val="18"/>
                <w:lang w:eastAsia="en-CA"/>
              </w:rPr>
              <w:t>2,378</w:t>
            </w:r>
          </w:p>
        </w:tc>
        <w:tc>
          <w:tcPr>
            <w:tcW w:w="444" w:type="pct"/>
            <w:tcBorders>
              <w:top w:val="single" w:sz="2" w:space="0" w:color="auto"/>
              <w:left w:val="single" w:sz="2" w:space="0" w:color="auto"/>
              <w:bottom w:val="single" w:sz="2" w:space="0" w:color="auto"/>
              <w:right w:val="single" w:sz="2" w:space="0" w:color="auto"/>
            </w:tcBorders>
            <w:vAlign w:val="center"/>
          </w:tcPr>
          <w:p w14:paraId="3270E934" w14:textId="77777777" w:rsidR="004467E9" w:rsidRPr="00653A12" w:rsidRDefault="004467E9" w:rsidP="004A3BF0">
            <w:pPr>
              <w:suppressAutoHyphens/>
              <w:ind w:left="-139"/>
              <w:jc w:val="right"/>
              <w:rPr>
                <w:sz w:val="18"/>
                <w:szCs w:val="18"/>
                <w:lang w:eastAsia="en-CA"/>
              </w:rPr>
            </w:pPr>
            <w:r w:rsidRPr="00653A12">
              <w:rPr>
                <w:sz w:val="18"/>
                <w:szCs w:val="18"/>
                <w:lang w:eastAsia="en-CA"/>
              </w:rPr>
              <w:t>2,378</w:t>
            </w:r>
          </w:p>
        </w:tc>
        <w:tc>
          <w:tcPr>
            <w:tcW w:w="445" w:type="pct"/>
            <w:tcBorders>
              <w:top w:val="single" w:sz="2" w:space="0" w:color="auto"/>
              <w:left w:val="single" w:sz="2" w:space="0" w:color="auto"/>
              <w:bottom w:val="single" w:sz="2" w:space="0" w:color="auto"/>
              <w:right w:val="single" w:sz="2" w:space="0" w:color="auto"/>
            </w:tcBorders>
            <w:vAlign w:val="center"/>
          </w:tcPr>
          <w:p w14:paraId="30AF3A5F" w14:textId="77777777" w:rsidR="004467E9" w:rsidRPr="00653A12" w:rsidRDefault="004467E9" w:rsidP="004A3BF0">
            <w:pPr>
              <w:suppressAutoHyphens/>
              <w:ind w:left="-139"/>
              <w:jc w:val="right"/>
              <w:rPr>
                <w:sz w:val="18"/>
                <w:szCs w:val="18"/>
                <w:lang w:eastAsia="en-CA"/>
              </w:rPr>
            </w:pPr>
            <w:r w:rsidRPr="00653A12">
              <w:rPr>
                <w:sz w:val="18"/>
                <w:szCs w:val="18"/>
                <w:lang w:eastAsia="en-CA"/>
              </w:rPr>
              <w:t>2,378</w:t>
            </w:r>
          </w:p>
        </w:tc>
        <w:tc>
          <w:tcPr>
            <w:tcW w:w="445" w:type="pct"/>
            <w:tcBorders>
              <w:top w:val="single" w:sz="2" w:space="0" w:color="auto"/>
              <w:left w:val="single" w:sz="2" w:space="0" w:color="auto"/>
              <w:bottom w:val="single" w:sz="2" w:space="0" w:color="auto"/>
              <w:right w:val="single" w:sz="2" w:space="0" w:color="auto"/>
            </w:tcBorders>
            <w:vAlign w:val="center"/>
          </w:tcPr>
          <w:p w14:paraId="4D5F171E" w14:textId="77777777" w:rsidR="004467E9" w:rsidRPr="00653A12" w:rsidRDefault="004467E9" w:rsidP="004A3BF0">
            <w:pPr>
              <w:suppressAutoHyphens/>
              <w:ind w:left="-139"/>
              <w:jc w:val="right"/>
              <w:rPr>
                <w:sz w:val="18"/>
                <w:szCs w:val="18"/>
                <w:lang w:eastAsia="en-CA"/>
              </w:rPr>
            </w:pPr>
            <w:r w:rsidRPr="00653A12">
              <w:rPr>
                <w:sz w:val="18"/>
                <w:szCs w:val="18"/>
                <w:lang w:eastAsia="en-CA"/>
              </w:rPr>
              <w:t>2,140</w:t>
            </w:r>
          </w:p>
        </w:tc>
        <w:tc>
          <w:tcPr>
            <w:tcW w:w="445" w:type="pct"/>
            <w:tcBorders>
              <w:top w:val="single" w:sz="2" w:space="0" w:color="auto"/>
              <w:left w:val="single" w:sz="2" w:space="0" w:color="auto"/>
              <w:bottom w:val="single" w:sz="2" w:space="0" w:color="auto"/>
              <w:right w:val="single" w:sz="2" w:space="0" w:color="auto"/>
            </w:tcBorders>
            <w:vAlign w:val="center"/>
            <w:hideMark/>
          </w:tcPr>
          <w:p w14:paraId="5406B41C" w14:textId="77777777" w:rsidR="004467E9" w:rsidRPr="00653A12" w:rsidRDefault="004467E9" w:rsidP="004A3BF0">
            <w:pPr>
              <w:suppressAutoHyphens/>
              <w:ind w:left="-25"/>
              <w:jc w:val="center"/>
              <w:rPr>
                <w:sz w:val="18"/>
                <w:szCs w:val="18"/>
                <w:lang w:eastAsia="en-CA"/>
              </w:rPr>
            </w:pPr>
            <w:r w:rsidRPr="00653A12">
              <w:rPr>
                <w:sz w:val="18"/>
                <w:szCs w:val="18"/>
              </w:rPr>
              <w:t>n/a</w:t>
            </w:r>
          </w:p>
        </w:tc>
      </w:tr>
      <w:tr w:rsidR="004467E9" w:rsidRPr="00653A12" w14:paraId="504BDB67" w14:textId="77777777" w:rsidTr="004A3BF0">
        <w:trPr>
          <w:trHeight w:val="205"/>
        </w:trPr>
        <w:tc>
          <w:tcPr>
            <w:tcW w:w="248"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hideMark/>
          </w:tcPr>
          <w:p w14:paraId="342D46B9" w14:textId="77777777" w:rsidR="004467E9" w:rsidRPr="00653A12" w:rsidRDefault="004467E9" w:rsidP="004A3BF0">
            <w:pPr>
              <w:suppressAutoHyphens/>
              <w:jc w:val="left"/>
              <w:rPr>
                <w:sz w:val="18"/>
                <w:szCs w:val="18"/>
                <w:lang w:eastAsia="en-CA"/>
              </w:rPr>
            </w:pPr>
            <w:r w:rsidRPr="00653A12">
              <w:rPr>
                <w:sz w:val="18"/>
                <w:szCs w:val="18"/>
                <w:lang w:eastAsia="en-CA"/>
              </w:rPr>
              <w:t>2.1</w:t>
            </w:r>
          </w:p>
        </w:tc>
        <w:tc>
          <w:tcPr>
            <w:tcW w:w="1640" w:type="pct"/>
            <w:gridSpan w:val="2"/>
            <w:tcBorders>
              <w:top w:val="single" w:sz="2" w:space="0" w:color="auto"/>
              <w:left w:val="single" w:sz="2" w:space="0" w:color="auto"/>
              <w:bottom w:val="single" w:sz="2" w:space="0" w:color="auto"/>
              <w:right w:val="single" w:sz="2" w:space="0" w:color="auto"/>
            </w:tcBorders>
            <w:vAlign w:val="center"/>
            <w:hideMark/>
          </w:tcPr>
          <w:p w14:paraId="47FEF74E" w14:textId="77777777" w:rsidR="004467E9" w:rsidRPr="00653A12" w:rsidRDefault="004467E9" w:rsidP="004A3BF0">
            <w:pPr>
              <w:suppressAutoHyphens/>
              <w:jc w:val="left"/>
              <w:rPr>
                <w:color w:val="000000"/>
                <w:sz w:val="18"/>
                <w:szCs w:val="18"/>
              </w:rPr>
            </w:pPr>
            <w:r w:rsidRPr="00653A12">
              <w:rPr>
                <w:sz w:val="18"/>
                <w:szCs w:val="18"/>
                <w:lang w:eastAsia="en-CA"/>
              </w:rPr>
              <w:t>Lead IA (UNEP) agreed funding (US $)</w:t>
            </w:r>
          </w:p>
        </w:tc>
        <w:tc>
          <w:tcPr>
            <w:tcW w:w="444" w:type="pct"/>
            <w:tcBorders>
              <w:top w:val="single" w:sz="2" w:space="0" w:color="auto"/>
              <w:left w:val="single" w:sz="2" w:space="0" w:color="auto"/>
              <w:bottom w:val="single" w:sz="2" w:space="0" w:color="auto"/>
              <w:right w:val="single" w:sz="2" w:space="0" w:color="auto"/>
            </w:tcBorders>
          </w:tcPr>
          <w:p w14:paraId="1B624BD9" w14:textId="77777777" w:rsidR="004467E9" w:rsidRPr="00653A12" w:rsidRDefault="004467E9" w:rsidP="004A3BF0">
            <w:pPr>
              <w:suppressAutoHyphens/>
              <w:ind w:left="-139"/>
              <w:jc w:val="right"/>
              <w:rPr>
                <w:sz w:val="18"/>
                <w:szCs w:val="18"/>
                <w:lang w:eastAsia="en-CA"/>
              </w:rPr>
            </w:pPr>
            <w:r w:rsidRPr="00653A12">
              <w:rPr>
                <w:color w:val="000000"/>
                <w:sz w:val="18"/>
                <w:szCs w:val="18"/>
                <w:lang w:val="en-US"/>
              </w:rPr>
              <w:t>10,500</w:t>
            </w:r>
          </w:p>
        </w:tc>
        <w:tc>
          <w:tcPr>
            <w:tcW w:w="445" w:type="pct"/>
            <w:tcBorders>
              <w:top w:val="single" w:sz="2" w:space="0" w:color="auto"/>
              <w:left w:val="single" w:sz="2" w:space="0" w:color="auto"/>
              <w:bottom w:val="single" w:sz="2" w:space="0" w:color="auto"/>
              <w:right w:val="single" w:sz="2" w:space="0" w:color="auto"/>
            </w:tcBorders>
          </w:tcPr>
          <w:p w14:paraId="25047583" w14:textId="77777777" w:rsidR="004467E9" w:rsidRPr="00653A12" w:rsidRDefault="004467E9" w:rsidP="004A3BF0">
            <w:pPr>
              <w:suppressAutoHyphens/>
              <w:ind w:left="-139"/>
              <w:jc w:val="right"/>
              <w:rPr>
                <w:sz w:val="18"/>
                <w:szCs w:val="18"/>
                <w:lang w:eastAsia="en-CA"/>
              </w:rPr>
            </w:pPr>
            <w:r w:rsidRPr="00653A12">
              <w:rPr>
                <w:sz w:val="18"/>
                <w:szCs w:val="18"/>
                <w:lang w:eastAsia="en-CA"/>
              </w:rPr>
              <w:t>0</w:t>
            </w:r>
          </w:p>
        </w:tc>
        <w:tc>
          <w:tcPr>
            <w:tcW w:w="445" w:type="pct"/>
            <w:tcBorders>
              <w:top w:val="single" w:sz="2" w:space="0" w:color="auto"/>
              <w:left w:val="single" w:sz="2" w:space="0" w:color="auto"/>
              <w:bottom w:val="single" w:sz="2" w:space="0" w:color="auto"/>
              <w:right w:val="single" w:sz="2" w:space="0" w:color="auto"/>
            </w:tcBorders>
          </w:tcPr>
          <w:p w14:paraId="371CE67A" w14:textId="77777777" w:rsidR="004467E9" w:rsidRPr="00653A12" w:rsidRDefault="004467E9" w:rsidP="004A3BF0">
            <w:pPr>
              <w:suppressAutoHyphens/>
              <w:ind w:left="-139"/>
              <w:jc w:val="right"/>
              <w:rPr>
                <w:sz w:val="18"/>
                <w:szCs w:val="18"/>
                <w:lang w:eastAsia="en-CA"/>
              </w:rPr>
            </w:pPr>
            <w:r w:rsidRPr="00653A12">
              <w:rPr>
                <w:sz w:val="18"/>
                <w:szCs w:val="18"/>
                <w:lang w:eastAsia="en-CA"/>
              </w:rPr>
              <w:t>0</w:t>
            </w:r>
          </w:p>
        </w:tc>
        <w:tc>
          <w:tcPr>
            <w:tcW w:w="444" w:type="pct"/>
            <w:tcBorders>
              <w:top w:val="single" w:sz="2" w:space="0" w:color="auto"/>
              <w:left w:val="single" w:sz="2" w:space="0" w:color="auto"/>
              <w:bottom w:val="single" w:sz="2" w:space="0" w:color="auto"/>
              <w:right w:val="single" w:sz="2" w:space="0" w:color="auto"/>
            </w:tcBorders>
          </w:tcPr>
          <w:p w14:paraId="6AC29F86" w14:textId="77777777" w:rsidR="004467E9" w:rsidRPr="00653A12" w:rsidRDefault="004467E9" w:rsidP="004A3BF0">
            <w:pPr>
              <w:suppressAutoHyphens/>
              <w:ind w:left="-139"/>
              <w:jc w:val="right"/>
              <w:rPr>
                <w:sz w:val="18"/>
                <w:szCs w:val="18"/>
                <w:lang w:eastAsia="en-CA"/>
              </w:rPr>
            </w:pPr>
            <w:r w:rsidRPr="00653A12">
              <w:rPr>
                <w:color w:val="000000"/>
                <w:sz w:val="18"/>
                <w:szCs w:val="18"/>
                <w:lang w:val="en-US"/>
              </w:rPr>
              <w:t>6,500</w:t>
            </w:r>
          </w:p>
        </w:tc>
        <w:tc>
          <w:tcPr>
            <w:tcW w:w="445" w:type="pct"/>
            <w:tcBorders>
              <w:top w:val="single" w:sz="2" w:space="0" w:color="auto"/>
              <w:left w:val="single" w:sz="2" w:space="0" w:color="auto"/>
              <w:bottom w:val="single" w:sz="2" w:space="0" w:color="auto"/>
              <w:right w:val="single" w:sz="2" w:space="0" w:color="auto"/>
            </w:tcBorders>
          </w:tcPr>
          <w:p w14:paraId="476EC347" w14:textId="77777777" w:rsidR="004467E9" w:rsidRPr="00653A12" w:rsidRDefault="004467E9" w:rsidP="004A3BF0">
            <w:pPr>
              <w:suppressAutoHyphens/>
              <w:ind w:left="-139"/>
              <w:jc w:val="right"/>
              <w:rPr>
                <w:sz w:val="18"/>
                <w:szCs w:val="18"/>
                <w:lang w:eastAsia="en-CA"/>
              </w:rPr>
            </w:pPr>
            <w:r w:rsidRPr="00653A12">
              <w:rPr>
                <w:sz w:val="18"/>
                <w:szCs w:val="18"/>
                <w:lang w:eastAsia="en-CA"/>
              </w:rPr>
              <w:t>0</w:t>
            </w:r>
          </w:p>
        </w:tc>
        <w:tc>
          <w:tcPr>
            <w:tcW w:w="445" w:type="pct"/>
            <w:tcBorders>
              <w:top w:val="single" w:sz="2" w:space="0" w:color="auto"/>
              <w:left w:val="single" w:sz="2" w:space="0" w:color="auto"/>
              <w:bottom w:val="single" w:sz="2" w:space="0" w:color="auto"/>
              <w:right w:val="single" w:sz="2" w:space="0" w:color="auto"/>
            </w:tcBorders>
          </w:tcPr>
          <w:p w14:paraId="7F464E56" w14:textId="77777777" w:rsidR="004467E9" w:rsidRPr="00653A12" w:rsidRDefault="004467E9" w:rsidP="004A3BF0">
            <w:pPr>
              <w:suppressAutoHyphens/>
              <w:ind w:left="-139"/>
              <w:jc w:val="right"/>
              <w:rPr>
                <w:sz w:val="18"/>
                <w:szCs w:val="18"/>
                <w:lang w:eastAsia="en-CA"/>
              </w:rPr>
            </w:pPr>
            <w:r w:rsidRPr="00653A12">
              <w:rPr>
                <w:sz w:val="18"/>
                <w:szCs w:val="18"/>
                <w:lang w:eastAsia="en-CA"/>
              </w:rPr>
              <w:t>0</w:t>
            </w:r>
          </w:p>
        </w:tc>
        <w:tc>
          <w:tcPr>
            <w:tcW w:w="445" w:type="pct"/>
            <w:tcBorders>
              <w:top w:val="single" w:sz="2" w:space="0" w:color="auto"/>
              <w:left w:val="single" w:sz="2" w:space="0" w:color="auto"/>
              <w:bottom w:val="single" w:sz="2" w:space="0" w:color="auto"/>
              <w:right w:val="single" w:sz="2" w:space="0" w:color="auto"/>
            </w:tcBorders>
          </w:tcPr>
          <w:p w14:paraId="47382763" w14:textId="77777777" w:rsidR="004467E9" w:rsidRPr="00653A12" w:rsidRDefault="004467E9" w:rsidP="004A3BF0">
            <w:pPr>
              <w:suppressAutoHyphens/>
              <w:ind w:left="-139"/>
              <w:jc w:val="right"/>
              <w:rPr>
                <w:b/>
                <w:bCs/>
                <w:sz w:val="18"/>
                <w:szCs w:val="18"/>
                <w:lang w:eastAsia="en-CA"/>
              </w:rPr>
            </w:pPr>
            <w:r w:rsidRPr="00653A12">
              <w:rPr>
                <w:color w:val="000000"/>
                <w:sz w:val="18"/>
                <w:szCs w:val="18"/>
              </w:rPr>
              <w:t>17,000</w:t>
            </w:r>
          </w:p>
        </w:tc>
      </w:tr>
      <w:tr w:rsidR="004467E9" w:rsidRPr="00653A12" w14:paraId="3F9E0A1E" w14:textId="77777777" w:rsidTr="004A3BF0">
        <w:trPr>
          <w:trHeight w:val="72"/>
        </w:trPr>
        <w:tc>
          <w:tcPr>
            <w:tcW w:w="248"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hideMark/>
          </w:tcPr>
          <w:p w14:paraId="092CE17A" w14:textId="77777777" w:rsidR="004467E9" w:rsidRPr="00653A12" w:rsidRDefault="004467E9" w:rsidP="004A3BF0">
            <w:pPr>
              <w:suppressAutoHyphens/>
              <w:jc w:val="left"/>
              <w:rPr>
                <w:sz w:val="18"/>
                <w:szCs w:val="18"/>
                <w:lang w:eastAsia="en-CA"/>
              </w:rPr>
            </w:pPr>
            <w:r w:rsidRPr="00653A12">
              <w:rPr>
                <w:sz w:val="18"/>
                <w:szCs w:val="18"/>
                <w:lang w:eastAsia="en-CA"/>
              </w:rPr>
              <w:t>2.2</w:t>
            </w:r>
          </w:p>
        </w:tc>
        <w:tc>
          <w:tcPr>
            <w:tcW w:w="1640" w:type="pct"/>
            <w:gridSpan w:val="2"/>
            <w:tcBorders>
              <w:top w:val="single" w:sz="2" w:space="0" w:color="auto"/>
              <w:left w:val="single" w:sz="2" w:space="0" w:color="auto"/>
              <w:bottom w:val="single" w:sz="2" w:space="0" w:color="auto"/>
              <w:right w:val="single" w:sz="2" w:space="0" w:color="auto"/>
            </w:tcBorders>
            <w:vAlign w:val="center"/>
            <w:hideMark/>
          </w:tcPr>
          <w:p w14:paraId="19D2BDBE" w14:textId="77777777" w:rsidR="004467E9" w:rsidRPr="00653A12" w:rsidRDefault="004467E9" w:rsidP="004A3BF0">
            <w:pPr>
              <w:suppressAutoHyphens/>
              <w:jc w:val="left"/>
              <w:rPr>
                <w:color w:val="000000"/>
                <w:sz w:val="18"/>
                <w:szCs w:val="18"/>
              </w:rPr>
            </w:pPr>
            <w:r w:rsidRPr="00653A12">
              <w:rPr>
                <w:sz w:val="18"/>
                <w:szCs w:val="18"/>
                <w:lang w:eastAsia="en-CA"/>
              </w:rPr>
              <w:t>Support costs for Lead IA (US $)</w:t>
            </w:r>
          </w:p>
        </w:tc>
        <w:tc>
          <w:tcPr>
            <w:tcW w:w="444" w:type="pct"/>
            <w:tcBorders>
              <w:top w:val="single" w:sz="2" w:space="0" w:color="auto"/>
              <w:left w:val="single" w:sz="2" w:space="0" w:color="auto"/>
              <w:bottom w:val="single" w:sz="2" w:space="0" w:color="auto"/>
              <w:right w:val="single" w:sz="2" w:space="0" w:color="auto"/>
            </w:tcBorders>
          </w:tcPr>
          <w:p w14:paraId="44C5F33F" w14:textId="77777777" w:rsidR="004467E9" w:rsidRPr="00653A12" w:rsidRDefault="004467E9" w:rsidP="004A3BF0">
            <w:pPr>
              <w:suppressAutoHyphens/>
              <w:jc w:val="right"/>
              <w:rPr>
                <w:sz w:val="18"/>
                <w:szCs w:val="18"/>
                <w:lang w:eastAsia="en-CA"/>
              </w:rPr>
            </w:pPr>
            <w:r w:rsidRPr="00653A12">
              <w:rPr>
                <w:color w:val="000000"/>
                <w:sz w:val="18"/>
                <w:szCs w:val="18"/>
                <w:lang w:val="en-US"/>
              </w:rPr>
              <w:t>1,365</w:t>
            </w:r>
          </w:p>
        </w:tc>
        <w:tc>
          <w:tcPr>
            <w:tcW w:w="445" w:type="pct"/>
            <w:tcBorders>
              <w:top w:val="single" w:sz="2" w:space="0" w:color="auto"/>
              <w:left w:val="single" w:sz="2" w:space="0" w:color="auto"/>
              <w:bottom w:val="single" w:sz="2" w:space="0" w:color="auto"/>
              <w:right w:val="single" w:sz="2" w:space="0" w:color="auto"/>
            </w:tcBorders>
          </w:tcPr>
          <w:p w14:paraId="79118DD4"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5" w:type="pct"/>
            <w:tcBorders>
              <w:top w:val="single" w:sz="2" w:space="0" w:color="auto"/>
              <w:left w:val="single" w:sz="2" w:space="0" w:color="auto"/>
              <w:bottom w:val="single" w:sz="2" w:space="0" w:color="auto"/>
              <w:right w:val="single" w:sz="2" w:space="0" w:color="auto"/>
            </w:tcBorders>
          </w:tcPr>
          <w:p w14:paraId="317AE4F8"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4" w:type="pct"/>
            <w:tcBorders>
              <w:top w:val="single" w:sz="2" w:space="0" w:color="auto"/>
              <w:left w:val="single" w:sz="2" w:space="0" w:color="auto"/>
              <w:bottom w:val="single" w:sz="2" w:space="0" w:color="auto"/>
              <w:right w:val="single" w:sz="2" w:space="0" w:color="auto"/>
            </w:tcBorders>
          </w:tcPr>
          <w:p w14:paraId="52AEC7BF" w14:textId="77777777" w:rsidR="004467E9" w:rsidRPr="00653A12" w:rsidRDefault="004467E9" w:rsidP="004A3BF0">
            <w:pPr>
              <w:suppressAutoHyphens/>
              <w:jc w:val="right"/>
              <w:rPr>
                <w:sz w:val="18"/>
                <w:szCs w:val="18"/>
                <w:lang w:eastAsia="en-CA"/>
              </w:rPr>
            </w:pPr>
            <w:r w:rsidRPr="00653A12">
              <w:rPr>
                <w:color w:val="000000"/>
                <w:sz w:val="18"/>
                <w:szCs w:val="18"/>
                <w:lang w:val="en-US"/>
              </w:rPr>
              <w:t>845</w:t>
            </w:r>
          </w:p>
        </w:tc>
        <w:tc>
          <w:tcPr>
            <w:tcW w:w="445" w:type="pct"/>
            <w:tcBorders>
              <w:top w:val="single" w:sz="2" w:space="0" w:color="auto"/>
              <w:left w:val="single" w:sz="2" w:space="0" w:color="auto"/>
              <w:bottom w:val="single" w:sz="2" w:space="0" w:color="auto"/>
              <w:right w:val="single" w:sz="2" w:space="0" w:color="auto"/>
            </w:tcBorders>
          </w:tcPr>
          <w:p w14:paraId="1631D96F" w14:textId="77777777" w:rsidR="004467E9" w:rsidRPr="00653A12" w:rsidRDefault="004467E9" w:rsidP="004A3BF0">
            <w:pPr>
              <w:suppressAutoHyphens/>
              <w:jc w:val="right"/>
              <w:rPr>
                <w:sz w:val="18"/>
                <w:szCs w:val="18"/>
                <w:lang w:eastAsia="en-CA"/>
              </w:rPr>
            </w:pPr>
            <w:r w:rsidRPr="00653A12">
              <w:rPr>
                <w:sz w:val="18"/>
                <w:szCs w:val="18"/>
              </w:rPr>
              <w:t>0</w:t>
            </w:r>
          </w:p>
        </w:tc>
        <w:tc>
          <w:tcPr>
            <w:tcW w:w="445" w:type="pct"/>
            <w:tcBorders>
              <w:top w:val="single" w:sz="2" w:space="0" w:color="auto"/>
              <w:left w:val="single" w:sz="2" w:space="0" w:color="auto"/>
              <w:bottom w:val="single" w:sz="2" w:space="0" w:color="auto"/>
              <w:right w:val="single" w:sz="2" w:space="0" w:color="auto"/>
            </w:tcBorders>
          </w:tcPr>
          <w:p w14:paraId="116F3225" w14:textId="77777777" w:rsidR="004467E9" w:rsidRPr="00653A12" w:rsidRDefault="004467E9" w:rsidP="004A3BF0">
            <w:pPr>
              <w:suppressAutoHyphens/>
              <w:jc w:val="right"/>
              <w:rPr>
                <w:sz w:val="18"/>
                <w:szCs w:val="18"/>
                <w:lang w:eastAsia="en-CA"/>
              </w:rPr>
            </w:pPr>
            <w:r w:rsidRPr="00653A12">
              <w:rPr>
                <w:sz w:val="18"/>
                <w:szCs w:val="18"/>
              </w:rPr>
              <w:t>0</w:t>
            </w:r>
          </w:p>
        </w:tc>
        <w:tc>
          <w:tcPr>
            <w:tcW w:w="445" w:type="pct"/>
            <w:tcBorders>
              <w:top w:val="single" w:sz="2" w:space="0" w:color="auto"/>
              <w:left w:val="single" w:sz="2" w:space="0" w:color="auto"/>
              <w:bottom w:val="single" w:sz="2" w:space="0" w:color="auto"/>
              <w:right w:val="single" w:sz="2" w:space="0" w:color="auto"/>
            </w:tcBorders>
          </w:tcPr>
          <w:p w14:paraId="71E37F78" w14:textId="77777777" w:rsidR="004467E9" w:rsidRPr="00653A12" w:rsidRDefault="004467E9" w:rsidP="004A3BF0">
            <w:pPr>
              <w:suppressAutoHyphens/>
              <w:jc w:val="right"/>
              <w:rPr>
                <w:b/>
                <w:bCs/>
                <w:sz w:val="18"/>
                <w:szCs w:val="18"/>
                <w:lang w:eastAsia="en-CA"/>
              </w:rPr>
            </w:pPr>
            <w:r w:rsidRPr="00653A12">
              <w:rPr>
                <w:color w:val="000000"/>
                <w:sz w:val="18"/>
                <w:szCs w:val="18"/>
              </w:rPr>
              <w:t>2,210</w:t>
            </w:r>
          </w:p>
        </w:tc>
      </w:tr>
      <w:tr w:rsidR="004467E9" w:rsidRPr="00653A12" w14:paraId="11B7CA9E" w14:textId="77777777" w:rsidTr="004A3BF0">
        <w:trPr>
          <w:trHeight w:val="139"/>
        </w:trPr>
        <w:tc>
          <w:tcPr>
            <w:tcW w:w="248"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2CF6ED8D" w14:textId="77777777" w:rsidR="004467E9" w:rsidRPr="00653A12" w:rsidRDefault="004467E9" w:rsidP="004A3BF0">
            <w:pPr>
              <w:suppressAutoHyphens/>
              <w:jc w:val="left"/>
              <w:rPr>
                <w:sz w:val="18"/>
                <w:szCs w:val="18"/>
                <w:lang w:eastAsia="en-CA"/>
              </w:rPr>
            </w:pPr>
            <w:r w:rsidRPr="00653A12">
              <w:rPr>
                <w:sz w:val="18"/>
                <w:szCs w:val="18"/>
                <w:lang w:eastAsia="en-CA"/>
              </w:rPr>
              <w:t>2.3</w:t>
            </w:r>
          </w:p>
        </w:tc>
        <w:tc>
          <w:tcPr>
            <w:tcW w:w="1640" w:type="pct"/>
            <w:gridSpan w:val="2"/>
            <w:tcBorders>
              <w:top w:val="single" w:sz="2" w:space="0" w:color="auto"/>
              <w:left w:val="single" w:sz="2" w:space="0" w:color="auto"/>
              <w:bottom w:val="single" w:sz="2" w:space="0" w:color="auto"/>
              <w:right w:val="single" w:sz="2" w:space="0" w:color="auto"/>
            </w:tcBorders>
            <w:vAlign w:val="center"/>
          </w:tcPr>
          <w:p w14:paraId="18040D19" w14:textId="77777777" w:rsidR="004467E9" w:rsidRPr="00653A12" w:rsidRDefault="004467E9" w:rsidP="004A3BF0">
            <w:pPr>
              <w:suppressAutoHyphens/>
              <w:jc w:val="left"/>
              <w:rPr>
                <w:color w:val="000000"/>
                <w:sz w:val="18"/>
                <w:szCs w:val="18"/>
              </w:rPr>
            </w:pPr>
            <w:r w:rsidRPr="00653A12">
              <w:rPr>
                <w:color w:val="0D0D0D" w:themeColor="text1" w:themeTint="F2"/>
                <w:sz w:val="18"/>
                <w:szCs w:val="18"/>
                <w:lang w:eastAsia="en-CA"/>
              </w:rPr>
              <w:t>Cooperating IA (</w:t>
            </w:r>
            <w:r w:rsidRPr="00653A12">
              <w:rPr>
                <w:color w:val="0D0D0D" w:themeColor="text1" w:themeTint="F2"/>
                <w:sz w:val="20"/>
                <w:lang w:eastAsia="en-CA"/>
              </w:rPr>
              <w:t>Australia</w:t>
            </w:r>
            <w:r w:rsidRPr="00653A12">
              <w:rPr>
                <w:color w:val="0D0D0D" w:themeColor="text1" w:themeTint="F2"/>
                <w:sz w:val="18"/>
                <w:szCs w:val="18"/>
                <w:lang w:eastAsia="en-CA"/>
              </w:rPr>
              <w:t>) agreed funding (US $)</w:t>
            </w:r>
          </w:p>
        </w:tc>
        <w:tc>
          <w:tcPr>
            <w:tcW w:w="444" w:type="pct"/>
            <w:tcBorders>
              <w:top w:val="single" w:sz="2" w:space="0" w:color="auto"/>
              <w:left w:val="single" w:sz="2" w:space="0" w:color="auto"/>
              <w:bottom w:val="single" w:sz="2" w:space="0" w:color="auto"/>
              <w:right w:val="single" w:sz="2" w:space="0" w:color="auto"/>
            </w:tcBorders>
          </w:tcPr>
          <w:p w14:paraId="6E772782"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5" w:type="pct"/>
            <w:tcBorders>
              <w:top w:val="single" w:sz="2" w:space="0" w:color="auto"/>
              <w:left w:val="single" w:sz="2" w:space="0" w:color="auto"/>
              <w:bottom w:val="single" w:sz="2" w:space="0" w:color="auto"/>
              <w:right w:val="single" w:sz="2" w:space="0" w:color="auto"/>
            </w:tcBorders>
          </w:tcPr>
          <w:p w14:paraId="6C33A59A"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5" w:type="pct"/>
            <w:tcBorders>
              <w:top w:val="single" w:sz="2" w:space="0" w:color="auto"/>
              <w:left w:val="single" w:sz="2" w:space="0" w:color="auto"/>
              <w:bottom w:val="single" w:sz="2" w:space="0" w:color="auto"/>
              <w:right w:val="single" w:sz="2" w:space="0" w:color="auto"/>
            </w:tcBorders>
          </w:tcPr>
          <w:p w14:paraId="1464FD0F" w14:textId="77777777" w:rsidR="004467E9" w:rsidRPr="00653A12" w:rsidRDefault="004467E9" w:rsidP="004A3BF0">
            <w:pPr>
              <w:suppressAutoHyphens/>
              <w:jc w:val="right"/>
              <w:rPr>
                <w:sz w:val="18"/>
                <w:szCs w:val="18"/>
              </w:rPr>
            </w:pPr>
            <w:r w:rsidRPr="00653A12">
              <w:rPr>
                <w:sz w:val="18"/>
                <w:szCs w:val="18"/>
                <w:lang w:eastAsia="en-CA"/>
              </w:rPr>
              <w:t>0</w:t>
            </w:r>
          </w:p>
        </w:tc>
        <w:tc>
          <w:tcPr>
            <w:tcW w:w="444" w:type="pct"/>
            <w:tcBorders>
              <w:top w:val="single" w:sz="2" w:space="0" w:color="auto"/>
              <w:left w:val="single" w:sz="2" w:space="0" w:color="auto"/>
              <w:bottom w:val="single" w:sz="2" w:space="0" w:color="auto"/>
              <w:right w:val="single" w:sz="2" w:space="0" w:color="auto"/>
            </w:tcBorders>
          </w:tcPr>
          <w:p w14:paraId="014CE286"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5" w:type="pct"/>
            <w:tcBorders>
              <w:top w:val="single" w:sz="2" w:space="0" w:color="auto"/>
              <w:left w:val="single" w:sz="2" w:space="0" w:color="auto"/>
              <w:bottom w:val="single" w:sz="2" w:space="0" w:color="auto"/>
              <w:right w:val="single" w:sz="2" w:space="0" w:color="auto"/>
            </w:tcBorders>
          </w:tcPr>
          <w:p w14:paraId="7D9AD963" w14:textId="77777777" w:rsidR="004467E9" w:rsidRPr="00653A12" w:rsidRDefault="004467E9" w:rsidP="004A3BF0">
            <w:pPr>
              <w:suppressAutoHyphens/>
              <w:jc w:val="right"/>
              <w:rPr>
                <w:sz w:val="18"/>
                <w:szCs w:val="18"/>
              </w:rPr>
            </w:pPr>
            <w:r w:rsidRPr="00653A12">
              <w:rPr>
                <w:sz w:val="18"/>
                <w:szCs w:val="18"/>
              </w:rPr>
              <w:t>0</w:t>
            </w:r>
          </w:p>
        </w:tc>
        <w:tc>
          <w:tcPr>
            <w:tcW w:w="445" w:type="pct"/>
            <w:tcBorders>
              <w:top w:val="single" w:sz="2" w:space="0" w:color="auto"/>
              <w:left w:val="single" w:sz="2" w:space="0" w:color="auto"/>
              <w:bottom w:val="single" w:sz="2" w:space="0" w:color="auto"/>
              <w:right w:val="single" w:sz="2" w:space="0" w:color="auto"/>
            </w:tcBorders>
          </w:tcPr>
          <w:p w14:paraId="38929956" w14:textId="77777777" w:rsidR="004467E9" w:rsidRPr="00653A12" w:rsidRDefault="004467E9" w:rsidP="004A3BF0">
            <w:pPr>
              <w:suppressAutoHyphens/>
              <w:jc w:val="right"/>
              <w:rPr>
                <w:sz w:val="18"/>
                <w:szCs w:val="18"/>
                <w:lang w:eastAsia="en-CA"/>
              </w:rPr>
            </w:pPr>
            <w:r w:rsidRPr="00653A12">
              <w:rPr>
                <w:sz w:val="18"/>
                <w:szCs w:val="18"/>
              </w:rPr>
              <w:t>0</w:t>
            </w:r>
          </w:p>
        </w:tc>
        <w:tc>
          <w:tcPr>
            <w:tcW w:w="445" w:type="pct"/>
            <w:tcBorders>
              <w:top w:val="single" w:sz="2" w:space="0" w:color="auto"/>
              <w:left w:val="single" w:sz="2" w:space="0" w:color="auto"/>
              <w:bottom w:val="single" w:sz="2" w:space="0" w:color="auto"/>
              <w:right w:val="single" w:sz="2" w:space="0" w:color="auto"/>
            </w:tcBorders>
          </w:tcPr>
          <w:p w14:paraId="6B114CAF" w14:textId="77777777" w:rsidR="004467E9" w:rsidRPr="00653A12" w:rsidRDefault="004467E9" w:rsidP="004A3BF0">
            <w:pPr>
              <w:suppressAutoHyphens/>
              <w:jc w:val="right"/>
              <w:rPr>
                <w:b/>
                <w:bCs/>
                <w:sz w:val="18"/>
                <w:szCs w:val="18"/>
              </w:rPr>
            </w:pPr>
            <w:r w:rsidRPr="00653A12">
              <w:rPr>
                <w:sz w:val="18"/>
                <w:szCs w:val="18"/>
              </w:rPr>
              <w:t>0</w:t>
            </w:r>
          </w:p>
        </w:tc>
      </w:tr>
      <w:tr w:rsidR="004467E9" w:rsidRPr="00653A12" w14:paraId="4D9380DD" w14:textId="77777777" w:rsidTr="004A3BF0">
        <w:trPr>
          <w:trHeight w:val="196"/>
        </w:trPr>
        <w:tc>
          <w:tcPr>
            <w:tcW w:w="248"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52E4B862" w14:textId="77777777" w:rsidR="004467E9" w:rsidRPr="00653A12" w:rsidRDefault="004467E9" w:rsidP="004A3BF0">
            <w:pPr>
              <w:suppressAutoHyphens/>
              <w:jc w:val="left"/>
              <w:rPr>
                <w:sz w:val="18"/>
                <w:szCs w:val="18"/>
                <w:lang w:eastAsia="en-CA"/>
              </w:rPr>
            </w:pPr>
            <w:r w:rsidRPr="00653A12">
              <w:rPr>
                <w:sz w:val="18"/>
                <w:szCs w:val="18"/>
                <w:lang w:eastAsia="en-CA"/>
              </w:rPr>
              <w:t>2.4</w:t>
            </w:r>
          </w:p>
        </w:tc>
        <w:tc>
          <w:tcPr>
            <w:tcW w:w="1640" w:type="pct"/>
            <w:gridSpan w:val="2"/>
            <w:tcBorders>
              <w:top w:val="single" w:sz="2" w:space="0" w:color="auto"/>
              <w:left w:val="single" w:sz="2" w:space="0" w:color="auto"/>
              <w:bottom w:val="single" w:sz="2" w:space="0" w:color="auto"/>
              <w:right w:val="single" w:sz="2" w:space="0" w:color="auto"/>
            </w:tcBorders>
            <w:vAlign w:val="center"/>
          </w:tcPr>
          <w:p w14:paraId="2B826F27" w14:textId="77777777" w:rsidR="004467E9" w:rsidRPr="00653A12" w:rsidRDefault="004467E9" w:rsidP="004A3BF0">
            <w:pPr>
              <w:suppressAutoHyphens/>
              <w:ind w:right="-263"/>
              <w:jc w:val="left"/>
              <w:rPr>
                <w:color w:val="000000"/>
                <w:sz w:val="18"/>
                <w:szCs w:val="18"/>
              </w:rPr>
            </w:pPr>
            <w:r w:rsidRPr="00653A12">
              <w:rPr>
                <w:color w:val="0D0D0D" w:themeColor="text1" w:themeTint="F2"/>
                <w:sz w:val="18"/>
                <w:szCs w:val="18"/>
                <w:lang w:eastAsia="en-CA"/>
              </w:rPr>
              <w:t>Support costs for Cooperating IA (US $)</w:t>
            </w:r>
          </w:p>
        </w:tc>
        <w:tc>
          <w:tcPr>
            <w:tcW w:w="444" w:type="pct"/>
            <w:tcBorders>
              <w:top w:val="single" w:sz="2" w:space="0" w:color="auto"/>
              <w:left w:val="single" w:sz="2" w:space="0" w:color="auto"/>
              <w:bottom w:val="single" w:sz="2" w:space="0" w:color="auto"/>
              <w:right w:val="single" w:sz="2" w:space="0" w:color="auto"/>
            </w:tcBorders>
          </w:tcPr>
          <w:p w14:paraId="45EF060E"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5" w:type="pct"/>
            <w:tcBorders>
              <w:top w:val="single" w:sz="2" w:space="0" w:color="auto"/>
              <w:left w:val="single" w:sz="2" w:space="0" w:color="auto"/>
              <w:bottom w:val="single" w:sz="2" w:space="0" w:color="auto"/>
              <w:right w:val="single" w:sz="2" w:space="0" w:color="auto"/>
            </w:tcBorders>
          </w:tcPr>
          <w:p w14:paraId="7DC82D96"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5" w:type="pct"/>
            <w:tcBorders>
              <w:top w:val="single" w:sz="2" w:space="0" w:color="auto"/>
              <w:left w:val="single" w:sz="2" w:space="0" w:color="auto"/>
              <w:bottom w:val="single" w:sz="2" w:space="0" w:color="auto"/>
              <w:right w:val="single" w:sz="2" w:space="0" w:color="auto"/>
            </w:tcBorders>
          </w:tcPr>
          <w:p w14:paraId="0389BFEB" w14:textId="77777777" w:rsidR="004467E9" w:rsidRPr="00653A12" w:rsidRDefault="004467E9" w:rsidP="004A3BF0">
            <w:pPr>
              <w:suppressAutoHyphens/>
              <w:jc w:val="right"/>
              <w:rPr>
                <w:sz w:val="18"/>
                <w:szCs w:val="18"/>
              </w:rPr>
            </w:pPr>
            <w:r w:rsidRPr="00653A12">
              <w:rPr>
                <w:sz w:val="18"/>
                <w:szCs w:val="18"/>
                <w:lang w:eastAsia="en-CA"/>
              </w:rPr>
              <w:t>0</w:t>
            </w:r>
          </w:p>
        </w:tc>
        <w:tc>
          <w:tcPr>
            <w:tcW w:w="444" w:type="pct"/>
            <w:tcBorders>
              <w:top w:val="single" w:sz="2" w:space="0" w:color="auto"/>
              <w:left w:val="single" w:sz="2" w:space="0" w:color="auto"/>
              <w:bottom w:val="single" w:sz="2" w:space="0" w:color="auto"/>
              <w:right w:val="single" w:sz="2" w:space="0" w:color="auto"/>
            </w:tcBorders>
          </w:tcPr>
          <w:p w14:paraId="5694478D"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5" w:type="pct"/>
            <w:tcBorders>
              <w:top w:val="single" w:sz="2" w:space="0" w:color="auto"/>
              <w:left w:val="single" w:sz="2" w:space="0" w:color="auto"/>
              <w:bottom w:val="single" w:sz="2" w:space="0" w:color="auto"/>
              <w:right w:val="single" w:sz="2" w:space="0" w:color="auto"/>
            </w:tcBorders>
          </w:tcPr>
          <w:p w14:paraId="1189DA5F" w14:textId="77777777" w:rsidR="004467E9" w:rsidRPr="00653A12" w:rsidRDefault="004467E9" w:rsidP="004A3BF0">
            <w:pPr>
              <w:suppressAutoHyphens/>
              <w:jc w:val="right"/>
              <w:rPr>
                <w:sz w:val="18"/>
                <w:szCs w:val="18"/>
              </w:rPr>
            </w:pPr>
            <w:r w:rsidRPr="00653A12">
              <w:rPr>
                <w:sz w:val="18"/>
                <w:szCs w:val="18"/>
              </w:rPr>
              <w:t>0</w:t>
            </w:r>
          </w:p>
        </w:tc>
        <w:tc>
          <w:tcPr>
            <w:tcW w:w="445" w:type="pct"/>
            <w:tcBorders>
              <w:top w:val="single" w:sz="2" w:space="0" w:color="auto"/>
              <w:left w:val="single" w:sz="2" w:space="0" w:color="auto"/>
              <w:bottom w:val="single" w:sz="2" w:space="0" w:color="auto"/>
              <w:right w:val="single" w:sz="2" w:space="0" w:color="auto"/>
            </w:tcBorders>
          </w:tcPr>
          <w:p w14:paraId="708B226F" w14:textId="77777777" w:rsidR="004467E9" w:rsidRPr="00653A12" w:rsidRDefault="004467E9" w:rsidP="004A3BF0">
            <w:pPr>
              <w:suppressAutoHyphens/>
              <w:jc w:val="right"/>
              <w:rPr>
                <w:sz w:val="18"/>
                <w:szCs w:val="18"/>
                <w:lang w:eastAsia="en-CA"/>
              </w:rPr>
            </w:pPr>
            <w:r w:rsidRPr="00653A12">
              <w:rPr>
                <w:sz w:val="18"/>
                <w:szCs w:val="18"/>
              </w:rPr>
              <w:t>0</w:t>
            </w:r>
          </w:p>
        </w:tc>
        <w:tc>
          <w:tcPr>
            <w:tcW w:w="445" w:type="pct"/>
            <w:tcBorders>
              <w:top w:val="single" w:sz="2" w:space="0" w:color="auto"/>
              <w:left w:val="single" w:sz="2" w:space="0" w:color="auto"/>
              <w:bottom w:val="single" w:sz="2" w:space="0" w:color="auto"/>
              <w:right w:val="single" w:sz="2" w:space="0" w:color="auto"/>
            </w:tcBorders>
          </w:tcPr>
          <w:p w14:paraId="24B4F7CF" w14:textId="77777777" w:rsidR="004467E9" w:rsidRPr="00653A12" w:rsidRDefault="004467E9" w:rsidP="004A3BF0">
            <w:pPr>
              <w:suppressAutoHyphens/>
              <w:jc w:val="right"/>
              <w:rPr>
                <w:b/>
                <w:bCs/>
                <w:sz w:val="18"/>
                <w:szCs w:val="18"/>
              </w:rPr>
            </w:pPr>
            <w:r w:rsidRPr="00653A12">
              <w:rPr>
                <w:sz w:val="18"/>
                <w:szCs w:val="18"/>
              </w:rPr>
              <w:t>0</w:t>
            </w:r>
          </w:p>
        </w:tc>
      </w:tr>
      <w:tr w:rsidR="004467E9" w:rsidRPr="00653A12" w14:paraId="71F024DF" w14:textId="77777777" w:rsidTr="004A3BF0">
        <w:trPr>
          <w:trHeight w:val="139"/>
        </w:trPr>
        <w:tc>
          <w:tcPr>
            <w:tcW w:w="248"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2EC36EC2" w14:textId="77777777" w:rsidR="004467E9" w:rsidRPr="00653A12" w:rsidRDefault="004467E9" w:rsidP="004A3BF0">
            <w:pPr>
              <w:suppressAutoHyphens/>
              <w:jc w:val="left"/>
              <w:rPr>
                <w:sz w:val="18"/>
                <w:szCs w:val="18"/>
                <w:lang w:eastAsia="en-CA"/>
              </w:rPr>
            </w:pPr>
            <w:r w:rsidRPr="00653A12">
              <w:rPr>
                <w:sz w:val="18"/>
                <w:szCs w:val="18"/>
                <w:lang w:eastAsia="en-CA"/>
              </w:rPr>
              <w:t>3.1</w:t>
            </w:r>
          </w:p>
        </w:tc>
        <w:tc>
          <w:tcPr>
            <w:tcW w:w="1640" w:type="pct"/>
            <w:gridSpan w:val="2"/>
            <w:tcBorders>
              <w:top w:val="single" w:sz="2" w:space="0" w:color="auto"/>
              <w:left w:val="single" w:sz="2" w:space="0" w:color="auto"/>
              <w:bottom w:val="single" w:sz="2" w:space="0" w:color="auto"/>
              <w:right w:val="single" w:sz="2" w:space="0" w:color="auto"/>
            </w:tcBorders>
            <w:vAlign w:val="center"/>
          </w:tcPr>
          <w:p w14:paraId="1A7CE577" w14:textId="77777777" w:rsidR="004467E9" w:rsidRPr="00653A12" w:rsidRDefault="004467E9" w:rsidP="004A3BF0">
            <w:pPr>
              <w:suppressAutoHyphens/>
              <w:jc w:val="left"/>
              <w:rPr>
                <w:color w:val="000000"/>
                <w:sz w:val="18"/>
                <w:szCs w:val="18"/>
              </w:rPr>
            </w:pPr>
            <w:r w:rsidRPr="00653A12">
              <w:rPr>
                <w:sz w:val="18"/>
                <w:szCs w:val="18"/>
                <w:lang w:eastAsia="en-CA"/>
              </w:rPr>
              <w:t>Total agreed funding (US $)</w:t>
            </w:r>
          </w:p>
        </w:tc>
        <w:tc>
          <w:tcPr>
            <w:tcW w:w="444" w:type="pct"/>
            <w:tcBorders>
              <w:top w:val="single" w:sz="2" w:space="0" w:color="auto"/>
              <w:left w:val="single" w:sz="2" w:space="0" w:color="auto"/>
              <w:bottom w:val="single" w:sz="2" w:space="0" w:color="auto"/>
              <w:right w:val="single" w:sz="2" w:space="0" w:color="auto"/>
            </w:tcBorders>
          </w:tcPr>
          <w:p w14:paraId="447BC9AA" w14:textId="77777777" w:rsidR="004467E9" w:rsidRPr="00653A12" w:rsidRDefault="004467E9" w:rsidP="004A3BF0">
            <w:pPr>
              <w:suppressAutoHyphens/>
              <w:jc w:val="right"/>
              <w:rPr>
                <w:sz w:val="18"/>
                <w:szCs w:val="18"/>
                <w:lang w:eastAsia="en-CA"/>
              </w:rPr>
            </w:pPr>
            <w:r w:rsidRPr="00653A12">
              <w:rPr>
                <w:color w:val="000000"/>
                <w:sz w:val="18"/>
                <w:szCs w:val="18"/>
                <w:lang w:val="en-US"/>
              </w:rPr>
              <w:t>10,500</w:t>
            </w:r>
          </w:p>
        </w:tc>
        <w:tc>
          <w:tcPr>
            <w:tcW w:w="445" w:type="pct"/>
            <w:tcBorders>
              <w:top w:val="single" w:sz="2" w:space="0" w:color="auto"/>
              <w:left w:val="single" w:sz="2" w:space="0" w:color="auto"/>
              <w:bottom w:val="single" w:sz="2" w:space="0" w:color="auto"/>
              <w:right w:val="single" w:sz="2" w:space="0" w:color="auto"/>
            </w:tcBorders>
          </w:tcPr>
          <w:p w14:paraId="5BF46AE1"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5" w:type="pct"/>
            <w:tcBorders>
              <w:top w:val="single" w:sz="2" w:space="0" w:color="auto"/>
              <w:left w:val="single" w:sz="2" w:space="0" w:color="auto"/>
              <w:bottom w:val="single" w:sz="2" w:space="0" w:color="auto"/>
              <w:right w:val="single" w:sz="2" w:space="0" w:color="auto"/>
            </w:tcBorders>
          </w:tcPr>
          <w:p w14:paraId="4AB517B3" w14:textId="77777777" w:rsidR="004467E9" w:rsidRPr="00653A12" w:rsidRDefault="004467E9" w:rsidP="004A3BF0">
            <w:pPr>
              <w:suppressAutoHyphens/>
              <w:jc w:val="right"/>
              <w:rPr>
                <w:sz w:val="18"/>
                <w:szCs w:val="18"/>
              </w:rPr>
            </w:pPr>
            <w:r w:rsidRPr="00653A12">
              <w:rPr>
                <w:sz w:val="18"/>
                <w:szCs w:val="18"/>
                <w:lang w:eastAsia="en-CA"/>
              </w:rPr>
              <w:t>0</w:t>
            </w:r>
          </w:p>
        </w:tc>
        <w:tc>
          <w:tcPr>
            <w:tcW w:w="444" w:type="pct"/>
            <w:tcBorders>
              <w:top w:val="single" w:sz="2" w:space="0" w:color="auto"/>
              <w:left w:val="single" w:sz="2" w:space="0" w:color="auto"/>
              <w:bottom w:val="single" w:sz="2" w:space="0" w:color="auto"/>
              <w:right w:val="single" w:sz="2" w:space="0" w:color="auto"/>
            </w:tcBorders>
          </w:tcPr>
          <w:p w14:paraId="205AFF54" w14:textId="77777777" w:rsidR="004467E9" w:rsidRPr="00653A12" w:rsidRDefault="004467E9" w:rsidP="004A3BF0">
            <w:pPr>
              <w:suppressAutoHyphens/>
              <w:jc w:val="right"/>
              <w:rPr>
                <w:sz w:val="18"/>
                <w:szCs w:val="18"/>
                <w:lang w:eastAsia="en-CA"/>
              </w:rPr>
            </w:pPr>
            <w:r w:rsidRPr="00653A12">
              <w:rPr>
                <w:color w:val="000000"/>
                <w:sz w:val="18"/>
                <w:szCs w:val="18"/>
                <w:lang w:val="en-US"/>
              </w:rPr>
              <w:t>6,500</w:t>
            </w:r>
          </w:p>
        </w:tc>
        <w:tc>
          <w:tcPr>
            <w:tcW w:w="445" w:type="pct"/>
            <w:tcBorders>
              <w:top w:val="single" w:sz="2" w:space="0" w:color="auto"/>
              <w:left w:val="single" w:sz="2" w:space="0" w:color="auto"/>
              <w:bottom w:val="single" w:sz="2" w:space="0" w:color="auto"/>
              <w:right w:val="single" w:sz="2" w:space="0" w:color="auto"/>
            </w:tcBorders>
          </w:tcPr>
          <w:p w14:paraId="5E01F010" w14:textId="77777777" w:rsidR="004467E9" w:rsidRPr="00653A12" w:rsidRDefault="004467E9" w:rsidP="004A3BF0">
            <w:pPr>
              <w:suppressAutoHyphens/>
              <w:jc w:val="right"/>
              <w:rPr>
                <w:sz w:val="18"/>
                <w:szCs w:val="18"/>
              </w:rPr>
            </w:pPr>
            <w:r w:rsidRPr="00653A12">
              <w:rPr>
                <w:sz w:val="18"/>
                <w:szCs w:val="18"/>
                <w:lang w:eastAsia="en-CA"/>
              </w:rPr>
              <w:t>0</w:t>
            </w:r>
          </w:p>
        </w:tc>
        <w:tc>
          <w:tcPr>
            <w:tcW w:w="445" w:type="pct"/>
            <w:tcBorders>
              <w:top w:val="single" w:sz="2" w:space="0" w:color="auto"/>
              <w:left w:val="single" w:sz="2" w:space="0" w:color="auto"/>
              <w:bottom w:val="single" w:sz="2" w:space="0" w:color="auto"/>
              <w:right w:val="single" w:sz="2" w:space="0" w:color="auto"/>
            </w:tcBorders>
          </w:tcPr>
          <w:p w14:paraId="0B6378A5"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5" w:type="pct"/>
            <w:tcBorders>
              <w:top w:val="single" w:sz="2" w:space="0" w:color="auto"/>
              <w:left w:val="single" w:sz="2" w:space="0" w:color="auto"/>
              <w:bottom w:val="single" w:sz="2" w:space="0" w:color="auto"/>
              <w:right w:val="single" w:sz="2" w:space="0" w:color="auto"/>
            </w:tcBorders>
          </w:tcPr>
          <w:p w14:paraId="02181BD3" w14:textId="77777777" w:rsidR="004467E9" w:rsidRPr="00653A12" w:rsidRDefault="004467E9" w:rsidP="004A3BF0">
            <w:pPr>
              <w:suppressAutoHyphens/>
              <w:jc w:val="right"/>
              <w:rPr>
                <w:b/>
                <w:bCs/>
                <w:sz w:val="18"/>
                <w:szCs w:val="18"/>
              </w:rPr>
            </w:pPr>
            <w:r w:rsidRPr="00653A12">
              <w:rPr>
                <w:color w:val="000000"/>
                <w:sz w:val="18"/>
                <w:szCs w:val="18"/>
              </w:rPr>
              <w:t>17,000</w:t>
            </w:r>
          </w:p>
        </w:tc>
      </w:tr>
      <w:tr w:rsidR="004467E9" w:rsidRPr="00653A12" w14:paraId="38237097" w14:textId="77777777" w:rsidTr="004A3BF0">
        <w:trPr>
          <w:trHeight w:val="100"/>
        </w:trPr>
        <w:tc>
          <w:tcPr>
            <w:tcW w:w="248"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24C37A33" w14:textId="77777777" w:rsidR="004467E9" w:rsidRPr="00653A12" w:rsidRDefault="004467E9" w:rsidP="004A3BF0">
            <w:pPr>
              <w:suppressAutoHyphens/>
              <w:jc w:val="left"/>
              <w:rPr>
                <w:sz w:val="18"/>
                <w:szCs w:val="18"/>
                <w:lang w:eastAsia="en-CA"/>
              </w:rPr>
            </w:pPr>
            <w:r w:rsidRPr="00653A12">
              <w:rPr>
                <w:sz w:val="18"/>
                <w:szCs w:val="18"/>
                <w:lang w:eastAsia="en-CA"/>
              </w:rPr>
              <w:t>3.2</w:t>
            </w:r>
          </w:p>
        </w:tc>
        <w:tc>
          <w:tcPr>
            <w:tcW w:w="1640" w:type="pct"/>
            <w:gridSpan w:val="2"/>
            <w:tcBorders>
              <w:top w:val="single" w:sz="2" w:space="0" w:color="auto"/>
              <w:left w:val="single" w:sz="2" w:space="0" w:color="auto"/>
              <w:bottom w:val="single" w:sz="2" w:space="0" w:color="auto"/>
              <w:right w:val="single" w:sz="2" w:space="0" w:color="auto"/>
            </w:tcBorders>
            <w:vAlign w:val="center"/>
          </w:tcPr>
          <w:p w14:paraId="7A33B264" w14:textId="77777777" w:rsidR="004467E9" w:rsidRPr="00653A12" w:rsidRDefault="004467E9" w:rsidP="004A3BF0">
            <w:pPr>
              <w:suppressAutoHyphens/>
              <w:jc w:val="left"/>
              <w:rPr>
                <w:color w:val="000000"/>
                <w:sz w:val="18"/>
                <w:szCs w:val="18"/>
              </w:rPr>
            </w:pPr>
            <w:r w:rsidRPr="00653A12">
              <w:rPr>
                <w:sz w:val="18"/>
                <w:szCs w:val="18"/>
                <w:lang w:eastAsia="en-CA"/>
              </w:rPr>
              <w:t>Total support costs (US $)</w:t>
            </w:r>
          </w:p>
        </w:tc>
        <w:tc>
          <w:tcPr>
            <w:tcW w:w="444" w:type="pct"/>
            <w:tcBorders>
              <w:top w:val="single" w:sz="2" w:space="0" w:color="auto"/>
              <w:left w:val="single" w:sz="2" w:space="0" w:color="auto"/>
              <w:bottom w:val="single" w:sz="2" w:space="0" w:color="auto"/>
              <w:right w:val="single" w:sz="2" w:space="0" w:color="auto"/>
            </w:tcBorders>
          </w:tcPr>
          <w:p w14:paraId="2C4FAB8D" w14:textId="77777777" w:rsidR="004467E9" w:rsidRPr="00653A12" w:rsidRDefault="004467E9" w:rsidP="004A3BF0">
            <w:pPr>
              <w:suppressAutoHyphens/>
              <w:jc w:val="right"/>
              <w:rPr>
                <w:sz w:val="18"/>
                <w:szCs w:val="18"/>
                <w:lang w:eastAsia="en-CA"/>
              </w:rPr>
            </w:pPr>
            <w:r w:rsidRPr="00653A12">
              <w:rPr>
                <w:color w:val="000000"/>
                <w:sz w:val="18"/>
                <w:szCs w:val="18"/>
                <w:lang w:val="en-US"/>
              </w:rPr>
              <w:t>1,365</w:t>
            </w:r>
          </w:p>
        </w:tc>
        <w:tc>
          <w:tcPr>
            <w:tcW w:w="445" w:type="pct"/>
            <w:tcBorders>
              <w:top w:val="single" w:sz="2" w:space="0" w:color="auto"/>
              <w:left w:val="single" w:sz="2" w:space="0" w:color="auto"/>
              <w:bottom w:val="single" w:sz="2" w:space="0" w:color="auto"/>
              <w:right w:val="single" w:sz="2" w:space="0" w:color="auto"/>
            </w:tcBorders>
          </w:tcPr>
          <w:p w14:paraId="07751891"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5" w:type="pct"/>
            <w:tcBorders>
              <w:top w:val="single" w:sz="2" w:space="0" w:color="auto"/>
              <w:left w:val="single" w:sz="2" w:space="0" w:color="auto"/>
              <w:bottom w:val="single" w:sz="2" w:space="0" w:color="auto"/>
              <w:right w:val="single" w:sz="2" w:space="0" w:color="auto"/>
            </w:tcBorders>
          </w:tcPr>
          <w:p w14:paraId="323C2C12" w14:textId="77777777" w:rsidR="004467E9" w:rsidRPr="00653A12" w:rsidRDefault="004467E9" w:rsidP="004A3BF0">
            <w:pPr>
              <w:suppressAutoHyphens/>
              <w:jc w:val="right"/>
              <w:rPr>
                <w:sz w:val="18"/>
                <w:szCs w:val="18"/>
              </w:rPr>
            </w:pPr>
            <w:r w:rsidRPr="00653A12">
              <w:rPr>
                <w:sz w:val="18"/>
                <w:szCs w:val="18"/>
                <w:lang w:eastAsia="en-CA"/>
              </w:rPr>
              <w:t>0</w:t>
            </w:r>
          </w:p>
        </w:tc>
        <w:tc>
          <w:tcPr>
            <w:tcW w:w="444" w:type="pct"/>
            <w:tcBorders>
              <w:top w:val="single" w:sz="2" w:space="0" w:color="auto"/>
              <w:left w:val="single" w:sz="2" w:space="0" w:color="auto"/>
              <w:bottom w:val="single" w:sz="2" w:space="0" w:color="auto"/>
              <w:right w:val="single" w:sz="2" w:space="0" w:color="auto"/>
            </w:tcBorders>
          </w:tcPr>
          <w:p w14:paraId="49738D9F" w14:textId="77777777" w:rsidR="004467E9" w:rsidRPr="00653A12" w:rsidRDefault="004467E9" w:rsidP="004A3BF0">
            <w:pPr>
              <w:suppressAutoHyphens/>
              <w:jc w:val="right"/>
              <w:rPr>
                <w:sz w:val="18"/>
                <w:szCs w:val="18"/>
                <w:lang w:eastAsia="en-CA"/>
              </w:rPr>
            </w:pPr>
            <w:r w:rsidRPr="00653A12">
              <w:rPr>
                <w:color w:val="000000"/>
                <w:sz w:val="18"/>
                <w:szCs w:val="18"/>
                <w:lang w:val="en-US"/>
              </w:rPr>
              <w:t>845</w:t>
            </w:r>
          </w:p>
        </w:tc>
        <w:tc>
          <w:tcPr>
            <w:tcW w:w="445" w:type="pct"/>
            <w:tcBorders>
              <w:top w:val="single" w:sz="2" w:space="0" w:color="auto"/>
              <w:left w:val="single" w:sz="2" w:space="0" w:color="auto"/>
              <w:bottom w:val="single" w:sz="2" w:space="0" w:color="auto"/>
              <w:right w:val="single" w:sz="2" w:space="0" w:color="auto"/>
            </w:tcBorders>
          </w:tcPr>
          <w:p w14:paraId="710CF9DB" w14:textId="77777777" w:rsidR="004467E9" w:rsidRPr="00653A12" w:rsidRDefault="004467E9" w:rsidP="004A3BF0">
            <w:pPr>
              <w:suppressAutoHyphens/>
              <w:jc w:val="right"/>
              <w:rPr>
                <w:sz w:val="18"/>
                <w:szCs w:val="18"/>
              </w:rPr>
            </w:pPr>
            <w:r w:rsidRPr="00653A12">
              <w:rPr>
                <w:sz w:val="18"/>
                <w:szCs w:val="18"/>
              </w:rPr>
              <w:t>0</w:t>
            </w:r>
          </w:p>
        </w:tc>
        <w:tc>
          <w:tcPr>
            <w:tcW w:w="445" w:type="pct"/>
            <w:tcBorders>
              <w:top w:val="single" w:sz="2" w:space="0" w:color="auto"/>
              <w:left w:val="single" w:sz="2" w:space="0" w:color="auto"/>
              <w:bottom w:val="single" w:sz="2" w:space="0" w:color="auto"/>
              <w:right w:val="single" w:sz="2" w:space="0" w:color="auto"/>
            </w:tcBorders>
          </w:tcPr>
          <w:p w14:paraId="19DA3262" w14:textId="77777777" w:rsidR="004467E9" w:rsidRPr="00653A12" w:rsidRDefault="004467E9" w:rsidP="004A3BF0">
            <w:pPr>
              <w:suppressAutoHyphens/>
              <w:jc w:val="right"/>
              <w:rPr>
                <w:sz w:val="18"/>
                <w:szCs w:val="18"/>
                <w:lang w:eastAsia="en-CA"/>
              </w:rPr>
            </w:pPr>
            <w:r w:rsidRPr="00653A12">
              <w:rPr>
                <w:sz w:val="18"/>
                <w:szCs w:val="18"/>
              </w:rPr>
              <w:t>0</w:t>
            </w:r>
          </w:p>
        </w:tc>
        <w:tc>
          <w:tcPr>
            <w:tcW w:w="445" w:type="pct"/>
            <w:tcBorders>
              <w:top w:val="single" w:sz="2" w:space="0" w:color="auto"/>
              <w:left w:val="single" w:sz="2" w:space="0" w:color="auto"/>
              <w:bottom w:val="single" w:sz="2" w:space="0" w:color="auto"/>
              <w:right w:val="single" w:sz="2" w:space="0" w:color="auto"/>
            </w:tcBorders>
          </w:tcPr>
          <w:p w14:paraId="62CB9BC3" w14:textId="77777777" w:rsidR="004467E9" w:rsidRPr="00653A12" w:rsidRDefault="004467E9" w:rsidP="004A3BF0">
            <w:pPr>
              <w:suppressAutoHyphens/>
              <w:jc w:val="right"/>
              <w:rPr>
                <w:b/>
                <w:bCs/>
                <w:sz w:val="18"/>
                <w:szCs w:val="18"/>
              </w:rPr>
            </w:pPr>
            <w:r w:rsidRPr="00653A12">
              <w:rPr>
                <w:color w:val="000000"/>
                <w:sz w:val="18"/>
                <w:szCs w:val="18"/>
              </w:rPr>
              <w:t>2,210</w:t>
            </w:r>
          </w:p>
        </w:tc>
      </w:tr>
      <w:tr w:rsidR="004467E9" w:rsidRPr="00653A12" w14:paraId="4161FF30" w14:textId="77777777" w:rsidTr="004A3BF0">
        <w:trPr>
          <w:trHeight w:val="56"/>
        </w:trPr>
        <w:tc>
          <w:tcPr>
            <w:tcW w:w="248"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hideMark/>
          </w:tcPr>
          <w:p w14:paraId="42A32826" w14:textId="77777777" w:rsidR="004467E9" w:rsidRPr="00653A12" w:rsidRDefault="004467E9" w:rsidP="004A3BF0">
            <w:pPr>
              <w:suppressAutoHyphens/>
              <w:jc w:val="left"/>
              <w:rPr>
                <w:sz w:val="18"/>
                <w:szCs w:val="18"/>
                <w:lang w:eastAsia="en-CA"/>
              </w:rPr>
            </w:pPr>
            <w:r w:rsidRPr="00653A12">
              <w:rPr>
                <w:sz w:val="18"/>
                <w:szCs w:val="18"/>
                <w:lang w:eastAsia="en-CA"/>
              </w:rPr>
              <w:t>3.3</w:t>
            </w:r>
          </w:p>
        </w:tc>
        <w:tc>
          <w:tcPr>
            <w:tcW w:w="1640" w:type="pct"/>
            <w:gridSpan w:val="2"/>
            <w:tcBorders>
              <w:top w:val="single" w:sz="2" w:space="0" w:color="auto"/>
              <w:left w:val="single" w:sz="2" w:space="0" w:color="auto"/>
              <w:bottom w:val="single" w:sz="2" w:space="0" w:color="auto"/>
              <w:right w:val="single" w:sz="2" w:space="0" w:color="auto"/>
            </w:tcBorders>
            <w:vAlign w:val="center"/>
            <w:hideMark/>
          </w:tcPr>
          <w:p w14:paraId="084804BD" w14:textId="77777777" w:rsidR="004467E9" w:rsidRPr="00653A12" w:rsidRDefault="004467E9" w:rsidP="004A3BF0">
            <w:pPr>
              <w:suppressAutoHyphens/>
              <w:jc w:val="left"/>
              <w:rPr>
                <w:color w:val="000000"/>
                <w:sz w:val="18"/>
                <w:szCs w:val="18"/>
              </w:rPr>
            </w:pPr>
            <w:r w:rsidRPr="00653A12">
              <w:rPr>
                <w:sz w:val="18"/>
                <w:szCs w:val="18"/>
                <w:lang w:eastAsia="en-CA"/>
              </w:rPr>
              <w:t>Total agreed costs (US $)</w:t>
            </w:r>
          </w:p>
        </w:tc>
        <w:tc>
          <w:tcPr>
            <w:tcW w:w="444" w:type="pct"/>
            <w:tcBorders>
              <w:top w:val="single" w:sz="2" w:space="0" w:color="auto"/>
              <w:left w:val="single" w:sz="2" w:space="0" w:color="auto"/>
              <w:bottom w:val="single" w:sz="2" w:space="0" w:color="auto"/>
              <w:right w:val="single" w:sz="2" w:space="0" w:color="auto"/>
            </w:tcBorders>
          </w:tcPr>
          <w:p w14:paraId="4DEA6C59" w14:textId="77777777" w:rsidR="004467E9" w:rsidRPr="00653A12" w:rsidRDefault="004467E9" w:rsidP="004A3BF0">
            <w:pPr>
              <w:suppressAutoHyphens/>
              <w:jc w:val="right"/>
              <w:rPr>
                <w:sz w:val="18"/>
                <w:szCs w:val="18"/>
                <w:lang w:eastAsia="en-CA"/>
              </w:rPr>
            </w:pPr>
            <w:r w:rsidRPr="00653A12">
              <w:rPr>
                <w:color w:val="000000"/>
                <w:sz w:val="18"/>
                <w:szCs w:val="18"/>
              </w:rPr>
              <w:t>11,865</w:t>
            </w:r>
          </w:p>
        </w:tc>
        <w:tc>
          <w:tcPr>
            <w:tcW w:w="445" w:type="pct"/>
            <w:tcBorders>
              <w:top w:val="single" w:sz="2" w:space="0" w:color="auto"/>
              <w:left w:val="single" w:sz="2" w:space="0" w:color="auto"/>
              <w:bottom w:val="single" w:sz="2" w:space="0" w:color="auto"/>
              <w:right w:val="single" w:sz="2" w:space="0" w:color="auto"/>
            </w:tcBorders>
          </w:tcPr>
          <w:p w14:paraId="354B7A2F"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5" w:type="pct"/>
            <w:tcBorders>
              <w:top w:val="single" w:sz="2" w:space="0" w:color="auto"/>
              <w:left w:val="single" w:sz="2" w:space="0" w:color="auto"/>
              <w:bottom w:val="single" w:sz="2" w:space="0" w:color="auto"/>
              <w:right w:val="single" w:sz="2" w:space="0" w:color="auto"/>
            </w:tcBorders>
          </w:tcPr>
          <w:p w14:paraId="2B9B2D79"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4" w:type="pct"/>
            <w:tcBorders>
              <w:top w:val="single" w:sz="2" w:space="0" w:color="auto"/>
              <w:left w:val="single" w:sz="2" w:space="0" w:color="auto"/>
              <w:bottom w:val="single" w:sz="2" w:space="0" w:color="auto"/>
              <w:right w:val="single" w:sz="2" w:space="0" w:color="auto"/>
            </w:tcBorders>
          </w:tcPr>
          <w:p w14:paraId="7B2C50F9" w14:textId="77777777" w:rsidR="004467E9" w:rsidRPr="00653A12" w:rsidRDefault="004467E9" w:rsidP="004A3BF0">
            <w:pPr>
              <w:suppressAutoHyphens/>
              <w:jc w:val="right"/>
              <w:rPr>
                <w:sz w:val="18"/>
                <w:szCs w:val="18"/>
                <w:lang w:eastAsia="en-CA"/>
              </w:rPr>
            </w:pPr>
            <w:r w:rsidRPr="00653A12">
              <w:rPr>
                <w:color w:val="000000"/>
                <w:sz w:val="18"/>
                <w:szCs w:val="18"/>
              </w:rPr>
              <w:t>7,345</w:t>
            </w:r>
          </w:p>
        </w:tc>
        <w:tc>
          <w:tcPr>
            <w:tcW w:w="445" w:type="pct"/>
            <w:tcBorders>
              <w:top w:val="single" w:sz="2" w:space="0" w:color="auto"/>
              <w:left w:val="single" w:sz="2" w:space="0" w:color="auto"/>
              <w:bottom w:val="single" w:sz="2" w:space="0" w:color="auto"/>
              <w:right w:val="single" w:sz="2" w:space="0" w:color="auto"/>
            </w:tcBorders>
          </w:tcPr>
          <w:p w14:paraId="6E2B4E60" w14:textId="77777777" w:rsidR="004467E9" w:rsidRPr="00653A12" w:rsidRDefault="004467E9" w:rsidP="004A3BF0">
            <w:pPr>
              <w:suppressAutoHyphens/>
              <w:jc w:val="right"/>
              <w:rPr>
                <w:sz w:val="18"/>
                <w:szCs w:val="18"/>
                <w:lang w:eastAsia="en-CA"/>
              </w:rPr>
            </w:pPr>
            <w:r w:rsidRPr="00653A12">
              <w:rPr>
                <w:sz w:val="18"/>
                <w:szCs w:val="18"/>
              </w:rPr>
              <w:t>0</w:t>
            </w:r>
          </w:p>
        </w:tc>
        <w:tc>
          <w:tcPr>
            <w:tcW w:w="445" w:type="pct"/>
            <w:tcBorders>
              <w:top w:val="single" w:sz="2" w:space="0" w:color="auto"/>
              <w:left w:val="single" w:sz="2" w:space="0" w:color="auto"/>
              <w:bottom w:val="single" w:sz="2" w:space="0" w:color="auto"/>
              <w:right w:val="single" w:sz="2" w:space="0" w:color="auto"/>
            </w:tcBorders>
          </w:tcPr>
          <w:p w14:paraId="0E6AA4B3" w14:textId="77777777" w:rsidR="004467E9" w:rsidRPr="00653A12" w:rsidRDefault="004467E9" w:rsidP="004A3BF0">
            <w:pPr>
              <w:suppressAutoHyphens/>
              <w:jc w:val="right"/>
              <w:rPr>
                <w:sz w:val="18"/>
                <w:szCs w:val="18"/>
                <w:lang w:eastAsia="en-CA"/>
              </w:rPr>
            </w:pPr>
            <w:r w:rsidRPr="00653A12">
              <w:rPr>
                <w:sz w:val="18"/>
                <w:szCs w:val="18"/>
              </w:rPr>
              <w:t>0</w:t>
            </w:r>
          </w:p>
        </w:tc>
        <w:tc>
          <w:tcPr>
            <w:tcW w:w="445" w:type="pct"/>
            <w:tcBorders>
              <w:top w:val="single" w:sz="2" w:space="0" w:color="auto"/>
              <w:left w:val="single" w:sz="2" w:space="0" w:color="auto"/>
              <w:bottom w:val="single" w:sz="2" w:space="0" w:color="auto"/>
              <w:right w:val="single" w:sz="2" w:space="0" w:color="auto"/>
            </w:tcBorders>
          </w:tcPr>
          <w:p w14:paraId="2C3D2931" w14:textId="77777777" w:rsidR="004467E9" w:rsidRPr="00653A12" w:rsidRDefault="004467E9" w:rsidP="004A3BF0">
            <w:pPr>
              <w:suppressAutoHyphens/>
              <w:jc w:val="right"/>
              <w:rPr>
                <w:b/>
                <w:bCs/>
                <w:sz w:val="18"/>
                <w:szCs w:val="18"/>
                <w:lang w:eastAsia="en-CA"/>
              </w:rPr>
            </w:pPr>
            <w:r w:rsidRPr="00653A12">
              <w:rPr>
                <w:color w:val="000000"/>
                <w:sz w:val="18"/>
                <w:szCs w:val="18"/>
              </w:rPr>
              <w:t>19,210</w:t>
            </w:r>
          </w:p>
        </w:tc>
      </w:tr>
    </w:tbl>
    <w:p w14:paraId="6787ABBA" w14:textId="77777777" w:rsidR="004467E9" w:rsidRPr="00653A12" w:rsidRDefault="004467E9" w:rsidP="004467E9">
      <w:pPr>
        <w:widowControl w:val="0"/>
        <w:spacing w:before="480" w:after="120"/>
        <w:jc w:val="center"/>
        <w:outlineLvl w:val="0"/>
        <w:rPr>
          <w:b/>
        </w:rPr>
      </w:pPr>
      <w:r w:rsidRPr="00653A12">
        <w:rPr>
          <w:b/>
        </w:rPr>
        <w:t>GOVERNMENT OF NIUE</w:t>
      </w:r>
    </w:p>
    <w:p w14:paraId="5AD3EFDC" w14:textId="77777777" w:rsidR="004467E9" w:rsidRPr="00653A12" w:rsidRDefault="004467E9" w:rsidP="004467E9">
      <w:pPr>
        <w:keepNext/>
        <w:spacing w:before="360" w:after="240"/>
        <w:rPr>
          <w:b/>
        </w:rPr>
      </w:pPr>
      <w:r w:rsidRPr="00653A12">
        <w:rPr>
          <w:b/>
        </w:rPr>
        <w:lastRenderedPageBreak/>
        <w:t>APPENDIX 1-A.6: THE SUBSTANCES</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510"/>
        <w:gridCol w:w="5156"/>
      </w:tblGrid>
      <w:tr w:rsidR="004467E9" w:rsidRPr="00653A12" w14:paraId="703B8D1D" w14:textId="77777777" w:rsidTr="004A3BF0">
        <w:trPr>
          <w:trHeight w:val="413"/>
        </w:trPr>
        <w:tc>
          <w:tcPr>
            <w:tcW w:w="2333" w:type="pct"/>
            <w:vAlign w:val="center"/>
          </w:tcPr>
          <w:p w14:paraId="0FA5BD57" w14:textId="77777777" w:rsidR="004467E9" w:rsidRPr="00653A12" w:rsidRDefault="004467E9" w:rsidP="004A3BF0">
            <w:pPr>
              <w:widowControl w:val="0"/>
              <w:jc w:val="center"/>
              <w:rPr>
                <w:b/>
                <w:bCs/>
                <w:sz w:val="20"/>
              </w:rPr>
            </w:pPr>
            <w:r w:rsidRPr="00653A12">
              <w:rPr>
                <w:b/>
                <w:bCs/>
                <w:sz w:val="20"/>
              </w:rPr>
              <w:t>Substances</w:t>
            </w:r>
          </w:p>
        </w:tc>
        <w:tc>
          <w:tcPr>
            <w:tcW w:w="2667" w:type="pct"/>
            <w:vAlign w:val="center"/>
          </w:tcPr>
          <w:p w14:paraId="645D7417" w14:textId="77777777" w:rsidR="004467E9" w:rsidRPr="00653A12" w:rsidRDefault="004467E9" w:rsidP="004A3BF0">
            <w:pPr>
              <w:widowControl w:val="0"/>
              <w:jc w:val="center"/>
              <w:rPr>
                <w:b/>
                <w:bCs/>
                <w:sz w:val="20"/>
              </w:rPr>
            </w:pPr>
            <w:r w:rsidRPr="00653A12">
              <w:rPr>
                <w:b/>
                <w:bCs/>
                <w:sz w:val="20"/>
              </w:rPr>
              <w:t>Starting point for aggregate reductions in consumption</w:t>
            </w:r>
            <w:r w:rsidRPr="00653A12">
              <w:rPr>
                <w:b/>
                <w:bCs/>
                <w:sz w:val="20"/>
              </w:rPr>
              <w:br/>
              <w:t>(CO</w:t>
            </w:r>
            <w:r w:rsidRPr="00653A12">
              <w:rPr>
                <w:b/>
                <w:bCs/>
                <w:sz w:val="20"/>
                <w:vertAlign w:val="subscript"/>
              </w:rPr>
              <w:t>2</w:t>
            </w:r>
            <w:r w:rsidRPr="00653A12">
              <w:rPr>
                <w:b/>
                <w:bCs/>
                <w:sz w:val="20"/>
              </w:rPr>
              <w:t>-eq tonnes)</w:t>
            </w:r>
          </w:p>
        </w:tc>
      </w:tr>
      <w:tr w:rsidR="004467E9" w:rsidRPr="00653A12" w14:paraId="41446AD8" w14:textId="77777777" w:rsidTr="004A3BF0">
        <w:trPr>
          <w:trHeight w:val="116"/>
        </w:trPr>
        <w:tc>
          <w:tcPr>
            <w:tcW w:w="2333" w:type="pct"/>
            <w:vAlign w:val="center"/>
          </w:tcPr>
          <w:p w14:paraId="37A18DEB" w14:textId="77777777" w:rsidR="004467E9" w:rsidRPr="00653A12" w:rsidRDefault="004467E9" w:rsidP="004A3BF0">
            <w:pPr>
              <w:widowControl w:val="0"/>
              <w:spacing w:before="40" w:after="40"/>
              <w:jc w:val="center"/>
              <w:rPr>
                <w:b/>
                <w:bCs/>
                <w:sz w:val="20"/>
              </w:rPr>
            </w:pPr>
            <w:r w:rsidRPr="00653A12">
              <w:rPr>
                <w:sz w:val="20"/>
              </w:rPr>
              <w:t>HFCs</w:t>
            </w:r>
          </w:p>
        </w:tc>
        <w:tc>
          <w:tcPr>
            <w:tcW w:w="2667" w:type="pct"/>
            <w:vAlign w:val="center"/>
          </w:tcPr>
          <w:p w14:paraId="4BCE37ED" w14:textId="77777777" w:rsidR="004467E9" w:rsidRPr="00653A12" w:rsidRDefault="004467E9" w:rsidP="004A3BF0">
            <w:pPr>
              <w:widowControl w:val="0"/>
              <w:spacing w:before="40" w:after="40"/>
              <w:jc w:val="center"/>
              <w:rPr>
                <w:b/>
                <w:bCs/>
                <w:sz w:val="20"/>
              </w:rPr>
            </w:pPr>
            <w:r w:rsidRPr="00653A12">
              <w:rPr>
                <w:sz w:val="20"/>
              </w:rPr>
              <w:t>n/a</w:t>
            </w:r>
          </w:p>
        </w:tc>
      </w:tr>
    </w:tbl>
    <w:p w14:paraId="78C3C1F3" w14:textId="77777777" w:rsidR="004467E9" w:rsidRPr="00653A12" w:rsidRDefault="004467E9" w:rsidP="004467E9">
      <w:pPr>
        <w:keepNext/>
        <w:spacing w:before="360" w:after="240"/>
        <w:rPr>
          <w:b/>
        </w:rPr>
      </w:pPr>
      <w:r w:rsidRPr="00653A12">
        <w:rPr>
          <w:b/>
        </w:rPr>
        <w:t>APPENDIX 2-A.6: THE TARGETS, AND FUNDING</w:t>
      </w:r>
    </w:p>
    <w:tbl>
      <w:tblPr>
        <w:tblW w:w="4965"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58" w:type="dxa"/>
          <w:right w:w="58" w:type="dxa"/>
        </w:tblCellMar>
        <w:tblLook w:val="04A0" w:firstRow="1" w:lastRow="0" w:firstColumn="1" w:lastColumn="0" w:noHBand="0" w:noVBand="1"/>
      </w:tblPr>
      <w:tblGrid>
        <w:gridCol w:w="470"/>
        <w:gridCol w:w="1697"/>
        <w:gridCol w:w="1418"/>
        <w:gridCol w:w="845"/>
        <w:gridCol w:w="845"/>
        <w:gridCol w:w="845"/>
        <w:gridCol w:w="845"/>
        <w:gridCol w:w="845"/>
        <w:gridCol w:w="845"/>
        <w:gridCol w:w="843"/>
      </w:tblGrid>
      <w:tr w:rsidR="004467E9" w:rsidRPr="00653A12" w14:paraId="686D7911" w14:textId="77777777" w:rsidTr="004A3BF0">
        <w:trPr>
          <w:trHeight w:val="287"/>
        </w:trPr>
        <w:tc>
          <w:tcPr>
            <w:tcW w:w="247" w:type="pct"/>
            <w:tcMar>
              <w:top w:w="0" w:type="dxa"/>
              <w:left w:w="57" w:type="dxa"/>
              <w:bottom w:w="0" w:type="dxa"/>
              <w:right w:w="57" w:type="dxa"/>
            </w:tcMar>
            <w:vAlign w:val="center"/>
            <w:hideMark/>
          </w:tcPr>
          <w:p w14:paraId="08F46D2F" w14:textId="77777777" w:rsidR="004467E9" w:rsidRPr="00653A12" w:rsidRDefault="004467E9" w:rsidP="004A3BF0">
            <w:pPr>
              <w:suppressAutoHyphens/>
              <w:jc w:val="center"/>
              <w:rPr>
                <w:b/>
                <w:bCs/>
                <w:sz w:val="18"/>
                <w:szCs w:val="18"/>
                <w:lang w:eastAsia="en-CA"/>
              </w:rPr>
            </w:pPr>
            <w:r w:rsidRPr="00653A12">
              <w:rPr>
                <w:b/>
                <w:bCs/>
                <w:sz w:val="18"/>
                <w:szCs w:val="18"/>
                <w:lang w:eastAsia="en-CA"/>
              </w:rPr>
              <w:t>Row</w:t>
            </w:r>
          </w:p>
        </w:tc>
        <w:tc>
          <w:tcPr>
            <w:tcW w:w="1639" w:type="pct"/>
            <w:gridSpan w:val="2"/>
            <w:vAlign w:val="center"/>
            <w:hideMark/>
          </w:tcPr>
          <w:p w14:paraId="240D58C0" w14:textId="77777777" w:rsidR="004467E9" w:rsidRPr="00653A12" w:rsidRDefault="004467E9" w:rsidP="004A3BF0">
            <w:pPr>
              <w:suppressAutoHyphens/>
              <w:jc w:val="center"/>
              <w:rPr>
                <w:b/>
                <w:bCs/>
                <w:sz w:val="18"/>
                <w:szCs w:val="18"/>
                <w:lang w:eastAsia="en-CA"/>
              </w:rPr>
            </w:pPr>
            <w:r w:rsidRPr="00653A12">
              <w:rPr>
                <w:b/>
                <w:bCs/>
                <w:sz w:val="18"/>
                <w:szCs w:val="18"/>
                <w:lang w:eastAsia="en-CA"/>
              </w:rPr>
              <w:t>Particulars</w:t>
            </w:r>
          </w:p>
        </w:tc>
        <w:tc>
          <w:tcPr>
            <w:tcW w:w="445" w:type="pct"/>
            <w:vAlign w:val="center"/>
            <w:hideMark/>
          </w:tcPr>
          <w:p w14:paraId="2F128BD4" w14:textId="77777777" w:rsidR="004467E9" w:rsidRPr="00653A12" w:rsidRDefault="004467E9" w:rsidP="004A3BF0">
            <w:pPr>
              <w:suppressAutoHyphens/>
              <w:jc w:val="center"/>
              <w:rPr>
                <w:b/>
                <w:bCs/>
                <w:sz w:val="18"/>
                <w:szCs w:val="18"/>
                <w:lang w:eastAsia="en-CA"/>
              </w:rPr>
            </w:pPr>
            <w:r w:rsidRPr="00653A12">
              <w:rPr>
                <w:b/>
                <w:bCs/>
                <w:sz w:val="18"/>
                <w:szCs w:val="18"/>
                <w:lang w:eastAsia="en-CA"/>
              </w:rPr>
              <w:t>2024</w:t>
            </w:r>
          </w:p>
        </w:tc>
        <w:tc>
          <w:tcPr>
            <w:tcW w:w="445" w:type="pct"/>
            <w:vAlign w:val="center"/>
            <w:hideMark/>
          </w:tcPr>
          <w:p w14:paraId="758B01D4" w14:textId="77777777" w:rsidR="004467E9" w:rsidRPr="00653A12" w:rsidRDefault="004467E9" w:rsidP="004A3BF0">
            <w:pPr>
              <w:suppressAutoHyphens/>
              <w:jc w:val="center"/>
              <w:rPr>
                <w:b/>
                <w:bCs/>
                <w:sz w:val="18"/>
                <w:szCs w:val="18"/>
                <w:lang w:eastAsia="en-CA"/>
              </w:rPr>
            </w:pPr>
            <w:r w:rsidRPr="00653A12">
              <w:rPr>
                <w:b/>
                <w:bCs/>
                <w:sz w:val="18"/>
                <w:szCs w:val="18"/>
                <w:lang w:eastAsia="en-CA"/>
              </w:rPr>
              <w:t>2025</w:t>
            </w:r>
          </w:p>
        </w:tc>
        <w:tc>
          <w:tcPr>
            <w:tcW w:w="445" w:type="pct"/>
            <w:vAlign w:val="center"/>
            <w:hideMark/>
          </w:tcPr>
          <w:p w14:paraId="70D21C98" w14:textId="77777777" w:rsidR="004467E9" w:rsidRPr="00653A12" w:rsidRDefault="004467E9" w:rsidP="004A3BF0">
            <w:pPr>
              <w:suppressAutoHyphens/>
              <w:jc w:val="center"/>
              <w:rPr>
                <w:b/>
                <w:bCs/>
                <w:sz w:val="18"/>
                <w:szCs w:val="18"/>
                <w:lang w:eastAsia="en-CA"/>
              </w:rPr>
            </w:pPr>
            <w:r w:rsidRPr="00653A12">
              <w:rPr>
                <w:b/>
                <w:bCs/>
                <w:sz w:val="18"/>
                <w:szCs w:val="18"/>
                <w:lang w:eastAsia="en-CA"/>
              </w:rPr>
              <w:t>2026</w:t>
            </w:r>
          </w:p>
        </w:tc>
        <w:tc>
          <w:tcPr>
            <w:tcW w:w="445" w:type="pct"/>
            <w:vAlign w:val="center"/>
            <w:hideMark/>
          </w:tcPr>
          <w:p w14:paraId="479FF9B7" w14:textId="77777777" w:rsidR="004467E9" w:rsidRPr="00653A12" w:rsidRDefault="004467E9" w:rsidP="004A3BF0">
            <w:pPr>
              <w:suppressAutoHyphens/>
              <w:jc w:val="center"/>
              <w:rPr>
                <w:b/>
                <w:bCs/>
                <w:sz w:val="18"/>
                <w:szCs w:val="18"/>
                <w:lang w:eastAsia="en-CA"/>
              </w:rPr>
            </w:pPr>
            <w:r w:rsidRPr="00653A12">
              <w:rPr>
                <w:b/>
                <w:bCs/>
                <w:sz w:val="18"/>
                <w:szCs w:val="18"/>
                <w:lang w:eastAsia="en-CA"/>
              </w:rPr>
              <w:t>2027</w:t>
            </w:r>
          </w:p>
        </w:tc>
        <w:tc>
          <w:tcPr>
            <w:tcW w:w="445" w:type="pct"/>
            <w:vAlign w:val="center"/>
            <w:hideMark/>
          </w:tcPr>
          <w:p w14:paraId="5F3BBD1E" w14:textId="77777777" w:rsidR="004467E9" w:rsidRPr="00653A12" w:rsidRDefault="004467E9" w:rsidP="004A3BF0">
            <w:pPr>
              <w:suppressAutoHyphens/>
              <w:jc w:val="center"/>
              <w:rPr>
                <w:b/>
                <w:bCs/>
                <w:sz w:val="18"/>
                <w:szCs w:val="18"/>
                <w:lang w:eastAsia="en-CA"/>
              </w:rPr>
            </w:pPr>
            <w:r w:rsidRPr="00653A12">
              <w:rPr>
                <w:b/>
                <w:bCs/>
                <w:sz w:val="18"/>
                <w:szCs w:val="18"/>
                <w:lang w:eastAsia="en-CA"/>
              </w:rPr>
              <w:t>2028</w:t>
            </w:r>
          </w:p>
        </w:tc>
        <w:tc>
          <w:tcPr>
            <w:tcW w:w="445" w:type="pct"/>
            <w:vAlign w:val="center"/>
            <w:hideMark/>
          </w:tcPr>
          <w:p w14:paraId="11D3075C" w14:textId="77777777" w:rsidR="004467E9" w:rsidRPr="00653A12" w:rsidRDefault="004467E9" w:rsidP="004A3BF0">
            <w:pPr>
              <w:suppressAutoHyphens/>
              <w:jc w:val="center"/>
              <w:rPr>
                <w:b/>
                <w:bCs/>
                <w:sz w:val="18"/>
                <w:szCs w:val="18"/>
                <w:lang w:eastAsia="en-CA"/>
              </w:rPr>
            </w:pPr>
            <w:r w:rsidRPr="00653A12">
              <w:rPr>
                <w:b/>
                <w:bCs/>
                <w:sz w:val="18"/>
                <w:szCs w:val="18"/>
                <w:lang w:eastAsia="en-CA"/>
              </w:rPr>
              <w:t>2029</w:t>
            </w:r>
          </w:p>
        </w:tc>
        <w:tc>
          <w:tcPr>
            <w:tcW w:w="445" w:type="pct"/>
            <w:vAlign w:val="center"/>
            <w:hideMark/>
          </w:tcPr>
          <w:p w14:paraId="67CE17A1" w14:textId="77777777" w:rsidR="004467E9" w:rsidRPr="00653A12" w:rsidRDefault="004467E9" w:rsidP="004A3BF0">
            <w:pPr>
              <w:suppressAutoHyphens/>
              <w:jc w:val="center"/>
              <w:rPr>
                <w:b/>
                <w:bCs/>
                <w:sz w:val="18"/>
                <w:szCs w:val="18"/>
                <w:lang w:eastAsia="en-CA"/>
              </w:rPr>
            </w:pPr>
            <w:r w:rsidRPr="00653A12">
              <w:rPr>
                <w:b/>
                <w:bCs/>
                <w:sz w:val="18"/>
                <w:szCs w:val="18"/>
                <w:lang w:eastAsia="en-CA"/>
              </w:rPr>
              <w:t>Total</w:t>
            </w:r>
          </w:p>
        </w:tc>
      </w:tr>
      <w:tr w:rsidR="004467E9" w:rsidRPr="00653A12" w14:paraId="7CEE2BBB" w14:textId="77777777" w:rsidTr="004A3BF0">
        <w:trPr>
          <w:trHeight w:val="287"/>
        </w:trPr>
        <w:tc>
          <w:tcPr>
            <w:tcW w:w="247" w:type="pct"/>
            <w:vMerge w:val="restart"/>
            <w:tcMar>
              <w:top w:w="0" w:type="dxa"/>
              <w:left w:w="57" w:type="dxa"/>
              <w:bottom w:w="0" w:type="dxa"/>
              <w:right w:w="57" w:type="dxa"/>
            </w:tcMar>
          </w:tcPr>
          <w:p w14:paraId="4ACA6B80" w14:textId="77777777" w:rsidR="004467E9" w:rsidRPr="00653A12" w:rsidRDefault="004467E9" w:rsidP="004A3BF0">
            <w:pPr>
              <w:suppressAutoHyphens/>
              <w:jc w:val="left"/>
              <w:rPr>
                <w:sz w:val="18"/>
                <w:szCs w:val="18"/>
                <w:lang w:eastAsia="en-CA"/>
              </w:rPr>
            </w:pPr>
            <w:r w:rsidRPr="00653A12">
              <w:rPr>
                <w:sz w:val="18"/>
                <w:szCs w:val="18"/>
                <w:lang w:eastAsia="en-CA"/>
              </w:rPr>
              <w:t>1.1</w:t>
            </w:r>
          </w:p>
        </w:tc>
        <w:tc>
          <w:tcPr>
            <w:tcW w:w="893" w:type="pct"/>
            <w:vMerge w:val="restart"/>
            <w:vAlign w:val="center"/>
          </w:tcPr>
          <w:p w14:paraId="528ADDAC" w14:textId="77777777" w:rsidR="004467E9" w:rsidRPr="00653A12" w:rsidRDefault="004467E9" w:rsidP="004A3BF0">
            <w:pPr>
              <w:suppressAutoHyphens/>
              <w:jc w:val="left"/>
              <w:rPr>
                <w:sz w:val="18"/>
                <w:szCs w:val="18"/>
                <w:lang w:eastAsia="en-CA"/>
              </w:rPr>
            </w:pPr>
            <w:r w:rsidRPr="00653A12">
              <w:rPr>
                <w:sz w:val="18"/>
                <w:szCs w:val="18"/>
                <w:lang w:eastAsia="en-CA"/>
              </w:rPr>
              <w:t xml:space="preserve">Montreal Protocol reduction schedule of Annex F substances </w:t>
            </w:r>
          </w:p>
        </w:tc>
        <w:tc>
          <w:tcPr>
            <w:tcW w:w="746" w:type="pct"/>
            <w:vAlign w:val="center"/>
          </w:tcPr>
          <w:p w14:paraId="3466F6F6" w14:textId="77777777" w:rsidR="004467E9" w:rsidRPr="00653A12" w:rsidRDefault="004467E9" w:rsidP="004A3BF0">
            <w:pPr>
              <w:suppressAutoHyphens/>
              <w:jc w:val="left"/>
              <w:rPr>
                <w:sz w:val="18"/>
                <w:szCs w:val="18"/>
                <w:lang w:eastAsia="en-CA"/>
              </w:rPr>
            </w:pPr>
            <w:r w:rsidRPr="00653A12">
              <w:rPr>
                <w:sz w:val="18"/>
                <w:szCs w:val="18"/>
                <w:lang w:eastAsia="en-CA"/>
              </w:rPr>
              <w:t>%</w:t>
            </w:r>
          </w:p>
        </w:tc>
        <w:tc>
          <w:tcPr>
            <w:tcW w:w="445" w:type="pct"/>
            <w:vAlign w:val="center"/>
          </w:tcPr>
          <w:p w14:paraId="6D1D0F49" w14:textId="77777777" w:rsidR="004467E9" w:rsidRPr="00653A12" w:rsidRDefault="004467E9" w:rsidP="004A3BF0">
            <w:pPr>
              <w:jc w:val="center"/>
              <w:rPr>
                <w:color w:val="000000"/>
                <w:sz w:val="18"/>
                <w:szCs w:val="18"/>
              </w:rPr>
            </w:pPr>
            <w:r w:rsidRPr="00653A12">
              <w:rPr>
                <w:color w:val="000000"/>
                <w:sz w:val="18"/>
                <w:szCs w:val="18"/>
              </w:rPr>
              <w:t>freeze</w:t>
            </w:r>
          </w:p>
        </w:tc>
        <w:tc>
          <w:tcPr>
            <w:tcW w:w="445" w:type="pct"/>
            <w:vAlign w:val="center"/>
          </w:tcPr>
          <w:p w14:paraId="0EE04E25" w14:textId="77777777" w:rsidR="004467E9" w:rsidRPr="00653A12" w:rsidRDefault="004467E9" w:rsidP="004A3BF0">
            <w:pPr>
              <w:jc w:val="center"/>
              <w:rPr>
                <w:color w:val="000000"/>
                <w:sz w:val="18"/>
                <w:szCs w:val="18"/>
              </w:rPr>
            </w:pPr>
            <w:r w:rsidRPr="00653A12">
              <w:rPr>
                <w:color w:val="000000"/>
                <w:sz w:val="18"/>
                <w:szCs w:val="18"/>
              </w:rPr>
              <w:t>freeze</w:t>
            </w:r>
          </w:p>
        </w:tc>
        <w:tc>
          <w:tcPr>
            <w:tcW w:w="445" w:type="pct"/>
            <w:vAlign w:val="center"/>
          </w:tcPr>
          <w:p w14:paraId="4E22A733" w14:textId="77777777" w:rsidR="004467E9" w:rsidRPr="00653A12" w:rsidRDefault="004467E9" w:rsidP="004A3BF0">
            <w:pPr>
              <w:jc w:val="center"/>
              <w:rPr>
                <w:color w:val="000000"/>
                <w:sz w:val="18"/>
                <w:szCs w:val="18"/>
              </w:rPr>
            </w:pPr>
            <w:r w:rsidRPr="00653A12">
              <w:rPr>
                <w:color w:val="000000"/>
                <w:sz w:val="18"/>
                <w:szCs w:val="18"/>
              </w:rPr>
              <w:t>freeze</w:t>
            </w:r>
          </w:p>
        </w:tc>
        <w:tc>
          <w:tcPr>
            <w:tcW w:w="445" w:type="pct"/>
            <w:vAlign w:val="center"/>
          </w:tcPr>
          <w:p w14:paraId="22752D7D" w14:textId="77777777" w:rsidR="004467E9" w:rsidRPr="00653A12" w:rsidRDefault="004467E9" w:rsidP="004A3BF0">
            <w:pPr>
              <w:jc w:val="center"/>
              <w:rPr>
                <w:color w:val="000000"/>
                <w:sz w:val="18"/>
                <w:szCs w:val="18"/>
              </w:rPr>
            </w:pPr>
            <w:r w:rsidRPr="00653A12">
              <w:rPr>
                <w:color w:val="000000"/>
                <w:sz w:val="18"/>
                <w:szCs w:val="18"/>
              </w:rPr>
              <w:t>freeze</w:t>
            </w:r>
          </w:p>
        </w:tc>
        <w:tc>
          <w:tcPr>
            <w:tcW w:w="445" w:type="pct"/>
            <w:vAlign w:val="center"/>
          </w:tcPr>
          <w:p w14:paraId="045EE5B6" w14:textId="77777777" w:rsidR="004467E9" w:rsidRPr="00653A12" w:rsidRDefault="004467E9" w:rsidP="004A3BF0">
            <w:pPr>
              <w:jc w:val="center"/>
              <w:rPr>
                <w:color w:val="000000"/>
                <w:sz w:val="18"/>
                <w:szCs w:val="18"/>
              </w:rPr>
            </w:pPr>
            <w:r w:rsidRPr="00653A12">
              <w:rPr>
                <w:color w:val="000000"/>
                <w:sz w:val="18"/>
                <w:szCs w:val="18"/>
              </w:rPr>
              <w:t>freeze</w:t>
            </w:r>
          </w:p>
        </w:tc>
        <w:tc>
          <w:tcPr>
            <w:tcW w:w="445" w:type="pct"/>
            <w:vAlign w:val="center"/>
          </w:tcPr>
          <w:p w14:paraId="479F2DAA" w14:textId="77777777" w:rsidR="004467E9" w:rsidRPr="00653A12" w:rsidRDefault="004467E9" w:rsidP="004A3BF0">
            <w:pPr>
              <w:jc w:val="center"/>
              <w:rPr>
                <w:color w:val="000000"/>
                <w:sz w:val="18"/>
                <w:szCs w:val="18"/>
              </w:rPr>
            </w:pPr>
            <w:r w:rsidRPr="00653A12">
              <w:rPr>
                <w:color w:val="000000"/>
                <w:sz w:val="18"/>
                <w:szCs w:val="18"/>
              </w:rPr>
              <w:t>10</w:t>
            </w:r>
          </w:p>
        </w:tc>
        <w:tc>
          <w:tcPr>
            <w:tcW w:w="445" w:type="pct"/>
            <w:vAlign w:val="center"/>
          </w:tcPr>
          <w:p w14:paraId="40A7B597" w14:textId="77777777" w:rsidR="004467E9" w:rsidRPr="00653A12" w:rsidRDefault="004467E9" w:rsidP="004A3BF0">
            <w:pPr>
              <w:suppressAutoHyphens/>
              <w:ind w:left="-25"/>
              <w:jc w:val="center"/>
              <w:rPr>
                <w:sz w:val="18"/>
                <w:szCs w:val="18"/>
                <w:lang w:eastAsia="en-CA"/>
              </w:rPr>
            </w:pPr>
            <w:r w:rsidRPr="00653A12">
              <w:rPr>
                <w:sz w:val="18"/>
                <w:szCs w:val="18"/>
                <w:lang w:eastAsia="en-CA"/>
              </w:rPr>
              <w:t>n/a</w:t>
            </w:r>
          </w:p>
        </w:tc>
      </w:tr>
      <w:tr w:rsidR="004467E9" w:rsidRPr="00653A12" w14:paraId="25E26DFA" w14:textId="77777777" w:rsidTr="004A3BF0">
        <w:trPr>
          <w:trHeight w:val="287"/>
        </w:trPr>
        <w:tc>
          <w:tcPr>
            <w:tcW w:w="247" w:type="pct"/>
            <w:vMerge/>
            <w:tcMar>
              <w:top w:w="0" w:type="dxa"/>
              <w:left w:w="57" w:type="dxa"/>
              <w:bottom w:w="0" w:type="dxa"/>
              <w:right w:w="57" w:type="dxa"/>
            </w:tcMar>
            <w:hideMark/>
          </w:tcPr>
          <w:p w14:paraId="5810A8E2" w14:textId="77777777" w:rsidR="004467E9" w:rsidRPr="00653A12" w:rsidRDefault="004467E9" w:rsidP="004A3BF0">
            <w:pPr>
              <w:suppressAutoHyphens/>
              <w:jc w:val="left"/>
              <w:rPr>
                <w:sz w:val="18"/>
                <w:szCs w:val="18"/>
                <w:lang w:eastAsia="en-CA"/>
              </w:rPr>
            </w:pPr>
          </w:p>
        </w:tc>
        <w:tc>
          <w:tcPr>
            <w:tcW w:w="893" w:type="pct"/>
            <w:vMerge/>
            <w:vAlign w:val="center"/>
            <w:hideMark/>
          </w:tcPr>
          <w:p w14:paraId="122BBB00" w14:textId="77777777" w:rsidR="004467E9" w:rsidRPr="00653A12" w:rsidRDefault="004467E9" w:rsidP="004A3BF0">
            <w:pPr>
              <w:suppressAutoHyphens/>
              <w:jc w:val="left"/>
              <w:rPr>
                <w:sz w:val="18"/>
                <w:szCs w:val="18"/>
                <w:lang w:eastAsia="en-CA"/>
              </w:rPr>
            </w:pPr>
          </w:p>
        </w:tc>
        <w:tc>
          <w:tcPr>
            <w:tcW w:w="746" w:type="pct"/>
            <w:vAlign w:val="center"/>
          </w:tcPr>
          <w:p w14:paraId="32B19AC2" w14:textId="77777777" w:rsidR="004467E9" w:rsidRPr="00653A12" w:rsidRDefault="004467E9" w:rsidP="004A3BF0">
            <w:pPr>
              <w:suppressAutoHyphens/>
              <w:jc w:val="left"/>
              <w:rPr>
                <w:sz w:val="18"/>
                <w:szCs w:val="18"/>
                <w:lang w:eastAsia="en-CA"/>
              </w:rPr>
            </w:pPr>
            <w:r w:rsidRPr="00653A12">
              <w:rPr>
                <w:sz w:val="18"/>
                <w:szCs w:val="18"/>
                <w:lang w:eastAsia="en-CA"/>
              </w:rPr>
              <w:t>CO</w:t>
            </w:r>
            <w:r w:rsidRPr="00653A12">
              <w:rPr>
                <w:sz w:val="18"/>
                <w:szCs w:val="18"/>
                <w:vertAlign w:val="subscript"/>
                <w:lang w:eastAsia="en-CA"/>
              </w:rPr>
              <w:t>2</w:t>
            </w:r>
            <w:r w:rsidRPr="00653A12">
              <w:rPr>
                <w:sz w:val="18"/>
                <w:szCs w:val="18"/>
                <w:lang w:eastAsia="en-CA"/>
              </w:rPr>
              <w:t>-eq tonnes</w:t>
            </w:r>
          </w:p>
        </w:tc>
        <w:tc>
          <w:tcPr>
            <w:tcW w:w="445" w:type="pct"/>
            <w:vAlign w:val="center"/>
          </w:tcPr>
          <w:p w14:paraId="628AE150" w14:textId="77777777" w:rsidR="004467E9" w:rsidRPr="00653A12" w:rsidRDefault="004467E9" w:rsidP="004A3BF0">
            <w:pPr>
              <w:suppressAutoHyphens/>
              <w:ind w:left="-139"/>
              <w:jc w:val="right"/>
              <w:rPr>
                <w:sz w:val="18"/>
                <w:szCs w:val="18"/>
                <w:lang w:eastAsia="en-CA"/>
              </w:rPr>
            </w:pPr>
            <w:r w:rsidRPr="00653A12">
              <w:rPr>
                <w:sz w:val="18"/>
                <w:szCs w:val="18"/>
                <w:lang w:eastAsia="en-CA"/>
              </w:rPr>
              <w:t>236</w:t>
            </w:r>
          </w:p>
        </w:tc>
        <w:tc>
          <w:tcPr>
            <w:tcW w:w="445" w:type="pct"/>
            <w:vAlign w:val="center"/>
          </w:tcPr>
          <w:p w14:paraId="04F295EE" w14:textId="77777777" w:rsidR="004467E9" w:rsidRPr="00653A12" w:rsidRDefault="004467E9" w:rsidP="004A3BF0">
            <w:pPr>
              <w:suppressAutoHyphens/>
              <w:ind w:left="-139"/>
              <w:jc w:val="right"/>
              <w:rPr>
                <w:sz w:val="18"/>
                <w:szCs w:val="18"/>
                <w:lang w:eastAsia="en-CA"/>
              </w:rPr>
            </w:pPr>
            <w:r w:rsidRPr="00653A12">
              <w:rPr>
                <w:sz w:val="18"/>
                <w:szCs w:val="18"/>
                <w:lang w:eastAsia="en-CA"/>
              </w:rPr>
              <w:t>236</w:t>
            </w:r>
          </w:p>
        </w:tc>
        <w:tc>
          <w:tcPr>
            <w:tcW w:w="445" w:type="pct"/>
            <w:vAlign w:val="center"/>
          </w:tcPr>
          <w:p w14:paraId="696E7319" w14:textId="77777777" w:rsidR="004467E9" w:rsidRPr="00653A12" w:rsidRDefault="004467E9" w:rsidP="004A3BF0">
            <w:pPr>
              <w:suppressAutoHyphens/>
              <w:ind w:left="-139"/>
              <w:jc w:val="right"/>
              <w:rPr>
                <w:sz w:val="18"/>
                <w:szCs w:val="18"/>
                <w:lang w:eastAsia="en-CA"/>
              </w:rPr>
            </w:pPr>
            <w:r w:rsidRPr="00653A12">
              <w:rPr>
                <w:sz w:val="18"/>
                <w:szCs w:val="18"/>
                <w:lang w:eastAsia="en-CA"/>
              </w:rPr>
              <w:t>236</w:t>
            </w:r>
          </w:p>
        </w:tc>
        <w:tc>
          <w:tcPr>
            <w:tcW w:w="445" w:type="pct"/>
            <w:vAlign w:val="center"/>
          </w:tcPr>
          <w:p w14:paraId="4D42634B" w14:textId="77777777" w:rsidR="004467E9" w:rsidRPr="00653A12" w:rsidRDefault="004467E9" w:rsidP="004A3BF0">
            <w:pPr>
              <w:suppressAutoHyphens/>
              <w:ind w:left="-139"/>
              <w:jc w:val="right"/>
              <w:rPr>
                <w:sz w:val="18"/>
                <w:szCs w:val="18"/>
                <w:lang w:eastAsia="en-CA"/>
              </w:rPr>
            </w:pPr>
            <w:r w:rsidRPr="00653A12">
              <w:rPr>
                <w:sz w:val="18"/>
                <w:szCs w:val="18"/>
                <w:lang w:eastAsia="en-CA"/>
              </w:rPr>
              <w:t>236</w:t>
            </w:r>
          </w:p>
        </w:tc>
        <w:tc>
          <w:tcPr>
            <w:tcW w:w="445" w:type="pct"/>
            <w:vAlign w:val="center"/>
          </w:tcPr>
          <w:p w14:paraId="06E80C97" w14:textId="77777777" w:rsidR="004467E9" w:rsidRPr="00653A12" w:rsidRDefault="004467E9" w:rsidP="004A3BF0">
            <w:pPr>
              <w:suppressAutoHyphens/>
              <w:ind w:left="-139"/>
              <w:jc w:val="right"/>
              <w:rPr>
                <w:sz w:val="18"/>
                <w:szCs w:val="18"/>
                <w:lang w:eastAsia="en-CA"/>
              </w:rPr>
            </w:pPr>
            <w:r w:rsidRPr="00653A12">
              <w:rPr>
                <w:sz w:val="18"/>
                <w:szCs w:val="18"/>
                <w:lang w:eastAsia="en-CA"/>
              </w:rPr>
              <w:t>236</w:t>
            </w:r>
          </w:p>
        </w:tc>
        <w:tc>
          <w:tcPr>
            <w:tcW w:w="445" w:type="pct"/>
            <w:vAlign w:val="center"/>
          </w:tcPr>
          <w:p w14:paraId="0F37B641" w14:textId="77777777" w:rsidR="004467E9" w:rsidRPr="00653A12" w:rsidRDefault="004467E9" w:rsidP="004A3BF0">
            <w:pPr>
              <w:suppressAutoHyphens/>
              <w:ind w:left="-139"/>
              <w:jc w:val="right"/>
              <w:rPr>
                <w:sz w:val="18"/>
                <w:szCs w:val="18"/>
                <w:lang w:eastAsia="en-CA"/>
              </w:rPr>
            </w:pPr>
            <w:r w:rsidRPr="00653A12">
              <w:rPr>
                <w:sz w:val="18"/>
                <w:szCs w:val="18"/>
                <w:lang w:eastAsia="en-CA"/>
              </w:rPr>
              <w:t>212</w:t>
            </w:r>
          </w:p>
        </w:tc>
        <w:tc>
          <w:tcPr>
            <w:tcW w:w="445" w:type="pct"/>
            <w:vAlign w:val="center"/>
            <w:hideMark/>
          </w:tcPr>
          <w:p w14:paraId="67579455" w14:textId="77777777" w:rsidR="004467E9" w:rsidRPr="00653A12" w:rsidRDefault="004467E9" w:rsidP="004A3BF0">
            <w:pPr>
              <w:suppressAutoHyphens/>
              <w:ind w:left="-25"/>
              <w:jc w:val="center"/>
              <w:rPr>
                <w:sz w:val="18"/>
                <w:szCs w:val="18"/>
                <w:lang w:eastAsia="en-CA"/>
              </w:rPr>
            </w:pPr>
            <w:r w:rsidRPr="00653A12">
              <w:rPr>
                <w:sz w:val="18"/>
                <w:szCs w:val="18"/>
                <w:lang w:eastAsia="en-CA"/>
              </w:rPr>
              <w:t>n/a</w:t>
            </w:r>
          </w:p>
        </w:tc>
      </w:tr>
      <w:tr w:rsidR="004467E9" w:rsidRPr="00653A12" w14:paraId="6F5AC613" w14:textId="77777777" w:rsidTr="004A3BF0">
        <w:trPr>
          <w:trHeight w:val="287"/>
        </w:trPr>
        <w:tc>
          <w:tcPr>
            <w:tcW w:w="247" w:type="pct"/>
            <w:vMerge w:val="restart"/>
            <w:tcMar>
              <w:top w:w="0" w:type="dxa"/>
              <w:left w:w="57" w:type="dxa"/>
              <w:bottom w:w="0" w:type="dxa"/>
              <w:right w:w="57" w:type="dxa"/>
            </w:tcMar>
          </w:tcPr>
          <w:p w14:paraId="7AA1D547" w14:textId="77777777" w:rsidR="004467E9" w:rsidRPr="00653A12" w:rsidRDefault="004467E9" w:rsidP="004A3BF0">
            <w:pPr>
              <w:suppressAutoHyphens/>
              <w:jc w:val="left"/>
              <w:rPr>
                <w:sz w:val="18"/>
                <w:szCs w:val="18"/>
                <w:lang w:eastAsia="en-CA"/>
              </w:rPr>
            </w:pPr>
            <w:r w:rsidRPr="00653A12">
              <w:rPr>
                <w:sz w:val="18"/>
                <w:szCs w:val="18"/>
                <w:lang w:eastAsia="en-CA"/>
              </w:rPr>
              <w:t>1.2</w:t>
            </w:r>
          </w:p>
        </w:tc>
        <w:tc>
          <w:tcPr>
            <w:tcW w:w="893" w:type="pct"/>
            <w:vMerge w:val="restart"/>
            <w:vAlign w:val="center"/>
          </w:tcPr>
          <w:p w14:paraId="2D7FED3F" w14:textId="77777777" w:rsidR="004467E9" w:rsidRPr="00653A12" w:rsidRDefault="004467E9" w:rsidP="004A3BF0">
            <w:pPr>
              <w:suppressAutoHyphens/>
              <w:jc w:val="left"/>
              <w:rPr>
                <w:sz w:val="18"/>
                <w:szCs w:val="18"/>
                <w:lang w:eastAsia="en-CA"/>
              </w:rPr>
            </w:pPr>
            <w:r w:rsidRPr="00653A12">
              <w:rPr>
                <w:sz w:val="18"/>
                <w:szCs w:val="18"/>
                <w:lang w:eastAsia="en-CA"/>
              </w:rPr>
              <w:t>Maximum allowable total consumption of Annex F substances</w:t>
            </w:r>
          </w:p>
        </w:tc>
        <w:tc>
          <w:tcPr>
            <w:tcW w:w="746" w:type="pct"/>
            <w:vAlign w:val="center"/>
          </w:tcPr>
          <w:p w14:paraId="1FBD4575" w14:textId="77777777" w:rsidR="004467E9" w:rsidRPr="00653A12" w:rsidRDefault="004467E9" w:rsidP="004A3BF0">
            <w:pPr>
              <w:suppressAutoHyphens/>
              <w:jc w:val="left"/>
              <w:rPr>
                <w:sz w:val="18"/>
                <w:szCs w:val="18"/>
                <w:lang w:eastAsia="en-CA"/>
              </w:rPr>
            </w:pPr>
            <w:r w:rsidRPr="00653A12">
              <w:rPr>
                <w:sz w:val="18"/>
                <w:szCs w:val="18"/>
                <w:lang w:eastAsia="en-CA"/>
              </w:rPr>
              <w:t>Reduction in %</w:t>
            </w:r>
          </w:p>
        </w:tc>
        <w:tc>
          <w:tcPr>
            <w:tcW w:w="445" w:type="pct"/>
            <w:vAlign w:val="center"/>
          </w:tcPr>
          <w:p w14:paraId="3B1E5C7E" w14:textId="77777777" w:rsidR="004467E9" w:rsidRPr="00653A12" w:rsidRDefault="004467E9" w:rsidP="004A3BF0">
            <w:pPr>
              <w:jc w:val="center"/>
              <w:rPr>
                <w:color w:val="000000"/>
                <w:sz w:val="18"/>
                <w:szCs w:val="18"/>
              </w:rPr>
            </w:pPr>
            <w:r w:rsidRPr="00653A12">
              <w:rPr>
                <w:color w:val="000000"/>
                <w:sz w:val="18"/>
                <w:szCs w:val="18"/>
              </w:rPr>
              <w:t>0.0</w:t>
            </w:r>
          </w:p>
        </w:tc>
        <w:tc>
          <w:tcPr>
            <w:tcW w:w="445" w:type="pct"/>
            <w:vAlign w:val="center"/>
          </w:tcPr>
          <w:p w14:paraId="16CF1016" w14:textId="77777777" w:rsidR="004467E9" w:rsidRPr="00653A12" w:rsidRDefault="004467E9" w:rsidP="004A3BF0">
            <w:pPr>
              <w:jc w:val="center"/>
              <w:rPr>
                <w:color w:val="000000"/>
                <w:sz w:val="18"/>
                <w:szCs w:val="18"/>
              </w:rPr>
            </w:pPr>
            <w:r w:rsidRPr="00653A12">
              <w:rPr>
                <w:color w:val="000000"/>
                <w:sz w:val="18"/>
                <w:szCs w:val="18"/>
              </w:rPr>
              <w:t>0.0</w:t>
            </w:r>
          </w:p>
        </w:tc>
        <w:tc>
          <w:tcPr>
            <w:tcW w:w="445" w:type="pct"/>
            <w:vAlign w:val="center"/>
          </w:tcPr>
          <w:p w14:paraId="20A8EC51" w14:textId="77777777" w:rsidR="004467E9" w:rsidRPr="00653A12" w:rsidRDefault="004467E9" w:rsidP="004A3BF0">
            <w:pPr>
              <w:jc w:val="center"/>
              <w:rPr>
                <w:color w:val="000000"/>
                <w:sz w:val="18"/>
                <w:szCs w:val="18"/>
              </w:rPr>
            </w:pPr>
            <w:r w:rsidRPr="00653A12">
              <w:rPr>
                <w:color w:val="000000"/>
                <w:sz w:val="18"/>
                <w:szCs w:val="18"/>
              </w:rPr>
              <w:t>0.0</w:t>
            </w:r>
          </w:p>
        </w:tc>
        <w:tc>
          <w:tcPr>
            <w:tcW w:w="445" w:type="pct"/>
            <w:vAlign w:val="center"/>
          </w:tcPr>
          <w:p w14:paraId="0B7EAE7B" w14:textId="77777777" w:rsidR="004467E9" w:rsidRPr="00653A12" w:rsidRDefault="004467E9" w:rsidP="004A3BF0">
            <w:pPr>
              <w:jc w:val="center"/>
              <w:rPr>
                <w:color w:val="000000"/>
                <w:sz w:val="18"/>
                <w:szCs w:val="18"/>
              </w:rPr>
            </w:pPr>
            <w:r w:rsidRPr="00653A12">
              <w:rPr>
                <w:color w:val="000000"/>
                <w:sz w:val="18"/>
                <w:szCs w:val="18"/>
              </w:rPr>
              <w:t>0.0</w:t>
            </w:r>
          </w:p>
        </w:tc>
        <w:tc>
          <w:tcPr>
            <w:tcW w:w="445" w:type="pct"/>
            <w:vAlign w:val="center"/>
          </w:tcPr>
          <w:p w14:paraId="15F84A00" w14:textId="77777777" w:rsidR="004467E9" w:rsidRPr="00653A12" w:rsidRDefault="004467E9" w:rsidP="004A3BF0">
            <w:pPr>
              <w:jc w:val="center"/>
              <w:rPr>
                <w:color w:val="000000"/>
                <w:sz w:val="18"/>
                <w:szCs w:val="18"/>
              </w:rPr>
            </w:pPr>
            <w:r w:rsidRPr="00653A12">
              <w:rPr>
                <w:color w:val="000000"/>
                <w:sz w:val="18"/>
                <w:szCs w:val="18"/>
              </w:rPr>
              <w:t>0.0</w:t>
            </w:r>
          </w:p>
        </w:tc>
        <w:tc>
          <w:tcPr>
            <w:tcW w:w="445" w:type="pct"/>
            <w:vAlign w:val="center"/>
          </w:tcPr>
          <w:p w14:paraId="713BA702" w14:textId="77777777" w:rsidR="004467E9" w:rsidRPr="00653A12" w:rsidRDefault="004467E9" w:rsidP="004A3BF0">
            <w:pPr>
              <w:jc w:val="center"/>
              <w:rPr>
                <w:color w:val="000000"/>
                <w:sz w:val="18"/>
                <w:szCs w:val="18"/>
              </w:rPr>
            </w:pPr>
            <w:r w:rsidRPr="00653A12">
              <w:rPr>
                <w:color w:val="000000"/>
                <w:sz w:val="18"/>
                <w:szCs w:val="18"/>
              </w:rPr>
              <w:t>10.0</w:t>
            </w:r>
          </w:p>
        </w:tc>
        <w:tc>
          <w:tcPr>
            <w:tcW w:w="445" w:type="pct"/>
            <w:vAlign w:val="center"/>
          </w:tcPr>
          <w:p w14:paraId="1882DCBC" w14:textId="77777777" w:rsidR="004467E9" w:rsidRPr="00653A12" w:rsidRDefault="004467E9" w:rsidP="004A3BF0">
            <w:pPr>
              <w:suppressAutoHyphens/>
              <w:ind w:left="-25"/>
              <w:jc w:val="center"/>
              <w:rPr>
                <w:sz w:val="18"/>
                <w:szCs w:val="18"/>
              </w:rPr>
            </w:pPr>
            <w:r w:rsidRPr="00653A12">
              <w:rPr>
                <w:sz w:val="18"/>
                <w:szCs w:val="18"/>
                <w:lang w:eastAsia="en-CA"/>
              </w:rPr>
              <w:t>n/a</w:t>
            </w:r>
          </w:p>
        </w:tc>
      </w:tr>
      <w:tr w:rsidR="004467E9" w:rsidRPr="00653A12" w14:paraId="0E5A3F06" w14:textId="77777777" w:rsidTr="004A3BF0">
        <w:trPr>
          <w:trHeight w:val="287"/>
        </w:trPr>
        <w:tc>
          <w:tcPr>
            <w:tcW w:w="247" w:type="pct"/>
            <w:vMerge/>
            <w:tcMar>
              <w:top w:w="0" w:type="dxa"/>
              <w:left w:w="57" w:type="dxa"/>
              <w:bottom w:w="0" w:type="dxa"/>
              <w:right w:w="57" w:type="dxa"/>
            </w:tcMar>
            <w:vAlign w:val="center"/>
            <w:hideMark/>
          </w:tcPr>
          <w:p w14:paraId="086DC66F" w14:textId="77777777" w:rsidR="004467E9" w:rsidRPr="00653A12" w:rsidRDefault="004467E9" w:rsidP="004A3BF0">
            <w:pPr>
              <w:suppressAutoHyphens/>
              <w:jc w:val="left"/>
              <w:rPr>
                <w:sz w:val="18"/>
                <w:szCs w:val="18"/>
                <w:lang w:eastAsia="en-CA"/>
              </w:rPr>
            </w:pPr>
          </w:p>
        </w:tc>
        <w:tc>
          <w:tcPr>
            <w:tcW w:w="893" w:type="pct"/>
            <w:vMerge/>
            <w:vAlign w:val="center"/>
            <w:hideMark/>
          </w:tcPr>
          <w:p w14:paraId="766249CB" w14:textId="77777777" w:rsidR="004467E9" w:rsidRPr="00653A12" w:rsidRDefault="004467E9" w:rsidP="004A3BF0">
            <w:pPr>
              <w:suppressAutoHyphens/>
              <w:jc w:val="left"/>
              <w:rPr>
                <w:sz w:val="18"/>
                <w:szCs w:val="18"/>
                <w:lang w:eastAsia="en-CA"/>
              </w:rPr>
            </w:pPr>
          </w:p>
        </w:tc>
        <w:tc>
          <w:tcPr>
            <w:tcW w:w="746" w:type="pct"/>
            <w:vAlign w:val="center"/>
          </w:tcPr>
          <w:p w14:paraId="33B5D6CD" w14:textId="77777777" w:rsidR="004467E9" w:rsidRPr="00653A12" w:rsidRDefault="004467E9" w:rsidP="004A3BF0">
            <w:pPr>
              <w:suppressAutoHyphens/>
              <w:jc w:val="left"/>
              <w:rPr>
                <w:sz w:val="18"/>
                <w:szCs w:val="18"/>
                <w:lang w:eastAsia="en-CA"/>
              </w:rPr>
            </w:pPr>
            <w:r w:rsidRPr="00653A12">
              <w:rPr>
                <w:sz w:val="18"/>
                <w:szCs w:val="18"/>
                <w:lang w:eastAsia="en-CA"/>
              </w:rPr>
              <w:t>CO</w:t>
            </w:r>
            <w:r w:rsidRPr="00653A12">
              <w:rPr>
                <w:sz w:val="18"/>
                <w:szCs w:val="18"/>
                <w:vertAlign w:val="subscript"/>
                <w:lang w:eastAsia="en-CA"/>
              </w:rPr>
              <w:t>2</w:t>
            </w:r>
            <w:r w:rsidRPr="00653A12">
              <w:rPr>
                <w:sz w:val="18"/>
                <w:szCs w:val="18"/>
                <w:lang w:eastAsia="en-CA"/>
              </w:rPr>
              <w:t>-eq tonnes</w:t>
            </w:r>
          </w:p>
        </w:tc>
        <w:tc>
          <w:tcPr>
            <w:tcW w:w="445" w:type="pct"/>
            <w:vAlign w:val="center"/>
          </w:tcPr>
          <w:p w14:paraId="61FE393B" w14:textId="77777777" w:rsidR="004467E9" w:rsidRPr="00653A12" w:rsidRDefault="004467E9" w:rsidP="004A3BF0">
            <w:pPr>
              <w:suppressAutoHyphens/>
              <w:ind w:left="-139"/>
              <w:jc w:val="right"/>
              <w:rPr>
                <w:sz w:val="18"/>
                <w:szCs w:val="18"/>
                <w:lang w:eastAsia="en-CA"/>
              </w:rPr>
            </w:pPr>
            <w:r w:rsidRPr="00653A12">
              <w:rPr>
                <w:sz w:val="18"/>
                <w:szCs w:val="18"/>
                <w:lang w:eastAsia="en-CA"/>
              </w:rPr>
              <w:t>236</w:t>
            </w:r>
          </w:p>
        </w:tc>
        <w:tc>
          <w:tcPr>
            <w:tcW w:w="445" w:type="pct"/>
            <w:vAlign w:val="center"/>
          </w:tcPr>
          <w:p w14:paraId="70E68690" w14:textId="77777777" w:rsidR="004467E9" w:rsidRPr="00653A12" w:rsidRDefault="004467E9" w:rsidP="004A3BF0">
            <w:pPr>
              <w:suppressAutoHyphens/>
              <w:ind w:left="-139"/>
              <w:jc w:val="right"/>
              <w:rPr>
                <w:sz w:val="18"/>
                <w:szCs w:val="18"/>
                <w:lang w:eastAsia="en-CA"/>
              </w:rPr>
            </w:pPr>
            <w:r w:rsidRPr="00653A12">
              <w:rPr>
                <w:sz w:val="18"/>
                <w:szCs w:val="18"/>
                <w:lang w:eastAsia="en-CA"/>
              </w:rPr>
              <w:t>236</w:t>
            </w:r>
          </w:p>
        </w:tc>
        <w:tc>
          <w:tcPr>
            <w:tcW w:w="445" w:type="pct"/>
            <w:vAlign w:val="center"/>
          </w:tcPr>
          <w:p w14:paraId="56C5455C" w14:textId="77777777" w:rsidR="004467E9" w:rsidRPr="00653A12" w:rsidRDefault="004467E9" w:rsidP="004A3BF0">
            <w:pPr>
              <w:suppressAutoHyphens/>
              <w:ind w:left="-139"/>
              <w:jc w:val="right"/>
              <w:rPr>
                <w:sz w:val="18"/>
                <w:szCs w:val="18"/>
                <w:lang w:eastAsia="en-CA"/>
              </w:rPr>
            </w:pPr>
            <w:r w:rsidRPr="00653A12">
              <w:rPr>
                <w:sz w:val="18"/>
                <w:szCs w:val="18"/>
                <w:lang w:eastAsia="en-CA"/>
              </w:rPr>
              <w:t>236</w:t>
            </w:r>
          </w:p>
        </w:tc>
        <w:tc>
          <w:tcPr>
            <w:tcW w:w="445" w:type="pct"/>
            <w:vAlign w:val="center"/>
          </w:tcPr>
          <w:p w14:paraId="6902CEC9" w14:textId="77777777" w:rsidR="004467E9" w:rsidRPr="00653A12" w:rsidRDefault="004467E9" w:rsidP="004A3BF0">
            <w:pPr>
              <w:suppressAutoHyphens/>
              <w:ind w:left="-139"/>
              <w:jc w:val="right"/>
              <w:rPr>
                <w:sz w:val="18"/>
                <w:szCs w:val="18"/>
                <w:lang w:eastAsia="en-CA"/>
              </w:rPr>
            </w:pPr>
            <w:r w:rsidRPr="00653A12">
              <w:rPr>
                <w:sz w:val="18"/>
                <w:szCs w:val="18"/>
                <w:lang w:eastAsia="en-CA"/>
              </w:rPr>
              <w:t>236</w:t>
            </w:r>
          </w:p>
        </w:tc>
        <w:tc>
          <w:tcPr>
            <w:tcW w:w="445" w:type="pct"/>
            <w:vAlign w:val="center"/>
          </w:tcPr>
          <w:p w14:paraId="2BC3D23B" w14:textId="77777777" w:rsidR="004467E9" w:rsidRPr="00653A12" w:rsidRDefault="004467E9" w:rsidP="004A3BF0">
            <w:pPr>
              <w:suppressAutoHyphens/>
              <w:ind w:left="-139"/>
              <w:jc w:val="right"/>
              <w:rPr>
                <w:sz w:val="18"/>
                <w:szCs w:val="18"/>
                <w:lang w:eastAsia="en-CA"/>
              </w:rPr>
            </w:pPr>
            <w:r w:rsidRPr="00653A12">
              <w:rPr>
                <w:sz w:val="18"/>
                <w:szCs w:val="18"/>
                <w:lang w:eastAsia="en-CA"/>
              </w:rPr>
              <w:t>236</w:t>
            </w:r>
          </w:p>
        </w:tc>
        <w:tc>
          <w:tcPr>
            <w:tcW w:w="445" w:type="pct"/>
            <w:vAlign w:val="center"/>
          </w:tcPr>
          <w:p w14:paraId="1264F9C7" w14:textId="77777777" w:rsidR="004467E9" w:rsidRPr="00653A12" w:rsidRDefault="004467E9" w:rsidP="004A3BF0">
            <w:pPr>
              <w:suppressAutoHyphens/>
              <w:ind w:left="-139"/>
              <w:jc w:val="right"/>
              <w:rPr>
                <w:sz w:val="18"/>
                <w:szCs w:val="18"/>
                <w:lang w:eastAsia="en-CA"/>
              </w:rPr>
            </w:pPr>
            <w:r w:rsidRPr="00653A12">
              <w:rPr>
                <w:sz w:val="18"/>
                <w:szCs w:val="18"/>
                <w:lang w:eastAsia="en-CA"/>
              </w:rPr>
              <w:t>212</w:t>
            </w:r>
          </w:p>
        </w:tc>
        <w:tc>
          <w:tcPr>
            <w:tcW w:w="445" w:type="pct"/>
            <w:vAlign w:val="center"/>
            <w:hideMark/>
          </w:tcPr>
          <w:p w14:paraId="46CF00B0" w14:textId="77777777" w:rsidR="004467E9" w:rsidRPr="00653A12" w:rsidRDefault="004467E9" w:rsidP="004A3BF0">
            <w:pPr>
              <w:suppressAutoHyphens/>
              <w:ind w:left="-25"/>
              <w:jc w:val="center"/>
              <w:rPr>
                <w:sz w:val="18"/>
                <w:szCs w:val="18"/>
                <w:lang w:eastAsia="en-CA"/>
              </w:rPr>
            </w:pPr>
            <w:r w:rsidRPr="00653A12">
              <w:rPr>
                <w:sz w:val="18"/>
                <w:szCs w:val="18"/>
              </w:rPr>
              <w:t>n/a</w:t>
            </w:r>
          </w:p>
        </w:tc>
      </w:tr>
      <w:tr w:rsidR="004467E9" w:rsidRPr="00653A12" w14:paraId="134DFA20" w14:textId="77777777" w:rsidTr="004A3BF0">
        <w:trPr>
          <w:trHeight w:val="205"/>
        </w:trPr>
        <w:tc>
          <w:tcPr>
            <w:tcW w:w="247" w:type="pct"/>
            <w:tcMar>
              <w:top w:w="0" w:type="dxa"/>
              <w:left w:w="57" w:type="dxa"/>
              <w:bottom w:w="0" w:type="dxa"/>
              <w:right w:w="57" w:type="dxa"/>
            </w:tcMar>
            <w:hideMark/>
          </w:tcPr>
          <w:p w14:paraId="37308FEA" w14:textId="77777777" w:rsidR="004467E9" w:rsidRPr="00653A12" w:rsidRDefault="004467E9" w:rsidP="004A3BF0">
            <w:pPr>
              <w:suppressAutoHyphens/>
              <w:jc w:val="left"/>
              <w:rPr>
                <w:sz w:val="18"/>
                <w:szCs w:val="18"/>
                <w:lang w:eastAsia="en-CA"/>
              </w:rPr>
            </w:pPr>
            <w:r w:rsidRPr="00653A12">
              <w:rPr>
                <w:sz w:val="18"/>
                <w:szCs w:val="18"/>
                <w:lang w:eastAsia="en-CA"/>
              </w:rPr>
              <w:t>2.1</w:t>
            </w:r>
          </w:p>
        </w:tc>
        <w:tc>
          <w:tcPr>
            <w:tcW w:w="1639" w:type="pct"/>
            <w:gridSpan w:val="2"/>
            <w:vAlign w:val="center"/>
            <w:hideMark/>
          </w:tcPr>
          <w:p w14:paraId="5D0DC977" w14:textId="77777777" w:rsidR="004467E9" w:rsidRPr="00653A12" w:rsidRDefault="004467E9" w:rsidP="004A3BF0">
            <w:pPr>
              <w:suppressAutoHyphens/>
              <w:jc w:val="left"/>
              <w:rPr>
                <w:color w:val="000000"/>
                <w:sz w:val="18"/>
                <w:szCs w:val="18"/>
              </w:rPr>
            </w:pPr>
            <w:r w:rsidRPr="00653A12">
              <w:rPr>
                <w:sz w:val="18"/>
                <w:szCs w:val="18"/>
                <w:lang w:eastAsia="en-CA"/>
              </w:rPr>
              <w:t>Lead IA (UNEP) agreed funding (US $)</w:t>
            </w:r>
          </w:p>
        </w:tc>
        <w:tc>
          <w:tcPr>
            <w:tcW w:w="445" w:type="pct"/>
          </w:tcPr>
          <w:p w14:paraId="74F6C2AD" w14:textId="77777777" w:rsidR="004467E9" w:rsidRPr="00653A12" w:rsidRDefault="004467E9" w:rsidP="004A3BF0">
            <w:pPr>
              <w:suppressAutoHyphens/>
              <w:ind w:left="-139"/>
              <w:jc w:val="right"/>
              <w:rPr>
                <w:sz w:val="18"/>
                <w:szCs w:val="18"/>
                <w:lang w:eastAsia="en-CA"/>
              </w:rPr>
            </w:pPr>
            <w:r w:rsidRPr="00653A12">
              <w:rPr>
                <w:color w:val="000000"/>
                <w:sz w:val="18"/>
                <w:szCs w:val="18"/>
                <w:lang w:val="en-US"/>
              </w:rPr>
              <w:t>9,250</w:t>
            </w:r>
          </w:p>
        </w:tc>
        <w:tc>
          <w:tcPr>
            <w:tcW w:w="445" w:type="pct"/>
          </w:tcPr>
          <w:p w14:paraId="39976EFE" w14:textId="77777777" w:rsidR="004467E9" w:rsidRPr="00653A12" w:rsidRDefault="004467E9" w:rsidP="004A3BF0">
            <w:pPr>
              <w:suppressAutoHyphens/>
              <w:ind w:left="-139"/>
              <w:jc w:val="right"/>
              <w:rPr>
                <w:sz w:val="18"/>
                <w:szCs w:val="18"/>
                <w:lang w:eastAsia="en-CA"/>
              </w:rPr>
            </w:pPr>
            <w:r w:rsidRPr="00653A12">
              <w:rPr>
                <w:sz w:val="18"/>
                <w:szCs w:val="18"/>
                <w:lang w:eastAsia="en-CA"/>
              </w:rPr>
              <w:t>0</w:t>
            </w:r>
          </w:p>
        </w:tc>
        <w:tc>
          <w:tcPr>
            <w:tcW w:w="445" w:type="pct"/>
          </w:tcPr>
          <w:p w14:paraId="0189E1C4" w14:textId="77777777" w:rsidR="004467E9" w:rsidRPr="00653A12" w:rsidRDefault="004467E9" w:rsidP="004A3BF0">
            <w:pPr>
              <w:suppressAutoHyphens/>
              <w:ind w:left="-139"/>
              <w:jc w:val="right"/>
              <w:rPr>
                <w:sz w:val="18"/>
                <w:szCs w:val="18"/>
                <w:lang w:eastAsia="en-CA"/>
              </w:rPr>
            </w:pPr>
            <w:r w:rsidRPr="00653A12">
              <w:rPr>
                <w:sz w:val="18"/>
                <w:szCs w:val="18"/>
                <w:lang w:eastAsia="en-CA"/>
              </w:rPr>
              <w:t>0</w:t>
            </w:r>
          </w:p>
        </w:tc>
        <w:tc>
          <w:tcPr>
            <w:tcW w:w="445" w:type="pct"/>
          </w:tcPr>
          <w:p w14:paraId="21A6C75D" w14:textId="77777777" w:rsidR="004467E9" w:rsidRPr="00653A12" w:rsidRDefault="004467E9" w:rsidP="004A3BF0">
            <w:pPr>
              <w:suppressAutoHyphens/>
              <w:ind w:left="-139"/>
              <w:jc w:val="right"/>
              <w:rPr>
                <w:sz w:val="18"/>
                <w:szCs w:val="18"/>
                <w:lang w:eastAsia="en-CA"/>
              </w:rPr>
            </w:pPr>
            <w:r w:rsidRPr="00653A12">
              <w:rPr>
                <w:color w:val="000000"/>
                <w:sz w:val="18"/>
                <w:szCs w:val="18"/>
                <w:lang w:val="en-US"/>
              </w:rPr>
              <w:t>5,250</w:t>
            </w:r>
          </w:p>
        </w:tc>
        <w:tc>
          <w:tcPr>
            <w:tcW w:w="445" w:type="pct"/>
          </w:tcPr>
          <w:p w14:paraId="163B063E" w14:textId="77777777" w:rsidR="004467E9" w:rsidRPr="00653A12" w:rsidRDefault="004467E9" w:rsidP="004A3BF0">
            <w:pPr>
              <w:suppressAutoHyphens/>
              <w:ind w:left="-139"/>
              <w:jc w:val="right"/>
              <w:rPr>
                <w:sz w:val="18"/>
                <w:szCs w:val="18"/>
                <w:lang w:eastAsia="en-CA"/>
              </w:rPr>
            </w:pPr>
            <w:r w:rsidRPr="00653A12">
              <w:rPr>
                <w:sz w:val="18"/>
                <w:szCs w:val="18"/>
                <w:lang w:eastAsia="en-CA"/>
              </w:rPr>
              <w:t>0</w:t>
            </w:r>
          </w:p>
        </w:tc>
        <w:tc>
          <w:tcPr>
            <w:tcW w:w="445" w:type="pct"/>
          </w:tcPr>
          <w:p w14:paraId="716B3420" w14:textId="77777777" w:rsidR="004467E9" w:rsidRPr="00653A12" w:rsidRDefault="004467E9" w:rsidP="004A3BF0">
            <w:pPr>
              <w:suppressAutoHyphens/>
              <w:ind w:left="-139"/>
              <w:jc w:val="right"/>
              <w:rPr>
                <w:sz w:val="18"/>
                <w:szCs w:val="18"/>
                <w:lang w:eastAsia="en-CA"/>
              </w:rPr>
            </w:pPr>
            <w:r w:rsidRPr="00653A12">
              <w:rPr>
                <w:sz w:val="18"/>
                <w:szCs w:val="18"/>
                <w:lang w:eastAsia="en-CA"/>
              </w:rPr>
              <w:t>0</w:t>
            </w:r>
          </w:p>
        </w:tc>
        <w:tc>
          <w:tcPr>
            <w:tcW w:w="445" w:type="pct"/>
          </w:tcPr>
          <w:p w14:paraId="38BBAFA4" w14:textId="77777777" w:rsidR="004467E9" w:rsidRPr="00653A12" w:rsidRDefault="004467E9" w:rsidP="004A3BF0">
            <w:pPr>
              <w:suppressAutoHyphens/>
              <w:ind w:left="-139"/>
              <w:jc w:val="right"/>
              <w:rPr>
                <w:b/>
                <w:bCs/>
                <w:sz w:val="18"/>
                <w:szCs w:val="18"/>
                <w:lang w:eastAsia="en-CA"/>
              </w:rPr>
            </w:pPr>
            <w:r w:rsidRPr="00653A12">
              <w:rPr>
                <w:color w:val="000000"/>
                <w:sz w:val="18"/>
                <w:szCs w:val="18"/>
              </w:rPr>
              <w:t>14,500</w:t>
            </w:r>
          </w:p>
        </w:tc>
      </w:tr>
      <w:tr w:rsidR="004467E9" w:rsidRPr="00653A12" w14:paraId="7A1C161D" w14:textId="77777777" w:rsidTr="004A3BF0">
        <w:trPr>
          <w:trHeight w:val="72"/>
        </w:trPr>
        <w:tc>
          <w:tcPr>
            <w:tcW w:w="247" w:type="pct"/>
            <w:tcMar>
              <w:top w:w="0" w:type="dxa"/>
              <w:left w:w="57" w:type="dxa"/>
              <w:bottom w:w="0" w:type="dxa"/>
              <w:right w:w="57" w:type="dxa"/>
            </w:tcMar>
            <w:hideMark/>
          </w:tcPr>
          <w:p w14:paraId="31816568" w14:textId="77777777" w:rsidR="004467E9" w:rsidRPr="00653A12" w:rsidRDefault="004467E9" w:rsidP="004A3BF0">
            <w:pPr>
              <w:suppressAutoHyphens/>
              <w:jc w:val="left"/>
              <w:rPr>
                <w:sz w:val="18"/>
                <w:szCs w:val="18"/>
                <w:lang w:eastAsia="en-CA"/>
              </w:rPr>
            </w:pPr>
            <w:r w:rsidRPr="00653A12">
              <w:rPr>
                <w:sz w:val="18"/>
                <w:szCs w:val="18"/>
                <w:lang w:eastAsia="en-CA"/>
              </w:rPr>
              <w:t>2.2</w:t>
            </w:r>
          </w:p>
        </w:tc>
        <w:tc>
          <w:tcPr>
            <w:tcW w:w="1639" w:type="pct"/>
            <w:gridSpan w:val="2"/>
            <w:vAlign w:val="center"/>
            <w:hideMark/>
          </w:tcPr>
          <w:p w14:paraId="4C1C2112" w14:textId="77777777" w:rsidR="004467E9" w:rsidRPr="00653A12" w:rsidRDefault="004467E9" w:rsidP="004A3BF0">
            <w:pPr>
              <w:suppressAutoHyphens/>
              <w:jc w:val="left"/>
              <w:rPr>
                <w:color w:val="000000"/>
                <w:sz w:val="18"/>
                <w:szCs w:val="18"/>
              </w:rPr>
            </w:pPr>
            <w:r w:rsidRPr="00653A12">
              <w:rPr>
                <w:sz w:val="18"/>
                <w:szCs w:val="18"/>
                <w:lang w:eastAsia="en-CA"/>
              </w:rPr>
              <w:t>Support costs for Lead IA (US $)</w:t>
            </w:r>
          </w:p>
        </w:tc>
        <w:tc>
          <w:tcPr>
            <w:tcW w:w="445" w:type="pct"/>
          </w:tcPr>
          <w:p w14:paraId="6E2D84A8" w14:textId="77777777" w:rsidR="004467E9" w:rsidRPr="00653A12" w:rsidRDefault="004467E9" w:rsidP="004A3BF0">
            <w:pPr>
              <w:suppressAutoHyphens/>
              <w:jc w:val="right"/>
              <w:rPr>
                <w:sz w:val="18"/>
                <w:szCs w:val="18"/>
                <w:lang w:eastAsia="en-CA"/>
              </w:rPr>
            </w:pPr>
            <w:r w:rsidRPr="00653A12">
              <w:rPr>
                <w:color w:val="000000"/>
                <w:sz w:val="18"/>
                <w:szCs w:val="18"/>
                <w:lang w:val="en-US"/>
              </w:rPr>
              <w:t>1,202</w:t>
            </w:r>
          </w:p>
        </w:tc>
        <w:tc>
          <w:tcPr>
            <w:tcW w:w="445" w:type="pct"/>
          </w:tcPr>
          <w:p w14:paraId="6347080E"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5" w:type="pct"/>
          </w:tcPr>
          <w:p w14:paraId="370CF7FF"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5" w:type="pct"/>
          </w:tcPr>
          <w:p w14:paraId="0792D598" w14:textId="77777777" w:rsidR="004467E9" w:rsidRPr="00653A12" w:rsidRDefault="004467E9" w:rsidP="004A3BF0">
            <w:pPr>
              <w:suppressAutoHyphens/>
              <w:jc w:val="right"/>
              <w:rPr>
                <w:sz w:val="18"/>
                <w:szCs w:val="18"/>
                <w:lang w:eastAsia="en-CA"/>
              </w:rPr>
            </w:pPr>
            <w:r w:rsidRPr="00653A12">
              <w:rPr>
                <w:color w:val="000000"/>
                <w:sz w:val="18"/>
                <w:szCs w:val="18"/>
                <w:lang w:val="en-US"/>
              </w:rPr>
              <w:t>683</w:t>
            </w:r>
          </w:p>
        </w:tc>
        <w:tc>
          <w:tcPr>
            <w:tcW w:w="445" w:type="pct"/>
          </w:tcPr>
          <w:p w14:paraId="2718E789" w14:textId="77777777" w:rsidR="004467E9" w:rsidRPr="00653A12" w:rsidRDefault="004467E9" w:rsidP="004A3BF0">
            <w:pPr>
              <w:suppressAutoHyphens/>
              <w:jc w:val="right"/>
              <w:rPr>
                <w:sz w:val="18"/>
                <w:szCs w:val="18"/>
                <w:lang w:eastAsia="en-CA"/>
              </w:rPr>
            </w:pPr>
            <w:r w:rsidRPr="00653A12">
              <w:rPr>
                <w:sz w:val="18"/>
                <w:szCs w:val="18"/>
              </w:rPr>
              <w:t>0</w:t>
            </w:r>
          </w:p>
        </w:tc>
        <w:tc>
          <w:tcPr>
            <w:tcW w:w="445" w:type="pct"/>
          </w:tcPr>
          <w:p w14:paraId="017738E8" w14:textId="77777777" w:rsidR="004467E9" w:rsidRPr="00653A12" w:rsidRDefault="004467E9" w:rsidP="004A3BF0">
            <w:pPr>
              <w:suppressAutoHyphens/>
              <w:jc w:val="right"/>
              <w:rPr>
                <w:sz w:val="18"/>
                <w:szCs w:val="18"/>
                <w:lang w:eastAsia="en-CA"/>
              </w:rPr>
            </w:pPr>
            <w:r w:rsidRPr="00653A12">
              <w:rPr>
                <w:sz w:val="18"/>
                <w:szCs w:val="18"/>
              </w:rPr>
              <w:t>0</w:t>
            </w:r>
          </w:p>
        </w:tc>
        <w:tc>
          <w:tcPr>
            <w:tcW w:w="445" w:type="pct"/>
          </w:tcPr>
          <w:p w14:paraId="55CED05B" w14:textId="77777777" w:rsidR="004467E9" w:rsidRPr="00653A12" w:rsidRDefault="004467E9" w:rsidP="004A3BF0">
            <w:pPr>
              <w:suppressAutoHyphens/>
              <w:jc w:val="right"/>
              <w:rPr>
                <w:b/>
                <w:bCs/>
                <w:sz w:val="18"/>
                <w:szCs w:val="18"/>
                <w:lang w:eastAsia="en-CA"/>
              </w:rPr>
            </w:pPr>
            <w:r w:rsidRPr="00653A12">
              <w:rPr>
                <w:color w:val="000000"/>
                <w:sz w:val="18"/>
                <w:szCs w:val="18"/>
              </w:rPr>
              <w:t>1,885</w:t>
            </w:r>
          </w:p>
        </w:tc>
      </w:tr>
      <w:tr w:rsidR="004467E9" w:rsidRPr="00653A12" w14:paraId="1D07BB35" w14:textId="77777777" w:rsidTr="004A3BF0">
        <w:trPr>
          <w:trHeight w:val="139"/>
        </w:trPr>
        <w:tc>
          <w:tcPr>
            <w:tcW w:w="247" w:type="pct"/>
            <w:tcMar>
              <w:top w:w="0" w:type="dxa"/>
              <w:left w:w="57" w:type="dxa"/>
              <w:bottom w:w="0" w:type="dxa"/>
              <w:right w:w="57" w:type="dxa"/>
            </w:tcMar>
          </w:tcPr>
          <w:p w14:paraId="228940C9" w14:textId="77777777" w:rsidR="004467E9" w:rsidRPr="00653A12" w:rsidRDefault="004467E9" w:rsidP="004A3BF0">
            <w:pPr>
              <w:suppressAutoHyphens/>
              <w:jc w:val="left"/>
              <w:rPr>
                <w:sz w:val="18"/>
                <w:szCs w:val="18"/>
                <w:lang w:eastAsia="en-CA"/>
              </w:rPr>
            </w:pPr>
            <w:r w:rsidRPr="00653A12">
              <w:rPr>
                <w:sz w:val="18"/>
                <w:szCs w:val="18"/>
                <w:lang w:eastAsia="en-CA"/>
              </w:rPr>
              <w:t>2.3</w:t>
            </w:r>
          </w:p>
        </w:tc>
        <w:tc>
          <w:tcPr>
            <w:tcW w:w="1639" w:type="pct"/>
            <w:gridSpan w:val="2"/>
            <w:vAlign w:val="center"/>
          </w:tcPr>
          <w:p w14:paraId="06872861" w14:textId="77777777" w:rsidR="004467E9" w:rsidRPr="00653A12" w:rsidRDefault="004467E9" w:rsidP="004A3BF0">
            <w:pPr>
              <w:suppressAutoHyphens/>
              <w:jc w:val="left"/>
              <w:rPr>
                <w:color w:val="000000"/>
                <w:sz w:val="18"/>
                <w:szCs w:val="18"/>
              </w:rPr>
            </w:pPr>
            <w:r w:rsidRPr="00653A12">
              <w:rPr>
                <w:color w:val="0D0D0D" w:themeColor="text1" w:themeTint="F2"/>
                <w:sz w:val="18"/>
                <w:szCs w:val="18"/>
                <w:lang w:eastAsia="en-CA"/>
              </w:rPr>
              <w:t>Cooperating IA (</w:t>
            </w:r>
            <w:r w:rsidRPr="00653A12">
              <w:rPr>
                <w:color w:val="0D0D0D" w:themeColor="text1" w:themeTint="F2"/>
                <w:sz w:val="20"/>
                <w:lang w:eastAsia="en-CA"/>
              </w:rPr>
              <w:t>Australia</w:t>
            </w:r>
            <w:r w:rsidRPr="00653A12">
              <w:rPr>
                <w:color w:val="0D0D0D" w:themeColor="text1" w:themeTint="F2"/>
                <w:sz w:val="18"/>
                <w:szCs w:val="18"/>
                <w:lang w:eastAsia="en-CA"/>
              </w:rPr>
              <w:t>) agreed funding (US $)</w:t>
            </w:r>
          </w:p>
        </w:tc>
        <w:tc>
          <w:tcPr>
            <w:tcW w:w="445" w:type="pct"/>
          </w:tcPr>
          <w:p w14:paraId="0A24BE0D"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5" w:type="pct"/>
          </w:tcPr>
          <w:p w14:paraId="3E9B9DAA"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5" w:type="pct"/>
          </w:tcPr>
          <w:p w14:paraId="72FC4B49" w14:textId="77777777" w:rsidR="004467E9" w:rsidRPr="00653A12" w:rsidRDefault="004467E9" w:rsidP="004A3BF0">
            <w:pPr>
              <w:suppressAutoHyphens/>
              <w:jc w:val="right"/>
              <w:rPr>
                <w:sz w:val="18"/>
                <w:szCs w:val="18"/>
              </w:rPr>
            </w:pPr>
            <w:r w:rsidRPr="00653A12">
              <w:rPr>
                <w:sz w:val="18"/>
                <w:szCs w:val="18"/>
                <w:lang w:eastAsia="en-CA"/>
              </w:rPr>
              <w:t>0</w:t>
            </w:r>
          </w:p>
        </w:tc>
        <w:tc>
          <w:tcPr>
            <w:tcW w:w="445" w:type="pct"/>
          </w:tcPr>
          <w:p w14:paraId="53E12921"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5" w:type="pct"/>
          </w:tcPr>
          <w:p w14:paraId="7FF3A955" w14:textId="77777777" w:rsidR="004467E9" w:rsidRPr="00653A12" w:rsidRDefault="004467E9" w:rsidP="004A3BF0">
            <w:pPr>
              <w:suppressAutoHyphens/>
              <w:jc w:val="right"/>
              <w:rPr>
                <w:sz w:val="18"/>
                <w:szCs w:val="18"/>
              </w:rPr>
            </w:pPr>
            <w:r w:rsidRPr="00653A12">
              <w:rPr>
                <w:sz w:val="18"/>
                <w:szCs w:val="18"/>
              </w:rPr>
              <w:t>0</w:t>
            </w:r>
          </w:p>
        </w:tc>
        <w:tc>
          <w:tcPr>
            <w:tcW w:w="445" w:type="pct"/>
          </w:tcPr>
          <w:p w14:paraId="41B4139F" w14:textId="77777777" w:rsidR="004467E9" w:rsidRPr="00653A12" w:rsidRDefault="004467E9" w:rsidP="004A3BF0">
            <w:pPr>
              <w:suppressAutoHyphens/>
              <w:jc w:val="right"/>
              <w:rPr>
                <w:sz w:val="18"/>
                <w:szCs w:val="18"/>
                <w:lang w:eastAsia="en-CA"/>
              </w:rPr>
            </w:pPr>
            <w:r w:rsidRPr="00653A12">
              <w:rPr>
                <w:sz w:val="18"/>
                <w:szCs w:val="18"/>
              </w:rPr>
              <w:t>0</w:t>
            </w:r>
          </w:p>
        </w:tc>
        <w:tc>
          <w:tcPr>
            <w:tcW w:w="445" w:type="pct"/>
          </w:tcPr>
          <w:p w14:paraId="34618A69" w14:textId="77777777" w:rsidR="004467E9" w:rsidRPr="00653A12" w:rsidRDefault="004467E9" w:rsidP="004A3BF0">
            <w:pPr>
              <w:suppressAutoHyphens/>
              <w:jc w:val="right"/>
              <w:rPr>
                <w:b/>
                <w:bCs/>
                <w:sz w:val="18"/>
                <w:szCs w:val="18"/>
              </w:rPr>
            </w:pPr>
            <w:r w:rsidRPr="00653A12">
              <w:rPr>
                <w:sz w:val="18"/>
                <w:szCs w:val="18"/>
              </w:rPr>
              <w:t>0</w:t>
            </w:r>
          </w:p>
        </w:tc>
      </w:tr>
      <w:tr w:rsidR="004467E9" w:rsidRPr="00653A12" w14:paraId="207E6E46" w14:textId="77777777" w:rsidTr="004A3BF0">
        <w:trPr>
          <w:trHeight w:val="196"/>
        </w:trPr>
        <w:tc>
          <w:tcPr>
            <w:tcW w:w="247" w:type="pct"/>
            <w:tcMar>
              <w:top w:w="0" w:type="dxa"/>
              <w:left w:w="57" w:type="dxa"/>
              <w:bottom w:w="0" w:type="dxa"/>
              <w:right w:w="57" w:type="dxa"/>
            </w:tcMar>
          </w:tcPr>
          <w:p w14:paraId="4CA5AAA8" w14:textId="77777777" w:rsidR="004467E9" w:rsidRPr="00653A12" w:rsidRDefault="004467E9" w:rsidP="004A3BF0">
            <w:pPr>
              <w:suppressAutoHyphens/>
              <w:jc w:val="left"/>
              <w:rPr>
                <w:sz w:val="18"/>
                <w:szCs w:val="18"/>
                <w:lang w:eastAsia="en-CA"/>
              </w:rPr>
            </w:pPr>
            <w:r w:rsidRPr="00653A12">
              <w:rPr>
                <w:sz w:val="18"/>
                <w:szCs w:val="18"/>
                <w:lang w:eastAsia="en-CA"/>
              </w:rPr>
              <w:t>2.4</w:t>
            </w:r>
          </w:p>
        </w:tc>
        <w:tc>
          <w:tcPr>
            <w:tcW w:w="1639" w:type="pct"/>
            <w:gridSpan w:val="2"/>
            <w:vAlign w:val="center"/>
          </w:tcPr>
          <w:p w14:paraId="0A90D709" w14:textId="77777777" w:rsidR="004467E9" w:rsidRPr="00653A12" w:rsidRDefault="004467E9" w:rsidP="004A3BF0">
            <w:pPr>
              <w:suppressAutoHyphens/>
              <w:jc w:val="left"/>
              <w:rPr>
                <w:color w:val="000000"/>
                <w:sz w:val="18"/>
                <w:szCs w:val="18"/>
              </w:rPr>
            </w:pPr>
            <w:r w:rsidRPr="00653A12">
              <w:rPr>
                <w:color w:val="0D0D0D" w:themeColor="text1" w:themeTint="F2"/>
                <w:sz w:val="18"/>
                <w:szCs w:val="18"/>
                <w:lang w:eastAsia="en-CA"/>
              </w:rPr>
              <w:t>Support costs for Cooperating IA (US $)</w:t>
            </w:r>
          </w:p>
        </w:tc>
        <w:tc>
          <w:tcPr>
            <w:tcW w:w="445" w:type="pct"/>
          </w:tcPr>
          <w:p w14:paraId="71962C3D"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5" w:type="pct"/>
          </w:tcPr>
          <w:p w14:paraId="292C144D"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5" w:type="pct"/>
          </w:tcPr>
          <w:p w14:paraId="1B13966E" w14:textId="77777777" w:rsidR="004467E9" w:rsidRPr="00653A12" w:rsidRDefault="004467E9" w:rsidP="004A3BF0">
            <w:pPr>
              <w:suppressAutoHyphens/>
              <w:jc w:val="right"/>
              <w:rPr>
                <w:sz w:val="18"/>
                <w:szCs w:val="18"/>
              </w:rPr>
            </w:pPr>
            <w:r w:rsidRPr="00653A12">
              <w:rPr>
                <w:sz w:val="18"/>
                <w:szCs w:val="18"/>
                <w:lang w:eastAsia="en-CA"/>
              </w:rPr>
              <w:t>0</w:t>
            </w:r>
          </w:p>
        </w:tc>
        <w:tc>
          <w:tcPr>
            <w:tcW w:w="445" w:type="pct"/>
          </w:tcPr>
          <w:p w14:paraId="597EC63D"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5" w:type="pct"/>
          </w:tcPr>
          <w:p w14:paraId="6F87E88D" w14:textId="77777777" w:rsidR="004467E9" w:rsidRPr="00653A12" w:rsidRDefault="004467E9" w:rsidP="004A3BF0">
            <w:pPr>
              <w:suppressAutoHyphens/>
              <w:jc w:val="right"/>
              <w:rPr>
                <w:sz w:val="18"/>
                <w:szCs w:val="18"/>
              </w:rPr>
            </w:pPr>
            <w:r w:rsidRPr="00653A12">
              <w:rPr>
                <w:sz w:val="18"/>
                <w:szCs w:val="18"/>
              </w:rPr>
              <w:t>0</w:t>
            </w:r>
          </w:p>
        </w:tc>
        <w:tc>
          <w:tcPr>
            <w:tcW w:w="445" w:type="pct"/>
          </w:tcPr>
          <w:p w14:paraId="4BF1539F" w14:textId="77777777" w:rsidR="004467E9" w:rsidRPr="00653A12" w:rsidRDefault="004467E9" w:rsidP="004A3BF0">
            <w:pPr>
              <w:suppressAutoHyphens/>
              <w:jc w:val="right"/>
              <w:rPr>
                <w:sz w:val="18"/>
                <w:szCs w:val="18"/>
                <w:lang w:eastAsia="en-CA"/>
              </w:rPr>
            </w:pPr>
            <w:r w:rsidRPr="00653A12">
              <w:rPr>
                <w:sz w:val="18"/>
                <w:szCs w:val="18"/>
              </w:rPr>
              <w:t>0</w:t>
            </w:r>
          </w:p>
        </w:tc>
        <w:tc>
          <w:tcPr>
            <w:tcW w:w="445" w:type="pct"/>
          </w:tcPr>
          <w:p w14:paraId="0421D1E8" w14:textId="77777777" w:rsidR="004467E9" w:rsidRPr="00653A12" w:rsidRDefault="004467E9" w:rsidP="004A3BF0">
            <w:pPr>
              <w:suppressAutoHyphens/>
              <w:jc w:val="right"/>
              <w:rPr>
                <w:b/>
                <w:bCs/>
                <w:sz w:val="18"/>
                <w:szCs w:val="18"/>
              </w:rPr>
            </w:pPr>
            <w:r w:rsidRPr="00653A12">
              <w:rPr>
                <w:sz w:val="18"/>
                <w:szCs w:val="18"/>
              </w:rPr>
              <w:t>0</w:t>
            </w:r>
          </w:p>
        </w:tc>
      </w:tr>
      <w:tr w:rsidR="004467E9" w:rsidRPr="00653A12" w14:paraId="38819992" w14:textId="77777777" w:rsidTr="004A3BF0">
        <w:trPr>
          <w:trHeight w:val="139"/>
        </w:trPr>
        <w:tc>
          <w:tcPr>
            <w:tcW w:w="247" w:type="pct"/>
            <w:tcMar>
              <w:top w:w="0" w:type="dxa"/>
              <w:left w:w="57" w:type="dxa"/>
              <w:bottom w:w="0" w:type="dxa"/>
              <w:right w:w="57" w:type="dxa"/>
            </w:tcMar>
          </w:tcPr>
          <w:p w14:paraId="2D5947BA" w14:textId="77777777" w:rsidR="004467E9" w:rsidRPr="00653A12" w:rsidRDefault="004467E9" w:rsidP="004A3BF0">
            <w:pPr>
              <w:suppressAutoHyphens/>
              <w:jc w:val="left"/>
              <w:rPr>
                <w:sz w:val="18"/>
                <w:szCs w:val="18"/>
                <w:lang w:eastAsia="en-CA"/>
              </w:rPr>
            </w:pPr>
            <w:r w:rsidRPr="00653A12">
              <w:rPr>
                <w:sz w:val="18"/>
                <w:szCs w:val="18"/>
                <w:lang w:eastAsia="en-CA"/>
              </w:rPr>
              <w:t>3.1</w:t>
            </w:r>
          </w:p>
        </w:tc>
        <w:tc>
          <w:tcPr>
            <w:tcW w:w="1639" w:type="pct"/>
            <w:gridSpan w:val="2"/>
            <w:vAlign w:val="center"/>
          </w:tcPr>
          <w:p w14:paraId="55216B4F" w14:textId="77777777" w:rsidR="004467E9" w:rsidRPr="00653A12" w:rsidRDefault="004467E9" w:rsidP="004A3BF0">
            <w:pPr>
              <w:suppressAutoHyphens/>
              <w:jc w:val="left"/>
              <w:rPr>
                <w:color w:val="000000"/>
                <w:sz w:val="18"/>
                <w:szCs w:val="18"/>
              </w:rPr>
            </w:pPr>
            <w:r w:rsidRPr="00653A12">
              <w:rPr>
                <w:sz w:val="18"/>
                <w:szCs w:val="18"/>
                <w:lang w:eastAsia="en-CA"/>
              </w:rPr>
              <w:t>Total agreed funding (US $)</w:t>
            </w:r>
          </w:p>
        </w:tc>
        <w:tc>
          <w:tcPr>
            <w:tcW w:w="445" w:type="pct"/>
          </w:tcPr>
          <w:p w14:paraId="7E1E8D23" w14:textId="77777777" w:rsidR="004467E9" w:rsidRPr="00653A12" w:rsidRDefault="004467E9" w:rsidP="004A3BF0">
            <w:pPr>
              <w:suppressAutoHyphens/>
              <w:jc w:val="right"/>
              <w:rPr>
                <w:sz w:val="18"/>
                <w:szCs w:val="18"/>
                <w:lang w:eastAsia="en-CA"/>
              </w:rPr>
            </w:pPr>
            <w:r w:rsidRPr="00653A12">
              <w:rPr>
                <w:color w:val="000000"/>
                <w:sz w:val="18"/>
                <w:szCs w:val="18"/>
                <w:lang w:val="en-US"/>
              </w:rPr>
              <w:t>9,250</w:t>
            </w:r>
          </w:p>
        </w:tc>
        <w:tc>
          <w:tcPr>
            <w:tcW w:w="445" w:type="pct"/>
          </w:tcPr>
          <w:p w14:paraId="751976F1"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5" w:type="pct"/>
          </w:tcPr>
          <w:p w14:paraId="6CF4E5DF" w14:textId="77777777" w:rsidR="004467E9" w:rsidRPr="00653A12" w:rsidRDefault="004467E9" w:rsidP="004A3BF0">
            <w:pPr>
              <w:suppressAutoHyphens/>
              <w:jc w:val="right"/>
              <w:rPr>
                <w:sz w:val="18"/>
                <w:szCs w:val="18"/>
              </w:rPr>
            </w:pPr>
            <w:r w:rsidRPr="00653A12">
              <w:rPr>
                <w:sz w:val="18"/>
                <w:szCs w:val="18"/>
                <w:lang w:eastAsia="en-CA"/>
              </w:rPr>
              <w:t>0</w:t>
            </w:r>
          </w:p>
        </w:tc>
        <w:tc>
          <w:tcPr>
            <w:tcW w:w="445" w:type="pct"/>
          </w:tcPr>
          <w:p w14:paraId="0A2392A0" w14:textId="77777777" w:rsidR="004467E9" w:rsidRPr="00653A12" w:rsidRDefault="004467E9" w:rsidP="004A3BF0">
            <w:pPr>
              <w:suppressAutoHyphens/>
              <w:jc w:val="right"/>
              <w:rPr>
                <w:sz w:val="18"/>
                <w:szCs w:val="18"/>
                <w:lang w:eastAsia="en-CA"/>
              </w:rPr>
            </w:pPr>
            <w:r w:rsidRPr="00653A12">
              <w:rPr>
                <w:color w:val="000000"/>
                <w:sz w:val="18"/>
                <w:szCs w:val="18"/>
                <w:lang w:val="en-US"/>
              </w:rPr>
              <w:t>5,250</w:t>
            </w:r>
          </w:p>
        </w:tc>
        <w:tc>
          <w:tcPr>
            <w:tcW w:w="445" w:type="pct"/>
          </w:tcPr>
          <w:p w14:paraId="11BCCC49" w14:textId="77777777" w:rsidR="004467E9" w:rsidRPr="00653A12" w:rsidRDefault="004467E9" w:rsidP="004A3BF0">
            <w:pPr>
              <w:suppressAutoHyphens/>
              <w:jc w:val="right"/>
              <w:rPr>
                <w:sz w:val="18"/>
                <w:szCs w:val="18"/>
              </w:rPr>
            </w:pPr>
            <w:r w:rsidRPr="00653A12">
              <w:rPr>
                <w:sz w:val="18"/>
                <w:szCs w:val="18"/>
                <w:lang w:eastAsia="en-CA"/>
              </w:rPr>
              <w:t>0</w:t>
            </w:r>
          </w:p>
        </w:tc>
        <w:tc>
          <w:tcPr>
            <w:tcW w:w="445" w:type="pct"/>
          </w:tcPr>
          <w:p w14:paraId="12F5BCED"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5" w:type="pct"/>
          </w:tcPr>
          <w:p w14:paraId="785D909C" w14:textId="77777777" w:rsidR="004467E9" w:rsidRPr="00653A12" w:rsidRDefault="004467E9" w:rsidP="004A3BF0">
            <w:pPr>
              <w:suppressAutoHyphens/>
              <w:jc w:val="right"/>
              <w:rPr>
                <w:b/>
                <w:bCs/>
                <w:sz w:val="18"/>
                <w:szCs w:val="18"/>
              </w:rPr>
            </w:pPr>
            <w:r w:rsidRPr="00653A12">
              <w:rPr>
                <w:color w:val="000000"/>
                <w:sz w:val="18"/>
                <w:szCs w:val="18"/>
              </w:rPr>
              <w:t>14,500</w:t>
            </w:r>
          </w:p>
        </w:tc>
      </w:tr>
      <w:tr w:rsidR="004467E9" w:rsidRPr="00653A12" w14:paraId="0D8600F5" w14:textId="77777777" w:rsidTr="004A3BF0">
        <w:trPr>
          <w:trHeight w:val="100"/>
        </w:trPr>
        <w:tc>
          <w:tcPr>
            <w:tcW w:w="247" w:type="pct"/>
            <w:tcMar>
              <w:top w:w="0" w:type="dxa"/>
              <w:left w:w="57" w:type="dxa"/>
              <w:bottom w:w="0" w:type="dxa"/>
              <w:right w:w="57" w:type="dxa"/>
            </w:tcMar>
          </w:tcPr>
          <w:p w14:paraId="5EED5B44" w14:textId="77777777" w:rsidR="004467E9" w:rsidRPr="00653A12" w:rsidRDefault="004467E9" w:rsidP="004A3BF0">
            <w:pPr>
              <w:suppressAutoHyphens/>
              <w:jc w:val="left"/>
              <w:rPr>
                <w:sz w:val="18"/>
                <w:szCs w:val="18"/>
                <w:lang w:eastAsia="en-CA"/>
              </w:rPr>
            </w:pPr>
            <w:r w:rsidRPr="00653A12">
              <w:rPr>
                <w:sz w:val="18"/>
                <w:szCs w:val="18"/>
                <w:lang w:eastAsia="en-CA"/>
              </w:rPr>
              <w:t>3.2</w:t>
            </w:r>
          </w:p>
        </w:tc>
        <w:tc>
          <w:tcPr>
            <w:tcW w:w="1639" w:type="pct"/>
            <w:gridSpan w:val="2"/>
            <w:vAlign w:val="center"/>
          </w:tcPr>
          <w:p w14:paraId="52D328C0" w14:textId="77777777" w:rsidR="004467E9" w:rsidRPr="00653A12" w:rsidRDefault="004467E9" w:rsidP="004A3BF0">
            <w:pPr>
              <w:suppressAutoHyphens/>
              <w:jc w:val="left"/>
              <w:rPr>
                <w:color w:val="000000"/>
                <w:sz w:val="18"/>
                <w:szCs w:val="18"/>
              </w:rPr>
            </w:pPr>
            <w:r w:rsidRPr="00653A12">
              <w:rPr>
                <w:sz w:val="18"/>
                <w:szCs w:val="18"/>
                <w:lang w:eastAsia="en-CA"/>
              </w:rPr>
              <w:t>Total support costs (US $)</w:t>
            </w:r>
          </w:p>
        </w:tc>
        <w:tc>
          <w:tcPr>
            <w:tcW w:w="445" w:type="pct"/>
          </w:tcPr>
          <w:p w14:paraId="09CF40EB" w14:textId="77777777" w:rsidR="004467E9" w:rsidRPr="00653A12" w:rsidRDefault="004467E9" w:rsidP="004A3BF0">
            <w:pPr>
              <w:suppressAutoHyphens/>
              <w:jc w:val="right"/>
              <w:rPr>
                <w:sz w:val="18"/>
                <w:szCs w:val="18"/>
                <w:lang w:eastAsia="en-CA"/>
              </w:rPr>
            </w:pPr>
            <w:r w:rsidRPr="00653A12">
              <w:rPr>
                <w:color w:val="000000"/>
                <w:sz w:val="18"/>
                <w:szCs w:val="18"/>
                <w:lang w:val="en-US"/>
              </w:rPr>
              <w:t>1,202</w:t>
            </w:r>
          </w:p>
        </w:tc>
        <w:tc>
          <w:tcPr>
            <w:tcW w:w="445" w:type="pct"/>
          </w:tcPr>
          <w:p w14:paraId="6EFA31D0"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5" w:type="pct"/>
          </w:tcPr>
          <w:p w14:paraId="0F55EC7B" w14:textId="77777777" w:rsidR="004467E9" w:rsidRPr="00653A12" w:rsidRDefault="004467E9" w:rsidP="004A3BF0">
            <w:pPr>
              <w:suppressAutoHyphens/>
              <w:jc w:val="right"/>
              <w:rPr>
                <w:sz w:val="18"/>
                <w:szCs w:val="18"/>
              </w:rPr>
            </w:pPr>
            <w:r w:rsidRPr="00653A12">
              <w:rPr>
                <w:sz w:val="18"/>
                <w:szCs w:val="18"/>
                <w:lang w:eastAsia="en-CA"/>
              </w:rPr>
              <w:t>0</w:t>
            </w:r>
          </w:p>
        </w:tc>
        <w:tc>
          <w:tcPr>
            <w:tcW w:w="445" w:type="pct"/>
          </w:tcPr>
          <w:p w14:paraId="6E5DDE28" w14:textId="77777777" w:rsidR="004467E9" w:rsidRPr="00653A12" w:rsidRDefault="004467E9" w:rsidP="004A3BF0">
            <w:pPr>
              <w:suppressAutoHyphens/>
              <w:jc w:val="right"/>
              <w:rPr>
                <w:sz w:val="18"/>
                <w:szCs w:val="18"/>
                <w:lang w:eastAsia="en-CA"/>
              </w:rPr>
            </w:pPr>
            <w:r w:rsidRPr="00653A12">
              <w:rPr>
                <w:color w:val="000000"/>
                <w:sz w:val="18"/>
                <w:szCs w:val="18"/>
                <w:lang w:val="en-US"/>
              </w:rPr>
              <w:t>683</w:t>
            </w:r>
          </w:p>
        </w:tc>
        <w:tc>
          <w:tcPr>
            <w:tcW w:w="445" w:type="pct"/>
          </w:tcPr>
          <w:p w14:paraId="22209C92" w14:textId="77777777" w:rsidR="004467E9" w:rsidRPr="00653A12" w:rsidRDefault="004467E9" w:rsidP="004A3BF0">
            <w:pPr>
              <w:suppressAutoHyphens/>
              <w:jc w:val="right"/>
              <w:rPr>
                <w:sz w:val="18"/>
                <w:szCs w:val="18"/>
              </w:rPr>
            </w:pPr>
            <w:r w:rsidRPr="00653A12">
              <w:rPr>
                <w:sz w:val="18"/>
                <w:szCs w:val="18"/>
              </w:rPr>
              <w:t>0</w:t>
            </w:r>
          </w:p>
        </w:tc>
        <w:tc>
          <w:tcPr>
            <w:tcW w:w="445" w:type="pct"/>
          </w:tcPr>
          <w:p w14:paraId="58234037" w14:textId="77777777" w:rsidR="004467E9" w:rsidRPr="00653A12" w:rsidRDefault="004467E9" w:rsidP="004A3BF0">
            <w:pPr>
              <w:suppressAutoHyphens/>
              <w:jc w:val="right"/>
              <w:rPr>
                <w:sz w:val="18"/>
                <w:szCs w:val="18"/>
                <w:lang w:eastAsia="en-CA"/>
              </w:rPr>
            </w:pPr>
            <w:r w:rsidRPr="00653A12">
              <w:rPr>
                <w:sz w:val="18"/>
                <w:szCs w:val="18"/>
              </w:rPr>
              <w:t>0</w:t>
            </w:r>
          </w:p>
        </w:tc>
        <w:tc>
          <w:tcPr>
            <w:tcW w:w="445" w:type="pct"/>
          </w:tcPr>
          <w:p w14:paraId="5B635A24" w14:textId="77777777" w:rsidR="004467E9" w:rsidRPr="00653A12" w:rsidRDefault="004467E9" w:rsidP="004A3BF0">
            <w:pPr>
              <w:suppressAutoHyphens/>
              <w:jc w:val="right"/>
              <w:rPr>
                <w:b/>
                <w:bCs/>
                <w:sz w:val="18"/>
                <w:szCs w:val="18"/>
              </w:rPr>
            </w:pPr>
            <w:r w:rsidRPr="00653A12">
              <w:rPr>
                <w:color w:val="000000"/>
                <w:sz w:val="18"/>
                <w:szCs w:val="18"/>
              </w:rPr>
              <w:t>1,885</w:t>
            </w:r>
          </w:p>
        </w:tc>
      </w:tr>
      <w:tr w:rsidR="004467E9" w:rsidRPr="00653A12" w14:paraId="59B69389" w14:textId="77777777" w:rsidTr="004A3BF0">
        <w:trPr>
          <w:trHeight w:val="80"/>
        </w:trPr>
        <w:tc>
          <w:tcPr>
            <w:tcW w:w="247" w:type="pct"/>
            <w:tcMar>
              <w:top w:w="0" w:type="dxa"/>
              <w:left w:w="57" w:type="dxa"/>
              <w:bottom w:w="0" w:type="dxa"/>
              <w:right w:w="57" w:type="dxa"/>
            </w:tcMar>
            <w:hideMark/>
          </w:tcPr>
          <w:p w14:paraId="68DF5D5D" w14:textId="77777777" w:rsidR="004467E9" w:rsidRPr="00653A12" w:rsidRDefault="004467E9" w:rsidP="004A3BF0">
            <w:pPr>
              <w:suppressAutoHyphens/>
              <w:jc w:val="left"/>
              <w:rPr>
                <w:sz w:val="18"/>
                <w:szCs w:val="18"/>
                <w:lang w:eastAsia="en-CA"/>
              </w:rPr>
            </w:pPr>
            <w:r w:rsidRPr="00653A12">
              <w:rPr>
                <w:sz w:val="18"/>
                <w:szCs w:val="18"/>
                <w:lang w:eastAsia="en-CA"/>
              </w:rPr>
              <w:t>3.3</w:t>
            </w:r>
          </w:p>
        </w:tc>
        <w:tc>
          <w:tcPr>
            <w:tcW w:w="1639" w:type="pct"/>
            <w:gridSpan w:val="2"/>
            <w:vAlign w:val="center"/>
            <w:hideMark/>
          </w:tcPr>
          <w:p w14:paraId="5C0DB8FC" w14:textId="77777777" w:rsidR="004467E9" w:rsidRPr="00653A12" w:rsidRDefault="004467E9" w:rsidP="004A3BF0">
            <w:pPr>
              <w:suppressAutoHyphens/>
              <w:jc w:val="left"/>
              <w:rPr>
                <w:color w:val="000000"/>
                <w:sz w:val="18"/>
                <w:szCs w:val="18"/>
              </w:rPr>
            </w:pPr>
            <w:r w:rsidRPr="00653A12">
              <w:rPr>
                <w:sz w:val="18"/>
                <w:szCs w:val="18"/>
                <w:lang w:eastAsia="en-CA"/>
              </w:rPr>
              <w:t>Total agreed costs (US $)</w:t>
            </w:r>
          </w:p>
        </w:tc>
        <w:tc>
          <w:tcPr>
            <w:tcW w:w="445" w:type="pct"/>
          </w:tcPr>
          <w:p w14:paraId="157E9396" w14:textId="77777777" w:rsidR="004467E9" w:rsidRPr="00653A12" w:rsidRDefault="004467E9" w:rsidP="004A3BF0">
            <w:pPr>
              <w:suppressAutoHyphens/>
              <w:jc w:val="right"/>
              <w:rPr>
                <w:sz w:val="18"/>
                <w:szCs w:val="18"/>
                <w:lang w:eastAsia="en-CA"/>
              </w:rPr>
            </w:pPr>
            <w:r w:rsidRPr="00653A12">
              <w:rPr>
                <w:color w:val="000000"/>
                <w:sz w:val="18"/>
                <w:szCs w:val="18"/>
              </w:rPr>
              <w:t>10,452</w:t>
            </w:r>
          </w:p>
        </w:tc>
        <w:tc>
          <w:tcPr>
            <w:tcW w:w="445" w:type="pct"/>
          </w:tcPr>
          <w:p w14:paraId="33F09485"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5" w:type="pct"/>
          </w:tcPr>
          <w:p w14:paraId="2F7E808B"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5" w:type="pct"/>
          </w:tcPr>
          <w:p w14:paraId="23162040" w14:textId="77777777" w:rsidR="004467E9" w:rsidRPr="00653A12" w:rsidRDefault="004467E9" w:rsidP="004A3BF0">
            <w:pPr>
              <w:suppressAutoHyphens/>
              <w:jc w:val="right"/>
              <w:rPr>
                <w:sz w:val="18"/>
                <w:szCs w:val="18"/>
                <w:lang w:eastAsia="en-CA"/>
              </w:rPr>
            </w:pPr>
            <w:r w:rsidRPr="00653A12">
              <w:rPr>
                <w:color w:val="000000"/>
                <w:sz w:val="18"/>
                <w:szCs w:val="18"/>
              </w:rPr>
              <w:t>5,933</w:t>
            </w:r>
          </w:p>
        </w:tc>
        <w:tc>
          <w:tcPr>
            <w:tcW w:w="445" w:type="pct"/>
          </w:tcPr>
          <w:p w14:paraId="22E0033B" w14:textId="77777777" w:rsidR="004467E9" w:rsidRPr="00653A12" w:rsidRDefault="004467E9" w:rsidP="004A3BF0">
            <w:pPr>
              <w:suppressAutoHyphens/>
              <w:jc w:val="right"/>
              <w:rPr>
                <w:sz w:val="18"/>
                <w:szCs w:val="18"/>
                <w:lang w:eastAsia="en-CA"/>
              </w:rPr>
            </w:pPr>
            <w:r w:rsidRPr="00653A12">
              <w:rPr>
                <w:sz w:val="18"/>
                <w:szCs w:val="18"/>
              </w:rPr>
              <w:t>0</w:t>
            </w:r>
          </w:p>
        </w:tc>
        <w:tc>
          <w:tcPr>
            <w:tcW w:w="445" w:type="pct"/>
          </w:tcPr>
          <w:p w14:paraId="06E8A8F5" w14:textId="77777777" w:rsidR="004467E9" w:rsidRPr="00653A12" w:rsidRDefault="004467E9" w:rsidP="004A3BF0">
            <w:pPr>
              <w:suppressAutoHyphens/>
              <w:jc w:val="right"/>
              <w:rPr>
                <w:sz w:val="18"/>
                <w:szCs w:val="18"/>
                <w:lang w:eastAsia="en-CA"/>
              </w:rPr>
            </w:pPr>
            <w:r w:rsidRPr="00653A12">
              <w:rPr>
                <w:sz w:val="18"/>
                <w:szCs w:val="18"/>
              </w:rPr>
              <w:t>0</w:t>
            </w:r>
          </w:p>
        </w:tc>
        <w:tc>
          <w:tcPr>
            <w:tcW w:w="445" w:type="pct"/>
          </w:tcPr>
          <w:p w14:paraId="26A66D29" w14:textId="77777777" w:rsidR="004467E9" w:rsidRPr="00653A12" w:rsidRDefault="004467E9" w:rsidP="004A3BF0">
            <w:pPr>
              <w:suppressAutoHyphens/>
              <w:jc w:val="right"/>
              <w:rPr>
                <w:b/>
                <w:bCs/>
                <w:sz w:val="18"/>
                <w:szCs w:val="18"/>
                <w:lang w:eastAsia="en-CA"/>
              </w:rPr>
            </w:pPr>
            <w:r w:rsidRPr="00653A12">
              <w:rPr>
                <w:color w:val="000000"/>
                <w:sz w:val="18"/>
                <w:szCs w:val="18"/>
              </w:rPr>
              <w:t>16,385</w:t>
            </w:r>
          </w:p>
        </w:tc>
      </w:tr>
    </w:tbl>
    <w:p w14:paraId="4C46E036" w14:textId="77777777" w:rsidR="004467E9" w:rsidRPr="00653A12" w:rsidRDefault="004467E9" w:rsidP="004467E9">
      <w:pPr>
        <w:keepNext/>
        <w:keepLines/>
        <w:spacing w:before="240" w:after="240"/>
        <w:jc w:val="center"/>
        <w:outlineLvl w:val="0"/>
        <w:rPr>
          <w:b/>
        </w:rPr>
      </w:pPr>
      <w:r w:rsidRPr="00653A12">
        <w:rPr>
          <w:b/>
        </w:rPr>
        <w:t>GOVERNMENT OF PALAU</w:t>
      </w:r>
    </w:p>
    <w:p w14:paraId="5614519B" w14:textId="77777777" w:rsidR="004467E9" w:rsidRPr="00653A12" w:rsidRDefault="004467E9" w:rsidP="004467E9">
      <w:pPr>
        <w:keepNext/>
        <w:spacing w:before="360" w:after="240"/>
        <w:rPr>
          <w:b/>
        </w:rPr>
      </w:pPr>
      <w:r w:rsidRPr="00653A12">
        <w:rPr>
          <w:b/>
        </w:rPr>
        <w:t>APPENDIX 1-A.7: THE SUBSTANCES</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510"/>
        <w:gridCol w:w="5156"/>
      </w:tblGrid>
      <w:tr w:rsidR="004467E9" w:rsidRPr="00653A12" w14:paraId="0A3DDB4B" w14:textId="77777777" w:rsidTr="004A3BF0">
        <w:trPr>
          <w:trHeight w:val="348"/>
        </w:trPr>
        <w:tc>
          <w:tcPr>
            <w:tcW w:w="2333" w:type="pct"/>
            <w:vAlign w:val="center"/>
          </w:tcPr>
          <w:p w14:paraId="648B86EA" w14:textId="77777777" w:rsidR="004467E9" w:rsidRPr="00653A12" w:rsidRDefault="004467E9" w:rsidP="004A3BF0">
            <w:pPr>
              <w:keepNext/>
              <w:keepLines/>
              <w:jc w:val="center"/>
              <w:rPr>
                <w:b/>
                <w:bCs/>
                <w:sz w:val="20"/>
              </w:rPr>
            </w:pPr>
            <w:r w:rsidRPr="00653A12">
              <w:rPr>
                <w:b/>
                <w:bCs/>
                <w:sz w:val="20"/>
              </w:rPr>
              <w:t>Substances</w:t>
            </w:r>
          </w:p>
        </w:tc>
        <w:tc>
          <w:tcPr>
            <w:tcW w:w="2667" w:type="pct"/>
            <w:vAlign w:val="center"/>
          </w:tcPr>
          <w:p w14:paraId="57C3B684" w14:textId="77777777" w:rsidR="004467E9" w:rsidRPr="00653A12" w:rsidRDefault="004467E9" w:rsidP="004A3BF0">
            <w:pPr>
              <w:keepNext/>
              <w:keepLines/>
              <w:jc w:val="center"/>
              <w:rPr>
                <w:b/>
                <w:bCs/>
                <w:sz w:val="20"/>
              </w:rPr>
            </w:pPr>
            <w:r w:rsidRPr="00653A12">
              <w:rPr>
                <w:b/>
                <w:bCs/>
                <w:sz w:val="20"/>
              </w:rPr>
              <w:t>Starting point for aggregate reductions in consumption</w:t>
            </w:r>
            <w:r w:rsidRPr="00653A12">
              <w:rPr>
                <w:b/>
                <w:bCs/>
                <w:sz w:val="20"/>
              </w:rPr>
              <w:br/>
              <w:t>(CO</w:t>
            </w:r>
            <w:r w:rsidRPr="00653A12">
              <w:rPr>
                <w:b/>
                <w:bCs/>
                <w:sz w:val="20"/>
                <w:vertAlign w:val="subscript"/>
              </w:rPr>
              <w:t>2</w:t>
            </w:r>
            <w:r w:rsidRPr="00653A12">
              <w:rPr>
                <w:b/>
                <w:bCs/>
                <w:sz w:val="20"/>
              </w:rPr>
              <w:t>-eq tonnes)</w:t>
            </w:r>
          </w:p>
        </w:tc>
      </w:tr>
      <w:tr w:rsidR="004467E9" w:rsidRPr="00653A12" w14:paraId="19F08CFC" w14:textId="77777777" w:rsidTr="004A3BF0">
        <w:trPr>
          <w:trHeight w:val="179"/>
        </w:trPr>
        <w:tc>
          <w:tcPr>
            <w:tcW w:w="2333" w:type="pct"/>
            <w:vAlign w:val="center"/>
          </w:tcPr>
          <w:p w14:paraId="021290F6" w14:textId="77777777" w:rsidR="004467E9" w:rsidRPr="00653A12" w:rsidRDefault="004467E9" w:rsidP="004A3BF0">
            <w:pPr>
              <w:widowControl w:val="0"/>
              <w:spacing w:before="40" w:after="40"/>
              <w:jc w:val="center"/>
              <w:rPr>
                <w:b/>
                <w:bCs/>
                <w:sz w:val="20"/>
              </w:rPr>
            </w:pPr>
            <w:r w:rsidRPr="00653A12">
              <w:rPr>
                <w:sz w:val="20"/>
              </w:rPr>
              <w:t>HFCs</w:t>
            </w:r>
          </w:p>
        </w:tc>
        <w:tc>
          <w:tcPr>
            <w:tcW w:w="2667" w:type="pct"/>
            <w:vAlign w:val="center"/>
          </w:tcPr>
          <w:p w14:paraId="1D4FD023" w14:textId="77777777" w:rsidR="004467E9" w:rsidRPr="00653A12" w:rsidRDefault="004467E9" w:rsidP="004A3BF0">
            <w:pPr>
              <w:widowControl w:val="0"/>
              <w:spacing w:before="40" w:after="40"/>
              <w:jc w:val="center"/>
              <w:rPr>
                <w:b/>
                <w:bCs/>
                <w:sz w:val="20"/>
              </w:rPr>
            </w:pPr>
            <w:r w:rsidRPr="00653A12">
              <w:rPr>
                <w:sz w:val="20"/>
              </w:rPr>
              <w:t>n/a</w:t>
            </w:r>
          </w:p>
        </w:tc>
      </w:tr>
    </w:tbl>
    <w:p w14:paraId="3C5D67DA" w14:textId="77777777" w:rsidR="004467E9" w:rsidRPr="00653A12" w:rsidRDefault="004467E9" w:rsidP="004467E9">
      <w:pPr>
        <w:keepNext/>
        <w:spacing w:before="360" w:after="240"/>
        <w:rPr>
          <w:b/>
        </w:rPr>
      </w:pPr>
      <w:r w:rsidRPr="00653A12">
        <w:rPr>
          <w:b/>
        </w:rPr>
        <w:t>APPENDIX 2-A.7: THE TARGETS, AND FUNDING</w:t>
      </w:r>
    </w:p>
    <w:tbl>
      <w:tblPr>
        <w:tblW w:w="4965"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58" w:type="dxa"/>
          <w:right w:w="58" w:type="dxa"/>
        </w:tblCellMar>
        <w:tblLook w:val="04A0" w:firstRow="1" w:lastRow="0" w:firstColumn="1" w:lastColumn="0" w:noHBand="0" w:noVBand="1"/>
      </w:tblPr>
      <w:tblGrid>
        <w:gridCol w:w="472"/>
        <w:gridCol w:w="1822"/>
        <w:gridCol w:w="1294"/>
        <w:gridCol w:w="843"/>
        <w:gridCol w:w="845"/>
        <w:gridCol w:w="845"/>
        <w:gridCol w:w="845"/>
        <w:gridCol w:w="845"/>
        <w:gridCol w:w="845"/>
        <w:gridCol w:w="842"/>
      </w:tblGrid>
      <w:tr w:rsidR="004467E9" w:rsidRPr="00653A12" w14:paraId="52353250" w14:textId="77777777" w:rsidTr="004A3BF0">
        <w:trPr>
          <w:trHeight w:val="287"/>
        </w:trPr>
        <w:tc>
          <w:tcPr>
            <w:tcW w:w="248" w:type="pct"/>
            <w:tcMar>
              <w:top w:w="0" w:type="dxa"/>
              <w:left w:w="57" w:type="dxa"/>
              <w:bottom w:w="0" w:type="dxa"/>
              <w:right w:w="57" w:type="dxa"/>
            </w:tcMar>
            <w:vAlign w:val="center"/>
            <w:hideMark/>
          </w:tcPr>
          <w:p w14:paraId="6665FAE6" w14:textId="77777777" w:rsidR="004467E9" w:rsidRPr="00653A12" w:rsidRDefault="004467E9" w:rsidP="004A3BF0">
            <w:pPr>
              <w:suppressAutoHyphens/>
              <w:jc w:val="center"/>
              <w:rPr>
                <w:b/>
                <w:bCs/>
                <w:sz w:val="18"/>
                <w:szCs w:val="18"/>
                <w:lang w:eastAsia="en-CA"/>
              </w:rPr>
            </w:pPr>
            <w:r w:rsidRPr="00653A12">
              <w:rPr>
                <w:b/>
                <w:bCs/>
                <w:sz w:val="18"/>
                <w:szCs w:val="18"/>
                <w:lang w:eastAsia="en-CA"/>
              </w:rPr>
              <w:t>Row</w:t>
            </w:r>
          </w:p>
        </w:tc>
        <w:tc>
          <w:tcPr>
            <w:tcW w:w="1640" w:type="pct"/>
            <w:gridSpan w:val="2"/>
            <w:vAlign w:val="center"/>
            <w:hideMark/>
          </w:tcPr>
          <w:p w14:paraId="71572830" w14:textId="77777777" w:rsidR="004467E9" w:rsidRPr="00653A12" w:rsidRDefault="004467E9" w:rsidP="004A3BF0">
            <w:pPr>
              <w:suppressAutoHyphens/>
              <w:jc w:val="center"/>
              <w:rPr>
                <w:b/>
                <w:bCs/>
                <w:sz w:val="18"/>
                <w:szCs w:val="18"/>
                <w:lang w:eastAsia="en-CA"/>
              </w:rPr>
            </w:pPr>
            <w:r w:rsidRPr="00653A12">
              <w:rPr>
                <w:b/>
                <w:bCs/>
                <w:sz w:val="18"/>
                <w:szCs w:val="18"/>
                <w:lang w:eastAsia="en-CA"/>
              </w:rPr>
              <w:t>Particulars</w:t>
            </w:r>
          </w:p>
        </w:tc>
        <w:tc>
          <w:tcPr>
            <w:tcW w:w="444" w:type="pct"/>
            <w:vAlign w:val="center"/>
            <w:hideMark/>
          </w:tcPr>
          <w:p w14:paraId="37ADA316" w14:textId="77777777" w:rsidR="004467E9" w:rsidRPr="00653A12" w:rsidRDefault="004467E9" w:rsidP="004A3BF0">
            <w:pPr>
              <w:suppressAutoHyphens/>
              <w:jc w:val="center"/>
              <w:rPr>
                <w:b/>
                <w:bCs/>
                <w:sz w:val="18"/>
                <w:szCs w:val="18"/>
                <w:lang w:eastAsia="en-CA"/>
              </w:rPr>
            </w:pPr>
            <w:r w:rsidRPr="00653A12">
              <w:rPr>
                <w:b/>
                <w:bCs/>
                <w:sz w:val="18"/>
                <w:szCs w:val="18"/>
                <w:lang w:eastAsia="en-CA"/>
              </w:rPr>
              <w:t>2024</w:t>
            </w:r>
          </w:p>
        </w:tc>
        <w:tc>
          <w:tcPr>
            <w:tcW w:w="445" w:type="pct"/>
            <w:vAlign w:val="center"/>
            <w:hideMark/>
          </w:tcPr>
          <w:p w14:paraId="1B566154" w14:textId="77777777" w:rsidR="004467E9" w:rsidRPr="00653A12" w:rsidRDefault="004467E9" w:rsidP="004A3BF0">
            <w:pPr>
              <w:suppressAutoHyphens/>
              <w:jc w:val="center"/>
              <w:rPr>
                <w:b/>
                <w:bCs/>
                <w:sz w:val="18"/>
                <w:szCs w:val="18"/>
                <w:lang w:eastAsia="en-CA"/>
              </w:rPr>
            </w:pPr>
            <w:r w:rsidRPr="00653A12">
              <w:rPr>
                <w:b/>
                <w:bCs/>
                <w:sz w:val="18"/>
                <w:szCs w:val="18"/>
                <w:lang w:eastAsia="en-CA"/>
              </w:rPr>
              <w:t>2025</w:t>
            </w:r>
          </w:p>
        </w:tc>
        <w:tc>
          <w:tcPr>
            <w:tcW w:w="445" w:type="pct"/>
            <w:vAlign w:val="center"/>
            <w:hideMark/>
          </w:tcPr>
          <w:p w14:paraId="5BE0A14A" w14:textId="77777777" w:rsidR="004467E9" w:rsidRPr="00653A12" w:rsidRDefault="004467E9" w:rsidP="004A3BF0">
            <w:pPr>
              <w:suppressAutoHyphens/>
              <w:jc w:val="center"/>
              <w:rPr>
                <w:b/>
                <w:bCs/>
                <w:sz w:val="18"/>
                <w:szCs w:val="18"/>
                <w:lang w:eastAsia="en-CA"/>
              </w:rPr>
            </w:pPr>
            <w:r w:rsidRPr="00653A12">
              <w:rPr>
                <w:b/>
                <w:bCs/>
                <w:sz w:val="18"/>
                <w:szCs w:val="18"/>
                <w:lang w:eastAsia="en-CA"/>
              </w:rPr>
              <w:t>2026</w:t>
            </w:r>
          </w:p>
        </w:tc>
        <w:tc>
          <w:tcPr>
            <w:tcW w:w="445" w:type="pct"/>
            <w:vAlign w:val="center"/>
            <w:hideMark/>
          </w:tcPr>
          <w:p w14:paraId="5398828D" w14:textId="77777777" w:rsidR="004467E9" w:rsidRPr="00653A12" w:rsidRDefault="004467E9" w:rsidP="004A3BF0">
            <w:pPr>
              <w:suppressAutoHyphens/>
              <w:jc w:val="center"/>
              <w:rPr>
                <w:b/>
                <w:bCs/>
                <w:sz w:val="18"/>
                <w:szCs w:val="18"/>
                <w:lang w:eastAsia="en-CA"/>
              </w:rPr>
            </w:pPr>
            <w:r w:rsidRPr="00653A12">
              <w:rPr>
                <w:b/>
                <w:bCs/>
                <w:sz w:val="18"/>
                <w:szCs w:val="18"/>
                <w:lang w:eastAsia="en-CA"/>
              </w:rPr>
              <w:t>2027</w:t>
            </w:r>
          </w:p>
        </w:tc>
        <w:tc>
          <w:tcPr>
            <w:tcW w:w="445" w:type="pct"/>
            <w:vAlign w:val="center"/>
            <w:hideMark/>
          </w:tcPr>
          <w:p w14:paraId="1CD53FEE" w14:textId="77777777" w:rsidR="004467E9" w:rsidRPr="00653A12" w:rsidRDefault="004467E9" w:rsidP="004A3BF0">
            <w:pPr>
              <w:suppressAutoHyphens/>
              <w:jc w:val="center"/>
              <w:rPr>
                <w:b/>
                <w:bCs/>
                <w:sz w:val="18"/>
                <w:szCs w:val="18"/>
                <w:lang w:eastAsia="en-CA"/>
              </w:rPr>
            </w:pPr>
            <w:r w:rsidRPr="00653A12">
              <w:rPr>
                <w:b/>
                <w:bCs/>
                <w:sz w:val="18"/>
                <w:szCs w:val="18"/>
                <w:lang w:eastAsia="en-CA"/>
              </w:rPr>
              <w:t>2028</w:t>
            </w:r>
          </w:p>
        </w:tc>
        <w:tc>
          <w:tcPr>
            <w:tcW w:w="445" w:type="pct"/>
            <w:vAlign w:val="center"/>
            <w:hideMark/>
          </w:tcPr>
          <w:p w14:paraId="3C0245BC" w14:textId="77777777" w:rsidR="004467E9" w:rsidRPr="00653A12" w:rsidRDefault="004467E9" w:rsidP="004A3BF0">
            <w:pPr>
              <w:suppressAutoHyphens/>
              <w:jc w:val="center"/>
              <w:rPr>
                <w:b/>
                <w:bCs/>
                <w:sz w:val="18"/>
                <w:szCs w:val="18"/>
                <w:lang w:eastAsia="en-CA"/>
              </w:rPr>
            </w:pPr>
            <w:r w:rsidRPr="00653A12">
              <w:rPr>
                <w:b/>
                <w:bCs/>
                <w:sz w:val="18"/>
                <w:szCs w:val="18"/>
                <w:lang w:eastAsia="en-CA"/>
              </w:rPr>
              <w:t>2029</w:t>
            </w:r>
          </w:p>
        </w:tc>
        <w:tc>
          <w:tcPr>
            <w:tcW w:w="445" w:type="pct"/>
            <w:vAlign w:val="center"/>
            <w:hideMark/>
          </w:tcPr>
          <w:p w14:paraId="3E3A0095" w14:textId="77777777" w:rsidR="004467E9" w:rsidRPr="00653A12" w:rsidRDefault="004467E9" w:rsidP="004A3BF0">
            <w:pPr>
              <w:suppressAutoHyphens/>
              <w:jc w:val="center"/>
              <w:rPr>
                <w:b/>
                <w:bCs/>
                <w:sz w:val="18"/>
                <w:szCs w:val="18"/>
                <w:lang w:eastAsia="en-CA"/>
              </w:rPr>
            </w:pPr>
            <w:r w:rsidRPr="00653A12">
              <w:rPr>
                <w:b/>
                <w:bCs/>
                <w:sz w:val="18"/>
                <w:szCs w:val="18"/>
                <w:lang w:eastAsia="en-CA"/>
              </w:rPr>
              <w:t>Total</w:t>
            </w:r>
          </w:p>
        </w:tc>
      </w:tr>
      <w:tr w:rsidR="004467E9" w:rsidRPr="00653A12" w14:paraId="51574C98" w14:textId="77777777" w:rsidTr="004A3BF0">
        <w:trPr>
          <w:trHeight w:val="287"/>
        </w:trPr>
        <w:tc>
          <w:tcPr>
            <w:tcW w:w="248" w:type="pct"/>
            <w:vMerge w:val="restart"/>
            <w:tcMar>
              <w:top w:w="0" w:type="dxa"/>
              <w:left w:w="57" w:type="dxa"/>
              <w:bottom w:w="0" w:type="dxa"/>
              <w:right w:w="57" w:type="dxa"/>
            </w:tcMar>
          </w:tcPr>
          <w:p w14:paraId="5DD80D43" w14:textId="77777777" w:rsidR="004467E9" w:rsidRPr="00653A12" w:rsidRDefault="004467E9" w:rsidP="004A3BF0">
            <w:pPr>
              <w:suppressAutoHyphens/>
              <w:jc w:val="left"/>
              <w:rPr>
                <w:sz w:val="18"/>
                <w:szCs w:val="18"/>
                <w:lang w:eastAsia="en-CA"/>
              </w:rPr>
            </w:pPr>
            <w:r w:rsidRPr="00653A12">
              <w:rPr>
                <w:sz w:val="18"/>
                <w:szCs w:val="18"/>
                <w:lang w:eastAsia="en-CA"/>
              </w:rPr>
              <w:t>1.1</w:t>
            </w:r>
          </w:p>
        </w:tc>
        <w:tc>
          <w:tcPr>
            <w:tcW w:w="959" w:type="pct"/>
            <w:vMerge w:val="restart"/>
            <w:vAlign w:val="center"/>
          </w:tcPr>
          <w:p w14:paraId="4481BA40" w14:textId="77777777" w:rsidR="004467E9" w:rsidRPr="00653A12" w:rsidRDefault="004467E9" w:rsidP="004A3BF0">
            <w:pPr>
              <w:suppressAutoHyphens/>
              <w:ind w:right="-55"/>
              <w:jc w:val="left"/>
              <w:rPr>
                <w:sz w:val="18"/>
                <w:szCs w:val="18"/>
                <w:lang w:eastAsia="en-CA"/>
              </w:rPr>
            </w:pPr>
            <w:r w:rsidRPr="00653A12">
              <w:rPr>
                <w:sz w:val="18"/>
                <w:szCs w:val="18"/>
                <w:lang w:eastAsia="en-CA"/>
              </w:rPr>
              <w:t>Montreal Protocol reduction schedule of Annex F substances</w:t>
            </w:r>
          </w:p>
        </w:tc>
        <w:tc>
          <w:tcPr>
            <w:tcW w:w="681" w:type="pct"/>
            <w:vAlign w:val="center"/>
          </w:tcPr>
          <w:p w14:paraId="3FD30D34" w14:textId="77777777" w:rsidR="004467E9" w:rsidRPr="00653A12" w:rsidRDefault="004467E9" w:rsidP="004A3BF0">
            <w:pPr>
              <w:suppressAutoHyphens/>
              <w:jc w:val="left"/>
              <w:rPr>
                <w:sz w:val="18"/>
                <w:szCs w:val="18"/>
                <w:lang w:eastAsia="en-CA"/>
              </w:rPr>
            </w:pPr>
            <w:r w:rsidRPr="00653A12">
              <w:rPr>
                <w:sz w:val="18"/>
                <w:szCs w:val="18"/>
                <w:lang w:eastAsia="en-CA"/>
              </w:rPr>
              <w:t>%</w:t>
            </w:r>
          </w:p>
        </w:tc>
        <w:tc>
          <w:tcPr>
            <w:tcW w:w="444" w:type="pct"/>
            <w:vAlign w:val="center"/>
          </w:tcPr>
          <w:p w14:paraId="1EAE6992" w14:textId="77777777" w:rsidR="004467E9" w:rsidRPr="00653A12" w:rsidRDefault="004467E9" w:rsidP="004A3BF0">
            <w:pPr>
              <w:jc w:val="center"/>
              <w:rPr>
                <w:color w:val="000000"/>
                <w:sz w:val="18"/>
                <w:szCs w:val="18"/>
              </w:rPr>
            </w:pPr>
            <w:r w:rsidRPr="00653A12">
              <w:rPr>
                <w:color w:val="000000"/>
                <w:sz w:val="18"/>
                <w:szCs w:val="18"/>
              </w:rPr>
              <w:t>freeze</w:t>
            </w:r>
          </w:p>
        </w:tc>
        <w:tc>
          <w:tcPr>
            <w:tcW w:w="445" w:type="pct"/>
            <w:vAlign w:val="center"/>
          </w:tcPr>
          <w:p w14:paraId="2414CC2D" w14:textId="77777777" w:rsidR="004467E9" w:rsidRPr="00653A12" w:rsidRDefault="004467E9" w:rsidP="004A3BF0">
            <w:pPr>
              <w:jc w:val="center"/>
              <w:rPr>
                <w:color w:val="000000"/>
                <w:sz w:val="18"/>
                <w:szCs w:val="18"/>
              </w:rPr>
            </w:pPr>
            <w:r w:rsidRPr="00653A12">
              <w:rPr>
                <w:color w:val="000000"/>
                <w:sz w:val="18"/>
                <w:szCs w:val="18"/>
              </w:rPr>
              <w:t>freeze</w:t>
            </w:r>
          </w:p>
        </w:tc>
        <w:tc>
          <w:tcPr>
            <w:tcW w:w="445" w:type="pct"/>
            <w:vAlign w:val="center"/>
          </w:tcPr>
          <w:p w14:paraId="4CE98E6C" w14:textId="77777777" w:rsidR="004467E9" w:rsidRPr="00653A12" w:rsidRDefault="004467E9" w:rsidP="004A3BF0">
            <w:pPr>
              <w:jc w:val="center"/>
              <w:rPr>
                <w:color w:val="000000"/>
                <w:sz w:val="18"/>
                <w:szCs w:val="18"/>
              </w:rPr>
            </w:pPr>
            <w:r w:rsidRPr="00653A12">
              <w:rPr>
                <w:color w:val="000000"/>
                <w:sz w:val="18"/>
                <w:szCs w:val="18"/>
              </w:rPr>
              <w:t>freeze</w:t>
            </w:r>
          </w:p>
        </w:tc>
        <w:tc>
          <w:tcPr>
            <w:tcW w:w="445" w:type="pct"/>
            <w:vAlign w:val="center"/>
          </w:tcPr>
          <w:p w14:paraId="3709A84A" w14:textId="77777777" w:rsidR="004467E9" w:rsidRPr="00653A12" w:rsidRDefault="004467E9" w:rsidP="004A3BF0">
            <w:pPr>
              <w:jc w:val="center"/>
              <w:rPr>
                <w:color w:val="000000"/>
                <w:sz w:val="18"/>
                <w:szCs w:val="18"/>
              </w:rPr>
            </w:pPr>
            <w:r w:rsidRPr="00653A12">
              <w:rPr>
                <w:color w:val="000000"/>
                <w:sz w:val="18"/>
                <w:szCs w:val="18"/>
              </w:rPr>
              <w:t>freeze</w:t>
            </w:r>
          </w:p>
        </w:tc>
        <w:tc>
          <w:tcPr>
            <w:tcW w:w="445" w:type="pct"/>
            <w:vAlign w:val="center"/>
          </w:tcPr>
          <w:p w14:paraId="0889FDAC" w14:textId="77777777" w:rsidR="004467E9" w:rsidRPr="00653A12" w:rsidRDefault="004467E9" w:rsidP="004A3BF0">
            <w:pPr>
              <w:jc w:val="center"/>
              <w:rPr>
                <w:color w:val="000000"/>
                <w:sz w:val="18"/>
                <w:szCs w:val="18"/>
              </w:rPr>
            </w:pPr>
            <w:r w:rsidRPr="00653A12">
              <w:rPr>
                <w:color w:val="000000"/>
                <w:sz w:val="18"/>
                <w:szCs w:val="18"/>
              </w:rPr>
              <w:t>freeze</w:t>
            </w:r>
          </w:p>
        </w:tc>
        <w:tc>
          <w:tcPr>
            <w:tcW w:w="445" w:type="pct"/>
            <w:vAlign w:val="center"/>
          </w:tcPr>
          <w:p w14:paraId="30D55A58" w14:textId="77777777" w:rsidR="004467E9" w:rsidRPr="00653A12" w:rsidRDefault="004467E9" w:rsidP="004A3BF0">
            <w:pPr>
              <w:jc w:val="center"/>
              <w:rPr>
                <w:color w:val="000000"/>
                <w:sz w:val="18"/>
                <w:szCs w:val="18"/>
              </w:rPr>
            </w:pPr>
            <w:r w:rsidRPr="00653A12">
              <w:rPr>
                <w:color w:val="000000"/>
                <w:sz w:val="18"/>
                <w:szCs w:val="18"/>
              </w:rPr>
              <w:t>10</w:t>
            </w:r>
          </w:p>
        </w:tc>
        <w:tc>
          <w:tcPr>
            <w:tcW w:w="445" w:type="pct"/>
            <w:vAlign w:val="center"/>
          </w:tcPr>
          <w:p w14:paraId="03F7B7EA" w14:textId="77777777" w:rsidR="004467E9" w:rsidRPr="00653A12" w:rsidRDefault="004467E9" w:rsidP="004A3BF0">
            <w:pPr>
              <w:suppressAutoHyphens/>
              <w:ind w:left="-25"/>
              <w:jc w:val="center"/>
              <w:rPr>
                <w:sz w:val="18"/>
                <w:szCs w:val="18"/>
                <w:lang w:eastAsia="en-CA"/>
              </w:rPr>
            </w:pPr>
            <w:r w:rsidRPr="00653A12">
              <w:rPr>
                <w:sz w:val="18"/>
                <w:szCs w:val="18"/>
                <w:lang w:eastAsia="en-CA"/>
              </w:rPr>
              <w:t>n/a</w:t>
            </w:r>
          </w:p>
        </w:tc>
      </w:tr>
      <w:tr w:rsidR="004467E9" w:rsidRPr="00653A12" w14:paraId="13AC2E6B" w14:textId="77777777" w:rsidTr="004A3BF0">
        <w:trPr>
          <w:trHeight w:val="287"/>
        </w:trPr>
        <w:tc>
          <w:tcPr>
            <w:tcW w:w="248" w:type="pct"/>
            <w:vMerge/>
            <w:tcMar>
              <w:top w:w="0" w:type="dxa"/>
              <w:left w:w="57" w:type="dxa"/>
              <w:bottom w:w="0" w:type="dxa"/>
              <w:right w:w="57" w:type="dxa"/>
            </w:tcMar>
            <w:hideMark/>
          </w:tcPr>
          <w:p w14:paraId="1D225317" w14:textId="77777777" w:rsidR="004467E9" w:rsidRPr="00653A12" w:rsidRDefault="004467E9" w:rsidP="004A3BF0">
            <w:pPr>
              <w:suppressAutoHyphens/>
              <w:jc w:val="left"/>
              <w:rPr>
                <w:sz w:val="18"/>
                <w:szCs w:val="18"/>
                <w:lang w:eastAsia="en-CA"/>
              </w:rPr>
            </w:pPr>
          </w:p>
        </w:tc>
        <w:tc>
          <w:tcPr>
            <w:tcW w:w="959" w:type="pct"/>
            <w:vMerge/>
            <w:vAlign w:val="center"/>
            <w:hideMark/>
          </w:tcPr>
          <w:p w14:paraId="48DA5419" w14:textId="77777777" w:rsidR="004467E9" w:rsidRPr="00653A12" w:rsidRDefault="004467E9" w:rsidP="004A3BF0">
            <w:pPr>
              <w:suppressAutoHyphens/>
              <w:jc w:val="left"/>
              <w:rPr>
                <w:sz w:val="18"/>
                <w:szCs w:val="18"/>
                <w:lang w:eastAsia="en-CA"/>
              </w:rPr>
            </w:pPr>
          </w:p>
        </w:tc>
        <w:tc>
          <w:tcPr>
            <w:tcW w:w="681" w:type="pct"/>
            <w:vAlign w:val="center"/>
          </w:tcPr>
          <w:p w14:paraId="7AD92C81" w14:textId="77777777" w:rsidR="004467E9" w:rsidRPr="00653A12" w:rsidRDefault="004467E9" w:rsidP="004A3BF0">
            <w:pPr>
              <w:suppressAutoHyphens/>
              <w:jc w:val="left"/>
              <w:rPr>
                <w:sz w:val="18"/>
                <w:szCs w:val="18"/>
                <w:lang w:eastAsia="en-CA"/>
              </w:rPr>
            </w:pPr>
            <w:r w:rsidRPr="00653A12">
              <w:rPr>
                <w:sz w:val="18"/>
                <w:szCs w:val="18"/>
                <w:lang w:eastAsia="en-CA"/>
              </w:rPr>
              <w:t>CO</w:t>
            </w:r>
            <w:r w:rsidRPr="00653A12">
              <w:rPr>
                <w:sz w:val="18"/>
                <w:szCs w:val="18"/>
                <w:vertAlign w:val="subscript"/>
                <w:lang w:eastAsia="en-CA"/>
              </w:rPr>
              <w:t>2</w:t>
            </w:r>
            <w:r w:rsidRPr="00653A12">
              <w:rPr>
                <w:sz w:val="18"/>
                <w:szCs w:val="18"/>
                <w:lang w:eastAsia="en-CA"/>
              </w:rPr>
              <w:t>-eq tonnes</w:t>
            </w:r>
          </w:p>
        </w:tc>
        <w:tc>
          <w:tcPr>
            <w:tcW w:w="444" w:type="pct"/>
            <w:vAlign w:val="center"/>
          </w:tcPr>
          <w:p w14:paraId="788D4081" w14:textId="77777777" w:rsidR="004467E9" w:rsidRPr="00653A12" w:rsidRDefault="004467E9" w:rsidP="004A3BF0">
            <w:pPr>
              <w:suppressAutoHyphens/>
              <w:ind w:left="-139"/>
              <w:jc w:val="right"/>
              <w:rPr>
                <w:sz w:val="18"/>
                <w:szCs w:val="18"/>
                <w:lang w:eastAsia="en-CA"/>
              </w:rPr>
            </w:pPr>
            <w:r w:rsidRPr="00653A12">
              <w:rPr>
                <w:sz w:val="18"/>
                <w:szCs w:val="18"/>
                <w:lang w:eastAsia="en-CA"/>
              </w:rPr>
              <w:t>10,368</w:t>
            </w:r>
          </w:p>
        </w:tc>
        <w:tc>
          <w:tcPr>
            <w:tcW w:w="445" w:type="pct"/>
            <w:vAlign w:val="center"/>
          </w:tcPr>
          <w:p w14:paraId="5DF08794" w14:textId="77777777" w:rsidR="004467E9" w:rsidRPr="00653A12" w:rsidRDefault="004467E9" w:rsidP="004A3BF0">
            <w:pPr>
              <w:suppressAutoHyphens/>
              <w:ind w:left="-139"/>
              <w:jc w:val="right"/>
              <w:rPr>
                <w:sz w:val="18"/>
                <w:szCs w:val="18"/>
                <w:lang w:eastAsia="en-CA"/>
              </w:rPr>
            </w:pPr>
            <w:r w:rsidRPr="00653A12">
              <w:rPr>
                <w:sz w:val="18"/>
                <w:szCs w:val="18"/>
                <w:lang w:eastAsia="en-CA"/>
              </w:rPr>
              <w:t>10,368</w:t>
            </w:r>
          </w:p>
        </w:tc>
        <w:tc>
          <w:tcPr>
            <w:tcW w:w="445" w:type="pct"/>
            <w:vAlign w:val="center"/>
          </w:tcPr>
          <w:p w14:paraId="6F8E1633" w14:textId="77777777" w:rsidR="004467E9" w:rsidRPr="00653A12" w:rsidRDefault="004467E9" w:rsidP="004A3BF0">
            <w:pPr>
              <w:suppressAutoHyphens/>
              <w:ind w:left="-139"/>
              <w:jc w:val="right"/>
              <w:rPr>
                <w:sz w:val="18"/>
                <w:szCs w:val="18"/>
                <w:lang w:eastAsia="en-CA"/>
              </w:rPr>
            </w:pPr>
            <w:r w:rsidRPr="00653A12">
              <w:rPr>
                <w:sz w:val="18"/>
                <w:szCs w:val="18"/>
                <w:lang w:eastAsia="en-CA"/>
              </w:rPr>
              <w:t>10,368</w:t>
            </w:r>
          </w:p>
        </w:tc>
        <w:tc>
          <w:tcPr>
            <w:tcW w:w="445" w:type="pct"/>
            <w:vAlign w:val="center"/>
          </w:tcPr>
          <w:p w14:paraId="38F68FC6" w14:textId="77777777" w:rsidR="004467E9" w:rsidRPr="00653A12" w:rsidRDefault="004467E9" w:rsidP="004A3BF0">
            <w:pPr>
              <w:suppressAutoHyphens/>
              <w:ind w:left="-139"/>
              <w:jc w:val="right"/>
              <w:rPr>
                <w:sz w:val="18"/>
                <w:szCs w:val="18"/>
                <w:lang w:eastAsia="en-CA"/>
              </w:rPr>
            </w:pPr>
            <w:r w:rsidRPr="00653A12">
              <w:rPr>
                <w:sz w:val="18"/>
                <w:szCs w:val="18"/>
                <w:lang w:eastAsia="en-CA"/>
              </w:rPr>
              <w:t>10,368</w:t>
            </w:r>
          </w:p>
        </w:tc>
        <w:tc>
          <w:tcPr>
            <w:tcW w:w="445" w:type="pct"/>
            <w:vAlign w:val="center"/>
          </w:tcPr>
          <w:p w14:paraId="65F67279" w14:textId="77777777" w:rsidR="004467E9" w:rsidRPr="00653A12" w:rsidRDefault="004467E9" w:rsidP="004A3BF0">
            <w:pPr>
              <w:suppressAutoHyphens/>
              <w:ind w:left="-139"/>
              <w:jc w:val="right"/>
              <w:rPr>
                <w:sz w:val="18"/>
                <w:szCs w:val="18"/>
                <w:lang w:eastAsia="en-CA"/>
              </w:rPr>
            </w:pPr>
            <w:r w:rsidRPr="00653A12">
              <w:rPr>
                <w:sz w:val="18"/>
                <w:szCs w:val="18"/>
                <w:lang w:eastAsia="en-CA"/>
              </w:rPr>
              <w:t>10,368</w:t>
            </w:r>
          </w:p>
        </w:tc>
        <w:tc>
          <w:tcPr>
            <w:tcW w:w="445" w:type="pct"/>
            <w:vAlign w:val="center"/>
          </w:tcPr>
          <w:p w14:paraId="3A927A1A" w14:textId="77777777" w:rsidR="004467E9" w:rsidRPr="00653A12" w:rsidRDefault="004467E9" w:rsidP="004A3BF0">
            <w:pPr>
              <w:suppressAutoHyphens/>
              <w:ind w:left="-139"/>
              <w:jc w:val="right"/>
              <w:rPr>
                <w:sz w:val="18"/>
                <w:szCs w:val="18"/>
                <w:lang w:eastAsia="en-CA"/>
              </w:rPr>
            </w:pPr>
            <w:r w:rsidRPr="00653A12">
              <w:rPr>
                <w:sz w:val="18"/>
                <w:szCs w:val="18"/>
                <w:lang w:eastAsia="en-CA"/>
              </w:rPr>
              <w:t>9,331</w:t>
            </w:r>
          </w:p>
        </w:tc>
        <w:tc>
          <w:tcPr>
            <w:tcW w:w="445" w:type="pct"/>
            <w:vAlign w:val="center"/>
            <w:hideMark/>
          </w:tcPr>
          <w:p w14:paraId="206311BC" w14:textId="77777777" w:rsidR="004467E9" w:rsidRPr="00653A12" w:rsidRDefault="004467E9" w:rsidP="004A3BF0">
            <w:pPr>
              <w:suppressAutoHyphens/>
              <w:ind w:left="-25"/>
              <w:jc w:val="center"/>
              <w:rPr>
                <w:sz w:val="18"/>
                <w:szCs w:val="18"/>
                <w:lang w:eastAsia="en-CA"/>
              </w:rPr>
            </w:pPr>
            <w:r w:rsidRPr="00653A12">
              <w:rPr>
                <w:sz w:val="18"/>
                <w:szCs w:val="18"/>
                <w:lang w:eastAsia="en-CA"/>
              </w:rPr>
              <w:t>n/a</w:t>
            </w:r>
          </w:p>
        </w:tc>
      </w:tr>
      <w:tr w:rsidR="004467E9" w:rsidRPr="00653A12" w14:paraId="01C6DD6D" w14:textId="77777777" w:rsidTr="004A3BF0">
        <w:trPr>
          <w:trHeight w:val="287"/>
        </w:trPr>
        <w:tc>
          <w:tcPr>
            <w:tcW w:w="248" w:type="pct"/>
            <w:vMerge w:val="restart"/>
            <w:tcMar>
              <w:top w:w="0" w:type="dxa"/>
              <w:left w:w="57" w:type="dxa"/>
              <w:bottom w:w="0" w:type="dxa"/>
              <w:right w:w="57" w:type="dxa"/>
            </w:tcMar>
          </w:tcPr>
          <w:p w14:paraId="4F7D7F89" w14:textId="77777777" w:rsidR="004467E9" w:rsidRPr="00653A12" w:rsidRDefault="004467E9" w:rsidP="004A3BF0">
            <w:pPr>
              <w:suppressAutoHyphens/>
              <w:jc w:val="left"/>
              <w:rPr>
                <w:sz w:val="18"/>
                <w:szCs w:val="18"/>
                <w:lang w:eastAsia="en-CA"/>
              </w:rPr>
            </w:pPr>
            <w:r w:rsidRPr="00653A12">
              <w:rPr>
                <w:sz w:val="18"/>
                <w:szCs w:val="18"/>
                <w:lang w:eastAsia="en-CA"/>
              </w:rPr>
              <w:t>1.2</w:t>
            </w:r>
          </w:p>
        </w:tc>
        <w:tc>
          <w:tcPr>
            <w:tcW w:w="959" w:type="pct"/>
            <w:vMerge w:val="restart"/>
            <w:vAlign w:val="center"/>
          </w:tcPr>
          <w:p w14:paraId="1C927B3F" w14:textId="77777777" w:rsidR="004467E9" w:rsidRPr="00653A12" w:rsidRDefault="004467E9" w:rsidP="004A3BF0">
            <w:pPr>
              <w:suppressAutoHyphens/>
              <w:jc w:val="left"/>
              <w:rPr>
                <w:sz w:val="18"/>
                <w:szCs w:val="18"/>
                <w:lang w:eastAsia="en-CA"/>
              </w:rPr>
            </w:pPr>
            <w:r w:rsidRPr="00653A12">
              <w:rPr>
                <w:sz w:val="18"/>
                <w:szCs w:val="18"/>
                <w:lang w:eastAsia="en-CA"/>
              </w:rPr>
              <w:t>Maximum allowable total consumption of Annex F substances</w:t>
            </w:r>
          </w:p>
        </w:tc>
        <w:tc>
          <w:tcPr>
            <w:tcW w:w="681" w:type="pct"/>
            <w:vAlign w:val="center"/>
          </w:tcPr>
          <w:p w14:paraId="3A8ED683" w14:textId="77777777" w:rsidR="004467E9" w:rsidRPr="00653A12" w:rsidRDefault="004467E9" w:rsidP="004A3BF0">
            <w:pPr>
              <w:suppressAutoHyphens/>
              <w:jc w:val="left"/>
              <w:rPr>
                <w:sz w:val="18"/>
                <w:szCs w:val="18"/>
                <w:lang w:eastAsia="en-CA"/>
              </w:rPr>
            </w:pPr>
            <w:r w:rsidRPr="00653A12">
              <w:rPr>
                <w:sz w:val="18"/>
                <w:szCs w:val="18"/>
                <w:lang w:eastAsia="en-CA"/>
              </w:rPr>
              <w:t>Reduction in %</w:t>
            </w:r>
          </w:p>
        </w:tc>
        <w:tc>
          <w:tcPr>
            <w:tcW w:w="444" w:type="pct"/>
            <w:vAlign w:val="center"/>
          </w:tcPr>
          <w:p w14:paraId="14C82307" w14:textId="77777777" w:rsidR="004467E9" w:rsidRPr="00653A12" w:rsidRDefault="004467E9" w:rsidP="004A3BF0">
            <w:pPr>
              <w:jc w:val="center"/>
              <w:rPr>
                <w:color w:val="000000"/>
                <w:sz w:val="18"/>
                <w:szCs w:val="18"/>
              </w:rPr>
            </w:pPr>
            <w:r w:rsidRPr="00653A12">
              <w:rPr>
                <w:color w:val="000000"/>
                <w:sz w:val="18"/>
                <w:szCs w:val="18"/>
              </w:rPr>
              <w:t>0.0</w:t>
            </w:r>
          </w:p>
        </w:tc>
        <w:tc>
          <w:tcPr>
            <w:tcW w:w="445" w:type="pct"/>
            <w:vAlign w:val="center"/>
          </w:tcPr>
          <w:p w14:paraId="5CF4894D" w14:textId="77777777" w:rsidR="004467E9" w:rsidRPr="00653A12" w:rsidRDefault="004467E9" w:rsidP="004A3BF0">
            <w:pPr>
              <w:jc w:val="center"/>
              <w:rPr>
                <w:color w:val="000000"/>
                <w:sz w:val="18"/>
                <w:szCs w:val="18"/>
              </w:rPr>
            </w:pPr>
            <w:r w:rsidRPr="00653A12">
              <w:rPr>
                <w:color w:val="000000"/>
                <w:sz w:val="18"/>
                <w:szCs w:val="18"/>
              </w:rPr>
              <w:t>0.0</w:t>
            </w:r>
          </w:p>
        </w:tc>
        <w:tc>
          <w:tcPr>
            <w:tcW w:w="445" w:type="pct"/>
            <w:vAlign w:val="center"/>
          </w:tcPr>
          <w:p w14:paraId="2C442CEF" w14:textId="77777777" w:rsidR="004467E9" w:rsidRPr="00653A12" w:rsidRDefault="004467E9" w:rsidP="004A3BF0">
            <w:pPr>
              <w:jc w:val="center"/>
              <w:rPr>
                <w:color w:val="000000"/>
                <w:sz w:val="18"/>
                <w:szCs w:val="18"/>
              </w:rPr>
            </w:pPr>
            <w:r w:rsidRPr="00653A12">
              <w:rPr>
                <w:color w:val="000000"/>
                <w:sz w:val="18"/>
                <w:szCs w:val="18"/>
              </w:rPr>
              <w:t>0.0</w:t>
            </w:r>
          </w:p>
        </w:tc>
        <w:tc>
          <w:tcPr>
            <w:tcW w:w="445" w:type="pct"/>
            <w:vAlign w:val="center"/>
          </w:tcPr>
          <w:p w14:paraId="4E7C9E1F" w14:textId="77777777" w:rsidR="004467E9" w:rsidRPr="00653A12" w:rsidRDefault="004467E9" w:rsidP="004A3BF0">
            <w:pPr>
              <w:jc w:val="center"/>
              <w:rPr>
                <w:color w:val="000000"/>
                <w:sz w:val="18"/>
                <w:szCs w:val="18"/>
              </w:rPr>
            </w:pPr>
            <w:r w:rsidRPr="00653A12">
              <w:rPr>
                <w:color w:val="000000"/>
                <w:sz w:val="18"/>
                <w:szCs w:val="18"/>
              </w:rPr>
              <w:t>0.0</w:t>
            </w:r>
          </w:p>
        </w:tc>
        <w:tc>
          <w:tcPr>
            <w:tcW w:w="445" w:type="pct"/>
            <w:vAlign w:val="center"/>
          </w:tcPr>
          <w:p w14:paraId="1DCAE82D" w14:textId="77777777" w:rsidR="004467E9" w:rsidRPr="00653A12" w:rsidRDefault="004467E9" w:rsidP="004A3BF0">
            <w:pPr>
              <w:jc w:val="center"/>
              <w:rPr>
                <w:color w:val="000000"/>
                <w:sz w:val="18"/>
                <w:szCs w:val="18"/>
              </w:rPr>
            </w:pPr>
            <w:r w:rsidRPr="00653A12">
              <w:rPr>
                <w:color w:val="000000"/>
                <w:sz w:val="18"/>
                <w:szCs w:val="18"/>
              </w:rPr>
              <w:t>0.0</w:t>
            </w:r>
          </w:p>
        </w:tc>
        <w:tc>
          <w:tcPr>
            <w:tcW w:w="445" w:type="pct"/>
            <w:vAlign w:val="center"/>
          </w:tcPr>
          <w:p w14:paraId="0C39C2D1" w14:textId="77777777" w:rsidR="004467E9" w:rsidRPr="00653A12" w:rsidRDefault="004467E9" w:rsidP="004A3BF0">
            <w:pPr>
              <w:jc w:val="center"/>
              <w:rPr>
                <w:color w:val="000000"/>
                <w:sz w:val="18"/>
                <w:szCs w:val="18"/>
              </w:rPr>
            </w:pPr>
            <w:r w:rsidRPr="00653A12">
              <w:rPr>
                <w:color w:val="000000"/>
                <w:sz w:val="18"/>
                <w:szCs w:val="18"/>
              </w:rPr>
              <w:t>10.0</w:t>
            </w:r>
          </w:p>
        </w:tc>
        <w:tc>
          <w:tcPr>
            <w:tcW w:w="445" w:type="pct"/>
            <w:vAlign w:val="center"/>
          </w:tcPr>
          <w:p w14:paraId="1EF395CF" w14:textId="77777777" w:rsidR="004467E9" w:rsidRPr="00653A12" w:rsidRDefault="004467E9" w:rsidP="004A3BF0">
            <w:pPr>
              <w:suppressAutoHyphens/>
              <w:ind w:left="-25"/>
              <w:jc w:val="center"/>
              <w:rPr>
                <w:sz w:val="18"/>
                <w:szCs w:val="18"/>
              </w:rPr>
            </w:pPr>
            <w:r w:rsidRPr="00653A12">
              <w:rPr>
                <w:sz w:val="18"/>
                <w:szCs w:val="18"/>
                <w:lang w:eastAsia="en-CA"/>
              </w:rPr>
              <w:t>n/a</w:t>
            </w:r>
          </w:p>
        </w:tc>
      </w:tr>
      <w:tr w:rsidR="004467E9" w:rsidRPr="00653A12" w14:paraId="38BD4627" w14:textId="77777777" w:rsidTr="004A3BF0">
        <w:trPr>
          <w:trHeight w:val="287"/>
        </w:trPr>
        <w:tc>
          <w:tcPr>
            <w:tcW w:w="248" w:type="pct"/>
            <w:vMerge/>
            <w:tcMar>
              <w:top w:w="0" w:type="dxa"/>
              <w:left w:w="57" w:type="dxa"/>
              <w:bottom w:w="0" w:type="dxa"/>
              <w:right w:w="57" w:type="dxa"/>
            </w:tcMar>
            <w:vAlign w:val="center"/>
            <w:hideMark/>
          </w:tcPr>
          <w:p w14:paraId="45294D0E" w14:textId="77777777" w:rsidR="004467E9" w:rsidRPr="00653A12" w:rsidRDefault="004467E9" w:rsidP="004A3BF0">
            <w:pPr>
              <w:suppressAutoHyphens/>
              <w:jc w:val="left"/>
              <w:rPr>
                <w:sz w:val="18"/>
                <w:szCs w:val="18"/>
                <w:lang w:eastAsia="en-CA"/>
              </w:rPr>
            </w:pPr>
          </w:p>
        </w:tc>
        <w:tc>
          <w:tcPr>
            <w:tcW w:w="959" w:type="pct"/>
            <w:vMerge/>
            <w:vAlign w:val="center"/>
            <w:hideMark/>
          </w:tcPr>
          <w:p w14:paraId="5C7DDD3D" w14:textId="77777777" w:rsidR="004467E9" w:rsidRPr="00653A12" w:rsidRDefault="004467E9" w:rsidP="004A3BF0">
            <w:pPr>
              <w:suppressAutoHyphens/>
              <w:jc w:val="left"/>
              <w:rPr>
                <w:sz w:val="18"/>
                <w:szCs w:val="18"/>
                <w:lang w:eastAsia="en-CA"/>
              </w:rPr>
            </w:pPr>
          </w:p>
        </w:tc>
        <w:tc>
          <w:tcPr>
            <w:tcW w:w="681" w:type="pct"/>
            <w:vAlign w:val="center"/>
          </w:tcPr>
          <w:p w14:paraId="639D651E" w14:textId="77777777" w:rsidR="004467E9" w:rsidRPr="00653A12" w:rsidRDefault="004467E9" w:rsidP="004A3BF0">
            <w:pPr>
              <w:suppressAutoHyphens/>
              <w:jc w:val="left"/>
              <w:rPr>
                <w:sz w:val="18"/>
                <w:szCs w:val="18"/>
                <w:lang w:eastAsia="en-CA"/>
              </w:rPr>
            </w:pPr>
            <w:r w:rsidRPr="00653A12">
              <w:rPr>
                <w:sz w:val="18"/>
                <w:szCs w:val="18"/>
                <w:lang w:eastAsia="en-CA"/>
              </w:rPr>
              <w:t>CO</w:t>
            </w:r>
            <w:r w:rsidRPr="00653A12">
              <w:rPr>
                <w:sz w:val="18"/>
                <w:szCs w:val="18"/>
                <w:vertAlign w:val="subscript"/>
                <w:lang w:eastAsia="en-CA"/>
              </w:rPr>
              <w:t>2</w:t>
            </w:r>
            <w:r w:rsidRPr="00653A12">
              <w:rPr>
                <w:sz w:val="18"/>
                <w:szCs w:val="18"/>
                <w:lang w:eastAsia="en-CA"/>
              </w:rPr>
              <w:t>-eq tonnes</w:t>
            </w:r>
          </w:p>
        </w:tc>
        <w:tc>
          <w:tcPr>
            <w:tcW w:w="444" w:type="pct"/>
            <w:vAlign w:val="center"/>
          </w:tcPr>
          <w:p w14:paraId="283D28AF" w14:textId="77777777" w:rsidR="004467E9" w:rsidRPr="00653A12" w:rsidRDefault="004467E9" w:rsidP="004A3BF0">
            <w:pPr>
              <w:suppressAutoHyphens/>
              <w:ind w:left="-139"/>
              <w:jc w:val="right"/>
              <w:rPr>
                <w:sz w:val="18"/>
                <w:szCs w:val="18"/>
                <w:lang w:eastAsia="en-CA"/>
              </w:rPr>
            </w:pPr>
            <w:r w:rsidRPr="00653A12">
              <w:rPr>
                <w:sz w:val="18"/>
                <w:szCs w:val="18"/>
                <w:lang w:eastAsia="en-CA"/>
              </w:rPr>
              <w:t>10,368</w:t>
            </w:r>
          </w:p>
        </w:tc>
        <w:tc>
          <w:tcPr>
            <w:tcW w:w="445" w:type="pct"/>
            <w:vAlign w:val="center"/>
          </w:tcPr>
          <w:p w14:paraId="4D4E93EC" w14:textId="77777777" w:rsidR="004467E9" w:rsidRPr="00653A12" w:rsidRDefault="004467E9" w:rsidP="004A3BF0">
            <w:pPr>
              <w:suppressAutoHyphens/>
              <w:ind w:left="-139"/>
              <w:jc w:val="right"/>
              <w:rPr>
                <w:sz w:val="18"/>
                <w:szCs w:val="18"/>
                <w:lang w:eastAsia="en-CA"/>
              </w:rPr>
            </w:pPr>
            <w:r w:rsidRPr="00653A12">
              <w:rPr>
                <w:sz w:val="18"/>
                <w:szCs w:val="18"/>
                <w:lang w:eastAsia="en-CA"/>
              </w:rPr>
              <w:t>10,368</w:t>
            </w:r>
          </w:p>
        </w:tc>
        <w:tc>
          <w:tcPr>
            <w:tcW w:w="445" w:type="pct"/>
            <w:vAlign w:val="center"/>
          </w:tcPr>
          <w:p w14:paraId="5A8D901C" w14:textId="77777777" w:rsidR="004467E9" w:rsidRPr="00653A12" w:rsidRDefault="004467E9" w:rsidP="004A3BF0">
            <w:pPr>
              <w:suppressAutoHyphens/>
              <w:ind w:left="-139"/>
              <w:jc w:val="right"/>
              <w:rPr>
                <w:sz w:val="18"/>
                <w:szCs w:val="18"/>
                <w:lang w:eastAsia="en-CA"/>
              </w:rPr>
            </w:pPr>
            <w:r w:rsidRPr="00653A12">
              <w:rPr>
                <w:sz w:val="18"/>
                <w:szCs w:val="18"/>
                <w:lang w:eastAsia="en-CA"/>
              </w:rPr>
              <w:t>10,368</w:t>
            </w:r>
          </w:p>
        </w:tc>
        <w:tc>
          <w:tcPr>
            <w:tcW w:w="445" w:type="pct"/>
            <w:vAlign w:val="center"/>
          </w:tcPr>
          <w:p w14:paraId="03DE780A" w14:textId="77777777" w:rsidR="004467E9" w:rsidRPr="00653A12" w:rsidRDefault="004467E9" w:rsidP="004A3BF0">
            <w:pPr>
              <w:suppressAutoHyphens/>
              <w:ind w:left="-139"/>
              <w:jc w:val="right"/>
              <w:rPr>
                <w:sz w:val="18"/>
                <w:szCs w:val="18"/>
                <w:lang w:eastAsia="en-CA"/>
              </w:rPr>
            </w:pPr>
            <w:r w:rsidRPr="00653A12">
              <w:rPr>
                <w:sz w:val="18"/>
                <w:szCs w:val="18"/>
                <w:lang w:eastAsia="en-CA"/>
              </w:rPr>
              <w:t>10,368</w:t>
            </w:r>
          </w:p>
        </w:tc>
        <w:tc>
          <w:tcPr>
            <w:tcW w:w="445" w:type="pct"/>
            <w:vAlign w:val="center"/>
          </w:tcPr>
          <w:p w14:paraId="08AFC066" w14:textId="77777777" w:rsidR="004467E9" w:rsidRPr="00653A12" w:rsidRDefault="004467E9" w:rsidP="004A3BF0">
            <w:pPr>
              <w:suppressAutoHyphens/>
              <w:ind w:left="-139"/>
              <w:jc w:val="right"/>
              <w:rPr>
                <w:sz w:val="18"/>
                <w:szCs w:val="18"/>
                <w:lang w:eastAsia="en-CA"/>
              </w:rPr>
            </w:pPr>
            <w:r w:rsidRPr="00653A12">
              <w:rPr>
                <w:sz w:val="18"/>
                <w:szCs w:val="18"/>
                <w:lang w:eastAsia="en-CA"/>
              </w:rPr>
              <w:t>10,368</w:t>
            </w:r>
          </w:p>
        </w:tc>
        <w:tc>
          <w:tcPr>
            <w:tcW w:w="445" w:type="pct"/>
            <w:vAlign w:val="center"/>
          </w:tcPr>
          <w:p w14:paraId="5974B556" w14:textId="77777777" w:rsidR="004467E9" w:rsidRPr="00653A12" w:rsidRDefault="004467E9" w:rsidP="004A3BF0">
            <w:pPr>
              <w:suppressAutoHyphens/>
              <w:ind w:left="-139"/>
              <w:jc w:val="right"/>
              <w:rPr>
                <w:sz w:val="18"/>
                <w:szCs w:val="18"/>
                <w:lang w:eastAsia="en-CA"/>
              </w:rPr>
            </w:pPr>
            <w:r w:rsidRPr="00653A12">
              <w:rPr>
                <w:sz w:val="18"/>
                <w:szCs w:val="18"/>
                <w:lang w:eastAsia="en-CA"/>
              </w:rPr>
              <w:t>9,331</w:t>
            </w:r>
          </w:p>
        </w:tc>
        <w:tc>
          <w:tcPr>
            <w:tcW w:w="445" w:type="pct"/>
            <w:vAlign w:val="center"/>
            <w:hideMark/>
          </w:tcPr>
          <w:p w14:paraId="6D5D8B7E" w14:textId="77777777" w:rsidR="004467E9" w:rsidRPr="00653A12" w:rsidRDefault="004467E9" w:rsidP="004A3BF0">
            <w:pPr>
              <w:suppressAutoHyphens/>
              <w:ind w:left="-25"/>
              <w:jc w:val="center"/>
              <w:rPr>
                <w:sz w:val="18"/>
                <w:szCs w:val="18"/>
                <w:lang w:eastAsia="en-CA"/>
              </w:rPr>
            </w:pPr>
            <w:r w:rsidRPr="00653A12">
              <w:rPr>
                <w:sz w:val="18"/>
                <w:szCs w:val="18"/>
              </w:rPr>
              <w:t>n/a</w:t>
            </w:r>
          </w:p>
        </w:tc>
      </w:tr>
      <w:tr w:rsidR="004467E9" w:rsidRPr="00653A12" w14:paraId="087E6AE5" w14:textId="77777777" w:rsidTr="004A3BF0">
        <w:trPr>
          <w:trHeight w:val="205"/>
        </w:trPr>
        <w:tc>
          <w:tcPr>
            <w:tcW w:w="248" w:type="pct"/>
            <w:tcMar>
              <w:top w:w="0" w:type="dxa"/>
              <w:left w:w="57" w:type="dxa"/>
              <w:bottom w:w="0" w:type="dxa"/>
              <w:right w:w="57" w:type="dxa"/>
            </w:tcMar>
            <w:hideMark/>
          </w:tcPr>
          <w:p w14:paraId="503916DD" w14:textId="77777777" w:rsidR="004467E9" w:rsidRPr="00653A12" w:rsidRDefault="004467E9" w:rsidP="004A3BF0">
            <w:pPr>
              <w:suppressAutoHyphens/>
              <w:jc w:val="left"/>
              <w:rPr>
                <w:sz w:val="18"/>
                <w:szCs w:val="18"/>
                <w:lang w:eastAsia="en-CA"/>
              </w:rPr>
            </w:pPr>
            <w:r w:rsidRPr="00653A12">
              <w:rPr>
                <w:sz w:val="18"/>
                <w:szCs w:val="18"/>
                <w:lang w:eastAsia="en-CA"/>
              </w:rPr>
              <w:t>2.1</w:t>
            </w:r>
          </w:p>
        </w:tc>
        <w:tc>
          <w:tcPr>
            <w:tcW w:w="1640" w:type="pct"/>
            <w:gridSpan w:val="2"/>
            <w:vAlign w:val="center"/>
            <w:hideMark/>
          </w:tcPr>
          <w:p w14:paraId="392F0E2D" w14:textId="77777777" w:rsidR="004467E9" w:rsidRPr="00653A12" w:rsidRDefault="004467E9" w:rsidP="004A3BF0">
            <w:pPr>
              <w:suppressAutoHyphens/>
              <w:jc w:val="left"/>
              <w:rPr>
                <w:color w:val="000000"/>
                <w:sz w:val="18"/>
                <w:szCs w:val="18"/>
              </w:rPr>
            </w:pPr>
            <w:r w:rsidRPr="00653A12">
              <w:rPr>
                <w:sz w:val="18"/>
                <w:szCs w:val="18"/>
                <w:lang w:eastAsia="en-CA"/>
              </w:rPr>
              <w:t>Lead IA (UNEP) agreed funding (US $)</w:t>
            </w:r>
          </w:p>
        </w:tc>
        <w:tc>
          <w:tcPr>
            <w:tcW w:w="444" w:type="pct"/>
          </w:tcPr>
          <w:p w14:paraId="5D3FB1C8" w14:textId="77777777" w:rsidR="004467E9" w:rsidRPr="00653A12" w:rsidRDefault="004467E9" w:rsidP="004A3BF0">
            <w:pPr>
              <w:suppressAutoHyphens/>
              <w:ind w:left="-139"/>
              <w:jc w:val="right"/>
              <w:rPr>
                <w:sz w:val="18"/>
                <w:szCs w:val="18"/>
                <w:lang w:eastAsia="en-CA"/>
              </w:rPr>
            </w:pPr>
            <w:r w:rsidRPr="00653A12">
              <w:rPr>
                <w:color w:val="000000"/>
                <w:sz w:val="18"/>
                <w:szCs w:val="18"/>
                <w:lang w:val="en-US"/>
              </w:rPr>
              <w:t>57,500</w:t>
            </w:r>
          </w:p>
        </w:tc>
        <w:tc>
          <w:tcPr>
            <w:tcW w:w="445" w:type="pct"/>
          </w:tcPr>
          <w:p w14:paraId="6F9432E6" w14:textId="77777777" w:rsidR="004467E9" w:rsidRPr="00653A12" w:rsidRDefault="004467E9" w:rsidP="004A3BF0">
            <w:pPr>
              <w:suppressAutoHyphens/>
              <w:ind w:left="-139"/>
              <w:jc w:val="right"/>
              <w:rPr>
                <w:sz w:val="18"/>
                <w:szCs w:val="18"/>
                <w:lang w:eastAsia="en-CA"/>
              </w:rPr>
            </w:pPr>
            <w:r w:rsidRPr="00653A12">
              <w:rPr>
                <w:sz w:val="18"/>
                <w:szCs w:val="18"/>
                <w:lang w:eastAsia="en-CA"/>
              </w:rPr>
              <w:t>0</w:t>
            </w:r>
          </w:p>
        </w:tc>
        <w:tc>
          <w:tcPr>
            <w:tcW w:w="445" w:type="pct"/>
          </w:tcPr>
          <w:p w14:paraId="23719B51" w14:textId="77777777" w:rsidR="004467E9" w:rsidRPr="00653A12" w:rsidRDefault="004467E9" w:rsidP="004A3BF0">
            <w:pPr>
              <w:suppressAutoHyphens/>
              <w:ind w:left="-139"/>
              <w:jc w:val="right"/>
              <w:rPr>
                <w:sz w:val="18"/>
                <w:szCs w:val="18"/>
                <w:lang w:eastAsia="en-CA"/>
              </w:rPr>
            </w:pPr>
            <w:r w:rsidRPr="00653A12">
              <w:rPr>
                <w:sz w:val="18"/>
                <w:szCs w:val="18"/>
                <w:lang w:eastAsia="en-CA"/>
              </w:rPr>
              <w:t>0</w:t>
            </w:r>
          </w:p>
        </w:tc>
        <w:tc>
          <w:tcPr>
            <w:tcW w:w="445" w:type="pct"/>
          </w:tcPr>
          <w:p w14:paraId="58602C58" w14:textId="77777777" w:rsidR="004467E9" w:rsidRPr="00653A12" w:rsidRDefault="004467E9" w:rsidP="004A3BF0">
            <w:pPr>
              <w:suppressAutoHyphens/>
              <w:ind w:left="-139"/>
              <w:jc w:val="right"/>
              <w:rPr>
                <w:sz w:val="18"/>
                <w:szCs w:val="18"/>
                <w:lang w:eastAsia="en-CA"/>
              </w:rPr>
            </w:pPr>
            <w:r w:rsidRPr="00653A12">
              <w:rPr>
                <w:color w:val="000000"/>
                <w:sz w:val="18"/>
                <w:szCs w:val="18"/>
                <w:lang w:val="en-US"/>
              </w:rPr>
              <w:t>46,500</w:t>
            </w:r>
          </w:p>
        </w:tc>
        <w:tc>
          <w:tcPr>
            <w:tcW w:w="445" w:type="pct"/>
          </w:tcPr>
          <w:p w14:paraId="7C921577" w14:textId="77777777" w:rsidR="004467E9" w:rsidRPr="00653A12" w:rsidRDefault="004467E9" w:rsidP="004A3BF0">
            <w:pPr>
              <w:suppressAutoHyphens/>
              <w:ind w:left="-139"/>
              <w:jc w:val="right"/>
              <w:rPr>
                <w:sz w:val="18"/>
                <w:szCs w:val="18"/>
                <w:lang w:eastAsia="en-CA"/>
              </w:rPr>
            </w:pPr>
            <w:r w:rsidRPr="00653A12">
              <w:rPr>
                <w:sz w:val="18"/>
                <w:szCs w:val="18"/>
                <w:lang w:eastAsia="en-CA"/>
              </w:rPr>
              <w:t>0</w:t>
            </w:r>
          </w:p>
        </w:tc>
        <w:tc>
          <w:tcPr>
            <w:tcW w:w="445" w:type="pct"/>
          </w:tcPr>
          <w:p w14:paraId="0B4E6CD8" w14:textId="77777777" w:rsidR="004467E9" w:rsidRPr="00653A12" w:rsidRDefault="004467E9" w:rsidP="004A3BF0">
            <w:pPr>
              <w:suppressAutoHyphens/>
              <w:ind w:left="-139"/>
              <w:jc w:val="right"/>
              <w:rPr>
                <w:sz w:val="18"/>
                <w:szCs w:val="18"/>
                <w:lang w:eastAsia="en-CA"/>
              </w:rPr>
            </w:pPr>
            <w:r w:rsidRPr="00653A12">
              <w:rPr>
                <w:sz w:val="18"/>
                <w:szCs w:val="18"/>
                <w:lang w:eastAsia="en-CA"/>
              </w:rPr>
              <w:t>0</w:t>
            </w:r>
          </w:p>
        </w:tc>
        <w:tc>
          <w:tcPr>
            <w:tcW w:w="445" w:type="pct"/>
          </w:tcPr>
          <w:p w14:paraId="5AB262A0" w14:textId="77777777" w:rsidR="004467E9" w:rsidRPr="00653A12" w:rsidRDefault="004467E9" w:rsidP="004A3BF0">
            <w:pPr>
              <w:suppressAutoHyphens/>
              <w:ind w:left="-139"/>
              <w:jc w:val="right"/>
              <w:rPr>
                <w:b/>
                <w:bCs/>
                <w:sz w:val="18"/>
                <w:szCs w:val="18"/>
                <w:lang w:eastAsia="en-CA"/>
              </w:rPr>
            </w:pPr>
            <w:r w:rsidRPr="00653A12">
              <w:rPr>
                <w:color w:val="000000"/>
                <w:sz w:val="18"/>
                <w:szCs w:val="18"/>
              </w:rPr>
              <w:t>104,000</w:t>
            </w:r>
          </w:p>
        </w:tc>
      </w:tr>
      <w:tr w:rsidR="004467E9" w:rsidRPr="00653A12" w14:paraId="74FD08DF" w14:textId="77777777" w:rsidTr="004A3BF0">
        <w:trPr>
          <w:trHeight w:val="72"/>
        </w:trPr>
        <w:tc>
          <w:tcPr>
            <w:tcW w:w="248" w:type="pct"/>
            <w:tcMar>
              <w:top w:w="0" w:type="dxa"/>
              <w:left w:w="57" w:type="dxa"/>
              <w:bottom w:w="0" w:type="dxa"/>
              <w:right w:w="57" w:type="dxa"/>
            </w:tcMar>
            <w:hideMark/>
          </w:tcPr>
          <w:p w14:paraId="74D793B4" w14:textId="77777777" w:rsidR="004467E9" w:rsidRPr="00653A12" w:rsidRDefault="004467E9" w:rsidP="004A3BF0">
            <w:pPr>
              <w:suppressAutoHyphens/>
              <w:jc w:val="left"/>
              <w:rPr>
                <w:sz w:val="18"/>
                <w:szCs w:val="18"/>
                <w:lang w:eastAsia="en-CA"/>
              </w:rPr>
            </w:pPr>
            <w:r w:rsidRPr="00653A12">
              <w:rPr>
                <w:sz w:val="18"/>
                <w:szCs w:val="18"/>
                <w:lang w:eastAsia="en-CA"/>
              </w:rPr>
              <w:t>2.2</w:t>
            </w:r>
          </w:p>
        </w:tc>
        <w:tc>
          <w:tcPr>
            <w:tcW w:w="1640" w:type="pct"/>
            <w:gridSpan w:val="2"/>
            <w:vAlign w:val="center"/>
            <w:hideMark/>
          </w:tcPr>
          <w:p w14:paraId="0D4A494B" w14:textId="77777777" w:rsidR="004467E9" w:rsidRPr="00653A12" w:rsidRDefault="004467E9" w:rsidP="004A3BF0">
            <w:pPr>
              <w:suppressAutoHyphens/>
              <w:jc w:val="left"/>
              <w:rPr>
                <w:color w:val="000000"/>
                <w:sz w:val="18"/>
                <w:szCs w:val="18"/>
              </w:rPr>
            </w:pPr>
            <w:r w:rsidRPr="00653A12">
              <w:rPr>
                <w:sz w:val="18"/>
                <w:szCs w:val="18"/>
                <w:lang w:eastAsia="en-CA"/>
              </w:rPr>
              <w:t>Support costs for Lead IA (US $)</w:t>
            </w:r>
          </w:p>
        </w:tc>
        <w:tc>
          <w:tcPr>
            <w:tcW w:w="444" w:type="pct"/>
          </w:tcPr>
          <w:p w14:paraId="75EA811C" w14:textId="77777777" w:rsidR="004467E9" w:rsidRPr="00653A12" w:rsidRDefault="004467E9" w:rsidP="004A3BF0">
            <w:pPr>
              <w:suppressAutoHyphens/>
              <w:jc w:val="right"/>
              <w:rPr>
                <w:sz w:val="18"/>
                <w:szCs w:val="18"/>
                <w:lang w:eastAsia="en-CA"/>
              </w:rPr>
            </w:pPr>
            <w:r w:rsidRPr="00653A12">
              <w:rPr>
                <w:color w:val="000000"/>
                <w:sz w:val="18"/>
                <w:szCs w:val="18"/>
                <w:lang w:val="en-US"/>
              </w:rPr>
              <w:t>7,475</w:t>
            </w:r>
          </w:p>
        </w:tc>
        <w:tc>
          <w:tcPr>
            <w:tcW w:w="445" w:type="pct"/>
          </w:tcPr>
          <w:p w14:paraId="4067F839"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5" w:type="pct"/>
          </w:tcPr>
          <w:p w14:paraId="6FAA6FA8"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5" w:type="pct"/>
          </w:tcPr>
          <w:p w14:paraId="788A6EC6" w14:textId="77777777" w:rsidR="004467E9" w:rsidRPr="00653A12" w:rsidRDefault="004467E9" w:rsidP="004A3BF0">
            <w:pPr>
              <w:suppressAutoHyphens/>
              <w:jc w:val="right"/>
              <w:rPr>
                <w:sz w:val="18"/>
                <w:szCs w:val="18"/>
                <w:lang w:eastAsia="en-CA"/>
              </w:rPr>
            </w:pPr>
            <w:r w:rsidRPr="00653A12">
              <w:rPr>
                <w:color w:val="000000"/>
                <w:sz w:val="18"/>
                <w:szCs w:val="18"/>
                <w:lang w:val="en-US"/>
              </w:rPr>
              <w:t>6,045</w:t>
            </w:r>
          </w:p>
        </w:tc>
        <w:tc>
          <w:tcPr>
            <w:tcW w:w="445" w:type="pct"/>
          </w:tcPr>
          <w:p w14:paraId="71C88DC0" w14:textId="77777777" w:rsidR="004467E9" w:rsidRPr="00653A12" w:rsidRDefault="004467E9" w:rsidP="004A3BF0">
            <w:pPr>
              <w:suppressAutoHyphens/>
              <w:jc w:val="right"/>
              <w:rPr>
                <w:sz w:val="18"/>
                <w:szCs w:val="18"/>
                <w:lang w:eastAsia="en-CA"/>
              </w:rPr>
            </w:pPr>
            <w:r w:rsidRPr="00653A12">
              <w:rPr>
                <w:sz w:val="18"/>
                <w:szCs w:val="18"/>
              </w:rPr>
              <w:t>0</w:t>
            </w:r>
          </w:p>
        </w:tc>
        <w:tc>
          <w:tcPr>
            <w:tcW w:w="445" w:type="pct"/>
          </w:tcPr>
          <w:p w14:paraId="35F2E747" w14:textId="77777777" w:rsidR="004467E9" w:rsidRPr="00653A12" w:rsidRDefault="004467E9" w:rsidP="004A3BF0">
            <w:pPr>
              <w:suppressAutoHyphens/>
              <w:jc w:val="right"/>
              <w:rPr>
                <w:sz w:val="18"/>
                <w:szCs w:val="18"/>
                <w:lang w:eastAsia="en-CA"/>
              </w:rPr>
            </w:pPr>
            <w:r w:rsidRPr="00653A12">
              <w:rPr>
                <w:sz w:val="18"/>
                <w:szCs w:val="18"/>
              </w:rPr>
              <w:t>0</w:t>
            </w:r>
          </w:p>
        </w:tc>
        <w:tc>
          <w:tcPr>
            <w:tcW w:w="445" w:type="pct"/>
          </w:tcPr>
          <w:p w14:paraId="429F5141" w14:textId="77777777" w:rsidR="004467E9" w:rsidRPr="00653A12" w:rsidRDefault="004467E9" w:rsidP="004A3BF0">
            <w:pPr>
              <w:suppressAutoHyphens/>
              <w:jc w:val="right"/>
              <w:rPr>
                <w:b/>
                <w:bCs/>
                <w:sz w:val="18"/>
                <w:szCs w:val="18"/>
                <w:lang w:eastAsia="en-CA"/>
              </w:rPr>
            </w:pPr>
            <w:r w:rsidRPr="00653A12">
              <w:rPr>
                <w:color w:val="000000"/>
                <w:sz w:val="18"/>
                <w:szCs w:val="18"/>
              </w:rPr>
              <w:t>13,520</w:t>
            </w:r>
          </w:p>
        </w:tc>
      </w:tr>
      <w:tr w:rsidR="004467E9" w:rsidRPr="00653A12" w14:paraId="35B6A393" w14:textId="77777777" w:rsidTr="004A3BF0">
        <w:trPr>
          <w:trHeight w:val="139"/>
        </w:trPr>
        <w:tc>
          <w:tcPr>
            <w:tcW w:w="248" w:type="pct"/>
            <w:tcMar>
              <w:top w:w="0" w:type="dxa"/>
              <w:left w:w="57" w:type="dxa"/>
              <w:bottom w:w="0" w:type="dxa"/>
              <w:right w:w="57" w:type="dxa"/>
            </w:tcMar>
          </w:tcPr>
          <w:p w14:paraId="2A4A402F" w14:textId="77777777" w:rsidR="004467E9" w:rsidRPr="00653A12" w:rsidRDefault="004467E9" w:rsidP="004A3BF0">
            <w:pPr>
              <w:suppressAutoHyphens/>
              <w:jc w:val="left"/>
              <w:rPr>
                <w:sz w:val="18"/>
                <w:szCs w:val="18"/>
                <w:lang w:eastAsia="en-CA"/>
              </w:rPr>
            </w:pPr>
            <w:r w:rsidRPr="00653A12">
              <w:rPr>
                <w:sz w:val="18"/>
                <w:szCs w:val="18"/>
                <w:lang w:eastAsia="en-CA"/>
              </w:rPr>
              <w:t>2.3</w:t>
            </w:r>
          </w:p>
        </w:tc>
        <w:tc>
          <w:tcPr>
            <w:tcW w:w="1640" w:type="pct"/>
            <w:gridSpan w:val="2"/>
            <w:vAlign w:val="center"/>
          </w:tcPr>
          <w:p w14:paraId="7D8D1793" w14:textId="77777777" w:rsidR="004467E9" w:rsidRPr="00653A12" w:rsidRDefault="004467E9" w:rsidP="004A3BF0">
            <w:pPr>
              <w:suppressAutoHyphens/>
              <w:jc w:val="left"/>
              <w:rPr>
                <w:color w:val="000000"/>
                <w:sz w:val="18"/>
                <w:szCs w:val="18"/>
              </w:rPr>
            </w:pPr>
            <w:r w:rsidRPr="00653A12">
              <w:rPr>
                <w:color w:val="0D0D0D" w:themeColor="text1" w:themeTint="F2"/>
                <w:sz w:val="18"/>
                <w:szCs w:val="18"/>
                <w:lang w:eastAsia="en-CA"/>
              </w:rPr>
              <w:t>Cooperating IA (</w:t>
            </w:r>
            <w:r w:rsidRPr="00653A12">
              <w:rPr>
                <w:color w:val="0D0D0D" w:themeColor="text1" w:themeTint="F2"/>
                <w:sz w:val="20"/>
                <w:lang w:eastAsia="en-CA"/>
              </w:rPr>
              <w:t>Australia</w:t>
            </w:r>
            <w:r w:rsidRPr="00653A12">
              <w:rPr>
                <w:color w:val="0D0D0D" w:themeColor="text1" w:themeTint="F2"/>
                <w:sz w:val="18"/>
                <w:szCs w:val="18"/>
                <w:lang w:eastAsia="en-CA"/>
              </w:rPr>
              <w:t>) agreed funding (US $)</w:t>
            </w:r>
          </w:p>
        </w:tc>
        <w:tc>
          <w:tcPr>
            <w:tcW w:w="444" w:type="pct"/>
          </w:tcPr>
          <w:p w14:paraId="28CE4DB4"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5" w:type="pct"/>
          </w:tcPr>
          <w:p w14:paraId="0D87AA11"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5" w:type="pct"/>
          </w:tcPr>
          <w:p w14:paraId="28940014" w14:textId="77777777" w:rsidR="004467E9" w:rsidRPr="00653A12" w:rsidRDefault="004467E9" w:rsidP="004A3BF0">
            <w:pPr>
              <w:suppressAutoHyphens/>
              <w:jc w:val="right"/>
              <w:rPr>
                <w:sz w:val="18"/>
                <w:szCs w:val="18"/>
              </w:rPr>
            </w:pPr>
            <w:r w:rsidRPr="00653A12">
              <w:rPr>
                <w:sz w:val="18"/>
                <w:szCs w:val="18"/>
                <w:lang w:eastAsia="en-CA"/>
              </w:rPr>
              <w:t>0</w:t>
            </w:r>
          </w:p>
        </w:tc>
        <w:tc>
          <w:tcPr>
            <w:tcW w:w="445" w:type="pct"/>
          </w:tcPr>
          <w:p w14:paraId="50D3D80E"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5" w:type="pct"/>
          </w:tcPr>
          <w:p w14:paraId="6A14744A" w14:textId="77777777" w:rsidR="004467E9" w:rsidRPr="00653A12" w:rsidRDefault="004467E9" w:rsidP="004A3BF0">
            <w:pPr>
              <w:suppressAutoHyphens/>
              <w:jc w:val="right"/>
              <w:rPr>
                <w:sz w:val="18"/>
                <w:szCs w:val="18"/>
              </w:rPr>
            </w:pPr>
            <w:r w:rsidRPr="00653A12">
              <w:rPr>
                <w:sz w:val="18"/>
                <w:szCs w:val="18"/>
              </w:rPr>
              <w:t>0</w:t>
            </w:r>
          </w:p>
        </w:tc>
        <w:tc>
          <w:tcPr>
            <w:tcW w:w="445" w:type="pct"/>
          </w:tcPr>
          <w:p w14:paraId="2DBE279B" w14:textId="77777777" w:rsidR="004467E9" w:rsidRPr="00653A12" w:rsidRDefault="004467E9" w:rsidP="004A3BF0">
            <w:pPr>
              <w:suppressAutoHyphens/>
              <w:jc w:val="right"/>
              <w:rPr>
                <w:sz w:val="18"/>
                <w:szCs w:val="18"/>
                <w:lang w:eastAsia="en-CA"/>
              </w:rPr>
            </w:pPr>
            <w:r w:rsidRPr="00653A12">
              <w:rPr>
                <w:sz w:val="18"/>
                <w:szCs w:val="18"/>
              </w:rPr>
              <w:t>0</w:t>
            </w:r>
          </w:p>
        </w:tc>
        <w:tc>
          <w:tcPr>
            <w:tcW w:w="445" w:type="pct"/>
          </w:tcPr>
          <w:p w14:paraId="73022E49" w14:textId="77777777" w:rsidR="004467E9" w:rsidRPr="00653A12" w:rsidRDefault="004467E9" w:rsidP="004A3BF0">
            <w:pPr>
              <w:suppressAutoHyphens/>
              <w:jc w:val="right"/>
              <w:rPr>
                <w:b/>
                <w:bCs/>
                <w:sz w:val="18"/>
                <w:szCs w:val="18"/>
              </w:rPr>
            </w:pPr>
            <w:r w:rsidRPr="00653A12">
              <w:rPr>
                <w:sz w:val="18"/>
                <w:szCs w:val="18"/>
              </w:rPr>
              <w:t>0</w:t>
            </w:r>
          </w:p>
        </w:tc>
      </w:tr>
      <w:tr w:rsidR="004467E9" w:rsidRPr="00653A12" w14:paraId="3DB7514D" w14:textId="77777777" w:rsidTr="004A3BF0">
        <w:trPr>
          <w:trHeight w:val="196"/>
        </w:trPr>
        <w:tc>
          <w:tcPr>
            <w:tcW w:w="248" w:type="pct"/>
            <w:tcMar>
              <w:top w:w="0" w:type="dxa"/>
              <w:left w:w="57" w:type="dxa"/>
              <w:bottom w:w="0" w:type="dxa"/>
              <w:right w:w="57" w:type="dxa"/>
            </w:tcMar>
          </w:tcPr>
          <w:p w14:paraId="3AAE1E63" w14:textId="77777777" w:rsidR="004467E9" w:rsidRPr="00653A12" w:rsidRDefault="004467E9" w:rsidP="004A3BF0">
            <w:pPr>
              <w:suppressAutoHyphens/>
              <w:jc w:val="left"/>
              <w:rPr>
                <w:sz w:val="18"/>
                <w:szCs w:val="18"/>
                <w:lang w:eastAsia="en-CA"/>
              </w:rPr>
            </w:pPr>
            <w:r w:rsidRPr="00653A12">
              <w:rPr>
                <w:sz w:val="18"/>
                <w:szCs w:val="18"/>
                <w:lang w:eastAsia="en-CA"/>
              </w:rPr>
              <w:t>2.4</w:t>
            </w:r>
          </w:p>
        </w:tc>
        <w:tc>
          <w:tcPr>
            <w:tcW w:w="1640" w:type="pct"/>
            <w:gridSpan w:val="2"/>
            <w:vAlign w:val="center"/>
          </w:tcPr>
          <w:p w14:paraId="44D08997" w14:textId="77777777" w:rsidR="004467E9" w:rsidRPr="00653A12" w:rsidRDefault="004467E9" w:rsidP="004A3BF0">
            <w:pPr>
              <w:suppressAutoHyphens/>
              <w:jc w:val="left"/>
              <w:rPr>
                <w:color w:val="000000"/>
                <w:sz w:val="18"/>
                <w:szCs w:val="18"/>
              </w:rPr>
            </w:pPr>
            <w:r w:rsidRPr="00653A12">
              <w:rPr>
                <w:color w:val="0D0D0D" w:themeColor="text1" w:themeTint="F2"/>
                <w:sz w:val="18"/>
                <w:szCs w:val="18"/>
                <w:lang w:eastAsia="en-CA"/>
              </w:rPr>
              <w:t>Support costs for Cooperating IA (US $)</w:t>
            </w:r>
          </w:p>
        </w:tc>
        <w:tc>
          <w:tcPr>
            <w:tcW w:w="444" w:type="pct"/>
          </w:tcPr>
          <w:p w14:paraId="0F3B4697"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5" w:type="pct"/>
          </w:tcPr>
          <w:p w14:paraId="700FD56F"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5" w:type="pct"/>
          </w:tcPr>
          <w:p w14:paraId="2A7C0793" w14:textId="77777777" w:rsidR="004467E9" w:rsidRPr="00653A12" w:rsidRDefault="004467E9" w:rsidP="004A3BF0">
            <w:pPr>
              <w:suppressAutoHyphens/>
              <w:jc w:val="right"/>
              <w:rPr>
                <w:sz w:val="18"/>
                <w:szCs w:val="18"/>
              </w:rPr>
            </w:pPr>
            <w:r w:rsidRPr="00653A12">
              <w:rPr>
                <w:sz w:val="18"/>
                <w:szCs w:val="18"/>
                <w:lang w:eastAsia="en-CA"/>
              </w:rPr>
              <w:t>0</w:t>
            </w:r>
          </w:p>
        </w:tc>
        <w:tc>
          <w:tcPr>
            <w:tcW w:w="445" w:type="pct"/>
          </w:tcPr>
          <w:p w14:paraId="733B5CCE"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5" w:type="pct"/>
          </w:tcPr>
          <w:p w14:paraId="476432D6" w14:textId="77777777" w:rsidR="004467E9" w:rsidRPr="00653A12" w:rsidRDefault="004467E9" w:rsidP="004A3BF0">
            <w:pPr>
              <w:suppressAutoHyphens/>
              <w:jc w:val="right"/>
              <w:rPr>
                <w:sz w:val="18"/>
                <w:szCs w:val="18"/>
              </w:rPr>
            </w:pPr>
            <w:r w:rsidRPr="00653A12">
              <w:rPr>
                <w:sz w:val="18"/>
                <w:szCs w:val="18"/>
              </w:rPr>
              <w:t>0</w:t>
            </w:r>
          </w:p>
        </w:tc>
        <w:tc>
          <w:tcPr>
            <w:tcW w:w="445" w:type="pct"/>
          </w:tcPr>
          <w:p w14:paraId="69FF1A13" w14:textId="77777777" w:rsidR="004467E9" w:rsidRPr="00653A12" w:rsidRDefault="004467E9" w:rsidP="004A3BF0">
            <w:pPr>
              <w:suppressAutoHyphens/>
              <w:jc w:val="right"/>
              <w:rPr>
                <w:sz w:val="18"/>
                <w:szCs w:val="18"/>
                <w:lang w:eastAsia="en-CA"/>
              </w:rPr>
            </w:pPr>
            <w:r w:rsidRPr="00653A12">
              <w:rPr>
                <w:sz w:val="18"/>
                <w:szCs w:val="18"/>
              </w:rPr>
              <w:t>0</w:t>
            </w:r>
          </w:p>
        </w:tc>
        <w:tc>
          <w:tcPr>
            <w:tcW w:w="445" w:type="pct"/>
          </w:tcPr>
          <w:p w14:paraId="7A983F0A" w14:textId="77777777" w:rsidR="004467E9" w:rsidRPr="00653A12" w:rsidRDefault="004467E9" w:rsidP="004A3BF0">
            <w:pPr>
              <w:suppressAutoHyphens/>
              <w:jc w:val="right"/>
              <w:rPr>
                <w:b/>
                <w:bCs/>
                <w:sz w:val="18"/>
                <w:szCs w:val="18"/>
              </w:rPr>
            </w:pPr>
            <w:r w:rsidRPr="00653A12">
              <w:rPr>
                <w:sz w:val="18"/>
                <w:szCs w:val="18"/>
              </w:rPr>
              <w:t>0</w:t>
            </w:r>
          </w:p>
        </w:tc>
      </w:tr>
      <w:tr w:rsidR="004467E9" w:rsidRPr="00653A12" w14:paraId="37A867A6" w14:textId="77777777" w:rsidTr="004A3BF0">
        <w:trPr>
          <w:trHeight w:val="139"/>
        </w:trPr>
        <w:tc>
          <w:tcPr>
            <w:tcW w:w="248" w:type="pct"/>
            <w:tcMar>
              <w:top w:w="0" w:type="dxa"/>
              <w:left w:w="57" w:type="dxa"/>
              <w:bottom w:w="0" w:type="dxa"/>
              <w:right w:w="57" w:type="dxa"/>
            </w:tcMar>
          </w:tcPr>
          <w:p w14:paraId="3CB6DBC0" w14:textId="77777777" w:rsidR="004467E9" w:rsidRPr="00653A12" w:rsidRDefault="004467E9" w:rsidP="004A3BF0">
            <w:pPr>
              <w:suppressAutoHyphens/>
              <w:jc w:val="left"/>
              <w:rPr>
                <w:sz w:val="18"/>
                <w:szCs w:val="18"/>
                <w:lang w:eastAsia="en-CA"/>
              </w:rPr>
            </w:pPr>
            <w:r w:rsidRPr="00653A12">
              <w:rPr>
                <w:sz w:val="18"/>
                <w:szCs w:val="18"/>
                <w:lang w:eastAsia="en-CA"/>
              </w:rPr>
              <w:t>3.1</w:t>
            </w:r>
          </w:p>
        </w:tc>
        <w:tc>
          <w:tcPr>
            <w:tcW w:w="1640" w:type="pct"/>
            <w:gridSpan w:val="2"/>
            <w:vAlign w:val="center"/>
          </w:tcPr>
          <w:p w14:paraId="4E193A5A" w14:textId="77777777" w:rsidR="004467E9" w:rsidRPr="00653A12" w:rsidRDefault="004467E9" w:rsidP="004A3BF0">
            <w:pPr>
              <w:suppressAutoHyphens/>
              <w:jc w:val="left"/>
              <w:rPr>
                <w:color w:val="000000"/>
                <w:sz w:val="18"/>
                <w:szCs w:val="18"/>
              </w:rPr>
            </w:pPr>
            <w:r w:rsidRPr="00653A12">
              <w:rPr>
                <w:sz w:val="18"/>
                <w:szCs w:val="18"/>
                <w:lang w:eastAsia="en-CA"/>
              </w:rPr>
              <w:t>Total agreed funding (US $)</w:t>
            </w:r>
          </w:p>
        </w:tc>
        <w:tc>
          <w:tcPr>
            <w:tcW w:w="444" w:type="pct"/>
          </w:tcPr>
          <w:p w14:paraId="38E07439" w14:textId="77777777" w:rsidR="004467E9" w:rsidRPr="00653A12" w:rsidRDefault="004467E9" w:rsidP="004A3BF0">
            <w:pPr>
              <w:suppressAutoHyphens/>
              <w:jc w:val="right"/>
              <w:rPr>
                <w:sz w:val="18"/>
                <w:szCs w:val="18"/>
                <w:lang w:eastAsia="en-CA"/>
              </w:rPr>
            </w:pPr>
            <w:r w:rsidRPr="00653A12">
              <w:rPr>
                <w:color w:val="000000"/>
                <w:sz w:val="18"/>
                <w:szCs w:val="18"/>
                <w:lang w:val="en-US"/>
              </w:rPr>
              <w:t>57,500</w:t>
            </w:r>
          </w:p>
        </w:tc>
        <w:tc>
          <w:tcPr>
            <w:tcW w:w="445" w:type="pct"/>
          </w:tcPr>
          <w:p w14:paraId="15D78D45"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5" w:type="pct"/>
          </w:tcPr>
          <w:p w14:paraId="09534C63" w14:textId="77777777" w:rsidR="004467E9" w:rsidRPr="00653A12" w:rsidRDefault="004467E9" w:rsidP="004A3BF0">
            <w:pPr>
              <w:suppressAutoHyphens/>
              <w:jc w:val="right"/>
              <w:rPr>
                <w:sz w:val="18"/>
                <w:szCs w:val="18"/>
              </w:rPr>
            </w:pPr>
            <w:r w:rsidRPr="00653A12">
              <w:rPr>
                <w:sz w:val="18"/>
                <w:szCs w:val="18"/>
                <w:lang w:eastAsia="en-CA"/>
              </w:rPr>
              <w:t>0</w:t>
            </w:r>
          </w:p>
        </w:tc>
        <w:tc>
          <w:tcPr>
            <w:tcW w:w="445" w:type="pct"/>
          </w:tcPr>
          <w:p w14:paraId="5BA62DE8" w14:textId="77777777" w:rsidR="004467E9" w:rsidRPr="00653A12" w:rsidRDefault="004467E9" w:rsidP="004A3BF0">
            <w:pPr>
              <w:suppressAutoHyphens/>
              <w:jc w:val="right"/>
              <w:rPr>
                <w:sz w:val="18"/>
                <w:szCs w:val="18"/>
                <w:lang w:eastAsia="en-CA"/>
              </w:rPr>
            </w:pPr>
            <w:r w:rsidRPr="00653A12">
              <w:rPr>
                <w:color w:val="000000"/>
                <w:sz w:val="18"/>
                <w:szCs w:val="18"/>
                <w:lang w:val="en-US"/>
              </w:rPr>
              <w:t>46,500</w:t>
            </w:r>
          </w:p>
        </w:tc>
        <w:tc>
          <w:tcPr>
            <w:tcW w:w="445" w:type="pct"/>
          </w:tcPr>
          <w:p w14:paraId="113C031D" w14:textId="77777777" w:rsidR="004467E9" w:rsidRPr="00653A12" w:rsidRDefault="004467E9" w:rsidP="004A3BF0">
            <w:pPr>
              <w:suppressAutoHyphens/>
              <w:jc w:val="right"/>
              <w:rPr>
                <w:sz w:val="18"/>
                <w:szCs w:val="18"/>
              </w:rPr>
            </w:pPr>
            <w:r w:rsidRPr="00653A12">
              <w:rPr>
                <w:sz w:val="18"/>
                <w:szCs w:val="18"/>
                <w:lang w:eastAsia="en-CA"/>
              </w:rPr>
              <w:t>0</w:t>
            </w:r>
          </w:p>
        </w:tc>
        <w:tc>
          <w:tcPr>
            <w:tcW w:w="445" w:type="pct"/>
          </w:tcPr>
          <w:p w14:paraId="46501D3E"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5" w:type="pct"/>
          </w:tcPr>
          <w:p w14:paraId="0A7EA5B9" w14:textId="77777777" w:rsidR="004467E9" w:rsidRPr="00653A12" w:rsidRDefault="004467E9" w:rsidP="004A3BF0">
            <w:pPr>
              <w:suppressAutoHyphens/>
              <w:jc w:val="right"/>
              <w:rPr>
                <w:b/>
                <w:bCs/>
                <w:sz w:val="18"/>
                <w:szCs w:val="18"/>
              </w:rPr>
            </w:pPr>
            <w:r w:rsidRPr="00653A12">
              <w:rPr>
                <w:color w:val="000000"/>
                <w:sz w:val="18"/>
                <w:szCs w:val="18"/>
              </w:rPr>
              <w:t>104,000</w:t>
            </w:r>
          </w:p>
        </w:tc>
      </w:tr>
      <w:tr w:rsidR="004467E9" w:rsidRPr="00653A12" w14:paraId="1348D297" w14:textId="77777777" w:rsidTr="004A3BF0">
        <w:trPr>
          <w:trHeight w:val="100"/>
        </w:trPr>
        <w:tc>
          <w:tcPr>
            <w:tcW w:w="248" w:type="pct"/>
            <w:tcMar>
              <w:top w:w="0" w:type="dxa"/>
              <w:left w:w="57" w:type="dxa"/>
              <w:bottom w:w="0" w:type="dxa"/>
              <w:right w:w="57" w:type="dxa"/>
            </w:tcMar>
          </w:tcPr>
          <w:p w14:paraId="529D230B" w14:textId="77777777" w:rsidR="004467E9" w:rsidRPr="00653A12" w:rsidRDefault="004467E9" w:rsidP="004A3BF0">
            <w:pPr>
              <w:suppressAutoHyphens/>
              <w:jc w:val="left"/>
              <w:rPr>
                <w:sz w:val="18"/>
                <w:szCs w:val="18"/>
                <w:lang w:eastAsia="en-CA"/>
              </w:rPr>
            </w:pPr>
            <w:r w:rsidRPr="00653A12">
              <w:rPr>
                <w:sz w:val="18"/>
                <w:szCs w:val="18"/>
                <w:lang w:eastAsia="en-CA"/>
              </w:rPr>
              <w:t>3.2</w:t>
            </w:r>
          </w:p>
        </w:tc>
        <w:tc>
          <w:tcPr>
            <w:tcW w:w="1640" w:type="pct"/>
            <w:gridSpan w:val="2"/>
            <w:vAlign w:val="center"/>
          </w:tcPr>
          <w:p w14:paraId="715651BB" w14:textId="77777777" w:rsidR="004467E9" w:rsidRPr="00653A12" w:rsidRDefault="004467E9" w:rsidP="004A3BF0">
            <w:pPr>
              <w:suppressAutoHyphens/>
              <w:jc w:val="left"/>
              <w:rPr>
                <w:color w:val="000000"/>
                <w:sz w:val="18"/>
                <w:szCs w:val="18"/>
              </w:rPr>
            </w:pPr>
            <w:r w:rsidRPr="00653A12">
              <w:rPr>
                <w:sz w:val="18"/>
                <w:szCs w:val="18"/>
                <w:lang w:eastAsia="en-CA"/>
              </w:rPr>
              <w:t>Total support costs (US $)</w:t>
            </w:r>
          </w:p>
        </w:tc>
        <w:tc>
          <w:tcPr>
            <w:tcW w:w="444" w:type="pct"/>
          </w:tcPr>
          <w:p w14:paraId="178A72FD" w14:textId="77777777" w:rsidR="004467E9" w:rsidRPr="00653A12" w:rsidRDefault="004467E9" w:rsidP="004A3BF0">
            <w:pPr>
              <w:suppressAutoHyphens/>
              <w:jc w:val="right"/>
              <w:rPr>
                <w:sz w:val="18"/>
                <w:szCs w:val="18"/>
                <w:lang w:eastAsia="en-CA"/>
              </w:rPr>
            </w:pPr>
            <w:r w:rsidRPr="00653A12">
              <w:rPr>
                <w:color w:val="000000"/>
                <w:sz w:val="18"/>
                <w:szCs w:val="18"/>
                <w:lang w:val="en-US"/>
              </w:rPr>
              <w:t>7,475</w:t>
            </w:r>
          </w:p>
        </w:tc>
        <w:tc>
          <w:tcPr>
            <w:tcW w:w="445" w:type="pct"/>
          </w:tcPr>
          <w:p w14:paraId="356A17B9"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5" w:type="pct"/>
          </w:tcPr>
          <w:p w14:paraId="421CD672" w14:textId="77777777" w:rsidR="004467E9" w:rsidRPr="00653A12" w:rsidRDefault="004467E9" w:rsidP="004A3BF0">
            <w:pPr>
              <w:suppressAutoHyphens/>
              <w:jc w:val="right"/>
              <w:rPr>
                <w:sz w:val="18"/>
                <w:szCs w:val="18"/>
              </w:rPr>
            </w:pPr>
            <w:r w:rsidRPr="00653A12">
              <w:rPr>
                <w:sz w:val="18"/>
                <w:szCs w:val="18"/>
                <w:lang w:eastAsia="en-CA"/>
              </w:rPr>
              <w:t>0</w:t>
            </w:r>
          </w:p>
        </w:tc>
        <w:tc>
          <w:tcPr>
            <w:tcW w:w="445" w:type="pct"/>
          </w:tcPr>
          <w:p w14:paraId="675B9CC4" w14:textId="77777777" w:rsidR="004467E9" w:rsidRPr="00653A12" w:rsidRDefault="004467E9" w:rsidP="004A3BF0">
            <w:pPr>
              <w:suppressAutoHyphens/>
              <w:jc w:val="right"/>
              <w:rPr>
                <w:sz w:val="18"/>
                <w:szCs w:val="18"/>
                <w:lang w:eastAsia="en-CA"/>
              </w:rPr>
            </w:pPr>
            <w:r w:rsidRPr="00653A12">
              <w:rPr>
                <w:color w:val="000000"/>
                <w:sz w:val="18"/>
                <w:szCs w:val="18"/>
                <w:lang w:val="en-US"/>
              </w:rPr>
              <w:t>6,045</w:t>
            </w:r>
          </w:p>
        </w:tc>
        <w:tc>
          <w:tcPr>
            <w:tcW w:w="445" w:type="pct"/>
          </w:tcPr>
          <w:p w14:paraId="409A04BD" w14:textId="77777777" w:rsidR="004467E9" w:rsidRPr="00653A12" w:rsidRDefault="004467E9" w:rsidP="004A3BF0">
            <w:pPr>
              <w:suppressAutoHyphens/>
              <w:jc w:val="right"/>
              <w:rPr>
                <w:sz w:val="18"/>
                <w:szCs w:val="18"/>
              </w:rPr>
            </w:pPr>
            <w:r w:rsidRPr="00653A12">
              <w:rPr>
                <w:sz w:val="18"/>
                <w:szCs w:val="18"/>
              </w:rPr>
              <w:t>0</w:t>
            </w:r>
          </w:p>
        </w:tc>
        <w:tc>
          <w:tcPr>
            <w:tcW w:w="445" w:type="pct"/>
          </w:tcPr>
          <w:p w14:paraId="6FB491F6" w14:textId="77777777" w:rsidR="004467E9" w:rsidRPr="00653A12" w:rsidRDefault="004467E9" w:rsidP="004A3BF0">
            <w:pPr>
              <w:suppressAutoHyphens/>
              <w:jc w:val="right"/>
              <w:rPr>
                <w:sz w:val="18"/>
                <w:szCs w:val="18"/>
                <w:lang w:eastAsia="en-CA"/>
              </w:rPr>
            </w:pPr>
            <w:r w:rsidRPr="00653A12">
              <w:rPr>
                <w:sz w:val="18"/>
                <w:szCs w:val="18"/>
              </w:rPr>
              <w:t>0</w:t>
            </w:r>
          </w:p>
        </w:tc>
        <w:tc>
          <w:tcPr>
            <w:tcW w:w="445" w:type="pct"/>
          </w:tcPr>
          <w:p w14:paraId="7D507942" w14:textId="77777777" w:rsidR="004467E9" w:rsidRPr="00653A12" w:rsidRDefault="004467E9" w:rsidP="004A3BF0">
            <w:pPr>
              <w:suppressAutoHyphens/>
              <w:jc w:val="right"/>
              <w:rPr>
                <w:b/>
                <w:bCs/>
                <w:sz w:val="18"/>
                <w:szCs w:val="18"/>
              </w:rPr>
            </w:pPr>
            <w:r w:rsidRPr="00653A12">
              <w:rPr>
                <w:color w:val="000000"/>
                <w:sz w:val="18"/>
                <w:szCs w:val="18"/>
              </w:rPr>
              <w:t>13,520</w:t>
            </w:r>
          </w:p>
        </w:tc>
      </w:tr>
      <w:tr w:rsidR="004467E9" w:rsidRPr="00653A12" w14:paraId="46616A4A" w14:textId="77777777" w:rsidTr="004A3BF0">
        <w:trPr>
          <w:trHeight w:val="161"/>
        </w:trPr>
        <w:tc>
          <w:tcPr>
            <w:tcW w:w="248" w:type="pct"/>
            <w:tcMar>
              <w:top w:w="0" w:type="dxa"/>
              <w:left w:w="57" w:type="dxa"/>
              <w:bottom w:w="0" w:type="dxa"/>
              <w:right w:w="57" w:type="dxa"/>
            </w:tcMar>
            <w:hideMark/>
          </w:tcPr>
          <w:p w14:paraId="6BC396D6" w14:textId="77777777" w:rsidR="004467E9" w:rsidRPr="00653A12" w:rsidRDefault="004467E9" w:rsidP="004A3BF0">
            <w:pPr>
              <w:suppressAutoHyphens/>
              <w:jc w:val="left"/>
              <w:rPr>
                <w:sz w:val="18"/>
                <w:szCs w:val="18"/>
                <w:lang w:eastAsia="en-CA"/>
              </w:rPr>
            </w:pPr>
            <w:r w:rsidRPr="00653A12">
              <w:rPr>
                <w:sz w:val="18"/>
                <w:szCs w:val="18"/>
                <w:lang w:eastAsia="en-CA"/>
              </w:rPr>
              <w:t>3.3</w:t>
            </w:r>
          </w:p>
        </w:tc>
        <w:tc>
          <w:tcPr>
            <w:tcW w:w="1640" w:type="pct"/>
            <w:gridSpan w:val="2"/>
            <w:vAlign w:val="center"/>
            <w:hideMark/>
          </w:tcPr>
          <w:p w14:paraId="497E817C" w14:textId="77777777" w:rsidR="004467E9" w:rsidRPr="00653A12" w:rsidRDefault="004467E9" w:rsidP="004A3BF0">
            <w:pPr>
              <w:suppressAutoHyphens/>
              <w:jc w:val="left"/>
              <w:rPr>
                <w:color w:val="000000"/>
                <w:sz w:val="18"/>
                <w:szCs w:val="18"/>
              </w:rPr>
            </w:pPr>
            <w:r w:rsidRPr="00653A12">
              <w:rPr>
                <w:sz w:val="18"/>
                <w:szCs w:val="18"/>
                <w:lang w:eastAsia="en-CA"/>
              </w:rPr>
              <w:t>Total agreed costs (US $)</w:t>
            </w:r>
          </w:p>
        </w:tc>
        <w:tc>
          <w:tcPr>
            <w:tcW w:w="444" w:type="pct"/>
          </w:tcPr>
          <w:p w14:paraId="153A41B3" w14:textId="77777777" w:rsidR="004467E9" w:rsidRPr="00653A12" w:rsidRDefault="004467E9" w:rsidP="004A3BF0">
            <w:pPr>
              <w:suppressAutoHyphens/>
              <w:jc w:val="right"/>
              <w:rPr>
                <w:sz w:val="18"/>
                <w:szCs w:val="18"/>
                <w:lang w:eastAsia="en-CA"/>
              </w:rPr>
            </w:pPr>
            <w:r w:rsidRPr="00653A12">
              <w:rPr>
                <w:color w:val="000000"/>
                <w:sz w:val="18"/>
                <w:szCs w:val="18"/>
              </w:rPr>
              <w:t>64,975</w:t>
            </w:r>
          </w:p>
        </w:tc>
        <w:tc>
          <w:tcPr>
            <w:tcW w:w="445" w:type="pct"/>
          </w:tcPr>
          <w:p w14:paraId="76F726B9"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5" w:type="pct"/>
          </w:tcPr>
          <w:p w14:paraId="029577FA"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5" w:type="pct"/>
          </w:tcPr>
          <w:p w14:paraId="3B287388" w14:textId="77777777" w:rsidR="004467E9" w:rsidRPr="00653A12" w:rsidRDefault="004467E9" w:rsidP="004A3BF0">
            <w:pPr>
              <w:suppressAutoHyphens/>
              <w:jc w:val="right"/>
              <w:rPr>
                <w:sz w:val="18"/>
                <w:szCs w:val="18"/>
                <w:lang w:eastAsia="en-CA"/>
              </w:rPr>
            </w:pPr>
            <w:r w:rsidRPr="00653A12">
              <w:rPr>
                <w:color w:val="000000"/>
                <w:sz w:val="18"/>
                <w:szCs w:val="18"/>
              </w:rPr>
              <w:t>52,545</w:t>
            </w:r>
          </w:p>
        </w:tc>
        <w:tc>
          <w:tcPr>
            <w:tcW w:w="445" w:type="pct"/>
          </w:tcPr>
          <w:p w14:paraId="19E50DB7" w14:textId="77777777" w:rsidR="004467E9" w:rsidRPr="00653A12" w:rsidRDefault="004467E9" w:rsidP="004A3BF0">
            <w:pPr>
              <w:suppressAutoHyphens/>
              <w:jc w:val="right"/>
              <w:rPr>
                <w:sz w:val="18"/>
                <w:szCs w:val="18"/>
                <w:lang w:eastAsia="en-CA"/>
              </w:rPr>
            </w:pPr>
            <w:r w:rsidRPr="00653A12">
              <w:rPr>
                <w:sz w:val="18"/>
                <w:szCs w:val="18"/>
              </w:rPr>
              <w:t>0</w:t>
            </w:r>
          </w:p>
        </w:tc>
        <w:tc>
          <w:tcPr>
            <w:tcW w:w="445" w:type="pct"/>
          </w:tcPr>
          <w:p w14:paraId="034BDFC7" w14:textId="77777777" w:rsidR="004467E9" w:rsidRPr="00653A12" w:rsidRDefault="004467E9" w:rsidP="004A3BF0">
            <w:pPr>
              <w:suppressAutoHyphens/>
              <w:jc w:val="right"/>
              <w:rPr>
                <w:sz w:val="18"/>
                <w:szCs w:val="18"/>
                <w:lang w:eastAsia="en-CA"/>
              </w:rPr>
            </w:pPr>
            <w:r w:rsidRPr="00653A12">
              <w:rPr>
                <w:sz w:val="18"/>
                <w:szCs w:val="18"/>
              </w:rPr>
              <w:t>0</w:t>
            </w:r>
          </w:p>
        </w:tc>
        <w:tc>
          <w:tcPr>
            <w:tcW w:w="445" w:type="pct"/>
          </w:tcPr>
          <w:p w14:paraId="10D494E9" w14:textId="77777777" w:rsidR="004467E9" w:rsidRPr="00653A12" w:rsidRDefault="004467E9" w:rsidP="004A3BF0">
            <w:pPr>
              <w:suppressAutoHyphens/>
              <w:jc w:val="right"/>
              <w:rPr>
                <w:b/>
                <w:bCs/>
                <w:sz w:val="18"/>
                <w:szCs w:val="18"/>
                <w:lang w:eastAsia="en-CA"/>
              </w:rPr>
            </w:pPr>
            <w:r w:rsidRPr="00653A12">
              <w:rPr>
                <w:color w:val="000000"/>
                <w:sz w:val="18"/>
                <w:szCs w:val="18"/>
              </w:rPr>
              <w:t>117,520</w:t>
            </w:r>
          </w:p>
        </w:tc>
      </w:tr>
    </w:tbl>
    <w:p w14:paraId="223779D8" w14:textId="77777777" w:rsidR="004467E9" w:rsidRPr="00653A12" w:rsidRDefault="004467E9" w:rsidP="004467E9">
      <w:pPr>
        <w:widowControl w:val="0"/>
        <w:spacing w:before="480" w:after="240"/>
        <w:jc w:val="center"/>
        <w:outlineLvl w:val="0"/>
        <w:rPr>
          <w:b/>
        </w:rPr>
      </w:pPr>
      <w:r w:rsidRPr="00653A12">
        <w:rPr>
          <w:b/>
        </w:rPr>
        <w:t>GOVERNMENT OF SAMOA</w:t>
      </w:r>
    </w:p>
    <w:p w14:paraId="454A0898" w14:textId="77777777" w:rsidR="004467E9" w:rsidRPr="00653A12" w:rsidRDefault="004467E9" w:rsidP="004467E9">
      <w:pPr>
        <w:keepNext/>
        <w:spacing w:before="360" w:after="240"/>
        <w:rPr>
          <w:b/>
        </w:rPr>
      </w:pPr>
      <w:r w:rsidRPr="00653A12">
        <w:rPr>
          <w:b/>
        </w:rPr>
        <w:lastRenderedPageBreak/>
        <w:t>APPENDIX 1-A.8: THE SUBSTANCES</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510"/>
        <w:gridCol w:w="5156"/>
      </w:tblGrid>
      <w:tr w:rsidR="004467E9" w:rsidRPr="00653A12" w14:paraId="601152C9" w14:textId="77777777" w:rsidTr="004A3BF0">
        <w:trPr>
          <w:trHeight w:val="413"/>
        </w:trPr>
        <w:tc>
          <w:tcPr>
            <w:tcW w:w="2333" w:type="pct"/>
            <w:vAlign w:val="center"/>
          </w:tcPr>
          <w:p w14:paraId="443880BE" w14:textId="77777777" w:rsidR="004467E9" w:rsidRPr="00653A12" w:rsidRDefault="004467E9" w:rsidP="004A3BF0">
            <w:pPr>
              <w:widowControl w:val="0"/>
              <w:jc w:val="center"/>
              <w:rPr>
                <w:b/>
                <w:bCs/>
                <w:sz w:val="20"/>
              </w:rPr>
            </w:pPr>
            <w:r w:rsidRPr="00653A12">
              <w:rPr>
                <w:b/>
                <w:bCs/>
                <w:sz w:val="20"/>
              </w:rPr>
              <w:t>Substances</w:t>
            </w:r>
          </w:p>
        </w:tc>
        <w:tc>
          <w:tcPr>
            <w:tcW w:w="2667" w:type="pct"/>
            <w:vAlign w:val="center"/>
          </w:tcPr>
          <w:p w14:paraId="46AFC47A" w14:textId="77777777" w:rsidR="004467E9" w:rsidRPr="00653A12" w:rsidRDefault="004467E9" w:rsidP="004A3BF0">
            <w:pPr>
              <w:widowControl w:val="0"/>
              <w:jc w:val="center"/>
              <w:rPr>
                <w:b/>
                <w:bCs/>
                <w:sz w:val="20"/>
              </w:rPr>
            </w:pPr>
            <w:r w:rsidRPr="00653A12">
              <w:rPr>
                <w:b/>
                <w:bCs/>
                <w:sz w:val="20"/>
              </w:rPr>
              <w:t>Starting point for aggregate reductions in consumption</w:t>
            </w:r>
            <w:r w:rsidRPr="00653A12">
              <w:rPr>
                <w:b/>
                <w:bCs/>
                <w:sz w:val="20"/>
              </w:rPr>
              <w:br/>
              <w:t>(CO</w:t>
            </w:r>
            <w:r w:rsidRPr="00653A12">
              <w:rPr>
                <w:b/>
                <w:bCs/>
                <w:sz w:val="20"/>
                <w:vertAlign w:val="subscript"/>
              </w:rPr>
              <w:t>2</w:t>
            </w:r>
            <w:r w:rsidRPr="00653A12">
              <w:rPr>
                <w:b/>
                <w:bCs/>
                <w:sz w:val="20"/>
              </w:rPr>
              <w:t>-eq tonnes)</w:t>
            </w:r>
          </w:p>
        </w:tc>
      </w:tr>
      <w:tr w:rsidR="004467E9" w:rsidRPr="00653A12" w14:paraId="1D34D947" w14:textId="77777777" w:rsidTr="004A3BF0">
        <w:trPr>
          <w:trHeight w:val="89"/>
        </w:trPr>
        <w:tc>
          <w:tcPr>
            <w:tcW w:w="2333" w:type="pct"/>
            <w:vAlign w:val="center"/>
          </w:tcPr>
          <w:p w14:paraId="13A1DA64" w14:textId="77777777" w:rsidR="004467E9" w:rsidRPr="00653A12" w:rsidRDefault="004467E9" w:rsidP="004A3BF0">
            <w:pPr>
              <w:widowControl w:val="0"/>
              <w:spacing w:before="40" w:after="40"/>
              <w:jc w:val="center"/>
              <w:rPr>
                <w:b/>
                <w:bCs/>
                <w:sz w:val="20"/>
              </w:rPr>
            </w:pPr>
            <w:r w:rsidRPr="00653A12">
              <w:rPr>
                <w:sz w:val="20"/>
              </w:rPr>
              <w:t>HFCs</w:t>
            </w:r>
          </w:p>
        </w:tc>
        <w:tc>
          <w:tcPr>
            <w:tcW w:w="2667" w:type="pct"/>
            <w:vAlign w:val="center"/>
          </w:tcPr>
          <w:p w14:paraId="4343DAFC" w14:textId="77777777" w:rsidR="004467E9" w:rsidRPr="00653A12" w:rsidRDefault="004467E9" w:rsidP="004A3BF0">
            <w:pPr>
              <w:widowControl w:val="0"/>
              <w:spacing w:before="40" w:after="40"/>
              <w:jc w:val="center"/>
              <w:rPr>
                <w:b/>
                <w:bCs/>
                <w:sz w:val="20"/>
              </w:rPr>
            </w:pPr>
            <w:r w:rsidRPr="00653A12">
              <w:rPr>
                <w:sz w:val="20"/>
              </w:rPr>
              <w:t>n/a</w:t>
            </w:r>
          </w:p>
        </w:tc>
      </w:tr>
    </w:tbl>
    <w:p w14:paraId="0F804992" w14:textId="77777777" w:rsidR="004467E9" w:rsidRPr="00653A12" w:rsidRDefault="004467E9" w:rsidP="004467E9">
      <w:pPr>
        <w:keepNext/>
        <w:spacing w:before="360" w:after="240"/>
        <w:rPr>
          <w:b/>
        </w:rPr>
      </w:pPr>
      <w:r w:rsidRPr="00653A12">
        <w:rPr>
          <w:b/>
        </w:rPr>
        <w:t>APPENDIX 2-A.8: THE TARGETS, AND FUNDING</w:t>
      </w:r>
    </w:p>
    <w:tbl>
      <w:tblPr>
        <w:tblW w:w="4965"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58" w:type="dxa"/>
          <w:right w:w="58" w:type="dxa"/>
        </w:tblCellMar>
        <w:tblLook w:val="04A0" w:firstRow="1" w:lastRow="0" w:firstColumn="1" w:lastColumn="0" w:noHBand="0" w:noVBand="1"/>
      </w:tblPr>
      <w:tblGrid>
        <w:gridCol w:w="466"/>
        <w:gridCol w:w="1697"/>
        <w:gridCol w:w="1423"/>
        <w:gridCol w:w="845"/>
        <w:gridCol w:w="845"/>
        <w:gridCol w:w="845"/>
        <w:gridCol w:w="845"/>
        <w:gridCol w:w="845"/>
        <w:gridCol w:w="845"/>
        <w:gridCol w:w="842"/>
      </w:tblGrid>
      <w:tr w:rsidR="004467E9" w:rsidRPr="00653A12" w14:paraId="58B4A3B1" w14:textId="77777777" w:rsidTr="004A3BF0">
        <w:trPr>
          <w:trHeight w:val="287"/>
        </w:trPr>
        <w:tc>
          <w:tcPr>
            <w:tcW w:w="245" w:type="pct"/>
            <w:tcMar>
              <w:top w:w="0" w:type="dxa"/>
              <w:left w:w="57" w:type="dxa"/>
              <w:bottom w:w="0" w:type="dxa"/>
              <w:right w:w="57" w:type="dxa"/>
            </w:tcMar>
            <w:vAlign w:val="center"/>
            <w:hideMark/>
          </w:tcPr>
          <w:p w14:paraId="4793122C" w14:textId="77777777" w:rsidR="004467E9" w:rsidRPr="00653A12" w:rsidRDefault="004467E9" w:rsidP="004A3BF0">
            <w:pPr>
              <w:suppressAutoHyphens/>
              <w:ind w:left="-58"/>
              <w:jc w:val="center"/>
              <w:rPr>
                <w:b/>
                <w:bCs/>
                <w:sz w:val="18"/>
                <w:szCs w:val="18"/>
                <w:lang w:eastAsia="en-CA"/>
              </w:rPr>
            </w:pPr>
            <w:r w:rsidRPr="00653A12">
              <w:rPr>
                <w:b/>
                <w:bCs/>
                <w:sz w:val="18"/>
                <w:szCs w:val="18"/>
                <w:lang w:eastAsia="en-CA"/>
              </w:rPr>
              <w:t>Row</w:t>
            </w:r>
          </w:p>
        </w:tc>
        <w:tc>
          <w:tcPr>
            <w:tcW w:w="1642" w:type="pct"/>
            <w:gridSpan w:val="2"/>
            <w:vAlign w:val="center"/>
            <w:hideMark/>
          </w:tcPr>
          <w:p w14:paraId="702CFB4C" w14:textId="77777777" w:rsidR="004467E9" w:rsidRPr="00653A12" w:rsidRDefault="004467E9" w:rsidP="004A3BF0">
            <w:pPr>
              <w:suppressAutoHyphens/>
              <w:jc w:val="center"/>
              <w:rPr>
                <w:b/>
                <w:bCs/>
                <w:sz w:val="18"/>
                <w:szCs w:val="18"/>
                <w:lang w:eastAsia="en-CA"/>
              </w:rPr>
            </w:pPr>
            <w:r w:rsidRPr="00653A12">
              <w:rPr>
                <w:b/>
                <w:bCs/>
                <w:sz w:val="18"/>
                <w:szCs w:val="18"/>
                <w:lang w:eastAsia="en-CA"/>
              </w:rPr>
              <w:t>Particulars</w:t>
            </w:r>
          </w:p>
        </w:tc>
        <w:tc>
          <w:tcPr>
            <w:tcW w:w="445" w:type="pct"/>
            <w:vAlign w:val="center"/>
            <w:hideMark/>
          </w:tcPr>
          <w:p w14:paraId="08B1803C" w14:textId="77777777" w:rsidR="004467E9" w:rsidRPr="00653A12" w:rsidRDefault="004467E9" w:rsidP="004A3BF0">
            <w:pPr>
              <w:suppressAutoHyphens/>
              <w:jc w:val="center"/>
              <w:rPr>
                <w:b/>
                <w:bCs/>
                <w:sz w:val="18"/>
                <w:szCs w:val="18"/>
                <w:lang w:eastAsia="en-CA"/>
              </w:rPr>
            </w:pPr>
            <w:r w:rsidRPr="00653A12">
              <w:rPr>
                <w:b/>
                <w:bCs/>
                <w:sz w:val="18"/>
                <w:szCs w:val="18"/>
                <w:lang w:eastAsia="en-CA"/>
              </w:rPr>
              <w:t>2024</w:t>
            </w:r>
          </w:p>
        </w:tc>
        <w:tc>
          <w:tcPr>
            <w:tcW w:w="445" w:type="pct"/>
            <w:vAlign w:val="center"/>
            <w:hideMark/>
          </w:tcPr>
          <w:p w14:paraId="1C912762" w14:textId="77777777" w:rsidR="004467E9" w:rsidRPr="00653A12" w:rsidRDefault="004467E9" w:rsidP="004A3BF0">
            <w:pPr>
              <w:suppressAutoHyphens/>
              <w:jc w:val="center"/>
              <w:rPr>
                <w:b/>
                <w:bCs/>
                <w:sz w:val="18"/>
                <w:szCs w:val="18"/>
                <w:lang w:eastAsia="en-CA"/>
              </w:rPr>
            </w:pPr>
            <w:r w:rsidRPr="00653A12">
              <w:rPr>
                <w:b/>
                <w:bCs/>
                <w:sz w:val="18"/>
                <w:szCs w:val="18"/>
                <w:lang w:eastAsia="en-CA"/>
              </w:rPr>
              <w:t>2025</w:t>
            </w:r>
          </w:p>
        </w:tc>
        <w:tc>
          <w:tcPr>
            <w:tcW w:w="445" w:type="pct"/>
            <w:vAlign w:val="center"/>
            <w:hideMark/>
          </w:tcPr>
          <w:p w14:paraId="07A0AD2D" w14:textId="77777777" w:rsidR="004467E9" w:rsidRPr="00653A12" w:rsidRDefault="004467E9" w:rsidP="004A3BF0">
            <w:pPr>
              <w:suppressAutoHyphens/>
              <w:jc w:val="center"/>
              <w:rPr>
                <w:b/>
                <w:bCs/>
                <w:sz w:val="18"/>
                <w:szCs w:val="18"/>
                <w:lang w:eastAsia="en-CA"/>
              </w:rPr>
            </w:pPr>
            <w:r w:rsidRPr="00653A12">
              <w:rPr>
                <w:b/>
                <w:bCs/>
                <w:sz w:val="18"/>
                <w:szCs w:val="18"/>
                <w:lang w:eastAsia="en-CA"/>
              </w:rPr>
              <w:t>2026</w:t>
            </w:r>
          </w:p>
        </w:tc>
        <w:tc>
          <w:tcPr>
            <w:tcW w:w="445" w:type="pct"/>
            <w:vAlign w:val="center"/>
            <w:hideMark/>
          </w:tcPr>
          <w:p w14:paraId="3A205145" w14:textId="77777777" w:rsidR="004467E9" w:rsidRPr="00653A12" w:rsidRDefault="004467E9" w:rsidP="004A3BF0">
            <w:pPr>
              <w:suppressAutoHyphens/>
              <w:jc w:val="center"/>
              <w:rPr>
                <w:b/>
                <w:bCs/>
                <w:sz w:val="18"/>
                <w:szCs w:val="18"/>
                <w:lang w:eastAsia="en-CA"/>
              </w:rPr>
            </w:pPr>
            <w:r w:rsidRPr="00653A12">
              <w:rPr>
                <w:b/>
                <w:bCs/>
                <w:sz w:val="18"/>
                <w:szCs w:val="18"/>
                <w:lang w:eastAsia="en-CA"/>
              </w:rPr>
              <w:t>2027</w:t>
            </w:r>
          </w:p>
        </w:tc>
        <w:tc>
          <w:tcPr>
            <w:tcW w:w="445" w:type="pct"/>
            <w:vAlign w:val="center"/>
            <w:hideMark/>
          </w:tcPr>
          <w:p w14:paraId="04DA8735" w14:textId="77777777" w:rsidR="004467E9" w:rsidRPr="00653A12" w:rsidRDefault="004467E9" w:rsidP="004A3BF0">
            <w:pPr>
              <w:suppressAutoHyphens/>
              <w:jc w:val="center"/>
              <w:rPr>
                <w:b/>
                <w:bCs/>
                <w:sz w:val="18"/>
                <w:szCs w:val="18"/>
                <w:lang w:eastAsia="en-CA"/>
              </w:rPr>
            </w:pPr>
            <w:r w:rsidRPr="00653A12">
              <w:rPr>
                <w:b/>
                <w:bCs/>
                <w:sz w:val="18"/>
                <w:szCs w:val="18"/>
                <w:lang w:eastAsia="en-CA"/>
              </w:rPr>
              <w:t>2028</w:t>
            </w:r>
          </w:p>
        </w:tc>
        <w:tc>
          <w:tcPr>
            <w:tcW w:w="445" w:type="pct"/>
            <w:vAlign w:val="center"/>
            <w:hideMark/>
          </w:tcPr>
          <w:p w14:paraId="4E81A623" w14:textId="77777777" w:rsidR="004467E9" w:rsidRPr="00653A12" w:rsidRDefault="004467E9" w:rsidP="004A3BF0">
            <w:pPr>
              <w:suppressAutoHyphens/>
              <w:jc w:val="center"/>
              <w:rPr>
                <w:b/>
                <w:bCs/>
                <w:sz w:val="18"/>
                <w:szCs w:val="18"/>
                <w:lang w:eastAsia="en-CA"/>
              </w:rPr>
            </w:pPr>
            <w:r w:rsidRPr="00653A12">
              <w:rPr>
                <w:b/>
                <w:bCs/>
                <w:sz w:val="18"/>
                <w:szCs w:val="18"/>
                <w:lang w:eastAsia="en-CA"/>
              </w:rPr>
              <w:t>2029</w:t>
            </w:r>
          </w:p>
        </w:tc>
        <w:tc>
          <w:tcPr>
            <w:tcW w:w="443" w:type="pct"/>
            <w:vAlign w:val="center"/>
            <w:hideMark/>
          </w:tcPr>
          <w:p w14:paraId="5ECF7B28" w14:textId="77777777" w:rsidR="004467E9" w:rsidRPr="00653A12" w:rsidRDefault="004467E9" w:rsidP="004A3BF0">
            <w:pPr>
              <w:suppressAutoHyphens/>
              <w:jc w:val="center"/>
              <w:rPr>
                <w:b/>
                <w:bCs/>
                <w:sz w:val="18"/>
                <w:szCs w:val="18"/>
                <w:lang w:eastAsia="en-CA"/>
              </w:rPr>
            </w:pPr>
            <w:r w:rsidRPr="00653A12">
              <w:rPr>
                <w:b/>
                <w:bCs/>
                <w:sz w:val="18"/>
                <w:szCs w:val="18"/>
                <w:lang w:eastAsia="en-CA"/>
              </w:rPr>
              <w:t>Total</w:t>
            </w:r>
          </w:p>
        </w:tc>
      </w:tr>
      <w:tr w:rsidR="004467E9" w:rsidRPr="00653A12" w14:paraId="2C02AC73" w14:textId="77777777" w:rsidTr="004A3BF0">
        <w:trPr>
          <w:trHeight w:val="287"/>
        </w:trPr>
        <w:tc>
          <w:tcPr>
            <w:tcW w:w="245" w:type="pct"/>
            <w:vMerge w:val="restart"/>
            <w:tcMar>
              <w:top w:w="0" w:type="dxa"/>
              <w:left w:w="57" w:type="dxa"/>
              <w:bottom w:w="0" w:type="dxa"/>
              <w:right w:w="57" w:type="dxa"/>
            </w:tcMar>
          </w:tcPr>
          <w:p w14:paraId="24F8A84D" w14:textId="77777777" w:rsidR="004467E9" w:rsidRPr="00653A12" w:rsidRDefault="004467E9" w:rsidP="004A3BF0">
            <w:pPr>
              <w:keepNext/>
              <w:suppressAutoHyphens/>
              <w:jc w:val="left"/>
              <w:rPr>
                <w:sz w:val="18"/>
                <w:szCs w:val="18"/>
                <w:lang w:eastAsia="en-CA"/>
              </w:rPr>
            </w:pPr>
            <w:r w:rsidRPr="00653A12">
              <w:rPr>
                <w:sz w:val="18"/>
                <w:szCs w:val="18"/>
                <w:lang w:eastAsia="en-CA"/>
              </w:rPr>
              <w:t>1.1</w:t>
            </w:r>
          </w:p>
        </w:tc>
        <w:tc>
          <w:tcPr>
            <w:tcW w:w="893" w:type="pct"/>
            <w:vMerge w:val="restart"/>
            <w:vAlign w:val="center"/>
          </w:tcPr>
          <w:p w14:paraId="725D5422" w14:textId="77777777" w:rsidR="004467E9" w:rsidRPr="00653A12" w:rsidRDefault="004467E9" w:rsidP="004A3BF0">
            <w:pPr>
              <w:suppressAutoHyphens/>
              <w:jc w:val="left"/>
              <w:rPr>
                <w:sz w:val="18"/>
                <w:szCs w:val="18"/>
                <w:lang w:eastAsia="en-CA"/>
              </w:rPr>
            </w:pPr>
            <w:r w:rsidRPr="00653A12">
              <w:rPr>
                <w:sz w:val="18"/>
                <w:szCs w:val="18"/>
                <w:lang w:eastAsia="en-CA"/>
              </w:rPr>
              <w:t xml:space="preserve">Montreal Protocol reduction schedule of Annex F substances </w:t>
            </w:r>
          </w:p>
        </w:tc>
        <w:tc>
          <w:tcPr>
            <w:tcW w:w="749" w:type="pct"/>
            <w:vAlign w:val="center"/>
          </w:tcPr>
          <w:p w14:paraId="0171851B" w14:textId="77777777" w:rsidR="004467E9" w:rsidRPr="00653A12" w:rsidRDefault="004467E9" w:rsidP="004A3BF0">
            <w:pPr>
              <w:suppressAutoHyphens/>
              <w:jc w:val="left"/>
              <w:rPr>
                <w:sz w:val="18"/>
                <w:szCs w:val="18"/>
                <w:lang w:eastAsia="en-CA"/>
              </w:rPr>
            </w:pPr>
            <w:r w:rsidRPr="00653A12">
              <w:rPr>
                <w:sz w:val="18"/>
                <w:szCs w:val="18"/>
                <w:lang w:eastAsia="en-CA"/>
              </w:rPr>
              <w:t>%</w:t>
            </w:r>
          </w:p>
        </w:tc>
        <w:tc>
          <w:tcPr>
            <w:tcW w:w="445" w:type="pct"/>
            <w:vAlign w:val="center"/>
          </w:tcPr>
          <w:p w14:paraId="7B0C0DE2" w14:textId="77777777" w:rsidR="004467E9" w:rsidRPr="00653A12" w:rsidRDefault="004467E9" w:rsidP="004A3BF0">
            <w:pPr>
              <w:jc w:val="center"/>
              <w:rPr>
                <w:color w:val="000000"/>
                <w:sz w:val="18"/>
                <w:szCs w:val="18"/>
              </w:rPr>
            </w:pPr>
            <w:r w:rsidRPr="00653A12">
              <w:rPr>
                <w:color w:val="000000"/>
                <w:sz w:val="18"/>
                <w:szCs w:val="18"/>
              </w:rPr>
              <w:t>freeze</w:t>
            </w:r>
          </w:p>
        </w:tc>
        <w:tc>
          <w:tcPr>
            <w:tcW w:w="445" w:type="pct"/>
            <w:vAlign w:val="center"/>
          </w:tcPr>
          <w:p w14:paraId="187D9655" w14:textId="77777777" w:rsidR="004467E9" w:rsidRPr="00653A12" w:rsidRDefault="004467E9" w:rsidP="004A3BF0">
            <w:pPr>
              <w:jc w:val="center"/>
              <w:rPr>
                <w:color w:val="000000"/>
                <w:sz w:val="18"/>
                <w:szCs w:val="18"/>
              </w:rPr>
            </w:pPr>
            <w:r w:rsidRPr="00653A12">
              <w:rPr>
                <w:color w:val="000000"/>
                <w:sz w:val="18"/>
                <w:szCs w:val="18"/>
              </w:rPr>
              <w:t>freeze</w:t>
            </w:r>
          </w:p>
        </w:tc>
        <w:tc>
          <w:tcPr>
            <w:tcW w:w="445" w:type="pct"/>
            <w:vAlign w:val="center"/>
          </w:tcPr>
          <w:p w14:paraId="24FD0A3B" w14:textId="77777777" w:rsidR="004467E9" w:rsidRPr="00653A12" w:rsidRDefault="004467E9" w:rsidP="004A3BF0">
            <w:pPr>
              <w:jc w:val="center"/>
              <w:rPr>
                <w:color w:val="000000"/>
                <w:sz w:val="18"/>
                <w:szCs w:val="18"/>
              </w:rPr>
            </w:pPr>
            <w:r w:rsidRPr="00653A12">
              <w:rPr>
                <w:color w:val="000000"/>
                <w:sz w:val="18"/>
                <w:szCs w:val="18"/>
              </w:rPr>
              <w:t>freeze</w:t>
            </w:r>
          </w:p>
        </w:tc>
        <w:tc>
          <w:tcPr>
            <w:tcW w:w="445" w:type="pct"/>
            <w:vAlign w:val="center"/>
          </w:tcPr>
          <w:p w14:paraId="1A7E3AA0" w14:textId="77777777" w:rsidR="004467E9" w:rsidRPr="00653A12" w:rsidRDefault="004467E9" w:rsidP="004A3BF0">
            <w:pPr>
              <w:jc w:val="center"/>
              <w:rPr>
                <w:color w:val="000000"/>
                <w:sz w:val="18"/>
                <w:szCs w:val="18"/>
              </w:rPr>
            </w:pPr>
            <w:r w:rsidRPr="00653A12">
              <w:rPr>
                <w:color w:val="000000"/>
                <w:sz w:val="18"/>
                <w:szCs w:val="18"/>
              </w:rPr>
              <w:t>freeze</w:t>
            </w:r>
          </w:p>
        </w:tc>
        <w:tc>
          <w:tcPr>
            <w:tcW w:w="445" w:type="pct"/>
            <w:vAlign w:val="center"/>
          </w:tcPr>
          <w:p w14:paraId="779BC0A6" w14:textId="77777777" w:rsidR="004467E9" w:rsidRPr="00653A12" w:rsidRDefault="004467E9" w:rsidP="004A3BF0">
            <w:pPr>
              <w:jc w:val="center"/>
              <w:rPr>
                <w:color w:val="000000"/>
                <w:sz w:val="18"/>
                <w:szCs w:val="18"/>
              </w:rPr>
            </w:pPr>
            <w:r w:rsidRPr="00653A12">
              <w:rPr>
                <w:color w:val="000000"/>
                <w:sz w:val="18"/>
                <w:szCs w:val="18"/>
              </w:rPr>
              <w:t>freeze</w:t>
            </w:r>
          </w:p>
        </w:tc>
        <w:tc>
          <w:tcPr>
            <w:tcW w:w="445" w:type="pct"/>
            <w:vAlign w:val="center"/>
          </w:tcPr>
          <w:p w14:paraId="2D3A86CF" w14:textId="77777777" w:rsidR="004467E9" w:rsidRPr="00653A12" w:rsidRDefault="004467E9" w:rsidP="004A3BF0">
            <w:pPr>
              <w:jc w:val="center"/>
              <w:rPr>
                <w:color w:val="000000"/>
                <w:sz w:val="18"/>
                <w:szCs w:val="18"/>
              </w:rPr>
            </w:pPr>
            <w:r w:rsidRPr="00653A12">
              <w:rPr>
                <w:color w:val="000000"/>
                <w:sz w:val="18"/>
                <w:szCs w:val="18"/>
              </w:rPr>
              <w:t>10</w:t>
            </w:r>
          </w:p>
        </w:tc>
        <w:tc>
          <w:tcPr>
            <w:tcW w:w="443" w:type="pct"/>
            <w:vAlign w:val="center"/>
          </w:tcPr>
          <w:p w14:paraId="39527942" w14:textId="77777777" w:rsidR="004467E9" w:rsidRPr="00653A12" w:rsidRDefault="004467E9" w:rsidP="004A3BF0">
            <w:pPr>
              <w:suppressAutoHyphens/>
              <w:ind w:left="-25"/>
              <w:jc w:val="center"/>
              <w:rPr>
                <w:sz w:val="18"/>
                <w:szCs w:val="18"/>
                <w:lang w:eastAsia="en-CA"/>
              </w:rPr>
            </w:pPr>
            <w:r w:rsidRPr="00653A12">
              <w:rPr>
                <w:sz w:val="18"/>
                <w:szCs w:val="18"/>
                <w:lang w:eastAsia="en-CA"/>
              </w:rPr>
              <w:t>n/a</w:t>
            </w:r>
          </w:p>
        </w:tc>
      </w:tr>
      <w:tr w:rsidR="004467E9" w:rsidRPr="00653A12" w14:paraId="29B7DE97" w14:textId="77777777" w:rsidTr="004A3BF0">
        <w:trPr>
          <w:trHeight w:val="287"/>
        </w:trPr>
        <w:tc>
          <w:tcPr>
            <w:tcW w:w="245" w:type="pct"/>
            <w:vMerge/>
            <w:tcMar>
              <w:top w:w="0" w:type="dxa"/>
              <w:left w:w="57" w:type="dxa"/>
              <w:bottom w:w="0" w:type="dxa"/>
              <w:right w:w="57" w:type="dxa"/>
            </w:tcMar>
            <w:hideMark/>
          </w:tcPr>
          <w:p w14:paraId="7D9E7896" w14:textId="77777777" w:rsidR="004467E9" w:rsidRPr="00653A12" w:rsidRDefault="004467E9" w:rsidP="004A3BF0">
            <w:pPr>
              <w:keepNext/>
              <w:suppressAutoHyphens/>
              <w:jc w:val="left"/>
              <w:rPr>
                <w:sz w:val="18"/>
                <w:szCs w:val="18"/>
                <w:lang w:eastAsia="en-CA"/>
              </w:rPr>
            </w:pPr>
          </w:p>
        </w:tc>
        <w:tc>
          <w:tcPr>
            <w:tcW w:w="893" w:type="pct"/>
            <w:vMerge/>
            <w:vAlign w:val="center"/>
            <w:hideMark/>
          </w:tcPr>
          <w:p w14:paraId="43851744" w14:textId="77777777" w:rsidR="004467E9" w:rsidRPr="00653A12" w:rsidRDefault="004467E9" w:rsidP="004A3BF0">
            <w:pPr>
              <w:suppressAutoHyphens/>
              <w:jc w:val="left"/>
              <w:rPr>
                <w:sz w:val="18"/>
                <w:szCs w:val="18"/>
                <w:lang w:eastAsia="en-CA"/>
              </w:rPr>
            </w:pPr>
          </w:p>
        </w:tc>
        <w:tc>
          <w:tcPr>
            <w:tcW w:w="749" w:type="pct"/>
            <w:vAlign w:val="center"/>
          </w:tcPr>
          <w:p w14:paraId="63DA6072" w14:textId="77777777" w:rsidR="004467E9" w:rsidRPr="00653A12" w:rsidRDefault="004467E9" w:rsidP="004A3BF0">
            <w:pPr>
              <w:suppressAutoHyphens/>
              <w:jc w:val="left"/>
              <w:rPr>
                <w:sz w:val="18"/>
                <w:szCs w:val="18"/>
                <w:lang w:eastAsia="en-CA"/>
              </w:rPr>
            </w:pPr>
            <w:r w:rsidRPr="00653A12">
              <w:rPr>
                <w:sz w:val="18"/>
                <w:szCs w:val="18"/>
                <w:lang w:eastAsia="en-CA"/>
              </w:rPr>
              <w:t>CO</w:t>
            </w:r>
            <w:r w:rsidRPr="00653A12">
              <w:rPr>
                <w:sz w:val="18"/>
                <w:szCs w:val="18"/>
                <w:vertAlign w:val="subscript"/>
                <w:lang w:eastAsia="en-CA"/>
              </w:rPr>
              <w:t>2</w:t>
            </w:r>
            <w:r w:rsidRPr="00653A12">
              <w:rPr>
                <w:sz w:val="18"/>
                <w:szCs w:val="18"/>
                <w:lang w:eastAsia="en-CA"/>
              </w:rPr>
              <w:t>-eq tonnes</w:t>
            </w:r>
          </w:p>
        </w:tc>
        <w:tc>
          <w:tcPr>
            <w:tcW w:w="445" w:type="pct"/>
            <w:vAlign w:val="center"/>
          </w:tcPr>
          <w:p w14:paraId="4BB2DFF6" w14:textId="77777777" w:rsidR="004467E9" w:rsidRPr="00653A12" w:rsidRDefault="004467E9" w:rsidP="004A3BF0">
            <w:pPr>
              <w:suppressAutoHyphens/>
              <w:ind w:left="-139"/>
              <w:jc w:val="right"/>
              <w:rPr>
                <w:sz w:val="18"/>
                <w:szCs w:val="18"/>
                <w:lang w:eastAsia="en-CA"/>
              </w:rPr>
            </w:pPr>
            <w:r w:rsidRPr="00653A12">
              <w:rPr>
                <w:sz w:val="18"/>
                <w:szCs w:val="18"/>
                <w:lang w:eastAsia="en-CA"/>
              </w:rPr>
              <w:t>20,557</w:t>
            </w:r>
          </w:p>
        </w:tc>
        <w:tc>
          <w:tcPr>
            <w:tcW w:w="445" w:type="pct"/>
            <w:vAlign w:val="center"/>
          </w:tcPr>
          <w:p w14:paraId="2846C572" w14:textId="77777777" w:rsidR="004467E9" w:rsidRPr="00653A12" w:rsidRDefault="004467E9" w:rsidP="004A3BF0">
            <w:pPr>
              <w:suppressAutoHyphens/>
              <w:ind w:left="-139"/>
              <w:jc w:val="right"/>
              <w:rPr>
                <w:sz w:val="18"/>
                <w:szCs w:val="18"/>
                <w:lang w:eastAsia="en-CA"/>
              </w:rPr>
            </w:pPr>
            <w:r w:rsidRPr="00653A12">
              <w:rPr>
                <w:sz w:val="18"/>
                <w:szCs w:val="18"/>
                <w:lang w:eastAsia="en-CA"/>
              </w:rPr>
              <w:t>20,557</w:t>
            </w:r>
          </w:p>
        </w:tc>
        <w:tc>
          <w:tcPr>
            <w:tcW w:w="445" w:type="pct"/>
            <w:vAlign w:val="center"/>
          </w:tcPr>
          <w:p w14:paraId="3E118187" w14:textId="77777777" w:rsidR="004467E9" w:rsidRPr="00653A12" w:rsidRDefault="004467E9" w:rsidP="004A3BF0">
            <w:pPr>
              <w:suppressAutoHyphens/>
              <w:ind w:left="-139"/>
              <w:jc w:val="right"/>
              <w:rPr>
                <w:sz w:val="18"/>
                <w:szCs w:val="18"/>
                <w:lang w:eastAsia="en-CA"/>
              </w:rPr>
            </w:pPr>
            <w:r w:rsidRPr="00653A12">
              <w:rPr>
                <w:sz w:val="18"/>
                <w:szCs w:val="18"/>
                <w:lang w:eastAsia="en-CA"/>
              </w:rPr>
              <w:t>20,557</w:t>
            </w:r>
          </w:p>
        </w:tc>
        <w:tc>
          <w:tcPr>
            <w:tcW w:w="445" w:type="pct"/>
            <w:vAlign w:val="center"/>
          </w:tcPr>
          <w:p w14:paraId="40A2ED16" w14:textId="77777777" w:rsidR="004467E9" w:rsidRPr="00653A12" w:rsidRDefault="004467E9" w:rsidP="004A3BF0">
            <w:pPr>
              <w:suppressAutoHyphens/>
              <w:ind w:left="-139"/>
              <w:jc w:val="right"/>
              <w:rPr>
                <w:sz w:val="18"/>
                <w:szCs w:val="18"/>
                <w:lang w:eastAsia="en-CA"/>
              </w:rPr>
            </w:pPr>
            <w:r w:rsidRPr="00653A12">
              <w:rPr>
                <w:sz w:val="18"/>
                <w:szCs w:val="18"/>
                <w:lang w:eastAsia="en-CA"/>
              </w:rPr>
              <w:t>20,557</w:t>
            </w:r>
          </w:p>
        </w:tc>
        <w:tc>
          <w:tcPr>
            <w:tcW w:w="445" w:type="pct"/>
            <w:vAlign w:val="center"/>
          </w:tcPr>
          <w:p w14:paraId="456E450D" w14:textId="77777777" w:rsidR="004467E9" w:rsidRPr="00653A12" w:rsidRDefault="004467E9" w:rsidP="004A3BF0">
            <w:pPr>
              <w:suppressAutoHyphens/>
              <w:ind w:left="-139"/>
              <w:jc w:val="right"/>
              <w:rPr>
                <w:sz w:val="18"/>
                <w:szCs w:val="18"/>
                <w:lang w:eastAsia="en-CA"/>
              </w:rPr>
            </w:pPr>
            <w:r w:rsidRPr="00653A12">
              <w:rPr>
                <w:sz w:val="18"/>
                <w:szCs w:val="18"/>
                <w:lang w:eastAsia="en-CA"/>
              </w:rPr>
              <w:t>20,557</w:t>
            </w:r>
          </w:p>
        </w:tc>
        <w:tc>
          <w:tcPr>
            <w:tcW w:w="445" w:type="pct"/>
            <w:vAlign w:val="center"/>
          </w:tcPr>
          <w:p w14:paraId="325BD851" w14:textId="77777777" w:rsidR="004467E9" w:rsidRPr="00653A12" w:rsidRDefault="004467E9" w:rsidP="004A3BF0">
            <w:pPr>
              <w:suppressAutoHyphens/>
              <w:ind w:left="-139"/>
              <w:jc w:val="right"/>
              <w:rPr>
                <w:sz w:val="18"/>
                <w:szCs w:val="18"/>
                <w:lang w:eastAsia="en-CA"/>
              </w:rPr>
            </w:pPr>
            <w:r w:rsidRPr="00653A12">
              <w:rPr>
                <w:sz w:val="18"/>
                <w:szCs w:val="18"/>
                <w:lang w:eastAsia="en-CA"/>
              </w:rPr>
              <w:t>18,501</w:t>
            </w:r>
          </w:p>
        </w:tc>
        <w:tc>
          <w:tcPr>
            <w:tcW w:w="443" w:type="pct"/>
            <w:vAlign w:val="center"/>
            <w:hideMark/>
          </w:tcPr>
          <w:p w14:paraId="0886780A" w14:textId="77777777" w:rsidR="004467E9" w:rsidRPr="00653A12" w:rsidRDefault="004467E9" w:rsidP="004A3BF0">
            <w:pPr>
              <w:suppressAutoHyphens/>
              <w:ind w:left="-25"/>
              <w:jc w:val="center"/>
              <w:rPr>
                <w:sz w:val="18"/>
                <w:szCs w:val="18"/>
                <w:lang w:eastAsia="en-CA"/>
              </w:rPr>
            </w:pPr>
            <w:r w:rsidRPr="00653A12">
              <w:rPr>
                <w:sz w:val="18"/>
                <w:szCs w:val="18"/>
                <w:lang w:eastAsia="en-CA"/>
              </w:rPr>
              <w:t>n/a</w:t>
            </w:r>
          </w:p>
        </w:tc>
      </w:tr>
      <w:tr w:rsidR="004467E9" w:rsidRPr="00653A12" w14:paraId="71B89EB3" w14:textId="77777777" w:rsidTr="004A3BF0">
        <w:trPr>
          <w:trHeight w:val="287"/>
        </w:trPr>
        <w:tc>
          <w:tcPr>
            <w:tcW w:w="245" w:type="pct"/>
            <w:vMerge w:val="restart"/>
            <w:tcMar>
              <w:top w:w="0" w:type="dxa"/>
              <w:left w:w="57" w:type="dxa"/>
              <w:bottom w:w="0" w:type="dxa"/>
              <w:right w:w="57" w:type="dxa"/>
            </w:tcMar>
          </w:tcPr>
          <w:p w14:paraId="0DE32139" w14:textId="77777777" w:rsidR="004467E9" w:rsidRPr="00653A12" w:rsidRDefault="004467E9" w:rsidP="004A3BF0">
            <w:pPr>
              <w:keepNext/>
              <w:suppressAutoHyphens/>
              <w:jc w:val="left"/>
              <w:rPr>
                <w:sz w:val="18"/>
                <w:szCs w:val="18"/>
                <w:lang w:eastAsia="en-CA"/>
              </w:rPr>
            </w:pPr>
            <w:r w:rsidRPr="00653A12">
              <w:rPr>
                <w:sz w:val="18"/>
                <w:szCs w:val="18"/>
                <w:lang w:eastAsia="en-CA"/>
              </w:rPr>
              <w:t>1.2</w:t>
            </w:r>
          </w:p>
        </w:tc>
        <w:tc>
          <w:tcPr>
            <w:tcW w:w="893" w:type="pct"/>
            <w:vMerge w:val="restart"/>
            <w:vAlign w:val="center"/>
          </w:tcPr>
          <w:p w14:paraId="5D7E3D6E" w14:textId="77777777" w:rsidR="004467E9" w:rsidRPr="00653A12" w:rsidRDefault="004467E9" w:rsidP="004A3BF0">
            <w:pPr>
              <w:suppressAutoHyphens/>
              <w:jc w:val="left"/>
              <w:rPr>
                <w:sz w:val="18"/>
                <w:szCs w:val="18"/>
                <w:lang w:eastAsia="en-CA"/>
              </w:rPr>
            </w:pPr>
            <w:r w:rsidRPr="00653A12">
              <w:rPr>
                <w:sz w:val="18"/>
                <w:szCs w:val="18"/>
                <w:lang w:eastAsia="en-CA"/>
              </w:rPr>
              <w:t>Maximum allowable total consumption of Annex F substances</w:t>
            </w:r>
          </w:p>
        </w:tc>
        <w:tc>
          <w:tcPr>
            <w:tcW w:w="749" w:type="pct"/>
            <w:vAlign w:val="center"/>
          </w:tcPr>
          <w:p w14:paraId="4F0787DE" w14:textId="77777777" w:rsidR="004467E9" w:rsidRPr="00653A12" w:rsidRDefault="004467E9" w:rsidP="004A3BF0">
            <w:pPr>
              <w:suppressAutoHyphens/>
              <w:jc w:val="left"/>
              <w:rPr>
                <w:sz w:val="18"/>
                <w:szCs w:val="18"/>
                <w:lang w:eastAsia="en-CA"/>
              </w:rPr>
            </w:pPr>
            <w:r w:rsidRPr="00653A12">
              <w:rPr>
                <w:sz w:val="18"/>
                <w:szCs w:val="18"/>
                <w:lang w:eastAsia="en-CA"/>
              </w:rPr>
              <w:t>Reduction in %</w:t>
            </w:r>
          </w:p>
        </w:tc>
        <w:tc>
          <w:tcPr>
            <w:tcW w:w="445" w:type="pct"/>
            <w:vAlign w:val="center"/>
          </w:tcPr>
          <w:p w14:paraId="6EF4207E" w14:textId="77777777" w:rsidR="004467E9" w:rsidRPr="00653A12" w:rsidRDefault="004467E9" w:rsidP="004A3BF0">
            <w:pPr>
              <w:jc w:val="center"/>
              <w:rPr>
                <w:color w:val="000000"/>
                <w:sz w:val="18"/>
                <w:szCs w:val="18"/>
              </w:rPr>
            </w:pPr>
            <w:r w:rsidRPr="00653A12">
              <w:rPr>
                <w:color w:val="000000"/>
                <w:sz w:val="18"/>
                <w:szCs w:val="18"/>
              </w:rPr>
              <w:t>0.0</w:t>
            </w:r>
          </w:p>
        </w:tc>
        <w:tc>
          <w:tcPr>
            <w:tcW w:w="445" w:type="pct"/>
            <w:vAlign w:val="center"/>
          </w:tcPr>
          <w:p w14:paraId="268F819A" w14:textId="77777777" w:rsidR="004467E9" w:rsidRPr="00653A12" w:rsidRDefault="004467E9" w:rsidP="004A3BF0">
            <w:pPr>
              <w:jc w:val="center"/>
              <w:rPr>
                <w:color w:val="000000"/>
                <w:sz w:val="18"/>
                <w:szCs w:val="18"/>
              </w:rPr>
            </w:pPr>
            <w:r w:rsidRPr="00653A12">
              <w:rPr>
                <w:color w:val="000000"/>
                <w:sz w:val="18"/>
                <w:szCs w:val="18"/>
              </w:rPr>
              <w:t>0.0</w:t>
            </w:r>
          </w:p>
        </w:tc>
        <w:tc>
          <w:tcPr>
            <w:tcW w:w="445" w:type="pct"/>
            <w:vAlign w:val="center"/>
          </w:tcPr>
          <w:p w14:paraId="6A6BC649" w14:textId="77777777" w:rsidR="004467E9" w:rsidRPr="00653A12" w:rsidRDefault="004467E9" w:rsidP="004A3BF0">
            <w:pPr>
              <w:jc w:val="center"/>
              <w:rPr>
                <w:color w:val="000000"/>
                <w:sz w:val="18"/>
                <w:szCs w:val="18"/>
              </w:rPr>
            </w:pPr>
            <w:r w:rsidRPr="00653A12">
              <w:rPr>
                <w:color w:val="000000"/>
                <w:sz w:val="18"/>
                <w:szCs w:val="18"/>
              </w:rPr>
              <w:t>0.0</w:t>
            </w:r>
          </w:p>
        </w:tc>
        <w:tc>
          <w:tcPr>
            <w:tcW w:w="445" w:type="pct"/>
            <w:vAlign w:val="center"/>
          </w:tcPr>
          <w:p w14:paraId="43A2DA73" w14:textId="77777777" w:rsidR="004467E9" w:rsidRPr="00653A12" w:rsidRDefault="004467E9" w:rsidP="004A3BF0">
            <w:pPr>
              <w:jc w:val="center"/>
              <w:rPr>
                <w:color w:val="000000"/>
                <w:sz w:val="18"/>
                <w:szCs w:val="18"/>
              </w:rPr>
            </w:pPr>
            <w:r w:rsidRPr="00653A12">
              <w:rPr>
                <w:color w:val="000000"/>
                <w:sz w:val="18"/>
                <w:szCs w:val="18"/>
              </w:rPr>
              <w:t>0.0</w:t>
            </w:r>
          </w:p>
        </w:tc>
        <w:tc>
          <w:tcPr>
            <w:tcW w:w="445" w:type="pct"/>
            <w:vAlign w:val="center"/>
          </w:tcPr>
          <w:p w14:paraId="59A35840" w14:textId="77777777" w:rsidR="004467E9" w:rsidRPr="00653A12" w:rsidRDefault="004467E9" w:rsidP="004A3BF0">
            <w:pPr>
              <w:jc w:val="center"/>
              <w:rPr>
                <w:color w:val="000000"/>
                <w:sz w:val="18"/>
                <w:szCs w:val="18"/>
              </w:rPr>
            </w:pPr>
            <w:r w:rsidRPr="00653A12">
              <w:rPr>
                <w:color w:val="000000"/>
                <w:sz w:val="18"/>
                <w:szCs w:val="18"/>
              </w:rPr>
              <w:t>0.0</w:t>
            </w:r>
          </w:p>
        </w:tc>
        <w:tc>
          <w:tcPr>
            <w:tcW w:w="445" w:type="pct"/>
            <w:vAlign w:val="center"/>
          </w:tcPr>
          <w:p w14:paraId="6A7D6D5C" w14:textId="77777777" w:rsidR="004467E9" w:rsidRPr="00653A12" w:rsidRDefault="004467E9" w:rsidP="004A3BF0">
            <w:pPr>
              <w:jc w:val="center"/>
              <w:rPr>
                <w:color w:val="000000"/>
                <w:sz w:val="18"/>
                <w:szCs w:val="18"/>
              </w:rPr>
            </w:pPr>
            <w:r w:rsidRPr="00653A12">
              <w:rPr>
                <w:color w:val="000000"/>
                <w:sz w:val="18"/>
                <w:szCs w:val="18"/>
              </w:rPr>
              <w:t>10.0</w:t>
            </w:r>
          </w:p>
        </w:tc>
        <w:tc>
          <w:tcPr>
            <w:tcW w:w="443" w:type="pct"/>
            <w:vAlign w:val="center"/>
          </w:tcPr>
          <w:p w14:paraId="68D941A7" w14:textId="77777777" w:rsidR="004467E9" w:rsidRPr="00653A12" w:rsidRDefault="004467E9" w:rsidP="004A3BF0">
            <w:pPr>
              <w:suppressAutoHyphens/>
              <w:ind w:left="-25"/>
              <w:jc w:val="center"/>
              <w:rPr>
                <w:sz w:val="18"/>
                <w:szCs w:val="18"/>
              </w:rPr>
            </w:pPr>
            <w:r w:rsidRPr="00653A12">
              <w:rPr>
                <w:sz w:val="18"/>
                <w:szCs w:val="18"/>
                <w:lang w:eastAsia="en-CA"/>
              </w:rPr>
              <w:t>n/a</w:t>
            </w:r>
          </w:p>
        </w:tc>
      </w:tr>
      <w:tr w:rsidR="004467E9" w:rsidRPr="00653A12" w14:paraId="7EA8D185" w14:textId="77777777" w:rsidTr="004A3BF0">
        <w:trPr>
          <w:trHeight w:val="287"/>
        </w:trPr>
        <w:tc>
          <w:tcPr>
            <w:tcW w:w="245" w:type="pct"/>
            <w:vMerge/>
            <w:tcMar>
              <w:top w:w="0" w:type="dxa"/>
              <w:left w:w="57" w:type="dxa"/>
              <w:bottom w:w="0" w:type="dxa"/>
              <w:right w:w="57" w:type="dxa"/>
            </w:tcMar>
            <w:vAlign w:val="center"/>
            <w:hideMark/>
          </w:tcPr>
          <w:p w14:paraId="52AD1C9B" w14:textId="77777777" w:rsidR="004467E9" w:rsidRPr="00653A12" w:rsidRDefault="004467E9" w:rsidP="004A3BF0">
            <w:pPr>
              <w:suppressAutoHyphens/>
              <w:jc w:val="left"/>
              <w:rPr>
                <w:sz w:val="18"/>
                <w:szCs w:val="18"/>
                <w:lang w:eastAsia="en-CA"/>
              </w:rPr>
            </w:pPr>
          </w:p>
        </w:tc>
        <w:tc>
          <w:tcPr>
            <w:tcW w:w="893" w:type="pct"/>
            <w:vMerge/>
            <w:vAlign w:val="center"/>
            <w:hideMark/>
          </w:tcPr>
          <w:p w14:paraId="562F4F95" w14:textId="77777777" w:rsidR="004467E9" w:rsidRPr="00653A12" w:rsidRDefault="004467E9" w:rsidP="004A3BF0">
            <w:pPr>
              <w:suppressAutoHyphens/>
              <w:jc w:val="left"/>
              <w:rPr>
                <w:sz w:val="18"/>
                <w:szCs w:val="18"/>
                <w:lang w:eastAsia="en-CA"/>
              </w:rPr>
            </w:pPr>
          </w:p>
        </w:tc>
        <w:tc>
          <w:tcPr>
            <w:tcW w:w="749" w:type="pct"/>
            <w:vAlign w:val="center"/>
          </w:tcPr>
          <w:p w14:paraId="700CE8D5" w14:textId="77777777" w:rsidR="004467E9" w:rsidRPr="00653A12" w:rsidRDefault="004467E9" w:rsidP="004A3BF0">
            <w:pPr>
              <w:suppressAutoHyphens/>
              <w:jc w:val="left"/>
              <w:rPr>
                <w:sz w:val="18"/>
                <w:szCs w:val="18"/>
                <w:lang w:eastAsia="en-CA"/>
              </w:rPr>
            </w:pPr>
            <w:r w:rsidRPr="00653A12">
              <w:rPr>
                <w:sz w:val="18"/>
                <w:szCs w:val="18"/>
                <w:lang w:eastAsia="en-CA"/>
              </w:rPr>
              <w:t>CO</w:t>
            </w:r>
            <w:r w:rsidRPr="00653A12">
              <w:rPr>
                <w:sz w:val="18"/>
                <w:szCs w:val="18"/>
                <w:vertAlign w:val="subscript"/>
                <w:lang w:eastAsia="en-CA"/>
              </w:rPr>
              <w:t>2</w:t>
            </w:r>
            <w:r w:rsidRPr="00653A12">
              <w:rPr>
                <w:sz w:val="18"/>
                <w:szCs w:val="18"/>
                <w:lang w:eastAsia="en-CA"/>
              </w:rPr>
              <w:t>-eq tonnes</w:t>
            </w:r>
          </w:p>
        </w:tc>
        <w:tc>
          <w:tcPr>
            <w:tcW w:w="445" w:type="pct"/>
            <w:vAlign w:val="center"/>
          </w:tcPr>
          <w:p w14:paraId="3A4D2E30" w14:textId="77777777" w:rsidR="004467E9" w:rsidRPr="00653A12" w:rsidRDefault="004467E9" w:rsidP="004A3BF0">
            <w:pPr>
              <w:suppressAutoHyphens/>
              <w:ind w:left="-139"/>
              <w:jc w:val="right"/>
              <w:rPr>
                <w:sz w:val="18"/>
                <w:szCs w:val="18"/>
                <w:lang w:eastAsia="en-CA"/>
              </w:rPr>
            </w:pPr>
            <w:r w:rsidRPr="00653A12">
              <w:rPr>
                <w:sz w:val="18"/>
                <w:szCs w:val="18"/>
                <w:lang w:eastAsia="en-CA"/>
              </w:rPr>
              <w:t>20,557</w:t>
            </w:r>
          </w:p>
        </w:tc>
        <w:tc>
          <w:tcPr>
            <w:tcW w:w="445" w:type="pct"/>
            <w:vAlign w:val="center"/>
          </w:tcPr>
          <w:p w14:paraId="3DF1B630" w14:textId="77777777" w:rsidR="004467E9" w:rsidRPr="00653A12" w:rsidRDefault="004467E9" w:rsidP="004A3BF0">
            <w:pPr>
              <w:suppressAutoHyphens/>
              <w:ind w:left="-139"/>
              <w:jc w:val="right"/>
              <w:rPr>
                <w:sz w:val="18"/>
                <w:szCs w:val="18"/>
                <w:lang w:eastAsia="en-CA"/>
              </w:rPr>
            </w:pPr>
            <w:r w:rsidRPr="00653A12">
              <w:rPr>
                <w:sz w:val="18"/>
                <w:szCs w:val="18"/>
                <w:lang w:eastAsia="en-CA"/>
              </w:rPr>
              <w:t>20,557</w:t>
            </w:r>
          </w:p>
        </w:tc>
        <w:tc>
          <w:tcPr>
            <w:tcW w:w="445" w:type="pct"/>
            <w:vAlign w:val="center"/>
          </w:tcPr>
          <w:p w14:paraId="7CE7259A" w14:textId="77777777" w:rsidR="004467E9" w:rsidRPr="00653A12" w:rsidRDefault="004467E9" w:rsidP="004A3BF0">
            <w:pPr>
              <w:suppressAutoHyphens/>
              <w:ind w:left="-139"/>
              <w:jc w:val="right"/>
              <w:rPr>
                <w:sz w:val="18"/>
                <w:szCs w:val="18"/>
                <w:lang w:eastAsia="en-CA"/>
              </w:rPr>
            </w:pPr>
            <w:r w:rsidRPr="00653A12">
              <w:rPr>
                <w:sz w:val="18"/>
                <w:szCs w:val="18"/>
                <w:lang w:eastAsia="en-CA"/>
              </w:rPr>
              <w:t>20,557</w:t>
            </w:r>
          </w:p>
        </w:tc>
        <w:tc>
          <w:tcPr>
            <w:tcW w:w="445" w:type="pct"/>
            <w:vAlign w:val="center"/>
          </w:tcPr>
          <w:p w14:paraId="4A9A80CD" w14:textId="77777777" w:rsidR="004467E9" w:rsidRPr="00653A12" w:rsidRDefault="004467E9" w:rsidP="004A3BF0">
            <w:pPr>
              <w:suppressAutoHyphens/>
              <w:ind w:left="-139"/>
              <w:jc w:val="right"/>
              <w:rPr>
                <w:sz w:val="18"/>
                <w:szCs w:val="18"/>
                <w:lang w:eastAsia="en-CA"/>
              </w:rPr>
            </w:pPr>
            <w:r w:rsidRPr="00653A12">
              <w:rPr>
                <w:sz w:val="18"/>
                <w:szCs w:val="18"/>
                <w:lang w:eastAsia="en-CA"/>
              </w:rPr>
              <w:t>20,557</w:t>
            </w:r>
          </w:p>
        </w:tc>
        <w:tc>
          <w:tcPr>
            <w:tcW w:w="445" w:type="pct"/>
            <w:vAlign w:val="center"/>
          </w:tcPr>
          <w:p w14:paraId="244C1C0E" w14:textId="77777777" w:rsidR="004467E9" w:rsidRPr="00653A12" w:rsidRDefault="004467E9" w:rsidP="004A3BF0">
            <w:pPr>
              <w:suppressAutoHyphens/>
              <w:ind w:left="-139"/>
              <w:jc w:val="right"/>
              <w:rPr>
                <w:sz w:val="18"/>
                <w:szCs w:val="18"/>
                <w:lang w:eastAsia="en-CA"/>
              </w:rPr>
            </w:pPr>
            <w:r w:rsidRPr="00653A12">
              <w:rPr>
                <w:sz w:val="18"/>
                <w:szCs w:val="18"/>
                <w:lang w:eastAsia="en-CA"/>
              </w:rPr>
              <w:t>20,557</w:t>
            </w:r>
          </w:p>
        </w:tc>
        <w:tc>
          <w:tcPr>
            <w:tcW w:w="445" w:type="pct"/>
            <w:vAlign w:val="center"/>
          </w:tcPr>
          <w:p w14:paraId="16DD07ED" w14:textId="77777777" w:rsidR="004467E9" w:rsidRPr="00653A12" w:rsidRDefault="004467E9" w:rsidP="004A3BF0">
            <w:pPr>
              <w:suppressAutoHyphens/>
              <w:ind w:left="-139"/>
              <w:jc w:val="right"/>
              <w:rPr>
                <w:sz w:val="18"/>
                <w:szCs w:val="18"/>
                <w:lang w:eastAsia="en-CA"/>
              </w:rPr>
            </w:pPr>
            <w:r w:rsidRPr="00653A12">
              <w:rPr>
                <w:sz w:val="18"/>
                <w:szCs w:val="18"/>
                <w:lang w:eastAsia="en-CA"/>
              </w:rPr>
              <w:t>18,501</w:t>
            </w:r>
          </w:p>
        </w:tc>
        <w:tc>
          <w:tcPr>
            <w:tcW w:w="443" w:type="pct"/>
            <w:vAlign w:val="center"/>
            <w:hideMark/>
          </w:tcPr>
          <w:p w14:paraId="3885C379" w14:textId="77777777" w:rsidR="004467E9" w:rsidRPr="00653A12" w:rsidRDefault="004467E9" w:rsidP="004A3BF0">
            <w:pPr>
              <w:suppressAutoHyphens/>
              <w:ind w:left="-25"/>
              <w:jc w:val="center"/>
              <w:rPr>
                <w:sz w:val="18"/>
                <w:szCs w:val="18"/>
                <w:lang w:eastAsia="en-CA"/>
              </w:rPr>
            </w:pPr>
            <w:r w:rsidRPr="00653A12">
              <w:rPr>
                <w:sz w:val="18"/>
                <w:szCs w:val="18"/>
              </w:rPr>
              <w:t>n/a</w:t>
            </w:r>
          </w:p>
        </w:tc>
      </w:tr>
      <w:tr w:rsidR="004467E9" w:rsidRPr="00653A12" w14:paraId="0B0D6135" w14:textId="77777777" w:rsidTr="004A3BF0">
        <w:trPr>
          <w:trHeight w:val="205"/>
        </w:trPr>
        <w:tc>
          <w:tcPr>
            <w:tcW w:w="245" w:type="pct"/>
            <w:tcMar>
              <w:top w:w="0" w:type="dxa"/>
              <w:left w:w="57" w:type="dxa"/>
              <w:bottom w:w="0" w:type="dxa"/>
              <w:right w:w="57" w:type="dxa"/>
            </w:tcMar>
            <w:hideMark/>
          </w:tcPr>
          <w:p w14:paraId="2D7ACFFB" w14:textId="77777777" w:rsidR="004467E9" w:rsidRPr="00653A12" w:rsidRDefault="004467E9" w:rsidP="004A3BF0">
            <w:pPr>
              <w:suppressAutoHyphens/>
              <w:jc w:val="left"/>
              <w:rPr>
                <w:sz w:val="18"/>
                <w:szCs w:val="18"/>
                <w:lang w:eastAsia="en-CA"/>
              </w:rPr>
            </w:pPr>
            <w:r w:rsidRPr="00653A12">
              <w:rPr>
                <w:sz w:val="18"/>
                <w:szCs w:val="18"/>
                <w:lang w:eastAsia="en-CA"/>
              </w:rPr>
              <w:t>2.1</w:t>
            </w:r>
          </w:p>
        </w:tc>
        <w:tc>
          <w:tcPr>
            <w:tcW w:w="1642" w:type="pct"/>
            <w:gridSpan w:val="2"/>
            <w:vAlign w:val="center"/>
            <w:hideMark/>
          </w:tcPr>
          <w:p w14:paraId="5B89A2FA" w14:textId="77777777" w:rsidR="004467E9" w:rsidRPr="00653A12" w:rsidRDefault="004467E9" w:rsidP="004A3BF0">
            <w:pPr>
              <w:suppressAutoHyphens/>
              <w:jc w:val="left"/>
              <w:rPr>
                <w:color w:val="000000"/>
                <w:sz w:val="18"/>
                <w:szCs w:val="18"/>
              </w:rPr>
            </w:pPr>
            <w:r w:rsidRPr="00653A12">
              <w:rPr>
                <w:sz w:val="18"/>
                <w:szCs w:val="18"/>
                <w:lang w:eastAsia="en-CA"/>
              </w:rPr>
              <w:t>Lead IA (UNEP) agreed funding (US $)</w:t>
            </w:r>
          </w:p>
        </w:tc>
        <w:tc>
          <w:tcPr>
            <w:tcW w:w="445" w:type="pct"/>
          </w:tcPr>
          <w:p w14:paraId="4A3E4602" w14:textId="77777777" w:rsidR="004467E9" w:rsidRPr="00653A12" w:rsidRDefault="004467E9" w:rsidP="004A3BF0">
            <w:pPr>
              <w:suppressAutoHyphens/>
              <w:ind w:left="-139"/>
              <w:jc w:val="right"/>
              <w:rPr>
                <w:sz w:val="18"/>
                <w:szCs w:val="18"/>
                <w:lang w:eastAsia="en-CA"/>
              </w:rPr>
            </w:pPr>
            <w:r w:rsidRPr="00653A12">
              <w:rPr>
                <w:color w:val="000000"/>
                <w:sz w:val="18"/>
                <w:szCs w:val="18"/>
                <w:lang w:val="en-US"/>
              </w:rPr>
              <w:t>66,000</w:t>
            </w:r>
          </w:p>
        </w:tc>
        <w:tc>
          <w:tcPr>
            <w:tcW w:w="445" w:type="pct"/>
          </w:tcPr>
          <w:p w14:paraId="521097DD" w14:textId="77777777" w:rsidR="004467E9" w:rsidRPr="00653A12" w:rsidRDefault="004467E9" w:rsidP="004A3BF0">
            <w:pPr>
              <w:suppressAutoHyphens/>
              <w:ind w:left="-139"/>
              <w:jc w:val="right"/>
              <w:rPr>
                <w:sz w:val="18"/>
                <w:szCs w:val="18"/>
                <w:lang w:eastAsia="en-CA"/>
              </w:rPr>
            </w:pPr>
            <w:r w:rsidRPr="00653A12">
              <w:rPr>
                <w:sz w:val="18"/>
                <w:szCs w:val="18"/>
                <w:lang w:eastAsia="en-CA"/>
              </w:rPr>
              <w:t>0</w:t>
            </w:r>
          </w:p>
        </w:tc>
        <w:tc>
          <w:tcPr>
            <w:tcW w:w="445" w:type="pct"/>
          </w:tcPr>
          <w:p w14:paraId="619ECAA8" w14:textId="77777777" w:rsidR="004467E9" w:rsidRPr="00653A12" w:rsidRDefault="004467E9" w:rsidP="004A3BF0">
            <w:pPr>
              <w:suppressAutoHyphens/>
              <w:ind w:left="-139"/>
              <w:jc w:val="right"/>
              <w:rPr>
                <w:sz w:val="18"/>
                <w:szCs w:val="18"/>
                <w:lang w:eastAsia="en-CA"/>
              </w:rPr>
            </w:pPr>
            <w:r w:rsidRPr="00653A12">
              <w:rPr>
                <w:sz w:val="18"/>
                <w:szCs w:val="18"/>
                <w:lang w:eastAsia="en-CA"/>
              </w:rPr>
              <w:t>0</w:t>
            </w:r>
          </w:p>
        </w:tc>
        <w:tc>
          <w:tcPr>
            <w:tcW w:w="445" w:type="pct"/>
          </w:tcPr>
          <w:p w14:paraId="23D172EA" w14:textId="77777777" w:rsidR="004467E9" w:rsidRPr="00653A12" w:rsidRDefault="004467E9" w:rsidP="004A3BF0">
            <w:pPr>
              <w:suppressAutoHyphens/>
              <w:ind w:left="-139"/>
              <w:jc w:val="right"/>
              <w:rPr>
                <w:sz w:val="18"/>
                <w:szCs w:val="18"/>
                <w:lang w:eastAsia="en-CA"/>
              </w:rPr>
            </w:pPr>
            <w:r w:rsidRPr="00653A12">
              <w:rPr>
                <w:color w:val="000000"/>
                <w:sz w:val="18"/>
                <w:szCs w:val="18"/>
                <w:lang w:val="en-US"/>
              </w:rPr>
              <w:t>58,000</w:t>
            </w:r>
          </w:p>
        </w:tc>
        <w:tc>
          <w:tcPr>
            <w:tcW w:w="445" w:type="pct"/>
          </w:tcPr>
          <w:p w14:paraId="3532335B" w14:textId="77777777" w:rsidR="004467E9" w:rsidRPr="00653A12" w:rsidRDefault="004467E9" w:rsidP="004A3BF0">
            <w:pPr>
              <w:suppressAutoHyphens/>
              <w:ind w:left="-139"/>
              <w:jc w:val="right"/>
              <w:rPr>
                <w:sz w:val="18"/>
                <w:szCs w:val="18"/>
                <w:lang w:eastAsia="en-CA"/>
              </w:rPr>
            </w:pPr>
            <w:r w:rsidRPr="00653A12">
              <w:rPr>
                <w:sz w:val="18"/>
                <w:szCs w:val="18"/>
                <w:lang w:eastAsia="en-CA"/>
              </w:rPr>
              <w:t>0</w:t>
            </w:r>
          </w:p>
        </w:tc>
        <w:tc>
          <w:tcPr>
            <w:tcW w:w="445" w:type="pct"/>
          </w:tcPr>
          <w:p w14:paraId="61E8F450" w14:textId="77777777" w:rsidR="004467E9" w:rsidRPr="00653A12" w:rsidRDefault="004467E9" w:rsidP="004A3BF0">
            <w:pPr>
              <w:suppressAutoHyphens/>
              <w:ind w:left="-139"/>
              <w:jc w:val="right"/>
              <w:rPr>
                <w:sz w:val="18"/>
                <w:szCs w:val="18"/>
                <w:lang w:eastAsia="en-CA"/>
              </w:rPr>
            </w:pPr>
            <w:r w:rsidRPr="00653A12">
              <w:rPr>
                <w:sz w:val="18"/>
                <w:szCs w:val="18"/>
                <w:lang w:eastAsia="en-CA"/>
              </w:rPr>
              <w:t>0</w:t>
            </w:r>
          </w:p>
        </w:tc>
        <w:tc>
          <w:tcPr>
            <w:tcW w:w="443" w:type="pct"/>
          </w:tcPr>
          <w:p w14:paraId="40F17B20" w14:textId="77777777" w:rsidR="004467E9" w:rsidRPr="00653A12" w:rsidRDefault="004467E9" w:rsidP="004A3BF0">
            <w:pPr>
              <w:suppressAutoHyphens/>
              <w:ind w:left="-139"/>
              <w:jc w:val="right"/>
              <w:rPr>
                <w:b/>
                <w:bCs/>
                <w:sz w:val="18"/>
                <w:szCs w:val="18"/>
                <w:lang w:eastAsia="en-CA"/>
              </w:rPr>
            </w:pPr>
            <w:r w:rsidRPr="00653A12">
              <w:rPr>
                <w:color w:val="000000"/>
                <w:sz w:val="18"/>
                <w:szCs w:val="18"/>
              </w:rPr>
              <w:t>124,000</w:t>
            </w:r>
          </w:p>
        </w:tc>
      </w:tr>
      <w:tr w:rsidR="004467E9" w:rsidRPr="00653A12" w14:paraId="42328000" w14:textId="77777777" w:rsidTr="004A3BF0">
        <w:trPr>
          <w:trHeight w:val="72"/>
        </w:trPr>
        <w:tc>
          <w:tcPr>
            <w:tcW w:w="245" w:type="pct"/>
            <w:tcMar>
              <w:top w:w="0" w:type="dxa"/>
              <w:left w:w="57" w:type="dxa"/>
              <w:bottom w:w="0" w:type="dxa"/>
              <w:right w:w="57" w:type="dxa"/>
            </w:tcMar>
            <w:hideMark/>
          </w:tcPr>
          <w:p w14:paraId="1B56D4EB" w14:textId="77777777" w:rsidR="004467E9" w:rsidRPr="00653A12" w:rsidRDefault="004467E9" w:rsidP="004A3BF0">
            <w:pPr>
              <w:suppressAutoHyphens/>
              <w:jc w:val="left"/>
              <w:rPr>
                <w:sz w:val="18"/>
                <w:szCs w:val="18"/>
                <w:lang w:eastAsia="en-CA"/>
              </w:rPr>
            </w:pPr>
            <w:r w:rsidRPr="00653A12">
              <w:rPr>
                <w:sz w:val="18"/>
                <w:szCs w:val="18"/>
                <w:lang w:eastAsia="en-CA"/>
              </w:rPr>
              <w:t>2.2</w:t>
            </w:r>
          </w:p>
        </w:tc>
        <w:tc>
          <w:tcPr>
            <w:tcW w:w="1642" w:type="pct"/>
            <w:gridSpan w:val="2"/>
            <w:vAlign w:val="center"/>
            <w:hideMark/>
          </w:tcPr>
          <w:p w14:paraId="6D330AB8" w14:textId="77777777" w:rsidR="004467E9" w:rsidRPr="00653A12" w:rsidRDefault="004467E9" w:rsidP="004A3BF0">
            <w:pPr>
              <w:suppressAutoHyphens/>
              <w:jc w:val="left"/>
              <w:rPr>
                <w:color w:val="000000"/>
                <w:sz w:val="18"/>
                <w:szCs w:val="18"/>
              </w:rPr>
            </w:pPr>
            <w:r w:rsidRPr="00653A12">
              <w:rPr>
                <w:sz w:val="18"/>
                <w:szCs w:val="18"/>
                <w:lang w:eastAsia="en-CA"/>
              </w:rPr>
              <w:t>Support costs for Lead IA (US $)</w:t>
            </w:r>
          </w:p>
        </w:tc>
        <w:tc>
          <w:tcPr>
            <w:tcW w:w="445" w:type="pct"/>
          </w:tcPr>
          <w:p w14:paraId="5A2F1C65" w14:textId="77777777" w:rsidR="004467E9" w:rsidRPr="00653A12" w:rsidRDefault="004467E9" w:rsidP="004A3BF0">
            <w:pPr>
              <w:suppressAutoHyphens/>
              <w:jc w:val="right"/>
              <w:rPr>
                <w:sz w:val="18"/>
                <w:szCs w:val="18"/>
                <w:lang w:eastAsia="en-CA"/>
              </w:rPr>
            </w:pPr>
            <w:r w:rsidRPr="00653A12">
              <w:rPr>
                <w:color w:val="000000"/>
                <w:sz w:val="18"/>
                <w:szCs w:val="18"/>
                <w:lang w:val="en-US"/>
              </w:rPr>
              <w:t>8,580</w:t>
            </w:r>
          </w:p>
        </w:tc>
        <w:tc>
          <w:tcPr>
            <w:tcW w:w="445" w:type="pct"/>
          </w:tcPr>
          <w:p w14:paraId="5C6129BA"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5" w:type="pct"/>
          </w:tcPr>
          <w:p w14:paraId="168AB903"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5" w:type="pct"/>
          </w:tcPr>
          <w:p w14:paraId="62E865E7" w14:textId="77777777" w:rsidR="004467E9" w:rsidRPr="00653A12" w:rsidRDefault="004467E9" w:rsidP="004A3BF0">
            <w:pPr>
              <w:suppressAutoHyphens/>
              <w:jc w:val="right"/>
              <w:rPr>
                <w:sz w:val="18"/>
                <w:szCs w:val="18"/>
                <w:lang w:eastAsia="en-CA"/>
              </w:rPr>
            </w:pPr>
            <w:r w:rsidRPr="00653A12">
              <w:rPr>
                <w:color w:val="000000"/>
                <w:sz w:val="18"/>
                <w:szCs w:val="18"/>
                <w:lang w:val="en-US"/>
              </w:rPr>
              <w:t>7,540</w:t>
            </w:r>
          </w:p>
        </w:tc>
        <w:tc>
          <w:tcPr>
            <w:tcW w:w="445" w:type="pct"/>
          </w:tcPr>
          <w:p w14:paraId="089A4981" w14:textId="77777777" w:rsidR="004467E9" w:rsidRPr="00653A12" w:rsidRDefault="004467E9" w:rsidP="004A3BF0">
            <w:pPr>
              <w:suppressAutoHyphens/>
              <w:jc w:val="right"/>
              <w:rPr>
                <w:sz w:val="18"/>
                <w:szCs w:val="18"/>
                <w:lang w:eastAsia="en-CA"/>
              </w:rPr>
            </w:pPr>
            <w:r w:rsidRPr="00653A12">
              <w:rPr>
                <w:sz w:val="18"/>
                <w:szCs w:val="18"/>
              </w:rPr>
              <w:t>0</w:t>
            </w:r>
          </w:p>
        </w:tc>
        <w:tc>
          <w:tcPr>
            <w:tcW w:w="445" w:type="pct"/>
          </w:tcPr>
          <w:p w14:paraId="220293A3" w14:textId="77777777" w:rsidR="004467E9" w:rsidRPr="00653A12" w:rsidRDefault="004467E9" w:rsidP="004A3BF0">
            <w:pPr>
              <w:suppressAutoHyphens/>
              <w:jc w:val="right"/>
              <w:rPr>
                <w:sz w:val="18"/>
                <w:szCs w:val="18"/>
                <w:lang w:eastAsia="en-CA"/>
              </w:rPr>
            </w:pPr>
            <w:r w:rsidRPr="00653A12">
              <w:rPr>
                <w:sz w:val="18"/>
                <w:szCs w:val="18"/>
              </w:rPr>
              <w:t>0</w:t>
            </w:r>
          </w:p>
        </w:tc>
        <w:tc>
          <w:tcPr>
            <w:tcW w:w="443" w:type="pct"/>
          </w:tcPr>
          <w:p w14:paraId="57E6896A" w14:textId="77777777" w:rsidR="004467E9" w:rsidRPr="00653A12" w:rsidRDefault="004467E9" w:rsidP="004A3BF0">
            <w:pPr>
              <w:suppressAutoHyphens/>
              <w:jc w:val="right"/>
              <w:rPr>
                <w:b/>
                <w:bCs/>
                <w:sz w:val="18"/>
                <w:szCs w:val="18"/>
                <w:lang w:eastAsia="en-CA"/>
              </w:rPr>
            </w:pPr>
            <w:r w:rsidRPr="00653A12">
              <w:rPr>
                <w:color w:val="000000"/>
                <w:sz w:val="18"/>
                <w:szCs w:val="18"/>
              </w:rPr>
              <w:t>16,120</w:t>
            </w:r>
          </w:p>
        </w:tc>
      </w:tr>
      <w:tr w:rsidR="004467E9" w:rsidRPr="00653A12" w14:paraId="1E5D913B" w14:textId="77777777" w:rsidTr="004A3BF0">
        <w:trPr>
          <w:trHeight w:val="139"/>
        </w:trPr>
        <w:tc>
          <w:tcPr>
            <w:tcW w:w="245" w:type="pct"/>
            <w:tcMar>
              <w:top w:w="0" w:type="dxa"/>
              <w:left w:w="57" w:type="dxa"/>
              <w:bottom w:w="0" w:type="dxa"/>
              <w:right w:w="57" w:type="dxa"/>
            </w:tcMar>
          </w:tcPr>
          <w:p w14:paraId="26654755" w14:textId="77777777" w:rsidR="004467E9" w:rsidRPr="00653A12" w:rsidRDefault="004467E9" w:rsidP="004A3BF0">
            <w:pPr>
              <w:suppressAutoHyphens/>
              <w:jc w:val="left"/>
              <w:rPr>
                <w:sz w:val="18"/>
                <w:szCs w:val="18"/>
                <w:lang w:eastAsia="en-CA"/>
              </w:rPr>
            </w:pPr>
            <w:r w:rsidRPr="00653A12">
              <w:rPr>
                <w:sz w:val="18"/>
                <w:szCs w:val="18"/>
                <w:lang w:eastAsia="en-CA"/>
              </w:rPr>
              <w:t>2.3</w:t>
            </w:r>
          </w:p>
        </w:tc>
        <w:tc>
          <w:tcPr>
            <w:tcW w:w="1642" w:type="pct"/>
            <w:gridSpan w:val="2"/>
            <w:vAlign w:val="center"/>
          </w:tcPr>
          <w:p w14:paraId="166E5EB9" w14:textId="77777777" w:rsidR="004467E9" w:rsidRPr="00653A12" w:rsidRDefault="004467E9" w:rsidP="004A3BF0">
            <w:pPr>
              <w:suppressAutoHyphens/>
              <w:jc w:val="left"/>
              <w:rPr>
                <w:color w:val="000000"/>
                <w:sz w:val="18"/>
                <w:szCs w:val="18"/>
              </w:rPr>
            </w:pPr>
            <w:r w:rsidRPr="00653A12">
              <w:rPr>
                <w:color w:val="0D0D0D" w:themeColor="text1" w:themeTint="F2"/>
                <w:sz w:val="18"/>
                <w:szCs w:val="18"/>
                <w:lang w:eastAsia="en-CA"/>
              </w:rPr>
              <w:t>Cooperating IA (</w:t>
            </w:r>
            <w:r w:rsidRPr="00653A12">
              <w:rPr>
                <w:color w:val="0D0D0D" w:themeColor="text1" w:themeTint="F2"/>
                <w:sz w:val="20"/>
                <w:lang w:eastAsia="en-CA"/>
              </w:rPr>
              <w:t>Australia</w:t>
            </w:r>
            <w:r w:rsidRPr="00653A12">
              <w:rPr>
                <w:color w:val="0D0D0D" w:themeColor="text1" w:themeTint="F2"/>
                <w:sz w:val="18"/>
                <w:szCs w:val="18"/>
                <w:lang w:eastAsia="en-CA"/>
              </w:rPr>
              <w:t>) agreed funding (US $)</w:t>
            </w:r>
          </w:p>
        </w:tc>
        <w:tc>
          <w:tcPr>
            <w:tcW w:w="445" w:type="pct"/>
          </w:tcPr>
          <w:p w14:paraId="2334A6B1"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5" w:type="pct"/>
          </w:tcPr>
          <w:p w14:paraId="35EB92B8"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5" w:type="pct"/>
          </w:tcPr>
          <w:p w14:paraId="29685C16" w14:textId="77777777" w:rsidR="004467E9" w:rsidRPr="00653A12" w:rsidRDefault="004467E9" w:rsidP="004A3BF0">
            <w:pPr>
              <w:suppressAutoHyphens/>
              <w:jc w:val="right"/>
              <w:rPr>
                <w:sz w:val="18"/>
                <w:szCs w:val="18"/>
              </w:rPr>
            </w:pPr>
            <w:r w:rsidRPr="00653A12">
              <w:rPr>
                <w:sz w:val="18"/>
                <w:szCs w:val="18"/>
                <w:lang w:eastAsia="en-CA"/>
              </w:rPr>
              <w:t>0</w:t>
            </w:r>
          </w:p>
        </w:tc>
        <w:tc>
          <w:tcPr>
            <w:tcW w:w="445" w:type="pct"/>
          </w:tcPr>
          <w:p w14:paraId="23A17729"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5" w:type="pct"/>
          </w:tcPr>
          <w:p w14:paraId="04651818" w14:textId="77777777" w:rsidR="004467E9" w:rsidRPr="00653A12" w:rsidRDefault="004467E9" w:rsidP="004A3BF0">
            <w:pPr>
              <w:suppressAutoHyphens/>
              <w:jc w:val="right"/>
              <w:rPr>
                <w:sz w:val="18"/>
                <w:szCs w:val="18"/>
              </w:rPr>
            </w:pPr>
            <w:r w:rsidRPr="00653A12">
              <w:rPr>
                <w:sz w:val="18"/>
                <w:szCs w:val="18"/>
              </w:rPr>
              <w:t>0</w:t>
            </w:r>
          </w:p>
        </w:tc>
        <w:tc>
          <w:tcPr>
            <w:tcW w:w="445" w:type="pct"/>
          </w:tcPr>
          <w:p w14:paraId="355A0D09" w14:textId="77777777" w:rsidR="004467E9" w:rsidRPr="00653A12" w:rsidRDefault="004467E9" w:rsidP="004A3BF0">
            <w:pPr>
              <w:suppressAutoHyphens/>
              <w:jc w:val="right"/>
              <w:rPr>
                <w:sz w:val="18"/>
                <w:szCs w:val="18"/>
                <w:lang w:eastAsia="en-CA"/>
              </w:rPr>
            </w:pPr>
            <w:r w:rsidRPr="00653A12">
              <w:rPr>
                <w:sz w:val="18"/>
                <w:szCs w:val="18"/>
              </w:rPr>
              <w:t>0</w:t>
            </w:r>
          </w:p>
        </w:tc>
        <w:tc>
          <w:tcPr>
            <w:tcW w:w="443" w:type="pct"/>
          </w:tcPr>
          <w:p w14:paraId="5AB2F493" w14:textId="77777777" w:rsidR="004467E9" w:rsidRPr="00653A12" w:rsidRDefault="004467E9" w:rsidP="004A3BF0">
            <w:pPr>
              <w:suppressAutoHyphens/>
              <w:jc w:val="right"/>
              <w:rPr>
                <w:b/>
                <w:bCs/>
                <w:sz w:val="18"/>
                <w:szCs w:val="18"/>
              </w:rPr>
            </w:pPr>
            <w:r w:rsidRPr="00653A12">
              <w:rPr>
                <w:sz w:val="18"/>
                <w:szCs w:val="18"/>
              </w:rPr>
              <w:t>0</w:t>
            </w:r>
          </w:p>
        </w:tc>
      </w:tr>
      <w:tr w:rsidR="004467E9" w:rsidRPr="00653A12" w14:paraId="05606C67" w14:textId="77777777" w:rsidTr="004A3BF0">
        <w:trPr>
          <w:trHeight w:val="196"/>
        </w:trPr>
        <w:tc>
          <w:tcPr>
            <w:tcW w:w="245" w:type="pct"/>
            <w:tcMar>
              <w:top w:w="0" w:type="dxa"/>
              <w:left w:w="57" w:type="dxa"/>
              <w:bottom w:w="0" w:type="dxa"/>
              <w:right w:w="57" w:type="dxa"/>
            </w:tcMar>
          </w:tcPr>
          <w:p w14:paraId="06995882" w14:textId="77777777" w:rsidR="004467E9" w:rsidRPr="00653A12" w:rsidRDefault="004467E9" w:rsidP="004A3BF0">
            <w:pPr>
              <w:suppressAutoHyphens/>
              <w:jc w:val="left"/>
              <w:rPr>
                <w:sz w:val="18"/>
                <w:szCs w:val="18"/>
                <w:lang w:eastAsia="en-CA"/>
              </w:rPr>
            </w:pPr>
            <w:r w:rsidRPr="00653A12">
              <w:rPr>
                <w:sz w:val="18"/>
                <w:szCs w:val="18"/>
                <w:lang w:eastAsia="en-CA"/>
              </w:rPr>
              <w:t>2.4</w:t>
            </w:r>
          </w:p>
        </w:tc>
        <w:tc>
          <w:tcPr>
            <w:tcW w:w="1642" w:type="pct"/>
            <w:gridSpan w:val="2"/>
            <w:vAlign w:val="center"/>
          </w:tcPr>
          <w:p w14:paraId="43E51F0F" w14:textId="77777777" w:rsidR="004467E9" w:rsidRPr="00653A12" w:rsidRDefault="004467E9" w:rsidP="004A3BF0">
            <w:pPr>
              <w:suppressAutoHyphens/>
              <w:jc w:val="left"/>
              <w:rPr>
                <w:color w:val="000000"/>
                <w:sz w:val="18"/>
                <w:szCs w:val="18"/>
              </w:rPr>
            </w:pPr>
            <w:r w:rsidRPr="00653A12">
              <w:rPr>
                <w:color w:val="0D0D0D" w:themeColor="text1" w:themeTint="F2"/>
                <w:sz w:val="18"/>
                <w:szCs w:val="18"/>
                <w:lang w:eastAsia="en-CA"/>
              </w:rPr>
              <w:t>Support costs for Cooperating IA (US $)</w:t>
            </w:r>
          </w:p>
        </w:tc>
        <w:tc>
          <w:tcPr>
            <w:tcW w:w="445" w:type="pct"/>
          </w:tcPr>
          <w:p w14:paraId="47E56641"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5" w:type="pct"/>
          </w:tcPr>
          <w:p w14:paraId="4690A35B"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5" w:type="pct"/>
          </w:tcPr>
          <w:p w14:paraId="35D7A86F" w14:textId="77777777" w:rsidR="004467E9" w:rsidRPr="00653A12" w:rsidRDefault="004467E9" w:rsidP="004A3BF0">
            <w:pPr>
              <w:suppressAutoHyphens/>
              <w:jc w:val="right"/>
              <w:rPr>
                <w:sz w:val="18"/>
                <w:szCs w:val="18"/>
              </w:rPr>
            </w:pPr>
            <w:r w:rsidRPr="00653A12">
              <w:rPr>
                <w:sz w:val="18"/>
                <w:szCs w:val="18"/>
                <w:lang w:eastAsia="en-CA"/>
              </w:rPr>
              <w:t>0</w:t>
            </w:r>
          </w:p>
        </w:tc>
        <w:tc>
          <w:tcPr>
            <w:tcW w:w="445" w:type="pct"/>
          </w:tcPr>
          <w:p w14:paraId="2D658404"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5" w:type="pct"/>
          </w:tcPr>
          <w:p w14:paraId="2A865131" w14:textId="77777777" w:rsidR="004467E9" w:rsidRPr="00653A12" w:rsidRDefault="004467E9" w:rsidP="004A3BF0">
            <w:pPr>
              <w:suppressAutoHyphens/>
              <w:jc w:val="right"/>
              <w:rPr>
                <w:sz w:val="18"/>
                <w:szCs w:val="18"/>
              </w:rPr>
            </w:pPr>
            <w:r w:rsidRPr="00653A12">
              <w:rPr>
                <w:sz w:val="18"/>
                <w:szCs w:val="18"/>
              </w:rPr>
              <w:t>0</w:t>
            </w:r>
          </w:p>
        </w:tc>
        <w:tc>
          <w:tcPr>
            <w:tcW w:w="445" w:type="pct"/>
          </w:tcPr>
          <w:p w14:paraId="7DE58011" w14:textId="77777777" w:rsidR="004467E9" w:rsidRPr="00653A12" w:rsidRDefault="004467E9" w:rsidP="004A3BF0">
            <w:pPr>
              <w:suppressAutoHyphens/>
              <w:jc w:val="right"/>
              <w:rPr>
                <w:sz w:val="18"/>
                <w:szCs w:val="18"/>
                <w:lang w:eastAsia="en-CA"/>
              </w:rPr>
            </w:pPr>
            <w:r w:rsidRPr="00653A12">
              <w:rPr>
                <w:sz w:val="18"/>
                <w:szCs w:val="18"/>
              </w:rPr>
              <w:t>0</w:t>
            </w:r>
          </w:p>
        </w:tc>
        <w:tc>
          <w:tcPr>
            <w:tcW w:w="443" w:type="pct"/>
          </w:tcPr>
          <w:p w14:paraId="686F0003" w14:textId="77777777" w:rsidR="004467E9" w:rsidRPr="00653A12" w:rsidRDefault="004467E9" w:rsidP="004A3BF0">
            <w:pPr>
              <w:suppressAutoHyphens/>
              <w:jc w:val="right"/>
              <w:rPr>
                <w:b/>
                <w:bCs/>
                <w:sz w:val="18"/>
                <w:szCs w:val="18"/>
              </w:rPr>
            </w:pPr>
            <w:r w:rsidRPr="00653A12">
              <w:rPr>
                <w:sz w:val="18"/>
                <w:szCs w:val="18"/>
              </w:rPr>
              <w:t>0</w:t>
            </w:r>
          </w:p>
        </w:tc>
      </w:tr>
      <w:tr w:rsidR="004467E9" w:rsidRPr="00653A12" w14:paraId="19B6C909" w14:textId="77777777" w:rsidTr="004A3BF0">
        <w:trPr>
          <w:trHeight w:val="139"/>
        </w:trPr>
        <w:tc>
          <w:tcPr>
            <w:tcW w:w="245" w:type="pct"/>
            <w:tcMar>
              <w:top w:w="0" w:type="dxa"/>
              <w:left w:w="57" w:type="dxa"/>
              <w:bottom w:w="0" w:type="dxa"/>
              <w:right w:w="57" w:type="dxa"/>
            </w:tcMar>
          </w:tcPr>
          <w:p w14:paraId="5F2B61D0" w14:textId="77777777" w:rsidR="004467E9" w:rsidRPr="00653A12" w:rsidRDefault="004467E9" w:rsidP="004A3BF0">
            <w:pPr>
              <w:suppressAutoHyphens/>
              <w:jc w:val="left"/>
              <w:rPr>
                <w:sz w:val="18"/>
                <w:szCs w:val="18"/>
                <w:lang w:eastAsia="en-CA"/>
              </w:rPr>
            </w:pPr>
            <w:r w:rsidRPr="00653A12">
              <w:rPr>
                <w:sz w:val="18"/>
                <w:szCs w:val="18"/>
                <w:lang w:eastAsia="en-CA"/>
              </w:rPr>
              <w:t>3.1</w:t>
            </w:r>
          </w:p>
        </w:tc>
        <w:tc>
          <w:tcPr>
            <w:tcW w:w="1642" w:type="pct"/>
            <w:gridSpan w:val="2"/>
            <w:vAlign w:val="center"/>
          </w:tcPr>
          <w:p w14:paraId="1E5463D2" w14:textId="77777777" w:rsidR="004467E9" w:rsidRPr="00653A12" w:rsidRDefault="004467E9" w:rsidP="004A3BF0">
            <w:pPr>
              <w:suppressAutoHyphens/>
              <w:jc w:val="left"/>
              <w:rPr>
                <w:color w:val="000000"/>
                <w:sz w:val="18"/>
                <w:szCs w:val="18"/>
              </w:rPr>
            </w:pPr>
            <w:r w:rsidRPr="00653A12">
              <w:rPr>
                <w:sz w:val="18"/>
                <w:szCs w:val="18"/>
                <w:lang w:eastAsia="en-CA"/>
              </w:rPr>
              <w:t>Total agreed funding (US $)</w:t>
            </w:r>
          </w:p>
        </w:tc>
        <w:tc>
          <w:tcPr>
            <w:tcW w:w="445" w:type="pct"/>
          </w:tcPr>
          <w:p w14:paraId="2686416A" w14:textId="77777777" w:rsidR="004467E9" w:rsidRPr="00653A12" w:rsidRDefault="004467E9" w:rsidP="004A3BF0">
            <w:pPr>
              <w:suppressAutoHyphens/>
              <w:jc w:val="right"/>
              <w:rPr>
                <w:sz w:val="18"/>
                <w:szCs w:val="18"/>
                <w:lang w:eastAsia="en-CA"/>
              </w:rPr>
            </w:pPr>
            <w:r w:rsidRPr="00653A12">
              <w:rPr>
                <w:color w:val="000000"/>
                <w:sz w:val="18"/>
                <w:szCs w:val="18"/>
                <w:lang w:val="en-US"/>
              </w:rPr>
              <w:t>66,000</w:t>
            </w:r>
          </w:p>
        </w:tc>
        <w:tc>
          <w:tcPr>
            <w:tcW w:w="445" w:type="pct"/>
          </w:tcPr>
          <w:p w14:paraId="078835FC"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5" w:type="pct"/>
          </w:tcPr>
          <w:p w14:paraId="0F8BBA0D" w14:textId="77777777" w:rsidR="004467E9" w:rsidRPr="00653A12" w:rsidRDefault="004467E9" w:rsidP="004A3BF0">
            <w:pPr>
              <w:suppressAutoHyphens/>
              <w:jc w:val="right"/>
              <w:rPr>
                <w:sz w:val="18"/>
                <w:szCs w:val="18"/>
              </w:rPr>
            </w:pPr>
            <w:r w:rsidRPr="00653A12">
              <w:rPr>
                <w:sz w:val="18"/>
                <w:szCs w:val="18"/>
                <w:lang w:eastAsia="en-CA"/>
              </w:rPr>
              <w:t>0</w:t>
            </w:r>
          </w:p>
        </w:tc>
        <w:tc>
          <w:tcPr>
            <w:tcW w:w="445" w:type="pct"/>
          </w:tcPr>
          <w:p w14:paraId="7E6D2C5B" w14:textId="77777777" w:rsidR="004467E9" w:rsidRPr="00653A12" w:rsidRDefault="004467E9" w:rsidP="004A3BF0">
            <w:pPr>
              <w:suppressAutoHyphens/>
              <w:jc w:val="right"/>
              <w:rPr>
                <w:sz w:val="18"/>
                <w:szCs w:val="18"/>
                <w:lang w:eastAsia="en-CA"/>
              </w:rPr>
            </w:pPr>
            <w:r w:rsidRPr="00653A12">
              <w:rPr>
                <w:color w:val="000000"/>
                <w:sz w:val="18"/>
                <w:szCs w:val="18"/>
                <w:lang w:val="en-US"/>
              </w:rPr>
              <w:t>58,000</w:t>
            </w:r>
          </w:p>
        </w:tc>
        <w:tc>
          <w:tcPr>
            <w:tcW w:w="445" w:type="pct"/>
          </w:tcPr>
          <w:p w14:paraId="3D4BA2A2" w14:textId="77777777" w:rsidR="004467E9" w:rsidRPr="00653A12" w:rsidRDefault="004467E9" w:rsidP="004A3BF0">
            <w:pPr>
              <w:suppressAutoHyphens/>
              <w:jc w:val="right"/>
              <w:rPr>
                <w:sz w:val="18"/>
                <w:szCs w:val="18"/>
              </w:rPr>
            </w:pPr>
            <w:r w:rsidRPr="00653A12">
              <w:rPr>
                <w:sz w:val="18"/>
                <w:szCs w:val="18"/>
                <w:lang w:eastAsia="en-CA"/>
              </w:rPr>
              <w:t>0</w:t>
            </w:r>
          </w:p>
        </w:tc>
        <w:tc>
          <w:tcPr>
            <w:tcW w:w="445" w:type="pct"/>
          </w:tcPr>
          <w:p w14:paraId="19AAF932"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3" w:type="pct"/>
          </w:tcPr>
          <w:p w14:paraId="4F26AC8F" w14:textId="77777777" w:rsidR="004467E9" w:rsidRPr="00653A12" w:rsidRDefault="004467E9" w:rsidP="004A3BF0">
            <w:pPr>
              <w:suppressAutoHyphens/>
              <w:jc w:val="right"/>
              <w:rPr>
                <w:b/>
                <w:bCs/>
                <w:sz w:val="18"/>
                <w:szCs w:val="18"/>
              </w:rPr>
            </w:pPr>
            <w:r w:rsidRPr="00653A12">
              <w:rPr>
                <w:color w:val="000000"/>
                <w:sz w:val="18"/>
                <w:szCs w:val="18"/>
              </w:rPr>
              <w:t>124,000</w:t>
            </w:r>
          </w:p>
        </w:tc>
      </w:tr>
      <w:tr w:rsidR="004467E9" w:rsidRPr="00653A12" w14:paraId="426CAD1E" w14:textId="77777777" w:rsidTr="004A3BF0">
        <w:trPr>
          <w:trHeight w:val="100"/>
        </w:trPr>
        <w:tc>
          <w:tcPr>
            <w:tcW w:w="245" w:type="pct"/>
            <w:tcMar>
              <w:top w:w="0" w:type="dxa"/>
              <w:left w:w="57" w:type="dxa"/>
              <w:bottom w:w="0" w:type="dxa"/>
              <w:right w:w="57" w:type="dxa"/>
            </w:tcMar>
          </w:tcPr>
          <w:p w14:paraId="144B2501" w14:textId="77777777" w:rsidR="004467E9" w:rsidRPr="00653A12" w:rsidRDefault="004467E9" w:rsidP="004A3BF0">
            <w:pPr>
              <w:suppressAutoHyphens/>
              <w:jc w:val="left"/>
              <w:rPr>
                <w:sz w:val="18"/>
                <w:szCs w:val="18"/>
                <w:lang w:eastAsia="en-CA"/>
              </w:rPr>
            </w:pPr>
            <w:r w:rsidRPr="00653A12">
              <w:rPr>
                <w:sz w:val="18"/>
                <w:szCs w:val="18"/>
                <w:lang w:eastAsia="en-CA"/>
              </w:rPr>
              <w:t>3.2</w:t>
            </w:r>
          </w:p>
        </w:tc>
        <w:tc>
          <w:tcPr>
            <w:tcW w:w="1642" w:type="pct"/>
            <w:gridSpan w:val="2"/>
            <w:vAlign w:val="center"/>
          </w:tcPr>
          <w:p w14:paraId="21D75CD3" w14:textId="77777777" w:rsidR="004467E9" w:rsidRPr="00653A12" w:rsidRDefault="004467E9" w:rsidP="004A3BF0">
            <w:pPr>
              <w:suppressAutoHyphens/>
              <w:jc w:val="left"/>
              <w:rPr>
                <w:color w:val="000000"/>
                <w:sz w:val="18"/>
                <w:szCs w:val="18"/>
              </w:rPr>
            </w:pPr>
            <w:r w:rsidRPr="00653A12">
              <w:rPr>
                <w:sz w:val="18"/>
                <w:szCs w:val="18"/>
                <w:lang w:eastAsia="en-CA"/>
              </w:rPr>
              <w:t>Total support costs (US $)</w:t>
            </w:r>
          </w:p>
        </w:tc>
        <w:tc>
          <w:tcPr>
            <w:tcW w:w="445" w:type="pct"/>
          </w:tcPr>
          <w:p w14:paraId="5E10CCBD" w14:textId="77777777" w:rsidR="004467E9" w:rsidRPr="00653A12" w:rsidRDefault="004467E9" w:rsidP="004A3BF0">
            <w:pPr>
              <w:suppressAutoHyphens/>
              <w:jc w:val="right"/>
              <w:rPr>
                <w:sz w:val="18"/>
                <w:szCs w:val="18"/>
                <w:lang w:eastAsia="en-CA"/>
              </w:rPr>
            </w:pPr>
            <w:r w:rsidRPr="00653A12">
              <w:rPr>
                <w:color w:val="000000"/>
                <w:sz w:val="18"/>
                <w:szCs w:val="18"/>
                <w:lang w:val="en-US"/>
              </w:rPr>
              <w:t>8,580</w:t>
            </w:r>
          </w:p>
        </w:tc>
        <w:tc>
          <w:tcPr>
            <w:tcW w:w="445" w:type="pct"/>
          </w:tcPr>
          <w:p w14:paraId="458B5071"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5" w:type="pct"/>
          </w:tcPr>
          <w:p w14:paraId="0C99DA77" w14:textId="77777777" w:rsidR="004467E9" w:rsidRPr="00653A12" w:rsidRDefault="004467E9" w:rsidP="004A3BF0">
            <w:pPr>
              <w:suppressAutoHyphens/>
              <w:jc w:val="right"/>
              <w:rPr>
                <w:sz w:val="18"/>
                <w:szCs w:val="18"/>
              </w:rPr>
            </w:pPr>
            <w:r w:rsidRPr="00653A12">
              <w:rPr>
                <w:sz w:val="18"/>
                <w:szCs w:val="18"/>
                <w:lang w:eastAsia="en-CA"/>
              </w:rPr>
              <w:t>0</w:t>
            </w:r>
          </w:p>
        </w:tc>
        <w:tc>
          <w:tcPr>
            <w:tcW w:w="445" w:type="pct"/>
          </w:tcPr>
          <w:p w14:paraId="055ED1CA" w14:textId="77777777" w:rsidR="004467E9" w:rsidRPr="00653A12" w:rsidRDefault="004467E9" w:rsidP="004A3BF0">
            <w:pPr>
              <w:suppressAutoHyphens/>
              <w:jc w:val="right"/>
              <w:rPr>
                <w:sz w:val="18"/>
                <w:szCs w:val="18"/>
                <w:lang w:eastAsia="en-CA"/>
              </w:rPr>
            </w:pPr>
            <w:r w:rsidRPr="00653A12">
              <w:rPr>
                <w:color w:val="000000"/>
                <w:sz w:val="18"/>
                <w:szCs w:val="18"/>
                <w:lang w:val="en-US"/>
              </w:rPr>
              <w:t>7,540</w:t>
            </w:r>
          </w:p>
        </w:tc>
        <w:tc>
          <w:tcPr>
            <w:tcW w:w="445" w:type="pct"/>
          </w:tcPr>
          <w:p w14:paraId="21A2DB98" w14:textId="77777777" w:rsidR="004467E9" w:rsidRPr="00653A12" w:rsidRDefault="004467E9" w:rsidP="004A3BF0">
            <w:pPr>
              <w:suppressAutoHyphens/>
              <w:jc w:val="right"/>
              <w:rPr>
                <w:sz w:val="18"/>
                <w:szCs w:val="18"/>
              </w:rPr>
            </w:pPr>
            <w:r w:rsidRPr="00653A12">
              <w:rPr>
                <w:sz w:val="18"/>
                <w:szCs w:val="18"/>
              </w:rPr>
              <w:t>0</w:t>
            </w:r>
          </w:p>
        </w:tc>
        <w:tc>
          <w:tcPr>
            <w:tcW w:w="445" w:type="pct"/>
          </w:tcPr>
          <w:p w14:paraId="7FCF2C4F" w14:textId="77777777" w:rsidR="004467E9" w:rsidRPr="00653A12" w:rsidRDefault="004467E9" w:rsidP="004A3BF0">
            <w:pPr>
              <w:suppressAutoHyphens/>
              <w:jc w:val="right"/>
              <w:rPr>
                <w:sz w:val="18"/>
                <w:szCs w:val="18"/>
                <w:lang w:eastAsia="en-CA"/>
              </w:rPr>
            </w:pPr>
            <w:r w:rsidRPr="00653A12">
              <w:rPr>
                <w:sz w:val="18"/>
                <w:szCs w:val="18"/>
              </w:rPr>
              <w:t>0</w:t>
            </w:r>
          </w:p>
        </w:tc>
        <w:tc>
          <w:tcPr>
            <w:tcW w:w="445" w:type="pct"/>
          </w:tcPr>
          <w:p w14:paraId="49E3C796" w14:textId="77777777" w:rsidR="004467E9" w:rsidRPr="00653A12" w:rsidRDefault="004467E9" w:rsidP="004A3BF0">
            <w:pPr>
              <w:suppressAutoHyphens/>
              <w:jc w:val="right"/>
              <w:rPr>
                <w:b/>
                <w:bCs/>
                <w:sz w:val="18"/>
                <w:szCs w:val="18"/>
              </w:rPr>
            </w:pPr>
            <w:r w:rsidRPr="00653A12">
              <w:rPr>
                <w:color w:val="000000"/>
                <w:sz w:val="18"/>
                <w:szCs w:val="18"/>
              </w:rPr>
              <w:t>16,120</w:t>
            </w:r>
          </w:p>
        </w:tc>
      </w:tr>
      <w:tr w:rsidR="004467E9" w:rsidRPr="00653A12" w14:paraId="40CE4CD5" w14:textId="77777777" w:rsidTr="004A3BF0">
        <w:trPr>
          <w:trHeight w:val="114"/>
        </w:trPr>
        <w:tc>
          <w:tcPr>
            <w:tcW w:w="245" w:type="pct"/>
            <w:tcMar>
              <w:top w:w="0" w:type="dxa"/>
              <w:left w:w="57" w:type="dxa"/>
              <w:bottom w:w="0" w:type="dxa"/>
              <w:right w:w="57" w:type="dxa"/>
            </w:tcMar>
            <w:hideMark/>
          </w:tcPr>
          <w:p w14:paraId="5E3A39C1" w14:textId="77777777" w:rsidR="004467E9" w:rsidRPr="00653A12" w:rsidRDefault="004467E9" w:rsidP="004A3BF0">
            <w:pPr>
              <w:suppressAutoHyphens/>
              <w:jc w:val="left"/>
              <w:rPr>
                <w:sz w:val="18"/>
                <w:szCs w:val="18"/>
                <w:lang w:eastAsia="en-CA"/>
              </w:rPr>
            </w:pPr>
            <w:r w:rsidRPr="00653A12">
              <w:rPr>
                <w:sz w:val="18"/>
                <w:szCs w:val="18"/>
                <w:lang w:eastAsia="en-CA"/>
              </w:rPr>
              <w:t>3.3</w:t>
            </w:r>
          </w:p>
        </w:tc>
        <w:tc>
          <w:tcPr>
            <w:tcW w:w="1642" w:type="pct"/>
            <w:gridSpan w:val="2"/>
            <w:vAlign w:val="center"/>
            <w:hideMark/>
          </w:tcPr>
          <w:p w14:paraId="7AC6837E" w14:textId="77777777" w:rsidR="004467E9" w:rsidRPr="00653A12" w:rsidRDefault="004467E9" w:rsidP="004A3BF0">
            <w:pPr>
              <w:suppressAutoHyphens/>
              <w:jc w:val="left"/>
              <w:rPr>
                <w:color w:val="000000"/>
                <w:sz w:val="18"/>
                <w:szCs w:val="18"/>
              </w:rPr>
            </w:pPr>
            <w:r w:rsidRPr="00653A12">
              <w:rPr>
                <w:sz w:val="18"/>
                <w:szCs w:val="18"/>
                <w:lang w:eastAsia="en-CA"/>
              </w:rPr>
              <w:t>Total agreed costs (US $)</w:t>
            </w:r>
          </w:p>
        </w:tc>
        <w:tc>
          <w:tcPr>
            <w:tcW w:w="445" w:type="pct"/>
          </w:tcPr>
          <w:p w14:paraId="2CAF6592" w14:textId="77777777" w:rsidR="004467E9" w:rsidRPr="00653A12" w:rsidRDefault="004467E9" w:rsidP="004A3BF0">
            <w:pPr>
              <w:suppressAutoHyphens/>
              <w:jc w:val="right"/>
              <w:rPr>
                <w:sz w:val="18"/>
                <w:szCs w:val="18"/>
                <w:lang w:eastAsia="en-CA"/>
              </w:rPr>
            </w:pPr>
            <w:r w:rsidRPr="00653A12">
              <w:rPr>
                <w:color w:val="000000"/>
                <w:sz w:val="18"/>
                <w:szCs w:val="18"/>
              </w:rPr>
              <w:t>74,580</w:t>
            </w:r>
          </w:p>
        </w:tc>
        <w:tc>
          <w:tcPr>
            <w:tcW w:w="445" w:type="pct"/>
          </w:tcPr>
          <w:p w14:paraId="5FD861FC"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5" w:type="pct"/>
          </w:tcPr>
          <w:p w14:paraId="0B33F97C"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5" w:type="pct"/>
          </w:tcPr>
          <w:p w14:paraId="63F6C3F7" w14:textId="77777777" w:rsidR="004467E9" w:rsidRPr="00653A12" w:rsidRDefault="004467E9" w:rsidP="004A3BF0">
            <w:pPr>
              <w:suppressAutoHyphens/>
              <w:jc w:val="right"/>
              <w:rPr>
                <w:sz w:val="18"/>
                <w:szCs w:val="18"/>
                <w:lang w:eastAsia="en-CA"/>
              </w:rPr>
            </w:pPr>
            <w:r w:rsidRPr="00653A12">
              <w:rPr>
                <w:color w:val="000000"/>
                <w:sz w:val="18"/>
                <w:szCs w:val="18"/>
              </w:rPr>
              <w:t>65,540</w:t>
            </w:r>
          </w:p>
        </w:tc>
        <w:tc>
          <w:tcPr>
            <w:tcW w:w="445" w:type="pct"/>
          </w:tcPr>
          <w:p w14:paraId="0CC8C43C" w14:textId="77777777" w:rsidR="004467E9" w:rsidRPr="00653A12" w:rsidRDefault="004467E9" w:rsidP="004A3BF0">
            <w:pPr>
              <w:suppressAutoHyphens/>
              <w:jc w:val="right"/>
              <w:rPr>
                <w:sz w:val="18"/>
                <w:szCs w:val="18"/>
                <w:lang w:eastAsia="en-CA"/>
              </w:rPr>
            </w:pPr>
            <w:r w:rsidRPr="00653A12">
              <w:rPr>
                <w:sz w:val="18"/>
                <w:szCs w:val="18"/>
              </w:rPr>
              <w:t>0</w:t>
            </w:r>
          </w:p>
        </w:tc>
        <w:tc>
          <w:tcPr>
            <w:tcW w:w="445" w:type="pct"/>
          </w:tcPr>
          <w:p w14:paraId="0D1CDBAF" w14:textId="77777777" w:rsidR="004467E9" w:rsidRPr="00653A12" w:rsidRDefault="004467E9" w:rsidP="004A3BF0">
            <w:pPr>
              <w:suppressAutoHyphens/>
              <w:jc w:val="right"/>
              <w:rPr>
                <w:sz w:val="18"/>
                <w:szCs w:val="18"/>
                <w:lang w:eastAsia="en-CA"/>
              </w:rPr>
            </w:pPr>
            <w:r w:rsidRPr="00653A12">
              <w:rPr>
                <w:sz w:val="18"/>
                <w:szCs w:val="18"/>
              </w:rPr>
              <w:t>0</w:t>
            </w:r>
          </w:p>
        </w:tc>
        <w:tc>
          <w:tcPr>
            <w:tcW w:w="445" w:type="pct"/>
          </w:tcPr>
          <w:p w14:paraId="272490A8" w14:textId="77777777" w:rsidR="004467E9" w:rsidRPr="00653A12" w:rsidRDefault="004467E9" w:rsidP="004A3BF0">
            <w:pPr>
              <w:suppressAutoHyphens/>
              <w:jc w:val="right"/>
              <w:rPr>
                <w:b/>
                <w:bCs/>
                <w:sz w:val="18"/>
                <w:szCs w:val="18"/>
                <w:lang w:eastAsia="en-CA"/>
              </w:rPr>
            </w:pPr>
            <w:r w:rsidRPr="00653A12">
              <w:rPr>
                <w:color w:val="000000"/>
                <w:sz w:val="18"/>
                <w:szCs w:val="18"/>
              </w:rPr>
              <w:t>140,120</w:t>
            </w:r>
          </w:p>
        </w:tc>
      </w:tr>
    </w:tbl>
    <w:p w14:paraId="45664C03" w14:textId="77777777" w:rsidR="004467E9" w:rsidRPr="00653A12" w:rsidRDefault="004467E9" w:rsidP="004467E9">
      <w:pPr>
        <w:keepNext/>
        <w:spacing w:before="360" w:after="120"/>
        <w:jc w:val="center"/>
        <w:outlineLvl w:val="0"/>
        <w:rPr>
          <w:b/>
        </w:rPr>
      </w:pPr>
      <w:r w:rsidRPr="00653A12">
        <w:rPr>
          <w:b/>
        </w:rPr>
        <w:t>GOVERNMENT OF SOLOMON ISLANDS</w:t>
      </w:r>
    </w:p>
    <w:p w14:paraId="007EF79E" w14:textId="77777777" w:rsidR="004467E9" w:rsidRPr="00653A12" w:rsidRDefault="004467E9" w:rsidP="004467E9">
      <w:pPr>
        <w:keepNext/>
        <w:spacing w:before="360" w:after="240"/>
        <w:rPr>
          <w:b/>
        </w:rPr>
      </w:pPr>
      <w:r w:rsidRPr="00653A12">
        <w:rPr>
          <w:b/>
        </w:rPr>
        <w:t>APPENDIX 1-A.9: THE SUBSTANCES</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510"/>
        <w:gridCol w:w="5156"/>
      </w:tblGrid>
      <w:tr w:rsidR="004467E9" w:rsidRPr="00653A12" w14:paraId="29392B7E" w14:textId="77777777" w:rsidTr="004A3BF0">
        <w:trPr>
          <w:trHeight w:val="413"/>
        </w:trPr>
        <w:tc>
          <w:tcPr>
            <w:tcW w:w="2333" w:type="pct"/>
            <w:vAlign w:val="center"/>
          </w:tcPr>
          <w:p w14:paraId="21EE2AC9" w14:textId="77777777" w:rsidR="004467E9" w:rsidRPr="00653A12" w:rsidRDefault="004467E9" w:rsidP="004A3BF0">
            <w:pPr>
              <w:keepNext/>
              <w:jc w:val="center"/>
              <w:rPr>
                <w:b/>
                <w:bCs/>
                <w:sz w:val="20"/>
              </w:rPr>
            </w:pPr>
            <w:r w:rsidRPr="00653A12">
              <w:rPr>
                <w:b/>
                <w:bCs/>
                <w:sz w:val="20"/>
              </w:rPr>
              <w:t>Substances</w:t>
            </w:r>
          </w:p>
        </w:tc>
        <w:tc>
          <w:tcPr>
            <w:tcW w:w="2667" w:type="pct"/>
            <w:vAlign w:val="center"/>
          </w:tcPr>
          <w:p w14:paraId="48EC3850" w14:textId="77777777" w:rsidR="004467E9" w:rsidRPr="00653A12" w:rsidRDefault="004467E9" w:rsidP="004A3BF0">
            <w:pPr>
              <w:keepNext/>
              <w:jc w:val="center"/>
              <w:rPr>
                <w:b/>
                <w:bCs/>
                <w:sz w:val="20"/>
              </w:rPr>
            </w:pPr>
            <w:r w:rsidRPr="00653A12">
              <w:rPr>
                <w:b/>
                <w:bCs/>
                <w:sz w:val="20"/>
              </w:rPr>
              <w:t>Starting point for aggregate reductions in consumption</w:t>
            </w:r>
            <w:r w:rsidRPr="00653A12">
              <w:rPr>
                <w:b/>
                <w:bCs/>
                <w:sz w:val="20"/>
              </w:rPr>
              <w:br/>
              <w:t>(CO</w:t>
            </w:r>
            <w:r w:rsidRPr="00653A12">
              <w:rPr>
                <w:b/>
                <w:bCs/>
                <w:sz w:val="20"/>
                <w:vertAlign w:val="subscript"/>
              </w:rPr>
              <w:t>2</w:t>
            </w:r>
            <w:r w:rsidRPr="00653A12">
              <w:rPr>
                <w:b/>
                <w:bCs/>
                <w:sz w:val="20"/>
              </w:rPr>
              <w:t>-eq tonnes)</w:t>
            </w:r>
          </w:p>
        </w:tc>
      </w:tr>
      <w:tr w:rsidR="004467E9" w:rsidRPr="00653A12" w14:paraId="402127F1" w14:textId="77777777" w:rsidTr="004A3BF0">
        <w:trPr>
          <w:trHeight w:val="116"/>
        </w:trPr>
        <w:tc>
          <w:tcPr>
            <w:tcW w:w="2333" w:type="pct"/>
            <w:vAlign w:val="center"/>
          </w:tcPr>
          <w:p w14:paraId="11465B71" w14:textId="77777777" w:rsidR="004467E9" w:rsidRPr="00653A12" w:rsidRDefault="004467E9" w:rsidP="004A3BF0">
            <w:pPr>
              <w:widowControl w:val="0"/>
              <w:spacing w:before="40" w:after="40"/>
              <w:jc w:val="center"/>
              <w:rPr>
                <w:b/>
                <w:bCs/>
                <w:sz w:val="20"/>
              </w:rPr>
            </w:pPr>
            <w:r w:rsidRPr="00653A12">
              <w:rPr>
                <w:sz w:val="20"/>
              </w:rPr>
              <w:t>HFCs</w:t>
            </w:r>
          </w:p>
        </w:tc>
        <w:tc>
          <w:tcPr>
            <w:tcW w:w="2667" w:type="pct"/>
            <w:vAlign w:val="center"/>
          </w:tcPr>
          <w:p w14:paraId="532EA949" w14:textId="77777777" w:rsidR="004467E9" w:rsidRPr="00653A12" w:rsidRDefault="004467E9" w:rsidP="004A3BF0">
            <w:pPr>
              <w:widowControl w:val="0"/>
              <w:spacing w:before="40" w:after="40"/>
              <w:jc w:val="center"/>
              <w:rPr>
                <w:b/>
                <w:bCs/>
                <w:sz w:val="20"/>
              </w:rPr>
            </w:pPr>
            <w:r w:rsidRPr="00653A12">
              <w:rPr>
                <w:sz w:val="20"/>
              </w:rPr>
              <w:t>n/a</w:t>
            </w:r>
          </w:p>
        </w:tc>
      </w:tr>
    </w:tbl>
    <w:p w14:paraId="53061AE5" w14:textId="77777777" w:rsidR="004467E9" w:rsidRPr="00653A12" w:rsidRDefault="004467E9" w:rsidP="004467E9">
      <w:pPr>
        <w:keepNext/>
        <w:spacing w:before="360" w:after="240"/>
        <w:rPr>
          <w:b/>
        </w:rPr>
      </w:pPr>
      <w:r w:rsidRPr="00653A12">
        <w:rPr>
          <w:b/>
        </w:rPr>
        <w:t>APPENDIX 2-A.9: THE TARGETS, AND FUNDING</w:t>
      </w:r>
    </w:p>
    <w:tbl>
      <w:tblPr>
        <w:tblW w:w="4965"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58" w:type="dxa"/>
          <w:right w:w="58" w:type="dxa"/>
        </w:tblCellMar>
        <w:tblLook w:val="04A0" w:firstRow="1" w:lastRow="0" w:firstColumn="1" w:lastColumn="0" w:noHBand="0" w:noVBand="1"/>
      </w:tblPr>
      <w:tblGrid>
        <w:gridCol w:w="470"/>
        <w:gridCol w:w="1684"/>
        <w:gridCol w:w="1373"/>
        <w:gridCol w:w="853"/>
        <w:gridCol w:w="853"/>
        <w:gridCol w:w="853"/>
        <w:gridCol w:w="853"/>
        <w:gridCol w:w="853"/>
        <w:gridCol w:w="853"/>
        <w:gridCol w:w="853"/>
      </w:tblGrid>
      <w:tr w:rsidR="004467E9" w:rsidRPr="00653A12" w14:paraId="1C83D026" w14:textId="77777777" w:rsidTr="004A3BF0">
        <w:trPr>
          <w:trHeight w:val="287"/>
        </w:trPr>
        <w:tc>
          <w:tcPr>
            <w:tcW w:w="247" w:type="pct"/>
            <w:tcMar>
              <w:top w:w="0" w:type="dxa"/>
              <w:left w:w="57" w:type="dxa"/>
              <w:bottom w:w="0" w:type="dxa"/>
              <w:right w:w="57" w:type="dxa"/>
            </w:tcMar>
            <w:vAlign w:val="center"/>
            <w:hideMark/>
          </w:tcPr>
          <w:p w14:paraId="2C42B4EF" w14:textId="77777777" w:rsidR="004467E9" w:rsidRPr="00653A12" w:rsidRDefault="004467E9" w:rsidP="004A3BF0">
            <w:pPr>
              <w:suppressAutoHyphens/>
              <w:jc w:val="center"/>
              <w:rPr>
                <w:b/>
                <w:bCs/>
                <w:sz w:val="18"/>
                <w:szCs w:val="18"/>
                <w:lang w:eastAsia="en-CA"/>
              </w:rPr>
            </w:pPr>
            <w:r w:rsidRPr="00653A12">
              <w:rPr>
                <w:b/>
                <w:bCs/>
                <w:sz w:val="18"/>
                <w:szCs w:val="18"/>
                <w:lang w:eastAsia="en-CA"/>
              </w:rPr>
              <w:t>Row</w:t>
            </w:r>
          </w:p>
        </w:tc>
        <w:tc>
          <w:tcPr>
            <w:tcW w:w="1609" w:type="pct"/>
            <w:gridSpan w:val="2"/>
            <w:vAlign w:val="center"/>
            <w:hideMark/>
          </w:tcPr>
          <w:p w14:paraId="16240453" w14:textId="77777777" w:rsidR="004467E9" w:rsidRPr="00653A12" w:rsidRDefault="004467E9" w:rsidP="004A3BF0">
            <w:pPr>
              <w:suppressAutoHyphens/>
              <w:jc w:val="center"/>
              <w:rPr>
                <w:b/>
                <w:bCs/>
                <w:sz w:val="18"/>
                <w:szCs w:val="18"/>
                <w:lang w:eastAsia="en-CA"/>
              </w:rPr>
            </w:pPr>
            <w:r w:rsidRPr="00653A12">
              <w:rPr>
                <w:b/>
                <w:bCs/>
                <w:sz w:val="18"/>
                <w:szCs w:val="18"/>
                <w:lang w:eastAsia="en-CA"/>
              </w:rPr>
              <w:t>Particulars</w:t>
            </w:r>
          </w:p>
        </w:tc>
        <w:tc>
          <w:tcPr>
            <w:tcW w:w="449" w:type="pct"/>
            <w:vAlign w:val="center"/>
            <w:hideMark/>
          </w:tcPr>
          <w:p w14:paraId="7EC6B346" w14:textId="77777777" w:rsidR="004467E9" w:rsidRPr="00653A12" w:rsidRDefault="004467E9" w:rsidP="004A3BF0">
            <w:pPr>
              <w:suppressAutoHyphens/>
              <w:jc w:val="center"/>
              <w:rPr>
                <w:b/>
                <w:bCs/>
                <w:sz w:val="18"/>
                <w:szCs w:val="18"/>
                <w:lang w:eastAsia="en-CA"/>
              </w:rPr>
            </w:pPr>
            <w:r w:rsidRPr="00653A12">
              <w:rPr>
                <w:b/>
                <w:bCs/>
                <w:sz w:val="18"/>
                <w:szCs w:val="18"/>
                <w:lang w:eastAsia="en-CA"/>
              </w:rPr>
              <w:t>2024</w:t>
            </w:r>
          </w:p>
        </w:tc>
        <w:tc>
          <w:tcPr>
            <w:tcW w:w="449" w:type="pct"/>
            <w:vAlign w:val="center"/>
            <w:hideMark/>
          </w:tcPr>
          <w:p w14:paraId="27D87D71" w14:textId="77777777" w:rsidR="004467E9" w:rsidRPr="00653A12" w:rsidRDefault="004467E9" w:rsidP="004A3BF0">
            <w:pPr>
              <w:suppressAutoHyphens/>
              <w:jc w:val="center"/>
              <w:rPr>
                <w:b/>
                <w:bCs/>
                <w:sz w:val="18"/>
                <w:szCs w:val="18"/>
                <w:lang w:eastAsia="en-CA"/>
              </w:rPr>
            </w:pPr>
            <w:r w:rsidRPr="00653A12">
              <w:rPr>
                <w:b/>
                <w:bCs/>
                <w:sz w:val="18"/>
                <w:szCs w:val="18"/>
                <w:lang w:eastAsia="en-CA"/>
              </w:rPr>
              <w:t>2025</w:t>
            </w:r>
          </w:p>
        </w:tc>
        <w:tc>
          <w:tcPr>
            <w:tcW w:w="449" w:type="pct"/>
            <w:vAlign w:val="center"/>
            <w:hideMark/>
          </w:tcPr>
          <w:p w14:paraId="37511904" w14:textId="77777777" w:rsidR="004467E9" w:rsidRPr="00653A12" w:rsidRDefault="004467E9" w:rsidP="004A3BF0">
            <w:pPr>
              <w:suppressAutoHyphens/>
              <w:jc w:val="center"/>
              <w:rPr>
                <w:b/>
                <w:bCs/>
                <w:sz w:val="18"/>
                <w:szCs w:val="18"/>
                <w:lang w:eastAsia="en-CA"/>
              </w:rPr>
            </w:pPr>
            <w:r w:rsidRPr="00653A12">
              <w:rPr>
                <w:b/>
                <w:bCs/>
                <w:sz w:val="18"/>
                <w:szCs w:val="18"/>
                <w:lang w:eastAsia="en-CA"/>
              </w:rPr>
              <w:t>2026</w:t>
            </w:r>
          </w:p>
        </w:tc>
        <w:tc>
          <w:tcPr>
            <w:tcW w:w="449" w:type="pct"/>
            <w:vAlign w:val="center"/>
            <w:hideMark/>
          </w:tcPr>
          <w:p w14:paraId="3D397470" w14:textId="77777777" w:rsidR="004467E9" w:rsidRPr="00653A12" w:rsidRDefault="004467E9" w:rsidP="004A3BF0">
            <w:pPr>
              <w:suppressAutoHyphens/>
              <w:jc w:val="center"/>
              <w:rPr>
                <w:b/>
                <w:bCs/>
                <w:sz w:val="18"/>
                <w:szCs w:val="18"/>
                <w:lang w:eastAsia="en-CA"/>
              </w:rPr>
            </w:pPr>
            <w:r w:rsidRPr="00653A12">
              <w:rPr>
                <w:b/>
                <w:bCs/>
                <w:sz w:val="18"/>
                <w:szCs w:val="18"/>
                <w:lang w:eastAsia="en-CA"/>
              </w:rPr>
              <w:t>2027</w:t>
            </w:r>
          </w:p>
        </w:tc>
        <w:tc>
          <w:tcPr>
            <w:tcW w:w="449" w:type="pct"/>
            <w:vAlign w:val="center"/>
            <w:hideMark/>
          </w:tcPr>
          <w:p w14:paraId="6034B930" w14:textId="77777777" w:rsidR="004467E9" w:rsidRPr="00653A12" w:rsidRDefault="004467E9" w:rsidP="004A3BF0">
            <w:pPr>
              <w:suppressAutoHyphens/>
              <w:jc w:val="center"/>
              <w:rPr>
                <w:b/>
                <w:bCs/>
                <w:sz w:val="18"/>
                <w:szCs w:val="18"/>
                <w:lang w:eastAsia="en-CA"/>
              </w:rPr>
            </w:pPr>
            <w:r w:rsidRPr="00653A12">
              <w:rPr>
                <w:b/>
                <w:bCs/>
                <w:sz w:val="18"/>
                <w:szCs w:val="18"/>
                <w:lang w:eastAsia="en-CA"/>
              </w:rPr>
              <w:t>2028</w:t>
            </w:r>
          </w:p>
        </w:tc>
        <w:tc>
          <w:tcPr>
            <w:tcW w:w="449" w:type="pct"/>
            <w:vAlign w:val="center"/>
            <w:hideMark/>
          </w:tcPr>
          <w:p w14:paraId="61B151BC" w14:textId="77777777" w:rsidR="004467E9" w:rsidRPr="00653A12" w:rsidRDefault="004467E9" w:rsidP="004A3BF0">
            <w:pPr>
              <w:suppressAutoHyphens/>
              <w:jc w:val="center"/>
              <w:rPr>
                <w:b/>
                <w:bCs/>
                <w:sz w:val="18"/>
                <w:szCs w:val="18"/>
                <w:lang w:eastAsia="en-CA"/>
              </w:rPr>
            </w:pPr>
            <w:r w:rsidRPr="00653A12">
              <w:rPr>
                <w:b/>
                <w:bCs/>
                <w:sz w:val="18"/>
                <w:szCs w:val="18"/>
                <w:lang w:eastAsia="en-CA"/>
              </w:rPr>
              <w:t>2029</w:t>
            </w:r>
          </w:p>
        </w:tc>
        <w:tc>
          <w:tcPr>
            <w:tcW w:w="449" w:type="pct"/>
            <w:vAlign w:val="center"/>
            <w:hideMark/>
          </w:tcPr>
          <w:p w14:paraId="6A997754" w14:textId="77777777" w:rsidR="004467E9" w:rsidRPr="00653A12" w:rsidRDefault="004467E9" w:rsidP="004A3BF0">
            <w:pPr>
              <w:suppressAutoHyphens/>
              <w:jc w:val="center"/>
              <w:rPr>
                <w:b/>
                <w:bCs/>
                <w:sz w:val="18"/>
                <w:szCs w:val="18"/>
                <w:lang w:eastAsia="en-CA"/>
              </w:rPr>
            </w:pPr>
            <w:r w:rsidRPr="00653A12">
              <w:rPr>
                <w:b/>
                <w:bCs/>
                <w:sz w:val="18"/>
                <w:szCs w:val="18"/>
                <w:lang w:eastAsia="en-CA"/>
              </w:rPr>
              <w:t>Total</w:t>
            </w:r>
          </w:p>
        </w:tc>
      </w:tr>
      <w:tr w:rsidR="004467E9" w:rsidRPr="00653A12" w14:paraId="2DC05F49" w14:textId="77777777" w:rsidTr="004A3BF0">
        <w:trPr>
          <w:trHeight w:val="287"/>
        </w:trPr>
        <w:tc>
          <w:tcPr>
            <w:tcW w:w="247" w:type="pct"/>
            <w:vMerge w:val="restart"/>
            <w:tcMar>
              <w:top w:w="0" w:type="dxa"/>
              <w:left w:w="57" w:type="dxa"/>
              <w:bottom w:w="0" w:type="dxa"/>
              <w:right w:w="57" w:type="dxa"/>
            </w:tcMar>
          </w:tcPr>
          <w:p w14:paraId="07D4F43C" w14:textId="77777777" w:rsidR="004467E9" w:rsidRPr="00653A12" w:rsidRDefault="004467E9" w:rsidP="004A3BF0">
            <w:pPr>
              <w:suppressAutoHyphens/>
              <w:jc w:val="left"/>
              <w:rPr>
                <w:sz w:val="18"/>
                <w:szCs w:val="18"/>
                <w:lang w:eastAsia="en-CA"/>
              </w:rPr>
            </w:pPr>
            <w:r w:rsidRPr="00653A12">
              <w:rPr>
                <w:sz w:val="18"/>
                <w:szCs w:val="18"/>
                <w:lang w:eastAsia="en-CA"/>
              </w:rPr>
              <w:t>1.1</w:t>
            </w:r>
          </w:p>
        </w:tc>
        <w:tc>
          <w:tcPr>
            <w:tcW w:w="886" w:type="pct"/>
            <w:vMerge w:val="restart"/>
            <w:vAlign w:val="center"/>
          </w:tcPr>
          <w:p w14:paraId="0FAA5EA4" w14:textId="77777777" w:rsidR="004467E9" w:rsidRPr="00653A12" w:rsidRDefault="004467E9" w:rsidP="004A3BF0">
            <w:pPr>
              <w:suppressAutoHyphens/>
              <w:ind w:right="-54"/>
              <w:jc w:val="left"/>
              <w:rPr>
                <w:sz w:val="18"/>
                <w:szCs w:val="18"/>
                <w:lang w:eastAsia="en-CA"/>
              </w:rPr>
            </w:pPr>
            <w:r w:rsidRPr="00653A12">
              <w:rPr>
                <w:sz w:val="18"/>
                <w:szCs w:val="18"/>
                <w:lang w:eastAsia="en-CA"/>
              </w:rPr>
              <w:t xml:space="preserve">Montreal Protocol reduction schedule of Annex F substances </w:t>
            </w:r>
          </w:p>
        </w:tc>
        <w:tc>
          <w:tcPr>
            <w:tcW w:w="723" w:type="pct"/>
            <w:vAlign w:val="center"/>
          </w:tcPr>
          <w:p w14:paraId="15FD7FF0" w14:textId="77777777" w:rsidR="004467E9" w:rsidRPr="00653A12" w:rsidRDefault="004467E9" w:rsidP="004A3BF0">
            <w:pPr>
              <w:suppressAutoHyphens/>
              <w:jc w:val="left"/>
              <w:rPr>
                <w:sz w:val="18"/>
                <w:szCs w:val="18"/>
                <w:lang w:eastAsia="en-CA"/>
              </w:rPr>
            </w:pPr>
            <w:r w:rsidRPr="00653A12">
              <w:rPr>
                <w:sz w:val="18"/>
                <w:szCs w:val="18"/>
                <w:lang w:eastAsia="en-CA"/>
              </w:rPr>
              <w:t>%</w:t>
            </w:r>
          </w:p>
        </w:tc>
        <w:tc>
          <w:tcPr>
            <w:tcW w:w="449" w:type="pct"/>
            <w:vAlign w:val="center"/>
          </w:tcPr>
          <w:p w14:paraId="3921E32B" w14:textId="77777777" w:rsidR="004467E9" w:rsidRPr="00653A12" w:rsidRDefault="004467E9" w:rsidP="004A3BF0">
            <w:pPr>
              <w:jc w:val="center"/>
              <w:rPr>
                <w:color w:val="000000"/>
                <w:sz w:val="18"/>
                <w:szCs w:val="18"/>
              </w:rPr>
            </w:pPr>
            <w:r w:rsidRPr="00653A12">
              <w:rPr>
                <w:color w:val="000000"/>
                <w:sz w:val="18"/>
                <w:szCs w:val="18"/>
              </w:rPr>
              <w:t>freeze</w:t>
            </w:r>
          </w:p>
        </w:tc>
        <w:tc>
          <w:tcPr>
            <w:tcW w:w="449" w:type="pct"/>
            <w:vAlign w:val="center"/>
          </w:tcPr>
          <w:p w14:paraId="6414BF50" w14:textId="77777777" w:rsidR="004467E9" w:rsidRPr="00653A12" w:rsidRDefault="004467E9" w:rsidP="004A3BF0">
            <w:pPr>
              <w:jc w:val="center"/>
              <w:rPr>
                <w:color w:val="000000"/>
                <w:sz w:val="18"/>
                <w:szCs w:val="18"/>
              </w:rPr>
            </w:pPr>
            <w:r w:rsidRPr="00653A12">
              <w:rPr>
                <w:color w:val="000000"/>
                <w:sz w:val="18"/>
                <w:szCs w:val="18"/>
              </w:rPr>
              <w:t>freeze</w:t>
            </w:r>
          </w:p>
        </w:tc>
        <w:tc>
          <w:tcPr>
            <w:tcW w:w="449" w:type="pct"/>
            <w:vAlign w:val="center"/>
          </w:tcPr>
          <w:p w14:paraId="0AFC3FF9" w14:textId="77777777" w:rsidR="004467E9" w:rsidRPr="00653A12" w:rsidRDefault="004467E9" w:rsidP="004A3BF0">
            <w:pPr>
              <w:jc w:val="center"/>
              <w:rPr>
                <w:color w:val="000000"/>
                <w:sz w:val="18"/>
                <w:szCs w:val="18"/>
              </w:rPr>
            </w:pPr>
            <w:r w:rsidRPr="00653A12">
              <w:rPr>
                <w:color w:val="000000"/>
                <w:sz w:val="18"/>
                <w:szCs w:val="18"/>
              </w:rPr>
              <w:t>freeze</w:t>
            </w:r>
          </w:p>
        </w:tc>
        <w:tc>
          <w:tcPr>
            <w:tcW w:w="449" w:type="pct"/>
            <w:vAlign w:val="center"/>
          </w:tcPr>
          <w:p w14:paraId="0A2EFA1E" w14:textId="77777777" w:rsidR="004467E9" w:rsidRPr="00653A12" w:rsidRDefault="004467E9" w:rsidP="004A3BF0">
            <w:pPr>
              <w:jc w:val="center"/>
              <w:rPr>
                <w:color w:val="000000"/>
                <w:sz w:val="18"/>
                <w:szCs w:val="18"/>
              </w:rPr>
            </w:pPr>
            <w:r w:rsidRPr="00653A12">
              <w:rPr>
                <w:color w:val="000000"/>
                <w:sz w:val="18"/>
                <w:szCs w:val="18"/>
              </w:rPr>
              <w:t>freeze</w:t>
            </w:r>
          </w:p>
        </w:tc>
        <w:tc>
          <w:tcPr>
            <w:tcW w:w="449" w:type="pct"/>
            <w:vAlign w:val="center"/>
          </w:tcPr>
          <w:p w14:paraId="473E0F63" w14:textId="77777777" w:rsidR="004467E9" w:rsidRPr="00653A12" w:rsidRDefault="004467E9" w:rsidP="004A3BF0">
            <w:pPr>
              <w:jc w:val="center"/>
              <w:rPr>
                <w:color w:val="000000"/>
                <w:sz w:val="18"/>
                <w:szCs w:val="18"/>
              </w:rPr>
            </w:pPr>
            <w:r w:rsidRPr="00653A12">
              <w:rPr>
                <w:color w:val="000000"/>
                <w:sz w:val="18"/>
                <w:szCs w:val="18"/>
              </w:rPr>
              <w:t>freeze</w:t>
            </w:r>
          </w:p>
        </w:tc>
        <w:tc>
          <w:tcPr>
            <w:tcW w:w="449" w:type="pct"/>
            <w:vAlign w:val="center"/>
          </w:tcPr>
          <w:p w14:paraId="32E13589" w14:textId="77777777" w:rsidR="004467E9" w:rsidRPr="00653A12" w:rsidRDefault="004467E9" w:rsidP="004A3BF0">
            <w:pPr>
              <w:jc w:val="center"/>
              <w:rPr>
                <w:color w:val="000000"/>
                <w:sz w:val="18"/>
                <w:szCs w:val="18"/>
              </w:rPr>
            </w:pPr>
            <w:r w:rsidRPr="00653A12">
              <w:rPr>
                <w:color w:val="000000"/>
                <w:sz w:val="18"/>
                <w:szCs w:val="18"/>
              </w:rPr>
              <w:t>10</w:t>
            </w:r>
          </w:p>
        </w:tc>
        <w:tc>
          <w:tcPr>
            <w:tcW w:w="449" w:type="pct"/>
            <w:vAlign w:val="center"/>
          </w:tcPr>
          <w:p w14:paraId="04CFAA2E" w14:textId="77777777" w:rsidR="004467E9" w:rsidRPr="00653A12" w:rsidRDefault="004467E9" w:rsidP="004A3BF0">
            <w:pPr>
              <w:suppressAutoHyphens/>
              <w:ind w:left="-25"/>
              <w:jc w:val="center"/>
              <w:rPr>
                <w:sz w:val="18"/>
                <w:szCs w:val="18"/>
                <w:lang w:eastAsia="en-CA"/>
              </w:rPr>
            </w:pPr>
            <w:r w:rsidRPr="00653A12">
              <w:rPr>
                <w:sz w:val="18"/>
                <w:szCs w:val="18"/>
                <w:lang w:eastAsia="en-CA"/>
              </w:rPr>
              <w:t>n/a</w:t>
            </w:r>
          </w:p>
        </w:tc>
      </w:tr>
      <w:tr w:rsidR="004467E9" w:rsidRPr="00653A12" w14:paraId="210C0900" w14:textId="77777777" w:rsidTr="004A3BF0">
        <w:trPr>
          <w:trHeight w:val="287"/>
        </w:trPr>
        <w:tc>
          <w:tcPr>
            <w:tcW w:w="247" w:type="pct"/>
            <w:vMerge/>
            <w:tcMar>
              <w:top w:w="0" w:type="dxa"/>
              <w:left w:w="57" w:type="dxa"/>
              <w:bottom w:w="0" w:type="dxa"/>
              <w:right w:w="57" w:type="dxa"/>
            </w:tcMar>
            <w:hideMark/>
          </w:tcPr>
          <w:p w14:paraId="48142C51" w14:textId="77777777" w:rsidR="004467E9" w:rsidRPr="00653A12" w:rsidRDefault="004467E9" w:rsidP="004A3BF0">
            <w:pPr>
              <w:suppressAutoHyphens/>
              <w:jc w:val="left"/>
              <w:rPr>
                <w:sz w:val="18"/>
                <w:szCs w:val="18"/>
                <w:lang w:eastAsia="en-CA"/>
              </w:rPr>
            </w:pPr>
          </w:p>
        </w:tc>
        <w:tc>
          <w:tcPr>
            <w:tcW w:w="886" w:type="pct"/>
            <w:vMerge/>
            <w:vAlign w:val="center"/>
            <w:hideMark/>
          </w:tcPr>
          <w:p w14:paraId="48F4ED20" w14:textId="77777777" w:rsidR="004467E9" w:rsidRPr="00653A12" w:rsidRDefault="004467E9" w:rsidP="004A3BF0">
            <w:pPr>
              <w:suppressAutoHyphens/>
              <w:jc w:val="left"/>
              <w:rPr>
                <w:sz w:val="18"/>
                <w:szCs w:val="18"/>
                <w:lang w:eastAsia="en-CA"/>
              </w:rPr>
            </w:pPr>
          </w:p>
        </w:tc>
        <w:tc>
          <w:tcPr>
            <w:tcW w:w="723" w:type="pct"/>
            <w:vAlign w:val="center"/>
          </w:tcPr>
          <w:p w14:paraId="7739CC53" w14:textId="77777777" w:rsidR="004467E9" w:rsidRPr="00653A12" w:rsidRDefault="004467E9" w:rsidP="004A3BF0">
            <w:pPr>
              <w:suppressAutoHyphens/>
              <w:jc w:val="left"/>
              <w:rPr>
                <w:sz w:val="18"/>
                <w:szCs w:val="18"/>
                <w:lang w:eastAsia="en-CA"/>
              </w:rPr>
            </w:pPr>
            <w:r w:rsidRPr="00653A12">
              <w:rPr>
                <w:sz w:val="18"/>
                <w:szCs w:val="18"/>
                <w:lang w:eastAsia="en-CA"/>
              </w:rPr>
              <w:t>CO</w:t>
            </w:r>
            <w:r w:rsidRPr="00653A12">
              <w:rPr>
                <w:sz w:val="18"/>
                <w:szCs w:val="18"/>
                <w:vertAlign w:val="subscript"/>
                <w:lang w:eastAsia="en-CA"/>
              </w:rPr>
              <w:t>2</w:t>
            </w:r>
            <w:r w:rsidRPr="00653A12">
              <w:rPr>
                <w:sz w:val="18"/>
                <w:szCs w:val="18"/>
                <w:lang w:eastAsia="en-CA"/>
              </w:rPr>
              <w:t>-eq tonnes</w:t>
            </w:r>
          </w:p>
        </w:tc>
        <w:tc>
          <w:tcPr>
            <w:tcW w:w="449" w:type="pct"/>
            <w:vAlign w:val="center"/>
          </w:tcPr>
          <w:p w14:paraId="7F6074F9" w14:textId="77777777" w:rsidR="004467E9" w:rsidRPr="00653A12" w:rsidRDefault="004467E9" w:rsidP="004A3BF0">
            <w:pPr>
              <w:suppressAutoHyphens/>
              <w:ind w:left="-139"/>
              <w:jc w:val="right"/>
              <w:rPr>
                <w:sz w:val="18"/>
                <w:szCs w:val="18"/>
                <w:lang w:eastAsia="en-CA"/>
              </w:rPr>
            </w:pPr>
            <w:r w:rsidRPr="00653A12">
              <w:rPr>
                <w:sz w:val="18"/>
                <w:szCs w:val="18"/>
              </w:rPr>
              <w:t>69,516</w:t>
            </w:r>
          </w:p>
        </w:tc>
        <w:tc>
          <w:tcPr>
            <w:tcW w:w="449" w:type="pct"/>
            <w:vAlign w:val="center"/>
          </w:tcPr>
          <w:p w14:paraId="32747928" w14:textId="77777777" w:rsidR="004467E9" w:rsidRPr="00653A12" w:rsidRDefault="004467E9" w:rsidP="004A3BF0">
            <w:pPr>
              <w:suppressAutoHyphens/>
              <w:ind w:left="-139"/>
              <w:jc w:val="right"/>
              <w:rPr>
                <w:sz w:val="18"/>
                <w:szCs w:val="18"/>
                <w:lang w:eastAsia="en-CA"/>
              </w:rPr>
            </w:pPr>
            <w:r w:rsidRPr="00653A12">
              <w:rPr>
                <w:sz w:val="18"/>
                <w:szCs w:val="18"/>
              </w:rPr>
              <w:t>69,516</w:t>
            </w:r>
          </w:p>
        </w:tc>
        <w:tc>
          <w:tcPr>
            <w:tcW w:w="449" w:type="pct"/>
            <w:vAlign w:val="center"/>
          </w:tcPr>
          <w:p w14:paraId="3958C162" w14:textId="77777777" w:rsidR="004467E9" w:rsidRPr="00653A12" w:rsidRDefault="004467E9" w:rsidP="004A3BF0">
            <w:pPr>
              <w:suppressAutoHyphens/>
              <w:ind w:left="-139"/>
              <w:jc w:val="right"/>
              <w:rPr>
                <w:sz w:val="18"/>
                <w:szCs w:val="18"/>
                <w:lang w:eastAsia="en-CA"/>
              </w:rPr>
            </w:pPr>
            <w:r w:rsidRPr="00653A12">
              <w:rPr>
                <w:sz w:val="18"/>
                <w:szCs w:val="18"/>
              </w:rPr>
              <w:t>69,516</w:t>
            </w:r>
          </w:p>
        </w:tc>
        <w:tc>
          <w:tcPr>
            <w:tcW w:w="449" w:type="pct"/>
            <w:vAlign w:val="center"/>
          </w:tcPr>
          <w:p w14:paraId="1CFF9BE1" w14:textId="77777777" w:rsidR="004467E9" w:rsidRPr="00653A12" w:rsidRDefault="004467E9" w:rsidP="004A3BF0">
            <w:pPr>
              <w:suppressAutoHyphens/>
              <w:ind w:left="-139"/>
              <w:jc w:val="right"/>
              <w:rPr>
                <w:sz w:val="18"/>
                <w:szCs w:val="18"/>
                <w:lang w:eastAsia="en-CA"/>
              </w:rPr>
            </w:pPr>
            <w:r w:rsidRPr="00653A12">
              <w:rPr>
                <w:sz w:val="18"/>
                <w:szCs w:val="18"/>
              </w:rPr>
              <w:t>69,516</w:t>
            </w:r>
          </w:p>
        </w:tc>
        <w:tc>
          <w:tcPr>
            <w:tcW w:w="449" w:type="pct"/>
            <w:vAlign w:val="center"/>
          </w:tcPr>
          <w:p w14:paraId="150BC0F6" w14:textId="77777777" w:rsidR="004467E9" w:rsidRPr="00653A12" w:rsidRDefault="004467E9" w:rsidP="004A3BF0">
            <w:pPr>
              <w:suppressAutoHyphens/>
              <w:ind w:left="-139"/>
              <w:jc w:val="right"/>
              <w:rPr>
                <w:sz w:val="18"/>
                <w:szCs w:val="18"/>
                <w:lang w:eastAsia="en-CA"/>
              </w:rPr>
            </w:pPr>
            <w:r w:rsidRPr="00653A12">
              <w:rPr>
                <w:sz w:val="18"/>
                <w:szCs w:val="18"/>
              </w:rPr>
              <w:t>69,516</w:t>
            </w:r>
          </w:p>
        </w:tc>
        <w:tc>
          <w:tcPr>
            <w:tcW w:w="449" w:type="pct"/>
            <w:vAlign w:val="center"/>
          </w:tcPr>
          <w:p w14:paraId="7EF65602" w14:textId="77777777" w:rsidR="004467E9" w:rsidRPr="00653A12" w:rsidRDefault="004467E9" w:rsidP="004A3BF0">
            <w:pPr>
              <w:suppressAutoHyphens/>
              <w:ind w:left="-139"/>
              <w:jc w:val="right"/>
              <w:rPr>
                <w:sz w:val="18"/>
                <w:szCs w:val="18"/>
                <w:lang w:eastAsia="en-CA"/>
              </w:rPr>
            </w:pPr>
            <w:r w:rsidRPr="00653A12">
              <w:rPr>
                <w:sz w:val="18"/>
                <w:szCs w:val="18"/>
              </w:rPr>
              <w:t>62,564</w:t>
            </w:r>
          </w:p>
        </w:tc>
        <w:tc>
          <w:tcPr>
            <w:tcW w:w="449" w:type="pct"/>
            <w:vAlign w:val="center"/>
            <w:hideMark/>
          </w:tcPr>
          <w:p w14:paraId="4B4E9737" w14:textId="77777777" w:rsidR="004467E9" w:rsidRPr="00653A12" w:rsidRDefault="004467E9" w:rsidP="004A3BF0">
            <w:pPr>
              <w:suppressAutoHyphens/>
              <w:ind w:left="-25"/>
              <w:jc w:val="center"/>
              <w:rPr>
                <w:sz w:val="18"/>
                <w:szCs w:val="18"/>
                <w:lang w:eastAsia="en-CA"/>
              </w:rPr>
            </w:pPr>
            <w:r w:rsidRPr="00653A12">
              <w:rPr>
                <w:sz w:val="18"/>
                <w:szCs w:val="18"/>
                <w:lang w:eastAsia="en-CA"/>
              </w:rPr>
              <w:t>n/a</w:t>
            </w:r>
          </w:p>
        </w:tc>
      </w:tr>
      <w:tr w:rsidR="004467E9" w:rsidRPr="00653A12" w14:paraId="4C41679D" w14:textId="77777777" w:rsidTr="004A3BF0">
        <w:trPr>
          <w:trHeight w:val="287"/>
        </w:trPr>
        <w:tc>
          <w:tcPr>
            <w:tcW w:w="247" w:type="pct"/>
            <w:vMerge w:val="restart"/>
            <w:tcMar>
              <w:top w:w="0" w:type="dxa"/>
              <w:left w:w="57" w:type="dxa"/>
              <w:bottom w:w="0" w:type="dxa"/>
              <w:right w:w="57" w:type="dxa"/>
            </w:tcMar>
          </w:tcPr>
          <w:p w14:paraId="65C20DAE" w14:textId="77777777" w:rsidR="004467E9" w:rsidRPr="00653A12" w:rsidRDefault="004467E9" w:rsidP="004A3BF0">
            <w:pPr>
              <w:suppressAutoHyphens/>
              <w:jc w:val="left"/>
              <w:rPr>
                <w:sz w:val="18"/>
                <w:szCs w:val="18"/>
                <w:lang w:eastAsia="en-CA"/>
              </w:rPr>
            </w:pPr>
            <w:r w:rsidRPr="00653A12">
              <w:rPr>
                <w:sz w:val="18"/>
                <w:szCs w:val="18"/>
                <w:lang w:eastAsia="en-CA"/>
              </w:rPr>
              <w:t>1.2</w:t>
            </w:r>
          </w:p>
        </w:tc>
        <w:tc>
          <w:tcPr>
            <w:tcW w:w="886" w:type="pct"/>
            <w:vMerge w:val="restart"/>
            <w:vAlign w:val="center"/>
          </w:tcPr>
          <w:p w14:paraId="6093AD64" w14:textId="77777777" w:rsidR="004467E9" w:rsidRPr="00653A12" w:rsidRDefault="004467E9" w:rsidP="004A3BF0">
            <w:pPr>
              <w:suppressAutoHyphens/>
              <w:jc w:val="left"/>
              <w:rPr>
                <w:sz w:val="18"/>
                <w:szCs w:val="18"/>
                <w:lang w:eastAsia="en-CA"/>
              </w:rPr>
            </w:pPr>
            <w:r w:rsidRPr="00653A12">
              <w:rPr>
                <w:sz w:val="18"/>
                <w:szCs w:val="18"/>
                <w:lang w:eastAsia="en-CA"/>
              </w:rPr>
              <w:t>Maximum allowable total consumption of Annex F substances</w:t>
            </w:r>
          </w:p>
        </w:tc>
        <w:tc>
          <w:tcPr>
            <w:tcW w:w="723" w:type="pct"/>
            <w:vAlign w:val="center"/>
          </w:tcPr>
          <w:p w14:paraId="1C6FC5B9" w14:textId="77777777" w:rsidR="004467E9" w:rsidRPr="00653A12" w:rsidRDefault="004467E9" w:rsidP="004A3BF0">
            <w:pPr>
              <w:suppressAutoHyphens/>
              <w:jc w:val="left"/>
              <w:rPr>
                <w:sz w:val="18"/>
                <w:szCs w:val="18"/>
                <w:lang w:eastAsia="en-CA"/>
              </w:rPr>
            </w:pPr>
            <w:r w:rsidRPr="00653A12">
              <w:rPr>
                <w:sz w:val="18"/>
                <w:szCs w:val="18"/>
                <w:lang w:eastAsia="en-CA"/>
              </w:rPr>
              <w:t>Reduction in %</w:t>
            </w:r>
          </w:p>
        </w:tc>
        <w:tc>
          <w:tcPr>
            <w:tcW w:w="449" w:type="pct"/>
            <w:vAlign w:val="center"/>
          </w:tcPr>
          <w:p w14:paraId="07010F5F" w14:textId="77777777" w:rsidR="004467E9" w:rsidRPr="00653A12" w:rsidRDefault="004467E9" w:rsidP="004A3BF0">
            <w:pPr>
              <w:jc w:val="center"/>
              <w:rPr>
                <w:color w:val="000000"/>
                <w:sz w:val="18"/>
                <w:szCs w:val="18"/>
              </w:rPr>
            </w:pPr>
            <w:r w:rsidRPr="00653A12">
              <w:rPr>
                <w:color w:val="000000"/>
                <w:sz w:val="18"/>
                <w:szCs w:val="18"/>
              </w:rPr>
              <w:t>0.0</w:t>
            </w:r>
          </w:p>
        </w:tc>
        <w:tc>
          <w:tcPr>
            <w:tcW w:w="449" w:type="pct"/>
            <w:vAlign w:val="center"/>
          </w:tcPr>
          <w:p w14:paraId="4EB755B9" w14:textId="77777777" w:rsidR="004467E9" w:rsidRPr="00653A12" w:rsidRDefault="004467E9" w:rsidP="004A3BF0">
            <w:pPr>
              <w:jc w:val="center"/>
              <w:rPr>
                <w:color w:val="000000"/>
                <w:sz w:val="18"/>
                <w:szCs w:val="18"/>
              </w:rPr>
            </w:pPr>
            <w:r w:rsidRPr="00653A12">
              <w:rPr>
                <w:color w:val="000000"/>
                <w:sz w:val="18"/>
                <w:szCs w:val="18"/>
              </w:rPr>
              <w:t>0.0</w:t>
            </w:r>
          </w:p>
        </w:tc>
        <w:tc>
          <w:tcPr>
            <w:tcW w:w="449" w:type="pct"/>
            <w:vAlign w:val="center"/>
          </w:tcPr>
          <w:p w14:paraId="6A608C78" w14:textId="77777777" w:rsidR="004467E9" w:rsidRPr="00653A12" w:rsidRDefault="004467E9" w:rsidP="004A3BF0">
            <w:pPr>
              <w:jc w:val="center"/>
              <w:rPr>
                <w:color w:val="000000"/>
                <w:sz w:val="18"/>
                <w:szCs w:val="18"/>
              </w:rPr>
            </w:pPr>
            <w:r w:rsidRPr="00653A12">
              <w:rPr>
                <w:color w:val="000000"/>
                <w:sz w:val="18"/>
                <w:szCs w:val="18"/>
              </w:rPr>
              <w:t>30.0</w:t>
            </w:r>
          </w:p>
        </w:tc>
        <w:tc>
          <w:tcPr>
            <w:tcW w:w="449" w:type="pct"/>
            <w:vAlign w:val="center"/>
          </w:tcPr>
          <w:p w14:paraId="14F9D7E0" w14:textId="77777777" w:rsidR="004467E9" w:rsidRPr="00653A12" w:rsidRDefault="004467E9" w:rsidP="004A3BF0">
            <w:pPr>
              <w:jc w:val="center"/>
              <w:rPr>
                <w:color w:val="000000"/>
                <w:sz w:val="18"/>
                <w:szCs w:val="18"/>
              </w:rPr>
            </w:pPr>
            <w:r w:rsidRPr="00653A12">
              <w:rPr>
                <w:color w:val="000000"/>
                <w:sz w:val="18"/>
                <w:szCs w:val="18"/>
              </w:rPr>
              <w:t>30.0</w:t>
            </w:r>
          </w:p>
        </w:tc>
        <w:tc>
          <w:tcPr>
            <w:tcW w:w="449" w:type="pct"/>
            <w:vAlign w:val="center"/>
          </w:tcPr>
          <w:p w14:paraId="4FDB5EA7" w14:textId="77777777" w:rsidR="004467E9" w:rsidRPr="00653A12" w:rsidRDefault="004467E9" w:rsidP="004A3BF0">
            <w:pPr>
              <w:jc w:val="center"/>
              <w:rPr>
                <w:color w:val="000000"/>
                <w:sz w:val="18"/>
                <w:szCs w:val="18"/>
              </w:rPr>
            </w:pPr>
            <w:r w:rsidRPr="00653A12">
              <w:rPr>
                <w:color w:val="000000"/>
                <w:sz w:val="18"/>
                <w:szCs w:val="18"/>
              </w:rPr>
              <w:t>30.0</w:t>
            </w:r>
          </w:p>
        </w:tc>
        <w:tc>
          <w:tcPr>
            <w:tcW w:w="449" w:type="pct"/>
            <w:vAlign w:val="center"/>
          </w:tcPr>
          <w:p w14:paraId="2DCB01F0" w14:textId="77777777" w:rsidR="004467E9" w:rsidRPr="00653A12" w:rsidRDefault="004467E9" w:rsidP="004A3BF0">
            <w:pPr>
              <w:jc w:val="center"/>
              <w:rPr>
                <w:color w:val="000000"/>
                <w:sz w:val="18"/>
                <w:szCs w:val="18"/>
              </w:rPr>
            </w:pPr>
            <w:r w:rsidRPr="00653A12">
              <w:rPr>
                <w:color w:val="000000"/>
                <w:sz w:val="18"/>
                <w:szCs w:val="18"/>
              </w:rPr>
              <w:t>30.0</w:t>
            </w:r>
          </w:p>
        </w:tc>
        <w:tc>
          <w:tcPr>
            <w:tcW w:w="449" w:type="pct"/>
            <w:vAlign w:val="center"/>
          </w:tcPr>
          <w:p w14:paraId="601622C9" w14:textId="77777777" w:rsidR="004467E9" w:rsidRPr="00653A12" w:rsidRDefault="004467E9" w:rsidP="004A3BF0">
            <w:pPr>
              <w:suppressAutoHyphens/>
              <w:ind w:left="-25"/>
              <w:jc w:val="center"/>
              <w:rPr>
                <w:sz w:val="18"/>
                <w:szCs w:val="18"/>
              </w:rPr>
            </w:pPr>
            <w:r w:rsidRPr="00653A12">
              <w:rPr>
                <w:sz w:val="18"/>
                <w:szCs w:val="18"/>
                <w:lang w:eastAsia="en-CA"/>
              </w:rPr>
              <w:t>n/a</w:t>
            </w:r>
          </w:p>
        </w:tc>
      </w:tr>
      <w:tr w:rsidR="004467E9" w:rsidRPr="00653A12" w14:paraId="16DC4CC6" w14:textId="77777777" w:rsidTr="004A3BF0">
        <w:trPr>
          <w:trHeight w:val="287"/>
        </w:trPr>
        <w:tc>
          <w:tcPr>
            <w:tcW w:w="247" w:type="pct"/>
            <w:vMerge/>
            <w:tcMar>
              <w:top w:w="0" w:type="dxa"/>
              <w:left w:w="57" w:type="dxa"/>
              <w:bottom w:w="0" w:type="dxa"/>
              <w:right w:w="57" w:type="dxa"/>
            </w:tcMar>
            <w:vAlign w:val="center"/>
            <w:hideMark/>
          </w:tcPr>
          <w:p w14:paraId="0430CFC6" w14:textId="77777777" w:rsidR="004467E9" w:rsidRPr="00653A12" w:rsidRDefault="004467E9" w:rsidP="004A3BF0">
            <w:pPr>
              <w:suppressAutoHyphens/>
              <w:jc w:val="left"/>
              <w:rPr>
                <w:sz w:val="18"/>
                <w:szCs w:val="18"/>
                <w:lang w:eastAsia="en-CA"/>
              </w:rPr>
            </w:pPr>
          </w:p>
        </w:tc>
        <w:tc>
          <w:tcPr>
            <w:tcW w:w="886" w:type="pct"/>
            <w:vMerge/>
            <w:vAlign w:val="center"/>
            <w:hideMark/>
          </w:tcPr>
          <w:p w14:paraId="5F9F9B52" w14:textId="77777777" w:rsidR="004467E9" w:rsidRPr="00653A12" w:rsidRDefault="004467E9" w:rsidP="004A3BF0">
            <w:pPr>
              <w:suppressAutoHyphens/>
              <w:jc w:val="left"/>
              <w:rPr>
                <w:sz w:val="18"/>
                <w:szCs w:val="18"/>
                <w:lang w:eastAsia="en-CA"/>
              </w:rPr>
            </w:pPr>
          </w:p>
        </w:tc>
        <w:tc>
          <w:tcPr>
            <w:tcW w:w="723" w:type="pct"/>
            <w:vAlign w:val="center"/>
          </w:tcPr>
          <w:p w14:paraId="09168211" w14:textId="77777777" w:rsidR="004467E9" w:rsidRPr="00653A12" w:rsidRDefault="004467E9" w:rsidP="004A3BF0">
            <w:pPr>
              <w:suppressAutoHyphens/>
              <w:jc w:val="left"/>
              <w:rPr>
                <w:sz w:val="18"/>
                <w:szCs w:val="18"/>
                <w:lang w:eastAsia="en-CA"/>
              </w:rPr>
            </w:pPr>
            <w:r w:rsidRPr="00653A12">
              <w:rPr>
                <w:sz w:val="18"/>
                <w:szCs w:val="18"/>
                <w:lang w:eastAsia="en-CA"/>
              </w:rPr>
              <w:t>CO</w:t>
            </w:r>
            <w:r w:rsidRPr="00653A12">
              <w:rPr>
                <w:sz w:val="18"/>
                <w:szCs w:val="18"/>
                <w:vertAlign w:val="subscript"/>
                <w:lang w:eastAsia="en-CA"/>
              </w:rPr>
              <w:t>2</w:t>
            </w:r>
            <w:r w:rsidRPr="00653A12">
              <w:rPr>
                <w:sz w:val="18"/>
                <w:szCs w:val="18"/>
                <w:lang w:eastAsia="en-CA"/>
              </w:rPr>
              <w:t>-eq tonnes</w:t>
            </w:r>
          </w:p>
        </w:tc>
        <w:tc>
          <w:tcPr>
            <w:tcW w:w="449" w:type="pct"/>
            <w:vAlign w:val="center"/>
          </w:tcPr>
          <w:p w14:paraId="3F888185" w14:textId="77777777" w:rsidR="004467E9" w:rsidRPr="00653A12" w:rsidRDefault="004467E9" w:rsidP="004A3BF0">
            <w:pPr>
              <w:suppressAutoHyphens/>
              <w:ind w:left="-139"/>
              <w:jc w:val="right"/>
              <w:rPr>
                <w:sz w:val="18"/>
                <w:szCs w:val="18"/>
                <w:lang w:eastAsia="en-CA"/>
              </w:rPr>
            </w:pPr>
            <w:r w:rsidRPr="00653A12">
              <w:rPr>
                <w:sz w:val="18"/>
                <w:szCs w:val="18"/>
              </w:rPr>
              <w:t>69,516</w:t>
            </w:r>
          </w:p>
        </w:tc>
        <w:tc>
          <w:tcPr>
            <w:tcW w:w="449" w:type="pct"/>
            <w:vAlign w:val="center"/>
          </w:tcPr>
          <w:p w14:paraId="72DD9FC2" w14:textId="77777777" w:rsidR="004467E9" w:rsidRPr="00653A12" w:rsidRDefault="004467E9" w:rsidP="004A3BF0">
            <w:pPr>
              <w:suppressAutoHyphens/>
              <w:ind w:left="-139"/>
              <w:jc w:val="right"/>
              <w:rPr>
                <w:sz w:val="18"/>
                <w:szCs w:val="18"/>
                <w:lang w:eastAsia="en-CA"/>
              </w:rPr>
            </w:pPr>
            <w:r w:rsidRPr="00653A12">
              <w:rPr>
                <w:sz w:val="18"/>
                <w:szCs w:val="18"/>
              </w:rPr>
              <w:t>69,516</w:t>
            </w:r>
          </w:p>
        </w:tc>
        <w:tc>
          <w:tcPr>
            <w:tcW w:w="449" w:type="pct"/>
            <w:vAlign w:val="center"/>
          </w:tcPr>
          <w:p w14:paraId="3B46CA84" w14:textId="77777777" w:rsidR="004467E9" w:rsidRPr="00653A12" w:rsidRDefault="004467E9" w:rsidP="004A3BF0">
            <w:pPr>
              <w:suppressAutoHyphens/>
              <w:ind w:left="-139"/>
              <w:jc w:val="right"/>
              <w:rPr>
                <w:sz w:val="18"/>
                <w:szCs w:val="18"/>
                <w:lang w:eastAsia="en-CA"/>
              </w:rPr>
            </w:pPr>
            <w:r w:rsidRPr="00653A12">
              <w:rPr>
                <w:sz w:val="18"/>
                <w:szCs w:val="18"/>
              </w:rPr>
              <w:t>48,661</w:t>
            </w:r>
          </w:p>
        </w:tc>
        <w:tc>
          <w:tcPr>
            <w:tcW w:w="449" w:type="pct"/>
            <w:vAlign w:val="center"/>
          </w:tcPr>
          <w:p w14:paraId="25D3F94E" w14:textId="77777777" w:rsidR="004467E9" w:rsidRPr="00653A12" w:rsidRDefault="004467E9" w:rsidP="004A3BF0">
            <w:pPr>
              <w:suppressAutoHyphens/>
              <w:ind w:left="-139"/>
              <w:jc w:val="right"/>
              <w:rPr>
                <w:sz w:val="18"/>
                <w:szCs w:val="18"/>
                <w:lang w:eastAsia="en-CA"/>
              </w:rPr>
            </w:pPr>
            <w:r w:rsidRPr="00653A12">
              <w:rPr>
                <w:sz w:val="18"/>
                <w:szCs w:val="18"/>
              </w:rPr>
              <w:t>48,661</w:t>
            </w:r>
          </w:p>
        </w:tc>
        <w:tc>
          <w:tcPr>
            <w:tcW w:w="449" w:type="pct"/>
            <w:vAlign w:val="center"/>
          </w:tcPr>
          <w:p w14:paraId="500FE686" w14:textId="77777777" w:rsidR="004467E9" w:rsidRPr="00653A12" w:rsidRDefault="004467E9" w:rsidP="004A3BF0">
            <w:pPr>
              <w:suppressAutoHyphens/>
              <w:ind w:left="-139"/>
              <w:jc w:val="right"/>
              <w:rPr>
                <w:sz w:val="18"/>
                <w:szCs w:val="18"/>
                <w:lang w:eastAsia="en-CA"/>
              </w:rPr>
            </w:pPr>
            <w:r w:rsidRPr="00653A12">
              <w:rPr>
                <w:sz w:val="18"/>
                <w:szCs w:val="18"/>
              </w:rPr>
              <w:t>48,661</w:t>
            </w:r>
          </w:p>
        </w:tc>
        <w:tc>
          <w:tcPr>
            <w:tcW w:w="449" w:type="pct"/>
            <w:vAlign w:val="center"/>
          </w:tcPr>
          <w:p w14:paraId="0D0B7D92" w14:textId="77777777" w:rsidR="004467E9" w:rsidRPr="00653A12" w:rsidRDefault="004467E9" w:rsidP="004A3BF0">
            <w:pPr>
              <w:suppressAutoHyphens/>
              <w:ind w:left="-139"/>
              <w:jc w:val="right"/>
              <w:rPr>
                <w:sz w:val="18"/>
                <w:szCs w:val="18"/>
                <w:lang w:eastAsia="en-CA"/>
              </w:rPr>
            </w:pPr>
            <w:r w:rsidRPr="00653A12">
              <w:rPr>
                <w:sz w:val="18"/>
                <w:szCs w:val="18"/>
              </w:rPr>
              <w:t>48,661</w:t>
            </w:r>
          </w:p>
        </w:tc>
        <w:tc>
          <w:tcPr>
            <w:tcW w:w="449" w:type="pct"/>
            <w:vAlign w:val="center"/>
            <w:hideMark/>
          </w:tcPr>
          <w:p w14:paraId="0CDD0A2E" w14:textId="77777777" w:rsidR="004467E9" w:rsidRPr="00653A12" w:rsidRDefault="004467E9" w:rsidP="004A3BF0">
            <w:pPr>
              <w:suppressAutoHyphens/>
              <w:ind w:left="-25"/>
              <w:jc w:val="center"/>
              <w:rPr>
                <w:sz w:val="18"/>
                <w:szCs w:val="18"/>
                <w:lang w:eastAsia="en-CA"/>
              </w:rPr>
            </w:pPr>
            <w:r w:rsidRPr="00653A12">
              <w:rPr>
                <w:sz w:val="18"/>
                <w:szCs w:val="18"/>
              </w:rPr>
              <w:t>n/a</w:t>
            </w:r>
          </w:p>
        </w:tc>
      </w:tr>
      <w:tr w:rsidR="004467E9" w:rsidRPr="00653A12" w14:paraId="1E70F20D" w14:textId="77777777" w:rsidTr="004A3BF0">
        <w:trPr>
          <w:trHeight w:val="205"/>
        </w:trPr>
        <w:tc>
          <w:tcPr>
            <w:tcW w:w="247" w:type="pct"/>
            <w:tcMar>
              <w:top w:w="0" w:type="dxa"/>
              <w:left w:w="57" w:type="dxa"/>
              <w:bottom w:w="0" w:type="dxa"/>
              <w:right w:w="57" w:type="dxa"/>
            </w:tcMar>
            <w:hideMark/>
          </w:tcPr>
          <w:p w14:paraId="1C79F50A" w14:textId="77777777" w:rsidR="004467E9" w:rsidRPr="00653A12" w:rsidRDefault="004467E9" w:rsidP="004A3BF0">
            <w:pPr>
              <w:suppressAutoHyphens/>
              <w:jc w:val="left"/>
              <w:rPr>
                <w:sz w:val="18"/>
                <w:szCs w:val="18"/>
                <w:lang w:eastAsia="en-CA"/>
              </w:rPr>
            </w:pPr>
            <w:r w:rsidRPr="00653A12">
              <w:rPr>
                <w:sz w:val="18"/>
                <w:szCs w:val="18"/>
                <w:lang w:eastAsia="en-CA"/>
              </w:rPr>
              <w:t>2.1</w:t>
            </w:r>
          </w:p>
        </w:tc>
        <w:tc>
          <w:tcPr>
            <w:tcW w:w="1609" w:type="pct"/>
            <w:gridSpan w:val="2"/>
            <w:vAlign w:val="center"/>
            <w:hideMark/>
          </w:tcPr>
          <w:p w14:paraId="0DBA4173" w14:textId="77777777" w:rsidR="004467E9" w:rsidRPr="00653A12" w:rsidRDefault="004467E9" w:rsidP="004A3BF0">
            <w:pPr>
              <w:suppressAutoHyphens/>
              <w:jc w:val="left"/>
              <w:rPr>
                <w:color w:val="000000"/>
                <w:sz w:val="18"/>
                <w:szCs w:val="18"/>
              </w:rPr>
            </w:pPr>
            <w:r w:rsidRPr="00653A12">
              <w:rPr>
                <w:sz w:val="18"/>
                <w:szCs w:val="18"/>
                <w:lang w:eastAsia="en-CA"/>
              </w:rPr>
              <w:t>Lead IA (UNEP) agreed funding (US $)</w:t>
            </w:r>
          </w:p>
        </w:tc>
        <w:tc>
          <w:tcPr>
            <w:tcW w:w="449" w:type="pct"/>
          </w:tcPr>
          <w:p w14:paraId="3D6D90D3" w14:textId="77777777" w:rsidR="004467E9" w:rsidRPr="00653A12" w:rsidRDefault="004467E9" w:rsidP="004A3BF0">
            <w:pPr>
              <w:suppressAutoHyphens/>
              <w:ind w:left="-139"/>
              <w:jc w:val="right"/>
              <w:rPr>
                <w:sz w:val="18"/>
                <w:szCs w:val="18"/>
                <w:lang w:eastAsia="en-CA"/>
              </w:rPr>
            </w:pPr>
            <w:r w:rsidRPr="00653A12">
              <w:rPr>
                <w:color w:val="000000"/>
                <w:sz w:val="18"/>
                <w:szCs w:val="18"/>
                <w:lang w:val="en-US"/>
              </w:rPr>
              <w:t>74,125</w:t>
            </w:r>
          </w:p>
        </w:tc>
        <w:tc>
          <w:tcPr>
            <w:tcW w:w="449" w:type="pct"/>
          </w:tcPr>
          <w:p w14:paraId="2F59C366" w14:textId="77777777" w:rsidR="004467E9" w:rsidRPr="00653A12" w:rsidRDefault="004467E9" w:rsidP="004A3BF0">
            <w:pPr>
              <w:suppressAutoHyphens/>
              <w:ind w:left="-139"/>
              <w:jc w:val="right"/>
              <w:rPr>
                <w:sz w:val="18"/>
                <w:szCs w:val="18"/>
                <w:lang w:eastAsia="en-CA"/>
              </w:rPr>
            </w:pPr>
            <w:r w:rsidRPr="00653A12">
              <w:rPr>
                <w:sz w:val="18"/>
                <w:szCs w:val="18"/>
                <w:lang w:eastAsia="en-CA"/>
              </w:rPr>
              <w:t>0</w:t>
            </w:r>
          </w:p>
        </w:tc>
        <w:tc>
          <w:tcPr>
            <w:tcW w:w="449" w:type="pct"/>
          </w:tcPr>
          <w:p w14:paraId="21A9E43E" w14:textId="77777777" w:rsidR="004467E9" w:rsidRPr="00653A12" w:rsidRDefault="004467E9" w:rsidP="004A3BF0">
            <w:pPr>
              <w:suppressAutoHyphens/>
              <w:ind w:left="-139"/>
              <w:jc w:val="right"/>
              <w:rPr>
                <w:sz w:val="18"/>
                <w:szCs w:val="18"/>
                <w:lang w:eastAsia="en-CA"/>
              </w:rPr>
            </w:pPr>
            <w:r w:rsidRPr="00653A12">
              <w:rPr>
                <w:sz w:val="18"/>
                <w:szCs w:val="18"/>
                <w:lang w:eastAsia="en-CA"/>
              </w:rPr>
              <w:t>0</w:t>
            </w:r>
          </w:p>
        </w:tc>
        <w:tc>
          <w:tcPr>
            <w:tcW w:w="449" w:type="pct"/>
          </w:tcPr>
          <w:p w14:paraId="0DA5DD3E" w14:textId="77777777" w:rsidR="004467E9" w:rsidRPr="00653A12" w:rsidRDefault="004467E9" w:rsidP="004A3BF0">
            <w:pPr>
              <w:suppressAutoHyphens/>
              <w:ind w:left="-139"/>
              <w:jc w:val="right"/>
              <w:rPr>
                <w:sz w:val="18"/>
                <w:szCs w:val="18"/>
                <w:lang w:eastAsia="en-CA"/>
              </w:rPr>
            </w:pPr>
            <w:r w:rsidRPr="00653A12">
              <w:rPr>
                <w:color w:val="000000"/>
                <w:sz w:val="18"/>
                <w:szCs w:val="18"/>
              </w:rPr>
              <w:t>66,125</w:t>
            </w:r>
          </w:p>
        </w:tc>
        <w:tc>
          <w:tcPr>
            <w:tcW w:w="449" w:type="pct"/>
          </w:tcPr>
          <w:p w14:paraId="2F254846" w14:textId="77777777" w:rsidR="004467E9" w:rsidRPr="00653A12" w:rsidRDefault="004467E9" w:rsidP="004A3BF0">
            <w:pPr>
              <w:suppressAutoHyphens/>
              <w:ind w:left="-139"/>
              <w:jc w:val="right"/>
              <w:rPr>
                <w:sz w:val="18"/>
                <w:szCs w:val="18"/>
                <w:lang w:eastAsia="en-CA"/>
              </w:rPr>
            </w:pPr>
            <w:r w:rsidRPr="00653A12">
              <w:rPr>
                <w:sz w:val="18"/>
                <w:szCs w:val="18"/>
                <w:lang w:eastAsia="en-CA"/>
              </w:rPr>
              <w:t>0</w:t>
            </w:r>
          </w:p>
        </w:tc>
        <w:tc>
          <w:tcPr>
            <w:tcW w:w="449" w:type="pct"/>
          </w:tcPr>
          <w:p w14:paraId="44527A79" w14:textId="77777777" w:rsidR="004467E9" w:rsidRPr="00653A12" w:rsidRDefault="004467E9" w:rsidP="004A3BF0">
            <w:pPr>
              <w:suppressAutoHyphens/>
              <w:ind w:left="-139"/>
              <w:jc w:val="right"/>
              <w:rPr>
                <w:sz w:val="18"/>
                <w:szCs w:val="18"/>
                <w:lang w:eastAsia="en-CA"/>
              </w:rPr>
            </w:pPr>
            <w:r w:rsidRPr="00653A12">
              <w:rPr>
                <w:sz w:val="18"/>
                <w:szCs w:val="18"/>
                <w:lang w:eastAsia="en-CA"/>
              </w:rPr>
              <w:t>0</w:t>
            </w:r>
          </w:p>
        </w:tc>
        <w:tc>
          <w:tcPr>
            <w:tcW w:w="449" w:type="pct"/>
          </w:tcPr>
          <w:p w14:paraId="2B315404" w14:textId="77777777" w:rsidR="004467E9" w:rsidRPr="00653A12" w:rsidRDefault="004467E9" w:rsidP="004A3BF0">
            <w:pPr>
              <w:suppressAutoHyphens/>
              <w:ind w:left="-139"/>
              <w:jc w:val="right"/>
              <w:rPr>
                <w:b/>
                <w:bCs/>
                <w:sz w:val="18"/>
                <w:szCs w:val="18"/>
                <w:lang w:eastAsia="en-CA"/>
              </w:rPr>
            </w:pPr>
            <w:r w:rsidRPr="00653A12">
              <w:rPr>
                <w:color w:val="000000"/>
                <w:sz w:val="18"/>
                <w:szCs w:val="18"/>
              </w:rPr>
              <w:t>140,250</w:t>
            </w:r>
          </w:p>
        </w:tc>
      </w:tr>
      <w:tr w:rsidR="004467E9" w:rsidRPr="00653A12" w14:paraId="13570040" w14:textId="77777777" w:rsidTr="004A3BF0">
        <w:trPr>
          <w:trHeight w:val="72"/>
        </w:trPr>
        <w:tc>
          <w:tcPr>
            <w:tcW w:w="247" w:type="pct"/>
            <w:tcMar>
              <w:top w:w="0" w:type="dxa"/>
              <w:left w:w="57" w:type="dxa"/>
              <w:bottom w:w="0" w:type="dxa"/>
              <w:right w:w="57" w:type="dxa"/>
            </w:tcMar>
            <w:hideMark/>
          </w:tcPr>
          <w:p w14:paraId="6E0292F8" w14:textId="77777777" w:rsidR="004467E9" w:rsidRPr="00653A12" w:rsidRDefault="004467E9" w:rsidP="004A3BF0">
            <w:pPr>
              <w:suppressAutoHyphens/>
              <w:jc w:val="left"/>
              <w:rPr>
                <w:sz w:val="18"/>
                <w:szCs w:val="18"/>
                <w:lang w:eastAsia="en-CA"/>
              </w:rPr>
            </w:pPr>
            <w:r w:rsidRPr="00653A12">
              <w:rPr>
                <w:sz w:val="18"/>
                <w:szCs w:val="18"/>
                <w:lang w:eastAsia="en-CA"/>
              </w:rPr>
              <w:t>2.2</w:t>
            </w:r>
          </w:p>
        </w:tc>
        <w:tc>
          <w:tcPr>
            <w:tcW w:w="1609" w:type="pct"/>
            <w:gridSpan w:val="2"/>
            <w:vAlign w:val="center"/>
            <w:hideMark/>
          </w:tcPr>
          <w:p w14:paraId="73CD2169" w14:textId="77777777" w:rsidR="004467E9" w:rsidRPr="00653A12" w:rsidRDefault="004467E9" w:rsidP="004A3BF0">
            <w:pPr>
              <w:suppressAutoHyphens/>
              <w:jc w:val="left"/>
              <w:rPr>
                <w:color w:val="000000"/>
                <w:sz w:val="18"/>
                <w:szCs w:val="18"/>
              </w:rPr>
            </w:pPr>
            <w:r w:rsidRPr="00653A12">
              <w:rPr>
                <w:sz w:val="18"/>
                <w:szCs w:val="18"/>
                <w:lang w:eastAsia="en-CA"/>
              </w:rPr>
              <w:t>Support costs for Lead IA (US $)</w:t>
            </w:r>
          </w:p>
        </w:tc>
        <w:tc>
          <w:tcPr>
            <w:tcW w:w="449" w:type="pct"/>
          </w:tcPr>
          <w:p w14:paraId="1F87B9F3" w14:textId="77777777" w:rsidR="004467E9" w:rsidRPr="00653A12" w:rsidRDefault="004467E9" w:rsidP="004A3BF0">
            <w:pPr>
              <w:suppressAutoHyphens/>
              <w:jc w:val="right"/>
              <w:rPr>
                <w:sz w:val="18"/>
                <w:szCs w:val="18"/>
                <w:lang w:eastAsia="en-CA"/>
              </w:rPr>
            </w:pPr>
            <w:r w:rsidRPr="00653A12">
              <w:rPr>
                <w:color w:val="000000"/>
                <w:sz w:val="18"/>
                <w:szCs w:val="18"/>
                <w:lang w:val="en-US"/>
              </w:rPr>
              <w:t>9,637</w:t>
            </w:r>
          </w:p>
        </w:tc>
        <w:tc>
          <w:tcPr>
            <w:tcW w:w="449" w:type="pct"/>
          </w:tcPr>
          <w:p w14:paraId="34F55C0C"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9" w:type="pct"/>
          </w:tcPr>
          <w:p w14:paraId="43D8F7C0" w14:textId="77777777" w:rsidR="004467E9" w:rsidRPr="00653A12" w:rsidRDefault="004467E9" w:rsidP="004A3BF0">
            <w:pPr>
              <w:suppressAutoHyphens/>
              <w:jc w:val="right"/>
              <w:rPr>
                <w:sz w:val="18"/>
                <w:szCs w:val="18"/>
                <w:lang w:eastAsia="en-CA"/>
              </w:rPr>
            </w:pPr>
            <w:r w:rsidRPr="00653A12">
              <w:rPr>
                <w:sz w:val="18"/>
                <w:szCs w:val="18"/>
              </w:rPr>
              <w:t>0</w:t>
            </w:r>
          </w:p>
        </w:tc>
        <w:tc>
          <w:tcPr>
            <w:tcW w:w="449" w:type="pct"/>
          </w:tcPr>
          <w:p w14:paraId="75A54DD9" w14:textId="77777777" w:rsidR="004467E9" w:rsidRPr="00653A12" w:rsidRDefault="004467E9" w:rsidP="004A3BF0">
            <w:pPr>
              <w:suppressAutoHyphens/>
              <w:jc w:val="right"/>
              <w:rPr>
                <w:sz w:val="18"/>
                <w:szCs w:val="18"/>
                <w:lang w:eastAsia="en-CA"/>
              </w:rPr>
            </w:pPr>
            <w:r w:rsidRPr="00653A12">
              <w:rPr>
                <w:color w:val="000000"/>
                <w:sz w:val="18"/>
                <w:szCs w:val="18"/>
              </w:rPr>
              <w:t>8,596</w:t>
            </w:r>
          </w:p>
        </w:tc>
        <w:tc>
          <w:tcPr>
            <w:tcW w:w="449" w:type="pct"/>
          </w:tcPr>
          <w:p w14:paraId="61A87A83" w14:textId="77777777" w:rsidR="004467E9" w:rsidRPr="00653A12" w:rsidRDefault="004467E9" w:rsidP="004A3BF0">
            <w:pPr>
              <w:suppressAutoHyphens/>
              <w:jc w:val="right"/>
              <w:rPr>
                <w:sz w:val="18"/>
                <w:szCs w:val="18"/>
                <w:lang w:eastAsia="en-CA"/>
              </w:rPr>
            </w:pPr>
            <w:r w:rsidRPr="00653A12">
              <w:rPr>
                <w:sz w:val="18"/>
                <w:szCs w:val="18"/>
              </w:rPr>
              <w:t>0</w:t>
            </w:r>
          </w:p>
        </w:tc>
        <w:tc>
          <w:tcPr>
            <w:tcW w:w="449" w:type="pct"/>
          </w:tcPr>
          <w:p w14:paraId="1770D706"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9" w:type="pct"/>
          </w:tcPr>
          <w:p w14:paraId="5EF5B614" w14:textId="77777777" w:rsidR="004467E9" w:rsidRPr="00653A12" w:rsidRDefault="004467E9" w:rsidP="004A3BF0">
            <w:pPr>
              <w:suppressAutoHyphens/>
              <w:jc w:val="right"/>
              <w:rPr>
                <w:b/>
                <w:bCs/>
                <w:sz w:val="18"/>
                <w:szCs w:val="18"/>
                <w:lang w:eastAsia="en-CA"/>
              </w:rPr>
            </w:pPr>
            <w:r w:rsidRPr="00653A12">
              <w:rPr>
                <w:color w:val="000000"/>
                <w:sz w:val="18"/>
                <w:szCs w:val="18"/>
              </w:rPr>
              <w:t>18,233</w:t>
            </w:r>
          </w:p>
        </w:tc>
      </w:tr>
      <w:tr w:rsidR="004467E9" w:rsidRPr="00653A12" w14:paraId="0EAFC09C" w14:textId="77777777" w:rsidTr="004A3BF0">
        <w:trPr>
          <w:trHeight w:val="139"/>
        </w:trPr>
        <w:tc>
          <w:tcPr>
            <w:tcW w:w="247" w:type="pct"/>
            <w:tcMar>
              <w:top w:w="0" w:type="dxa"/>
              <w:left w:w="57" w:type="dxa"/>
              <w:bottom w:w="0" w:type="dxa"/>
              <w:right w:w="57" w:type="dxa"/>
            </w:tcMar>
          </w:tcPr>
          <w:p w14:paraId="0BB148B5" w14:textId="77777777" w:rsidR="004467E9" w:rsidRPr="00653A12" w:rsidRDefault="004467E9" w:rsidP="004A3BF0">
            <w:pPr>
              <w:suppressAutoHyphens/>
              <w:jc w:val="left"/>
              <w:rPr>
                <w:sz w:val="18"/>
                <w:szCs w:val="18"/>
                <w:lang w:eastAsia="en-CA"/>
              </w:rPr>
            </w:pPr>
            <w:r w:rsidRPr="00653A12">
              <w:rPr>
                <w:sz w:val="18"/>
                <w:szCs w:val="18"/>
                <w:lang w:eastAsia="en-CA"/>
              </w:rPr>
              <w:t>2.3</w:t>
            </w:r>
          </w:p>
        </w:tc>
        <w:tc>
          <w:tcPr>
            <w:tcW w:w="1609" w:type="pct"/>
            <w:gridSpan w:val="2"/>
            <w:vAlign w:val="center"/>
          </w:tcPr>
          <w:p w14:paraId="2B3EF6BC" w14:textId="77777777" w:rsidR="004467E9" w:rsidRPr="00653A12" w:rsidRDefault="004467E9" w:rsidP="004A3BF0">
            <w:pPr>
              <w:suppressAutoHyphens/>
              <w:jc w:val="left"/>
              <w:rPr>
                <w:color w:val="000000"/>
                <w:sz w:val="18"/>
                <w:szCs w:val="18"/>
              </w:rPr>
            </w:pPr>
            <w:r w:rsidRPr="00653A12">
              <w:rPr>
                <w:color w:val="0D0D0D" w:themeColor="text1" w:themeTint="F2"/>
                <w:sz w:val="18"/>
                <w:szCs w:val="18"/>
                <w:lang w:eastAsia="en-CA"/>
              </w:rPr>
              <w:t>Cooperating IA (</w:t>
            </w:r>
            <w:r w:rsidRPr="00653A12">
              <w:rPr>
                <w:color w:val="0D0D0D" w:themeColor="text1" w:themeTint="F2"/>
                <w:sz w:val="20"/>
                <w:lang w:eastAsia="en-CA"/>
              </w:rPr>
              <w:t>Australia</w:t>
            </w:r>
            <w:r w:rsidRPr="00653A12">
              <w:rPr>
                <w:color w:val="0D0D0D" w:themeColor="text1" w:themeTint="F2"/>
                <w:sz w:val="18"/>
                <w:szCs w:val="18"/>
                <w:lang w:eastAsia="en-CA"/>
              </w:rPr>
              <w:t>) agreed funding (US $)</w:t>
            </w:r>
          </w:p>
        </w:tc>
        <w:tc>
          <w:tcPr>
            <w:tcW w:w="449" w:type="pct"/>
          </w:tcPr>
          <w:p w14:paraId="298C5FDE"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9" w:type="pct"/>
          </w:tcPr>
          <w:p w14:paraId="09468BC3"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9" w:type="pct"/>
          </w:tcPr>
          <w:p w14:paraId="726C6F95" w14:textId="77777777" w:rsidR="004467E9" w:rsidRPr="00653A12" w:rsidRDefault="004467E9" w:rsidP="004A3BF0">
            <w:pPr>
              <w:suppressAutoHyphens/>
              <w:jc w:val="right"/>
              <w:rPr>
                <w:sz w:val="18"/>
                <w:szCs w:val="18"/>
              </w:rPr>
            </w:pPr>
            <w:r w:rsidRPr="00653A12">
              <w:rPr>
                <w:sz w:val="18"/>
                <w:szCs w:val="18"/>
              </w:rPr>
              <w:t>0</w:t>
            </w:r>
          </w:p>
        </w:tc>
        <w:tc>
          <w:tcPr>
            <w:tcW w:w="449" w:type="pct"/>
          </w:tcPr>
          <w:p w14:paraId="4501ACBA"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9" w:type="pct"/>
          </w:tcPr>
          <w:p w14:paraId="6C4C3050" w14:textId="77777777" w:rsidR="004467E9" w:rsidRPr="00653A12" w:rsidRDefault="004467E9" w:rsidP="004A3BF0">
            <w:pPr>
              <w:suppressAutoHyphens/>
              <w:jc w:val="right"/>
              <w:rPr>
                <w:sz w:val="18"/>
                <w:szCs w:val="18"/>
              </w:rPr>
            </w:pPr>
            <w:r w:rsidRPr="00653A12">
              <w:rPr>
                <w:sz w:val="18"/>
                <w:szCs w:val="18"/>
              </w:rPr>
              <w:t>0</w:t>
            </w:r>
          </w:p>
        </w:tc>
        <w:tc>
          <w:tcPr>
            <w:tcW w:w="449" w:type="pct"/>
          </w:tcPr>
          <w:p w14:paraId="41E6579C"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9" w:type="pct"/>
          </w:tcPr>
          <w:p w14:paraId="3CBBE0E7" w14:textId="77777777" w:rsidR="004467E9" w:rsidRPr="00653A12" w:rsidRDefault="004467E9" w:rsidP="004A3BF0">
            <w:pPr>
              <w:suppressAutoHyphens/>
              <w:jc w:val="right"/>
              <w:rPr>
                <w:b/>
                <w:bCs/>
                <w:sz w:val="18"/>
                <w:szCs w:val="18"/>
              </w:rPr>
            </w:pPr>
            <w:r w:rsidRPr="00653A12">
              <w:rPr>
                <w:sz w:val="18"/>
                <w:szCs w:val="18"/>
              </w:rPr>
              <w:t>0</w:t>
            </w:r>
          </w:p>
        </w:tc>
      </w:tr>
      <w:tr w:rsidR="004467E9" w:rsidRPr="00653A12" w14:paraId="55920652" w14:textId="77777777" w:rsidTr="004A3BF0">
        <w:trPr>
          <w:trHeight w:val="196"/>
        </w:trPr>
        <w:tc>
          <w:tcPr>
            <w:tcW w:w="247" w:type="pct"/>
            <w:tcMar>
              <w:top w:w="0" w:type="dxa"/>
              <w:left w:w="57" w:type="dxa"/>
              <w:bottom w:w="0" w:type="dxa"/>
              <w:right w:w="57" w:type="dxa"/>
            </w:tcMar>
          </w:tcPr>
          <w:p w14:paraId="077CC71D" w14:textId="77777777" w:rsidR="004467E9" w:rsidRPr="00653A12" w:rsidRDefault="004467E9" w:rsidP="004A3BF0">
            <w:pPr>
              <w:suppressAutoHyphens/>
              <w:jc w:val="left"/>
              <w:rPr>
                <w:sz w:val="18"/>
                <w:szCs w:val="18"/>
                <w:lang w:eastAsia="en-CA"/>
              </w:rPr>
            </w:pPr>
            <w:r w:rsidRPr="00653A12">
              <w:rPr>
                <w:sz w:val="18"/>
                <w:szCs w:val="18"/>
                <w:lang w:eastAsia="en-CA"/>
              </w:rPr>
              <w:t>2.4</w:t>
            </w:r>
          </w:p>
        </w:tc>
        <w:tc>
          <w:tcPr>
            <w:tcW w:w="1609" w:type="pct"/>
            <w:gridSpan w:val="2"/>
            <w:vAlign w:val="center"/>
          </w:tcPr>
          <w:p w14:paraId="58EF5DFA" w14:textId="77777777" w:rsidR="004467E9" w:rsidRPr="00653A12" w:rsidRDefault="004467E9" w:rsidP="004A3BF0">
            <w:pPr>
              <w:suppressAutoHyphens/>
              <w:ind w:right="-263"/>
              <w:jc w:val="left"/>
              <w:rPr>
                <w:color w:val="000000"/>
                <w:sz w:val="18"/>
                <w:szCs w:val="18"/>
              </w:rPr>
            </w:pPr>
            <w:r w:rsidRPr="00653A12">
              <w:rPr>
                <w:color w:val="0D0D0D" w:themeColor="text1" w:themeTint="F2"/>
                <w:sz w:val="18"/>
                <w:szCs w:val="18"/>
                <w:lang w:eastAsia="en-CA"/>
              </w:rPr>
              <w:t>Support costs for Cooperating IA (US $)</w:t>
            </w:r>
          </w:p>
        </w:tc>
        <w:tc>
          <w:tcPr>
            <w:tcW w:w="449" w:type="pct"/>
          </w:tcPr>
          <w:p w14:paraId="71F533BB"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9" w:type="pct"/>
          </w:tcPr>
          <w:p w14:paraId="66CE8D0F"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9" w:type="pct"/>
          </w:tcPr>
          <w:p w14:paraId="1D0669AB" w14:textId="77777777" w:rsidR="004467E9" w:rsidRPr="00653A12" w:rsidRDefault="004467E9" w:rsidP="004A3BF0">
            <w:pPr>
              <w:suppressAutoHyphens/>
              <w:jc w:val="right"/>
              <w:rPr>
                <w:sz w:val="18"/>
                <w:szCs w:val="18"/>
              </w:rPr>
            </w:pPr>
            <w:r w:rsidRPr="00653A12">
              <w:rPr>
                <w:sz w:val="18"/>
                <w:szCs w:val="18"/>
              </w:rPr>
              <w:t>0</w:t>
            </w:r>
          </w:p>
        </w:tc>
        <w:tc>
          <w:tcPr>
            <w:tcW w:w="449" w:type="pct"/>
          </w:tcPr>
          <w:p w14:paraId="1A108A35"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9" w:type="pct"/>
          </w:tcPr>
          <w:p w14:paraId="0792D8DE" w14:textId="77777777" w:rsidR="004467E9" w:rsidRPr="00653A12" w:rsidRDefault="004467E9" w:rsidP="004A3BF0">
            <w:pPr>
              <w:suppressAutoHyphens/>
              <w:jc w:val="right"/>
              <w:rPr>
                <w:sz w:val="18"/>
                <w:szCs w:val="18"/>
              </w:rPr>
            </w:pPr>
            <w:r w:rsidRPr="00653A12">
              <w:rPr>
                <w:sz w:val="18"/>
                <w:szCs w:val="18"/>
              </w:rPr>
              <w:t>0</w:t>
            </w:r>
          </w:p>
        </w:tc>
        <w:tc>
          <w:tcPr>
            <w:tcW w:w="449" w:type="pct"/>
          </w:tcPr>
          <w:p w14:paraId="2796664F"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9" w:type="pct"/>
          </w:tcPr>
          <w:p w14:paraId="4FDFBE3D" w14:textId="77777777" w:rsidR="004467E9" w:rsidRPr="00653A12" w:rsidRDefault="004467E9" w:rsidP="004A3BF0">
            <w:pPr>
              <w:suppressAutoHyphens/>
              <w:jc w:val="right"/>
              <w:rPr>
                <w:b/>
                <w:bCs/>
                <w:sz w:val="18"/>
                <w:szCs w:val="18"/>
              </w:rPr>
            </w:pPr>
            <w:r w:rsidRPr="00653A12">
              <w:rPr>
                <w:sz w:val="18"/>
                <w:szCs w:val="18"/>
              </w:rPr>
              <w:t>0</w:t>
            </w:r>
          </w:p>
        </w:tc>
      </w:tr>
      <w:tr w:rsidR="004467E9" w:rsidRPr="00653A12" w14:paraId="2E8AB607" w14:textId="77777777" w:rsidTr="004A3BF0">
        <w:trPr>
          <w:trHeight w:val="139"/>
        </w:trPr>
        <w:tc>
          <w:tcPr>
            <w:tcW w:w="247" w:type="pct"/>
            <w:tcMar>
              <w:top w:w="0" w:type="dxa"/>
              <w:left w:w="57" w:type="dxa"/>
              <w:bottom w:w="0" w:type="dxa"/>
              <w:right w:w="57" w:type="dxa"/>
            </w:tcMar>
          </w:tcPr>
          <w:p w14:paraId="5E0961A9" w14:textId="77777777" w:rsidR="004467E9" w:rsidRPr="00653A12" w:rsidRDefault="004467E9" w:rsidP="004A3BF0">
            <w:pPr>
              <w:suppressAutoHyphens/>
              <w:jc w:val="left"/>
              <w:rPr>
                <w:sz w:val="18"/>
                <w:szCs w:val="18"/>
                <w:lang w:eastAsia="en-CA"/>
              </w:rPr>
            </w:pPr>
            <w:r w:rsidRPr="00653A12">
              <w:rPr>
                <w:sz w:val="18"/>
                <w:szCs w:val="18"/>
                <w:lang w:eastAsia="en-CA"/>
              </w:rPr>
              <w:t>3.1</w:t>
            </w:r>
          </w:p>
        </w:tc>
        <w:tc>
          <w:tcPr>
            <w:tcW w:w="1609" w:type="pct"/>
            <w:gridSpan w:val="2"/>
            <w:vAlign w:val="center"/>
          </w:tcPr>
          <w:p w14:paraId="28F4837C" w14:textId="77777777" w:rsidR="004467E9" w:rsidRPr="00653A12" w:rsidRDefault="004467E9" w:rsidP="004A3BF0">
            <w:pPr>
              <w:suppressAutoHyphens/>
              <w:jc w:val="left"/>
              <w:rPr>
                <w:color w:val="000000"/>
                <w:sz w:val="18"/>
                <w:szCs w:val="18"/>
              </w:rPr>
            </w:pPr>
            <w:r w:rsidRPr="00653A12">
              <w:rPr>
                <w:sz w:val="18"/>
                <w:szCs w:val="18"/>
                <w:lang w:eastAsia="en-CA"/>
              </w:rPr>
              <w:t>Total agreed funding (US $)</w:t>
            </w:r>
          </w:p>
        </w:tc>
        <w:tc>
          <w:tcPr>
            <w:tcW w:w="449" w:type="pct"/>
          </w:tcPr>
          <w:p w14:paraId="476505E3" w14:textId="77777777" w:rsidR="004467E9" w:rsidRPr="00653A12" w:rsidRDefault="004467E9" w:rsidP="004A3BF0">
            <w:pPr>
              <w:suppressAutoHyphens/>
              <w:jc w:val="right"/>
              <w:rPr>
                <w:sz w:val="18"/>
                <w:szCs w:val="18"/>
                <w:lang w:eastAsia="en-CA"/>
              </w:rPr>
            </w:pPr>
            <w:r w:rsidRPr="00653A12">
              <w:rPr>
                <w:color w:val="000000"/>
                <w:sz w:val="18"/>
                <w:szCs w:val="18"/>
                <w:lang w:val="en-US"/>
              </w:rPr>
              <w:t>74,125</w:t>
            </w:r>
          </w:p>
        </w:tc>
        <w:tc>
          <w:tcPr>
            <w:tcW w:w="449" w:type="pct"/>
          </w:tcPr>
          <w:p w14:paraId="099FA724"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9" w:type="pct"/>
          </w:tcPr>
          <w:p w14:paraId="4CDBC31B" w14:textId="77777777" w:rsidR="004467E9" w:rsidRPr="00653A12" w:rsidRDefault="004467E9" w:rsidP="004A3BF0">
            <w:pPr>
              <w:suppressAutoHyphens/>
              <w:jc w:val="right"/>
              <w:rPr>
                <w:sz w:val="18"/>
                <w:szCs w:val="18"/>
              </w:rPr>
            </w:pPr>
            <w:r w:rsidRPr="00653A12">
              <w:rPr>
                <w:sz w:val="18"/>
                <w:szCs w:val="18"/>
                <w:lang w:eastAsia="en-CA"/>
              </w:rPr>
              <w:t>0</w:t>
            </w:r>
          </w:p>
        </w:tc>
        <w:tc>
          <w:tcPr>
            <w:tcW w:w="449" w:type="pct"/>
          </w:tcPr>
          <w:p w14:paraId="25D8B109" w14:textId="77777777" w:rsidR="004467E9" w:rsidRPr="00653A12" w:rsidRDefault="004467E9" w:rsidP="004A3BF0">
            <w:pPr>
              <w:suppressAutoHyphens/>
              <w:jc w:val="right"/>
              <w:rPr>
                <w:sz w:val="18"/>
                <w:szCs w:val="18"/>
                <w:lang w:eastAsia="en-CA"/>
              </w:rPr>
            </w:pPr>
            <w:r w:rsidRPr="00653A12">
              <w:rPr>
                <w:color w:val="000000"/>
                <w:sz w:val="18"/>
                <w:szCs w:val="18"/>
              </w:rPr>
              <w:t>66,125</w:t>
            </w:r>
          </w:p>
        </w:tc>
        <w:tc>
          <w:tcPr>
            <w:tcW w:w="449" w:type="pct"/>
          </w:tcPr>
          <w:p w14:paraId="050C7207" w14:textId="77777777" w:rsidR="004467E9" w:rsidRPr="00653A12" w:rsidRDefault="004467E9" w:rsidP="004A3BF0">
            <w:pPr>
              <w:suppressAutoHyphens/>
              <w:jc w:val="right"/>
              <w:rPr>
                <w:sz w:val="18"/>
                <w:szCs w:val="18"/>
              </w:rPr>
            </w:pPr>
            <w:r w:rsidRPr="00653A12">
              <w:rPr>
                <w:sz w:val="18"/>
                <w:szCs w:val="18"/>
                <w:lang w:eastAsia="en-CA"/>
              </w:rPr>
              <w:t>0</w:t>
            </w:r>
          </w:p>
        </w:tc>
        <w:tc>
          <w:tcPr>
            <w:tcW w:w="449" w:type="pct"/>
          </w:tcPr>
          <w:p w14:paraId="497F1C28"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9" w:type="pct"/>
          </w:tcPr>
          <w:p w14:paraId="2C680B6A" w14:textId="77777777" w:rsidR="004467E9" w:rsidRPr="00653A12" w:rsidRDefault="004467E9" w:rsidP="004A3BF0">
            <w:pPr>
              <w:suppressAutoHyphens/>
              <w:jc w:val="right"/>
              <w:rPr>
                <w:b/>
                <w:bCs/>
                <w:sz w:val="18"/>
                <w:szCs w:val="18"/>
              </w:rPr>
            </w:pPr>
            <w:r w:rsidRPr="00653A12">
              <w:rPr>
                <w:color w:val="000000"/>
                <w:sz w:val="18"/>
                <w:szCs w:val="18"/>
              </w:rPr>
              <w:t>140,250</w:t>
            </w:r>
          </w:p>
        </w:tc>
      </w:tr>
      <w:tr w:rsidR="004467E9" w:rsidRPr="00653A12" w14:paraId="1FF9EDE8" w14:textId="77777777" w:rsidTr="004A3BF0">
        <w:trPr>
          <w:trHeight w:val="100"/>
        </w:trPr>
        <w:tc>
          <w:tcPr>
            <w:tcW w:w="247" w:type="pct"/>
            <w:tcMar>
              <w:top w:w="0" w:type="dxa"/>
              <w:left w:w="57" w:type="dxa"/>
              <w:bottom w:w="0" w:type="dxa"/>
              <w:right w:w="57" w:type="dxa"/>
            </w:tcMar>
          </w:tcPr>
          <w:p w14:paraId="1A760030" w14:textId="77777777" w:rsidR="004467E9" w:rsidRPr="00653A12" w:rsidRDefault="004467E9" w:rsidP="004A3BF0">
            <w:pPr>
              <w:suppressAutoHyphens/>
              <w:jc w:val="left"/>
              <w:rPr>
                <w:sz w:val="18"/>
                <w:szCs w:val="18"/>
                <w:lang w:eastAsia="en-CA"/>
              </w:rPr>
            </w:pPr>
            <w:r w:rsidRPr="00653A12">
              <w:rPr>
                <w:sz w:val="18"/>
                <w:szCs w:val="18"/>
                <w:lang w:eastAsia="en-CA"/>
              </w:rPr>
              <w:t>3.2</w:t>
            </w:r>
          </w:p>
        </w:tc>
        <w:tc>
          <w:tcPr>
            <w:tcW w:w="1609" w:type="pct"/>
            <w:gridSpan w:val="2"/>
            <w:vAlign w:val="center"/>
          </w:tcPr>
          <w:p w14:paraId="3BF1FC84" w14:textId="77777777" w:rsidR="004467E9" w:rsidRPr="00653A12" w:rsidRDefault="004467E9" w:rsidP="004A3BF0">
            <w:pPr>
              <w:suppressAutoHyphens/>
              <w:jc w:val="left"/>
              <w:rPr>
                <w:color w:val="000000"/>
                <w:sz w:val="18"/>
                <w:szCs w:val="18"/>
              </w:rPr>
            </w:pPr>
            <w:r w:rsidRPr="00653A12">
              <w:rPr>
                <w:sz w:val="18"/>
                <w:szCs w:val="18"/>
                <w:lang w:eastAsia="en-CA"/>
              </w:rPr>
              <w:t>Total support costs (US $)</w:t>
            </w:r>
          </w:p>
        </w:tc>
        <w:tc>
          <w:tcPr>
            <w:tcW w:w="449" w:type="pct"/>
          </w:tcPr>
          <w:p w14:paraId="4D712DF1" w14:textId="77777777" w:rsidR="004467E9" w:rsidRPr="00653A12" w:rsidRDefault="004467E9" w:rsidP="004A3BF0">
            <w:pPr>
              <w:suppressAutoHyphens/>
              <w:jc w:val="right"/>
              <w:rPr>
                <w:sz w:val="18"/>
                <w:szCs w:val="18"/>
                <w:lang w:eastAsia="en-CA"/>
              </w:rPr>
            </w:pPr>
            <w:r w:rsidRPr="00653A12">
              <w:rPr>
                <w:color w:val="000000"/>
                <w:sz w:val="18"/>
                <w:szCs w:val="18"/>
                <w:lang w:val="en-US"/>
              </w:rPr>
              <w:t>9,637</w:t>
            </w:r>
          </w:p>
        </w:tc>
        <w:tc>
          <w:tcPr>
            <w:tcW w:w="449" w:type="pct"/>
          </w:tcPr>
          <w:p w14:paraId="09FC562A"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9" w:type="pct"/>
          </w:tcPr>
          <w:p w14:paraId="3082340B" w14:textId="77777777" w:rsidR="004467E9" w:rsidRPr="00653A12" w:rsidRDefault="004467E9" w:rsidP="004A3BF0">
            <w:pPr>
              <w:suppressAutoHyphens/>
              <w:jc w:val="right"/>
              <w:rPr>
                <w:sz w:val="18"/>
                <w:szCs w:val="18"/>
              </w:rPr>
            </w:pPr>
            <w:r w:rsidRPr="00653A12">
              <w:rPr>
                <w:sz w:val="18"/>
                <w:szCs w:val="18"/>
              </w:rPr>
              <w:t>0</w:t>
            </w:r>
          </w:p>
        </w:tc>
        <w:tc>
          <w:tcPr>
            <w:tcW w:w="449" w:type="pct"/>
          </w:tcPr>
          <w:p w14:paraId="0E1358F9" w14:textId="77777777" w:rsidR="004467E9" w:rsidRPr="00653A12" w:rsidRDefault="004467E9" w:rsidP="004A3BF0">
            <w:pPr>
              <w:suppressAutoHyphens/>
              <w:jc w:val="right"/>
              <w:rPr>
                <w:sz w:val="18"/>
                <w:szCs w:val="18"/>
                <w:lang w:eastAsia="en-CA"/>
              </w:rPr>
            </w:pPr>
            <w:r w:rsidRPr="00653A12">
              <w:rPr>
                <w:color w:val="000000"/>
                <w:sz w:val="18"/>
                <w:szCs w:val="18"/>
              </w:rPr>
              <w:t>8,596</w:t>
            </w:r>
          </w:p>
        </w:tc>
        <w:tc>
          <w:tcPr>
            <w:tcW w:w="449" w:type="pct"/>
          </w:tcPr>
          <w:p w14:paraId="17490D2B" w14:textId="77777777" w:rsidR="004467E9" w:rsidRPr="00653A12" w:rsidRDefault="004467E9" w:rsidP="004A3BF0">
            <w:pPr>
              <w:suppressAutoHyphens/>
              <w:jc w:val="right"/>
              <w:rPr>
                <w:sz w:val="18"/>
                <w:szCs w:val="18"/>
              </w:rPr>
            </w:pPr>
            <w:r w:rsidRPr="00653A12">
              <w:rPr>
                <w:sz w:val="18"/>
                <w:szCs w:val="18"/>
              </w:rPr>
              <w:t>0</w:t>
            </w:r>
          </w:p>
        </w:tc>
        <w:tc>
          <w:tcPr>
            <w:tcW w:w="449" w:type="pct"/>
          </w:tcPr>
          <w:p w14:paraId="688AF3C0"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9" w:type="pct"/>
          </w:tcPr>
          <w:p w14:paraId="35B5F161" w14:textId="77777777" w:rsidR="004467E9" w:rsidRPr="00653A12" w:rsidRDefault="004467E9" w:rsidP="004A3BF0">
            <w:pPr>
              <w:suppressAutoHyphens/>
              <w:jc w:val="right"/>
              <w:rPr>
                <w:b/>
                <w:bCs/>
                <w:sz w:val="18"/>
                <w:szCs w:val="18"/>
              </w:rPr>
            </w:pPr>
            <w:r w:rsidRPr="00653A12">
              <w:rPr>
                <w:color w:val="000000"/>
                <w:sz w:val="18"/>
                <w:szCs w:val="18"/>
              </w:rPr>
              <w:t>18,233</w:t>
            </w:r>
          </w:p>
        </w:tc>
      </w:tr>
      <w:tr w:rsidR="004467E9" w:rsidRPr="00653A12" w14:paraId="286F18C1" w14:textId="77777777" w:rsidTr="004A3BF0">
        <w:trPr>
          <w:trHeight w:val="152"/>
        </w:trPr>
        <w:tc>
          <w:tcPr>
            <w:tcW w:w="247" w:type="pct"/>
            <w:tcMar>
              <w:top w:w="0" w:type="dxa"/>
              <w:left w:w="57" w:type="dxa"/>
              <w:bottom w:w="0" w:type="dxa"/>
              <w:right w:w="57" w:type="dxa"/>
            </w:tcMar>
            <w:hideMark/>
          </w:tcPr>
          <w:p w14:paraId="5228A4B0" w14:textId="77777777" w:rsidR="004467E9" w:rsidRPr="00653A12" w:rsidRDefault="004467E9" w:rsidP="004A3BF0">
            <w:pPr>
              <w:suppressAutoHyphens/>
              <w:jc w:val="left"/>
              <w:rPr>
                <w:sz w:val="18"/>
                <w:szCs w:val="18"/>
                <w:lang w:eastAsia="en-CA"/>
              </w:rPr>
            </w:pPr>
            <w:r w:rsidRPr="00653A12">
              <w:rPr>
                <w:sz w:val="18"/>
                <w:szCs w:val="18"/>
                <w:lang w:eastAsia="en-CA"/>
              </w:rPr>
              <w:t>3.3</w:t>
            </w:r>
          </w:p>
        </w:tc>
        <w:tc>
          <w:tcPr>
            <w:tcW w:w="1609" w:type="pct"/>
            <w:gridSpan w:val="2"/>
            <w:vAlign w:val="center"/>
            <w:hideMark/>
          </w:tcPr>
          <w:p w14:paraId="7C42D1BF" w14:textId="77777777" w:rsidR="004467E9" w:rsidRPr="00653A12" w:rsidRDefault="004467E9" w:rsidP="004A3BF0">
            <w:pPr>
              <w:suppressAutoHyphens/>
              <w:jc w:val="left"/>
              <w:rPr>
                <w:color w:val="000000"/>
                <w:sz w:val="18"/>
                <w:szCs w:val="18"/>
              </w:rPr>
            </w:pPr>
            <w:r w:rsidRPr="00653A12">
              <w:rPr>
                <w:sz w:val="18"/>
                <w:szCs w:val="18"/>
                <w:lang w:eastAsia="en-CA"/>
              </w:rPr>
              <w:t>Total agreed costs (US $)</w:t>
            </w:r>
          </w:p>
        </w:tc>
        <w:tc>
          <w:tcPr>
            <w:tcW w:w="449" w:type="pct"/>
          </w:tcPr>
          <w:p w14:paraId="2A75761D" w14:textId="77777777" w:rsidR="004467E9" w:rsidRPr="00653A12" w:rsidRDefault="004467E9" w:rsidP="004A3BF0">
            <w:pPr>
              <w:suppressAutoHyphens/>
              <w:jc w:val="right"/>
              <w:rPr>
                <w:sz w:val="18"/>
                <w:szCs w:val="18"/>
                <w:lang w:eastAsia="en-CA"/>
              </w:rPr>
            </w:pPr>
            <w:r w:rsidRPr="00653A12">
              <w:rPr>
                <w:color w:val="000000"/>
                <w:sz w:val="18"/>
                <w:szCs w:val="18"/>
                <w:lang w:val="en-US"/>
              </w:rPr>
              <w:t>83,762</w:t>
            </w:r>
          </w:p>
        </w:tc>
        <w:tc>
          <w:tcPr>
            <w:tcW w:w="449" w:type="pct"/>
          </w:tcPr>
          <w:p w14:paraId="7740F566"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9" w:type="pct"/>
          </w:tcPr>
          <w:p w14:paraId="1213331B" w14:textId="77777777" w:rsidR="004467E9" w:rsidRPr="00653A12" w:rsidRDefault="004467E9" w:rsidP="004A3BF0">
            <w:pPr>
              <w:suppressAutoHyphens/>
              <w:jc w:val="right"/>
              <w:rPr>
                <w:sz w:val="18"/>
                <w:szCs w:val="18"/>
                <w:lang w:eastAsia="en-CA"/>
              </w:rPr>
            </w:pPr>
            <w:r w:rsidRPr="00653A12">
              <w:rPr>
                <w:sz w:val="18"/>
                <w:szCs w:val="18"/>
              </w:rPr>
              <w:t>0</w:t>
            </w:r>
          </w:p>
        </w:tc>
        <w:tc>
          <w:tcPr>
            <w:tcW w:w="449" w:type="pct"/>
          </w:tcPr>
          <w:p w14:paraId="059C5FC4" w14:textId="77777777" w:rsidR="004467E9" w:rsidRPr="00653A12" w:rsidRDefault="004467E9" w:rsidP="004A3BF0">
            <w:pPr>
              <w:suppressAutoHyphens/>
              <w:jc w:val="right"/>
              <w:rPr>
                <w:sz w:val="18"/>
                <w:szCs w:val="18"/>
                <w:lang w:eastAsia="en-CA"/>
              </w:rPr>
            </w:pPr>
            <w:r w:rsidRPr="00653A12">
              <w:rPr>
                <w:color w:val="000000"/>
                <w:sz w:val="18"/>
                <w:szCs w:val="18"/>
              </w:rPr>
              <w:t>74,721</w:t>
            </w:r>
          </w:p>
        </w:tc>
        <w:tc>
          <w:tcPr>
            <w:tcW w:w="449" w:type="pct"/>
          </w:tcPr>
          <w:p w14:paraId="5B128438" w14:textId="77777777" w:rsidR="004467E9" w:rsidRPr="00653A12" w:rsidRDefault="004467E9" w:rsidP="004A3BF0">
            <w:pPr>
              <w:suppressAutoHyphens/>
              <w:jc w:val="right"/>
              <w:rPr>
                <w:sz w:val="18"/>
                <w:szCs w:val="18"/>
                <w:lang w:eastAsia="en-CA"/>
              </w:rPr>
            </w:pPr>
            <w:r w:rsidRPr="00653A12">
              <w:rPr>
                <w:sz w:val="18"/>
                <w:szCs w:val="18"/>
              </w:rPr>
              <w:t>0</w:t>
            </w:r>
          </w:p>
        </w:tc>
        <w:tc>
          <w:tcPr>
            <w:tcW w:w="449" w:type="pct"/>
          </w:tcPr>
          <w:p w14:paraId="70674403"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9" w:type="pct"/>
          </w:tcPr>
          <w:p w14:paraId="44A927F7" w14:textId="77777777" w:rsidR="004467E9" w:rsidRPr="00653A12" w:rsidRDefault="004467E9" w:rsidP="004A3BF0">
            <w:pPr>
              <w:suppressAutoHyphens/>
              <w:jc w:val="right"/>
              <w:rPr>
                <w:b/>
                <w:bCs/>
                <w:sz w:val="18"/>
                <w:szCs w:val="18"/>
                <w:lang w:eastAsia="en-CA"/>
              </w:rPr>
            </w:pPr>
            <w:r w:rsidRPr="00653A12">
              <w:rPr>
                <w:color w:val="000000"/>
                <w:sz w:val="18"/>
                <w:szCs w:val="18"/>
              </w:rPr>
              <w:t>158,483</w:t>
            </w:r>
          </w:p>
        </w:tc>
      </w:tr>
    </w:tbl>
    <w:p w14:paraId="49157EC7" w14:textId="77777777" w:rsidR="004467E9" w:rsidRPr="00653A12" w:rsidRDefault="004467E9" w:rsidP="004467E9">
      <w:pPr>
        <w:keepNext/>
        <w:spacing w:before="480" w:after="240"/>
        <w:jc w:val="center"/>
        <w:outlineLvl w:val="0"/>
        <w:rPr>
          <w:b/>
        </w:rPr>
      </w:pPr>
      <w:r w:rsidRPr="00653A12">
        <w:rPr>
          <w:b/>
        </w:rPr>
        <w:lastRenderedPageBreak/>
        <w:t>GOVERNMENT OF TONGA</w:t>
      </w:r>
    </w:p>
    <w:p w14:paraId="58AD69E4" w14:textId="77777777" w:rsidR="004467E9" w:rsidRPr="00653A12" w:rsidRDefault="004467E9" w:rsidP="004467E9">
      <w:pPr>
        <w:keepNext/>
        <w:spacing w:before="360" w:after="240"/>
        <w:rPr>
          <w:b/>
        </w:rPr>
      </w:pPr>
      <w:r w:rsidRPr="00653A12">
        <w:rPr>
          <w:b/>
        </w:rPr>
        <w:t>APPENDIX 1-A.10: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0"/>
        <w:gridCol w:w="5156"/>
      </w:tblGrid>
      <w:tr w:rsidR="004467E9" w:rsidRPr="00653A12" w14:paraId="51F68FF6" w14:textId="77777777" w:rsidTr="004A3BF0">
        <w:trPr>
          <w:trHeight w:val="413"/>
        </w:trPr>
        <w:tc>
          <w:tcPr>
            <w:tcW w:w="2333" w:type="pct"/>
            <w:vAlign w:val="center"/>
          </w:tcPr>
          <w:p w14:paraId="0FC42241" w14:textId="77777777" w:rsidR="004467E9" w:rsidRPr="00653A12" w:rsidRDefault="004467E9" w:rsidP="004A3BF0">
            <w:pPr>
              <w:widowControl w:val="0"/>
              <w:jc w:val="center"/>
              <w:rPr>
                <w:b/>
                <w:bCs/>
                <w:sz w:val="20"/>
              </w:rPr>
            </w:pPr>
            <w:r w:rsidRPr="00653A12">
              <w:rPr>
                <w:b/>
                <w:bCs/>
                <w:sz w:val="20"/>
              </w:rPr>
              <w:t>Substances</w:t>
            </w:r>
          </w:p>
        </w:tc>
        <w:tc>
          <w:tcPr>
            <w:tcW w:w="2667" w:type="pct"/>
            <w:vAlign w:val="center"/>
          </w:tcPr>
          <w:p w14:paraId="7262C398" w14:textId="77777777" w:rsidR="004467E9" w:rsidRPr="00653A12" w:rsidRDefault="004467E9" w:rsidP="004A3BF0">
            <w:pPr>
              <w:widowControl w:val="0"/>
              <w:jc w:val="center"/>
              <w:rPr>
                <w:b/>
                <w:bCs/>
                <w:sz w:val="20"/>
              </w:rPr>
            </w:pPr>
            <w:r w:rsidRPr="00653A12">
              <w:rPr>
                <w:b/>
                <w:bCs/>
                <w:sz w:val="20"/>
              </w:rPr>
              <w:t>Starting point for aggregate reductions in consumption</w:t>
            </w:r>
            <w:r w:rsidRPr="00653A12">
              <w:rPr>
                <w:b/>
                <w:bCs/>
                <w:sz w:val="20"/>
              </w:rPr>
              <w:br/>
              <w:t>(CO</w:t>
            </w:r>
            <w:r w:rsidRPr="00653A12">
              <w:rPr>
                <w:b/>
                <w:bCs/>
                <w:sz w:val="20"/>
                <w:vertAlign w:val="subscript"/>
              </w:rPr>
              <w:t>2</w:t>
            </w:r>
            <w:r w:rsidRPr="00653A12">
              <w:rPr>
                <w:b/>
                <w:bCs/>
                <w:sz w:val="20"/>
              </w:rPr>
              <w:t>-eq tonnes)</w:t>
            </w:r>
          </w:p>
        </w:tc>
      </w:tr>
      <w:tr w:rsidR="004467E9" w:rsidRPr="00653A12" w14:paraId="1ECB1082" w14:textId="77777777" w:rsidTr="004A3BF0">
        <w:trPr>
          <w:trHeight w:val="116"/>
        </w:trPr>
        <w:tc>
          <w:tcPr>
            <w:tcW w:w="2333" w:type="pct"/>
            <w:vAlign w:val="center"/>
          </w:tcPr>
          <w:p w14:paraId="7AFDA003" w14:textId="77777777" w:rsidR="004467E9" w:rsidRPr="00653A12" w:rsidRDefault="004467E9" w:rsidP="004A3BF0">
            <w:pPr>
              <w:widowControl w:val="0"/>
              <w:spacing w:before="40" w:after="40"/>
              <w:jc w:val="center"/>
              <w:rPr>
                <w:b/>
                <w:bCs/>
                <w:sz w:val="20"/>
              </w:rPr>
            </w:pPr>
            <w:r w:rsidRPr="00653A12">
              <w:rPr>
                <w:sz w:val="20"/>
              </w:rPr>
              <w:t>HFCs</w:t>
            </w:r>
          </w:p>
        </w:tc>
        <w:tc>
          <w:tcPr>
            <w:tcW w:w="2667" w:type="pct"/>
            <w:vAlign w:val="center"/>
          </w:tcPr>
          <w:p w14:paraId="6EF09683" w14:textId="77777777" w:rsidR="004467E9" w:rsidRPr="00653A12" w:rsidRDefault="004467E9" w:rsidP="004A3BF0">
            <w:pPr>
              <w:widowControl w:val="0"/>
              <w:spacing w:before="40" w:after="40"/>
              <w:jc w:val="center"/>
              <w:rPr>
                <w:b/>
                <w:bCs/>
                <w:sz w:val="20"/>
              </w:rPr>
            </w:pPr>
            <w:r w:rsidRPr="00653A12">
              <w:rPr>
                <w:sz w:val="20"/>
              </w:rPr>
              <w:t>n/a</w:t>
            </w:r>
          </w:p>
        </w:tc>
      </w:tr>
    </w:tbl>
    <w:p w14:paraId="6F451ADF" w14:textId="77777777" w:rsidR="004467E9" w:rsidRPr="00653A12" w:rsidRDefault="004467E9" w:rsidP="004467E9">
      <w:pPr>
        <w:keepNext/>
        <w:spacing w:before="360" w:after="240"/>
        <w:rPr>
          <w:b/>
        </w:rPr>
      </w:pPr>
      <w:r w:rsidRPr="00653A12">
        <w:rPr>
          <w:b/>
        </w:rPr>
        <w:t>APPENDIX 2-A.10: THE TARGETS, AND FUNDING</w:t>
      </w:r>
    </w:p>
    <w:tbl>
      <w:tblPr>
        <w:tblW w:w="4965" w:type="pct"/>
        <w:tblCellMar>
          <w:left w:w="58" w:type="dxa"/>
          <w:right w:w="58" w:type="dxa"/>
        </w:tblCellMar>
        <w:tblLook w:val="04A0" w:firstRow="1" w:lastRow="0" w:firstColumn="1" w:lastColumn="0" w:noHBand="0" w:noVBand="1"/>
      </w:tblPr>
      <w:tblGrid>
        <w:gridCol w:w="472"/>
        <w:gridCol w:w="1823"/>
        <w:gridCol w:w="1296"/>
        <w:gridCol w:w="843"/>
        <w:gridCol w:w="845"/>
        <w:gridCol w:w="843"/>
        <w:gridCol w:w="845"/>
        <w:gridCol w:w="843"/>
        <w:gridCol w:w="845"/>
        <w:gridCol w:w="843"/>
      </w:tblGrid>
      <w:tr w:rsidR="004467E9" w:rsidRPr="00653A12" w14:paraId="28B92492" w14:textId="77777777" w:rsidTr="004A3BF0">
        <w:trPr>
          <w:trHeight w:val="287"/>
        </w:trPr>
        <w:tc>
          <w:tcPr>
            <w:tcW w:w="248"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4924E070" w14:textId="77777777" w:rsidR="004467E9" w:rsidRPr="00653A12" w:rsidRDefault="004467E9" w:rsidP="004A3BF0">
            <w:pPr>
              <w:suppressAutoHyphens/>
              <w:jc w:val="center"/>
              <w:rPr>
                <w:b/>
                <w:bCs/>
                <w:sz w:val="18"/>
                <w:szCs w:val="18"/>
                <w:lang w:eastAsia="en-CA"/>
              </w:rPr>
            </w:pPr>
            <w:r w:rsidRPr="00653A12">
              <w:rPr>
                <w:b/>
                <w:bCs/>
                <w:sz w:val="18"/>
                <w:szCs w:val="18"/>
                <w:lang w:eastAsia="en-CA"/>
              </w:rPr>
              <w:t>Row</w:t>
            </w:r>
          </w:p>
        </w:tc>
        <w:tc>
          <w:tcPr>
            <w:tcW w:w="1641" w:type="pct"/>
            <w:gridSpan w:val="2"/>
            <w:tcBorders>
              <w:top w:val="single" w:sz="4" w:space="0" w:color="auto"/>
              <w:left w:val="nil"/>
              <w:bottom w:val="single" w:sz="4" w:space="0" w:color="auto"/>
              <w:right w:val="single" w:sz="4" w:space="0" w:color="auto"/>
            </w:tcBorders>
            <w:vAlign w:val="center"/>
            <w:hideMark/>
          </w:tcPr>
          <w:p w14:paraId="26C2F33E" w14:textId="77777777" w:rsidR="004467E9" w:rsidRPr="00653A12" w:rsidRDefault="004467E9" w:rsidP="004A3BF0">
            <w:pPr>
              <w:suppressAutoHyphens/>
              <w:jc w:val="center"/>
              <w:rPr>
                <w:b/>
                <w:bCs/>
                <w:sz w:val="18"/>
                <w:szCs w:val="18"/>
                <w:lang w:eastAsia="en-CA"/>
              </w:rPr>
            </w:pPr>
            <w:r w:rsidRPr="00653A12">
              <w:rPr>
                <w:b/>
                <w:bCs/>
                <w:sz w:val="18"/>
                <w:szCs w:val="18"/>
                <w:lang w:eastAsia="en-CA"/>
              </w:rPr>
              <w:t>Particulars</w:t>
            </w:r>
          </w:p>
        </w:tc>
        <w:tc>
          <w:tcPr>
            <w:tcW w:w="444" w:type="pct"/>
            <w:tcBorders>
              <w:top w:val="single" w:sz="4" w:space="0" w:color="auto"/>
              <w:left w:val="nil"/>
              <w:bottom w:val="single" w:sz="4" w:space="0" w:color="auto"/>
              <w:right w:val="single" w:sz="4" w:space="0" w:color="auto"/>
            </w:tcBorders>
            <w:vAlign w:val="center"/>
            <w:hideMark/>
          </w:tcPr>
          <w:p w14:paraId="1FFA6119" w14:textId="77777777" w:rsidR="004467E9" w:rsidRPr="00653A12" w:rsidRDefault="004467E9" w:rsidP="004A3BF0">
            <w:pPr>
              <w:suppressAutoHyphens/>
              <w:jc w:val="center"/>
              <w:rPr>
                <w:b/>
                <w:bCs/>
                <w:sz w:val="18"/>
                <w:szCs w:val="18"/>
                <w:lang w:eastAsia="en-CA"/>
              </w:rPr>
            </w:pPr>
            <w:r w:rsidRPr="00653A12">
              <w:rPr>
                <w:b/>
                <w:bCs/>
                <w:sz w:val="18"/>
                <w:szCs w:val="18"/>
                <w:lang w:eastAsia="en-CA"/>
              </w:rPr>
              <w:t>2024</w:t>
            </w:r>
          </w:p>
        </w:tc>
        <w:tc>
          <w:tcPr>
            <w:tcW w:w="445" w:type="pct"/>
            <w:tcBorders>
              <w:top w:val="single" w:sz="4" w:space="0" w:color="auto"/>
              <w:left w:val="nil"/>
              <w:bottom w:val="single" w:sz="4" w:space="0" w:color="auto"/>
              <w:right w:val="single" w:sz="4" w:space="0" w:color="auto"/>
            </w:tcBorders>
            <w:vAlign w:val="center"/>
            <w:hideMark/>
          </w:tcPr>
          <w:p w14:paraId="636BD22C" w14:textId="77777777" w:rsidR="004467E9" w:rsidRPr="00653A12" w:rsidRDefault="004467E9" w:rsidP="004A3BF0">
            <w:pPr>
              <w:suppressAutoHyphens/>
              <w:jc w:val="center"/>
              <w:rPr>
                <w:b/>
                <w:bCs/>
                <w:sz w:val="18"/>
                <w:szCs w:val="18"/>
                <w:lang w:eastAsia="en-CA"/>
              </w:rPr>
            </w:pPr>
            <w:r w:rsidRPr="00653A12">
              <w:rPr>
                <w:b/>
                <w:bCs/>
                <w:sz w:val="18"/>
                <w:szCs w:val="18"/>
                <w:lang w:eastAsia="en-CA"/>
              </w:rPr>
              <w:t>2025</w:t>
            </w:r>
          </w:p>
        </w:tc>
        <w:tc>
          <w:tcPr>
            <w:tcW w:w="444" w:type="pct"/>
            <w:tcBorders>
              <w:top w:val="single" w:sz="4" w:space="0" w:color="auto"/>
              <w:left w:val="nil"/>
              <w:bottom w:val="single" w:sz="4" w:space="0" w:color="auto"/>
              <w:right w:val="single" w:sz="4" w:space="0" w:color="auto"/>
            </w:tcBorders>
            <w:vAlign w:val="center"/>
            <w:hideMark/>
          </w:tcPr>
          <w:p w14:paraId="3A6AD6E0" w14:textId="77777777" w:rsidR="004467E9" w:rsidRPr="00653A12" w:rsidRDefault="004467E9" w:rsidP="004A3BF0">
            <w:pPr>
              <w:suppressAutoHyphens/>
              <w:jc w:val="center"/>
              <w:rPr>
                <w:b/>
                <w:bCs/>
                <w:sz w:val="18"/>
                <w:szCs w:val="18"/>
                <w:lang w:eastAsia="en-CA"/>
              </w:rPr>
            </w:pPr>
            <w:r w:rsidRPr="00653A12">
              <w:rPr>
                <w:b/>
                <w:bCs/>
                <w:sz w:val="18"/>
                <w:szCs w:val="18"/>
                <w:lang w:eastAsia="en-CA"/>
              </w:rPr>
              <w:t>2026</w:t>
            </w:r>
          </w:p>
        </w:tc>
        <w:tc>
          <w:tcPr>
            <w:tcW w:w="445" w:type="pct"/>
            <w:tcBorders>
              <w:top w:val="single" w:sz="4" w:space="0" w:color="auto"/>
              <w:left w:val="nil"/>
              <w:bottom w:val="single" w:sz="4" w:space="0" w:color="auto"/>
              <w:right w:val="single" w:sz="4" w:space="0" w:color="auto"/>
            </w:tcBorders>
            <w:vAlign w:val="center"/>
            <w:hideMark/>
          </w:tcPr>
          <w:p w14:paraId="2FC210A4" w14:textId="77777777" w:rsidR="004467E9" w:rsidRPr="00653A12" w:rsidRDefault="004467E9" w:rsidP="004A3BF0">
            <w:pPr>
              <w:suppressAutoHyphens/>
              <w:jc w:val="center"/>
              <w:rPr>
                <w:b/>
                <w:bCs/>
                <w:sz w:val="18"/>
                <w:szCs w:val="18"/>
                <w:lang w:eastAsia="en-CA"/>
              </w:rPr>
            </w:pPr>
            <w:r w:rsidRPr="00653A12">
              <w:rPr>
                <w:b/>
                <w:bCs/>
                <w:sz w:val="18"/>
                <w:szCs w:val="18"/>
                <w:lang w:eastAsia="en-CA"/>
              </w:rPr>
              <w:t>2027</w:t>
            </w:r>
          </w:p>
        </w:tc>
        <w:tc>
          <w:tcPr>
            <w:tcW w:w="444" w:type="pct"/>
            <w:tcBorders>
              <w:top w:val="single" w:sz="4" w:space="0" w:color="auto"/>
              <w:left w:val="nil"/>
              <w:bottom w:val="single" w:sz="4" w:space="0" w:color="auto"/>
              <w:right w:val="single" w:sz="4" w:space="0" w:color="auto"/>
            </w:tcBorders>
            <w:vAlign w:val="center"/>
            <w:hideMark/>
          </w:tcPr>
          <w:p w14:paraId="43051F12" w14:textId="77777777" w:rsidR="004467E9" w:rsidRPr="00653A12" w:rsidRDefault="004467E9" w:rsidP="004A3BF0">
            <w:pPr>
              <w:suppressAutoHyphens/>
              <w:jc w:val="center"/>
              <w:rPr>
                <w:b/>
                <w:bCs/>
                <w:sz w:val="18"/>
                <w:szCs w:val="18"/>
                <w:lang w:eastAsia="en-CA"/>
              </w:rPr>
            </w:pPr>
            <w:r w:rsidRPr="00653A12">
              <w:rPr>
                <w:b/>
                <w:bCs/>
                <w:sz w:val="18"/>
                <w:szCs w:val="18"/>
                <w:lang w:eastAsia="en-CA"/>
              </w:rPr>
              <w:t>2028</w:t>
            </w:r>
          </w:p>
        </w:tc>
        <w:tc>
          <w:tcPr>
            <w:tcW w:w="445" w:type="pct"/>
            <w:tcBorders>
              <w:top w:val="single" w:sz="4" w:space="0" w:color="auto"/>
              <w:left w:val="single" w:sz="4" w:space="0" w:color="auto"/>
              <w:bottom w:val="single" w:sz="4" w:space="0" w:color="auto"/>
              <w:right w:val="single" w:sz="4" w:space="0" w:color="auto"/>
            </w:tcBorders>
            <w:vAlign w:val="center"/>
            <w:hideMark/>
          </w:tcPr>
          <w:p w14:paraId="3685D7EC" w14:textId="77777777" w:rsidR="004467E9" w:rsidRPr="00653A12" w:rsidRDefault="004467E9" w:rsidP="004A3BF0">
            <w:pPr>
              <w:suppressAutoHyphens/>
              <w:jc w:val="center"/>
              <w:rPr>
                <w:b/>
                <w:bCs/>
                <w:sz w:val="18"/>
                <w:szCs w:val="18"/>
                <w:lang w:eastAsia="en-CA"/>
              </w:rPr>
            </w:pPr>
            <w:r w:rsidRPr="00653A12">
              <w:rPr>
                <w:b/>
                <w:bCs/>
                <w:sz w:val="18"/>
                <w:szCs w:val="18"/>
                <w:lang w:eastAsia="en-CA"/>
              </w:rPr>
              <w:t>2029</w:t>
            </w:r>
          </w:p>
        </w:tc>
        <w:tc>
          <w:tcPr>
            <w:tcW w:w="445" w:type="pct"/>
            <w:tcBorders>
              <w:top w:val="single" w:sz="4" w:space="0" w:color="auto"/>
              <w:left w:val="single" w:sz="4" w:space="0" w:color="auto"/>
              <w:bottom w:val="single" w:sz="4" w:space="0" w:color="auto"/>
              <w:right w:val="single" w:sz="4" w:space="0" w:color="auto"/>
            </w:tcBorders>
            <w:vAlign w:val="center"/>
            <w:hideMark/>
          </w:tcPr>
          <w:p w14:paraId="47B93F2B" w14:textId="77777777" w:rsidR="004467E9" w:rsidRPr="00653A12" w:rsidRDefault="004467E9" w:rsidP="004A3BF0">
            <w:pPr>
              <w:suppressAutoHyphens/>
              <w:jc w:val="center"/>
              <w:rPr>
                <w:b/>
                <w:bCs/>
                <w:sz w:val="18"/>
                <w:szCs w:val="18"/>
                <w:lang w:eastAsia="en-CA"/>
              </w:rPr>
            </w:pPr>
            <w:r w:rsidRPr="00653A12">
              <w:rPr>
                <w:b/>
                <w:bCs/>
                <w:sz w:val="18"/>
                <w:szCs w:val="18"/>
                <w:lang w:eastAsia="en-CA"/>
              </w:rPr>
              <w:t>Total</w:t>
            </w:r>
          </w:p>
        </w:tc>
      </w:tr>
      <w:tr w:rsidR="004467E9" w:rsidRPr="00653A12" w14:paraId="78ABBEAD" w14:textId="77777777" w:rsidTr="004A3BF0">
        <w:trPr>
          <w:trHeight w:val="287"/>
        </w:trPr>
        <w:tc>
          <w:tcPr>
            <w:tcW w:w="248" w:type="pct"/>
            <w:vMerge w:val="restart"/>
            <w:tcBorders>
              <w:top w:val="nil"/>
              <w:left w:val="single" w:sz="4" w:space="0" w:color="auto"/>
              <w:right w:val="single" w:sz="4" w:space="0" w:color="auto"/>
            </w:tcBorders>
            <w:tcMar>
              <w:top w:w="0" w:type="dxa"/>
              <w:left w:w="57" w:type="dxa"/>
              <w:bottom w:w="0" w:type="dxa"/>
              <w:right w:w="57" w:type="dxa"/>
            </w:tcMar>
          </w:tcPr>
          <w:p w14:paraId="61BCC79C" w14:textId="77777777" w:rsidR="004467E9" w:rsidRPr="00653A12" w:rsidRDefault="004467E9" w:rsidP="004A3BF0">
            <w:pPr>
              <w:suppressAutoHyphens/>
              <w:jc w:val="left"/>
              <w:rPr>
                <w:sz w:val="18"/>
                <w:szCs w:val="18"/>
                <w:lang w:eastAsia="en-CA"/>
              </w:rPr>
            </w:pPr>
            <w:r w:rsidRPr="00653A12">
              <w:rPr>
                <w:sz w:val="18"/>
                <w:szCs w:val="18"/>
                <w:lang w:eastAsia="en-CA"/>
              </w:rPr>
              <w:t>1.1</w:t>
            </w:r>
          </w:p>
        </w:tc>
        <w:tc>
          <w:tcPr>
            <w:tcW w:w="959" w:type="pct"/>
            <w:vMerge w:val="restart"/>
            <w:tcBorders>
              <w:top w:val="nil"/>
              <w:left w:val="nil"/>
              <w:right w:val="single" w:sz="4" w:space="0" w:color="auto"/>
            </w:tcBorders>
            <w:vAlign w:val="center"/>
          </w:tcPr>
          <w:p w14:paraId="22428BF5" w14:textId="77777777" w:rsidR="004467E9" w:rsidRPr="00653A12" w:rsidRDefault="004467E9" w:rsidP="004A3BF0">
            <w:pPr>
              <w:suppressAutoHyphens/>
              <w:jc w:val="left"/>
              <w:rPr>
                <w:sz w:val="18"/>
                <w:szCs w:val="18"/>
                <w:lang w:eastAsia="en-CA"/>
              </w:rPr>
            </w:pPr>
            <w:r w:rsidRPr="00653A12">
              <w:rPr>
                <w:sz w:val="18"/>
                <w:szCs w:val="18"/>
                <w:lang w:eastAsia="en-CA"/>
              </w:rPr>
              <w:t xml:space="preserve">Montreal Protocol reduction schedule of Annex F substances </w:t>
            </w:r>
          </w:p>
        </w:tc>
        <w:tc>
          <w:tcPr>
            <w:tcW w:w="682" w:type="pct"/>
            <w:tcBorders>
              <w:top w:val="single" w:sz="4" w:space="0" w:color="auto"/>
              <w:left w:val="nil"/>
              <w:bottom w:val="single" w:sz="4" w:space="0" w:color="auto"/>
              <w:right w:val="single" w:sz="4" w:space="0" w:color="auto"/>
            </w:tcBorders>
            <w:vAlign w:val="center"/>
          </w:tcPr>
          <w:p w14:paraId="6DFFF923" w14:textId="77777777" w:rsidR="004467E9" w:rsidRPr="00653A12" w:rsidRDefault="004467E9" w:rsidP="004A3BF0">
            <w:pPr>
              <w:suppressAutoHyphens/>
              <w:jc w:val="left"/>
              <w:rPr>
                <w:sz w:val="18"/>
                <w:szCs w:val="18"/>
                <w:lang w:eastAsia="en-CA"/>
              </w:rPr>
            </w:pPr>
            <w:r w:rsidRPr="00653A12">
              <w:rPr>
                <w:sz w:val="18"/>
                <w:szCs w:val="18"/>
                <w:lang w:eastAsia="en-CA"/>
              </w:rPr>
              <w:t>%</w:t>
            </w:r>
          </w:p>
        </w:tc>
        <w:tc>
          <w:tcPr>
            <w:tcW w:w="444" w:type="pct"/>
            <w:tcBorders>
              <w:top w:val="nil"/>
              <w:left w:val="nil"/>
              <w:bottom w:val="single" w:sz="4" w:space="0" w:color="auto"/>
              <w:right w:val="single" w:sz="4" w:space="0" w:color="auto"/>
            </w:tcBorders>
            <w:vAlign w:val="center"/>
          </w:tcPr>
          <w:p w14:paraId="1005AA54" w14:textId="77777777" w:rsidR="004467E9" w:rsidRPr="00653A12" w:rsidRDefault="004467E9" w:rsidP="004A3BF0">
            <w:pPr>
              <w:jc w:val="center"/>
              <w:rPr>
                <w:color w:val="000000"/>
                <w:sz w:val="18"/>
                <w:szCs w:val="18"/>
              </w:rPr>
            </w:pPr>
            <w:r w:rsidRPr="00653A12">
              <w:rPr>
                <w:color w:val="000000"/>
                <w:sz w:val="18"/>
                <w:szCs w:val="18"/>
              </w:rPr>
              <w:t>freeze</w:t>
            </w:r>
          </w:p>
        </w:tc>
        <w:tc>
          <w:tcPr>
            <w:tcW w:w="445" w:type="pct"/>
            <w:tcBorders>
              <w:top w:val="nil"/>
              <w:left w:val="nil"/>
              <w:bottom w:val="single" w:sz="4" w:space="0" w:color="auto"/>
              <w:right w:val="single" w:sz="4" w:space="0" w:color="auto"/>
            </w:tcBorders>
            <w:vAlign w:val="center"/>
          </w:tcPr>
          <w:p w14:paraId="446420AC" w14:textId="77777777" w:rsidR="004467E9" w:rsidRPr="00653A12" w:rsidRDefault="004467E9" w:rsidP="004A3BF0">
            <w:pPr>
              <w:jc w:val="center"/>
              <w:rPr>
                <w:color w:val="000000"/>
                <w:sz w:val="18"/>
                <w:szCs w:val="18"/>
              </w:rPr>
            </w:pPr>
            <w:r w:rsidRPr="00653A12">
              <w:rPr>
                <w:color w:val="000000"/>
                <w:sz w:val="18"/>
                <w:szCs w:val="18"/>
              </w:rPr>
              <w:t>freeze</w:t>
            </w:r>
          </w:p>
        </w:tc>
        <w:tc>
          <w:tcPr>
            <w:tcW w:w="444" w:type="pct"/>
            <w:tcBorders>
              <w:top w:val="nil"/>
              <w:left w:val="nil"/>
              <w:bottom w:val="single" w:sz="4" w:space="0" w:color="auto"/>
              <w:right w:val="single" w:sz="4" w:space="0" w:color="auto"/>
            </w:tcBorders>
            <w:vAlign w:val="center"/>
          </w:tcPr>
          <w:p w14:paraId="50463D40" w14:textId="77777777" w:rsidR="004467E9" w:rsidRPr="00653A12" w:rsidRDefault="004467E9" w:rsidP="004A3BF0">
            <w:pPr>
              <w:jc w:val="center"/>
              <w:rPr>
                <w:color w:val="000000"/>
                <w:sz w:val="18"/>
                <w:szCs w:val="18"/>
              </w:rPr>
            </w:pPr>
            <w:r w:rsidRPr="00653A12">
              <w:rPr>
                <w:color w:val="000000"/>
                <w:sz w:val="18"/>
                <w:szCs w:val="18"/>
              </w:rPr>
              <w:t>freeze</w:t>
            </w:r>
          </w:p>
        </w:tc>
        <w:tc>
          <w:tcPr>
            <w:tcW w:w="445" w:type="pct"/>
            <w:tcBorders>
              <w:top w:val="nil"/>
              <w:left w:val="nil"/>
              <w:bottom w:val="single" w:sz="4" w:space="0" w:color="auto"/>
              <w:right w:val="single" w:sz="4" w:space="0" w:color="auto"/>
            </w:tcBorders>
            <w:vAlign w:val="center"/>
          </w:tcPr>
          <w:p w14:paraId="31A8A721" w14:textId="77777777" w:rsidR="004467E9" w:rsidRPr="00653A12" w:rsidRDefault="004467E9" w:rsidP="004A3BF0">
            <w:pPr>
              <w:jc w:val="center"/>
              <w:rPr>
                <w:color w:val="000000"/>
                <w:sz w:val="18"/>
                <w:szCs w:val="18"/>
              </w:rPr>
            </w:pPr>
            <w:r w:rsidRPr="00653A12">
              <w:rPr>
                <w:color w:val="000000"/>
                <w:sz w:val="18"/>
                <w:szCs w:val="18"/>
              </w:rPr>
              <w:t>freeze</w:t>
            </w:r>
          </w:p>
        </w:tc>
        <w:tc>
          <w:tcPr>
            <w:tcW w:w="444" w:type="pct"/>
            <w:tcBorders>
              <w:top w:val="single" w:sz="4" w:space="0" w:color="auto"/>
              <w:left w:val="nil"/>
              <w:bottom w:val="single" w:sz="4" w:space="0" w:color="auto"/>
              <w:right w:val="single" w:sz="4" w:space="0" w:color="auto"/>
            </w:tcBorders>
            <w:vAlign w:val="center"/>
          </w:tcPr>
          <w:p w14:paraId="2E205F87" w14:textId="77777777" w:rsidR="004467E9" w:rsidRPr="00653A12" w:rsidRDefault="004467E9" w:rsidP="004A3BF0">
            <w:pPr>
              <w:jc w:val="center"/>
              <w:rPr>
                <w:color w:val="000000"/>
                <w:sz w:val="18"/>
                <w:szCs w:val="18"/>
              </w:rPr>
            </w:pPr>
            <w:r w:rsidRPr="00653A12">
              <w:rPr>
                <w:color w:val="000000"/>
                <w:sz w:val="18"/>
                <w:szCs w:val="18"/>
              </w:rPr>
              <w:t>freeze</w:t>
            </w:r>
          </w:p>
        </w:tc>
        <w:tc>
          <w:tcPr>
            <w:tcW w:w="445" w:type="pct"/>
            <w:tcBorders>
              <w:top w:val="single" w:sz="4" w:space="0" w:color="auto"/>
              <w:left w:val="single" w:sz="4" w:space="0" w:color="auto"/>
              <w:bottom w:val="single" w:sz="4" w:space="0" w:color="auto"/>
              <w:right w:val="single" w:sz="4" w:space="0" w:color="auto"/>
            </w:tcBorders>
            <w:vAlign w:val="center"/>
          </w:tcPr>
          <w:p w14:paraId="2AFD7CE9" w14:textId="77777777" w:rsidR="004467E9" w:rsidRPr="00653A12" w:rsidRDefault="004467E9" w:rsidP="004A3BF0">
            <w:pPr>
              <w:jc w:val="center"/>
              <w:rPr>
                <w:color w:val="000000"/>
                <w:sz w:val="18"/>
                <w:szCs w:val="18"/>
              </w:rPr>
            </w:pPr>
            <w:r w:rsidRPr="00653A12">
              <w:rPr>
                <w:color w:val="000000"/>
                <w:sz w:val="18"/>
                <w:szCs w:val="18"/>
              </w:rPr>
              <w:t>10</w:t>
            </w:r>
          </w:p>
        </w:tc>
        <w:tc>
          <w:tcPr>
            <w:tcW w:w="445" w:type="pct"/>
            <w:tcBorders>
              <w:top w:val="single" w:sz="4" w:space="0" w:color="auto"/>
              <w:left w:val="single" w:sz="4" w:space="0" w:color="auto"/>
              <w:bottom w:val="single" w:sz="4" w:space="0" w:color="auto"/>
              <w:right w:val="single" w:sz="4" w:space="0" w:color="auto"/>
            </w:tcBorders>
            <w:vAlign w:val="center"/>
          </w:tcPr>
          <w:p w14:paraId="59ADB954" w14:textId="77777777" w:rsidR="004467E9" w:rsidRPr="00653A12" w:rsidRDefault="004467E9" w:rsidP="004A3BF0">
            <w:pPr>
              <w:suppressAutoHyphens/>
              <w:ind w:left="-97" w:right="-181"/>
              <w:jc w:val="center"/>
              <w:rPr>
                <w:sz w:val="18"/>
                <w:szCs w:val="18"/>
                <w:lang w:eastAsia="en-CA"/>
              </w:rPr>
            </w:pPr>
            <w:r w:rsidRPr="00653A12">
              <w:rPr>
                <w:sz w:val="18"/>
                <w:szCs w:val="18"/>
                <w:lang w:eastAsia="en-CA"/>
              </w:rPr>
              <w:t>n/a</w:t>
            </w:r>
          </w:p>
        </w:tc>
      </w:tr>
      <w:tr w:rsidR="004467E9" w:rsidRPr="00653A12" w14:paraId="63668D89" w14:textId="77777777" w:rsidTr="004A3BF0">
        <w:trPr>
          <w:trHeight w:val="287"/>
        </w:trPr>
        <w:tc>
          <w:tcPr>
            <w:tcW w:w="248" w:type="pct"/>
            <w:vMerge/>
            <w:tcBorders>
              <w:left w:val="single" w:sz="4" w:space="0" w:color="auto"/>
              <w:bottom w:val="single" w:sz="4" w:space="0" w:color="auto"/>
              <w:right w:val="single" w:sz="4" w:space="0" w:color="auto"/>
            </w:tcBorders>
            <w:tcMar>
              <w:top w:w="0" w:type="dxa"/>
              <w:left w:w="57" w:type="dxa"/>
              <w:bottom w:w="0" w:type="dxa"/>
              <w:right w:w="57" w:type="dxa"/>
            </w:tcMar>
            <w:hideMark/>
          </w:tcPr>
          <w:p w14:paraId="6FBEFA04" w14:textId="77777777" w:rsidR="004467E9" w:rsidRPr="00653A12" w:rsidRDefault="004467E9" w:rsidP="004A3BF0">
            <w:pPr>
              <w:suppressAutoHyphens/>
              <w:jc w:val="left"/>
              <w:rPr>
                <w:sz w:val="18"/>
                <w:szCs w:val="18"/>
                <w:lang w:eastAsia="en-CA"/>
              </w:rPr>
            </w:pPr>
          </w:p>
        </w:tc>
        <w:tc>
          <w:tcPr>
            <w:tcW w:w="959" w:type="pct"/>
            <w:vMerge/>
            <w:tcBorders>
              <w:left w:val="nil"/>
              <w:bottom w:val="single" w:sz="4" w:space="0" w:color="auto"/>
              <w:right w:val="single" w:sz="4" w:space="0" w:color="auto"/>
            </w:tcBorders>
            <w:vAlign w:val="center"/>
            <w:hideMark/>
          </w:tcPr>
          <w:p w14:paraId="0C8A5F5F" w14:textId="77777777" w:rsidR="004467E9" w:rsidRPr="00653A12" w:rsidRDefault="004467E9" w:rsidP="004A3BF0">
            <w:pPr>
              <w:suppressAutoHyphens/>
              <w:jc w:val="left"/>
              <w:rPr>
                <w:sz w:val="18"/>
                <w:szCs w:val="18"/>
                <w:lang w:eastAsia="en-CA"/>
              </w:rPr>
            </w:pPr>
          </w:p>
        </w:tc>
        <w:tc>
          <w:tcPr>
            <w:tcW w:w="682" w:type="pct"/>
            <w:tcBorders>
              <w:top w:val="single" w:sz="4" w:space="0" w:color="auto"/>
              <w:left w:val="nil"/>
              <w:bottom w:val="single" w:sz="4" w:space="0" w:color="auto"/>
              <w:right w:val="single" w:sz="4" w:space="0" w:color="auto"/>
            </w:tcBorders>
            <w:vAlign w:val="center"/>
          </w:tcPr>
          <w:p w14:paraId="337972FD" w14:textId="77777777" w:rsidR="004467E9" w:rsidRPr="00653A12" w:rsidRDefault="004467E9" w:rsidP="004A3BF0">
            <w:pPr>
              <w:suppressAutoHyphens/>
              <w:jc w:val="left"/>
              <w:rPr>
                <w:sz w:val="18"/>
                <w:szCs w:val="18"/>
                <w:lang w:eastAsia="en-CA"/>
              </w:rPr>
            </w:pPr>
            <w:r w:rsidRPr="00653A12">
              <w:rPr>
                <w:sz w:val="18"/>
                <w:szCs w:val="18"/>
                <w:lang w:eastAsia="en-CA"/>
              </w:rPr>
              <w:t>CO</w:t>
            </w:r>
            <w:r w:rsidRPr="00653A12">
              <w:rPr>
                <w:sz w:val="18"/>
                <w:szCs w:val="18"/>
                <w:vertAlign w:val="subscript"/>
                <w:lang w:eastAsia="en-CA"/>
              </w:rPr>
              <w:t>2</w:t>
            </w:r>
            <w:r w:rsidRPr="00653A12">
              <w:rPr>
                <w:sz w:val="18"/>
                <w:szCs w:val="18"/>
                <w:lang w:eastAsia="en-CA"/>
              </w:rPr>
              <w:t>-eq tonnes</w:t>
            </w:r>
          </w:p>
        </w:tc>
        <w:tc>
          <w:tcPr>
            <w:tcW w:w="444" w:type="pct"/>
            <w:tcBorders>
              <w:top w:val="nil"/>
              <w:left w:val="nil"/>
              <w:bottom w:val="single" w:sz="4" w:space="0" w:color="auto"/>
              <w:right w:val="single" w:sz="4" w:space="0" w:color="auto"/>
            </w:tcBorders>
            <w:vAlign w:val="center"/>
          </w:tcPr>
          <w:p w14:paraId="553D2595" w14:textId="77777777" w:rsidR="004467E9" w:rsidRPr="00653A12" w:rsidRDefault="004467E9" w:rsidP="004A3BF0">
            <w:pPr>
              <w:jc w:val="right"/>
              <w:rPr>
                <w:sz w:val="18"/>
                <w:szCs w:val="18"/>
                <w:lang w:eastAsia="en-CA"/>
              </w:rPr>
            </w:pPr>
            <w:r w:rsidRPr="00653A12">
              <w:rPr>
                <w:color w:val="000000"/>
                <w:sz w:val="18"/>
                <w:szCs w:val="18"/>
              </w:rPr>
              <w:t>7,676</w:t>
            </w:r>
          </w:p>
        </w:tc>
        <w:tc>
          <w:tcPr>
            <w:tcW w:w="445" w:type="pct"/>
            <w:tcBorders>
              <w:top w:val="nil"/>
              <w:left w:val="nil"/>
              <w:bottom w:val="single" w:sz="4" w:space="0" w:color="auto"/>
              <w:right w:val="single" w:sz="4" w:space="0" w:color="auto"/>
            </w:tcBorders>
            <w:vAlign w:val="center"/>
          </w:tcPr>
          <w:p w14:paraId="25D79E85" w14:textId="77777777" w:rsidR="004467E9" w:rsidRPr="00653A12" w:rsidRDefault="004467E9" w:rsidP="004A3BF0">
            <w:pPr>
              <w:jc w:val="right"/>
              <w:rPr>
                <w:color w:val="000000"/>
                <w:sz w:val="18"/>
                <w:szCs w:val="18"/>
              </w:rPr>
            </w:pPr>
            <w:r w:rsidRPr="00653A12">
              <w:rPr>
                <w:color w:val="000000"/>
                <w:sz w:val="18"/>
                <w:szCs w:val="18"/>
              </w:rPr>
              <w:t>7,676</w:t>
            </w:r>
          </w:p>
        </w:tc>
        <w:tc>
          <w:tcPr>
            <w:tcW w:w="444" w:type="pct"/>
            <w:tcBorders>
              <w:top w:val="nil"/>
              <w:left w:val="nil"/>
              <w:bottom w:val="single" w:sz="4" w:space="0" w:color="auto"/>
              <w:right w:val="single" w:sz="4" w:space="0" w:color="auto"/>
            </w:tcBorders>
            <w:vAlign w:val="center"/>
          </w:tcPr>
          <w:p w14:paraId="5BE9228A" w14:textId="77777777" w:rsidR="004467E9" w:rsidRPr="00653A12" w:rsidRDefault="004467E9" w:rsidP="004A3BF0">
            <w:pPr>
              <w:jc w:val="right"/>
              <w:rPr>
                <w:color w:val="000000"/>
                <w:sz w:val="18"/>
                <w:szCs w:val="18"/>
              </w:rPr>
            </w:pPr>
            <w:r w:rsidRPr="00653A12">
              <w:rPr>
                <w:color w:val="000000"/>
                <w:sz w:val="18"/>
                <w:szCs w:val="18"/>
              </w:rPr>
              <w:t>7,676</w:t>
            </w:r>
          </w:p>
        </w:tc>
        <w:tc>
          <w:tcPr>
            <w:tcW w:w="445" w:type="pct"/>
            <w:tcBorders>
              <w:top w:val="nil"/>
              <w:left w:val="nil"/>
              <w:bottom w:val="single" w:sz="4" w:space="0" w:color="auto"/>
              <w:right w:val="single" w:sz="4" w:space="0" w:color="auto"/>
            </w:tcBorders>
            <w:vAlign w:val="center"/>
          </w:tcPr>
          <w:p w14:paraId="19DEFA40" w14:textId="77777777" w:rsidR="004467E9" w:rsidRPr="00653A12" w:rsidRDefault="004467E9" w:rsidP="004A3BF0">
            <w:pPr>
              <w:jc w:val="right"/>
              <w:rPr>
                <w:color w:val="000000"/>
                <w:sz w:val="18"/>
                <w:szCs w:val="18"/>
              </w:rPr>
            </w:pPr>
            <w:r w:rsidRPr="00653A12">
              <w:rPr>
                <w:color w:val="000000"/>
                <w:sz w:val="18"/>
                <w:szCs w:val="18"/>
              </w:rPr>
              <w:t>7,676</w:t>
            </w:r>
          </w:p>
        </w:tc>
        <w:tc>
          <w:tcPr>
            <w:tcW w:w="444" w:type="pct"/>
            <w:tcBorders>
              <w:top w:val="single" w:sz="4" w:space="0" w:color="auto"/>
              <w:left w:val="nil"/>
              <w:bottom w:val="single" w:sz="4" w:space="0" w:color="auto"/>
              <w:right w:val="single" w:sz="4" w:space="0" w:color="auto"/>
            </w:tcBorders>
            <w:vAlign w:val="center"/>
          </w:tcPr>
          <w:p w14:paraId="1A33353B" w14:textId="77777777" w:rsidR="004467E9" w:rsidRPr="00653A12" w:rsidRDefault="004467E9" w:rsidP="004A3BF0">
            <w:pPr>
              <w:jc w:val="right"/>
              <w:rPr>
                <w:color w:val="000000"/>
                <w:sz w:val="18"/>
                <w:szCs w:val="18"/>
              </w:rPr>
            </w:pPr>
            <w:r w:rsidRPr="00653A12">
              <w:rPr>
                <w:color w:val="000000"/>
                <w:sz w:val="18"/>
                <w:szCs w:val="18"/>
              </w:rPr>
              <w:t>7,676</w:t>
            </w:r>
          </w:p>
        </w:tc>
        <w:tc>
          <w:tcPr>
            <w:tcW w:w="445" w:type="pct"/>
            <w:tcBorders>
              <w:top w:val="single" w:sz="4" w:space="0" w:color="auto"/>
              <w:left w:val="single" w:sz="4" w:space="0" w:color="auto"/>
              <w:bottom w:val="single" w:sz="4" w:space="0" w:color="auto"/>
              <w:right w:val="single" w:sz="4" w:space="0" w:color="auto"/>
            </w:tcBorders>
            <w:vAlign w:val="center"/>
          </w:tcPr>
          <w:p w14:paraId="398DD2F4" w14:textId="77777777" w:rsidR="004467E9" w:rsidRPr="00653A12" w:rsidRDefault="004467E9" w:rsidP="004A3BF0">
            <w:pPr>
              <w:suppressAutoHyphens/>
              <w:ind w:left="-139"/>
              <w:jc w:val="right"/>
              <w:rPr>
                <w:sz w:val="18"/>
                <w:szCs w:val="18"/>
                <w:lang w:eastAsia="en-CA"/>
              </w:rPr>
            </w:pPr>
            <w:r w:rsidRPr="00653A12">
              <w:rPr>
                <w:sz w:val="18"/>
                <w:szCs w:val="18"/>
                <w:lang w:eastAsia="en-CA"/>
              </w:rPr>
              <w:t>6,908</w:t>
            </w:r>
          </w:p>
        </w:tc>
        <w:tc>
          <w:tcPr>
            <w:tcW w:w="445" w:type="pct"/>
            <w:tcBorders>
              <w:top w:val="single" w:sz="4" w:space="0" w:color="auto"/>
              <w:left w:val="single" w:sz="4" w:space="0" w:color="auto"/>
              <w:bottom w:val="single" w:sz="4" w:space="0" w:color="auto"/>
              <w:right w:val="single" w:sz="4" w:space="0" w:color="auto"/>
            </w:tcBorders>
            <w:vAlign w:val="center"/>
            <w:hideMark/>
          </w:tcPr>
          <w:p w14:paraId="10E2AF2A" w14:textId="77777777" w:rsidR="004467E9" w:rsidRPr="00653A12" w:rsidRDefault="004467E9" w:rsidP="004A3BF0">
            <w:pPr>
              <w:suppressAutoHyphens/>
              <w:ind w:left="-97" w:right="-181"/>
              <w:jc w:val="center"/>
              <w:rPr>
                <w:sz w:val="18"/>
                <w:szCs w:val="18"/>
                <w:lang w:eastAsia="en-CA"/>
              </w:rPr>
            </w:pPr>
            <w:r w:rsidRPr="00653A12">
              <w:rPr>
                <w:sz w:val="18"/>
                <w:szCs w:val="18"/>
                <w:lang w:eastAsia="en-CA"/>
              </w:rPr>
              <w:t>n/a</w:t>
            </w:r>
          </w:p>
        </w:tc>
      </w:tr>
      <w:tr w:rsidR="004467E9" w:rsidRPr="00653A12" w14:paraId="15A0338E" w14:textId="77777777" w:rsidTr="004A3BF0">
        <w:trPr>
          <w:trHeight w:val="287"/>
        </w:trPr>
        <w:tc>
          <w:tcPr>
            <w:tcW w:w="248" w:type="pct"/>
            <w:vMerge w:val="restart"/>
            <w:tcBorders>
              <w:top w:val="nil"/>
              <w:left w:val="single" w:sz="4" w:space="0" w:color="auto"/>
              <w:right w:val="single" w:sz="4" w:space="0" w:color="auto"/>
            </w:tcBorders>
            <w:tcMar>
              <w:top w:w="0" w:type="dxa"/>
              <w:left w:w="57" w:type="dxa"/>
              <w:bottom w:w="0" w:type="dxa"/>
              <w:right w:w="57" w:type="dxa"/>
            </w:tcMar>
          </w:tcPr>
          <w:p w14:paraId="7050B235" w14:textId="77777777" w:rsidR="004467E9" w:rsidRPr="00653A12" w:rsidRDefault="004467E9" w:rsidP="004A3BF0">
            <w:pPr>
              <w:suppressAutoHyphens/>
              <w:jc w:val="left"/>
              <w:rPr>
                <w:sz w:val="18"/>
                <w:szCs w:val="18"/>
                <w:lang w:eastAsia="en-CA"/>
              </w:rPr>
            </w:pPr>
            <w:r w:rsidRPr="00653A12">
              <w:rPr>
                <w:sz w:val="18"/>
                <w:szCs w:val="18"/>
                <w:lang w:eastAsia="en-CA"/>
              </w:rPr>
              <w:t>1.2</w:t>
            </w:r>
          </w:p>
        </w:tc>
        <w:tc>
          <w:tcPr>
            <w:tcW w:w="959" w:type="pct"/>
            <w:vMerge w:val="restart"/>
            <w:tcBorders>
              <w:top w:val="nil"/>
              <w:left w:val="nil"/>
              <w:right w:val="single" w:sz="4" w:space="0" w:color="auto"/>
            </w:tcBorders>
            <w:vAlign w:val="center"/>
          </w:tcPr>
          <w:p w14:paraId="62D19B9B" w14:textId="77777777" w:rsidR="004467E9" w:rsidRPr="00653A12" w:rsidRDefault="004467E9" w:rsidP="004A3BF0">
            <w:pPr>
              <w:suppressAutoHyphens/>
              <w:jc w:val="left"/>
              <w:rPr>
                <w:sz w:val="18"/>
                <w:szCs w:val="18"/>
                <w:lang w:eastAsia="en-CA"/>
              </w:rPr>
            </w:pPr>
            <w:r w:rsidRPr="00653A12">
              <w:rPr>
                <w:sz w:val="18"/>
                <w:szCs w:val="18"/>
                <w:lang w:eastAsia="en-CA"/>
              </w:rPr>
              <w:t>Maximum allowable total consumption of Annex F substances</w:t>
            </w:r>
          </w:p>
        </w:tc>
        <w:tc>
          <w:tcPr>
            <w:tcW w:w="682" w:type="pct"/>
            <w:tcBorders>
              <w:top w:val="single" w:sz="4" w:space="0" w:color="auto"/>
              <w:left w:val="nil"/>
              <w:bottom w:val="single" w:sz="4" w:space="0" w:color="auto"/>
              <w:right w:val="single" w:sz="4" w:space="0" w:color="auto"/>
            </w:tcBorders>
            <w:vAlign w:val="center"/>
          </w:tcPr>
          <w:p w14:paraId="1E4B68FF" w14:textId="77777777" w:rsidR="004467E9" w:rsidRPr="00653A12" w:rsidRDefault="004467E9" w:rsidP="004A3BF0">
            <w:pPr>
              <w:suppressAutoHyphens/>
              <w:jc w:val="left"/>
              <w:rPr>
                <w:sz w:val="18"/>
                <w:szCs w:val="18"/>
                <w:lang w:eastAsia="en-CA"/>
              </w:rPr>
            </w:pPr>
            <w:r w:rsidRPr="00653A12">
              <w:rPr>
                <w:sz w:val="18"/>
                <w:szCs w:val="18"/>
                <w:lang w:eastAsia="en-CA"/>
              </w:rPr>
              <w:t>Reduction in %</w:t>
            </w:r>
          </w:p>
        </w:tc>
        <w:tc>
          <w:tcPr>
            <w:tcW w:w="444" w:type="pct"/>
            <w:tcBorders>
              <w:top w:val="nil"/>
              <w:left w:val="nil"/>
              <w:bottom w:val="single" w:sz="4" w:space="0" w:color="auto"/>
              <w:right w:val="single" w:sz="4" w:space="0" w:color="auto"/>
            </w:tcBorders>
            <w:vAlign w:val="center"/>
          </w:tcPr>
          <w:p w14:paraId="4E07B063" w14:textId="77777777" w:rsidR="004467E9" w:rsidRPr="00653A12" w:rsidRDefault="004467E9" w:rsidP="004A3BF0">
            <w:pPr>
              <w:jc w:val="center"/>
              <w:rPr>
                <w:color w:val="000000"/>
                <w:sz w:val="18"/>
                <w:szCs w:val="18"/>
              </w:rPr>
            </w:pPr>
            <w:r w:rsidRPr="00653A12">
              <w:rPr>
                <w:color w:val="000000"/>
                <w:sz w:val="18"/>
                <w:szCs w:val="18"/>
              </w:rPr>
              <w:t>0.0</w:t>
            </w:r>
          </w:p>
        </w:tc>
        <w:tc>
          <w:tcPr>
            <w:tcW w:w="445" w:type="pct"/>
            <w:tcBorders>
              <w:top w:val="nil"/>
              <w:left w:val="nil"/>
              <w:bottom w:val="single" w:sz="4" w:space="0" w:color="auto"/>
              <w:right w:val="single" w:sz="4" w:space="0" w:color="auto"/>
            </w:tcBorders>
            <w:vAlign w:val="center"/>
          </w:tcPr>
          <w:p w14:paraId="1806B72F" w14:textId="77777777" w:rsidR="004467E9" w:rsidRPr="00653A12" w:rsidRDefault="004467E9" w:rsidP="004A3BF0">
            <w:pPr>
              <w:jc w:val="center"/>
              <w:rPr>
                <w:color w:val="000000"/>
                <w:sz w:val="18"/>
                <w:szCs w:val="18"/>
              </w:rPr>
            </w:pPr>
            <w:r w:rsidRPr="00653A12">
              <w:rPr>
                <w:color w:val="000000"/>
                <w:sz w:val="18"/>
                <w:szCs w:val="18"/>
              </w:rPr>
              <w:t>0.0</w:t>
            </w:r>
          </w:p>
        </w:tc>
        <w:tc>
          <w:tcPr>
            <w:tcW w:w="444" w:type="pct"/>
            <w:tcBorders>
              <w:top w:val="nil"/>
              <w:left w:val="nil"/>
              <w:bottom w:val="single" w:sz="4" w:space="0" w:color="auto"/>
              <w:right w:val="single" w:sz="4" w:space="0" w:color="auto"/>
            </w:tcBorders>
            <w:vAlign w:val="center"/>
          </w:tcPr>
          <w:p w14:paraId="54AE4B28" w14:textId="77777777" w:rsidR="004467E9" w:rsidRPr="00653A12" w:rsidRDefault="004467E9" w:rsidP="004A3BF0">
            <w:pPr>
              <w:jc w:val="center"/>
              <w:rPr>
                <w:color w:val="000000"/>
                <w:sz w:val="18"/>
                <w:szCs w:val="18"/>
              </w:rPr>
            </w:pPr>
            <w:r w:rsidRPr="00653A12">
              <w:rPr>
                <w:color w:val="000000"/>
                <w:sz w:val="18"/>
                <w:szCs w:val="18"/>
              </w:rPr>
              <w:t>0.0</w:t>
            </w:r>
          </w:p>
        </w:tc>
        <w:tc>
          <w:tcPr>
            <w:tcW w:w="445" w:type="pct"/>
            <w:tcBorders>
              <w:top w:val="nil"/>
              <w:left w:val="nil"/>
              <w:bottom w:val="single" w:sz="4" w:space="0" w:color="auto"/>
              <w:right w:val="single" w:sz="4" w:space="0" w:color="auto"/>
            </w:tcBorders>
            <w:vAlign w:val="center"/>
          </w:tcPr>
          <w:p w14:paraId="3D862981" w14:textId="77777777" w:rsidR="004467E9" w:rsidRPr="00653A12" w:rsidRDefault="004467E9" w:rsidP="004A3BF0">
            <w:pPr>
              <w:jc w:val="center"/>
              <w:rPr>
                <w:color w:val="000000"/>
                <w:sz w:val="18"/>
                <w:szCs w:val="18"/>
              </w:rPr>
            </w:pPr>
            <w:r w:rsidRPr="00653A12">
              <w:rPr>
                <w:color w:val="000000"/>
                <w:sz w:val="18"/>
                <w:szCs w:val="18"/>
              </w:rPr>
              <w:t>0.0</w:t>
            </w:r>
          </w:p>
        </w:tc>
        <w:tc>
          <w:tcPr>
            <w:tcW w:w="444" w:type="pct"/>
            <w:tcBorders>
              <w:top w:val="single" w:sz="4" w:space="0" w:color="auto"/>
              <w:left w:val="nil"/>
              <w:bottom w:val="single" w:sz="4" w:space="0" w:color="auto"/>
              <w:right w:val="single" w:sz="4" w:space="0" w:color="auto"/>
            </w:tcBorders>
            <w:vAlign w:val="center"/>
          </w:tcPr>
          <w:p w14:paraId="5EF309E3" w14:textId="77777777" w:rsidR="004467E9" w:rsidRPr="00653A12" w:rsidRDefault="004467E9" w:rsidP="004A3BF0">
            <w:pPr>
              <w:jc w:val="center"/>
              <w:rPr>
                <w:color w:val="000000"/>
                <w:sz w:val="18"/>
                <w:szCs w:val="18"/>
              </w:rPr>
            </w:pPr>
            <w:r w:rsidRPr="00653A12">
              <w:rPr>
                <w:color w:val="000000"/>
                <w:sz w:val="18"/>
                <w:szCs w:val="18"/>
              </w:rPr>
              <w:t>0.0</w:t>
            </w:r>
          </w:p>
        </w:tc>
        <w:tc>
          <w:tcPr>
            <w:tcW w:w="445" w:type="pct"/>
            <w:tcBorders>
              <w:top w:val="single" w:sz="4" w:space="0" w:color="auto"/>
              <w:left w:val="single" w:sz="4" w:space="0" w:color="auto"/>
              <w:bottom w:val="single" w:sz="4" w:space="0" w:color="auto"/>
              <w:right w:val="single" w:sz="4" w:space="0" w:color="auto"/>
            </w:tcBorders>
            <w:vAlign w:val="center"/>
          </w:tcPr>
          <w:p w14:paraId="2CCF2301" w14:textId="77777777" w:rsidR="004467E9" w:rsidRPr="00653A12" w:rsidRDefault="004467E9" w:rsidP="004A3BF0">
            <w:pPr>
              <w:jc w:val="center"/>
              <w:rPr>
                <w:color w:val="000000"/>
                <w:sz w:val="18"/>
                <w:szCs w:val="18"/>
              </w:rPr>
            </w:pPr>
            <w:r w:rsidRPr="00653A12">
              <w:rPr>
                <w:color w:val="000000"/>
                <w:sz w:val="18"/>
                <w:szCs w:val="18"/>
              </w:rPr>
              <w:t>10.0</w:t>
            </w:r>
          </w:p>
        </w:tc>
        <w:tc>
          <w:tcPr>
            <w:tcW w:w="445" w:type="pct"/>
            <w:tcBorders>
              <w:top w:val="single" w:sz="4" w:space="0" w:color="auto"/>
              <w:left w:val="single" w:sz="4" w:space="0" w:color="auto"/>
              <w:bottom w:val="single" w:sz="4" w:space="0" w:color="auto"/>
              <w:right w:val="single" w:sz="4" w:space="0" w:color="auto"/>
            </w:tcBorders>
            <w:vAlign w:val="center"/>
          </w:tcPr>
          <w:p w14:paraId="217EB987" w14:textId="77777777" w:rsidR="004467E9" w:rsidRPr="00653A12" w:rsidRDefault="004467E9" w:rsidP="004A3BF0">
            <w:pPr>
              <w:suppressAutoHyphens/>
              <w:ind w:left="-97" w:right="-181"/>
              <w:jc w:val="center"/>
              <w:rPr>
                <w:sz w:val="18"/>
                <w:szCs w:val="18"/>
              </w:rPr>
            </w:pPr>
            <w:r w:rsidRPr="00653A12">
              <w:rPr>
                <w:sz w:val="18"/>
                <w:szCs w:val="18"/>
                <w:lang w:eastAsia="en-CA"/>
              </w:rPr>
              <w:t>n/a</w:t>
            </w:r>
          </w:p>
        </w:tc>
      </w:tr>
      <w:tr w:rsidR="004467E9" w:rsidRPr="00653A12" w14:paraId="585FB5B6" w14:textId="77777777" w:rsidTr="004A3BF0">
        <w:trPr>
          <w:trHeight w:val="287"/>
        </w:trPr>
        <w:tc>
          <w:tcPr>
            <w:tcW w:w="248" w:type="pct"/>
            <w:vMerge/>
            <w:tcBorders>
              <w:left w:val="single" w:sz="4" w:space="0" w:color="auto"/>
              <w:bottom w:val="single" w:sz="4" w:space="0" w:color="auto"/>
              <w:right w:val="single" w:sz="4" w:space="0" w:color="auto"/>
            </w:tcBorders>
            <w:tcMar>
              <w:top w:w="0" w:type="dxa"/>
              <w:left w:w="57" w:type="dxa"/>
              <w:bottom w:w="0" w:type="dxa"/>
              <w:right w:w="57" w:type="dxa"/>
            </w:tcMar>
            <w:vAlign w:val="center"/>
            <w:hideMark/>
          </w:tcPr>
          <w:p w14:paraId="3DE69B50" w14:textId="77777777" w:rsidR="004467E9" w:rsidRPr="00653A12" w:rsidRDefault="004467E9" w:rsidP="004A3BF0">
            <w:pPr>
              <w:suppressAutoHyphens/>
              <w:jc w:val="left"/>
              <w:rPr>
                <w:sz w:val="18"/>
                <w:szCs w:val="18"/>
                <w:lang w:eastAsia="en-CA"/>
              </w:rPr>
            </w:pPr>
          </w:p>
        </w:tc>
        <w:tc>
          <w:tcPr>
            <w:tcW w:w="959" w:type="pct"/>
            <w:vMerge/>
            <w:tcBorders>
              <w:left w:val="nil"/>
              <w:bottom w:val="single" w:sz="4" w:space="0" w:color="auto"/>
              <w:right w:val="single" w:sz="4" w:space="0" w:color="auto"/>
            </w:tcBorders>
            <w:vAlign w:val="center"/>
            <w:hideMark/>
          </w:tcPr>
          <w:p w14:paraId="52E125E7" w14:textId="77777777" w:rsidR="004467E9" w:rsidRPr="00653A12" w:rsidRDefault="004467E9" w:rsidP="004A3BF0">
            <w:pPr>
              <w:suppressAutoHyphens/>
              <w:jc w:val="left"/>
              <w:rPr>
                <w:sz w:val="18"/>
                <w:szCs w:val="18"/>
                <w:lang w:eastAsia="en-CA"/>
              </w:rPr>
            </w:pPr>
          </w:p>
        </w:tc>
        <w:tc>
          <w:tcPr>
            <w:tcW w:w="682" w:type="pct"/>
            <w:tcBorders>
              <w:top w:val="single" w:sz="4" w:space="0" w:color="auto"/>
              <w:left w:val="nil"/>
              <w:bottom w:val="single" w:sz="4" w:space="0" w:color="auto"/>
              <w:right w:val="single" w:sz="4" w:space="0" w:color="auto"/>
            </w:tcBorders>
            <w:vAlign w:val="center"/>
          </w:tcPr>
          <w:p w14:paraId="2277E098" w14:textId="77777777" w:rsidR="004467E9" w:rsidRPr="00653A12" w:rsidRDefault="004467E9" w:rsidP="004A3BF0">
            <w:pPr>
              <w:suppressAutoHyphens/>
              <w:jc w:val="left"/>
              <w:rPr>
                <w:sz w:val="18"/>
                <w:szCs w:val="18"/>
                <w:lang w:eastAsia="en-CA"/>
              </w:rPr>
            </w:pPr>
            <w:r w:rsidRPr="00653A12">
              <w:rPr>
                <w:sz w:val="18"/>
                <w:szCs w:val="18"/>
                <w:lang w:eastAsia="en-CA"/>
              </w:rPr>
              <w:t>CO</w:t>
            </w:r>
            <w:r w:rsidRPr="00653A12">
              <w:rPr>
                <w:sz w:val="18"/>
                <w:szCs w:val="18"/>
                <w:vertAlign w:val="subscript"/>
                <w:lang w:eastAsia="en-CA"/>
              </w:rPr>
              <w:t>2</w:t>
            </w:r>
            <w:r w:rsidRPr="00653A12">
              <w:rPr>
                <w:sz w:val="18"/>
                <w:szCs w:val="18"/>
                <w:lang w:eastAsia="en-CA"/>
              </w:rPr>
              <w:t>-eq tonnes</w:t>
            </w:r>
          </w:p>
        </w:tc>
        <w:tc>
          <w:tcPr>
            <w:tcW w:w="444" w:type="pct"/>
            <w:tcBorders>
              <w:top w:val="nil"/>
              <w:left w:val="nil"/>
              <w:bottom w:val="single" w:sz="4" w:space="0" w:color="auto"/>
              <w:right w:val="single" w:sz="4" w:space="0" w:color="auto"/>
            </w:tcBorders>
            <w:vAlign w:val="center"/>
          </w:tcPr>
          <w:p w14:paraId="6BEFDA3E" w14:textId="77777777" w:rsidR="004467E9" w:rsidRPr="00653A12" w:rsidRDefault="004467E9" w:rsidP="004A3BF0">
            <w:pPr>
              <w:jc w:val="right"/>
              <w:rPr>
                <w:color w:val="000000"/>
                <w:sz w:val="18"/>
                <w:szCs w:val="18"/>
              </w:rPr>
            </w:pPr>
            <w:r w:rsidRPr="00653A12">
              <w:rPr>
                <w:color w:val="000000"/>
                <w:sz w:val="18"/>
                <w:szCs w:val="18"/>
              </w:rPr>
              <w:t xml:space="preserve">7,676 </w:t>
            </w:r>
          </w:p>
        </w:tc>
        <w:tc>
          <w:tcPr>
            <w:tcW w:w="445" w:type="pct"/>
            <w:tcBorders>
              <w:top w:val="nil"/>
              <w:left w:val="nil"/>
              <w:bottom w:val="single" w:sz="4" w:space="0" w:color="auto"/>
              <w:right w:val="single" w:sz="4" w:space="0" w:color="auto"/>
            </w:tcBorders>
            <w:vAlign w:val="center"/>
          </w:tcPr>
          <w:p w14:paraId="6B94711C" w14:textId="77777777" w:rsidR="004467E9" w:rsidRPr="00653A12" w:rsidRDefault="004467E9" w:rsidP="004A3BF0">
            <w:pPr>
              <w:jc w:val="right"/>
              <w:rPr>
                <w:color w:val="000000"/>
                <w:sz w:val="18"/>
                <w:szCs w:val="18"/>
              </w:rPr>
            </w:pPr>
            <w:r w:rsidRPr="00653A12">
              <w:rPr>
                <w:color w:val="000000"/>
                <w:sz w:val="18"/>
                <w:szCs w:val="18"/>
              </w:rPr>
              <w:t xml:space="preserve">7,676 </w:t>
            </w:r>
          </w:p>
        </w:tc>
        <w:tc>
          <w:tcPr>
            <w:tcW w:w="444" w:type="pct"/>
            <w:tcBorders>
              <w:top w:val="nil"/>
              <w:left w:val="nil"/>
              <w:bottom w:val="single" w:sz="4" w:space="0" w:color="auto"/>
              <w:right w:val="single" w:sz="4" w:space="0" w:color="auto"/>
            </w:tcBorders>
            <w:vAlign w:val="center"/>
          </w:tcPr>
          <w:p w14:paraId="38C4314A" w14:textId="77777777" w:rsidR="004467E9" w:rsidRPr="00653A12" w:rsidRDefault="004467E9" w:rsidP="004A3BF0">
            <w:pPr>
              <w:jc w:val="right"/>
              <w:rPr>
                <w:color w:val="000000"/>
                <w:sz w:val="18"/>
                <w:szCs w:val="18"/>
              </w:rPr>
            </w:pPr>
            <w:r w:rsidRPr="00653A12">
              <w:rPr>
                <w:color w:val="000000"/>
                <w:sz w:val="18"/>
                <w:szCs w:val="18"/>
              </w:rPr>
              <w:t xml:space="preserve">7,676 </w:t>
            </w:r>
          </w:p>
        </w:tc>
        <w:tc>
          <w:tcPr>
            <w:tcW w:w="445" w:type="pct"/>
            <w:tcBorders>
              <w:top w:val="nil"/>
              <w:left w:val="nil"/>
              <w:bottom w:val="single" w:sz="4" w:space="0" w:color="auto"/>
              <w:right w:val="single" w:sz="4" w:space="0" w:color="auto"/>
            </w:tcBorders>
            <w:vAlign w:val="center"/>
          </w:tcPr>
          <w:p w14:paraId="59A3AFEF" w14:textId="77777777" w:rsidR="004467E9" w:rsidRPr="00653A12" w:rsidRDefault="004467E9" w:rsidP="004A3BF0">
            <w:pPr>
              <w:jc w:val="right"/>
              <w:rPr>
                <w:color w:val="000000"/>
                <w:sz w:val="18"/>
                <w:szCs w:val="18"/>
              </w:rPr>
            </w:pPr>
            <w:r w:rsidRPr="00653A12">
              <w:rPr>
                <w:color w:val="000000"/>
                <w:sz w:val="18"/>
                <w:szCs w:val="18"/>
              </w:rPr>
              <w:t xml:space="preserve">7,676 </w:t>
            </w:r>
          </w:p>
        </w:tc>
        <w:tc>
          <w:tcPr>
            <w:tcW w:w="444" w:type="pct"/>
            <w:tcBorders>
              <w:top w:val="single" w:sz="4" w:space="0" w:color="auto"/>
              <w:left w:val="nil"/>
              <w:bottom w:val="single" w:sz="4" w:space="0" w:color="auto"/>
              <w:right w:val="single" w:sz="4" w:space="0" w:color="auto"/>
            </w:tcBorders>
            <w:vAlign w:val="center"/>
          </w:tcPr>
          <w:p w14:paraId="77A14BAC" w14:textId="77777777" w:rsidR="004467E9" w:rsidRPr="00653A12" w:rsidRDefault="004467E9" w:rsidP="004A3BF0">
            <w:pPr>
              <w:jc w:val="right"/>
              <w:rPr>
                <w:color w:val="000000"/>
                <w:sz w:val="18"/>
                <w:szCs w:val="18"/>
              </w:rPr>
            </w:pPr>
            <w:r w:rsidRPr="00653A12">
              <w:rPr>
                <w:color w:val="000000"/>
                <w:sz w:val="18"/>
                <w:szCs w:val="18"/>
              </w:rPr>
              <w:t xml:space="preserve">7,676 </w:t>
            </w:r>
          </w:p>
        </w:tc>
        <w:tc>
          <w:tcPr>
            <w:tcW w:w="445" w:type="pct"/>
            <w:tcBorders>
              <w:top w:val="single" w:sz="4" w:space="0" w:color="auto"/>
              <w:left w:val="single" w:sz="4" w:space="0" w:color="auto"/>
              <w:bottom w:val="single" w:sz="4" w:space="0" w:color="auto"/>
              <w:right w:val="single" w:sz="4" w:space="0" w:color="auto"/>
            </w:tcBorders>
            <w:vAlign w:val="center"/>
          </w:tcPr>
          <w:p w14:paraId="01E0FC40" w14:textId="77777777" w:rsidR="004467E9" w:rsidRPr="00653A12" w:rsidRDefault="004467E9" w:rsidP="004A3BF0">
            <w:pPr>
              <w:suppressAutoHyphens/>
              <w:ind w:left="-139"/>
              <w:jc w:val="right"/>
              <w:rPr>
                <w:sz w:val="18"/>
                <w:szCs w:val="18"/>
                <w:lang w:eastAsia="en-CA"/>
              </w:rPr>
            </w:pPr>
            <w:r w:rsidRPr="00653A12">
              <w:rPr>
                <w:sz w:val="18"/>
                <w:szCs w:val="18"/>
                <w:lang w:eastAsia="en-CA"/>
              </w:rPr>
              <w:t>6,908</w:t>
            </w:r>
          </w:p>
        </w:tc>
        <w:tc>
          <w:tcPr>
            <w:tcW w:w="445" w:type="pct"/>
            <w:tcBorders>
              <w:top w:val="single" w:sz="4" w:space="0" w:color="auto"/>
              <w:left w:val="single" w:sz="4" w:space="0" w:color="auto"/>
              <w:bottom w:val="single" w:sz="4" w:space="0" w:color="auto"/>
              <w:right w:val="single" w:sz="4" w:space="0" w:color="auto"/>
            </w:tcBorders>
            <w:vAlign w:val="center"/>
            <w:hideMark/>
          </w:tcPr>
          <w:p w14:paraId="2F39D2FB" w14:textId="77777777" w:rsidR="004467E9" w:rsidRPr="00653A12" w:rsidRDefault="004467E9" w:rsidP="004A3BF0">
            <w:pPr>
              <w:suppressAutoHyphens/>
              <w:ind w:left="-97" w:right="-181"/>
              <w:jc w:val="center"/>
              <w:rPr>
                <w:sz w:val="18"/>
                <w:szCs w:val="18"/>
                <w:lang w:eastAsia="en-CA"/>
              </w:rPr>
            </w:pPr>
            <w:r w:rsidRPr="00653A12">
              <w:rPr>
                <w:sz w:val="18"/>
                <w:szCs w:val="18"/>
              </w:rPr>
              <w:t>n/a</w:t>
            </w:r>
          </w:p>
        </w:tc>
      </w:tr>
      <w:tr w:rsidR="004467E9" w:rsidRPr="00653A12" w14:paraId="120E8B3F" w14:textId="77777777" w:rsidTr="004A3BF0">
        <w:trPr>
          <w:trHeight w:val="205"/>
        </w:trPr>
        <w:tc>
          <w:tcPr>
            <w:tcW w:w="24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ACADF61" w14:textId="77777777" w:rsidR="004467E9" w:rsidRPr="00653A12" w:rsidRDefault="004467E9" w:rsidP="004A3BF0">
            <w:pPr>
              <w:suppressAutoHyphens/>
              <w:jc w:val="left"/>
              <w:rPr>
                <w:sz w:val="18"/>
                <w:szCs w:val="18"/>
                <w:lang w:eastAsia="en-CA"/>
              </w:rPr>
            </w:pPr>
            <w:r w:rsidRPr="00653A12">
              <w:rPr>
                <w:sz w:val="18"/>
                <w:szCs w:val="18"/>
                <w:lang w:eastAsia="en-CA"/>
              </w:rPr>
              <w:t>2.1</w:t>
            </w:r>
          </w:p>
        </w:tc>
        <w:tc>
          <w:tcPr>
            <w:tcW w:w="1641" w:type="pct"/>
            <w:gridSpan w:val="2"/>
            <w:tcBorders>
              <w:top w:val="nil"/>
              <w:left w:val="nil"/>
              <w:bottom w:val="single" w:sz="4" w:space="0" w:color="auto"/>
              <w:right w:val="single" w:sz="4" w:space="0" w:color="auto"/>
            </w:tcBorders>
            <w:vAlign w:val="center"/>
            <w:hideMark/>
          </w:tcPr>
          <w:p w14:paraId="03E88B65" w14:textId="77777777" w:rsidR="004467E9" w:rsidRPr="00653A12" w:rsidRDefault="004467E9" w:rsidP="004A3BF0">
            <w:pPr>
              <w:suppressAutoHyphens/>
              <w:ind w:right="-143"/>
              <w:jc w:val="left"/>
              <w:rPr>
                <w:color w:val="000000"/>
                <w:sz w:val="18"/>
                <w:szCs w:val="18"/>
              </w:rPr>
            </w:pPr>
            <w:r w:rsidRPr="00653A12">
              <w:rPr>
                <w:sz w:val="18"/>
                <w:szCs w:val="18"/>
                <w:lang w:eastAsia="en-CA"/>
              </w:rPr>
              <w:t>Lead IA (UNEP) agreed funding (US $)</w:t>
            </w:r>
          </w:p>
        </w:tc>
        <w:tc>
          <w:tcPr>
            <w:tcW w:w="444" w:type="pct"/>
            <w:tcBorders>
              <w:top w:val="nil"/>
              <w:left w:val="nil"/>
              <w:bottom w:val="single" w:sz="4" w:space="0" w:color="auto"/>
              <w:right w:val="single" w:sz="4" w:space="0" w:color="auto"/>
            </w:tcBorders>
          </w:tcPr>
          <w:p w14:paraId="0B385E9D" w14:textId="77777777" w:rsidR="004467E9" w:rsidRPr="00653A12" w:rsidRDefault="004467E9" w:rsidP="004A3BF0">
            <w:pPr>
              <w:suppressAutoHyphens/>
              <w:ind w:left="-139"/>
              <w:jc w:val="right"/>
              <w:rPr>
                <w:sz w:val="18"/>
                <w:szCs w:val="18"/>
                <w:lang w:eastAsia="en-CA"/>
              </w:rPr>
            </w:pPr>
            <w:r w:rsidRPr="00653A12">
              <w:rPr>
                <w:color w:val="000000"/>
                <w:sz w:val="18"/>
                <w:szCs w:val="18"/>
                <w:lang w:val="en-US"/>
              </w:rPr>
              <w:t>60,750</w:t>
            </w:r>
          </w:p>
        </w:tc>
        <w:tc>
          <w:tcPr>
            <w:tcW w:w="445" w:type="pct"/>
            <w:tcBorders>
              <w:top w:val="nil"/>
              <w:left w:val="nil"/>
              <w:bottom w:val="single" w:sz="4" w:space="0" w:color="auto"/>
              <w:right w:val="single" w:sz="4" w:space="0" w:color="auto"/>
            </w:tcBorders>
          </w:tcPr>
          <w:p w14:paraId="0C925400" w14:textId="77777777" w:rsidR="004467E9" w:rsidRPr="00653A12" w:rsidRDefault="004467E9" w:rsidP="004A3BF0">
            <w:pPr>
              <w:suppressAutoHyphens/>
              <w:ind w:left="-139"/>
              <w:jc w:val="right"/>
              <w:rPr>
                <w:sz w:val="18"/>
                <w:szCs w:val="18"/>
                <w:lang w:eastAsia="en-CA"/>
              </w:rPr>
            </w:pPr>
            <w:r w:rsidRPr="00653A12">
              <w:rPr>
                <w:sz w:val="18"/>
                <w:szCs w:val="18"/>
                <w:lang w:eastAsia="en-CA"/>
              </w:rPr>
              <w:t>0</w:t>
            </w:r>
          </w:p>
        </w:tc>
        <w:tc>
          <w:tcPr>
            <w:tcW w:w="444" w:type="pct"/>
            <w:tcBorders>
              <w:top w:val="nil"/>
              <w:left w:val="nil"/>
              <w:bottom w:val="single" w:sz="4" w:space="0" w:color="auto"/>
              <w:right w:val="single" w:sz="4" w:space="0" w:color="auto"/>
            </w:tcBorders>
          </w:tcPr>
          <w:p w14:paraId="64AD48DB" w14:textId="77777777" w:rsidR="004467E9" w:rsidRPr="00653A12" w:rsidRDefault="004467E9" w:rsidP="004A3BF0">
            <w:pPr>
              <w:suppressAutoHyphens/>
              <w:ind w:left="-139"/>
              <w:jc w:val="right"/>
              <w:rPr>
                <w:sz w:val="18"/>
                <w:szCs w:val="18"/>
                <w:lang w:eastAsia="en-CA"/>
              </w:rPr>
            </w:pPr>
            <w:r w:rsidRPr="00653A12">
              <w:rPr>
                <w:sz w:val="18"/>
                <w:szCs w:val="18"/>
                <w:lang w:eastAsia="en-CA"/>
              </w:rPr>
              <w:t>0</w:t>
            </w:r>
          </w:p>
        </w:tc>
        <w:tc>
          <w:tcPr>
            <w:tcW w:w="445" w:type="pct"/>
            <w:tcBorders>
              <w:top w:val="nil"/>
              <w:left w:val="nil"/>
              <w:bottom w:val="single" w:sz="4" w:space="0" w:color="auto"/>
              <w:right w:val="single" w:sz="4" w:space="0" w:color="auto"/>
            </w:tcBorders>
          </w:tcPr>
          <w:p w14:paraId="66D0F6FD" w14:textId="77777777" w:rsidR="004467E9" w:rsidRPr="00653A12" w:rsidRDefault="004467E9" w:rsidP="004A3BF0">
            <w:pPr>
              <w:suppressAutoHyphens/>
              <w:ind w:left="-139"/>
              <w:jc w:val="right"/>
              <w:rPr>
                <w:sz w:val="18"/>
                <w:szCs w:val="18"/>
                <w:lang w:eastAsia="en-CA"/>
              </w:rPr>
            </w:pPr>
            <w:r w:rsidRPr="00653A12">
              <w:rPr>
                <w:color w:val="000000"/>
                <w:sz w:val="18"/>
                <w:szCs w:val="18"/>
                <w:lang w:val="en-US"/>
              </w:rPr>
              <w:t>49,750</w:t>
            </w:r>
          </w:p>
        </w:tc>
        <w:tc>
          <w:tcPr>
            <w:tcW w:w="444" w:type="pct"/>
            <w:tcBorders>
              <w:top w:val="single" w:sz="4" w:space="0" w:color="auto"/>
              <w:left w:val="nil"/>
              <w:bottom w:val="single" w:sz="4" w:space="0" w:color="auto"/>
              <w:right w:val="single" w:sz="4" w:space="0" w:color="auto"/>
            </w:tcBorders>
          </w:tcPr>
          <w:p w14:paraId="79A0244B" w14:textId="77777777" w:rsidR="004467E9" w:rsidRPr="00653A12" w:rsidRDefault="004467E9" w:rsidP="004A3BF0">
            <w:pPr>
              <w:suppressAutoHyphens/>
              <w:ind w:left="-139"/>
              <w:jc w:val="right"/>
              <w:rPr>
                <w:sz w:val="18"/>
                <w:szCs w:val="18"/>
                <w:lang w:eastAsia="en-CA"/>
              </w:rPr>
            </w:pPr>
            <w:r w:rsidRPr="00653A12">
              <w:rPr>
                <w:sz w:val="18"/>
                <w:szCs w:val="18"/>
                <w:lang w:eastAsia="en-CA"/>
              </w:rPr>
              <w:t>0</w:t>
            </w:r>
          </w:p>
        </w:tc>
        <w:tc>
          <w:tcPr>
            <w:tcW w:w="445" w:type="pct"/>
            <w:tcBorders>
              <w:top w:val="single" w:sz="4" w:space="0" w:color="auto"/>
              <w:left w:val="single" w:sz="4" w:space="0" w:color="auto"/>
              <w:bottom w:val="single" w:sz="4" w:space="0" w:color="auto"/>
              <w:right w:val="single" w:sz="4" w:space="0" w:color="auto"/>
            </w:tcBorders>
          </w:tcPr>
          <w:p w14:paraId="0F9D5007" w14:textId="77777777" w:rsidR="004467E9" w:rsidRPr="00653A12" w:rsidRDefault="004467E9" w:rsidP="004A3BF0">
            <w:pPr>
              <w:suppressAutoHyphens/>
              <w:ind w:left="-139"/>
              <w:jc w:val="right"/>
              <w:rPr>
                <w:sz w:val="18"/>
                <w:szCs w:val="18"/>
                <w:lang w:eastAsia="en-CA"/>
              </w:rPr>
            </w:pPr>
            <w:r w:rsidRPr="00653A12">
              <w:rPr>
                <w:sz w:val="18"/>
                <w:szCs w:val="18"/>
                <w:lang w:eastAsia="en-CA"/>
              </w:rPr>
              <w:t>0</w:t>
            </w:r>
          </w:p>
        </w:tc>
        <w:tc>
          <w:tcPr>
            <w:tcW w:w="445" w:type="pct"/>
            <w:tcBorders>
              <w:top w:val="single" w:sz="4" w:space="0" w:color="auto"/>
              <w:left w:val="single" w:sz="4" w:space="0" w:color="auto"/>
              <w:bottom w:val="single" w:sz="4" w:space="0" w:color="auto"/>
              <w:right w:val="single" w:sz="4" w:space="0" w:color="auto"/>
            </w:tcBorders>
          </w:tcPr>
          <w:p w14:paraId="2113DCE9" w14:textId="77777777" w:rsidR="004467E9" w:rsidRPr="00653A12" w:rsidRDefault="004467E9" w:rsidP="004A3BF0">
            <w:pPr>
              <w:suppressAutoHyphens/>
              <w:ind w:left="-139"/>
              <w:jc w:val="right"/>
              <w:rPr>
                <w:b/>
                <w:bCs/>
                <w:sz w:val="18"/>
                <w:szCs w:val="18"/>
                <w:lang w:eastAsia="en-CA"/>
              </w:rPr>
            </w:pPr>
            <w:r w:rsidRPr="00653A12">
              <w:rPr>
                <w:color w:val="000000"/>
                <w:sz w:val="18"/>
                <w:szCs w:val="18"/>
              </w:rPr>
              <w:t>110,500</w:t>
            </w:r>
          </w:p>
        </w:tc>
      </w:tr>
      <w:tr w:rsidR="004467E9" w:rsidRPr="00653A12" w14:paraId="7765FF88" w14:textId="77777777" w:rsidTr="004A3BF0">
        <w:trPr>
          <w:trHeight w:val="72"/>
        </w:trPr>
        <w:tc>
          <w:tcPr>
            <w:tcW w:w="24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300B6FE" w14:textId="77777777" w:rsidR="004467E9" w:rsidRPr="00653A12" w:rsidRDefault="004467E9" w:rsidP="004A3BF0">
            <w:pPr>
              <w:suppressAutoHyphens/>
              <w:jc w:val="left"/>
              <w:rPr>
                <w:sz w:val="18"/>
                <w:szCs w:val="18"/>
                <w:lang w:eastAsia="en-CA"/>
              </w:rPr>
            </w:pPr>
            <w:r w:rsidRPr="00653A12">
              <w:rPr>
                <w:sz w:val="18"/>
                <w:szCs w:val="18"/>
                <w:lang w:eastAsia="en-CA"/>
              </w:rPr>
              <w:t>2.2</w:t>
            </w:r>
          </w:p>
        </w:tc>
        <w:tc>
          <w:tcPr>
            <w:tcW w:w="1641" w:type="pct"/>
            <w:gridSpan w:val="2"/>
            <w:tcBorders>
              <w:top w:val="nil"/>
              <w:left w:val="nil"/>
              <w:bottom w:val="single" w:sz="4" w:space="0" w:color="auto"/>
              <w:right w:val="single" w:sz="4" w:space="0" w:color="auto"/>
            </w:tcBorders>
            <w:vAlign w:val="center"/>
            <w:hideMark/>
          </w:tcPr>
          <w:p w14:paraId="5D791692" w14:textId="77777777" w:rsidR="004467E9" w:rsidRPr="00653A12" w:rsidRDefault="004467E9" w:rsidP="004A3BF0">
            <w:pPr>
              <w:suppressAutoHyphens/>
              <w:jc w:val="left"/>
              <w:rPr>
                <w:color w:val="000000"/>
                <w:sz w:val="18"/>
                <w:szCs w:val="18"/>
              </w:rPr>
            </w:pPr>
            <w:r w:rsidRPr="00653A12">
              <w:rPr>
                <w:sz w:val="18"/>
                <w:szCs w:val="18"/>
                <w:lang w:eastAsia="en-CA"/>
              </w:rPr>
              <w:t>Support costs for Lead IA (US $)</w:t>
            </w:r>
          </w:p>
        </w:tc>
        <w:tc>
          <w:tcPr>
            <w:tcW w:w="444" w:type="pct"/>
            <w:tcBorders>
              <w:top w:val="nil"/>
              <w:left w:val="nil"/>
              <w:bottom w:val="single" w:sz="4" w:space="0" w:color="auto"/>
              <w:right w:val="single" w:sz="4" w:space="0" w:color="auto"/>
            </w:tcBorders>
          </w:tcPr>
          <w:p w14:paraId="0963D940" w14:textId="77777777" w:rsidR="004467E9" w:rsidRPr="00653A12" w:rsidRDefault="004467E9" w:rsidP="004A3BF0">
            <w:pPr>
              <w:suppressAutoHyphens/>
              <w:jc w:val="right"/>
              <w:rPr>
                <w:sz w:val="18"/>
                <w:szCs w:val="18"/>
                <w:lang w:eastAsia="en-CA"/>
              </w:rPr>
            </w:pPr>
            <w:r w:rsidRPr="00653A12">
              <w:rPr>
                <w:color w:val="000000"/>
                <w:sz w:val="18"/>
                <w:szCs w:val="18"/>
                <w:lang w:val="en-US"/>
              </w:rPr>
              <w:t>7,898</w:t>
            </w:r>
          </w:p>
        </w:tc>
        <w:tc>
          <w:tcPr>
            <w:tcW w:w="445" w:type="pct"/>
            <w:tcBorders>
              <w:top w:val="nil"/>
              <w:left w:val="nil"/>
              <w:bottom w:val="single" w:sz="4" w:space="0" w:color="auto"/>
              <w:right w:val="single" w:sz="4" w:space="0" w:color="auto"/>
            </w:tcBorders>
          </w:tcPr>
          <w:p w14:paraId="5692298A"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4" w:type="pct"/>
            <w:tcBorders>
              <w:top w:val="nil"/>
              <w:left w:val="nil"/>
              <w:bottom w:val="single" w:sz="4" w:space="0" w:color="auto"/>
              <w:right w:val="single" w:sz="4" w:space="0" w:color="auto"/>
            </w:tcBorders>
          </w:tcPr>
          <w:p w14:paraId="4050834D" w14:textId="77777777" w:rsidR="004467E9" w:rsidRPr="00653A12" w:rsidRDefault="004467E9" w:rsidP="004A3BF0">
            <w:pPr>
              <w:suppressAutoHyphens/>
              <w:jc w:val="right"/>
              <w:rPr>
                <w:sz w:val="18"/>
                <w:szCs w:val="18"/>
                <w:lang w:eastAsia="en-CA"/>
              </w:rPr>
            </w:pPr>
            <w:r w:rsidRPr="00653A12">
              <w:rPr>
                <w:sz w:val="18"/>
                <w:szCs w:val="18"/>
              </w:rPr>
              <w:t>0</w:t>
            </w:r>
          </w:p>
        </w:tc>
        <w:tc>
          <w:tcPr>
            <w:tcW w:w="445" w:type="pct"/>
            <w:tcBorders>
              <w:top w:val="nil"/>
              <w:left w:val="nil"/>
              <w:bottom w:val="single" w:sz="4" w:space="0" w:color="auto"/>
              <w:right w:val="single" w:sz="4" w:space="0" w:color="auto"/>
            </w:tcBorders>
          </w:tcPr>
          <w:p w14:paraId="6BC9F796" w14:textId="77777777" w:rsidR="004467E9" w:rsidRPr="00653A12" w:rsidRDefault="004467E9" w:rsidP="004A3BF0">
            <w:pPr>
              <w:suppressAutoHyphens/>
              <w:jc w:val="right"/>
              <w:rPr>
                <w:sz w:val="18"/>
                <w:szCs w:val="18"/>
                <w:lang w:eastAsia="en-CA"/>
              </w:rPr>
            </w:pPr>
            <w:r w:rsidRPr="00653A12">
              <w:rPr>
                <w:color w:val="000000"/>
                <w:sz w:val="18"/>
                <w:szCs w:val="18"/>
                <w:lang w:val="en-US"/>
              </w:rPr>
              <w:t>6,467</w:t>
            </w:r>
          </w:p>
        </w:tc>
        <w:tc>
          <w:tcPr>
            <w:tcW w:w="444" w:type="pct"/>
            <w:tcBorders>
              <w:top w:val="single" w:sz="4" w:space="0" w:color="auto"/>
              <w:left w:val="nil"/>
              <w:bottom w:val="single" w:sz="4" w:space="0" w:color="auto"/>
              <w:right w:val="single" w:sz="4" w:space="0" w:color="auto"/>
            </w:tcBorders>
          </w:tcPr>
          <w:p w14:paraId="3E2C34CC" w14:textId="77777777" w:rsidR="004467E9" w:rsidRPr="00653A12" w:rsidRDefault="004467E9" w:rsidP="004A3BF0">
            <w:pPr>
              <w:suppressAutoHyphens/>
              <w:jc w:val="right"/>
              <w:rPr>
                <w:sz w:val="18"/>
                <w:szCs w:val="18"/>
                <w:lang w:eastAsia="en-CA"/>
              </w:rPr>
            </w:pPr>
            <w:r w:rsidRPr="00653A12">
              <w:rPr>
                <w:sz w:val="18"/>
                <w:szCs w:val="18"/>
              </w:rPr>
              <w:t>0</w:t>
            </w:r>
          </w:p>
        </w:tc>
        <w:tc>
          <w:tcPr>
            <w:tcW w:w="445" w:type="pct"/>
            <w:tcBorders>
              <w:top w:val="single" w:sz="4" w:space="0" w:color="auto"/>
              <w:left w:val="single" w:sz="4" w:space="0" w:color="auto"/>
              <w:bottom w:val="single" w:sz="4" w:space="0" w:color="auto"/>
              <w:right w:val="single" w:sz="4" w:space="0" w:color="auto"/>
            </w:tcBorders>
          </w:tcPr>
          <w:p w14:paraId="40F240F7" w14:textId="77777777" w:rsidR="004467E9" w:rsidRPr="00653A12" w:rsidRDefault="004467E9" w:rsidP="004A3BF0">
            <w:pPr>
              <w:suppressAutoHyphens/>
              <w:jc w:val="right"/>
              <w:rPr>
                <w:sz w:val="18"/>
                <w:szCs w:val="18"/>
                <w:lang w:eastAsia="en-CA"/>
              </w:rPr>
            </w:pPr>
            <w:r w:rsidRPr="00653A12">
              <w:rPr>
                <w:sz w:val="18"/>
                <w:szCs w:val="18"/>
              </w:rPr>
              <w:t>0</w:t>
            </w:r>
          </w:p>
        </w:tc>
        <w:tc>
          <w:tcPr>
            <w:tcW w:w="445" w:type="pct"/>
            <w:tcBorders>
              <w:top w:val="single" w:sz="4" w:space="0" w:color="auto"/>
              <w:left w:val="single" w:sz="4" w:space="0" w:color="auto"/>
              <w:bottom w:val="single" w:sz="4" w:space="0" w:color="auto"/>
              <w:right w:val="single" w:sz="4" w:space="0" w:color="auto"/>
            </w:tcBorders>
          </w:tcPr>
          <w:p w14:paraId="28B308D1" w14:textId="77777777" w:rsidR="004467E9" w:rsidRPr="00653A12" w:rsidRDefault="004467E9" w:rsidP="004A3BF0">
            <w:pPr>
              <w:suppressAutoHyphens/>
              <w:jc w:val="right"/>
              <w:rPr>
                <w:b/>
                <w:bCs/>
                <w:sz w:val="18"/>
                <w:szCs w:val="18"/>
                <w:lang w:eastAsia="en-CA"/>
              </w:rPr>
            </w:pPr>
            <w:r w:rsidRPr="00653A12">
              <w:rPr>
                <w:color w:val="000000"/>
                <w:sz w:val="18"/>
                <w:szCs w:val="18"/>
              </w:rPr>
              <w:t>14,365</w:t>
            </w:r>
          </w:p>
        </w:tc>
      </w:tr>
      <w:tr w:rsidR="004467E9" w:rsidRPr="00653A12" w14:paraId="3A7C9292" w14:textId="77777777" w:rsidTr="004A3BF0">
        <w:trPr>
          <w:trHeight w:val="139"/>
        </w:trPr>
        <w:tc>
          <w:tcPr>
            <w:tcW w:w="24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F08FACC" w14:textId="77777777" w:rsidR="004467E9" w:rsidRPr="00653A12" w:rsidRDefault="004467E9" w:rsidP="004A3BF0">
            <w:pPr>
              <w:suppressAutoHyphens/>
              <w:jc w:val="left"/>
              <w:rPr>
                <w:sz w:val="18"/>
                <w:szCs w:val="18"/>
                <w:lang w:eastAsia="en-CA"/>
              </w:rPr>
            </w:pPr>
            <w:r w:rsidRPr="00653A12">
              <w:rPr>
                <w:sz w:val="18"/>
                <w:szCs w:val="18"/>
                <w:lang w:eastAsia="en-CA"/>
              </w:rPr>
              <w:t>2.3</w:t>
            </w:r>
          </w:p>
        </w:tc>
        <w:tc>
          <w:tcPr>
            <w:tcW w:w="1641" w:type="pct"/>
            <w:gridSpan w:val="2"/>
            <w:tcBorders>
              <w:top w:val="nil"/>
              <w:left w:val="nil"/>
              <w:bottom w:val="single" w:sz="4" w:space="0" w:color="auto"/>
              <w:right w:val="single" w:sz="4" w:space="0" w:color="auto"/>
            </w:tcBorders>
            <w:vAlign w:val="center"/>
          </w:tcPr>
          <w:p w14:paraId="368A1749" w14:textId="77777777" w:rsidR="004467E9" w:rsidRPr="00653A12" w:rsidRDefault="004467E9" w:rsidP="004A3BF0">
            <w:pPr>
              <w:suppressAutoHyphens/>
              <w:jc w:val="left"/>
              <w:rPr>
                <w:color w:val="000000"/>
                <w:sz w:val="18"/>
                <w:szCs w:val="18"/>
              </w:rPr>
            </w:pPr>
            <w:r w:rsidRPr="00653A12">
              <w:rPr>
                <w:color w:val="0D0D0D" w:themeColor="text1" w:themeTint="F2"/>
                <w:sz w:val="18"/>
                <w:szCs w:val="18"/>
                <w:lang w:eastAsia="en-CA"/>
              </w:rPr>
              <w:t>Cooperating IA (</w:t>
            </w:r>
            <w:r w:rsidRPr="00653A12">
              <w:rPr>
                <w:color w:val="0D0D0D" w:themeColor="text1" w:themeTint="F2"/>
                <w:sz w:val="20"/>
                <w:lang w:eastAsia="en-CA"/>
              </w:rPr>
              <w:t>Australia</w:t>
            </w:r>
            <w:r w:rsidRPr="00653A12">
              <w:rPr>
                <w:color w:val="0D0D0D" w:themeColor="text1" w:themeTint="F2"/>
                <w:sz w:val="18"/>
                <w:szCs w:val="18"/>
                <w:lang w:eastAsia="en-CA"/>
              </w:rPr>
              <w:t>) agreed funding (US $)</w:t>
            </w:r>
          </w:p>
        </w:tc>
        <w:tc>
          <w:tcPr>
            <w:tcW w:w="444" w:type="pct"/>
            <w:tcBorders>
              <w:top w:val="nil"/>
              <w:left w:val="nil"/>
              <w:bottom w:val="single" w:sz="4" w:space="0" w:color="auto"/>
              <w:right w:val="single" w:sz="4" w:space="0" w:color="auto"/>
            </w:tcBorders>
          </w:tcPr>
          <w:p w14:paraId="6AAC27AE"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5" w:type="pct"/>
            <w:tcBorders>
              <w:top w:val="nil"/>
              <w:left w:val="nil"/>
              <w:bottom w:val="single" w:sz="4" w:space="0" w:color="auto"/>
              <w:right w:val="single" w:sz="4" w:space="0" w:color="auto"/>
            </w:tcBorders>
          </w:tcPr>
          <w:p w14:paraId="697B2815"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4" w:type="pct"/>
            <w:tcBorders>
              <w:top w:val="nil"/>
              <w:left w:val="nil"/>
              <w:bottom w:val="single" w:sz="4" w:space="0" w:color="auto"/>
              <w:right w:val="single" w:sz="4" w:space="0" w:color="auto"/>
            </w:tcBorders>
          </w:tcPr>
          <w:p w14:paraId="34BDA0B8" w14:textId="77777777" w:rsidR="004467E9" w:rsidRPr="00653A12" w:rsidRDefault="004467E9" w:rsidP="004A3BF0">
            <w:pPr>
              <w:suppressAutoHyphens/>
              <w:jc w:val="right"/>
              <w:rPr>
                <w:sz w:val="18"/>
                <w:szCs w:val="18"/>
              </w:rPr>
            </w:pPr>
            <w:r w:rsidRPr="00653A12">
              <w:rPr>
                <w:sz w:val="18"/>
                <w:szCs w:val="18"/>
              </w:rPr>
              <w:t>0</w:t>
            </w:r>
          </w:p>
        </w:tc>
        <w:tc>
          <w:tcPr>
            <w:tcW w:w="445" w:type="pct"/>
            <w:tcBorders>
              <w:top w:val="nil"/>
              <w:left w:val="nil"/>
              <w:bottom w:val="single" w:sz="4" w:space="0" w:color="auto"/>
              <w:right w:val="single" w:sz="4" w:space="0" w:color="auto"/>
            </w:tcBorders>
          </w:tcPr>
          <w:p w14:paraId="69CB8CAE"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4" w:type="pct"/>
            <w:tcBorders>
              <w:top w:val="single" w:sz="4" w:space="0" w:color="auto"/>
              <w:left w:val="nil"/>
              <w:bottom w:val="single" w:sz="4" w:space="0" w:color="auto"/>
              <w:right w:val="single" w:sz="4" w:space="0" w:color="auto"/>
            </w:tcBorders>
          </w:tcPr>
          <w:p w14:paraId="40E0E73F" w14:textId="77777777" w:rsidR="004467E9" w:rsidRPr="00653A12" w:rsidRDefault="004467E9" w:rsidP="004A3BF0">
            <w:pPr>
              <w:suppressAutoHyphens/>
              <w:jc w:val="right"/>
              <w:rPr>
                <w:sz w:val="18"/>
                <w:szCs w:val="18"/>
              </w:rPr>
            </w:pPr>
            <w:r w:rsidRPr="00653A12">
              <w:rPr>
                <w:sz w:val="18"/>
                <w:szCs w:val="18"/>
              </w:rPr>
              <w:t>0</w:t>
            </w:r>
          </w:p>
        </w:tc>
        <w:tc>
          <w:tcPr>
            <w:tcW w:w="445" w:type="pct"/>
            <w:tcBorders>
              <w:top w:val="single" w:sz="4" w:space="0" w:color="auto"/>
              <w:left w:val="single" w:sz="4" w:space="0" w:color="auto"/>
              <w:bottom w:val="single" w:sz="4" w:space="0" w:color="auto"/>
              <w:right w:val="single" w:sz="4" w:space="0" w:color="auto"/>
            </w:tcBorders>
          </w:tcPr>
          <w:p w14:paraId="0F143548"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5" w:type="pct"/>
            <w:tcBorders>
              <w:top w:val="single" w:sz="4" w:space="0" w:color="auto"/>
              <w:left w:val="single" w:sz="4" w:space="0" w:color="auto"/>
              <w:bottom w:val="single" w:sz="4" w:space="0" w:color="auto"/>
              <w:right w:val="single" w:sz="4" w:space="0" w:color="auto"/>
            </w:tcBorders>
          </w:tcPr>
          <w:p w14:paraId="154CB305" w14:textId="77777777" w:rsidR="004467E9" w:rsidRPr="00653A12" w:rsidRDefault="004467E9" w:rsidP="004A3BF0">
            <w:pPr>
              <w:suppressAutoHyphens/>
              <w:jc w:val="right"/>
              <w:rPr>
                <w:b/>
                <w:bCs/>
                <w:sz w:val="18"/>
                <w:szCs w:val="18"/>
              </w:rPr>
            </w:pPr>
            <w:r w:rsidRPr="00653A12">
              <w:rPr>
                <w:sz w:val="18"/>
                <w:szCs w:val="18"/>
              </w:rPr>
              <w:t>0</w:t>
            </w:r>
          </w:p>
        </w:tc>
      </w:tr>
      <w:tr w:rsidR="004467E9" w:rsidRPr="00653A12" w14:paraId="584B4A96" w14:textId="77777777" w:rsidTr="004A3BF0">
        <w:trPr>
          <w:trHeight w:val="196"/>
        </w:trPr>
        <w:tc>
          <w:tcPr>
            <w:tcW w:w="24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80FB704" w14:textId="77777777" w:rsidR="004467E9" w:rsidRPr="00653A12" w:rsidRDefault="004467E9" w:rsidP="004A3BF0">
            <w:pPr>
              <w:suppressAutoHyphens/>
              <w:jc w:val="left"/>
              <w:rPr>
                <w:sz w:val="18"/>
                <w:szCs w:val="18"/>
                <w:lang w:eastAsia="en-CA"/>
              </w:rPr>
            </w:pPr>
            <w:r w:rsidRPr="00653A12">
              <w:rPr>
                <w:sz w:val="18"/>
                <w:szCs w:val="18"/>
                <w:lang w:eastAsia="en-CA"/>
              </w:rPr>
              <w:t>2.4</w:t>
            </w:r>
          </w:p>
        </w:tc>
        <w:tc>
          <w:tcPr>
            <w:tcW w:w="1641" w:type="pct"/>
            <w:gridSpan w:val="2"/>
            <w:tcBorders>
              <w:top w:val="nil"/>
              <w:left w:val="nil"/>
              <w:bottom w:val="single" w:sz="4" w:space="0" w:color="auto"/>
              <w:right w:val="single" w:sz="4" w:space="0" w:color="auto"/>
            </w:tcBorders>
            <w:vAlign w:val="center"/>
          </w:tcPr>
          <w:p w14:paraId="6DECF555" w14:textId="77777777" w:rsidR="004467E9" w:rsidRPr="00653A12" w:rsidRDefault="004467E9" w:rsidP="004A3BF0">
            <w:pPr>
              <w:suppressAutoHyphens/>
              <w:ind w:right="-274"/>
              <w:jc w:val="left"/>
              <w:rPr>
                <w:color w:val="000000"/>
                <w:sz w:val="18"/>
                <w:szCs w:val="18"/>
              </w:rPr>
            </w:pPr>
            <w:r w:rsidRPr="00653A12">
              <w:rPr>
                <w:color w:val="0D0D0D" w:themeColor="text1" w:themeTint="F2"/>
                <w:sz w:val="18"/>
                <w:szCs w:val="18"/>
                <w:lang w:eastAsia="en-CA"/>
              </w:rPr>
              <w:t>Support costs for Cooperating IA (US $)</w:t>
            </w:r>
          </w:p>
        </w:tc>
        <w:tc>
          <w:tcPr>
            <w:tcW w:w="444" w:type="pct"/>
            <w:tcBorders>
              <w:top w:val="nil"/>
              <w:left w:val="nil"/>
              <w:bottom w:val="single" w:sz="4" w:space="0" w:color="auto"/>
              <w:right w:val="single" w:sz="4" w:space="0" w:color="auto"/>
            </w:tcBorders>
          </w:tcPr>
          <w:p w14:paraId="368CB8C3"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5" w:type="pct"/>
            <w:tcBorders>
              <w:top w:val="nil"/>
              <w:left w:val="nil"/>
              <w:bottom w:val="single" w:sz="4" w:space="0" w:color="auto"/>
              <w:right w:val="single" w:sz="4" w:space="0" w:color="auto"/>
            </w:tcBorders>
          </w:tcPr>
          <w:p w14:paraId="4F98E67B"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4" w:type="pct"/>
            <w:tcBorders>
              <w:top w:val="nil"/>
              <w:left w:val="nil"/>
              <w:bottom w:val="single" w:sz="4" w:space="0" w:color="auto"/>
              <w:right w:val="single" w:sz="4" w:space="0" w:color="auto"/>
            </w:tcBorders>
          </w:tcPr>
          <w:p w14:paraId="37CEEE20" w14:textId="77777777" w:rsidR="004467E9" w:rsidRPr="00653A12" w:rsidRDefault="004467E9" w:rsidP="004A3BF0">
            <w:pPr>
              <w:suppressAutoHyphens/>
              <w:jc w:val="right"/>
              <w:rPr>
                <w:sz w:val="18"/>
                <w:szCs w:val="18"/>
              </w:rPr>
            </w:pPr>
            <w:r w:rsidRPr="00653A12">
              <w:rPr>
                <w:sz w:val="18"/>
                <w:szCs w:val="18"/>
              </w:rPr>
              <w:t>0</w:t>
            </w:r>
          </w:p>
        </w:tc>
        <w:tc>
          <w:tcPr>
            <w:tcW w:w="445" w:type="pct"/>
            <w:tcBorders>
              <w:top w:val="nil"/>
              <w:left w:val="nil"/>
              <w:bottom w:val="single" w:sz="4" w:space="0" w:color="auto"/>
              <w:right w:val="single" w:sz="4" w:space="0" w:color="auto"/>
            </w:tcBorders>
          </w:tcPr>
          <w:p w14:paraId="18921B9E"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4" w:type="pct"/>
            <w:tcBorders>
              <w:top w:val="single" w:sz="4" w:space="0" w:color="auto"/>
              <w:left w:val="nil"/>
              <w:bottom w:val="single" w:sz="4" w:space="0" w:color="auto"/>
              <w:right w:val="single" w:sz="4" w:space="0" w:color="auto"/>
            </w:tcBorders>
          </w:tcPr>
          <w:p w14:paraId="383A35A5" w14:textId="77777777" w:rsidR="004467E9" w:rsidRPr="00653A12" w:rsidRDefault="004467E9" w:rsidP="004A3BF0">
            <w:pPr>
              <w:suppressAutoHyphens/>
              <w:jc w:val="right"/>
              <w:rPr>
                <w:sz w:val="18"/>
                <w:szCs w:val="18"/>
              </w:rPr>
            </w:pPr>
            <w:r w:rsidRPr="00653A12">
              <w:rPr>
                <w:sz w:val="18"/>
                <w:szCs w:val="18"/>
              </w:rPr>
              <w:t>0</w:t>
            </w:r>
          </w:p>
        </w:tc>
        <w:tc>
          <w:tcPr>
            <w:tcW w:w="445" w:type="pct"/>
            <w:tcBorders>
              <w:top w:val="single" w:sz="4" w:space="0" w:color="auto"/>
              <w:left w:val="single" w:sz="4" w:space="0" w:color="auto"/>
              <w:bottom w:val="single" w:sz="4" w:space="0" w:color="auto"/>
              <w:right w:val="single" w:sz="4" w:space="0" w:color="auto"/>
            </w:tcBorders>
          </w:tcPr>
          <w:p w14:paraId="2C28CC17"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5" w:type="pct"/>
            <w:tcBorders>
              <w:top w:val="single" w:sz="4" w:space="0" w:color="auto"/>
              <w:left w:val="single" w:sz="4" w:space="0" w:color="auto"/>
              <w:bottom w:val="single" w:sz="4" w:space="0" w:color="auto"/>
              <w:right w:val="single" w:sz="4" w:space="0" w:color="auto"/>
            </w:tcBorders>
          </w:tcPr>
          <w:p w14:paraId="342A5D55" w14:textId="77777777" w:rsidR="004467E9" w:rsidRPr="00653A12" w:rsidRDefault="004467E9" w:rsidP="004A3BF0">
            <w:pPr>
              <w:suppressAutoHyphens/>
              <w:jc w:val="right"/>
              <w:rPr>
                <w:b/>
                <w:bCs/>
                <w:sz w:val="18"/>
                <w:szCs w:val="18"/>
              </w:rPr>
            </w:pPr>
            <w:r w:rsidRPr="00653A12">
              <w:rPr>
                <w:sz w:val="18"/>
                <w:szCs w:val="18"/>
              </w:rPr>
              <w:t>0</w:t>
            </w:r>
          </w:p>
        </w:tc>
      </w:tr>
      <w:tr w:rsidR="004467E9" w:rsidRPr="00653A12" w14:paraId="516B3984" w14:textId="77777777" w:rsidTr="004A3BF0">
        <w:trPr>
          <w:trHeight w:val="139"/>
        </w:trPr>
        <w:tc>
          <w:tcPr>
            <w:tcW w:w="24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B794BFC" w14:textId="77777777" w:rsidR="004467E9" w:rsidRPr="00653A12" w:rsidRDefault="004467E9" w:rsidP="004A3BF0">
            <w:pPr>
              <w:suppressAutoHyphens/>
              <w:jc w:val="left"/>
              <w:rPr>
                <w:sz w:val="18"/>
                <w:szCs w:val="18"/>
                <w:lang w:eastAsia="en-CA"/>
              </w:rPr>
            </w:pPr>
            <w:r w:rsidRPr="00653A12">
              <w:rPr>
                <w:sz w:val="18"/>
                <w:szCs w:val="18"/>
                <w:lang w:eastAsia="en-CA"/>
              </w:rPr>
              <w:t>3.1</w:t>
            </w:r>
          </w:p>
        </w:tc>
        <w:tc>
          <w:tcPr>
            <w:tcW w:w="1641" w:type="pct"/>
            <w:gridSpan w:val="2"/>
            <w:tcBorders>
              <w:top w:val="nil"/>
              <w:left w:val="nil"/>
              <w:bottom w:val="single" w:sz="4" w:space="0" w:color="auto"/>
              <w:right w:val="single" w:sz="4" w:space="0" w:color="auto"/>
            </w:tcBorders>
            <w:vAlign w:val="center"/>
          </w:tcPr>
          <w:p w14:paraId="5764E72D" w14:textId="77777777" w:rsidR="004467E9" w:rsidRPr="00653A12" w:rsidRDefault="004467E9" w:rsidP="004A3BF0">
            <w:pPr>
              <w:suppressAutoHyphens/>
              <w:jc w:val="left"/>
              <w:rPr>
                <w:color w:val="000000"/>
                <w:sz w:val="18"/>
                <w:szCs w:val="18"/>
              </w:rPr>
            </w:pPr>
            <w:r w:rsidRPr="00653A12">
              <w:rPr>
                <w:sz w:val="18"/>
                <w:szCs w:val="18"/>
                <w:lang w:eastAsia="en-CA"/>
              </w:rPr>
              <w:t>Total agreed funding (US $)</w:t>
            </w:r>
          </w:p>
        </w:tc>
        <w:tc>
          <w:tcPr>
            <w:tcW w:w="444" w:type="pct"/>
            <w:tcBorders>
              <w:top w:val="nil"/>
              <w:left w:val="nil"/>
              <w:bottom w:val="single" w:sz="4" w:space="0" w:color="auto"/>
              <w:right w:val="single" w:sz="4" w:space="0" w:color="auto"/>
            </w:tcBorders>
          </w:tcPr>
          <w:p w14:paraId="55058103" w14:textId="77777777" w:rsidR="004467E9" w:rsidRPr="00653A12" w:rsidRDefault="004467E9" w:rsidP="004A3BF0">
            <w:pPr>
              <w:suppressAutoHyphens/>
              <w:jc w:val="right"/>
              <w:rPr>
                <w:sz w:val="18"/>
                <w:szCs w:val="18"/>
                <w:lang w:eastAsia="en-CA"/>
              </w:rPr>
            </w:pPr>
            <w:r w:rsidRPr="00653A12">
              <w:rPr>
                <w:color w:val="000000"/>
                <w:sz w:val="18"/>
                <w:szCs w:val="18"/>
                <w:lang w:val="en-US"/>
              </w:rPr>
              <w:t>60,750</w:t>
            </w:r>
          </w:p>
        </w:tc>
        <w:tc>
          <w:tcPr>
            <w:tcW w:w="445" w:type="pct"/>
            <w:tcBorders>
              <w:top w:val="nil"/>
              <w:left w:val="nil"/>
              <w:bottom w:val="single" w:sz="4" w:space="0" w:color="auto"/>
              <w:right w:val="single" w:sz="4" w:space="0" w:color="auto"/>
            </w:tcBorders>
          </w:tcPr>
          <w:p w14:paraId="4F333DDC"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4" w:type="pct"/>
            <w:tcBorders>
              <w:top w:val="nil"/>
              <w:left w:val="nil"/>
              <w:bottom w:val="single" w:sz="4" w:space="0" w:color="auto"/>
              <w:right w:val="single" w:sz="4" w:space="0" w:color="auto"/>
            </w:tcBorders>
          </w:tcPr>
          <w:p w14:paraId="7BD8FEBB" w14:textId="77777777" w:rsidR="004467E9" w:rsidRPr="00653A12" w:rsidRDefault="004467E9" w:rsidP="004A3BF0">
            <w:pPr>
              <w:suppressAutoHyphens/>
              <w:jc w:val="right"/>
              <w:rPr>
                <w:sz w:val="18"/>
                <w:szCs w:val="18"/>
              </w:rPr>
            </w:pPr>
            <w:r w:rsidRPr="00653A12">
              <w:rPr>
                <w:sz w:val="18"/>
                <w:szCs w:val="18"/>
                <w:lang w:eastAsia="en-CA"/>
              </w:rPr>
              <w:t>0</w:t>
            </w:r>
          </w:p>
        </w:tc>
        <w:tc>
          <w:tcPr>
            <w:tcW w:w="445" w:type="pct"/>
            <w:tcBorders>
              <w:top w:val="nil"/>
              <w:left w:val="nil"/>
              <w:bottom w:val="single" w:sz="4" w:space="0" w:color="auto"/>
              <w:right w:val="single" w:sz="4" w:space="0" w:color="auto"/>
            </w:tcBorders>
          </w:tcPr>
          <w:p w14:paraId="4EB135A8" w14:textId="77777777" w:rsidR="004467E9" w:rsidRPr="00653A12" w:rsidRDefault="004467E9" w:rsidP="004A3BF0">
            <w:pPr>
              <w:suppressAutoHyphens/>
              <w:jc w:val="right"/>
              <w:rPr>
                <w:sz w:val="18"/>
                <w:szCs w:val="18"/>
                <w:lang w:eastAsia="en-CA"/>
              </w:rPr>
            </w:pPr>
            <w:r w:rsidRPr="00653A12">
              <w:rPr>
                <w:color w:val="000000"/>
                <w:sz w:val="18"/>
                <w:szCs w:val="18"/>
                <w:lang w:val="en-US"/>
              </w:rPr>
              <w:t>49,750</w:t>
            </w:r>
          </w:p>
        </w:tc>
        <w:tc>
          <w:tcPr>
            <w:tcW w:w="444" w:type="pct"/>
            <w:tcBorders>
              <w:top w:val="single" w:sz="4" w:space="0" w:color="auto"/>
              <w:left w:val="nil"/>
              <w:bottom w:val="single" w:sz="4" w:space="0" w:color="auto"/>
              <w:right w:val="single" w:sz="4" w:space="0" w:color="auto"/>
            </w:tcBorders>
          </w:tcPr>
          <w:p w14:paraId="7F645341" w14:textId="77777777" w:rsidR="004467E9" w:rsidRPr="00653A12" w:rsidRDefault="004467E9" w:rsidP="004A3BF0">
            <w:pPr>
              <w:suppressAutoHyphens/>
              <w:jc w:val="right"/>
              <w:rPr>
                <w:sz w:val="18"/>
                <w:szCs w:val="18"/>
              </w:rPr>
            </w:pPr>
            <w:r w:rsidRPr="00653A12">
              <w:rPr>
                <w:sz w:val="18"/>
                <w:szCs w:val="18"/>
                <w:lang w:eastAsia="en-CA"/>
              </w:rPr>
              <w:t>0</w:t>
            </w:r>
          </w:p>
        </w:tc>
        <w:tc>
          <w:tcPr>
            <w:tcW w:w="445" w:type="pct"/>
            <w:tcBorders>
              <w:top w:val="single" w:sz="4" w:space="0" w:color="auto"/>
              <w:left w:val="single" w:sz="4" w:space="0" w:color="auto"/>
              <w:bottom w:val="single" w:sz="4" w:space="0" w:color="auto"/>
              <w:right w:val="single" w:sz="4" w:space="0" w:color="auto"/>
            </w:tcBorders>
          </w:tcPr>
          <w:p w14:paraId="46DAF407"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5" w:type="pct"/>
            <w:tcBorders>
              <w:top w:val="single" w:sz="4" w:space="0" w:color="auto"/>
              <w:left w:val="single" w:sz="4" w:space="0" w:color="auto"/>
              <w:bottom w:val="single" w:sz="4" w:space="0" w:color="auto"/>
              <w:right w:val="single" w:sz="4" w:space="0" w:color="auto"/>
            </w:tcBorders>
          </w:tcPr>
          <w:p w14:paraId="58D07D7E" w14:textId="77777777" w:rsidR="004467E9" w:rsidRPr="00653A12" w:rsidRDefault="004467E9" w:rsidP="004A3BF0">
            <w:pPr>
              <w:suppressAutoHyphens/>
              <w:jc w:val="right"/>
              <w:rPr>
                <w:b/>
                <w:bCs/>
                <w:sz w:val="18"/>
                <w:szCs w:val="18"/>
              </w:rPr>
            </w:pPr>
            <w:r w:rsidRPr="00653A12">
              <w:rPr>
                <w:color w:val="000000"/>
                <w:sz w:val="18"/>
                <w:szCs w:val="18"/>
              </w:rPr>
              <w:t>110,500</w:t>
            </w:r>
          </w:p>
        </w:tc>
      </w:tr>
      <w:tr w:rsidR="004467E9" w:rsidRPr="00653A12" w14:paraId="2199171A" w14:textId="77777777" w:rsidTr="004A3BF0">
        <w:trPr>
          <w:trHeight w:val="100"/>
        </w:trPr>
        <w:tc>
          <w:tcPr>
            <w:tcW w:w="24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98A68A1" w14:textId="77777777" w:rsidR="004467E9" w:rsidRPr="00653A12" w:rsidRDefault="004467E9" w:rsidP="004A3BF0">
            <w:pPr>
              <w:suppressAutoHyphens/>
              <w:jc w:val="left"/>
              <w:rPr>
                <w:sz w:val="18"/>
                <w:szCs w:val="18"/>
                <w:lang w:eastAsia="en-CA"/>
              </w:rPr>
            </w:pPr>
            <w:r w:rsidRPr="00653A12">
              <w:rPr>
                <w:sz w:val="18"/>
                <w:szCs w:val="18"/>
                <w:lang w:eastAsia="en-CA"/>
              </w:rPr>
              <w:t>3.2</w:t>
            </w:r>
          </w:p>
        </w:tc>
        <w:tc>
          <w:tcPr>
            <w:tcW w:w="1641" w:type="pct"/>
            <w:gridSpan w:val="2"/>
            <w:tcBorders>
              <w:top w:val="nil"/>
              <w:left w:val="nil"/>
              <w:bottom w:val="single" w:sz="4" w:space="0" w:color="auto"/>
              <w:right w:val="single" w:sz="4" w:space="0" w:color="auto"/>
            </w:tcBorders>
            <w:vAlign w:val="center"/>
          </w:tcPr>
          <w:p w14:paraId="6DDC9CA3" w14:textId="77777777" w:rsidR="004467E9" w:rsidRPr="00653A12" w:rsidRDefault="004467E9" w:rsidP="004A3BF0">
            <w:pPr>
              <w:suppressAutoHyphens/>
              <w:jc w:val="left"/>
              <w:rPr>
                <w:color w:val="000000"/>
                <w:sz w:val="18"/>
                <w:szCs w:val="18"/>
              </w:rPr>
            </w:pPr>
            <w:r w:rsidRPr="00653A12">
              <w:rPr>
                <w:sz w:val="18"/>
                <w:szCs w:val="18"/>
                <w:lang w:eastAsia="en-CA"/>
              </w:rPr>
              <w:t>Total support costs (US $)</w:t>
            </w:r>
          </w:p>
        </w:tc>
        <w:tc>
          <w:tcPr>
            <w:tcW w:w="444" w:type="pct"/>
            <w:tcBorders>
              <w:top w:val="nil"/>
              <w:left w:val="nil"/>
              <w:bottom w:val="single" w:sz="4" w:space="0" w:color="auto"/>
              <w:right w:val="single" w:sz="4" w:space="0" w:color="auto"/>
            </w:tcBorders>
          </w:tcPr>
          <w:p w14:paraId="4372033D" w14:textId="77777777" w:rsidR="004467E9" w:rsidRPr="00653A12" w:rsidRDefault="004467E9" w:rsidP="004A3BF0">
            <w:pPr>
              <w:suppressAutoHyphens/>
              <w:jc w:val="right"/>
              <w:rPr>
                <w:sz w:val="18"/>
                <w:szCs w:val="18"/>
                <w:lang w:eastAsia="en-CA"/>
              </w:rPr>
            </w:pPr>
            <w:r w:rsidRPr="00653A12">
              <w:rPr>
                <w:color w:val="000000"/>
                <w:sz w:val="18"/>
                <w:szCs w:val="18"/>
                <w:lang w:val="en-US"/>
              </w:rPr>
              <w:t>7,898</w:t>
            </w:r>
          </w:p>
        </w:tc>
        <w:tc>
          <w:tcPr>
            <w:tcW w:w="445" w:type="pct"/>
            <w:tcBorders>
              <w:top w:val="nil"/>
              <w:left w:val="nil"/>
              <w:bottom w:val="single" w:sz="4" w:space="0" w:color="auto"/>
              <w:right w:val="single" w:sz="4" w:space="0" w:color="auto"/>
            </w:tcBorders>
          </w:tcPr>
          <w:p w14:paraId="07F315E7"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4" w:type="pct"/>
            <w:tcBorders>
              <w:top w:val="nil"/>
              <w:left w:val="nil"/>
              <w:bottom w:val="single" w:sz="4" w:space="0" w:color="auto"/>
              <w:right w:val="single" w:sz="4" w:space="0" w:color="auto"/>
            </w:tcBorders>
          </w:tcPr>
          <w:p w14:paraId="139BF11F" w14:textId="77777777" w:rsidR="004467E9" w:rsidRPr="00653A12" w:rsidRDefault="004467E9" w:rsidP="004A3BF0">
            <w:pPr>
              <w:suppressAutoHyphens/>
              <w:jc w:val="right"/>
              <w:rPr>
                <w:sz w:val="18"/>
                <w:szCs w:val="18"/>
              </w:rPr>
            </w:pPr>
            <w:r w:rsidRPr="00653A12">
              <w:rPr>
                <w:sz w:val="18"/>
                <w:szCs w:val="18"/>
              </w:rPr>
              <w:t>0</w:t>
            </w:r>
          </w:p>
        </w:tc>
        <w:tc>
          <w:tcPr>
            <w:tcW w:w="445" w:type="pct"/>
            <w:tcBorders>
              <w:top w:val="nil"/>
              <w:left w:val="nil"/>
              <w:bottom w:val="single" w:sz="4" w:space="0" w:color="auto"/>
              <w:right w:val="single" w:sz="4" w:space="0" w:color="auto"/>
            </w:tcBorders>
          </w:tcPr>
          <w:p w14:paraId="607E008F" w14:textId="77777777" w:rsidR="004467E9" w:rsidRPr="00653A12" w:rsidRDefault="004467E9" w:rsidP="004A3BF0">
            <w:pPr>
              <w:suppressAutoHyphens/>
              <w:jc w:val="right"/>
              <w:rPr>
                <w:sz w:val="18"/>
                <w:szCs w:val="18"/>
                <w:lang w:eastAsia="en-CA"/>
              </w:rPr>
            </w:pPr>
            <w:r w:rsidRPr="00653A12">
              <w:rPr>
                <w:color w:val="000000"/>
                <w:sz w:val="18"/>
                <w:szCs w:val="18"/>
                <w:lang w:val="en-US"/>
              </w:rPr>
              <w:t>6,467</w:t>
            </w:r>
          </w:p>
        </w:tc>
        <w:tc>
          <w:tcPr>
            <w:tcW w:w="444" w:type="pct"/>
            <w:tcBorders>
              <w:top w:val="single" w:sz="4" w:space="0" w:color="auto"/>
              <w:left w:val="nil"/>
              <w:bottom w:val="single" w:sz="4" w:space="0" w:color="auto"/>
              <w:right w:val="single" w:sz="4" w:space="0" w:color="auto"/>
            </w:tcBorders>
          </w:tcPr>
          <w:p w14:paraId="5CE86708" w14:textId="77777777" w:rsidR="004467E9" w:rsidRPr="00653A12" w:rsidRDefault="004467E9" w:rsidP="004A3BF0">
            <w:pPr>
              <w:suppressAutoHyphens/>
              <w:jc w:val="right"/>
              <w:rPr>
                <w:sz w:val="18"/>
                <w:szCs w:val="18"/>
              </w:rPr>
            </w:pPr>
            <w:r w:rsidRPr="00653A12">
              <w:rPr>
                <w:sz w:val="18"/>
                <w:szCs w:val="18"/>
              </w:rPr>
              <w:t>0</w:t>
            </w:r>
          </w:p>
        </w:tc>
        <w:tc>
          <w:tcPr>
            <w:tcW w:w="445" w:type="pct"/>
            <w:tcBorders>
              <w:top w:val="single" w:sz="4" w:space="0" w:color="auto"/>
              <w:left w:val="single" w:sz="4" w:space="0" w:color="auto"/>
              <w:bottom w:val="single" w:sz="4" w:space="0" w:color="auto"/>
              <w:right w:val="single" w:sz="4" w:space="0" w:color="auto"/>
            </w:tcBorders>
          </w:tcPr>
          <w:p w14:paraId="5AC58C20"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5" w:type="pct"/>
            <w:tcBorders>
              <w:top w:val="single" w:sz="4" w:space="0" w:color="auto"/>
              <w:left w:val="single" w:sz="4" w:space="0" w:color="auto"/>
              <w:bottom w:val="single" w:sz="4" w:space="0" w:color="auto"/>
              <w:right w:val="single" w:sz="4" w:space="0" w:color="auto"/>
            </w:tcBorders>
          </w:tcPr>
          <w:p w14:paraId="679D88E1" w14:textId="77777777" w:rsidR="004467E9" w:rsidRPr="00653A12" w:rsidRDefault="004467E9" w:rsidP="004A3BF0">
            <w:pPr>
              <w:suppressAutoHyphens/>
              <w:jc w:val="right"/>
              <w:rPr>
                <w:b/>
                <w:bCs/>
                <w:sz w:val="18"/>
                <w:szCs w:val="18"/>
              </w:rPr>
            </w:pPr>
            <w:r w:rsidRPr="00653A12">
              <w:rPr>
                <w:color w:val="000000"/>
                <w:sz w:val="18"/>
                <w:szCs w:val="18"/>
              </w:rPr>
              <w:t>14,365</w:t>
            </w:r>
          </w:p>
        </w:tc>
      </w:tr>
      <w:tr w:rsidR="004467E9" w:rsidRPr="00653A12" w14:paraId="23A5F179" w14:textId="77777777" w:rsidTr="004A3BF0">
        <w:trPr>
          <w:trHeight w:val="179"/>
        </w:trPr>
        <w:tc>
          <w:tcPr>
            <w:tcW w:w="24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918017D" w14:textId="77777777" w:rsidR="004467E9" w:rsidRPr="00653A12" w:rsidRDefault="004467E9" w:rsidP="004A3BF0">
            <w:pPr>
              <w:suppressAutoHyphens/>
              <w:jc w:val="left"/>
              <w:rPr>
                <w:sz w:val="18"/>
                <w:szCs w:val="18"/>
                <w:lang w:eastAsia="en-CA"/>
              </w:rPr>
            </w:pPr>
            <w:r w:rsidRPr="00653A12">
              <w:rPr>
                <w:sz w:val="18"/>
                <w:szCs w:val="18"/>
                <w:lang w:eastAsia="en-CA"/>
              </w:rPr>
              <w:t>3.3</w:t>
            </w:r>
          </w:p>
        </w:tc>
        <w:tc>
          <w:tcPr>
            <w:tcW w:w="1641" w:type="pct"/>
            <w:gridSpan w:val="2"/>
            <w:tcBorders>
              <w:top w:val="nil"/>
              <w:left w:val="nil"/>
              <w:bottom w:val="single" w:sz="4" w:space="0" w:color="auto"/>
              <w:right w:val="single" w:sz="4" w:space="0" w:color="auto"/>
            </w:tcBorders>
            <w:vAlign w:val="center"/>
            <w:hideMark/>
          </w:tcPr>
          <w:p w14:paraId="78FDBEFF" w14:textId="77777777" w:rsidR="004467E9" w:rsidRPr="00653A12" w:rsidRDefault="004467E9" w:rsidP="004A3BF0">
            <w:pPr>
              <w:suppressAutoHyphens/>
              <w:jc w:val="left"/>
              <w:rPr>
                <w:color w:val="000000"/>
                <w:sz w:val="18"/>
                <w:szCs w:val="18"/>
              </w:rPr>
            </w:pPr>
            <w:r w:rsidRPr="00653A12">
              <w:rPr>
                <w:sz w:val="18"/>
                <w:szCs w:val="18"/>
                <w:lang w:eastAsia="en-CA"/>
              </w:rPr>
              <w:t>Total agreed costs (US $)</w:t>
            </w:r>
          </w:p>
        </w:tc>
        <w:tc>
          <w:tcPr>
            <w:tcW w:w="444" w:type="pct"/>
            <w:tcBorders>
              <w:top w:val="nil"/>
              <w:left w:val="nil"/>
              <w:bottom w:val="single" w:sz="4" w:space="0" w:color="auto"/>
              <w:right w:val="single" w:sz="4" w:space="0" w:color="auto"/>
            </w:tcBorders>
          </w:tcPr>
          <w:p w14:paraId="39952B62" w14:textId="77777777" w:rsidR="004467E9" w:rsidRPr="00653A12" w:rsidRDefault="004467E9" w:rsidP="004A3BF0">
            <w:pPr>
              <w:suppressAutoHyphens/>
              <w:jc w:val="right"/>
              <w:rPr>
                <w:sz w:val="18"/>
                <w:szCs w:val="18"/>
                <w:lang w:eastAsia="en-CA"/>
              </w:rPr>
            </w:pPr>
            <w:r w:rsidRPr="00653A12">
              <w:rPr>
                <w:color w:val="000000"/>
                <w:sz w:val="18"/>
                <w:szCs w:val="18"/>
              </w:rPr>
              <w:t>68,648</w:t>
            </w:r>
          </w:p>
        </w:tc>
        <w:tc>
          <w:tcPr>
            <w:tcW w:w="445" w:type="pct"/>
            <w:tcBorders>
              <w:top w:val="nil"/>
              <w:left w:val="nil"/>
              <w:bottom w:val="single" w:sz="4" w:space="0" w:color="auto"/>
              <w:right w:val="single" w:sz="4" w:space="0" w:color="auto"/>
            </w:tcBorders>
          </w:tcPr>
          <w:p w14:paraId="2AAE1410"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4" w:type="pct"/>
            <w:tcBorders>
              <w:top w:val="nil"/>
              <w:left w:val="nil"/>
              <w:bottom w:val="single" w:sz="4" w:space="0" w:color="auto"/>
              <w:right w:val="single" w:sz="4" w:space="0" w:color="auto"/>
            </w:tcBorders>
          </w:tcPr>
          <w:p w14:paraId="73446BE5" w14:textId="77777777" w:rsidR="004467E9" w:rsidRPr="00653A12" w:rsidRDefault="004467E9" w:rsidP="004A3BF0">
            <w:pPr>
              <w:suppressAutoHyphens/>
              <w:jc w:val="right"/>
              <w:rPr>
                <w:sz w:val="18"/>
                <w:szCs w:val="18"/>
                <w:lang w:eastAsia="en-CA"/>
              </w:rPr>
            </w:pPr>
            <w:r w:rsidRPr="00653A12">
              <w:rPr>
                <w:sz w:val="18"/>
                <w:szCs w:val="18"/>
              </w:rPr>
              <w:t>0</w:t>
            </w:r>
          </w:p>
        </w:tc>
        <w:tc>
          <w:tcPr>
            <w:tcW w:w="445" w:type="pct"/>
            <w:tcBorders>
              <w:top w:val="nil"/>
              <w:left w:val="nil"/>
              <w:bottom w:val="single" w:sz="4" w:space="0" w:color="auto"/>
              <w:right w:val="single" w:sz="4" w:space="0" w:color="auto"/>
            </w:tcBorders>
          </w:tcPr>
          <w:p w14:paraId="22EC3857" w14:textId="77777777" w:rsidR="004467E9" w:rsidRPr="00653A12" w:rsidRDefault="004467E9" w:rsidP="004A3BF0">
            <w:pPr>
              <w:suppressAutoHyphens/>
              <w:jc w:val="right"/>
              <w:rPr>
                <w:sz w:val="18"/>
                <w:szCs w:val="18"/>
                <w:lang w:eastAsia="en-CA"/>
              </w:rPr>
            </w:pPr>
            <w:r w:rsidRPr="00653A12">
              <w:rPr>
                <w:color w:val="000000"/>
                <w:sz w:val="18"/>
                <w:szCs w:val="18"/>
              </w:rPr>
              <w:t>56,217</w:t>
            </w:r>
          </w:p>
        </w:tc>
        <w:tc>
          <w:tcPr>
            <w:tcW w:w="444" w:type="pct"/>
            <w:tcBorders>
              <w:top w:val="single" w:sz="4" w:space="0" w:color="auto"/>
              <w:left w:val="nil"/>
              <w:bottom w:val="single" w:sz="4" w:space="0" w:color="auto"/>
              <w:right w:val="single" w:sz="4" w:space="0" w:color="auto"/>
            </w:tcBorders>
          </w:tcPr>
          <w:p w14:paraId="5B3A16BA" w14:textId="77777777" w:rsidR="004467E9" w:rsidRPr="00653A12" w:rsidRDefault="004467E9" w:rsidP="004A3BF0">
            <w:pPr>
              <w:suppressAutoHyphens/>
              <w:jc w:val="right"/>
              <w:rPr>
                <w:sz w:val="18"/>
                <w:szCs w:val="18"/>
                <w:lang w:eastAsia="en-CA"/>
              </w:rPr>
            </w:pPr>
            <w:r w:rsidRPr="00653A12">
              <w:rPr>
                <w:sz w:val="18"/>
                <w:szCs w:val="18"/>
              </w:rPr>
              <w:t>0</w:t>
            </w:r>
          </w:p>
        </w:tc>
        <w:tc>
          <w:tcPr>
            <w:tcW w:w="445" w:type="pct"/>
            <w:tcBorders>
              <w:top w:val="single" w:sz="4" w:space="0" w:color="auto"/>
              <w:left w:val="single" w:sz="4" w:space="0" w:color="auto"/>
              <w:bottom w:val="single" w:sz="4" w:space="0" w:color="auto"/>
              <w:right w:val="single" w:sz="4" w:space="0" w:color="auto"/>
            </w:tcBorders>
          </w:tcPr>
          <w:p w14:paraId="5E86D574"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5" w:type="pct"/>
            <w:tcBorders>
              <w:top w:val="single" w:sz="4" w:space="0" w:color="auto"/>
              <w:left w:val="single" w:sz="4" w:space="0" w:color="auto"/>
              <w:bottom w:val="single" w:sz="4" w:space="0" w:color="auto"/>
              <w:right w:val="single" w:sz="4" w:space="0" w:color="auto"/>
            </w:tcBorders>
          </w:tcPr>
          <w:p w14:paraId="75B7B4F4" w14:textId="77777777" w:rsidR="004467E9" w:rsidRPr="00653A12" w:rsidRDefault="004467E9" w:rsidP="004A3BF0">
            <w:pPr>
              <w:suppressAutoHyphens/>
              <w:jc w:val="right"/>
              <w:rPr>
                <w:b/>
                <w:bCs/>
                <w:sz w:val="18"/>
                <w:szCs w:val="18"/>
                <w:lang w:eastAsia="en-CA"/>
              </w:rPr>
            </w:pPr>
            <w:r w:rsidRPr="00653A12">
              <w:rPr>
                <w:color w:val="000000"/>
                <w:sz w:val="18"/>
                <w:szCs w:val="18"/>
              </w:rPr>
              <w:t>124,865</w:t>
            </w:r>
          </w:p>
        </w:tc>
      </w:tr>
    </w:tbl>
    <w:p w14:paraId="302D7A1D" w14:textId="77777777" w:rsidR="004467E9" w:rsidRPr="00653A12" w:rsidRDefault="004467E9" w:rsidP="004467E9">
      <w:pPr>
        <w:keepNext/>
        <w:spacing w:before="360" w:after="240"/>
        <w:jc w:val="center"/>
        <w:outlineLvl w:val="0"/>
        <w:rPr>
          <w:b/>
        </w:rPr>
      </w:pPr>
      <w:r w:rsidRPr="00653A12">
        <w:rPr>
          <w:b/>
        </w:rPr>
        <w:t>GOVERNMENT OF TUVALU</w:t>
      </w:r>
    </w:p>
    <w:p w14:paraId="5BB26521" w14:textId="77777777" w:rsidR="004467E9" w:rsidRPr="00653A12" w:rsidRDefault="004467E9" w:rsidP="004467E9">
      <w:pPr>
        <w:keepNext/>
        <w:spacing w:before="360" w:after="240"/>
        <w:rPr>
          <w:b/>
        </w:rPr>
      </w:pPr>
      <w:r w:rsidRPr="00653A12">
        <w:rPr>
          <w:b/>
        </w:rPr>
        <w:t>APPENDIX 1-A.11: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0"/>
        <w:gridCol w:w="5156"/>
      </w:tblGrid>
      <w:tr w:rsidR="004467E9" w:rsidRPr="00653A12" w14:paraId="53E62CEC" w14:textId="77777777" w:rsidTr="004A3BF0">
        <w:trPr>
          <w:trHeight w:val="413"/>
        </w:trPr>
        <w:tc>
          <w:tcPr>
            <w:tcW w:w="2333" w:type="pct"/>
            <w:vAlign w:val="center"/>
          </w:tcPr>
          <w:p w14:paraId="65DE7E79" w14:textId="77777777" w:rsidR="004467E9" w:rsidRPr="00653A12" w:rsidRDefault="004467E9" w:rsidP="004A3BF0">
            <w:pPr>
              <w:widowControl w:val="0"/>
              <w:jc w:val="center"/>
              <w:rPr>
                <w:b/>
                <w:bCs/>
                <w:sz w:val="20"/>
              </w:rPr>
            </w:pPr>
            <w:r w:rsidRPr="00653A12">
              <w:rPr>
                <w:b/>
                <w:bCs/>
                <w:sz w:val="20"/>
              </w:rPr>
              <w:t>Substances</w:t>
            </w:r>
          </w:p>
        </w:tc>
        <w:tc>
          <w:tcPr>
            <w:tcW w:w="2667" w:type="pct"/>
            <w:vAlign w:val="center"/>
          </w:tcPr>
          <w:p w14:paraId="23A6DFD8" w14:textId="77777777" w:rsidR="004467E9" w:rsidRPr="00653A12" w:rsidRDefault="004467E9" w:rsidP="004A3BF0">
            <w:pPr>
              <w:widowControl w:val="0"/>
              <w:jc w:val="center"/>
              <w:rPr>
                <w:b/>
                <w:bCs/>
                <w:sz w:val="20"/>
              </w:rPr>
            </w:pPr>
            <w:r w:rsidRPr="00653A12">
              <w:rPr>
                <w:b/>
                <w:bCs/>
                <w:sz w:val="20"/>
              </w:rPr>
              <w:t>Starting point for aggregate reductions in consumption</w:t>
            </w:r>
            <w:r w:rsidRPr="00653A12">
              <w:rPr>
                <w:b/>
                <w:bCs/>
                <w:sz w:val="20"/>
              </w:rPr>
              <w:br/>
              <w:t>(CO</w:t>
            </w:r>
            <w:r w:rsidRPr="00653A12">
              <w:rPr>
                <w:b/>
                <w:bCs/>
                <w:sz w:val="20"/>
                <w:vertAlign w:val="subscript"/>
              </w:rPr>
              <w:t>2</w:t>
            </w:r>
            <w:r w:rsidRPr="00653A12">
              <w:rPr>
                <w:b/>
                <w:bCs/>
                <w:sz w:val="20"/>
              </w:rPr>
              <w:t>-eq tonnes)</w:t>
            </w:r>
          </w:p>
        </w:tc>
      </w:tr>
      <w:tr w:rsidR="004467E9" w:rsidRPr="00653A12" w14:paraId="74E2F536" w14:textId="77777777" w:rsidTr="004A3BF0">
        <w:trPr>
          <w:trHeight w:val="50"/>
        </w:trPr>
        <w:tc>
          <w:tcPr>
            <w:tcW w:w="2333" w:type="pct"/>
            <w:vAlign w:val="center"/>
          </w:tcPr>
          <w:p w14:paraId="40563034" w14:textId="77777777" w:rsidR="004467E9" w:rsidRPr="00653A12" w:rsidRDefault="004467E9" w:rsidP="004A3BF0">
            <w:pPr>
              <w:widowControl w:val="0"/>
              <w:spacing w:before="40" w:after="40"/>
              <w:jc w:val="center"/>
              <w:rPr>
                <w:b/>
                <w:bCs/>
                <w:sz w:val="20"/>
              </w:rPr>
            </w:pPr>
            <w:r w:rsidRPr="00653A12">
              <w:rPr>
                <w:sz w:val="20"/>
              </w:rPr>
              <w:t>HFCs</w:t>
            </w:r>
          </w:p>
        </w:tc>
        <w:tc>
          <w:tcPr>
            <w:tcW w:w="2667" w:type="pct"/>
            <w:vAlign w:val="center"/>
          </w:tcPr>
          <w:p w14:paraId="458405E5" w14:textId="77777777" w:rsidR="004467E9" w:rsidRPr="00653A12" w:rsidRDefault="004467E9" w:rsidP="004A3BF0">
            <w:pPr>
              <w:widowControl w:val="0"/>
              <w:spacing w:before="40" w:after="40"/>
              <w:jc w:val="center"/>
              <w:rPr>
                <w:b/>
                <w:bCs/>
                <w:sz w:val="20"/>
              </w:rPr>
            </w:pPr>
            <w:r w:rsidRPr="00653A12">
              <w:rPr>
                <w:sz w:val="20"/>
              </w:rPr>
              <w:t>n/a</w:t>
            </w:r>
          </w:p>
        </w:tc>
      </w:tr>
    </w:tbl>
    <w:p w14:paraId="41E5FC59" w14:textId="77777777" w:rsidR="004467E9" w:rsidRPr="00653A12" w:rsidRDefault="004467E9" w:rsidP="004467E9">
      <w:pPr>
        <w:keepNext/>
        <w:spacing w:before="360" w:after="240"/>
        <w:rPr>
          <w:b/>
        </w:rPr>
      </w:pPr>
      <w:r w:rsidRPr="00653A12">
        <w:rPr>
          <w:b/>
        </w:rPr>
        <w:t>APPENDIX 2-A.11: THE TARGETS, AND FUNDING</w:t>
      </w:r>
    </w:p>
    <w:tbl>
      <w:tblPr>
        <w:tblW w:w="4965" w:type="pct"/>
        <w:tblCellMar>
          <w:left w:w="58" w:type="dxa"/>
          <w:right w:w="58" w:type="dxa"/>
        </w:tblCellMar>
        <w:tblLook w:val="04A0" w:firstRow="1" w:lastRow="0" w:firstColumn="1" w:lastColumn="0" w:noHBand="0" w:noVBand="1"/>
      </w:tblPr>
      <w:tblGrid>
        <w:gridCol w:w="469"/>
        <w:gridCol w:w="1824"/>
        <w:gridCol w:w="1311"/>
        <w:gridCol w:w="842"/>
        <w:gridCol w:w="842"/>
        <w:gridCol w:w="842"/>
        <w:gridCol w:w="842"/>
        <w:gridCol w:w="842"/>
        <w:gridCol w:w="842"/>
        <w:gridCol w:w="842"/>
      </w:tblGrid>
      <w:tr w:rsidR="004467E9" w:rsidRPr="00653A12" w14:paraId="1BE67D1D" w14:textId="77777777" w:rsidTr="004A3BF0">
        <w:trPr>
          <w:trHeight w:val="287"/>
        </w:trPr>
        <w:tc>
          <w:tcPr>
            <w:tcW w:w="24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2F0EB32E" w14:textId="77777777" w:rsidR="004467E9" w:rsidRPr="00653A12" w:rsidRDefault="004467E9" w:rsidP="004A3BF0">
            <w:pPr>
              <w:suppressAutoHyphens/>
              <w:jc w:val="center"/>
              <w:rPr>
                <w:b/>
                <w:bCs/>
                <w:sz w:val="18"/>
                <w:szCs w:val="18"/>
                <w:lang w:eastAsia="en-CA"/>
              </w:rPr>
            </w:pPr>
            <w:r w:rsidRPr="00653A12">
              <w:rPr>
                <w:b/>
                <w:bCs/>
                <w:sz w:val="18"/>
                <w:szCs w:val="18"/>
                <w:lang w:eastAsia="en-CA"/>
              </w:rPr>
              <w:t>Row</w:t>
            </w:r>
          </w:p>
        </w:tc>
        <w:tc>
          <w:tcPr>
            <w:tcW w:w="1650" w:type="pct"/>
            <w:gridSpan w:val="2"/>
            <w:tcBorders>
              <w:top w:val="single" w:sz="4" w:space="0" w:color="auto"/>
              <w:left w:val="nil"/>
              <w:bottom w:val="single" w:sz="4" w:space="0" w:color="auto"/>
              <w:right w:val="single" w:sz="4" w:space="0" w:color="auto"/>
            </w:tcBorders>
            <w:vAlign w:val="center"/>
            <w:hideMark/>
          </w:tcPr>
          <w:p w14:paraId="61FCC52C" w14:textId="77777777" w:rsidR="004467E9" w:rsidRPr="00653A12" w:rsidRDefault="004467E9" w:rsidP="004A3BF0">
            <w:pPr>
              <w:suppressAutoHyphens/>
              <w:jc w:val="center"/>
              <w:rPr>
                <w:b/>
                <w:bCs/>
                <w:sz w:val="18"/>
                <w:szCs w:val="18"/>
                <w:lang w:eastAsia="en-CA"/>
              </w:rPr>
            </w:pPr>
            <w:r w:rsidRPr="00653A12">
              <w:rPr>
                <w:b/>
                <w:bCs/>
                <w:sz w:val="18"/>
                <w:szCs w:val="18"/>
                <w:lang w:eastAsia="en-CA"/>
              </w:rPr>
              <w:t>Particulars</w:t>
            </w:r>
          </w:p>
        </w:tc>
        <w:tc>
          <w:tcPr>
            <w:tcW w:w="443" w:type="pct"/>
            <w:tcBorders>
              <w:top w:val="single" w:sz="4" w:space="0" w:color="auto"/>
              <w:left w:val="nil"/>
              <w:bottom w:val="single" w:sz="4" w:space="0" w:color="auto"/>
              <w:right w:val="single" w:sz="4" w:space="0" w:color="auto"/>
            </w:tcBorders>
            <w:vAlign w:val="center"/>
            <w:hideMark/>
          </w:tcPr>
          <w:p w14:paraId="3925248B" w14:textId="77777777" w:rsidR="004467E9" w:rsidRPr="00653A12" w:rsidRDefault="004467E9" w:rsidP="004A3BF0">
            <w:pPr>
              <w:suppressAutoHyphens/>
              <w:jc w:val="center"/>
              <w:rPr>
                <w:b/>
                <w:bCs/>
                <w:sz w:val="18"/>
                <w:szCs w:val="18"/>
                <w:lang w:eastAsia="en-CA"/>
              </w:rPr>
            </w:pPr>
            <w:r w:rsidRPr="00653A12">
              <w:rPr>
                <w:b/>
                <w:bCs/>
                <w:sz w:val="18"/>
                <w:szCs w:val="18"/>
                <w:lang w:eastAsia="en-CA"/>
              </w:rPr>
              <w:t>2024</w:t>
            </w:r>
          </w:p>
        </w:tc>
        <w:tc>
          <w:tcPr>
            <w:tcW w:w="443" w:type="pct"/>
            <w:tcBorders>
              <w:top w:val="single" w:sz="4" w:space="0" w:color="auto"/>
              <w:left w:val="nil"/>
              <w:bottom w:val="single" w:sz="4" w:space="0" w:color="auto"/>
              <w:right w:val="single" w:sz="4" w:space="0" w:color="auto"/>
            </w:tcBorders>
            <w:vAlign w:val="center"/>
            <w:hideMark/>
          </w:tcPr>
          <w:p w14:paraId="60F7B020" w14:textId="77777777" w:rsidR="004467E9" w:rsidRPr="00653A12" w:rsidRDefault="004467E9" w:rsidP="004A3BF0">
            <w:pPr>
              <w:suppressAutoHyphens/>
              <w:jc w:val="center"/>
              <w:rPr>
                <w:b/>
                <w:bCs/>
                <w:sz w:val="18"/>
                <w:szCs w:val="18"/>
                <w:lang w:eastAsia="en-CA"/>
              </w:rPr>
            </w:pPr>
            <w:r w:rsidRPr="00653A12">
              <w:rPr>
                <w:b/>
                <w:bCs/>
                <w:sz w:val="18"/>
                <w:szCs w:val="18"/>
                <w:lang w:eastAsia="en-CA"/>
              </w:rPr>
              <w:t>2025</w:t>
            </w:r>
          </w:p>
        </w:tc>
        <w:tc>
          <w:tcPr>
            <w:tcW w:w="443" w:type="pct"/>
            <w:tcBorders>
              <w:top w:val="single" w:sz="4" w:space="0" w:color="auto"/>
              <w:left w:val="nil"/>
              <w:bottom w:val="single" w:sz="4" w:space="0" w:color="auto"/>
              <w:right w:val="single" w:sz="4" w:space="0" w:color="auto"/>
            </w:tcBorders>
            <w:vAlign w:val="center"/>
            <w:hideMark/>
          </w:tcPr>
          <w:p w14:paraId="192CAE58" w14:textId="77777777" w:rsidR="004467E9" w:rsidRPr="00653A12" w:rsidRDefault="004467E9" w:rsidP="004A3BF0">
            <w:pPr>
              <w:suppressAutoHyphens/>
              <w:jc w:val="center"/>
              <w:rPr>
                <w:b/>
                <w:bCs/>
                <w:sz w:val="18"/>
                <w:szCs w:val="18"/>
                <w:lang w:eastAsia="en-CA"/>
              </w:rPr>
            </w:pPr>
            <w:r w:rsidRPr="00653A12">
              <w:rPr>
                <w:b/>
                <w:bCs/>
                <w:sz w:val="18"/>
                <w:szCs w:val="18"/>
                <w:lang w:eastAsia="en-CA"/>
              </w:rPr>
              <w:t>2026</w:t>
            </w:r>
          </w:p>
        </w:tc>
        <w:tc>
          <w:tcPr>
            <w:tcW w:w="443" w:type="pct"/>
            <w:tcBorders>
              <w:top w:val="single" w:sz="4" w:space="0" w:color="auto"/>
              <w:left w:val="nil"/>
              <w:bottom w:val="single" w:sz="4" w:space="0" w:color="auto"/>
              <w:right w:val="single" w:sz="4" w:space="0" w:color="auto"/>
            </w:tcBorders>
            <w:vAlign w:val="center"/>
            <w:hideMark/>
          </w:tcPr>
          <w:p w14:paraId="62291CF7" w14:textId="77777777" w:rsidR="004467E9" w:rsidRPr="00653A12" w:rsidRDefault="004467E9" w:rsidP="004A3BF0">
            <w:pPr>
              <w:suppressAutoHyphens/>
              <w:jc w:val="center"/>
              <w:rPr>
                <w:b/>
                <w:bCs/>
                <w:sz w:val="18"/>
                <w:szCs w:val="18"/>
                <w:lang w:eastAsia="en-CA"/>
              </w:rPr>
            </w:pPr>
            <w:r w:rsidRPr="00653A12">
              <w:rPr>
                <w:b/>
                <w:bCs/>
                <w:sz w:val="18"/>
                <w:szCs w:val="18"/>
                <w:lang w:eastAsia="en-CA"/>
              </w:rPr>
              <w:t>2027</w:t>
            </w:r>
          </w:p>
        </w:tc>
        <w:tc>
          <w:tcPr>
            <w:tcW w:w="443" w:type="pct"/>
            <w:tcBorders>
              <w:top w:val="single" w:sz="4" w:space="0" w:color="auto"/>
              <w:left w:val="nil"/>
              <w:bottom w:val="single" w:sz="4" w:space="0" w:color="auto"/>
              <w:right w:val="single" w:sz="4" w:space="0" w:color="auto"/>
            </w:tcBorders>
            <w:vAlign w:val="center"/>
            <w:hideMark/>
          </w:tcPr>
          <w:p w14:paraId="5E491602" w14:textId="77777777" w:rsidR="004467E9" w:rsidRPr="00653A12" w:rsidRDefault="004467E9" w:rsidP="004A3BF0">
            <w:pPr>
              <w:suppressAutoHyphens/>
              <w:jc w:val="center"/>
              <w:rPr>
                <w:b/>
                <w:bCs/>
                <w:sz w:val="18"/>
                <w:szCs w:val="18"/>
                <w:lang w:eastAsia="en-CA"/>
              </w:rPr>
            </w:pPr>
            <w:r w:rsidRPr="00653A12">
              <w:rPr>
                <w:b/>
                <w:bCs/>
                <w:sz w:val="18"/>
                <w:szCs w:val="18"/>
                <w:lang w:eastAsia="en-CA"/>
              </w:rPr>
              <w:t>2028</w:t>
            </w:r>
          </w:p>
        </w:tc>
        <w:tc>
          <w:tcPr>
            <w:tcW w:w="443" w:type="pct"/>
            <w:tcBorders>
              <w:top w:val="single" w:sz="4" w:space="0" w:color="auto"/>
              <w:left w:val="single" w:sz="4" w:space="0" w:color="auto"/>
              <w:bottom w:val="single" w:sz="4" w:space="0" w:color="auto"/>
              <w:right w:val="single" w:sz="4" w:space="0" w:color="auto"/>
            </w:tcBorders>
            <w:vAlign w:val="center"/>
            <w:hideMark/>
          </w:tcPr>
          <w:p w14:paraId="34DE223E" w14:textId="77777777" w:rsidR="004467E9" w:rsidRPr="00653A12" w:rsidRDefault="004467E9" w:rsidP="004A3BF0">
            <w:pPr>
              <w:suppressAutoHyphens/>
              <w:jc w:val="center"/>
              <w:rPr>
                <w:b/>
                <w:bCs/>
                <w:sz w:val="18"/>
                <w:szCs w:val="18"/>
                <w:lang w:eastAsia="en-CA"/>
              </w:rPr>
            </w:pPr>
            <w:r w:rsidRPr="00653A12">
              <w:rPr>
                <w:b/>
                <w:bCs/>
                <w:sz w:val="18"/>
                <w:szCs w:val="18"/>
                <w:lang w:eastAsia="en-CA"/>
              </w:rPr>
              <w:t>2029</w:t>
            </w:r>
          </w:p>
        </w:tc>
        <w:tc>
          <w:tcPr>
            <w:tcW w:w="443" w:type="pct"/>
            <w:tcBorders>
              <w:top w:val="single" w:sz="4" w:space="0" w:color="auto"/>
              <w:left w:val="single" w:sz="4" w:space="0" w:color="auto"/>
              <w:bottom w:val="single" w:sz="4" w:space="0" w:color="auto"/>
              <w:right w:val="single" w:sz="4" w:space="0" w:color="auto"/>
            </w:tcBorders>
            <w:vAlign w:val="center"/>
            <w:hideMark/>
          </w:tcPr>
          <w:p w14:paraId="48D4845B" w14:textId="77777777" w:rsidR="004467E9" w:rsidRPr="00653A12" w:rsidRDefault="004467E9" w:rsidP="004A3BF0">
            <w:pPr>
              <w:suppressAutoHyphens/>
              <w:jc w:val="center"/>
              <w:rPr>
                <w:b/>
                <w:bCs/>
                <w:sz w:val="18"/>
                <w:szCs w:val="18"/>
                <w:lang w:eastAsia="en-CA"/>
              </w:rPr>
            </w:pPr>
            <w:r w:rsidRPr="00653A12">
              <w:rPr>
                <w:b/>
                <w:bCs/>
                <w:sz w:val="18"/>
                <w:szCs w:val="18"/>
                <w:lang w:eastAsia="en-CA"/>
              </w:rPr>
              <w:t>Total</w:t>
            </w:r>
          </w:p>
        </w:tc>
      </w:tr>
      <w:tr w:rsidR="004467E9" w:rsidRPr="00653A12" w14:paraId="48875FF5" w14:textId="77777777" w:rsidTr="004A3BF0">
        <w:trPr>
          <w:trHeight w:val="287"/>
        </w:trPr>
        <w:tc>
          <w:tcPr>
            <w:tcW w:w="247" w:type="pct"/>
            <w:vMerge w:val="restart"/>
            <w:tcBorders>
              <w:top w:val="nil"/>
              <w:left w:val="single" w:sz="4" w:space="0" w:color="auto"/>
              <w:right w:val="single" w:sz="4" w:space="0" w:color="auto"/>
            </w:tcBorders>
            <w:tcMar>
              <w:top w:w="0" w:type="dxa"/>
              <w:left w:w="57" w:type="dxa"/>
              <w:bottom w:w="0" w:type="dxa"/>
              <w:right w:w="57" w:type="dxa"/>
            </w:tcMar>
          </w:tcPr>
          <w:p w14:paraId="745A8425" w14:textId="77777777" w:rsidR="004467E9" w:rsidRPr="00653A12" w:rsidRDefault="004467E9" w:rsidP="004A3BF0">
            <w:pPr>
              <w:suppressAutoHyphens/>
              <w:jc w:val="left"/>
              <w:rPr>
                <w:sz w:val="18"/>
                <w:szCs w:val="18"/>
                <w:lang w:eastAsia="en-CA"/>
              </w:rPr>
            </w:pPr>
            <w:r w:rsidRPr="00653A12">
              <w:rPr>
                <w:sz w:val="18"/>
                <w:szCs w:val="18"/>
                <w:lang w:eastAsia="en-CA"/>
              </w:rPr>
              <w:t>1.1</w:t>
            </w:r>
          </w:p>
        </w:tc>
        <w:tc>
          <w:tcPr>
            <w:tcW w:w="960" w:type="pct"/>
            <w:vMerge w:val="restart"/>
            <w:tcBorders>
              <w:top w:val="nil"/>
              <w:left w:val="nil"/>
              <w:right w:val="single" w:sz="4" w:space="0" w:color="auto"/>
            </w:tcBorders>
            <w:vAlign w:val="center"/>
          </w:tcPr>
          <w:p w14:paraId="4F8C6BA3" w14:textId="77777777" w:rsidR="004467E9" w:rsidRPr="00653A12" w:rsidRDefault="004467E9" w:rsidP="004A3BF0">
            <w:pPr>
              <w:suppressAutoHyphens/>
              <w:jc w:val="left"/>
              <w:rPr>
                <w:sz w:val="18"/>
                <w:szCs w:val="18"/>
                <w:lang w:eastAsia="en-CA"/>
              </w:rPr>
            </w:pPr>
            <w:r w:rsidRPr="00653A12">
              <w:rPr>
                <w:sz w:val="18"/>
                <w:szCs w:val="18"/>
                <w:lang w:eastAsia="en-CA"/>
              </w:rPr>
              <w:t xml:space="preserve">Montreal Protocol reduction schedule of Annex F substances </w:t>
            </w:r>
          </w:p>
        </w:tc>
        <w:tc>
          <w:tcPr>
            <w:tcW w:w="690" w:type="pct"/>
            <w:tcBorders>
              <w:top w:val="single" w:sz="4" w:space="0" w:color="auto"/>
              <w:left w:val="nil"/>
              <w:bottom w:val="single" w:sz="4" w:space="0" w:color="auto"/>
              <w:right w:val="single" w:sz="4" w:space="0" w:color="auto"/>
            </w:tcBorders>
            <w:vAlign w:val="center"/>
          </w:tcPr>
          <w:p w14:paraId="590A3124" w14:textId="77777777" w:rsidR="004467E9" w:rsidRPr="00653A12" w:rsidRDefault="004467E9" w:rsidP="004A3BF0">
            <w:pPr>
              <w:suppressAutoHyphens/>
              <w:jc w:val="left"/>
              <w:rPr>
                <w:sz w:val="18"/>
                <w:szCs w:val="18"/>
                <w:lang w:eastAsia="en-CA"/>
              </w:rPr>
            </w:pPr>
            <w:r w:rsidRPr="00653A12">
              <w:rPr>
                <w:sz w:val="18"/>
                <w:szCs w:val="18"/>
                <w:lang w:eastAsia="en-CA"/>
              </w:rPr>
              <w:t>%</w:t>
            </w:r>
          </w:p>
        </w:tc>
        <w:tc>
          <w:tcPr>
            <w:tcW w:w="443" w:type="pct"/>
            <w:tcBorders>
              <w:top w:val="nil"/>
              <w:left w:val="nil"/>
              <w:bottom w:val="single" w:sz="4" w:space="0" w:color="auto"/>
              <w:right w:val="single" w:sz="4" w:space="0" w:color="auto"/>
            </w:tcBorders>
            <w:vAlign w:val="center"/>
          </w:tcPr>
          <w:p w14:paraId="770C259D" w14:textId="77777777" w:rsidR="004467E9" w:rsidRPr="00653A12" w:rsidRDefault="004467E9" w:rsidP="004A3BF0">
            <w:pPr>
              <w:jc w:val="center"/>
              <w:rPr>
                <w:color w:val="000000"/>
                <w:sz w:val="18"/>
                <w:szCs w:val="18"/>
              </w:rPr>
            </w:pPr>
            <w:r w:rsidRPr="00653A12">
              <w:rPr>
                <w:color w:val="000000"/>
                <w:sz w:val="18"/>
                <w:szCs w:val="18"/>
              </w:rPr>
              <w:t>freeze</w:t>
            </w:r>
          </w:p>
        </w:tc>
        <w:tc>
          <w:tcPr>
            <w:tcW w:w="443" w:type="pct"/>
            <w:tcBorders>
              <w:top w:val="nil"/>
              <w:left w:val="nil"/>
              <w:bottom w:val="single" w:sz="4" w:space="0" w:color="auto"/>
              <w:right w:val="single" w:sz="4" w:space="0" w:color="auto"/>
            </w:tcBorders>
            <w:vAlign w:val="center"/>
          </w:tcPr>
          <w:p w14:paraId="280BFBB0" w14:textId="77777777" w:rsidR="004467E9" w:rsidRPr="00653A12" w:rsidRDefault="004467E9" w:rsidP="004A3BF0">
            <w:pPr>
              <w:jc w:val="center"/>
              <w:rPr>
                <w:color w:val="000000"/>
                <w:sz w:val="18"/>
                <w:szCs w:val="18"/>
              </w:rPr>
            </w:pPr>
            <w:r w:rsidRPr="00653A12">
              <w:rPr>
                <w:color w:val="000000"/>
                <w:sz w:val="18"/>
                <w:szCs w:val="18"/>
              </w:rPr>
              <w:t>freeze</w:t>
            </w:r>
          </w:p>
        </w:tc>
        <w:tc>
          <w:tcPr>
            <w:tcW w:w="443" w:type="pct"/>
            <w:tcBorders>
              <w:top w:val="nil"/>
              <w:left w:val="nil"/>
              <w:bottom w:val="single" w:sz="4" w:space="0" w:color="auto"/>
              <w:right w:val="single" w:sz="4" w:space="0" w:color="auto"/>
            </w:tcBorders>
            <w:vAlign w:val="center"/>
          </w:tcPr>
          <w:p w14:paraId="6EC347F5" w14:textId="77777777" w:rsidR="004467E9" w:rsidRPr="00653A12" w:rsidRDefault="004467E9" w:rsidP="004A3BF0">
            <w:pPr>
              <w:jc w:val="center"/>
              <w:rPr>
                <w:color w:val="000000"/>
                <w:sz w:val="18"/>
                <w:szCs w:val="18"/>
              </w:rPr>
            </w:pPr>
            <w:r w:rsidRPr="00653A12">
              <w:rPr>
                <w:color w:val="000000"/>
                <w:sz w:val="18"/>
                <w:szCs w:val="18"/>
              </w:rPr>
              <w:t>freeze</w:t>
            </w:r>
          </w:p>
        </w:tc>
        <w:tc>
          <w:tcPr>
            <w:tcW w:w="443" w:type="pct"/>
            <w:tcBorders>
              <w:top w:val="nil"/>
              <w:left w:val="nil"/>
              <w:bottom w:val="single" w:sz="4" w:space="0" w:color="auto"/>
              <w:right w:val="single" w:sz="4" w:space="0" w:color="auto"/>
            </w:tcBorders>
            <w:vAlign w:val="center"/>
          </w:tcPr>
          <w:p w14:paraId="54AC649C" w14:textId="77777777" w:rsidR="004467E9" w:rsidRPr="00653A12" w:rsidRDefault="004467E9" w:rsidP="004A3BF0">
            <w:pPr>
              <w:jc w:val="center"/>
              <w:rPr>
                <w:color w:val="000000"/>
                <w:sz w:val="18"/>
                <w:szCs w:val="18"/>
              </w:rPr>
            </w:pPr>
            <w:r w:rsidRPr="00653A12">
              <w:rPr>
                <w:color w:val="000000"/>
                <w:sz w:val="18"/>
                <w:szCs w:val="18"/>
              </w:rPr>
              <w:t>freeze</w:t>
            </w:r>
          </w:p>
        </w:tc>
        <w:tc>
          <w:tcPr>
            <w:tcW w:w="443" w:type="pct"/>
            <w:tcBorders>
              <w:top w:val="single" w:sz="4" w:space="0" w:color="auto"/>
              <w:left w:val="nil"/>
              <w:bottom w:val="single" w:sz="4" w:space="0" w:color="auto"/>
              <w:right w:val="single" w:sz="4" w:space="0" w:color="auto"/>
            </w:tcBorders>
            <w:vAlign w:val="center"/>
          </w:tcPr>
          <w:p w14:paraId="749C9002" w14:textId="77777777" w:rsidR="004467E9" w:rsidRPr="00653A12" w:rsidRDefault="004467E9" w:rsidP="004A3BF0">
            <w:pPr>
              <w:jc w:val="center"/>
              <w:rPr>
                <w:color w:val="000000"/>
                <w:sz w:val="18"/>
                <w:szCs w:val="18"/>
              </w:rPr>
            </w:pPr>
            <w:r w:rsidRPr="00653A12">
              <w:rPr>
                <w:color w:val="000000"/>
                <w:sz w:val="18"/>
                <w:szCs w:val="18"/>
              </w:rPr>
              <w:t>freeze</w:t>
            </w:r>
          </w:p>
        </w:tc>
        <w:tc>
          <w:tcPr>
            <w:tcW w:w="443" w:type="pct"/>
            <w:tcBorders>
              <w:top w:val="single" w:sz="4" w:space="0" w:color="auto"/>
              <w:left w:val="single" w:sz="4" w:space="0" w:color="auto"/>
              <w:bottom w:val="single" w:sz="4" w:space="0" w:color="auto"/>
              <w:right w:val="single" w:sz="4" w:space="0" w:color="auto"/>
            </w:tcBorders>
            <w:vAlign w:val="center"/>
          </w:tcPr>
          <w:p w14:paraId="354D86AD" w14:textId="77777777" w:rsidR="004467E9" w:rsidRPr="00653A12" w:rsidRDefault="004467E9" w:rsidP="004A3BF0">
            <w:pPr>
              <w:jc w:val="center"/>
              <w:rPr>
                <w:color w:val="000000"/>
                <w:sz w:val="18"/>
                <w:szCs w:val="18"/>
              </w:rPr>
            </w:pPr>
            <w:r w:rsidRPr="00653A12">
              <w:rPr>
                <w:color w:val="000000"/>
                <w:sz w:val="18"/>
                <w:szCs w:val="18"/>
              </w:rPr>
              <w:t>10</w:t>
            </w:r>
          </w:p>
        </w:tc>
        <w:tc>
          <w:tcPr>
            <w:tcW w:w="443" w:type="pct"/>
            <w:tcBorders>
              <w:top w:val="single" w:sz="4" w:space="0" w:color="auto"/>
              <w:left w:val="single" w:sz="4" w:space="0" w:color="auto"/>
              <w:bottom w:val="single" w:sz="4" w:space="0" w:color="auto"/>
              <w:right w:val="single" w:sz="4" w:space="0" w:color="auto"/>
            </w:tcBorders>
            <w:vAlign w:val="center"/>
          </w:tcPr>
          <w:p w14:paraId="7A346EB0" w14:textId="77777777" w:rsidR="004467E9" w:rsidRPr="00653A12" w:rsidRDefault="004467E9" w:rsidP="004A3BF0">
            <w:pPr>
              <w:suppressAutoHyphens/>
              <w:ind w:left="-108" w:right="-181" w:firstLine="8"/>
              <w:jc w:val="center"/>
              <w:rPr>
                <w:sz w:val="18"/>
                <w:szCs w:val="18"/>
                <w:lang w:eastAsia="en-CA"/>
              </w:rPr>
            </w:pPr>
            <w:r w:rsidRPr="00653A12">
              <w:rPr>
                <w:sz w:val="18"/>
                <w:szCs w:val="18"/>
                <w:lang w:eastAsia="en-CA"/>
              </w:rPr>
              <w:t>n/a</w:t>
            </w:r>
          </w:p>
        </w:tc>
      </w:tr>
      <w:tr w:rsidR="004467E9" w:rsidRPr="00653A12" w14:paraId="6A430408" w14:textId="77777777" w:rsidTr="004A3BF0">
        <w:trPr>
          <w:trHeight w:val="287"/>
        </w:trPr>
        <w:tc>
          <w:tcPr>
            <w:tcW w:w="247" w:type="pct"/>
            <w:vMerge/>
            <w:tcBorders>
              <w:left w:val="single" w:sz="4" w:space="0" w:color="auto"/>
              <w:bottom w:val="single" w:sz="4" w:space="0" w:color="auto"/>
              <w:right w:val="single" w:sz="4" w:space="0" w:color="auto"/>
            </w:tcBorders>
            <w:tcMar>
              <w:top w:w="0" w:type="dxa"/>
              <w:left w:w="57" w:type="dxa"/>
              <w:bottom w:w="0" w:type="dxa"/>
              <w:right w:w="57" w:type="dxa"/>
            </w:tcMar>
            <w:hideMark/>
          </w:tcPr>
          <w:p w14:paraId="0C7903F6" w14:textId="77777777" w:rsidR="004467E9" w:rsidRPr="00653A12" w:rsidRDefault="004467E9" w:rsidP="004A3BF0">
            <w:pPr>
              <w:suppressAutoHyphens/>
              <w:jc w:val="left"/>
              <w:rPr>
                <w:sz w:val="18"/>
                <w:szCs w:val="18"/>
                <w:lang w:eastAsia="en-CA"/>
              </w:rPr>
            </w:pPr>
          </w:p>
        </w:tc>
        <w:tc>
          <w:tcPr>
            <w:tcW w:w="960" w:type="pct"/>
            <w:vMerge/>
            <w:tcBorders>
              <w:left w:val="nil"/>
              <w:bottom w:val="single" w:sz="4" w:space="0" w:color="auto"/>
              <w:right w:val="single" w:sz="4" w:space="0" w:color="auto"/>
            </w:tcBorders>
            <w:vAlign w:val="center"/>
            <w:hideMark/>
          </w:tcPr>
          <w:p w14:paraId="1999B28F" w14:textId="77777777" w:rsidR="004467E9" w:rsidRPr="00653A12" w:rsidRDefault="004467E9" w:rsidP="004A3BF0">
            <w:pPr>
              <w:suppressAutoHyphens/>
              <w:jc w:val="left"/>
              <w:rPr>
                <w:sz w:val="18"/>
                <w:szCs w:val="18"/>
                <w:lang w:eastAsia="en-CA"/>
              </w:rPr>
            </w:pPr>
          </w:p>
        </w:tc>
        <w:tc>
          <w:tcPr>
            <w:tcW w:w="690" w:type="pct"/>
            <w:tcBorders>
              <w:top w:val="single" w:sz="4" w:space="0" w:color="auto"/>
              <w:left w:val="nil"/>
              <w:bottom w:val="single" w:sz="4" w:space="0" w:color="auto"/>
              <w:right w:val="single" w:sz="4" w:space="0" w:color="auto"/>
            </w:tcBorders>
            <w:vAlign w:val="center"/>
          </w:tcPr>
          <w:p w14:paraId="3863E8A6" w14:textId="77777777" w:rsidR="004467E9" w:rsidRPr="00653A12" w:rsidRDefault="004467E9" w:rsidP="004A3BF0">
            <w:pPr>
              <w:suppressAutoHyphens/>
              <w:jc w:val="left"/>
              <w:rPr>
                <w:sz w:val="18"/>
                <w:szCs w:val="18"/>
                <w:lang w:eastAsia="en-CA"/>
              </w:rPr>
            </w:pPr>
            <w:r w:rsidRPr="00653A12">
              <w:rPr>
                <w:sz w:val="18"/>
                <w:szCs w:val="18"/>
                <w:lang w:eastAsia="en-CA"/>
              </w:rPr>
              <w:t>CO</w:t>
            </w:r>
            <w:r w:rsidRPr="00653A12">
              <w:rPr>
                <w:sz w:val="18"/>
                <w:szCs w:val="18"/>
                <w:vertAlign w:val="subscript"/>
                <w:lang w:eastAsia="en-CA"/>
              </w:rPr>
              <w:t>2</w:t>
            </w:r>
            <w:r w:rsidRPr="00653A12">
              <w:rPr>
                <w:sz w:val="18"/>
                <w:szCs w:val="18"/>
                <w:lang w:eastAsia="en-CA"/>
              </w:rPr>
              <w:t>-eq tonnes</w:t>
            </w:r>
          </w:p>
        </w:tc>
        <w:tc>
          <w:tcPr>
            <w:tcW w:w="443" w:type="pct"/>
            <w:tcBorders>
              <w:top w:val="nil"/>
              <w:left w:val="nil"/>
              <w:bottom w:val="single" w:sz="4" w:space="0" w:color="auto"/>
              <w:right w:val="single" w:sz="4" w:space="0" w:color="auto"/>
            </w:tcBorders>
            <w:vAlign w:val="center"/>
          </w:tcPr>
          <w:p w14:paraId="6BE0F3D4" w14:textId="77777777" w:rsidR="004467E9" w:rsidRPr="00653A12" w:rsidRDefault="004467E9" w:rsidP="004A3BF0">
            <w:pPr>
              <w:suppressAutoHyphens/>
              <w:ind w:left="-139"/>
              <w:jc w:val="right"/>
              <w:rPr>
                <w:sz w:val="18"/>
                <w:szCs w:val="18"/>
                <w:lang w:eastAsia="en-CA"/>
              </w:rPr>
            </w:pPr>
            <w:r w:rsidRPr="00653A12">
              <w:rPr>
                <w:rFonts w:asciiTheme="majorBidi" w:hAnsiTheme="majorBidi" w:cstheme="majorBidi"/>
                <w:sz w:val="18"/>
                <w:szCs w:val="18"/>
                <w:lang w:eastAsia="en-CA"/>
              </w:rPr>
              <w:t>2,648</w:t>
            </w:r>
          </w:p>
        </w:tc>
        <w:tc>
          <w:tcPr>
            <w:tcW w:w="443" w:type="pct"/>
            <w:tcBorders>
              <w:top w:val="nil"/>
              <w:left w:val="nil"/>
              <w:bottom w:val="single" w:sz="4" w:space="0" w:color="auto"/>
              <w:right w:val="single" w:sz="4" w:space="0" w:color="auto"/>
            </w:tcBorders>
            <w:vAlign w:val="center"/>
          </w:tcPr>
          <w:p w14:paraId="2FF70FD1" w14:textId="77777777" w:rsidR="004467E9" w:rsidRPr="00653A12" w:rsidRDefault="004467E9" w:rsidP="004A3BF0">
            <w:pPr>
              <w:suppressAutoHyphens/>
              <w:ind w:left="-139"/>
              <w:jc w:val="right"/>
              <w:rPr>
                <w:sz w:val="18"/>
                <w:szCs w:val="18"/>
                <w:lang w:eastAsia="en-CA"/>
              </w:rPr>
            </w:pPr>
            <w:r w:rsidRPr="00653A12">
              <w:rPr>
                <w:rFonts w:asciiTheme="majorBidi" w:hAnsiTheme="majorBidi" w:cstheme="majorBidi"/>
                <w:sz w:val="18"/>
                <w:szCs w:val="18"/>
                <w:lang w:eastAsia="en-CA"/>
              </w:rPr>
              <w:t>2,648</w:t>
            </w:r>
          </w:p>
        </w:tc>
        <w:tc>
          <w:tcPr>
            <w:tcW w:w="443" w:type="pct"/>
            <w:tcBorders>
              <w:top w:val="nil"/>
              <w:left w:val="nil"/>
              <w:bottom w:val="single" w:sz="4" w:space="0" w:color="auto"/>
              <w:right w:val="single" w:sz="4" w:space="0" w:color="auto"/>
            </w:tcBorders>
            <w:vAlign w:val="center"/>
          </w:tcPr>
          <w:p w14:paraId="34268BE2" w14:textId="77777777" w:rsidR="004467E9" w:rsidRPr="00653A12" w:rsidRDefault="004467E9" w:rsidP="004A3BF0">
            <w:pPr>
              <w:suppressAutoHyphens/>
              <w:ind w:left="-139"/>
              <w:jc w:val="right"/>
              <w:rPr>
                <w:sz w:val="18"/>
                <w:szCs w:val="18"/>
                <w:lang w:eastAsia="en-CA"/>
              </w:rPr>
            </w:pPr>
            <w:r w:rsidRPr="00653A12">
              <w:rPr>
                <w:rFonts w:asciiTheme="majorBidi" w:hAnsiTheme="majorBidi" w:cstheme="majorBidi"/>
                <w:sz w:val="18"/>
                <w:szCs w:val="18"/>
                <w:lang w:eastAsia="en-CA"/>
              </w:rPr>
              <w:t>2,648</w:t>
            </w:r>
          </w:p>
        </w:tc>
        <w:tc>
          <w:tcPr>
            <w:tcW w:w="443" w:type="pct"/>
            <w:tcBorders>
              <w:top w:val="nil"/>
              <w:left w:val="nil"/>
              <w:bottom w:val="single" w:sz="4" w:space="0" w:color="auto"/>
              <w:right w:val="single" w:sz="4" w:space="0" w:color="auto"/>
            </w:tcBorders>
            <w:vAlign w:val="center"/>
          </w:tcPr>
          <w:p w14:paraId="45D13777" w14:textId="77777777" w:rsidR="004467E9" w:rsidRPr="00653A12" w:rsidRDefault="004467E9" w:rsidP="004A3BF0">
            <w:pPr>
              <w:suppressAutoHyphens/>
              <w:ind w:left="-139"/>
              <w:jc w:val="right"/>
              <w:rPr>
                <w:sz w:val="18"/>
                <w:szCs w:val="18"/>
                <w:lang w:eastAsia="en-CA"/>
              </w:rPr>
            </w:pPr>
            <w:r w:rsidRPr="00653A12">
              <w:rPr>
                <w:rFonts w:asciiTheme="majorBidi" w:hAnsiTheme="majorBidi" w:cstheme="majorBidi"/>
                <w:sz w:val="18"/>
                <w:szCs w:val="18"/>
                <w:lang w:eastAsia="en-CA"/>
              </w:rPr>
              <w:t>2,648</w:t>
            </w:r>
          </w:p>
        </w:tc>
        <w:tc>
          <w:tcPr>
            <w:tcW w:w="443" w:type="pct"/>
            <w:tcBorders>
              <w:top w:val="single" w:sz="4" w:space="0" w:color="auto"/>
              <w:left w:val="nil"/>
              <w:bottom w:val="single" w:sz="4" w:space="0" w:color="auto"/>
              <w:right w:val="single" w:sz="4" w:space="0" w:color="auto"/>
            </w:tcBorders>
            <w:vAlign w:val="center"/>
          </w:tcPr>
          <w:p w14:paraId="0649AC52" w14:textId="77777777" w:rsidR="004467E9" w:rsidRPr="00653A12" w:rsidRDefault="004467E9" w:rsidP="004A3BF0">
            <w:pPr>
              <w:suppressAutoHyphens/>
              <w:ind w:left="-139"/>
              <w:jc w:val="right"/>
              <w:rPr>
                <w:sz w:val="18"/>
                <w:szCs w:val="18"/>
                <w:lang w:eastAsia="en-CA"/>
              </w:rPr>
            </w:pPr>
            <w:r w:rsidRPr="00653A12">
              <w:rPr>
                <w:rFonts w:asciiTheme="majorBidi" w:hAnsiTheme="majorBidi" w:cstheme="majorBidi"/>
                <w:sz w:val="18"/>
                <w:szCs w:val="18"/>
                <w:lang w:eastAsia="en-CA"/>
              </w:rPr>
              <w:t>2,648</w:t>
            </w:r>
          </w:p>
        </w:tc>
        <w:tc>
          <w:tcPr>
            <w:tcW w:w="443" w:type="pct"/>
            <w:tcBorders>
              <w:top w:val="single" w:sz="4" w:space="0" w:color="auto"/>
              <w:left w:val="single" w:sz="4" w:space="0" w:color="auto"/>
              <w:bottom w:val="single" w:sz="4" w:space="0" w:color="auto"/>
              <w:right w:val="single" w:sz="4" w:space="0" w:color="auto"/>
            </w:tcBorders>
            <w:vAlign w:val="center"/>
          </w:tcPr>
          <w:p w14:paraId="53648255" w14:textId="77777777" w:rsidR="004467E9" w:rsidRPr="00653A12" w:rsidRDefault="004467E9" w:rsidP="004A3BF0">
            <w:pPr>
              <w:suppressAutoHyphens/>
              <w:ind w:left="-139"/>
              <w:jc w:val="right"/>
              <w:rPr>
                <w:sz w:val="18"/>
                <w:szCs w:val="18"/>
                <w:lang w:eastAsia="en-CA"/>
              </w:rPr>
            </w:pPr>
            <w:r w:rsidRPr="00653A12">
              <w:rPr>
                <w:rFonts w:asciiTheme="majorBidi" w:hAnsiTheme="majorBidi" w:cstheme="majorBidi"/>
                <w:sz w:val="18"/>
                <w:szCs w:val="18"/>
                <w:lang w:eastAsia="en-CA"/>
              </w:rPr>
              <w:t>2,383</w:t>
            </w:r>
          </w:p>
        </w:tc>
        <w:tc>
          <w:tcPr>
            <w:tcW w:w="443" w:type="pct"/>
            <w:tcBorders>
              <w:top w:val="single" w:sz="4" w:space="0" w:color="auto"/>
              <w:left w:val="single" w:sz="4" w:space="0" w:color="auto"/>
              <w:bottom w:val="single" w:sz="4" w:space="0" w:color="auto"/>
              <w:right w:val="single" w:sz="4" w:space="0" w:color="auto"/>
            </w:tcBorders>
            <w:vAlign w:val="center"/>
            <w:hideMark/>
          </w:tcPr>
          <w:p w14:paraId="51E8C7BA" w14:textId="77777777" w:rsidR="004467E9" w:rsidRPr="00653A12" w:rsidRDefault="004467E9" w:rsidP="004A3BF0">
            <w:pPr>
              <w:suppressAutoHyphens/>
              <w:ind w:left="-108" w:right="-181" w:firstLine="8"/>
              <w:jc w:val="center"/>
              <w:rPr>
                <w:sz w:val="18"/>
                <w:szCs w:val="18"/>
                <w:lang w:eastAsia="en-CA"/>
              </w:rPr>
            </w:pPr>
            <w:r w:rsidRPr="00653A12">
              <w:rPr>
                <w:sz w:val="18"/>
                <w:szCs w:val="18"/>
                <w:lang w:eastAsia="en-CA"/>
              </w:rPr>
              <w:t>n/a</w:t>
            </w:r>
          </w:p>
        </w:tc>
      </w:tr>
      <w:tr w:rsidR="004467E9" w:rsidRPr="00653A12" w14:paraId="05F587DE" w14:textId="77777777" w:rsidTr="004A3BF0">
        <w:trPr>
          <w:trHeight w:val="287"/>
        </w:trPr>
        <w:tc>
          <w:tcPr>
            <w:tcW w:w="247" w:type="pct"/>
            <w:vMerge w:val="restart"/>
            <w:tcBorders>
              <w:top w:val="nil"/>
              <w:left w:val="single" w:sz="4" w:space="0" w:color="auto"/>
              <w:right w:val="single" w:sz="4" w:space="0" w:color="auto"/>
            </w:tcBorders>
            <w:tcMar>
              <w:top w:w="0" w:type="dxa"/>
              <w:left w:w="57" w:type="dxa"/>
              <w:bottom w:w="0" w:type="dxa"/>
              <w:right w:w="57" w:type="dxa"/>
            </w:tcMar>
          </w:tcPr>
          <w:p w14:paraId="27FEA277" w14:textId="77777777" w:rsidR="004467E9" w:rsidRPr="00653A12" w:rsidRDefault="004467E9" w:rsidP="004A3BF0">
            <w:pPr>
              <w:suppressAutoHyphens/>
              <w:jc w:val="left"/>
              <w:rPr>
                <w:sz w:val="18"/>
                <w:szCs w:val="18"/>
                <w:lang w:eastAsia="en-CA"/>
              </w:rPr>
            </w:pPr>
            <w:r w:rsidRPr="00653A12">
              <w:rPr>
                <w:sz w:val="18"/>
                <w:szCs w:val="18"/>
                <w:lang w:eastAsia="en-CA"/>
              </w:rPr>
              <w:t>1.2</w:t>
            </w:r>
          </w:p>
        </w:tc>
        <w:tc>
          <w:tcPr>
            <w:tcW w:w="960" w:type="pct"/>
            <w:vMerge w:val="restart"/>
            <w:tcBorders>
              <w:top w:val="nil"/>
              <w:left w:val="nil"/>
              <w:right w:val="single" w:sz="4" w:space="0" w:color="auto"/>
            </w:tcBorders>
            <w:vAlign w:val="center"/>
          </w:tcPr>
          <w:p w14:paraId="6EAB76DC" w14:textId="77777777" w:rsidR="004467E9" w:rsidRPr="00653A12" w:rsidRDefault="004467E9" w:rsidP="004A3BF0">
            <w:pPr>
              <w:suppressAutoHyphens/>
              <w:jc w:val="left"/>
              <w:rPr>
                <w:sz w:val="18"/>
                <w:szCs w:val="18"/>
                <w:lang w:eastAsia="en-CA"/>
              </w:rPr>
            </w:pPr>
            <w:r w:rsidRPr="00653A12">
              <w:rPr>
                <w:sz w:val="18"/>
                <w:szCs w:val="18"/>
                <w:lang w:eastAsia="en-CA"/>
              </w:rPr>
              <w:t>Maximum allowable total consumption of Annex F substances</w:t>
            </w:r>
          </w:p>
        </w:tc>
        <w:tc>
          <w:tcPr>
            <w:tcW w:w="690" w:type="pct"/>
            <w:tcBorders>
              <w:top w:val="single" w:sz="4" w:space="0" w:color="auto"/>
              <w:left w:val="nil"/>
              <w:bottom w:val="single" w:sz="4" w:space="0" w:color="auto"/>
              <w:right w:val="single" w:sz="4" w:space="0" w:color="auto"/>
            </w:tcBorders>
            <w:vAlign w:val="center"/>
          </w:tcPr>
          <w:p w14:paraId="42FBC8A3" w14:textId="77777777" w:rsidR="004467E9" w:rsidRPr="00653A12" w:rsidRDefault="004467E9" w:rsidP="004A3BF0">
            <w:pPr>
              <w:suppressAutoHyphens/>
              <w:jc w:val="left"/>
              <w:rPr>
                <w:sz w:val="18"/>
                <w:szCs w:val="18"/>
                <w:lang w:eastAsia="en-CA"/>
              </w:rPr>
            </w:pPr>
            <w:r w:rsidRPr="00653A12">
              <w:rPr>
                <w:sz w:val="18"/>
                <w:szCs w:val="18"/>
                <w:lang w:eastAsia="en-CA"/>
              </w:rPr>
              <w:t>Reduction in %</w:t>
            </w:r>
          </w:p>
        </w:tc>
        <w:tc>
          <w:tcPr>
            <w:tcW w:w="443" w:type="pct"/>
            <w:tcBorders>
              <w:top w:val="nil"/>
              <w:left w:val="nil"/>
              <w:bottom w:val="single" w:sz="4" w:space="0" w:color="auto"/>
              <w:right w:val="single" w:sz="4" w:space="0" w:color="auto"/>
            </w:tcBorders>
            <w:vAlign w:val="center"/>
          </w:tcPr>
          <w:p w14:paraId="504CF2A6" w14:textId="77777777" w:rsidR="004467E9" w:rsidRPr="00653A12" w:rsidRDefault="004467E9" w:rsidP="004A3BF0">
            <w:pPr>
              <w:jc w:val="center"/>
              <w:rPr>
                <w:color w:val="000000"/>
                <w:sz w:val="18"/>
                <w:szCs w:val="18"/>
              </w:rPr>
            </w:pPr>
            <w:r w:rsidRPr="00653A12">
              <w:rPr>
                <w:color w:val="000000"/>
                <w:sz w:val="18"/>
                <w:szCs w:val="18"/>
              </w:rPr>
              <w:t>0.0</w:t>
            </w:r>
          </w:p>
        </w:tc>
        <w:tc>
          <w:tcPr>
            <w:tcW w:w="443" w:type="pct"/>
            <w:tcBorders>
              <w:top w:val="nil"/>
              <w:left w:val="nil"/>
              <w:bottom w:val="single" w:sz="4" w:space="0" w:color="auto"/>
              <w:right w:val="single" w:sz="4" w:space="0" w:color="auto"/>
            </w:tcBorders>
            <w:vAlign w:val="center"/>
          </w:tcPr>
          <w:p w14:paraId="3305B78D" w14:textId="77777777" w:rsidR="004467E9" w:rsidRPr="00653A12" w:rsidRDefault="004467E9" w:rsidP="004A3BF0">
            <w:pPr>
              <w:jc w:val="center"/>
              <w:rPr>
                <w:color w:val="000000"/>
                <w:sz w:val="18"/>
                <w:szCs w:val="18"/>
              </w:rPr>
            </w:pPr>
            <w:r w:rsidRPr="00653A12">
              <w:rPr>
                <w:color w:val="000000"/>
                <w:sz w:val="18"/>
                <w:szCs w:val="18"/>
              </w:rPr>
              <w:t>0.0</w:t>
            </w:r>
          </w:p>
        </w:tc>
        <w:tc>
          <w:tcPr>
            <w:tcW w:w="443" w:type="pct"/>
            <w:tcBorders>
              <w:top w:val="nil"/>
              <w:left w:val="nil"/>
              <w:bottom w:val="single" w:sz="4" w:space="0" w:color="auto"/>
              <w:right w:val="single" w:sz="4" w:space="0" w:color="auto"/>
            </w:tcBorders>
            <w:vAlign w:val="center"/>
          </w:tcPr>
          <w:p w14:paraId="7D5F6F9D" w14:textId="77777777" w:rsidR="004467E9" w:rsidRPr="00653A12" w:rsidRDefault="004467E9" w:rsidP="004A3BF0">
            <w:pPr>
              <w:jc w:val="center"/>
              <w:rPr>
                <w:color w:val="000000"/>
                <w:sz w:val="18"/>
                <w:szCs w:val="18"/>
              </w:rPr>
            </w:pPr>
            <w:r w:rsidRPr="00653A12">
              <w:rPr>
                <w:color w:val="000000"/>
                <w:sz w:val="18"/>
                <w:szCs w:val="18"/>
              </w:rPr>
              <w:t>0.0</w:t>
            </w:r>
          </w:p>
        </w:tc>
        <w:tc>
          <w:tcPr>
            <w:tcW w:w="443" w:type="pct"/>
            <w:tcBorders>
              <w:top w:val="nil"/>
              <w:left w:val="nil"/>
              <w:bottom w:val="single" w:sz="4" w:space="0" w:color="auto"/>
              <w:right w:val="single" w:sz="4" w:space="0" w:color="auto"/>
            </w:tcBorders>
            <w:vAlign w:val="center"/>
          </w:tcPr>
          <w:p w14:paraId="5149E09B" w14:textId="77777777" w:rsidR="004467E9" w:rsidRPr="00653A12" w:rsidRDefault="004467E9" w:rsidP="004A3BF0">
            <w:pPr>
              <w:jc w:val="center"/>
              <w:rPr>
                <w:color w:val="000000"/>
                <w:sz w:val="18"/>
                <w:szCs w:val="18"/>
              </w:rPr>
            </w:pPr>
            <w:r w:rsidRPr="00653A12">
              <w:rPr>
                <w:color w:val="000000"/>
                <w:sz w:val="18"/>
                <w:szCs w:val="18"/>
              </w:rPr>
              <w:t>0.0</w:t>
            </w:r>
          </w:p>
        </w:tc>
        <w:tc>
          <w:tcPr>
            <w:tcW w:w="443" w:type="pct"/>
            <w:tcBorders>
              <w:top w:val="single" w:sz="4" w:space="0" w:color="auto"/>
              <w:left w:val="nil"/>
              <w:bottom w:val="single" w:sz="4" w:space="0" w:color="auto"/>
              <w:right w:val="single" w:sz="4" w:space="0" w:color="auto"/>
            </w:tcBorders>
            <w:vAlign w:val="center"/>
          </w:tcPr>
          <w:p w14:paraId="1A3A7CD8" w14:textId="77777777" w:rsidR="004467E9" w:rsidRPr="00653A12" w:rsidRDefault="004467E9" w:rsidP="004A3BF0">
            <w:pPr>
              <w:jc w:val="center"/>
              <w:rPr>
                <w:color w:val="000000"/>
                <w:sz w:val="18"/>
                <w:szCs w:val="18"/>
              </w:rPr>
            </w:pPr>
            <w:r w:rsidRPr="00653A12">
              <w:rPr>
                <w:color w:val="000000"/>
                <w:sz w:val="18"/>
                <w:szCs w:val="18"/>
              </w:rPr>
              <w:t>0.0</w:t>
            </w:r>
          </w:p>
        </w:tc>
        <w:tc>
          <w:tcPr>
            <w:tcW w:w="443" w:type="pct"/>
            <w:tcBorders>
              <w:top w:val="single" w:sz="4" w:space="0" w:color="auto"/>
              <w:left w:val="single" w:sz="4" w:space="0" w:color="auto"/>
              <w:bottom w:val="single" w:sz="4" w:space="0" w:color="auto"/>
              <w:right w:val="single" w:sz="4" w:space="0" w:color="auto"/>
            </w:tcBorders>
            <w:vAlign w:val="center"/>
          </w:tcPr>
          <w:p w14:paraId="50D41879" w14:textId="77777777" w:rsidR="004467E9" w:rsidRPr="00653A12" w:rsidRDefault="004467E9" w:rsidP="004A3BF0">
            <w:pPr>
              <w:jc w:val="center"/>
              <w:rPr>
                <w:color w:val="000000"/>
                <w:sz w:val="18"/>
                <w:szCs w:val="18"/>
              </w:rPr>
            </w:pPr>
            <w:r w:rsidRPr="00653A12">
              <w:rPr>
                <w:color w:val="000000"/>
                <w:sz w:val="18"/>
                <w:szCs w:val="18"/>
              </w:rPr>
              <w:t>10.0</w:t>
            </w:r>
          </w:p>
        </w:tc>
        <w:tc>
          <w:tcPr>
            <w:tcW w:w="443" w:type="pct"/>
            <w:tcBorders>
              <w:top w:val="single" w:sz="4" w:space="0" w:color="auto"/>
              <w:left w:val="single" w:sz="4" w:space="0" w:color="auto"/>
              <w:bottom w:val="single" w:sz="4" w:space="0" w:color="auto"/>
              <w:right w:val="single" w:sz="4" w:space="0" w:color="auto"/>
            </w:tcBorders>
            <w:vAlign w:val="center"/>
          </w:tcPr>
          <w:p w14:paraId="73BBC806" w14:textId="77777777" w:rsidR="004467E9" w:rsidRPr="00653A12" w:rsidRDefault="004467E9" w:rsidP="004A3BF0">
            <w:pPr>
              <w:suppressAutoHyphens/>
              <w:ind w:left="-108" w:right="-181" w:firstLine="8"/>
              <w:jc w:val="center"/>
              <w:rPr>
                <w:sz w:val="18"/>
                <w:szCs w:val="18"/>
              </w:rPr>
            </w:pPr>
            <w:r w:rsidRPr="00653A12">
              <w:rPr>
                <w:sz w:val="18"/>
                <w:szCs w:val="18"/>
                <w:lang w:eastAsia="en-CA"/>
              </w:rPr>
              <w:t>n/a</w:t>
            </w:r>
          </w:p>
        </w:tc>
      </w:tr>
      <w:tr w:rsidR="004467E9" w:rsidRPr="00653A12" w14:paraId="0E98D069" w14:textId="77777777" w:rsidTr="004A3BF0">
        <w:trPr>
          <w:trHeight w:val="287"/>
        </w:trPr>
        <w:tc>
          <w:tcPr>
            <w:tcW w:w="247" w:type="pct"/>
            <w:vMerge/>
            <w:tcBorders>
              <w:left w:val="single" w:sz="4" w:space="0" w:color="auto"/>
              <w:bottom w:val="single" w:sz="4" w:space="0" w:color="auto"/>
              <w:right w:val="single" w:sz="4" w:space="0" w:color="auto"/>
            </w:tcBorders>
            <w:tcMar>
              <w:top w:w="0" w:type="dxa"/>
              <w:left w:w="57" w:type="dxa"/>
              <w:bottom w:w="0" w:type="dxa"/>
              <w:right w:w="57" w:type="dxa"/>
            </w:tcMar>
            <w:hideMark/>
          </w:tcPr>
          <w:p w14:paraId="376A0287" w14:textId="77777777" w:rsidR="004467E9" w:rsidRPr="00653A12" w:rsidRDefault="004467E9" w:rsidP="004A3BF0">
            <w:pPr>
              <w:suppressAutoHyphens/>
              <w:jc w:val="left"/>
              <w:rPr>
                <w:sz w:val="18"/>
                <w:szCs w:val="18"/>
                <w:lang w:eastAsia="en-CA"/>
              </w:rPr>
            </w:pPr>
          </w:p>
        </w:tc>
        <w:tc>
          <w:tcPr>
            <w:tcW w:w="960" w:type="pct"/>
            <w:vMerge/>
            <w:tcBorders>
              <w:left w:val="nil"/>
              <w:bottom w:val="single" w:sz="4" w:space="0" w:color="auto"/>
              <w:right w:val="single" w:sz="4" w:space="0" w:color="auto"/>
            </w:tcBorders>
            <w:vAlign w:val="center"/>
            <w:hideMark/>
          </w:tcPr>
          <w:p w14:paraId="78EFB554" w14:textId="77777777" w:rsidR="004467E9" w:rsidRPr="00653A12" w:rsidRDefault="004467E9" w:rsidP="004A3BF0">
            <w:pPr>
              <w:suppressAutoHyphens/>
              <w:jc w:val="left"/>
              <w:rPr>
                <w:sz w:val="18"/>
                <w:szCs w:val="18"/>
                <w:lang w:eastAsia="en-CA"/>
              </w:rPr>
            </w:pPr>
          </w:p>
        </w:tc>
        <w:tc>
          <w:tcPr>
            <w:tcW w:w="690" w:type="pct"/>
            <w:tcBorders>
              <w:top w:val="single" w:sz="4" w:space="0" w:color="auto"/>
              <w:left w:val="nil"/>
              <w:bottom w:val="single" w:sz="4" w:space="0" w:color="auto"/>
              <w:right w:val="single" w:sz="4" w:space="0" w:color="auto"/>
            </w:tcBorders>
            <w:vAlign w:val="center"/>
          </w:tcPr>
          <w:p w14:paraId="1F0C51E0" w14:textId="77777777" w:rsidR="004467E9" w:rsidRPr="00653A12" w:rsidRDefault="004467E9" w:rsidP="004A3BF0">
            <w:pPr>
              <w:suppressAutoHyphens/>
              <w:jc w:val="left"/>
              <w:rPr>
                <w:sz w:val="18"/>
                <w:szCs w:val="18"/>
                <w:lang w:eastAsia="en-CA"/>
              </w:rPr>
            </w:pPr>
            <w:r w:rsidRPr="00653A12">
              <w:rPr>
                <w:sz w:val="18"/>
                <w:szCs w:val="18"/>
                <w:lang w:eastAsia="en-CA"/>
              </w:rPr>
              <w:t>CO</w:t>
            </w:r>
            <w:r w:rsidRPr="00653A12">
              <w:rPr>
                <w:sz w:val="18"/>
                <w:szCs w:val="18"/>
                <w:vertAlign w:val="subscript"/>
                <w:lang w:eastAsia="en-CA"/>
              </w:rPr>
              <w:t>2</w:t>
            </w:r>
            <w:r w:rsidRPr="00653A12">
              <w:rPr>
                <w:sz w:val="18"/>
                <w:szCs w:val="18"/>
                <w:lang w:eastAsia="en-CA"/>
              </w:rPr>
              <w:t>-eq tonnes</w:t>
            </w:r>
          </w:p>
        </w:tc>
        <w:tc>
          <w:tcPr>
            <w:tcW w:w="443" w:type="pct"/>
            <w:tcBorders>
              <w:top w:val="nil"/>
              <w:left w:val="nil"/>
              <w:bottom w:val="single" w:sz="4" w:space="0" w:color="auto"/>
              <w:right w:val="single" w:sz="4" w:space="0" w:color="auto"/>
            </w:tcBorders>
            <w:vAlign w:val="center"/>
          </w:tcPr>
          <w:p w14:paraId="36ADC9AE" w14:textId="77777777" w:rsidR="004467E9" w:rsidRPr="00653A12" w:rsidRDefault="004467E9" w:rsidP="004A3BF0">
            <w:pPr>
              <w:suppressAutoHyphens/>
              <w:ind w:left="-139"/>
              <w:jc w:val="right"/>
              <w:rPr>
                <w:sz w:val="18"/>
                <w:szCs w:val="18"/>
                <w:lang w:eastAsia="en-CA"/>
              </w:rPr>
            </w:pPr>
            <w:r w:rsidRPr="00653A12">
              <w:rPr>
                <w:rFonts w:asciiTheme="majorBidi" w:hAnsiTheme="majorBidi" w:cstheme="majorBidi"/>
                <w:sz w:val="18"/>
                <w:szCs w:val="18"/>
                <w:lang w:eastAsia="en-CA"/>
              </w:rPr>
              <w:t>2,648</w:t>
            </w:r>
          </w:p>
        </w:tc>
        <w:tc>
          <w:tcPr>
            <w:tcW w:w="443" w:type="pct"/>
            <w:tcBorders>
              <w:top w:val="nil"/>
              <w:left w:val="nil"/>
              <w:bottom w:val="single" w:sz="4" w:space="0" w:color="auto"/>
              <w:right w:val="single" w:sz="4" w:space="0" w:color="auto"/>
            </w:tcBorders>
            <w:vAlign w:val="center"/>
          </w:tcPr>
          <w:p w14:paraId="441EE0BE" w14:textId="77777777" w:rsidR="004467E9" w:rsidRPr="00653A12" w:rsidRDefault="004467E9" w:rsidP="004A3BF0">
            <w:pPr>
              <w:suppressAutoHyphens/>
              <w:ind w:left="-139"/>
              <w:jc w:val="right"/>
              <w:rPr>
                <w:sz w:val="18"/>
                <w:szCs w:val="18"/>
                <w:lang w:eastAsia="en-CA"/>
              </w:rPr>
            </w:pPr>
            <w:r w:rsidRPr="00653A12">
              <w:rPr>
                <w:rFonts w:asciiTheme="majorBidi" w:hAnsiTheme="majorBidi" w:cstheme="majorBidi"/>
                <w:sz w:val="18"/>
                <w:szCs w:val="18"/>
                <w:lang w:eastAsia="en-CA"/>
              </w:rPr>
              <w:t>2,648</w:t>
            </w:r>
          </w:p>
        </w:tc>
        <w:tc>
          <w:tcPr>
            <w:tcW w:w="443" w:type="pct"/>
            <w:tcBorders>
              <w:top w:val="nil"/>
              <w:left w:val="nil"/>
              <w:bottom w:val="single" w:sz="4" w:space="0" w:color="auto"/>
              <w:right w:val="single" w:sz="4" w:space="0" w:color="auto"/>
            </w:tcBorders>
            <w:vAlign w:val="center"/>
          </w:tcPr>
          <w:p w14:paraId="6FA0AC44" w14:textId="77777777" w:rsidR="004467E9" w:rsidRPr="00653A12" w:rsidRDefault="004467E9" w:rsidP="004A3BF0">
            <w:pPr>
              <w:suppressAutoHyphens/>
              <w:ind w:left="-139"/>
              <w:jc w:val="right"/>
              <w:rPr>
                <w:sz w:val="18"/>
                <w:szCs w:val="18"/>
                <w:lang w:eastAsia="en-CA"/>
              </w:rPr>
            </w:pPr>
            <w:r w:rsidRPr="00653A12">
              <w:rPr>
                <w:rFonts w:asciiTheme="majorBidi" w:hAnsiTheme="majorBidi" w:cstheme="majorBidi"/>
                <w:sz w:val="18"/>
                <w:szCs w:val="18"/>
                <w:lang w:eastAsia="en-CA"/>
              </w:rPr>
              <w:t>2,648</w:t>
            </w:r>
          </w:p>
        </w:tc>
        <w:tc>
          <w:tcPr>
            <w:tcW w:w="443" w:type="pct"/>
            <w:tcBorders>
              <w:top w:val="nil"/>
              <w:left w:val="nil"/>
              <w:bottom w:val="single" w:sz="4" w:space="0" w:color="auto"/>
              <w:right w:val="single" w:sz="4" w:space="0" w:color="auto"/>
            </w:tcBorders>
            <w:vAlign w:val="center"/>
          </w:tcPr>
          <w:p w14:paraId="01FDA558" w14:textId="77777777" w:rsidR="004467E9" w:rsidRPr="00653A12" w:rsidRDefault="004467E9" w:rsidP="004A3BF0">
            <w:pPr>
              <w:suppressAutoHyphens/>
              <w:ind w:left="-139"/>
              <w:jc w:val="right"/>
              <w:rPr>
                <w:sz w:val="18"/>
                <w:szCs w:val="18"/>
                <w:lang w:eastAsia="en-CA"/>
              </w:rPr>
            </w:pPr>
            <w:r w:rsidRPr="00653A12">
              <w:rPr>
                <w:rFonts w:asciiTheme="majorBidi" w:hAnsiTheme="majorBidi" w:cstheme="majorBidi"/>
                <w:sz w:val="18"/>
                <w:szCs w:val="18"/>
                <w:lang w:eastAsia="en-CA"/>
              </w:rPr>
              <w:t>2,648</w:t>
            </w:r>
          </w:p>
        </w:tc>
        <w:tc>
          <w:tcPr>
            <w:tcW w:w="443" w:type="pct"/>
            <w:tcBorders>
              <w:top w:val="single" w:sz="4" w:space="0" w:color="auto"/>
              <w:left w:val="nil"/>
              <w:bottom w:val="single" w:sz="4" w:space="0" w:color="auto"/>
              <w:right w:val="single" w:sz="4" w:space="0" w:color="auto"/>
            </w:tcBorders>
            <w:vAlign w:val="center"/>
          </w:tcPr>
          <w:p w14:paraId="7ABCBF29" w14:textId="77777777" w:rsidR="004467E9" w:rsidRPr="00653A12" w:rsidRDefault="004467E9" w:rsidP="004A3BF0">
            <w:pPr>
              <w:suppressAutoHyphens/>
              <w:ind w:left="-139"/>
              <w:jc w:val="right"/>
              <w:rPr>
                <w:sz w:val="18"/>
                <w:szCs w:val="18"/>
                <w:lang w:eastAsia="en-CA"/>
              </w:rPr>
            </w:pPr>
            <w:r w:rsidRPr="00653A12">
              <w:rPr>
                <w:rFonts w:asciiTheme="majorBidi" w:hAnsiTheme="majorBidi" w:cstheme="majorBidi"/>
                <w:sz w:val="18"/>
                <w:szCs w:val="18"/>
                <w:lang w:eastAsia="en-CA"/>
              </w:rPr>
              <w:t>2,648</w:t>
            </w:r>
          </w:p>
        </w:tc>
        <w:tc>
          <w:tcPr>
            <w:tcW w:w="443" w:type="pct"/>
            <w:tcBorders>
              <w:top w:val="single" w:sz="4" w:space="0" w:color="auto"/>
              <w:left w:val="single" w:sz="4" w:space="0" w:color="auto"/>
              <w:bottom w:val="single" w:sz="4" w:space="0" w:color="auto"/>
              <w:right w:val="single" w:sz="4" w:space="0" w:color="auto"/>
            </w:tcBorders>
            <w:vAlign w:val="center"/>
          </w:tcPr>
          <w:p w14:paraId="35FE8FD1" w14:textId="77777777" w:rsidR="004467E9" w:rsidRPr="00653A12" w:rsidRDefault="004467E9" w:rsidP="004A3BF0">
            <w:pPr>
              <w:suppressAutoHyphens/>
              <w:ind w:left="-139"/>
              <w:jc w:val="right"/>
              <w:rPr>
                <w:sz w:val="18"/>
                <w:szCs w:val="18"/>
                <w:lang w:eastAsia="en-CA"/>
              </w:rPr>
            </w:pPr>
            <w:r w:rsidRPr="00653A12">
              <w:rPr>
                <w:rFonts w:asciiTheme="majorBidi" w:hAnsiTheme="majorBidi" w:cstheme="majorBidi"/>
                <w:sz w:val="18"/>
                <w:szCs w:val="18"/>
                <w:lang w:eastAsia="en-CA"/>
              </w:rPr>
              <w:t>2,383</w:t>
            </w:r>
          </w:p>
        </w:tc>
        <w:tc>
          <w:tcPr>
            <w:tcW w:w="443" w:type="pct"/>
            <w:tcBorders>
              <w:top w:val="single" w:sz="4" w:space="0" w:color="auto"/>
              <w:left w:val="single" w:sz="4" w:space="0" w:color="auto"/>
              <w:bottom w:val="single" w:sz="4" w:space="0" w:color="auto"/>
              <w:right w:val="single" w:sz="4" w:space="0" w:color="auto"/>
            </w:tcBorders>
            <w:vAlign w:val="center"/>
            <w:hideMark/>
          </w:tcPr>
          <w:p w14:paraId="01E02284" w14:textId="77777777" w:rsidR="004467E9" w:rsidRPr="00653A12" w:rsidRDefault="004467E9" w:rsidP="004A3BF0">
            <w:pPr>
              <w:suppressAutoHyphens/>
              <w:ind w:left="-108" w:right="-181" w:firstLine="8"/>
              <w:jc w:val="center"/>
              <w:rPr>
                <w:sz w:val="18"/>
                <w:szCs w:val="18"/>
                <w:lang w:eastAsia="en-CA"/>
              </w:rPr>
            </w:pPr>
            <w:r w:rsidRPr="00653A12">
              <w:rPr>
                <w:sz w:val="18"/>
                <w:szCs w:val="18"/>
              </w:rPr>
              <w:t>n/a</w:t>
            </w:r>
          </w:p>
        </w:tc>
      </w:tr>
      <w:tr w:rsidR="004467E9" w:rsidRPr="00653A12" w14:paraId="3C31877A" w14:textId="77777777" w:rsidTr="004A3BF0">
        <w:trPr>
          <w:trHeight w:val="205"/>
        </w:trPr>
        <w:tc>
          <w:tcPr>
            <w:tcW w:w="24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780174E" w14:textId="77777777" w:rsidR="004467E9" w:rsidRPr="00653A12" w:rsidRDefault="004467E9" w:rsidP="004A3BF0">
            <w:pPr>
              <w:suppressAutoHyphens/>
              <w:jc w:val="left"/>
              <w:rPr>
                <w:sz w:val="18"/>
                <w:szCs w:val="18"/>
                <w:lang w:eastAsia="en-CA"/>
              </w:rPr>
            </w:pPr>
            <w:r w:rsidRPr="00653A12">
              <w:rPr>
                <w:sz w:val="18"/>
                <w:szCs w:val="18"/>
                <w:lang w:eastAsia="en-CA"/>
              </w:rPr>
              <w:t>2.1</w:t>
            </w:r>
          </w:p>
        </w:tc>
        <w:tc>
          <w:tcPr>
            <w:tcW w:w="1650" w:type="pct"/>
            <w:gridSpan w:val="2"/>
            <w:tcBorders>
              <w:top w:val="nil"/>
              <w:left w:val="nil"/>
              <w:bottom w:val="single" w:sz="4" w:space="0" w:color="auto"/>
              <w:right w:val="single" w:sz="4" w:space="0" w:color="auto"/>
            </w:tcBorders>
            <w:vAlign w:val="center"/>
            <w:hideMark/>
          </w:tcPr>
          <w:p w14:paraId="280AB692" w14:textId="77777777" w:rsidR="004467E9" w:rsidRPr="00653A12" w:rsidRDefault="004467E9" w:rsidP="004A3BF0">
            <w:pPr>
              <w:suppressAutoHyphens/>
              <w:jc w:val="left"/>
              <w:rPr>
                <w:color w:val="000000"/>
                <w:sz w:val="18"/>
                <w:szCs w:val="18"/>
              </w:rPr>
            </w:pPr>
            <w:r w:rsidRPr="00653A12">
              <w:rPr>
                <w:sz w:val="18"/>
                <w:szCs w:val="18"/>
                <w:lang w:eastAsia="en-CA"/>
              </w:rPr>
              <w:t>Lead IA (UNEP) agreed funding (US $)</w:t>
            </w:r>
          </w:p>
        </w:tc>
        <w:tc>
          <w:tcPr>
            <w:tcW w:w="443" w:type="pct"/>
            <w:tcBorders>
              <w:top w:val="nil"/>
              <w:left w:val="nil"/>
              <w:bottom w:val="single" w:sz="4" w:space="0" w:color="auto"/>
              <w:right w:val="single" w:sz="4" w:space="0" w:color="auto"/>
            </w:tcBorders>
          </w:tcPr>
          <w:p w14:paraId="3E0AD176" w14:textId="77777777" w:rsidR="004467E9" w:rsidRPr="00653A12" w:rsidRDefault="004467E9" w:rsidP="004A3BF0">
            <w:pPr>
              <w:suppressAutoHyphens/>
              <w:ind w:left="-139"/>
              <w:jc w:val="right"/>
              <w:rPr>
                <w:sz w:val="18"/>
                <w:szCs w:val="18"/>
                <w:lang w:eastAsia="en-CA"/>
              </w:rPr>
            </w:pPr>
            <w:r w:rsidRPr="00653A12">
              <w:rPr>
                <w:color w:val="000000"/>
                <w:sz w:val="18"/>
                <w:szCs w:val="18"/>
                <w:lang w:val="en-US"/>
              </w:rPr>
              <w:t>12,250</w:t>
            </w:r>
          </w:p>
        </w:tc>
        <w:tc>
          <w:tcPr>
            <w:tcW w:w="443" w:type="pct"/>
            <w:tcBorders>
              <w:top w:val="nil"/>
              <w:left w:val="nil"/>
              <w:bottom w:val="single" w:sz="4" w:space="0" w:color="auto"/>
              <w:right w:val="single" w:sz="4" w:space="0" w:color="auto"/>
            </w:tcBorders>
          </w:tcPr>
          <w:p w14:paraId="40126E37" w14:textId="77777777" w:rsidR="004467E9" w:rsidRPr="00653A12" w:rsidRDefault="004467E9" w:rsidP="004A3BF0">
            <w:pPr>
              <w:suppressAutoHyphens/>
              <w:ind w:left="-139"/>
              <w:jc w:val="right"/>
              <w:rPr>
                <w:sz w:val="18"/>
                <w:szCs w:val="18"/>
                <w:lang w:eastAsia="en-CA"/>
              </w:rPr>
            </w:pPr>
            <w:r w:rsidRPr="00653A12">
              <w:rPr>
                <w:sz w:val="18"/>
                <w:szCs w:val="18"/>
                <w:lang w:eastAsia="en-CA"/>
              </w:rPr>
              <w:t>0</w:t>
            </w:r>
          </w:p>
        </w:tc>
        <w:tc>
          <w:tcPr>
            <w:tcW w:w="443" w:type="pct"/>
            <w:tcBorders>
              <w:top w:val="nil"/>
              <w:left w:val="nil"/>
              <w:bottom w:val="single" w:sz="4" w:space="0" w:color="auto"/>
              <w:right w:val="single" w:sz="4" w:space="0" w:color="auto"/>
            </w:tcBorders>
          </w:tcPr>
          <w:p w14:paraId="1E1AFF5C" w14:textId="77777777" w:rsidR="004467E9" w:rsidRPr="00653A12" w:rsidRDefault="004467E9" w:rsidP="004A3BF0">
            <w:pPr>
              <w:suppressAutoHyphens/>
              <w:ind w:left="-139"/>
              <w:jc w:val="right"/>
              <w:rPr>
                <w:sz w:val="18"/>
                <w:szCs w:val="18"/>
                <w:lang w:eastAsia="en-CA"/>
              </w:rPr>
            </w:pPr>
            <w:r w:rsidRPr="00653A12">
              <w:rPr>
                <w:sz w:val="18"/>
                <w:szCs w:val="18"/>
                <w:lang w:eastAsia="en-CA"/>
              </w:rPr>
              <w:t>0</w:t>
            </w:r>
          </w:p>
        </w:tc>
        <w:tc>
          <w:tcPr>
            <w:tcW w:w="443" w:type="pct"/>
            <w:tcBorders>
              <w:top w:val="nil"/>
              <w:left w:val="nil"/>
              <w:bottom w:val="single" w:sz="4" w:space="0" w:color="auto"/>
              <w:right w:val="single" w:sz="4" w:space="0" w:color="auto"/>
            </w:tcBorders>
          </w:tcPr>
          <w:p w14:paraId="0CC33BED" w14:textId="77777777" w:rsidR="004467E9" w:rsidRPr="00653A12" w:rsidRDefault="004467E9" w:rsidP="004A3BF0">
            <w:pPr>
              <w:suppressAutoHyphens/>
              <w:ind w:left="-139"/>
              <w:jc w:val="right"/>
              <w:rPr>
                <w:sz w:val="18"/>
                <w:szCs w:val="18"/>
                <w:lang w:eastAsia="en-CA"/>
              </w:rPr>
            </w:pPr>
            <w:r w:rsidRPr="00653A12">
              <w:rPr>
                <w:color w:val="000000"/>
                <w:sz w:val="18"/>
                <w:szCs w:val="18"/>
                <w:lang w:val="en-US"/>
              </w:rPr>
              <w:t>8,250</w:t>
            </w:r>
          </w:p>
        </w:tc>
        <w:tc>
          <w:tcPr>
            <w:tcW w:w="443" w:type="pct"/>
            <w:tcBorders>
              <w:top w:val="single" w:sz="4" w:space="0" w:color="auto"/>
              <w:left w:val="nil"/>
              <w:bottom w:val="single" w:sz="4" w:space="0" w:color="auto"/>
              <w:right w:val="single" w:sz="4" w:space="0" w:color="auto"/>
            </w:tcBorders>
          </w:tcPr>
          <w:p w14:paraId="38DE9BDC" w14:textId="77777777" w:rsidR="004467E9" w:rsidRPr="00653A12" w:rsidRDefault="004467E9" w:rsidP="004A3BF0">
            <w:pPr>
              <w:suppressAutoHyphens/>
              <w:ind w:left="-139"/>
              <w:jc w:val="right"/>
              <w:rPr>
                <w:sz w:val="18"/>
                <w:szCs w:val="18"/>
                <w:lang w:eastAsia="en-CA"/>
              </w:rPr>
            </w:pPr>
            <w:r w:rsidRPr="00653A12">
              <w:rPr>
                <w:sz w:val="18"/>
                <w:szCs w:val="18"/>
                <w:lang w:eastAsia="en-CA"/>
              </w:rPr>
              <w:t>0</w:t>
            </w:r>
          </w:p>
        </w:tc>
        <w:tc>
          <w:tcPr>
            <w:tcW w:w="443" w:type="pct"/>
            <w:tcBorders>
              <w:top w:val="single" w:sz="4" w:space="0" w:color="auto"/>
              <w:left w:val="single" w:sz="4" w:space="0" w:color="auto"/>
              <w:bottom w:val="single" w:sz="4" w:space="0" w:color="auto"/>
              <w:right w:val="single" w:sz="4" w:space="0" w:color="auto"/>
            </w:tcBorders>
          </w:tcPr>
          <w:p w14:paraId="4F0E1991" w14:textId="77777777" w:rsidR="004467E9" w:rsidRPr="00653A12" w:rsidRDefault="004467E9" w:rsidP="004A3BF0">
            <w:pPr>
              <w:suppressAutoHyphens/>
              <w:ind w:left="-139"/>
              <w:jc w:val="right"/>
              <w:rPr>
                <w:sz w:val="18"/>
                <w:szCs w:val="18"/>
                <w:lang w:eastAsia="en-CA"/>
              </w:rPr>
            </w:pPr>
            <w:r w:rsidRPr="00653A12">
              <w:rPr>
                <w:sz w:val="18"/>
                <w:szCs w:val="18"/>
                <w:lang w:eastAsia="en-CA"/>
              </w:rPr>
              <w:t>0</w:t>
            </w:r>
          </w:p>
        </w:tc>
        <w:tc>
          <w:tcPr>
            <w:tcW w:w="443" w:type="pct"/>
            <w:tcBorders>
              <w:top w:val="single" w:sz="4" w:space="0" w:color="auto"/>
              <w:left w:val="single" w:sz="4" w:space="0" w:color="auto"/>
              <w:bottom w:val="single" w:sz="4" w:space="0" w:color="auto"/>
              <w:right w:val="single" w:sz="4" w:space="0" w:color="auto"/>
            </w:tcBorders>
          </w:tcPr>
          <w:p w14:paraId="6AF7B6ED" w14:textId="77777777" w:rsidR="004467E9" w:rsidRPr="00653A12" w:rsidRDefault="004467E9" w:rsidP="004A3BF0">
            <w:pPr>
              <w:suppressAutoHyphens/>
              <w:ind w:left="-139"/>
              <w:jc w:val="right"/>
              <w:rPr>
                <w:b/>
                <w:bCs/>
                <w:sz w:val="18"/>
                <w:szCs w:val="18"/>
                <w:lang w:eastAsia="en-CA"/>
              </w:rPr>
            </w:pPr>
            <w:r w:rsidRPr="00653A12">
              <w:rPr>
                <w:sz w:val="18"/>
                <w:szCs w:val="18"/>
              </w:rPr>
              <w:t>20,500</w:t>
            </w:r>
          </w:p>
        </w:tc>
      </w:tr>
      <w:tr w:rsidR="004467E9" w:rsidRPr="00653A12" w14:paraId="759FCD81" w14:textId="77777777" w:rsidTr="004A3BF0">
        <w:trPr>
          <w:trHeight w:val="72"/>
        </w:trPr>
        <w:tc>
          <w:tcPr>
            <w:tcW w:w="24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3272404" w14:textId="77777777" w:rsidR="004467E9" w:rsidRPr="00653A12" w:rsidRDefault="004467E9" w:rsidP="004A3BF0">
            <w:pPr>
              <w:suppressAutoHyphens/>
              <w:jc w:val="left"/>
              <w:rPr>
                <w:sz w:val="18"/>
                <w:szCs w:val="18"/>
                <w:lang w:eastAsia="en-CA"/>
              </w:rPr>
            </w:pPr>
            <w:r w:rsidRPr="00653A12">
              <w:rPr>
                <w:sz w:val="18"/>
                <w:szCs w:val="18"/>
                <w:lang w:eastAsia="en-CA"/>
              </w:rPr>
              <w:t>2.2</w:t>
            </w:r>
          </w:p>
        </w:tc>
        <w:tc>
          <w:tcPr>
            <w:tcW w:w="1650" w:type="pct"/>
            <w:gridSpan w:val="2"/>
            <w:tcBorders>
              <w:top w:val="nil"/>
              <w:left w:val="nil"/>
              <w:bottom w:val="single" w:sz="4" w:space="0" w:color="auto"/>
              <w:right w:val="single" w:sz="4" w:space="0" w:color="auto"/>
            </w:tcBorders>
            <w:vAlign w:val="center"/>
            <w:hideMark/>
          </w:tcPr>
          <w:p w14:paraId="1F9D9F59" w14:textId="77777777" w:rsidR="004467E9" w:rsidRPr="00653A12" w:rsidRDefault="004467E9" w:rsidP="004A3BF0">
            <w:pPr>
              <w:suppressAutoHyphens/>
              <w:jc w:val="left"/>
              <w:rPr>
                <w:color w:val="000000"/>
                <w:sz w:val="18"/>
                <w:szCs w:val="18"/>
              </w:rPr>
            </w:pPr>
            <w:r w:rsidRPr="00653A12">
              <w:rPr>
                <w:sz w:val="18"/>
                <w:szCs w:val="18"/>
                <w:lang w:eastAsia="en-CA"/>
              </w:rPr>
              <w:t>Support costs for Lead IA (US $)</w:t>
            </w:r>
          </w:p>
        </w:tc>
        <w:tc>
          <w:tcPr>
            <w:tcW w:w="443" w:type="pct"/>
            <w:tcBorders>
              <w:top w:val="nil"/>
              <w:left w:val="nil"/>
              <w:bottom w:val="single" w:sz="4" w:space="0" w:color="auto"/>
              <w:right w:val="single" w:sz="4" w:space="0" w:color="auto"/>
            </w:tcBorders>
          </w:tcPr>
          <w:p w14:paraId="7CF6D067" w14:textId="77777777" w:rsidR="004467E9" w:rsidRPr="00653A12" w:rsidRDefault="004467E9" w:rsidP="004A3BF0">
            <w:pPr>
              <w:suppressAutoHyphens/>
              <w:jc w:val="right"/>
              <w:rPr>
                <w:sz w:val="18"/>
                <w:szCs w:val="18"/>
                <w:lang w:eastAsia="en-CA"/>
              </w:rPr>
            </w:pPr>
            <w:r w:rsidRPr="00653A12">
              <w:rPr>
                <w:color w:val="000000"/>
                <w:sz w:val="18"/>
                <w:szCs w:val="18"/>
                <w:lang w:val="en-US"/>
              </w:rPr>
              <w:t>1,592</w:t>
            </w:r>
          </w:p>
        </w:tc>
        <w:tc>
          <w:tcPr>
            <w:tcW w:w="443" w:type="pct"/>
            <w:tcBorders>
              <w:top w:val="nil"/>
              <w:left w:val="nil"/>
              <w:bottom w:val="single" w:sz="4" w:space="0" w:color="auto"/>
              <w:right w:val="single" w:sz="4" w:space="0" w:color="auto"/>
            </w:tcBorders>
          </w:tcPr>
          <w:p w14:paraId="23A5ECAA"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3" w:type="pct"/>
            <w:tcBorders>
              <w:top w:val="nil"/>
              <w:left w:val="nil"/>
              <w:bottom w:val="single" w:sz="4" w:space="0" w:color="auto"/>
              <w:right w:val="single" w:sz="4" w:space="0" w:color="auto"/>
            </w:tcBorders>
          </w:tcPr>
          <w:p w14:paraId="2F75094E" w14:textId="77777777" w:rsidR="004467E9" w:rsidRPr="00653A12" w:rsidRDefault="004467E9" w:rsidP="004A3BF0">
            <w:pPr>
              <w:suppressAutoHyphens/>
              <w:jc w:val="right"/>
              <w:rPr>
                <w:sz w:val="18"/>
                <w:szCs w:val="18"/>
                <w:lang w:eastAsia="en-CA"/>
              </w:rPr>
            </w:pPr>
            <w:r w:rsidRPr="00653A12">
              <w:rPr>
                <w:sz w:val="18"/>
                <w:szCs w:val="18"/>
              </w:rPr>
              <w:t>0</w:t>
            </w:r>
          </w:p>
        </w:tc>
        <w:tc>
          <w:tcPr>
            <w:tcW w:w="443" w:type="pct"/>
            <w:tcBorders>
              <w:top w:val="nil"/>
              <w:left w:val="nil"/>
              <w:bottom w:val="single" w:sz="4" w:space="0" w:color="auto"/>
              <w:right w:val="single" w:sz="4" w:space="0" w:color="auto"/>
            </w:tcBorders>
          </w:tcPr>
          <w:p w14:paraId="37F2BD1E" w14:textId="77777777" w:rsidR="004467E9" w:rsidRPr="00653A12" w:rsidRDefault="004467E9" w:rsidP="004A3BF0">
            <w:pPr>
              <w:suppressAutoHyphens/>
              <w:jc w:val="right"/>
              <w:rPr>
                <w:sz w:val="18"/>
                <w:szCs w:val="18"/>
                <w:lang w:eastAsia="en-CA"/>
              </w:rPr>
            </w:pPr>
            <w:r w:rsidRPr="00653A12">
              <w:rPr>
                <w:color w:val="000000"/>
                <w:sz w:val="18"/>
                <w:szCs w:val="18"/>
                <w:lang w:val="en-US"/>
              </w:rPr>
              <w:t>1,073</w:t>
            </w:r>
          </w:p>
        </w:tc>
        <w:tc>
          <w:tcPr>
            <w:tcW w:w="443" w:type="pct"/>
            <w:tcBorders>
              <w:top w:val="single" w:sz="4" w:space="0" w:color="auto"/>
              <w:left w:val="nil"/>
              <w:bottom w:val="single" w:sz="4" w:space="0" w:color="auto"/>
              <w:right w:val="single" w:sz="4" w:space="0" w:color="auto"/>
            </w:tcBorders>
          </w:tcPr>
          <w:p w14:paraId="764E022F" w14:textId="77777777" w:rsidR="004467E9" w:rsidRPr="00653A12" w:rsidRDefault="004467E9" w:rsidP="004A3BF0">
            <w:pPr>
              <w:suppressAutoHyphens/>
              <w:jc w:val="right"/>
              <w:rPr>
                <w:sz w:val="18"/>
                <w:szCs w:val="18"/>
                <w:lang w:eastAsia="en-CA"/>
              </w:rPr>
            </w:pPr>
            <w:r w:rsidRPr="00653A12">
              <w:rPr>
                <w:sz w:val="18"/>
                <w:szCs w:val="18"/>
              </w:rPr>
              <w:t>0</w:t>
            </w:r>
          </w:p>
        </w:tc>
        <w:tc>
          <w:tcPr>
            <w:tcW w:w="443" w:type="pct"/>
            <w:tcBorders>
              <w:top w:val="single" w:sz="4" w:space="0" w:color="auto"/>
              <w:left w:val="single" w:sz="4" w:space="0" w:color="auto"/>
              <w:bottom w:val="single" w:sz="4" w:space="0" w:color="auto"/>
              <w:right w:val="single" w:sz="4" w:space="0" w:color="auto"/>
            </w:tcBorders>
          </w:tcPr>
          <w:p w14:paraId="29B6C08F"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3" w:type="pct"/>
            <w:tcBorders>
              <w:top w:val="single" w:sz="4" w:space="0" w:color="auto"/>
              <w:left w:val="single" w:sz="4" w:space="0" w:color="auto"/>
              <w:bottom w:val="single" w:sz="4" w:space="0" w:color="auto"/>
              <w:right w:val="single" w:sz="4" w:space="0" w:color="auto"/>
            </w:tcBorders>
          </w:tcPr>
          <w:p w14:paraId="6305EE9C" w14:textId="77777777" w:rsidR="004467E9" w:rsidRPr="00653A12" w:rsidRDefault="004467E9" w:rsidP="004A3BF0">
            <w:pPr>
              <w:suppressAutoHyphens/>
              <w:jc w:val="right"/>
              <w:rPr>
                <w:b/>
                <w:bCs/>
                <w:sz w:val="18"/>
                <w:szCs w:val="18"/>
                <w:lang w:eastAsia="en-CA"/>
              </w:rPr>
            </w:pPr>
            <w:r w:rsidRPr="00653A12">
              <w:rPr>
                <w:sz w:val="18"/>
                <w:szCs w:val="18"/>
              </w:rPr>
              <w:t>2,665</w:t>
            </w:r>
          </w:p>
        </w:tc>
      </w:tr>
      <w:tr w:rsidR="004467E9" w:rsidRPr="00653A12" w14:paraId="7A350B90" w14:textId="77777777" w:rsidTr="004A3BF0">
        <w:trPr>
          <w:trHeight w:val="139"/>
        </w:trPr>
        <w:tc>
          <w:tcPr>
            <w:tcW w:w="24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E9BD137" w14:textId="77777777" w:rsidR="004467E9" w:rsidRPr="00653A12" w:rsidRDefault="004467E9" w:rsidP="004A3BF0">
            <w:pPr>
              <w:suppressAutoHyphens/>
              <w:jc w:val="left"/>
              <w:rPr>
                <w:sz w:val="18"/>
                <w:szCs w:val="18"/>
                <w:lang w:eastAsia="en-CA"/>
              </w:rPr>
            </w:pPr>
            <w:r w:rsidRPr="00653A12">
              <w:rPr>
                <w:sz w:val="18"/>
                <w:szCs w:val="18"/>
                <w:lang w:eastAsia="en-CA"/>
              </w:rPr>
              <w:t>2.3</w:t>
            </w:r>
          </w:p>
        </w:tc>
        <w:tc>
          <w:tcPr>
            <w:tcW w:w="1650" w:type="pct"/>
            <w:gridSpan w:val="2"/>
            <w:tcBorders>
              <w:top w:val="nil"/>
              <w:left w:val="nil"/>
              <w:bottom w:val="single" w:sz="4" w:space="0" w:color="auto"/>
              <w:right w:val="single" w:sz="4" w:space="0" w:color="auto"/>
            </w:tcBorders>
            <w:vAlign w:val="center"/>
          </w:tcPr>
          <w:p w14:paraId="0AB5EE7F" w14:textId="77777777" w:rsidR="004467E9" w:rsidRPr="00653A12" w:rsidRDefault="004467E9" w:rsidP="004A3BF0">
            <w:pPr>
              <w:suppressAutoHyphens/>
              <w:jc w:val="left"/>
              <w:rPr>
                <w:color w:val="000000"/>
                <w:sz w:val="18"/>
                <w:szCs w:val="18"/>
              </w:rPr>
            </w:pPr>
            <w:r w:rsidRPr="00653A12">
              <w:rPr>
                <w:color w:val="0D0D0D" w:themeColor="text1" w:themeTint="F2"/>
                <w:sz w:val="18"/>
                <w:szCs w:val="18"/>
                <w:lang w:eastAsia="en-CA"/>
              </w:rPr>
              <w:t>Cooperating IA (</w:t>
            </w:r>
            <w:r w:rsidRPr="00653A12">
              <w:rPr>
                <w:color w:val="0D0D0D" w:themeColor="text1" w:themeTint="F2"/>
                <w:sz w:val="20"/>
                <w:lang w:eastAsia="en-CA"/>
              </w:rPr>
              <w:t>Australia</w:t>
            </w:r>
            <w:r w:rsidRPr="00653A12">
              <w:rPr>
                <w:color w:val="0D0D0D" w:themeColor="text1" w:themeTint="F2"/>
                <w:sz w:val="18"/>
                <w:szCs w:val="18"/>
                <w:lang w:eastAsia="en-CA"/>
              </w:rPr>
              <w:t>) agreed funding (US $)</w:t>
            </w:r>
          </w:p>
        </w:tc>
        <w:tc>
          <w:tcPr>
            <w:tcW w:w="443" w:type="pct"/>
            <w:tcBorders>
              <w:top w:val="nil"/>
              <w:left w:val="nil"/>
              <w:bottom w:val="single" w:sz="4" w:space="0" w:color="auto"/>
              <w:right w:val="single" w:sz="4" w:space="0" w:color="auto"/>
            </w:tcBorders>
          </w:tcPr>
          <w:p w14:paraId="008B2481"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3" w:type="pct"/>
            <w:tcBorders>
              <w:top w:val="nil"/>
              <w:left w:val="nil"/>
              <w:bottom w:val="single" w:sz="4" w:space="0" w:color="auto"/>
              <w:right w:val="single" w:sz="4" w:space="0" w:color="auto"/>
            </w:tcBorders>
          </w:tcPr>
          <w:p w14:paraId="75041C56"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3" w:type="pct"/>
            <w:tcBorders>
              <w:top w:val="nil"/>
              <w:left w:val="nil"/>
              <w:bottom w:val="single" w:sz="4" w:space="0" w:color="auto"/>
              <w:right w:val="single" w:sz="4" w:space="0" w:color="auto"/>
            </w:tcBorders>
          </w:tcPr>
          <w:p w14:paraId="39C00747" w14:textId="77777777" w:rsidR="004467E9" w:rsidRPr="00653A12" w:rsidRDefault="004467E9" w:rsidP="004A3BF0">
            <w:pPr>
              <w:suppressAutoHyphens/>
              <w:jc w:val="right"/>
              <w:rPr>
                <w:sz w:val="18"/>
                <w:szCs w:val="18"/>
              </w:rPr>
            </w:pPr>
            <w:r w:rsidRPr="00653A12">
              <w:rPr>
                <w:sz w:val="18"/>
                <w:szCs w:val="18"/>
              </w:rPr>
              <w:t>0</w:t>
            </w:r>
          </w:p>
        </w:tc>
        <w:tc>
          <w:tcPr>
            <w:tcW w:w="443" w:type="pct"/>
            <w:tcBorders>
              <w:top w:val="nil"/>
              <w:left w:val="nil"/>
              <w:bottom w:val="single" w:sz="4" w:space="0" w:color="auto"/>
              <w:right w:val="single" w:sz="4" w:space="0" w:color="auto"/>
            </w:tcBorders>
          </w:tcPr>
          <w:p w14:paraId="16E413B9"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3" w:type="pct"/>
            <w:tcBorders>
              <w:top w:val="single" w:sz="4" w:space="0" w:color="auto"/>
              <w:left w:val="nil"/>
              <w:bottom w:val="single" w:sz="4" w:space="0" w:color="auto"/>
              <w:right w:val="single" w:sz="4" w:space="0" w:color="auto"/>
            </w:tcBorders>
          </w:tcPr>
          <w:p w14:paraId="46D56D62" w14:textId="77777777" w:rsidR="004467E9" w:rsidRPr="00653A12" w:rsidRDefault="004467E9" w:rsidP="004A3BF0">
            <w:pPr>
              <w:suppressAutoHyphens/>
              <w:jc w:val="right"/>
              <w:rPr>
                <w:sz w:val="18"/>
                <w:szCs w:val="18"/>
              </w:rPr>
            </w:pPr>
            <w:r w:rsidRPr="00653A12">
              <w:rPr>
                <w:sz w:val="18"/>
                <w:szCs w:val="18"/>
              </w:rPr>
              <w:t>0</w:t>
            </w:r>
          </w:p>
        </w:tc>
        <w:tc>
          <w:tcPr>
            <w:tcW w:w="443" w:type="pct"/>
            <w:tcBorders>
              <w:top w:val="single" w:sz="4" w:space="0" w:color="auto"/>
              <w:left w:val="single" w:sz="4" w:space="0" w:color="auto"/>
              <w:bottom w:val="single" w:sz="4" w:space="0" w:color="auto"/>
              <w:right w:val="single" w:sz="4" w:space="0" w:color="auto"/>
            </w:tcBorders>
          </w:tcPr>
          <w:p w14:paraId="04D225E4"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3" w:type="pct"/>
            <w:tcBorders>
              <w:top w:val="single" w:sz="4" w:space="0" w:color="auto"/>
              <w:left w:val="single" w:sz="4" w:space="0" w:color="auto"/>
              <w:bottom w:val="single" w:sz="4" w:space="0" w:color="auto"/>
              <w:right w:val="single" w:sz="4" w:space="0" w:color="auto"/>
            </w:tcBorders>
          </w:tcPr>
          <w:p w14:paraId="0D0454C7" w14:textId="77777777" w:rsidR="004467E9" w:rsidRPr="00653A12" w:rsidRDefault="004467E9" w:rsidP="004A3BF0">
            <w:pPr>
              <w:suppressAutoHyphens/>
              <w:jc w:val="right"/>
              <w:rPr>
                <w:b/>
                <w:bCs/>
                <w:sz w:val="18"/>
                <w:szCs w:val="18"/>
              </w:rPr>
            </w:pPr>
            <w:r w:rsidRPr="00653A12">
              <w:rPr>
                <w:sz w:val="18"/>
                <w:szCs w:val="18"/>
              </w:rPr>
              <w:t>0</w:t>
            </w:r>
          </w:p>
        </w:tc>
      </w:tr>
      <w:tr w:rsidR="004467E9" w:rsidRPr="00653A12" w14:paraId="4BA23FE4" w14:textId="77777777" w:rsidTr="004A3BF0">
        <w:trPr>
          <w:trHeight w:val="196"/>
        </w:trPr>
        <w:tc>
          <w:tcPr>
            <w:tcW w:w="24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0099922" w14:textId="77777777" w:rsidR="004467E9" w:rsidRPr="00653A12" w:rsidRDefault="004467E9" w:rsidP="004A3BF0">
            <w:pPr>
              <w:suppressAutoHyphens/>
              <w:jc w:val="left"/>
              <w:rPr>
                <w:sz w:val="18"/>
                <w:szCs w:val="18"/>
                <w:lang w:eastAsia="en-CA"/>
              </w:rPr>
            </w:pPr>
            <w:r w:rsidRPr="00653A12">
              <w:rPr>
                <w:sz w:val="18"/>
                <w:szCs w:val="18"/>
                <w:lang w:eastAsia="en-CA"/>
              </w:rPr>
              <w:t>2.4</w:t>
            </w:r>
          </w:p>
        </w:tc>
        <w:tc>
          <w:tcPr>
            <w:tcW w:w="1650" w:type="pct"/>
            <w:gridSpan w:val="2"/>
            <w:tcBorders>
              <w:top w:val="nil"/>
              <w:left w:val="nil"/>
              <w:bottom w:val="single" w:sz="4" w:space="0" w:color="auto"/>
              <w:right w:val="single" w:sz="4" w:space="0" w:color="auto"/>
            </w:tcBorders>
            <w:vAlign w:val="center"/>
          </w:tcPr>
          <w:p w14:paraId="6B449713" w14:textId="77777777" w:rsidR="004467E9" w:rsidRPr="00653A12" w:rsidRDefault="004467E9" w:rsidP="004A3BF0">
            <w:pPr>
              <w:suppressAutoHyphens/>
              <w:jc w:val="left"/>
              <w:rPr>
                <w:color w:val="000000"/>
                <w:sz w:val="18"/>
                <w:szCs w:val="18"/>
              </w:rPr>
            </w:pPr>
            <w:r w:rsidRPr="00653A12">
              <w:rPr>
                <w:color w:val="0D0D0D" w:themeColor="text1" w:themeTint="F2"/>
                <w:sz w:val="18"/>
                <w:szCs w:val="18"/>
                <w:lang w:eastAsia="en-CA"/>
              </w:rPr>
              <w:t>Support costs for Cooperating IA (US $)</w:t>
            </w:r>
          </w:p>
        </w:tc>
        <w:tc>
          <w:tcPr>
            <w:tcW w:w="443" w:type="pct"/>
            <w:tcBorders>
              <w:top w:val="nil"/>
              <w:left w:val="nil"/>
              <w:bottom w:val="single" w:sz="4" w:space="0" w:color="auto"/>
              <w:right w:val="single" w:sz="4" w:space="0" w:color="auto"/>
            </w:tcBorders>
          </w:tcPr>
          <w:p w14:paraId="4164990E"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3" w:type="pct"/>
            <w:tcBorders>
              <w:top w:val="nil"/>
              <w:left w:val="nil"/>
              <w:bottom w:val="single" w:sz="4" w:space="0" w:color="auto"/>
              <w:right w:val="single" w:sz="4" w:space="0" w:color="auto"/>
            </w:tcBorders>
          </w:tcPr>
          <w:p w14:paraId="4B509051"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3" w:type="pct"/>
            <w:tcBorders>
              <w:top w:val="nil"/>
              <w:left w:val="nil"/>
              <w:bottom w:val="single" w:sz="4" w:space="0" w:color="auto"/>
              <w:right w:val="single" w:sz="4" w:space="0" w:color="auto"/>
            </w:tcBorders>
          </w:tcPr>
          <w:p w14:paraId="6CBD5248" w14:textId="77777777" w:rsidR="004467E9" w:rsidRPr="00653A12" w:rsidRDefault="004467E9" w:rsidP="004A3BF0">
            <w:pPr>
              <w:suppressAutoHyphens/>
              <w:jc w:val="right"/>
              <w:rPr>
                <w:sz w:val="18"/>
                <w:szCs w:val="18"/>
              </w:rPr>
            </w:pPr>
            <w:r w:rsidRPr="00653A12">
              <w:rPr>
                <w:sz w:val="18"/>
                <w:szCs w:val="18"/>
              </w:rPr>
              <w:t>0</w:t>
            </w:r>
          </w:p>
        </w:tc>
        <w:tc>
          <w:tcPr>
            <w:tcW w:w="443" w:type="pct"/>
            <w:tcBorders>
              <w:top w:val="nil"/>
              <w:left w:val="nil"/>
              <w:bottom w:val="single" w:sz="4" w:space="0" w:color="auto"/>
              <w:right w:val="single" w:sz="4" w:space="0" w:color="auto"/>
            </w:tcBorders>
          </w:tcPr>
          <w:p w14:paraId="360A92B6"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3" w:type="pct"/>
            <w:tcBorders>
              <w:top w:val="single" w:sz="4" w:space="0" w:color="auto"/>
              <w:left w:val="nil"/>
              <w:bottom w:val="single" w:sz="4" w:space="0" w:color="auto"/>
              <w:right w:val="single" w:sz="4" w:space="0" w:color="auto"/>
            </w:tcBorders>
          </w:tcPr>
          <w:p w14:paraId="4EAB2203" w14:textId="77777777" w:rsidR="004467E9" w:rsidRPr="00653A12" w:rsidRDefault="004467E9" w:rsidP="004A3BF0">
            <w:pPr>
              <w:suppressAutoHyphens/>
              <w:jc w:val="right"/>
              <w:rPr>
                <w:sz w:val="18"/>
                <w:szCs w:val="18"/>
              </w:rPr>
            </w:pPr>
            <w:r w:rsidRPr="00653A12">
              <w:rPr>
                <w:sz w:val="18"/>
                <w:szCs w:val="18"/>
              </w:rPr>
              <w:t>0</w:t>
            </w:r>
          </w:p>
        </w:tc>
        <w:tc>
          <w:tcPr>
            <w:tcW w:w="443" w:type="pct"/>
            <w:tcBorders>
              <w:top w:val="single" w:sz="4" w:space="0" w:color="auto"/>
              <w:left w:val="single" w:sz="4" w:space="0" w:color="auto"/>
              <w:bottom w:val="single" w:sz="4" w:space="0" w:color="auto"/>
              <w:right w:val="single" w:sz="4" w:space="0" w:color="auto"/>
            </w:tcBorders>
          </w:tcPr>
          <w:p w14:paraId="1644BB63"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3" w:type="pct"/>
            <w:tcBorders>
              <w:top w:val="single" w:sz="4" w:space="0" w:color="auto"/>
              <w:left w:val="single" w:sz="4" w:space="0" w:color="auto"/>
              <w:bottom w:val="single" w:sz="4" w:space="0" w:color="auto"/>
              <w:right w:val="single" w:sz="4" w:space="0" w:color="auto"/>
            </w:tcBorders>
          </w:tcPr>
          <w:p w14:paraId="65D586D3" w14:textId="77777777" w:rsidR="004467E9" w:rsidRPr="00653A12" w:rsidRDefault="004467E9" w:rsidP="004A3BF0">
            <w:pPr>
              <w:suppressAutoHyphens/>
              <w:jc w:val="right"/>
              <w:rPr>
                <w:b/>
                <w:bCs/>
                <w:sz w:val="18"/>
                <w:szCs w:val="18"/>
              </w:rPr>
            </w:pPr>
            <w:r w:rsidRPr="00653A12">
              <w:rPr>
                <w:sz w:val="18"/>
                <w:szCs w:val="18"/>
              </w:rPr>
              <w:t>0</w:t>
            </w:r>
          </w:p>
        </w:tc>
      </w:tr>
      <w:tr w:rsidR="004467E9" w:rsidRPr="00653A12" w14:paraId="39E2B1D1" w14:textId="77777777" w:rsidTr="004A3BF0">
        <w:trPr>
          <w:trHeight w:val="139"/>
        </w:trPr>
        <w:tc>
          <w:tcPr>
            <w:tcW w:w="24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2A79F59B" w14:textId="77777777" w:rsidR="004467E9" w:rsidRPr="00653A12" w:rsidRDefault="004467E9" w:rsidP="004A3BF0">
            <w:pPr>
              <w:suppressAutoHyphens/>
              <w:jc w:val="left"/>
              <w:rPr>
                <w:sz w:val="18"/>
                <w:szCs w:val="18"/>
                <w:lang w:eastAsia="en-CA"/>
              </w:rPr>
            </w:pPr>
            <w:r w:rsidRPr="00653A12">
              <w:rPr>
                <w:sz w:val="18"/>
                <w:szCs w:val="18"/>
                <w:lang w:eastAsia="en-CA"/>
              </w:rPr>
              <w:t>3.1</w:t>
            </w:r>
          </w:p>
        </w:tc>
        <w:tc>
          <w:tcPr>
            <w:tcW w:w="1650" w:type="pct"/>
            <w:gridSpan w:val="2"/>
            <w:tcBorders>
              <w:top w:val="nil"/>
              <w:left w:val="nil"/>
              <w:bottom w:val="single" w:sz="4" w:space="0" w:color="auto"/>
              <w:right w:val="single" w:sz="4" w:space="0" w:color="auto"/>
            </w:tcBorders>
            <w:vAlign w:val="center"/>
          </w:tcPr>
          <w:p w14:paraId="23D004BE" w14:textId="77777777" w:rsidR="004467E9" w:rsidRPr="00653A12" w:rsidRDefault="004467E9" w:rsidP="004A3BF0">
            <w:pPr>
              <w:suppressAutoHyphens/>
              <w:jc w:val="left"/>
              <w:rPr>
                <w:color w:val="000000"/>
                <w:sz w:val="18"/>
                <w:szCs w:val="18"/>
              </w:rPr>
            </w:pPr>
            <w:r w:rsidRPr="00653A12">
              <w:rPr>
                <w:sz w:val="18"/>
                <w:szCs w:val="18"/>
                <w:lang w:eastAsia="en-CA"/>
              </w:rPr>
              <w:t>Total agreed funding (US $)</w:t>
            </w:r>
          </w:p>
        </w:tc>
        <w:tc>
          <w:tcPr>
            <w:tcW w:w="443" w:type="pct"/>
            <w:tcBorders>
              <w:top w:val="nil"/>
              <w:left w:val="nil"/>
              <w:bottom w:val="single" w:sz="4" w:space="0" w:color="auto"/>
              <w:right w:val="single" w:sz="4" w:space="0" w:color="auto"/>
            </w:tcBorders>
          </w:tcPr>
          <w:p w14:paraId="7E52A0CC" w14:textId="77777777" w:rsidR="004467E9" w:rsidRPr="00653A12" w:rsidRDefault="004467E9" w:rsidP="004A3BF0">
            <w:pPr>
              <w:suppressAutoHyphens/>
              <w:jc w:val="right"/>
              <w:rPr>
                <w:sz w:val="18"/>
                <w:szCs w:val="18"/>
                <w:lang w:eastAsia="en-CA"/>
              </w:rPr>
            </w:pPr>
            <w:r w:rsidRPr="00653A12">
              <w:rPr>
                <w:color w:val="000000"/>
                <w:sz w:val="18"/>
                <w:szCs w:val="18"/>
                <w:lang w:val="en-US"/>
              </w:rPr>
              <w:t>12,250</w:t>
            </w:r>
          </w:p>
        </w:tc>
        <w:tc>
          <w:tcPr>
            <w:tcW w:w="443" w:type="pct"/>
            <w:tcBorders>
              <w:top w:val="nil"/>
              <w:left w:val="nil"/>
              <w:bottom w:val="single" w:sz="4" w:space="0" w:color="auto"/>
              <w:right w:val="single" w:sz="4" w:space="0" w:color="auto"/>
            </w:tcBorders>
          </w:tcPr>
          <w:p w14:paraId="42EF9FA8"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3" w:type="pct"/>
            <w:tcBorders>
              <w:top w:val="nil"/>
              <w:left w:val="nil"/>
              <w:bottom w:val="single" w:sz="4" w:space="0" w:color="auto"/>
              <w:right w:val="single" w:sz="4" w:space="0" w:color="auto"/>
            </w:tcBorders>
          </w:tcPr>
          <w:p w14:paraId="7DCCB915" w14:textId="77777777" w:rsidR="004467E9" w:rsidRPr="00653A12" w:rsidRDefault="004467E9" w:rsidP="004A3BF0">
            <w:pPr>
              <w:suppressAutoHyphens/>
              <w:jc w:val="right"/>
              <w:rPr>
                <w:sz w:val="18"/>
                <w:szCs w:val="18"/>
              </w:rPr>
            </w:pPr>
            <w:r w:rsidRPr="00653A12">
              <w:rPr>
                <w:sz w:val="18"/>
                <w:szCs w:val="18"/>
                <w:lang w:eastAsia="en-CA"/>
              </w:rPr>
              <w:t>0</w:t>
            </w:r>
          </w:p>
        </w:tc>
        <w:tc>
          <w:tcPr>
            <w:tcW w:w="443" w:type="pct"/>
            <w:tcBorders>
              <w:top w:val="nil"/>
              <w:left w:val="nil"/>
              <w:bottom w:val="single" w:sz="4" w:space="0" w:color="auto"/>
              <w:right w:val="single" w:sz="4" w:space="0" w:color="auto"/>
            </w:tcBorders>
          </w:tcPr>
          <w:p w14:paraId="31E55EA7" w14:textId="77777777" w:rsidR="004467E9" w:rsidRPr="00653A12" w:rsidRDefault="004467E9" w:rsidP="004A3BF0">
            <w:pPr>
              <w:suppressAutoHyphens/>
              <w:jc w:val="right"/>
              <w:rPr>
                <w:sz w:val="18"/>
                <w:szCs w:val="18"/>
                <w:lang w:eastAsia="en-CA"/>
              </w:rPr>
            </w:pPr>
            <w:r w:rsidRPr="00653A12">
              <w:rPr>
                <w:color w:val="000000"/>
                <w:sz w:val="18"/>
                <w:szCs w:val="18"/>
                <w:lang w:val="en-US"/>
              </w:rPr>
              <w:t>8,250</w:t>
            </w:r>
          </w:p>
        </w:tc>
        <w:tc>
          <w:tcPr>
            <w:tcW w:w="443" w:type="pct"/>
            <w:tcBorders>
              <w:top w:val="single" w:sz="4" w:space="0" w:color="auto"/>
              <w:left w:val="nil"/>
              <w:bottom w:val="single" w:sz="4" w:space="0" w:color="auto"/>
              <w:right w:val="single" w:sz="4" w:space="0" w:color="auto"/>
            </w:tcBorders>
          </w:tcPr>
          <w:p w14:paraId="476D089B" w14:textId="77777777" w:rsidR="004467E9" w:rsidRPr="00653A12" w:rsidRDefault="004467E9" w:rsidP="004A3BF0">
            <w:pPr>
              <w:suppressAutoHyphens/>
              <w:jc w:val="right"/>
              <w:rPr>
                <w:sz w:val="18"/>
                <w:szCs w:val="18"/>
              </w:rPr>
            </w:pPr>
            <w:r w:rsidRPr="00653A12">
              <w:rPr>
                <w:sz w:val="18"/>
                <w:szCs w:val="18"/>
                <w:lang w:eastAsia="en-CA"/>
              </w:rPr>
              <w:t>0</w:t>
            </w:r>
          </w:p>
        </w:tc>
        <w:tc>
          <w:tcPr>
            <w:tcW w:w="443" w:type="pct"/>
            <w:tcBorders>
              <w:top w:val="single" w:sz="4" w:space="0" w:color="auto"/>
              <w:left w:val="single" w:sz="4" w:space="0" w:color="auto"/>
              <w:bottom w:val="single" w:sz="4" w:space="0" w:color="auto"/>
              <w:right w:val="single" w:sz="4" w:space="0" w:color="auto"/>
            </w:tcBorders>
          </w:tcPr>
          <w:p w14:paraId="3CEFF747"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3" w:type="pct"/>
            <w:tcBorders>
              <w:top w:val="single" w:sz="4" w:space="0" w:color="auto"/>
              <w:left w:val="single" w:sz="4" w:space="0" w:color="auto"/>
              <w:bottom w:val="single" w:sz="4" w:space="0" w:color="auto"/>
              <w:right w:val="single" w:sz="4" w:space="0" w:color="auto"/>
            </w:tcBorders>
          </w:tcPr>
          <w:p w14:paraId="5CEE37E2" w14:textId="77777777" w:rsidR="004467E9" w:rsidRPr="00653A12" w:rsidRDefault="004467E9" w:rsidP="004A3BF0">
            <w:pPr>
              <w:suppressAutoHyphens/>
              <w:jc w:val="right"/>
              <w:rPr>
                <w:b/>
                <w:bCs/>
                <w:sz w:val="18"/>
                <w:szCs w:val="18"/>
              </w:rPr>
            </w:pPr>
            <w:r w:rsidRPr="00653A12">
              <w:rPr>
                <w:color w:val="000000"/>
                <w:sz w:val="18"/>
                <w:szCs w:val="18"/>
              </w:rPr>
              <w:t>20,500</w:t>
            </w:r>
          </w:p>
        </w:tc>
      </w:tr>
      <w:tr w:rsidR="004467E9" w:rsidRPr="00653A12" w14:paraId="43003807" w14:textId="77777777" w:rsidTr="004A3BF0">
        <w:trPr>
          <w:trHeight w:val="100"/>
        </w:trPr>
        <w:tc>
          <w:tcPr>
            <w:tcW w:w="24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8CC7B2A" w14:textId="77777777" w:rsidR="004467E9" w:rsidRPr="00653A12" w:rsidRDefault="004467E9" w:rsidP="004A3BF0">
            <w:pPr>
              <w:suppressAutoHyphens/>
              <w:jc w:val="left"/>
              <w:rPr>
                <w:sz w:val="18"/>
                <w:szCs w:val="18"/>
                <w:lang w:eastAsia="en-CA"/>
              </w:rPr>
            </w:pPr>
            <w:r w:rsidRPr="00653A12">
              <w:rPr>
                <w:sz w:val="18"/>
                <w:szCs w:val="18"/>
                <w:lang w:eastAsia="en-CA"/>
              </w:rPr>
              <w:t>3.2</w:t>
            </w:r>
          </w:p>
        </w:tc>
        <w:tc>
          <w:tcPr>
            <w:tcW w:w="1650" w:type="pct"/>
            <w:gridSpan w:val="2"/>
            <w:tcBorders>
              <w:top w:val="nil"/>
              <w:left w:val="nil"/>
              <w:bottom w:val="single" w:sz="4" w:space="0" w:color="auto"/>
              <w:right w:val="single" w:sz="4" w:space="0" w:color="auto"/>
            </w:tcBorders>
            <w:vAlign w:val="center"/>
          </w:tcPr>
          <w:p w14:paraId="679DC4BC" w14:textId="77777777" w:rsidR="004467E9" w:rsidRPr="00653A12" w:rsidRDefault="004467E9" w:rsidP="004A3BF0">
            <w:pPr>
              <w:suppressAutoHyphens/>
              <w:jc w:val="left"/>
              <w:rPr>
                <w:color w:val="000000"/>
                <w:sz w:val="18"/>
                <w:szCs w:val="18"/>
              </w:rPr>
            </w:pPr>
            <w:r w:rsidRPr="00653A12">
              <w:rPr>
                <w:sz w:val="18"/>
                <w:szCs w:val="18"/>
                <w:lang w:eastAsia="en-CA"/>
              </w:rPr>
              <w:t>Total support costs (US $)</w:t>
            </w:r>
          </w:p>
        </w:tc>
        <w:tc>
          <w:tcPr>
            <w:tcW w:w="443" w:type="pct"/>
            <w:tcBorders>
              <w:top w:val="nil"/>
              <w:left w:val="nil"/>
              <w:bottom w:val="single" w:sz="4" w:space="0" w:color="auto"/>
              <w:right w:val="single" w:sz="4" w:space="0" w:color="auto"/>
            </w:tcBorders>
          </w:tcPr>
          <w:p w14:paraId="2A914F44" w14:textId="77777777" w:rsidR="004467E9" w:rsidRPr="00653A12" w:rsidRDefault="004467E9" w:rsidP="004A3BF0">
            <w:pPr>
              <w:suppressAutoHyphens/>
              <w:jc w:val="right"/>
              <w:rPr>
                <w:sz w:val="18"/>
                <w:szCs w:val="18"/>
                <w:lang w:eastAsia="en-CA"/>
              </w:rPr>
            </w:pPr>
            <w:r w:rsidRPr="00653A12">
              <w:rPr>
                <w:color w:val="000000"/>
                <w:sz w:val="18"/>
                <w:szCs w:val="18"/>
                <w:lang w:val="en-US"/>
              </w:rPr>
              <w:t>1,592</w:t>
            </w:r>
          </w:p>
        </w:tc>
        <w:tc>
          <w:tcPr>
            <w:tcW w:w="443" w:type="pct"/>
            <w:tcBorders>
              <w:top w:val="nil"/>
              <w:left w:val="nil"/>
              <w:bottom w:val="single" w:sz="4" w:space="0" w:color="auto"/>
              <w:right w:val="single" w:sz="4" w:space="0" w:color="auto"/>
            </w:tcBorders>
          </w:tcPr>
          <w:p w14:paraId="239ABDEB"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3" w:type="pct"/>
            <w:tcBorders>
              <w:top w:val="nil"/>
              <w:left w:val="nil"/>
              <w:bottom w:val="single" w:sz="4" w:space="0" w:color="auto"/>
              <w:right w:val="single" w:sz="4" w:space="0" w:color="auto"/>
            </w:tcBorders>
          </w:tcPr>
          <w:p w14:paraId="0274AE86" w14:textId="77777777" w:rsidR="004467E9" w:rsidRPr="00653A12" w:rsidRDefault="004467E9" w:rsidP="004A3BF0">
            <w:pPr>
              <w:suppressAutoHyphens/>
              <w:jc w:val="right"/>
              <w:rPr>
                <w:sz w:val="18"/>
                <w:szCs w:val="18"/>
              </w:rPr>
            </w:pPr>
            <w:r w:rsidRPr="00653A12">
              <w:rPr>
                <w:sz w:val="18"/>
                <w:szCs w:val="18"/>
              </w:rPr>
              <w:t>0</w:t>
            </w:r>
          </w:p>
        </w:tc>
        <w:tc>
          <w:tcPr>
            <w:tcW w:w="443" w:type="pct"/>
            <w:tcBorders>
              <w:top w:val="nil"/>
              <w:left w:val="nil"/>
              <w:bottom w:val="single" w:sz="4" w:space="0" w:color="auto"/>
              <w:right w:val="single" w:sz="4" w:space="0" w:color="auto"/>
            </w:tcBorders>
          </w:tcPr>
          <w:p w14:paraId="51580F77" w14:textId="77777777" w:rsidR="004467E9" w:rsidRPr="00653A12" w:rsidRDefault="004467E9" w:rsidP="004A3BF0">
            <w:pPr>
              <w:suppressAutoHyphens/>
              <w:jc w:val="right"/>
              <w:rPr>
                <w:sz w:val="18"/>
                <w:szCs w:val="18"/>
                <w:lang w:eastAsia="en-CA"/>
              </w:rPr>
            </w:pPr>
            <w:r w:rsidRPr="00653A12">
              <w:rPr>
                <w:color w:val="000000"/>
                <w:sz w:val="18"/>
                <w:szCs w:val="18"/>
                <w:lang w:val="en-US"/>
              </w:rPr>
              <w:t>1,073</w:t>
            </w:r>
          </w:p>
        </w:tc>
        <w:tc>
          <w:tcPr>
            <w:tcW w:w="443" w:type="pct"/>
            <w:tcBorders>
              <w:top w:val="single" w:sz="4" w:space="0" w:color="auto"/>
              <w:left w:val="nil"/>
              <w:bottom w:val="single" w:sz="4" w:space="0" w:color="auto"/>
              <w:right w:val="single" w:sz="4" w:space="0" w:color="auto"/>
            </w:tcBorders>
          </w:tcPr>
          <w:p w14:paraId="3A561855" w14:textId="77777777" w:rsidR="004467E9" w:rsidRPr="00653A12" w:rsidRDefault="004467E9" w:rsidP="004A3BF0">
            <w:pPr>
              <w:suppressAutoHyphens/>
              <w:jc w:val="right"/>
              <w:rPr>
                <w:sz w:val="18"/>
                <w:szCs w:val="18"/>
              </w:rPr>
            </w:pPr>
            <w:r w:rsidRPr="00653A12">
              <w:rPr>
                <w:sz w:val="18"/>
                <w:szCs w:val="18"/>
              </w:rPr>
              <w:t>0</w:t>
            </w:r>
          </w:p>
        </w:tc>
        <w:tc>
          <w:tcPr>
            <w:tcW w:w="443" w:type="pct"/>
            <w:tcBorders>
              <w:top w:val="single" w:sz="4" w:space="0" w:color="auto"/>
              <w:left w:val="single" w:sz="4" w:space="0" w:color="auto"/>
              <w:bottom w:val="single" w:sz="4" w:space="0" w:color="auto"/>
              <w:right w:val="single" w:sz="4" w:space="0" w:color="auto"/>
            </w:tcBorders>
          </w:tcPr>
          <w:p w14:paraId="13F04607"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3" w:type="pct"/>
            <w:tcBorders>
              <w:top w:val="single" w:sz="4" w:space="0" w:color="auto"/>
              <w:left w:val="single" w:sz="4" w:space="0" w:color="auto"/>
              <w:bottom w:val="single" w:sz="4" w:space="0" w:color="auto"/>
              <w:right w:val="single" w:sz="4" w:space="0" w:color="auto"/>
            </w:tcBorders>
          </w:tcPr>
          <w:p w14:paraId="03BB4985" w14:textId="77777777" w:rsidR="004467E9" w:rsidRPr="00653A12" w:rsidRDefault="004467E9" w:rsidP="004A3BF0">
            <w:pPr>
              <w:suppressAutoHyphens/>
              <w:jc w:val="right"/>
              <w:rPr>
                <w:b/>
                <w:bCs/>
                <w:sz w:val="18"/>
                <w:szCs w:val="18"/>
              </w:rPr>
            </w:pPr>
            <w:r w:rsidRPr="00653A12">
              <w:rPr>
                <w:color w:val="000000"/>
                <w:sz w:val="18"/>
                <w:szCs w:val="18"/>
              </w:rPr>
              <w:t>2,665</w:t>
            </w:r>
          </w:p>
        </w:tc>
      </w:tr>
      <w:tr w:rsidR="004467E9" w:rsidRPr="00653A12" w14:paraId="253F8983" w14:textId="77777777" w:rsidTr="004A3BF0">
        <w:trPr>
          <w:trHeight w:val="143"/>
        </w:trPr>
        <w:tc>
          <w:tcPr>
            <w:tcW w:w="24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A722DAB" w14:textId="77777777" w:rsidR="004467E9" w:rsidRPr="00653A12" w:rsidRDefault="004467E9" w:rsidP="004A3BF0">
            <w:pPr>
              <w:suppressAutoHyphens/>
              <w:jc w:val="left"/>
              <w:rPr>
                <w:sz w:val="18"/>
                <w:szCs w:val="18"/>
                <w:lang w:eastAsia="en-CA"/>
              </w:rPr>
            </w:pPr>
            <w:r w:rsidRPr="00653A12">
              <w:rPr>
                <w:sz w:val="18"/>
                <w:szCs w:val="18"/>
                <w:lang w:eastAsia="en-CA"/>
              </w:rPr>
              <w:t>3.3</w:t>
            </w:r>
          </w:p>
        </w:tc>
        <w:tc>
          <w:tcPr>
            <w:tcW w:w="1650" w:type="pct"/>
            <w:gridSpan w:val="2"/>
            <w:tcBorders>
              <w:top w:val="nil"/>
              <w:left w:val="nil"/>
              <w:bottom w:val="single" w:sz="4" w:space="0" w:color="auto"/>
              <w:right w:val="single" w:sz="4" w:space="0" w:color="auto"/>
            </w:tcBorders>
            <w:vAlign w:val="center"/>
            <w:hideMark/>
          </w:tcPr>
          <w:p w14:paraId="094F041E" w14:textId="77777777" w:rsidR="004467E9" w:rsidRPr="00653A12" w:rsidRDefault="004467E9" w:rsidP="004A3BF0">
            <w:pPr>
              <w:suppressAutoHyphens/>
              <w:jc w:val="left"/>
              <w:rPr>
                <w:color w:val="000000"/>
                <w:sz w:val="18"/>
                <w:szCs w:val="18"/>
              </w:rPr>
            </w:pPr>
            <w:r w:rsidRPr="00653A12">
              <w:rPr>
                <w:sz w:val="18"/>
                <w:szCs w:val="18"/>
                <w:lang w:eastAsia="en-CA"/>
              </w:rPr>
              <w:t>Total agreed costs (US $)</w:t>
            </w:r>
          </w:p>
        </w:tc>
        <w:tc>
          <w:tcPr>
            <w:tcW w:w="443" w:type="pct"/>
            <w:tcBorders>
              <w:top w:val="nil"/>
              <w:left w:val="nil"/>
              <w:bottom w:val="single" w:sz="4" w:space="0" w:color="auto"/>
              <w:right w:val="single" w:sz="4" w:space="0" w:color="auto"/>
            </w:tcBorders>
          </w:tcPr>
          <w:p w14:paraId="375DA447" w14:textId="77777777" w:rsidR="004467E9" w:rsidRPr="00653A12" w:rsidRDefault="004467E9" w:rsidP="004A3BF0">
            <w:pPr>
              <w:suppressAutoHyphens/>
              <w:jc w:val="right"/>
              <w:rPr>
                <w:sz w:val="18"/>
                <w:szCs w:val="18"/>
                <w:lang w:eastAsia="en-CA"/>
              </w:rPr>
            </w:pPr>
            <w:r w:rsidRPr="00653A12">
              <w:rPr>
                <w:color w:val="000000"/>
                <w:sz w:val="18"/>
                <w:szCs w:val="18"/>
              </w:rPr>
              <w:t>13,842</w:t>
            </w:r>
          </w:p>
        </w:tc>
        <w:tc>
          <w:tcPr>
            <w:tcW w:w="443" w:type="pct"/>
            <w:tcBorders>
              <w:top w:val="nil"/>
              <w:left w:val="nil"/>
              <w:bottom w:val="single" w:sz="4" w:space="0" w:color="auto"/>
              <w:right w:val="single" w:sz="4" w:space="0" w:color="auto"/>
            </w:tcBorders>
          </w:tcPr>
          <w:p w14:paraId="1E74062C"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3" w:type="pct"/>
            <w:tcBorders>
              <w:top w:val="nil"/>
              <w:left w:val="nil"/>
              <w:bottom w:val="single" w:sz="4" w:space="0" w:color="auto"/>
              <w:right w:val="single" w:sz="4" w:space="0" w:color="auto"/>
            </w:tcBorders>
          </w:tcPr>
          <w:p w14:paraId="641D794F" w14:textId="77777777" w:rsidR="004467E9" w:rsidRPr="00653A12" w:rsidRDefault="004467E9" w:rsidP="004A3BF0">
            <w:pPr>
              <w:suppressAutoHyphens/>
              <w:jc w:val="right"/>
              <w:rPr>
                <w:sz w:val="18"/>
                <w:szCs w:val="18"/>
                <w:lang w:eastAsia="en-CA"/>
              </w:rPr>
            </w:pPr>
            <w:r w:rsidRPr="00653A12">
              <w:rPr>
                <w:sz w:val="18"/>
                <w:szCs w:val="18"/>
              </w:rPr>
              <w:t>0</w:t>
            </w:r>
          </w:p>
        </w:tc>
        <w:tc>
          <w:tcPr>
            <w:tcW w:w="443" w:type="pct"/>
            <w:tcBorders>
              <w:top w:val="nil"/>
              <w:left w:val="nil"/>
              <w:bottom w:val="single" w:sz="4" w:space="0" w:color="auto"/>
              <w:right w:val="single" w:sz="4" w:space="0" w:color="auto"/>
            </w:tcBorders>
          </w:tcPr>
          <w:p w14:paraId="59C3B5CC" w14:textId="77777777" w:rsidR="004467E9" w:rsidRPr="00653A12" w:rsidRDefault="004467E9" w:rsidP="004A3BF0">
            <w:pPr>
              <w:suppressAutoHyphens/>
              <w:jc w:val="right"/>
              <w:rPr>
                <w:sz w:val="18"/>
                <w:szCs w:val="18"/>
                <w:lang w:eastAsia="en-CA"/>
              </w:rPr>
            </w:pPr>
            <w:r w:rsidRPr="00653A12">
              <w:rPr>
                <w:color w:val="000000"/>
                <w:sz w:val="18"/>
                <w:szCs w:val="18"/>
              </w:rPr>
              <w:t>9,323</w:t>
            </w:r>
          </w:p>
        </w:tc>
        <w:tc>
          <w:tcPr>
            <w:tcW w:w="443" w:type="pct"/>
            <w:tcBorders>
              <w:top w:val="single" w:sz="4" w:space="0" w:color="auto"/>
              <w:left w:val="nil"/>
              <w:bottom w:val="single" w:sz="4" w:space="0" w:color="auto"/>
              <w:right w:val="single" w:sz="4" w:space="0" w:color="auto"/>
            </w:tcBorders>
          </w:tcPr>
          <w:p w14:paraId="442234BE" w14:textId="77777777" w:rsidR="004467E9" w:rsidRPr="00653A12" w:rsidRDefault="004467E9" w:rsidP="004A3BF0">
            <w:pPr>
              <w:suppressAutoHyphens/>
              <w:jc w:val="right"/>
              <w:rPr>
                <w:sz w:val="18"/>
                <w:szCs w:val="18"/>
                <w:lang w:eastAsia="en-CA"/>
              </w:rPr>
            </w:pPr>
            <w:r w:rsidRPr="00653A12">
              <w:rPr>
                <w:sz w:val="18"/>
                <w:szCs w:val="18"/>
              </w:rPr>
              <w:t>0</w:t>
            </w:r>
          </w:p>
        </w:tc>
        <w:tc>
          <w:tcPr>
            <w:tcW w:w="443" w:type="pct"/>
            <w:tcBorders>
              <w:top w:val="single" w:sz="4" w:space="0" w:color="auto"/>
              <w:left w:val="single" w:sz="4" w:space="0" w:color="auto"/>
              <w:bottom w:val="single" w:sz="4" w:space="0" w:color="auto"/>
              <w:right w:val="single" w:sz="4" w:space="0" w:color="auto"/>
            </w:tcBorders>
          </w:tcPr>
          <w:p w14:paraId="6F4E2A7F"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3" w:type="pct"/>
            <w:tcBorders>
              <w:top w:val="single" w:sz="4" w:space="0" w:color="auto"/>
              <w:left w:val="single" w:sz="4" w:space="0" w:color="auto"/>
              <w:bottom w:val="single" w:sz="4" w:space="0" w:color="auto"/>
              <w:right w:val="single" w:sz="4" w:space="0" w:color="auto"/>
            </w:tcBorders>
          </w:tcPr>
          <w:p w14:paraId="24C1434C" w14:textId="77777777" w:rsidR="004467E9" w:rsidRPr="00653A12" w:rsidRDefault="004467E9" w:rsidP="004A3BF0">
            <w:pPr>
              <w:suppressAutoHyphens/>
              <w:jc w:val="right"/>
              <w:rPr>
                <w:b/>
                <w:bCs/>
                <w:sz w:val="18"/>
                <w:szCs w:val="18"/>
                <w:lang w:eastAsia="en-CA"/>
              </w:rPr>
            </w:pPr>
            <w:r w:rsidRPr="00653A12">
              <w:rPr>
                <w:color w:val="000000"/>
                <w:sz w:val="18"/>
                <w:szCs w:val="18"/>
              </w:rPr>
              <w:t>23,165</w:t>
            </w:r>
          </w:p>
        </w:tc>
      </w:tr>
    </w:tbl>
    <w:p w14:paraId="118B2455" w14:textId="77777777" w:rsidR="004467E9" w:rsidRPr="00653A12" w:rsidRDefault="004467E9" w:rsidP="004467E9">
      <w:pPr>
        <w:widowControl w:val="0"/>
        <w:spacing w:before="480" w:after="120"/>
        <w:jc w:val="center"/>
        <w:outlineLvl w:val="0"/>
        <w:rPr>
          <w:b/>
        </w:rPr>
      </w:pPr>
      <w:r w:rsidRPr="00653A12">
        <w:rPr>
          <w:b/>
        </w:rPr>
        <w:t>GOVERNMENT OF VANUATU</w:t>
      </w:r>
    </w:p>
    <w:p w14:paraId="21FD9E22" w14:textId="77777777" w:rsidR="004467E9" w:rsidRPr="00653A12" w:rsidRDefault="004467E9" w:rsidP="004467E9">
      <w:pPr>
        <w:keepNext/>
        <w:spacing w:before="360" w:after="240"/>
        <w:rPr>
          <w:b/>
        </w:rPr>
      </w:pPr>
      <w:r w:rsidRPr="00653A12">
        <w:rPr>
          <w:b/>
        </w:rPr>
        <w:lastRenderedPageBreak/>
        <w:t>APPENDIX 1-A.12: THE SUBSTANCES</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510"/>
        <w:gridCol w:w="5156"/>
      </w:tblGrid>
      <w:tr w:rsidR="004467E9" w:rsidRPr="00653A12" w14:paraId="5914AF21" w14:textId="77777777" w:rsidTr="004A3BF0">
        <w:trPr>
          <w:trHeight w:val="413"/>
        </w:trPr>
        <w:tc>
          <w:tcPr>
            <w:tcW w:w="2333" w:type="pct"/>
            <w:vAlign w:val="center"/>
          </w:tcPr>
          <w:p w14:paraId="19A83C3F" w14:textId="77777777" w:rsidR="004467E9" w:rsidRPr="00653A12" w:rsidRDefault="004467E9" w:rsidP="004A3BF0">
            <w:pPr>
              <w:widowControl w:val="0"/>
              <w:jc w:val="center"/>
              <w:rPr>
                <w:b/>
                <w:bCs/>
                <w:sz w:val="20"/>
              </w:rPr>
            </w:pPr>
            <w:r w:rsidRPr="00653A12">
              <w:rPr>
                <w:b/>
                <w:bCs/>
                <w:sz w:val="20"/>
              </w:rPr>
              <w:t>Substances</w:t>
            </w:r>
          </w:p>
        </w:tc>
        <w:tc>
          <w:tcPr>
            <w:tcW w:w="2667" w:type="pct"/>
            <w:vAlign w:val="center"/>
          </w:tcPr>
          <w:p w14:paraId="661BF1B6" w14:textId="77777777" w:rsidR="004467E9" w:rsidRPr="00653A12" w:rsidRDefault="004467E9" w:rsidP="004A3BF0">
            <w:pPr>
              <w:widowControl w:val="0"/>
              <w:jc w:val="center"/>
              <w:rPr>
                <w:b/>
                <w:bCs/>
                <w:sz w:val="20"/>
              </w:rPr>
            </w:pPr>
            <w:r w:rsidRPr="00653A12">
              <w:rPr>
                <w:b/>
                <w:bCs/>
                <w:sz w:val="20"/>
              </w:rPr>
              <w:t>Starting point for aggregate reductions in consumption</w:t>
            </w:r>
            <w:r w:rsidRPr="00653A12">
              <w:rPr>
                <w:b/>
                <w:bCs/>
                <w:sz w:val="20"/>
              </w:rPr>
              <w:br/>
              <w:t>(CO</w:t>
            </w:r>
            <w:r w:rsidRPr="00653A12">
              <w:rPr>
                <w:b/>
                <w:bCs/>
                <w:sz w:val="20"/>
                <w:vertAlign w:val="subscript"/>
              </w:rPr>
              <w:t>2</w:t>
            </w:r>
            <w:r w:rsidRPr="00653A12">
              <w:rPr>
                <w:b/>
                <w:bCs/>
                <w:sz w:val="20"/>
              </w:rPr>
              <w:t>-eq tonnes)</w:t>
            </w:r>
          </w:p>
        </w:tc>
      </w:tr>
      <w:tr w:rsidR="004467E9" w:rsidRPr="00653A12" w14:paraId="24481A44" w14:textId="77777777" w:rsidTr="004A3BF0">
        <w:trPr>
          <w:trHeight w:val="89"/>
        </w:trPr>
        <w:tc>
          <w:tcPr>
            <w:tcW w:w="2333" w:type="pct"/>
            <w:vAlign w:val="center"/>
          </w:tcPr>
          <w:p w14:paraId="098F60EE" w14:textId="77777777" w:rsidR="004467E9" w:rsidRPr="00653A12" w:rsidRDefault="004467E9" w:rsidP="004A3BF0">
            <w:pPr>
              <w:widowControl w:val="0"/>
              <w:spacing w:before="40" w:after="40"/>
              <w:jc w:val="center"/>
              <w:rPr>
                <w:b/>
                <w:bCs/>
                <w:sz w:val="20"/>
              </w:rPr>
            </w:pPr>
            <w:r w:rsidRPr="00653A12">
              <w:rPr>
                <w:sz w:val="20"/>
              </w:rPr>
              <w:t>HFCs</w:t>
            </w:r>
          </w:p>
        </w:tc>
        <w:tc>
          <w:tcPr>
            <w:tcW w:w="2667" w:type="pct"/>
            <w:vAlign w:val="center"/>
          </w:tcPr>
          <w:p w14:paraId="5C863911" w14:textId="77777777" w:rsidR="004467E9" w:rsidRPr="00653A12" w:rsidRDefault="004467E9" w:rsidP="004A3BF0">
            <w:pPr>
              <w:widowControl w:val="0"/>
              <w:spacing w:before="40" w:after="40"/>
              <w:jc w:val="center"/>
              <w:rPr>
                <w:b/>
                <w:bCs/>
                <w:sz w:val="20"/>
              </w:rPr>
            </w:pPr>
            <w:r w:rsidRPr="00653A12">
              <w:rPr>
                <w:sz w:val="20"/>
              </w:rPr>
              <w:t>n/a</w:t>
            </w:r>
          </w:p>
        </w:tc>
      </w:tr>
    </w:tbl>
    <w:p w14:paraId="7D247B6A" w14:textId="77777777" w:rsidR="004467E9" w:rsidRPr="00653A12" w:rsidRDefault="004467E9" w:rsidP="004467E9">
      <w:pPr>
        <w:keepNext/>
        <w:spacing w:before="360" w:after="240"/>
        <w:rPr>
          <w:b/>
        </w:rPr>
      </w:pPr>
      <w:r w:rsidRPr="00653A12">
        <w:rPr>
          <w:b/>
        </w:rPr>
        <w:t>APPENDIX 2-A.12: THE TARGETS, AND FUNDING</w:t>
      </w:r>
    </w:p>
    <w:tbl>
      <w:tblPr>
        <w:tblW w:w="4965" w:type="pct"/>
        <w:tblLayout w:type="fixed"/>
        <w:tblCellMar>
          <w:left w:w="58" w:type="dxa"/>
          <w:right w:w="58" w:type="dxa"/>
        </w:tblCellMar>
        <w:tblLook w:val="04A0" w:firstRow="1" w:lastRow="0" w:firstColumn="1" w:lastColumn="0" w:noHBand="0" w:noVBand="1"/>
      </w:tblPr>
      <w:tblGrid>
        <w:gridCol w:w="480"/>
        <w:gridCol w:w="1714"/>
        <w:gridCol w:w="1395"/>
        <w:gridCol w:w="844"/>
        <w:gridCol w:w="844"/>
        <w:gridCol w:w="844"/>
        <w:gridCol w:w="846"/>
        <w:gridCol w:w="843"/>
        <w:gridCol w:w="843"/>
        <w:gridCol w:w="845"/>
      </w:tblGrid>
      <w:tr w:rsidR="004467E9" w:rsidRPr="00653A12" w14:paraId="39C4AC7A" w14:textId="77777777" w:rsidTr="004A3BF0">
        <w:trPr>
          <w:trHeight w:val="287"/>
        </w:trPr>
        <w:tc>
          <w:tcPr>
            <w:tcW w:w="252"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7B9F941B" w14:textId="77777777" w:rsidR="004467E9" w:rsidRPr="00653A12" w:rsidRDefault="004467E9" w:rsidP="004A3BF0">
            <w:pPr>
              <w:suppressAutoHyphens/>
              <w:jc w:val="center"/>
              <w:rPr>
                <w:b/>
                <w:bCs/>
                <w:sz w:val="18"/>
                <w:szCs w:val="18"/>
                <w:lang w:eastAsia="en-CA"/>
              </w:rPr>
            </w:pPr>
            <w:r w:rsidRPr="00653A12">
              <w:rPr>
                <w:b/>
                <w:bCs/>
                <w:sz w:val="18"/>
                <w:szCs w:val="18"/>
                <w:lang w:eastAsia="en-CA"/>
              </w:rPr>
              <w:t>Row</w:t>
            </w:r>
          </w:p>
        </w:tc>
        <w:tc>
          <w:tcPr>
            <w:tcW w:w="1636" w:type="pct"/>
            <w:gridSpan w:val="2"/>
            <w:tcBorders>
              <w:top w:val="single" w:sz="4" w:space="0" w:color="auto"/>
              <w:left w:val="nil"/>
              <w:bottom w:val="single" w:sz="4" w:space="0" w:color="auto"/>
              <w:right w:val="single" w:sz="4" w:space="0" w:color="auto"/>
            </w:tcBorders>
            <w:vAlign w:val="center"/>
            <w:hideMark/>
          </w:tcPr>
          <w:p w14:paraId="3401C0BA" w14:textId="77777777" w:rsidR="004467E9" w:rsidRPr="00653A12" w:rsidRDefault="004467E9" w:rsidP="004A3BF0">
            <w:pPr>
              <w:suppressAutoHyphens/>
              <w:jc w:val="center"/>
              <w:rPr>
                <w:b/>
                <w:bCs/>
                <w:sz w:val="18"/>
                <w:szCs w:val="18"/>
                <w:lang w:eastAsia="en-CA"/>
              </w:rPr>
            </w:pPr>
            <w:r w:rsidRPr="00653A12">
              <w:rPr>
                <w:b/>
                <w:bCs/>
                <w:sz w:val="18"/>
                <w:szCs w:val="18"/>
                <w:lang w:eastAsia="en-CA"/>
              </w:rPr>
              <w:t>Particulars</w:t>
            </w:r>
          </w:p>
        </w:tc>
        <w:tc>
          <w:tcPr>
            <w:tcW w:w="444" w:type="pct"/>
            <w:tcBorders>
              <w:top w:val="single" w:sz="4" w:space="0" w:color="auto"/>
              <w:left w:val="nil"/>
              <w:bottom w:val="single" w:sz="4" w:space="0" w:color="auto"/>
              <w:right w:val="single" w:sz="4" w:space="0" w:color="auto"/>
            </w:tcBorders>
            <w:vAlign w:val="center"/>
            <w:hideMark/>
          </w:tcPr>
          <w:p w14:paraId="424B6F38" w14:textId="77777777" w:rsidR="004467E9" w:rsidRPr="00653A12" w:rsidRDefault="004467E9" w:rsidP="004A3BF0">
            <w:pPr>
              <w:suppressAutoHyphens/>
              <w:jc w:val="center"/>
              <w:rPr>
                <w:b/>
                <w:bCs/>
                <w:sz w:val="18"/>
                <w:szCs w:val="18"/>
                <w:lang w:eastAsia="en-CA"/>
              </w:rPr>
            </w:pPr>
            <w:r w:rsidRPr="00653A12">
              <w:rPr>
                <w:b/>
                <w:bCs/>
                <w:sz w:val="18"/>
                <w:szCs w:val="18"/>
                <w:lang w:eastAsia="en-CA"/>
              </w:rPr>
              <w:t>2024</w:t>
            </w:r>
          </w:p>
        </w:tc>
        <w:tc>
          <w:tcPr>
            <w:tcW w:w="444" w:type="pct"/>
            <w:tcBorders>
              <w:top w:val="single" w:sz="4" w:space="0" w:color="auto"/>
              <w:left w:val="nil"/>
              <w:bottom w:val="single" w:sz="4" w:space="0" w:color="auto"/>
              <w:right w:val="single" w:sz="4" w:space="0" w:color="auto"/>
            </w:tcBorders>
            <w:vAlign w:val="center"/>
            <w:hideMark/>
          </w:tcPr>
          <w:p w14:paraId="62F69467" w14:textId="77777777" w:rsidR="004467E9" w:rsidRPr="00653A12" w:rsidRDefault="004467E9" w:rsidP="004A3BF0">
            <w:pPr>
              <w:suppressAutoHyphens/>
              <w:jc w:val="center"/>
              <w:rPr>
                <w:b/>
                <w:bCs/>
                <w:sz w:val="18"/>
                <w:szCs w:val="18"/>
                <w:lang w:eastAsia="en-CA"/>
              </w:rPr>
            </w:pPr>
            <w:r w:rsidRPr="00653A12">
              <w:rPr>
                <w:b/>
                <w:bCs/>
                <w:sz w:val="18"/>
                <w:szCs w:val="18"/>
                <w:lang w:eastAsia="en-CA"/>
              </w:rPr>
              <w:t>2025</w:t>
            </w:r>
          </w:p>
        </w:tc>
        <w:tc>
          <w:tcPr>
            <w:tcW w:w="444" w:type="pct"/>
            <w:tcBorders>
              <w:top w:val="single" w:sz="4" w:space="0" w:color="auto"/>
              <w:left w:val="nil"/>
              <w:bottom w:val="single" w:sz="4" w:space="0" w:color="auto"/>
              <w:right w:val="single" w:sz="4" w:space="0" w:color="auto"/>
            </w:tcBorders>
            <w:vAlign w:val="center"/>
            <w:hideMark/>
          </w:tcPr>
          <w:p w14:paraId="28A82430" w14:textId="77777777" w:rsidR="004467E9" w:rsidRPr="00653A12" w:rsidRDefault="004467E9" w:rsidP="004A3BF0">
            <w:pPr>
              <w:suppressAutoHyphens/>
              <w:jc w:val="center"/>
              <w:rPr>
                <w:b/>
                <w:bCs/>
                <w:sz w:val="18"/>
                <w:szCs w:val="18"/>
                <w:lang w:eastAsia="en-CA"/>
              </w:rPr>
            </w:pPr>
            <w:r w:rsidRPr="00653A12">
              <w:rPr>
                <w:b/>
                <w:bCs/>
                <w:sz w:val="18"/>
                <w:szCs w:val="18"/>
                <w:lang w:eastAsia="en-CA"/>
              </w:rPr>
              <w:t>2026</w:t>
            </w:r>
          </w:p>
        </w:tc>
        <w:tc>
          <w:tcPr>
            <w:tcW w:w="445" w:type="pct"/>
            <w:tcBorders>
              <w:top w:val="single" w:sz="4" w:space="0" w:color="auto"/>
              <w:left w:val="nil"/>
              <w:bottom w:val="single" w:sz="4" w:space="0" w:color="auto"/>
              <w:right w:val="single" w:sz="4" w:space="0" w:color="auto"/>
            </w:tcBorders>
            <w:vAlign w:val="center"/>
            <w:hideMark/>
          </w:tcPr>
          <w:p w14:paraId="55810713" w14:textId="77777777" w:rsidR="004467E9" w:rsidRPr="00653A12" w:rsidRDefault="004467E9" w:rsidP="004A3BF0">
            <w:pPr>
              <w:suppressAutoHyphens/>
              <w:jc w:val="center"/>
              <w:rPr>
                <w:b/>
                <w:bCs/>
                <w:sz w:val="18"/>
                <w:szCs w:val="18"/>
                <w:lang w:eastAsia="en-CA"/>
              </w:rPr>
            </w:pPr>
            <w:r w:rsidRPr="00653A12">
              <w:rPr>
                <w:b/>
                <w:bCs/>
                <w:sz w:val="18"/>
                <w:szCs w:val="18"/>
                <w:lang w:eastAsia="en-CA"/>
              </w:rPr>
              <w:t>2027</w:t>
            </w:r>
          </w:p>
        </w:tc>
        <w:tc>
          <w:tcPr>
            <w:tcW w:w="444" w:type="pct"/>
            <w:tcBorders>
              <w:top w:val="single" w:sz="4" w:space="0" w:color="auto"/>
              <w:left w:val="nil"/>
              <w:bottom w:val="single" w:sz="4" w:space="0" w:color="auto"/>
              <w:right w:val="single" w:sz="4" w:space="0" w:color="auto"/>
            </w:tcBorders>
            <w:vAlign w:val="center"/>
            <w:hideMark/>
          </w:tcPr>
          <w:p w14:paraId="51F9423C" w14:textId="77777777" w:rsidR="004467E9" w:rsidRPr="00653A12" w:rsidRDefault="004467E9" w:rsidP="004A3BF0">
            <w:pPr>
              <w:suppressAutoHyphens/>
              <w:jc w:val="center"/>
              <w:rPr>
                <w:b/>
                <w:bCs/>
                <w:sz w:val="18"/>
                <w:szCs w:val="18"/>
                <w:lang w:eastAsia="en-CA"/>
              </w:rPr>
            </w:pPr>
            <w:r w:rsidRPr="00653A12">
              <w:rPr>
                <w:b/>
                <w:bCs/>
                <w:sz w:val="18"/>
                <w:szCs w:val="18"/>
                <w:lang w:eastAsia="en-CA"/>
              </w:rPr>
              <w:t>2028</w:t>
            </w:r>
          </w:p>
        </w:tc>
        <w:tc>
          <w:tcPr>
            <w:tcW w:w="444" w:type="pct"/>
            <w:tcBorders>
              <w:top w:val="single" w:sz="4" w:space="0" w:color="auto"/>
              <w:left w:val="single" w:sz="4" w:space="0" w:color="auto"/>
              <w:bottom w:val="single" w:sz="4" w:space="0" w:color="auto"/>
              <w:right w:val="single" w:sz="4" w:space="0" w:color="auto"/>
            </w:tcBorders>
            <w:vAlign w:val="center"/>
            <w:hideMark/>
          </w:tcPr>
          <w:p w14:paraId="626EEBEF" w14:textId="77777777" w:rsidR="004467E9" w:rsidRPr="00653A12" w:rsidRDefault="004467E9" w:rsidP="004A3BF0">
            <w:pPr>
              <w:suppressAutoHyphens/>
              <w:jc w:val="center"/>
              <w:rPr>
                <w:b/>
                <w:bCs/>
                <w:sz w:val="18"/>
                <w:szCs w:val="18"/>
                <w:lang w:eastAsia="en-CA"/>
              </w:rPr>
            </w:pPr>
            <w:r w:rsidRPr="00653A12">
              <w:rPr>
                <w:b/>
                <w:bCs/>
                <w:sz w:val="18"/>
                <w:szCs w:val="18"/>
                <w:lang w:eastAsia="en-CA"/>
              </w:rPr>
              <w:t>2029</w:t>
            </w:r>
          </w:p>
        </w:tc>
        <w:tc>
          <w:tcPr>
            <w:tcW w:w="445" w:type="pct"/>
            <w:tcBorders>
              <w:top w:val="single" w:sz="4" w:space="0" w:color="auto"/>
              <w:left w:val="single" w:sz="4" w:space="0" w:color="auto"/>
              <w:bottom w:val="single" w:sz="4" w:space="0" w:color="auto"/>
              <w:right w:val="single" w:sz="4" w:space="0" w:color="auto"/>
            </w:tcBorders>
            <w:vAlign w:val="center"/>
            <w:hideMark/>
          </w:tcPr>
          <w:p w14:paraId="545E1E7E" w14:textId="77777777" w:rsidR="004467E9" w:rsidRPr="00653A12" w:rsidRDefault="004467E9" w:rsidP="004A3BF0">
            <w:pPr>
              <w:suppressAutoHyphens/>
              <w:jc w:val="center"/>
              <w:rPr>
                <w:b/>
                <w:bCs/>
                <w:sz w:val="18"/>
                <w:szCs w:val="18"/>
                <w:lang w:eastAsia="en-CA"/>
              </w:rPr>
            </w:pPr>
            <w:r w:rsidRPr="00653A12">
              <w:rPr>
                <w:b/>
                <w:bCs/>
                <w:sz w:val="18"/>
                <w:szCs w:val="18"/>
                <w:lang w:eastAsia="en-CA"/>
              </w:rPr>
              <w:t>Total</w:t>
            </w:r>
          </w:p>
        </w:tc>
      </w:tr>
      <w:tr w:rsidR="004467E9" w:rsidRPr="00653A12" w14:paraId="7F24D956" w14:textId="77777777" w:rsidTr="004A3BF0">
        <w:trPr>
          <w:trHeight w:val="287"/>
        </w:trPr>
        <w:tc>
          <w:tcPr>
            <w:tcW w:w="252" w:type="pct"/>
            <w:vMerge w:val="restart"/>
            <w:tcBorders>
              <w:top w:val="nil"/>
              <w:left w:val="single" w:sz="4" w:space="0" w:color="auto"/>
              <w:right w:val="single" w:sz="4" w:space="0" w:color="auto"/>
            </w:tcBorders>
            <w:tcMar>
              <w:top w:w="0" w:type="dxa"/>
              <w:left w:w="57" w:type="dxa"/>
              <w:bottom w:w="0" w:type="dxa"/>
              <w:right w:w="57" w:type="dxa"/>
            </w:tcMar>
          </w:tcPr>
          <w:p w14:paraId="4919A2F4" w14:textId="77777777" w:rsidR="004467E9" w:rsidRPr="00653A12" w:rsidRDefault="004467E9" w:rsidP="004A3BF0">
            <w:pPr>
              <w:suppressAutoHyphens/>
              <w:jc w:val="left"/>
              <w:rPr>
                <w:sz w:val="18"/>
                <w:szCs w:val="18"/>
                <w:lang w:eastAsia="en-CA"/>
              </w:rPr>
            </w:pPr>
            <w:r w:rsidRPr="00653A12">
              <w:rPr>
                <w:sz w:val="18"/>
                <w:szCs w:val="18"/>
                <w:lang w:eastAsia="en-CA"/>
              </w:rPr>
              <w:t>1.1</w:t>
            </w:r>
          </w:p>
        </w:tc>
        <w:tc>
          <w:tcPr>
            <w:tcW w:w="902" w:type="pct"/>
            <w:vMerge w:val="restart"/>
            <w:tcBorders>
              <w:top w:val="nil"/>
              <w:left w:val="nil"/>
              <w:right w:val="single" w:sz="4" w:space="0" w:color="auto"/>
            </w:tcBorders>
            <w:vAlign w:val="center"/>
          </w:tcPr>
          <w:p w14:paraId="778D5449" w14:textId="77777777" w:rsidR="004467E9" w:rsidRPr="00653A12" w:rsidRDefault="004467E9" w:rsidP="004A3BF0">
            <w:pPr>
              <w:suppressAutoHyphens/>
              <w:jc w:val="left"/>
              <w:rPr>
                <w:sz w:val="18"/>
                <w:szCs w:val="18"/>
                <w:lang w:eastAsia="en-CA"/>
              </w:rPr>
            </w:pPr>
            <w:r w:rsidRPr="00653A12">
              <w:rPr>
                <w:sz w:val="18"/>
                <w:szCs w:val="18"/>
                <w:lang w:eastAsia="en-CA"/>
              </w:rPr>
              <w:t xml:space="preserve">Montreal Protocol reduction schedule of Annex F substances </w:t>
            </w:r>
          </w:p>
        </w:tc>
        <w:tc>
          <w:tcPr>
            <w:tcW w:w="734" w:type="pct"/>
            <w:tcBorders>
              <w:top w:val="single" w:sz="4" w:space="0" w:color="auto"/>
              <w:left w:val="nil"/>
              <w:bottom w:val="single" w:sz="4" w:space="0" w:color="auto"/>
              <w:right w:val="single" w:sz="4" w:space="0" w:color="auto"/>
            </w:tcBorders>
            <w:vAlign w:val="center"/>
          </w:tcPr>
          <w:p w14:paraId="03E77912" w14:textId="77777777" w:rsidR="004467E9" w:rsidRPr="00653A12" w:rsidRDefault="004467E9" w:rsidP="004A3BF0">
            <w:pPr>
              <w:suppressAutoHyphens/>
              <w:jc w:val="left"/>
              <w:rPr>
                <w:sz w:val="18"/>
                <w:szCs w:val="18"/>
                <w:lang w:eastAsia="en-CA"/>
              </w:rPr>
            </w:pPr>
            <w:r w:rsidRPr="00653A12">
              <w:rPr>
                <w:sz w:val="18"/>
                <w:szCs w:val="18"/>
                <w:lang w:eastAsia="en-CA"/>
              </w:rPr>
              <w:t>%</w:t>
            </w:r>
          </w:p>
        </w:tc>
        <w:tc>
          <w:tcPr>
            <w:tcW w:w="444" w:type="pct"/>
            <w:tcBorders>
              <w:top w:val="nil"/>
              <w:left w:val="nil"/>
              <w:bottom w:val="single" w:sz="4" w:space="0" w:color="auto"/>
              <w:right w:val="single" w:sz="4" w:space="0" w:color="auto"/>
            </w:tcBorders>
            <w:vAlign w:val="center"/>
          </w:tcPr>
          <w:p w14:paraId="621C6773" w14:textId="77777777" w:rsidR="004467E9" w:rsidRPr="00653A12" w:rsidRDefault="004467E9" w:rsidP="004A3BF0">
            <w:pPr>
              <w:jc w:val="center"/>
              <w:rPr>
                <w:color w:val="000000"/>
                <w:sz w:val="18"/>
                <w:szCs w:val="18"/>
              </w:rPr>
            </w:pPr>
            <w:r w:rsidRPr="00653A12">
              <w:rPr>
                <w:color w:val="000000"/>
                <w:sz w:val="18"/>
                <w:szCs w:val="18"/>
              </w:rPr>
              <w:t>freeze</w:t>
            </w:r>
          </w:p>
        </w:tc>
        <w:tc>
          <w:tcPr>
            <w:tcW w:w="444" w:type="pct"/>
            <w:tcBorders>
              <w:top w:val="nil"/>
              <w:left w:val="nil"/>
              <w:bottom w:val="single" w:sz="4" w:space="0" w:color="auto"/>
              <w:right w:val="single" w:sz="4" w:space="0" w:color="auto"/>
            </w:tcBorders>
            <w:vAlign w:val="center"/>
          </w:tcPr>
          <w:p w14:paraId="76B9A4A7" w14:textId="77777777" w:rsidR="004467E9" w:rsidRPr="00653A12" w:rsidRDefault="004467E9" w:rsidP="004A3BF0">
            <w:pPr>
              <w:jc w:val="center"/>
              <w:rPr>
                <w:color w:val="000000"/>
                <w:sz w:val="18"/>
                <w:szCs w:val="18"/>
              </w:rPr>
            </w:pPr>
            <w:r w:rsidRPr="00653A12">
              <w:rPr>
                <w:color w:val="000000"/>
                <w:sz w:val="18"/>
                <w:szCs w:val="18"/>
              </w:rPr>
              <w:t>freeze</w:t>
            </w:r>
          </w:p>
        </w:tc>
        <w:tc>
          <w:tcPr>
            <w:tcW w:w="444" w:type="pct"/>
            <w:tcBorders>
              <w:top w:val="nil"/>
              <w:left w:val="nil"/>
              <w:bottom w:val="single" w:sz="4" w:space="0" w:color="auto"/>
              <w:right w:val="single" w:sz="4" w:space="0" w:color="auto"/>
            </w:tcBorders>
            <w:vAlign w:val="center"/>
          </w:tcPr>
          <w:p w14:paraId="4AEEA0DD" w14:textId="77777777" w:rsidR="004467E9" w:rsidRPr="00653A12" w:rsidRDefault="004467E9" w:rsidP="004A3BF0">
            <w:pPr>
              <w:jc w:val="center"/>
              <w:rPr>
                <w:color w:val="000000"/>
                <w:sz w:val="18"/>
                <w:szCs w:val="18"/>
              </w:rPr>
            </w:pPr>
            <w:r w:rsidRPr="00653A12">
              <w:rPr>
                <w:color w:val="000000"/>
                <w:sz w:val="18"/>
                <w:szCs w:val="18"/>
              </w:rPr>
              <w:t>freeze</w:t>
            </w:r>
          </w:p>
        </w:tc>
        <w:tc>
          <w:tcPr>
            <w:tcW w:w="445" w:type="pct"/>
            <w:tcBorders>
              <w:top w:val="nil"/>
              <w:left w:val="nil"/>
              <w:bottom w:val="single" w:sz="4" w:space="0" w:color="auto"/>
              <w:right w:val="single" w:sz="4" w:space="0" w:color="auto"/>
            </w:tcBorders>
            <w:vAlign w:val="center"/>
          </w:tcPr>
          <w:p w14:paraId="3F9E246A" w14:textId="77777777" w:rsidR="004467E9" w:rsidRPr="00653A12" w:rsidRDefault="004467E9" w:rsidP="004A3BF0">
            <w:pPr>
              <w:jc w:val="center"/>
              <w:rPr>
                <w:color w:val="000000"/>
                <w:sz w:val="18"/>
                <w:szCs w:val="18"/>
              </w:rPr>
            </w:pPr>
            <w:r w:rsidRPr="00653A12">
              <w:rPr>
                <w:color w:val="000000"/>
                <w:sz w:val="18"/>
                <w:szCs w:val="18"/>
              </w:rPr>
              <w:t>freeze</w:t>
            </w:r>
          </w:p>
        </w:tc>
        <w:tc>
          <w:tcPr>
            <w:tcW w:w="444" w:type="pct"/>
            <w:tcBorders>
              <w:top w:val="single" w:sz="4" w:space="0" w:color="auto"/>
              <w:left w:val="nil"/>
              <w:bottom w:val="single" w:sz="4" w:space="0" w:color="auto"/>
              <w:right w:val="single" w:sz="4" w:space="0" w:color="auto"/>
            </w:tcBorders>
            <w:vAlign w:val="center"/>
          </w:tcPr>
          <w:p w14:paraId="30E7C017" w14:textId="77777777" w:rsidR="004467E9" w:rsidRPr="00653A12" w:rsidRDefault="004467E9" w:rsidP="004A3BF0">
            <w:pPr>
              <w:jc w:val="center"/>
              <w:rPr>
                <w:color w:val="000000"/>
                <w:sz w:val="18"/>
                <w:szCs w:val="18"/>
              </w:rPr>
            </w:pPr>
            <w:r w:rsidRPr="00653A12">
              <w:rPr>
                <w:color w:val="000000"/>
                <w:sz w:val="18"/>
                <w:szCs w:val="18"/>
              </w:rPr>
              <w:t>freeze</w:t>
            </w:r>
          </w:p>
        </w:tc>
        <w:tc>
          <w:tcPr>
            <w:tcW w:w="444" w:type="pct"/>
            <w:tcBorders>
              <w:top w:val="single" w:sz="4" w:space="0" w:color="auto"/>
              <w:left w:val="single" w:sz="4" w:space="0" w:color="auto"/>
              <w:bottom w:val="single" w:sz="4" w:space="0" w:color="auto"/>
              <w:right w:val="single" w:sz="4" w:space="0" w:color="auto"/>
            </w:tcBorders>
            <w:vAlign w:val="center"/>
          </w:tcPr>
          <w:p w14:paraId="45C0F411" w14:textId="77777777" w:rsidR="004467E9" w:rsidRPr="00653A12" w:rsidRDefault="004467E9" w:rsidP="004A3BF0">
            <w:pPr>
              <w:jc w:val="center"/>
              <w:rPr>
                <w:color w:val="000000"/>
                <w:sz w:val="18"/>
                <w:szCs w:val="18"/>
              </w:rPr>
            </w:pPr>
            <w:r w:rsidRPr="00653A12">
              <w:rPr>
                <w:color w:val="000000"/>
                <w:sz w:val="18"/>
                <w:szCs w:val="18"/>
              </w:rPr>
              <w:t>10</w:t>
            </w:r>
          </w:p>
        </w:tc>
        <w:tc>
          <w:tcPr>
            <w:tcW w:w="445" w:type="pct"/>
            <w:tcBorders>
              <w:top w:val="single" w:sz="4" w:space="0" w:color="auto"/>
              <w:left w:val="single" w:sz="4" w:space="0" w:color="auto"/>
              <w:bottom w:val="single" w:sz="4" w:space="0" w:color="auto"/>
              <w:right w:val="single" w:sz="4" w:space="0" w:color="auto"/>
            </w:tcBorders>
            <w:vAlign w:val="center"/>
          </w:tcPr>
          <w:p w14:paraId="1660157B" w14:textId="77777777" w:rsidR="004467E9" w:rsidRPr="00653A12" w:rsidRDefault="004467E9" w:rsidP="004A3BF0">
            <w:pPr>
              <w:suppressAutoHyphens/>
              <w:ind w:left="-34"/>
              <w:jc w:val="center"/>
              <w:rPr>
                <w:sz w:val="18"/>
                <w:szCs w:val="18"/>
                <w:lang w:eastAsia="en-CA"/>
              </w:rPr>
            </w:pPr>
            <w:r w:rsidRPr="00653A12">
              <w:rPr>
                <w:sz w:val="18"/>
                <w:szCs w:val="18"/>
                <w:lang w:eastAsia="en-CA"/>
              </w:rPr>
              <w:t>n/a</w:t>
            </w:r>
          </w:p>
        </w:tc>
      </w:tr>
      <w:tr w:rsidR="004467E9" w:rsidRPr="00653A12" w14:paraId="7E7E2223" w14:textId="77777777" w:rsidTr="004A3BF0">
        <w:trPr>
          <w:trHeight w:val="287"/>
        </w:trPr>
        <w:tc>
          <w:tcPr>
            <w:tcW w:w="252" w:type="pct"/>
            <w:vMerge/>
            <w:tcBorders>
              <w:left w:val="single" w:sz="4" w:space="0" w:color="auto"/>
              <w:bottom w:val="single" w:sz="4" w:space="0" w:color="auto"/>
              <w:right w:val="single" w:sz="4" w:space="0" w:color="auto"/>
            </w:tcBorders>
            <w:tcMar>
              <w:top w:w="0" w:type="dxa"/>
              <w:left w:w="57" w:type="dxa"/>
              <w:bottom w:w="0" w:type="dxa"/>
              <w:right w:w="57" w:type="dxa"/>
            </w:tcMar>
            <w:hideMark/>
          </w:tcPr>
          <w:p w14:paraId="43B2A749" w14:textId="77777777" w:rsidR="004467E9" w:rsidRPr="00653A12" w:rsidRDefault="004467E9" w:rsidP="004A3BF0">
            <w:pPr>
              <w:suppressAutoHyphens/>
              <w:jc w:val="left"/>
              <w:rPr>
                <w:sz w:val="18"/>
                <w:szCs w:val="18"/>
                <w:lang w:eastAsia="en-CA"/>
              </w:rPr>
            </w:pPr>
          </w:p>
        </w:tc>
        <w:tc>
          <w:tcPr>
            <w:tcW w:w="902" w:type="pct"/>
            <w:vMerge/>
            <w:tcBorders>
              <w:left w:val="nil"/>
              <w:bottom w:val="single" w:sz="4" w:space="0" w:color="auto"/>
              <w:right w:val="single" w:sz="4" w:space="0" w:color="auto"/>
            </w:tcBorders>
            <w:vAlign w:val="center"/>
            <w:hideMark/>
          </w:tcPr>
          <w:p w14:paraId="37C87CDA" w14:textId="77777777" w:rsidR="004467E9" w:rsidRPr="00653A12" w:rsidRDefault="004467E9" w:rsidP="004A3BF0">
            <w:pPr>
              <w:suppressAutoHyphens/>
              <w:jc w:val="left"/>
              <w:rPr>
                <w:sz w:val="18"/>
                <w:szCs w:val="18"/>
                <w:lang w:eastAsia="en-CA"/>
              </w:rPr>
            </w:pPr>
          </w:p>
        </w:tc>
        <w:tc>
          <w:tcPr>
            <w:tcW w:w="734" w:type="pct"/>
            <w:tcBorders>
              <w:top w:val="single" w:sz="4" w:space="0" w:color="auto"/>
              <w:left w:val="nil"/>
              <w:bottom w:val="single" w:sz="4" w:space="0" w:color="auto"/>
              <w:right w:val="single" w:sz="4" w:space="0" w:color="auto"/>
            </w:tcBorders>
            <w:vAlign w:val="center"/>
          </w:tcPr>
          <w:p w14:paraId="216A8F2A" w14:textId="77777777" w:rsidR="004467E9" w:rsidRPr="00653A12" w:rsidRDefault="004467E9" w:rsidP="004A3BF0">
            <w:pPr>
              <w:suppressAutoHyphens/>
              <w:jc w:val="left"/>
              <w:rPr>
                <w:sz w:val="18"/>
                <w:szCs w:val="18"/>
                <w:lang w:eastAsia="en-CA"/>
              </w:rPr>
            </w:pPr>
            <w:r w:rsidRPr="00653A12">
              <w:rPr>
                <w:sz w:val="18"/>
                <w:szCs w:val="18"/>
                <w:lang w:eastAsia="en-CA"/>
              </w:rPr>
              <w:t>CO</w:t>
            </w:r>
            <w:r w:rsidRPr="00653A12">
              <w:rPr>
                <w:sz w:val="18"/>
                <w:szCs w:val="18"/>
                <w:vertAlign w:val="subscript"/>
                <w:lang w:eastAsia="en-CA"/>
              </w:rPr>
              <w:t>2</w:t>
            </w:r>
            <w:r w:rsidRPr="00653A12">
              <w:rPr>
                <w:sz w:val="18"/>
                <w:szCs w:val="18"/>
                <w:lang w:eastAsia="en-CA"/>
              </w:rPr>
              <w:t>-eq tonnes</w:t>
            </w:r>
          </w:p>
        </w:tc>
        <w:tc>
          <w:tcPr>
            <w:tcW w:w="444" w:type="pct"/>
            <w:tcBorders>
              <w:top w:val="nil"/>
              <w:left w:val="nil"/>
              <w:bottom w:val="single" w:sz="4" w:space="0" w:color="auto"/>
              <w:right w:val="single" w:sz="4" w:space="0" w:color="auto"/>
            </w:tcBorders>
            <w:vAlign w:val="center"/>
          </w:tcPr>
          <w:p w14:paraId="1002FB2E" w14:textId="77777777" w:rsidR="004467E9" w:rsidRPr="00653A12" w:rsidRDefault="004467E9" w:rsidP="004A3BF0">
            <w:pPr>
              <w:suppressAutoHyphens/>
              <w:ind w:left="-139"/>
              <w:jc w:val="right"/>
              <w:rPr>
                <w:sz w:val="18"/>
                <w:szCs w:val="18"/>
                <w:lang w:eastAsia="en-CA"/>
              </w:rPr>
            </w:pPr>
            <w:r w:rsidRPr="00653A12">
              <w:rPr>
                <w:sz w:val="18"/>
                <w:szCs w:val="18"/>
                <w:lang w:eastAsia="en-CA"/>
              </w:rPr>
              <w:t>23,529</w:t>
            </w:r>
          </w:p>
        </w:tc>
        <w:tc>
          <w:tcPr>
            <w:tcW w:w="444" w:type="pct"/>
            <w:tcBorders>
              <w:top w:val="nil"/>
              <w:left w:val="nil"/>
              <w:bottom w:val="single" w:sz="4" w:space="0" w:color="auto"/>
              <w:right w:val="single" w:sz="4" w:space="0" w:color="auto"/>
            </w:tcBorders>
            <w:vAlign w:val="center"/>
          </w:tcPr>
          <w:p w14:paraId="5D6ABAAC" w14:textId="77777777" w:rsidR="004467E9" w:rsidRPr="00653A12" w:rsidRDefault="004467E9" w:rsidP="004A3BF0">
            <w:pPr>
              <w:suppressAutoHyphens/>
              <w:ind w:left="-139"/>
              <w:jc w:val="right"/>
              <w:rPr>
                <w:sz w:val="18"/>
                <w:szCs w:val="18"/>
                <w:lang w:eastAsia="en-CA"/>
              </w:rPr>
            </w:pPr>
            <w:r w:rsidRPr="00653A12">
              <w:rPr>
                <w:sz w:val="18"/>
                <w:szCs w:val="18"/>
                <w:lang w:eastAsia="en-CA"/>
              </w:rPr>
              <w:t>23,529</w:t>
            </w:r>
          </w:p>
        </w:tc>
        <w:tc>
          <w:tcPr>
            <w:tcW w:w="444" w:type="pct"/>
            <w:tcBorders>
              <w:top w:val="nil"/>
              <w:left w:val="nil"/>
              <w:bottom w:val="single" w:sz="4" w:space="0" w:color="auto"/>
              <w:right w:val="single" w:sz="4" w:space="0" w:color="auto"/>
            </w:tcBorders>
            <w:vAlign w:val="center"/>
          </w:tcPr>
          <w:p w14:paraId="628843B4" w14:textId="77777777" w:rsidR="004467E9" w:rsidRPr="00653A12" w:rsidRDefault="004467E9" w:rsidP="004A3BF0">
            <w:pPr>
              <w:suppressAutoHyphens/>
              <w:ind w:left="-139"/>
              <w:jc w:val="right"/>
              <w:rPr>
                <w:sz w:val="18"/>
                <w:szCs w:val="18"/>
                <w:lang w:eastAsia="en-CA"/>
              </w:rPr>
            </w:pPr>
            <w:r w:rsidRPr="00653A12">
              <w:rPr>
                <w:sz w:val="18"/>
                <w:szCs w:val="18"/>
                <w:lang w:eastAsia="en-CA"/>
              </w:rPr>
              <w:t>23,529</w:t>
            </w:r>
          </w:p>
        </w:tc>
        <w:tc>
          <w:tcPr>
            <w:tcW w:w="445" w:type="pct"/>
            <w:tcBorders>
              <w:top w:val="nil"/>
              <w:left w:val="nil"/>
              <w:bottom w:val="single" w:sz="4" w:space="0" w:color="auto"/>
              <w:right w:val="single" w:sz="4" w:space="0" w:color="auto"/>
            </w:tcBorders>
            <w:vAlign w:val="center"/>
          </w:tcPr>
          <w:p w14:paraId="209A4DD3" w14:textId="77777777" w:rsidR="004467E9" w:rsidRPr="00653A12" w:rsidRDefault="004467E9" w:rsidP="004A3BF0">
            <w:pPr>
              <w:suppressAutoHyphens/>
              <w:ind w:left="-139"/>
              <w:jc w:val="right"/>
              <w:rPr>
                <w:sz w:val="18"/>
                <w:szCs w:val="18"/>
                <w:lang w:eastAsia="en-CA"/>
              </w:rPr>
            </w:pPr>
            <w:r w:rsidRPr="00653A12">
              <w:rPr>
                <w:sz w:val="18"/>
                <w:szCs w:val="18"/>
                <w:lang w:eastAsia="en-CA"/>
              </w:rPr>
              <w:t>23,529</w:t>
            </w:r>
          </w:p>
        </w:tc>
        <w:tc>
          <w:tcPr>
            <w:tcW w:w="444" w:type="pct"/>
            <w:tcBorders>
              <w:top w:val="single" w:sz="4" w:space="0" w:color="auto"/>
              <w:left w:val="nil"/>
              <w:bottom w:val="single" w:sz="4" w:space="0" w:color="auto"/>
              <w:right w:val="single" w:sz="4" w:space="0" w:color="auto"/>
            </w:tcBorders>
            <w:vAlign w:val="center"/>
          </w:tcPr>
          <w:p w14:paraId="5AA84DAD" w14:textId="77777777" w:rsidR="004467E9" w:rsidRPr="00653A12" w:rsidRDefault="004467E9" w:rsidP="004A3BF0">
            <w:pPr>
              <w:suppressAutoHyphens/>
              <w:ind w:left="-139"/>
              <w:jc w:val="right"/>
              <w:rPr>
                <w:sz w:val="18"/>
                <w:szCs w:val="18"/>
                <w:lang w:eastAsia="en-CA"/>
              </w:rPr>
            </w:pPr>
            <w:r w:rsidRPr="00653A12">
              <w:rPr>
                <w:sz w:val="18"/>
                <w:szCs w:val="18"/>
                <w:lang w:eastAsia="en-CA"/>
              </w:rPr>
              <w:t>23,529</w:t>
            </w:r>
          </w:p>
        </w:tc>
        <w:tc>
          <w:tcPr>
            <w:tcW w:w="444" w:type="pct"/>
            <w:tcBorders>
              <w:top w:val="single" w:sz="4" w:space="0" w:color="auto"/>
              <w:left w:val="single" w:sz="4" w:space="0" w:color="auto"/>
              <w:bottom w:val="single" w:sz="4" w:space="0" w:color="auto"/>
              <w:right w:val="single" w:sz="4" w:space="0" w:color="auto"/>
            </w:tcBorders>
            <w:vAlign w:val="center"/>
          </w:tcPr>
          <w:p w14:paraId="05B8BE44" w14:textId="77777777" w:rsidR="004467E9" w:rsidRPr="00653A12" w:rsidRDefault="004467E9" w:rsidP="004A3BF0">
            <w:pPr>
              <w:suppressAutoHyphens/>
              <w:ind w:left="-139"/>
              <w:jc w:val="right"/>
              <w:rPr>
                <w:sz w:val="18"/>
                <w:szCs w:val="18"/>
                <w:lang w:eastAsia="en-CA"/>
              </w:rPr>
            </w:pPr>
            <w:r w:rsidRPr="00653A12">
              <w:rPr>
                <w:sz w:val="18"/>
                <w:szCs w:val="18"/>
                <w:lang w:eastAsia="en-CA"/>
              </w:rPr>
              <w:t>21,176</w:t>
            </w:r>
          </w:p>
        </w:tc>
        <w:tc>
          <w:tcPr>
            <w:tcW w:w="445" w:type="pct"/>
            <w:tcBorders>
              <w:top w:val="single" w:sz="4" w:space="0" w:color="auto"/>
              <w:left w:val="single" w:sz="4" w:space="0" w:color="auto"/>
              <w:bottom w:val="single" w:sz="4" w:space="0" w:color="auto"/>
              <w:right w:val="single" w:sz="4" w:space="0" w:color="auto"/>
            </w:tcBorders>
            <w:vAlign w:val="center"/>
            <w:hideMark/>
          </w:tcPr>
          <w:p w14:paraId="1B67F712" w14:textId="77777777" w:rsidR="004467E9" w:rsidRPr="00653A12" w:rsidRDefault="004467E9" w:rsidP="004A3BF0">
            <w:pPr>
              <w:suppressAutoHyphens/>
              <w:ind w:left="-34"/>
              <w:jc w:val="center"/>
              <w:rPr>
                <w:sz w:val="18"/>
                <w:szCs w:val="18"/>
                <w:lang w:eastAsia="en-CA"/>
              </w:rPr>
            </w:pPr>
            <w:r w:rsidRPr="00653A12">
              <w:rPr>
                <w:sz w:val="18"/>
                <w:szCs w:val="18"/>
                <w:lang w:eastAsia="en-CA"/>
              </w:rPr>
              <w:t>n/a</w:t>
            </w:r>
          </w:p>
        </w:tc>
      </w:tr>
      <w:tr w:rsidR="004467E9" w:rsidRPr="00653A12" w14:paraId="2732F83A" w14:textId="77777777" w:rsidTr="004A3BF0">
        <w:trPr>
          <w:trHeight w:val="287"/>
        </w:trPr>
        <w:tc>
          <w:tcPr>
            <w:tcW w:w="252" w:type="pct"/>
            <w:vMerge w:val="restart"/>
            <w:tcBorders>
              <w:top w:val="nil"/>
              <w:left w:val="single" w:sz="4" w:space="0" w:color="auto"/>
              <w:right w:val="single" w:sz="4" w:space="0" w:color="auto"/>
            </w:tcBorders>
            <w:tcMar>
              <w:top w:w="0" w:type="dxa"/>
              <w:left w:w="57" w:type="dxa"/>
              <w:bottom w:w="0" w:type="dxa"/>
              <w:right w:w="57" w:type="dxa"/>
            </w:tcMar>
          </w:tcPr>
          <w:p w14:paraId="47F0862F" w14:textId="77777777" w:rsidR="004467E9" w:rsidRPr="00653A12" w:rsidRDefault="004467E9" w:rsidP="004A3BF0">
            <w:pPr>
              <w:suppressAutoHyphens/>
              <w:jc w:val="left"/>
              <w:rPr>
                <w:sz w:val="18"/>
                <w:szCs w:val="18"/>
                <w:lang w:eastAsia="en-CA"/>
              </w:rPr>
            </w:pPr>
            <w:r w:rsidRPr="00653A12">
              <w:rPr>
                <w:sz w:val="18"/>
                <w:szCs w:val="18"/>
                <w:lang w:eastAsia="en-CA"/>
              </w:rPr>
              <w:t>1.2</w:t>
            </w:r>
          </w:p>
        </w:tc>
        <w:tc>
          <w:tcPr>
            <w:tcW w:w="902" w:type="pct"/>
            <w:vMerge w:val="restart"/>
            <w:tcBorders>
              <w:top w:val="nil"/>
              <w:left w:val="nil"/>
              <w:right w:val="single" w:sz="4" w:space="0" w:color="auto"/>
            </w:tcBorders>
            <w:vAlign w:val="center"/>
          </w:tcPr>
          <w:p w14:paraId="7158A172" w14:textId="77777777" w:rsidR="004467E9" w:rsidRPr="00653A12" w:rsidRDefault="004467E9" w:rsidP="004A3BF0">
            <w:pPr>
              <w:suppressAutoHyphens/>
              <w:jc w:val="left"/>
              <w:rPr>
                <w:sz w:val="18"/>
                <w:szCs w:val="18"/>
                <w:lang w:eastAsia="en-CA"/>
              </w:rPr>
            </w:pPr>
            <w:r w:rsidRPr="00653A12">
              <w:rPr>
                <w:sz w:val="18"/>
                <w:szCs w:val="18"/>
                <w:lang w:eastAsia="en-CA"/>
              </w:rPr>
              <w:t>Maximum allowable total consumption of Annex F substances</w:t>
            </w:r>
          </w:p>
        </w:tc>
        <w:tc>
          <w:tcPr>
            <w:tcW w:w="734" w:type="pct"/>
            <w:tcBorders>
              <w:top w:val="single" w:sz="4" w:space="0" w:color="auto"/>
              <w:left w:val="nil"/>
              <w:bottom w:val="single" w:sz="4" w:space="0" w:color="auto"/>
              <w:right w:val="single" w:sz="4" w:space="0" w:color="auto"/>
            </w:tcBorders>
            <w:vAlign w:val="center"/>
          </w:tcPr>
          <w:p w14:paraId="70369396" w14:textId="77777777" w:rsidR="004467E9" w:rsidRPr="00653A12" w:rsidRDefault="004467E9" w:rsidP="004A3BF0">
            <w:pPr>
              <w:suppressAutoHyphens/>
              <w:jc w:val="left"/>
              <w:rPr>
                <w:sz w:val="18"/>
                <w:szCs w:val="18"/>
                <w:lang w:eastAsia="en-CA"/>
              </w:rPr>
            </w:pPr>
            <w:r w:rsidRPr="00653A12">
              <w:rPr>
                <w:sz w:val="18"/>
                <w:szCs w:val="18"/>
                <w:lang w:eastAsia="en-CA"/>
              </w:rPr>
              <w:t>Reduction in %</w:t>
            </w:r>
          </w:p>
        </w:tc>
        <w:tc>
          <w:tcPr>
            <w:tcW w:w="444" w:type="pct"/>
            <w:tcBorders>
              <w:top w:val="nil"/>
              <w:left w:val="nil"/>
              <w:bottom w:val="single" w:sz="4" w:space="0" w:color="auto"/>
              <w:right w:val="single" w:sz="4" w:space="0" w:color="auto"/>
            </w:tcBorders>
            <w:vAlign w:val="center"/>
          </w:tcPr>
          <w:p w14:paraId="78C8E763" w14:textId="77777777" w:rsidR="004467E9" w:rsidRPr="00653A12" w:rsidRDefault="004467E9" w:rsidP="004A3BF0">
            <w:pPr>
              <w:jc w:val="center"/>
              <w:rPr>
                <w:color w:val="000000"/>
                <w:sz w:val="18"/>
                <w:szCs w:val="18"/>
              </w:rPr>
            </w:pPr>
            <w:r w:rsidRPr="00653A12">
              <w:rPr>
                <w:color w:val="000000"/>
                <w:sz w:val="18"/>
                <w:szCs w:val="18"/>
              </w:rPr>
              <w:t>0.0</w:t>
            </w:r>
          </w:p>
        </w:tc>
        <w:tc>
          <w:tcPr>
            <w:tcW w:w="444" w:type="pct"/>
            <w:tcBorders>
              <w:top w:val="nil"/>
              <w:left w:val="nil"/>
              <w:bottom w:val="single" w:sz="4" w:space="0" w:color="auto"/>
              <w:right w:val="single" w:sz="4" w:space="0" w:color="auto"/>
            </w:tcBorders>
            <w:vAlign w:val="center"/>
          </w:tcPr>
          <w:p w14:paraId="4E61B195" w14:textId="77777777" w:rsidR="004467E9" w:rsidRPr="00653A12" w:rsidRDefault="004467E9" w:rsidP="004A3BF0">
            <w:pPr>
              <w:jc w:val="center"/>
              <w:rPr>
                <w:color w:val="000000"/>
                <w:sz w:val="18"/>
                <w:szCs w:val="18"/>
              </w:rPr>
            </w:pPr>
            <w:r w:rsidRPr="00653A12">
              <w:rPr>
                <w:color w:val="000000"/>
                <w:sz w:val="18"/>
                <w:szCs w:val="18"/>
              </w:rPr>
              <w:t>0.0</w:t>
            </w:r>
          </w:p>
        </w:tc>
        <w:tc>
          <w:tcPr>
            <w:tcW w:w="444" w:type="pct"/>
            <w:tcBorders>
              <w:top w:val="nil"/>
              <w:left w:val="nil"/>
              <w:bottom w:val="single" w:sz="4" w:space="0" w:color="auto"/>
              <w:right w:val="single" w:sz="4" w:space="0" w:color="auto"/>
            </w:tcBorders>
            <w:vAlign w:val="center"/>
          </w:tcPr>
          <w:p w14:paraId="14E67B45" w14:textId="77777777" w:rsidR="004467E9" w:rsidRPr="00653A12" w:rsidRDefault="004467E9" w:rsidP="004A3BF0">
            <w:pPr>
              <w:jc w:val="center"/>
              <w:rPr>
                <w:color w:val="000000"/>
                <w:sz w:val="18"/>
                <w:szCs w:val="18"/>
              </w:rPr>
            </w:pPr>
            <w:r w:rsidRPr="00653A12">
              <w:rPr>
                <w:color w:val="000000"/>
                <w:sz w:val="18"/>
                <w:szCs w:val="18"/>
              </w:rPr>
              <w:t>0.0</w:t>
            </w:r>
          </w:p>
        </w:tc>
        <w:tc>
          <w:tcPr>
            <w:tcW w:w="445" w:type="pct"/>
            <w:tcBorders>
              <w:top w:val="nil"/>
              <w:left w:val="nil"/>
              <w:bottom w:val="single" w:sz="4" w:space="0" w:color="auto"/>
              <w:right w:val="single" w:sz="4" w:space="0" w:color="auto"/>
            </w:tcBorders>
            <w:vAlign w:val="center"/>
          </w:tcPr>
          <w:p w14:paraId="6913CD3F" w14:textId="77777777" w:rsidR="004467E9" w:rsidRPr="00653A12" w:rsidRDefault="004467E9" w:rsidP="004A3BF0">
            <w:pPr>
              <w:jc w:val="center"/>
              <w:rPr>
                <w:color w:val="000000"/>
                <w:sz w:val="18"/>
                <w:szCs w:val="18"/>
              </w:rPr>
            </w:pPr>
            <w:r w:rsidRPr="00653A12">
              <w:rPr>
                <w:color w:val="000000"/>
                <w:sz w:val="18"/>
                <w:szCs w:val="18"/>
              </w:rPr>
              <w:t>0.0</w:t>
            </w:r>
          </w:p>
        </w:tc>
        <w:tc>
          <w:tcPr>
            <w:tcW w:w="444" w:type="pct"/>
            <w:tcBorders>
              <w:top w:val="single" w:sz="4" w:space="0" w:color="auto"/>
              <w:left w:val="nil"/>
              <w:bottom w:val="single" w:sz="4" w:space="0" w:color="auto"/>
              <w:right w:val="single" w:sz="4" w:space="0" w:color="auto"/>
            </w:tcBorders>
            <w:vAlign w:val="center"/>
          </w:tcPr>
          <w:p w14:paraId="37B5D928" w14:textId="77777777" w:rsidR="004467E9" w:rsidRPr="00653A12" w:rsidRDefault="004467E9" w:rsidP="004A3BF0">
            <w:pPr>
              <w:jc w:val="center"/>
              <w:rPr>
                <w:color w:val="000000"/>
                <w:sz w:val="18"/>
                <w:szCs w:val="18"/>
              </w:rPr>
            </w:pPr>
            <w:r w:rsidRPr="00653A12">
              <w:rPr>
                <w:color w:val="000000"/>
                <w:sz w:val="18"/>
                <w:szCs w:val="18"/>
              </w:rPr>
              <w:t>0.0</w:t>
            </w:r>
          </w:p>
        </w:tc>
        <w:tc>
          <w:tcPr>
            <w:tcW w:w="444" w:type="pct"/>
            <w:tcBorders>
              <w:top w:val="single" w:sz="4" w:space="0" w:color="auto"/>
              <w:left w:val="single" w:sz="4" w:space="0" w:color="auto"/>
              <w:bottom w:val="single" w:sz="4" w:space="0" w:color="auto"/>
              <w:right w:val="single" w:sz="4" w:space="0" w:color="auto"/>
            </w:tcBorders>
            <w:vAlign w:val="center"/>
          </w:tcPr>
          <w:p w14:paraId="5658A341" w14:textId="77777777" w:rsidR="004467E9" w:rsidRPr="00653A12" w:rsidRDefault="004467E9" w:rsidP="004A3BF0">
            <w:pPr>
              <w:jc w:val="center"/>
              <w:rPr>
                <w:color w:val="000000"/>
                <w:sz w:val="18"/>
                <w:szCs w:val="18"/>
              </w:rPr>
            </w:pPr>
            <w:r w:rsidRPr="00653A12">
              <w:rPr>
                <w:color w:val="000000"/>
                <w:sz w:val="18"/>
                <w:szCs w:val="18"/>
              </w:rPr>
              <w:t>10.0</w:t>
            </w:r>
          </w:p>
        </w:tc>
        <w:tc>
          <w:tcPr>
            <w:tcW w:w="445" w:type="pct"/>
            <w:tcBorders>
              <w:top w:val="single" w:sz="4" w:space="0" w:color="auto"/>
              <w:left w:val="single" w:sz="4" w:space="0" w:color="auto"/>
              <w:bottom w:val="single" w:sz="4" w:space="0" w:color="auto"/>
              <w:right w:val="single" w:sz="4" w:space="0" w:color="auto"/>
            </w:tcBorders>
            <w:vAlign w:val="center"/>
          </w:tcPr>
          <w:p w14:paraId="217BD8A5" w14:textId="77777777" w:rsidR="004467E9" w:rsidRPr="00653A12" w:rsidRDefault="004467E9" w:rsidP="004A3BF0">
            <w:pPr>
              <w:suppressAutoHyphens/>
              <w:ind w:left="-34"/>
              <w:jc w:val="center"/>
              <w:rPr>
                <w:sz w:val="18"/>
                <w:szCs w:val="18"/>
              </w:rPr>
            </w:pPr>
            <w:r w:rsidRPr="00653A12">
              <w:rPr>
                <w:sz w:val="18"/>
                <w:szCs w:val="18"/>
                <w:lang w:eastAsia="en-CA"/>
              </w:rPr>
              <w:t>n/a</w:t>
            </w:r>
          </w:p>
        </w:tc>
      </w:tr>
      <w:tr w:rsidR="004467E9" w:rsidRPr="00653A12" w14:paraId="797607B9" w14:textId="77777777" w:rsidTr="004A3BF0">
        <w:trPr>
          <w:trHeight w:val="287"/>
        </w:trPr>
        <w:tc>
          <w:tcPr>
            <w:tcW w:w="252" w:type="pct"/>
            <w:vMerge/>
            <w:tcBorders>
              <w:left w:val="single" w:sz="4" w:space="0" w:color="auto"/>
              <w:bottom w:val="single" w:sz="4" w:space="0" w:color="auto"/>
              <w:right w:val="single" w:sz="4" w:space="0" w:color="auto"/>
            </w:tcBorders>
            <w:tcMar>
              <w:top w:w="0" w:type="dxa"/>
              <w:left w:w="57" w:type="dxa"/>
              <w:bottom w:w="0" w:type="dxa"/>
              <w:right w:w="57" w:type="dxa"/>
            </w:tcMar>
            <w:vAlign w:val="center"/>
            <w:hideMark/>
          </w:tcPr>
          <w:p w14:paraId="69698B14" w14:textId="77777777" w:rsidR="004467E9" w:rsidRPr="00653A12" w:rsidRDefault="004467E9" w:rsidP="004A3BF0">
            <w:pPr>
              <w:suppressAutoHyphens/>
              <w:jc w:val="left"/>
              <w:rPr>
                <w:sz w:val="18"/>
                <w:szCs w:val="18"/>
                <w:lang w:eastAsia="en-CA"/>
              </w:rPr>
            </w:pPr>
          </w:p>
        </w:tc>
        <w:tc>
          <w:tcPr>
            <w:tcW w:w="902" w:type="pct"/>
            <w:vMerge/>
            <w:tcBorders>
              <w:left w:val="nil"/>
              <w:bottom w:val="single" w:sz="4" w:space="0" w:color="auto"/>
              <w:right w:val="single" w:sz="4" w:space="0" w:color="auto"/>
            </w:tcBorders>
            <w:vAlign w:val="center"/>
            <w:hideMark/>
          </w:tcPr>
          <w:p w14:paraId="11097F72" w14:textId="77777777" w:rsidR="004467E9" w:rsidRPr="00653A12" w:rsidRDefault="004467E9" w:rsidP="004A3BF0">
            <w:pPr>
              <w:suppressAutoHyphens/>
              <w:jc w:val="left"/>
              <w:rPr>
                <w:sz w:val="18"/>
                <w:szCs w:val="18"/>
                <w:lang w:eastAsia="en-CA"/>
              </w:rPr>
            </w:pPr>
          </w:p>
        </w:tc>
        <w:tc>
          <w:tcPr>
            <w:tcW w:w="734" w:type="pct"/>
            <w:tcBorders>
              <w:top w:val="single" w:sz="4" w:space="0" w:color="auto"/>
              <w:left w:val="nil"/>
              <w:bottom w:val="single" w:sz="4" w:space="0" w:color="auto"/>
              <w:right w:val="single" w:sz="4" w:space="0" w:color="auto"/>
            </w:tcBorders>
            <w:vAlign w:val="center"/>
          </w:tcPr>
          <w:p w14:paraId="346AF196" w14:textId="77777777" w:rsidR="004467E9" w:rsidRPr="00653A12" w:rsidRDefault="004467E9" w:rsidP="004A3BF0">
            <w:pPr>
              <w:suppressAutoHyphens/>
              <w:jc w:val="left"/>
              <w:rPr>
                <w:sz w:val="18"/>
                <w:szCs w:val="18"/>
                <w:lang w:eastAsia="en-CA"/>
              </w:rPr>
            </w:pPr>
            <w:r w:rsidRPr="00653A12">
              <w:rPr>
                <w:sz w:val="18"/>
                <w:szCs w:val="18"/>
                <w:lang w:eastAsia="en-CA"/>
              </w:rPr>
              <w:t>CO</w:t>
            </w:r>
            <w:r w:rsidRPr="00653A12">
              <w:rPr>
                <w:sz w:val="18"/>
                <w:szCs w:val="18"/>
                <w:vertAlign w:val="subscript"/>
                <w:lang w:eastAsia="en-CA"/>
              </w:rPr>
              <w:t>2</w:t>
            </w:r>
            <w:r w:rsidRPr="00653A12">
              <w:rPr>
                <w:sz w:val="18"/>
                <w:szCs w:val="18"/>
                <w:lang w:eastAsia="en-CA"/>
              </w:rPr>
              <w:t>-eq tonnes</w:t>
            </w:r>
          </w:p>
        </w:tc>
        <w:tc>
          <w:tcPr>
            <w:tcW w:w="444" w:type="pct"/>
            <w:tcBorders>
              <w:top w:val="nil"/>
              <w:left w:val="nil"/>
              <w:bottom w:val="single" w:sz="4" w:space="0" w:color="auto"/>
              <w:right w:val="single" w:sz="4" w:space="0" w:color="auto"/>
            </w:tcBorders>
            <w:vAlign w:val="center"/>
          </w:tcPr>
          <w:p w14:paraId="05C2D1AD" w14:textId="77777777" w:rsidR="004467E9" w:rsidRPr="00653A12" w:rsidRDefault="004467E9" w:rsidP="004A3BF0">
            <w:pPr>
              <w:suppressAutoHyphens/>
              <w:ind w:left="-139"/>
              <w:jc w:val="right"/>
              <w:rPr>
                <w:sz w:val="18"/>
                <w:szCs w:val="18"/>
                <w:lang w:eastAsia="en-CA"/>
              </w:rPr>
            </w:pPr>
            <w:r w:rsidRPr="00653A12">
              <w:rPr>
                <w:sz w:val="18"/>
                <w:szCs w:val="18"/>
                <w:lang w:eastAsia="en-CA"/>
              </w:rPr>
              <w:t>23,529</w:t>
            </w:r>
          </w:p>
        </w:tc>
        <w:tc>
          <w:tcPr>
            <w:tcW w:w="444" w:type="pct"/>
            <w:tcBorders>
              <w:top w:val="nil"/>
              <w:left w:val="nil"/>
              <w:bottom w:val="single" w:sz="4" w:space="0" w:color="auto"/>
              <w:right w:val="single" w:sz="4" w:space="0" w:color="auto"/>
            </w:tcBorders>
            <w:vAlign w:val="center"/>
          </w:tcPr>
          <w:p w14:paraId="1DF28695" w14:textId="77777777" w:rsidR="004467E9" w:rsidRPr="00653A12" w:rsidRDefault="004467E9" w:rsidP="004A3BF0">
            <w:pPr>
              <w:suppressAutoHyphens/>
              <w:ind w:left="-139"/>
              <w:jc w:val="right"/>
              <w:rPr>
                <w:sz w:val="18"/>
                <w:szCs w:val="18"/>
                <w:lang w:eastAsia="en-CA"/>
              </w:rPr>
            </w:pPr>
            <w:r w:rsidRPr="00653A12">
              <w:rPr>
                <w:sz w:val="18"/>
                <w:szCs w:val="18"/>
                <w:lang w:eastAsia="en-CA"/>
              </w:rPr>
              <w:t>23,529</w:t>
            </w:r>
          </w:p>
        </w:tc>
        <w:tc>
          <w:tcPr>
            <w:tcW w:w="444" w:type="pct"/>
            <w:tcBorders>
              <w:top w:val="nil"/>
              <w:left w:val="nil"/>
              <w:bottom w:val="single" w:sz="4" w:space="0" w:color="auto"/>
              <w:right w:val="single" w:sz="4" w:space="0" w:color="auto"/>
            </w:tcBorders>
            <w:vAlign w:val="center"/>
          </w:tcPr>
          <w:p w14:paraId="7C21C676" w14:textId="77777777" w:rsidR="004467E9" w:rsidRPr="00653A12" w:rsidRDefault="004467E9" w:rsidP="004A3BF0">
            <w:pPr>
              <w:suppressAutoHyphens/>
              <w:ind w:left="-139"/>
              <w:jc w:val="right"/>
              <w:rPr>
                <w:sz w:val="18"/>
                <w:szCs w:val="18"/>
                <w:lang w:eastAsia="en-CA"/>
              </w:rPr>
            </w:pPr>
            <w:r w:rsidRPr="00653A12">
              <w:rPr>
                <w:sz w:val="18"/>
                <w:szCs w:val="18"/>
                <w:lang w:eastAsia="en-CA"/>
              </w:rPr>
              <w:t>23,529</w:t>
            </w:r>
          </w:p>
        </w:tc>
        <w:tc>
          <w:tcPr>
            <w:tcW w:w="445" w:type="pct"/>
            <w:tcBorders>
              <w:top w:val="nil"/>
              <w:left w:val="nil"/>
              <w:bottom w:val="single" w:sz="4" w:space="0" w:color="auto"/>
              <w:right w:val="single" w:sz="4" w:space="0" w:color="auto"/>
            </w:tcBorders>
            <w:vAlign w:val="center"/>
          </w:tcPr>
          <w:p w14:paraId="36C78FE2" w14:textId="77777777" w:rsidR="004467E9" w:rsidRPr="00653A12" w:rsidRDefault="004467E9" w:rsidP="004A3BF0">
            <w:pPr>
              <w:suppressAutoHyphens/>
              <w:ind w:left="-139"/>
              <w:jc w:val="right"/>
              <w:rPr>
                <w:sz w:val="18"/>
                <w:szCs w:val="18"/>
                <w:lang w:eastAsia="en-CA"/>
              </w:rPr>
            </w:pPr>
            <w:r w:rsidRPr="00653A12">
              <w:rPr>
                <w:sz w:val="18"/>
                <w:szCs w:val="18"/>
                <w:lang w:eastAsia="en-CA"/>
              </w:rPr>
              <w:t>23,529</w:t>
            </w:r>
          </w:p>
        </w:tc>
        <w:tc>
          <w:tcPr>
            <w:tcW w:w="444" w:type="pct"/>
            <w:tcBorders>
              <w:top w:val="single" w:sz="4" w:space="0" w:color="auto"/>
              <w:left w:val="nil"/>
              <w:bottom w:val="single" w:sz="4" w:space="0" w:color="auto"/>
              <w:right w:val="single" w:sz="4" w:space="0" w:color="auto"/>
            </w:tcBorders>
            <w:vAlign w:val="center"/>
          </w:tcPr>
          <w:p w14:paraId="20E7A40D" w14:textId="77777777" w:rsidR="004467E9" w:rsidRPr="00653A12" w:rsidRDefault="004467E9" w:rsidP="004A3BF0">
            <w:pPr>
              <w:suppressAutoHyphens/>
              <w:ind w:left="-139"/>
              <w:jc w:val="right"/>
              <w:rPr>
                <w:sz w:val="18"/>
                <w:szCs w:val="18"/>
                <w:lang w:eastAsia="en-CA"/>
              </w:rPr>
            </w:pPr>
            <w:r w:rsidRPr="00653A12">
              <w:rPr>
                <w:sz w:val="18"/>
                <w:szCs w:val="18"/>
                <w:lang w:eastAsia="en-CA"/>
              </w:rPr>
              <w:t>23,529</w:t>
            </w:r>
          </w:p>
        </w:tc>
        <w:tc>
          <w:tcPr>
            <w:tcW w:w="444" w:type="pct"/>
            <w:tcBorders>
              <w:top w:val="single" w:sz="4" w:space="0" w:color="auto"/>
              <w:left w:val="single" w:sz="4" w:space="0" w:color="auto"/>
              <w:bottom w:val="single" w:sz="4" w:space="0" w:color="auto"/>
              <w:right w:val="single" w:sz="4" w:space="0" w:color="auto"/>
            </w:tcBorders>
            <w:vAlign w:val="center"/>
          </w:tcPr>
          <w:p w14:paraId="718D3D1E" w14:textId="77777777" w:rsidR="004467E9" w:rsidRPr="00653A12" w:rsidRDefault="004467E9" w:rsidP="004A3BF0">
            <w:pPr>
              <w:suppressAutoHyphens/>
              <w:ind w:left="-139"/>
              <w:jc w:val="right"/>
              <w:rPr>
                <w:sz w:val="18"/>
                <w:szCs w:val="18"/>
                <w:lang w:eastAsia="en-CA"/>
              </w:rPr>
            </w:pPr>
            <w:r w:rsidRPr="00653A12">
              <w:rPr>
                <w:sz w:val="18"/>
                <w:szCs w:val="18"/>
                <w:lang w:eastAsia="en-CA"/>
              </w:rPr>
              <w:t>21,176</w:t>
            </w:r>
          </w:p>
        </w:tc>
        <w:tc>
          <w:tcPr>
            <w:tcW w:w="445" w:type="pct"/>
            <w:tcBorders>
              <w:top w:val="single" w:sz="4" w:space="0" w:color="auto"/>
              <w:left w:val="single" w:sz="4" w:space="0" w:color="auto"/>
              <w:bottom w:val="single" w:sz="4" w:space="0" w:color="auto"/>
              <w:right w:val="single" w:sz="4" w:space="0" w:color="auto"/>
            </w:tcBorders>
            <w:vAlign w:val="center"/>
            <w:hideMark/>
          </w:tcPr>
          <w:p w14:paraId="526EA328" w14:textId="77777777" w:rsidR="004467E9" w:rsidRPr="00653A12" w:rsidRDefault="004467E9" w:rsidP="004A3BF0">
            <w:pPr>
              <w:suppressAutoHyphens/>
              <w:ind w:left="-34"/>
              <w:jc w:val="center"/>
              <w:rPr>
                <w:sz w:val="18"/>
                <w:szCs w:val="18"/>
                <w:lang w:eastAsia="en-CA"/>
              </w:rPr>
            </w:pPr>
            <w:r w:rsidRPr="00653A12">
              <w:rPr>
                <w:sz w:val="18"/>
                <w:szCs w:val="18"/>
              </w:rPr>
              <w:t>n/a</w:t>
            </w:r>
          </w:p>
        </w:tc>
      </w:tr>
      <w:tr w:rsidR="004467E9" w:rsidRPr="00653A12" w14:paraId="29994F2D" w14:textId="77777777" w:rsidTr="004A3BF0">
        <w:trPr>
          <w:trHeight w:val="205"/>
        </w:trPr>
        <w:tc>
          <w:tcPr>
            <w:tcW w:w="25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0134E60" w14:textId="77777777" w:rsidR="004467E9" w:rsidRPr="00653A12" w:rsidRDefault="004467E9" w:rsidP="004A3BF0">
            <w:pPr>
              <w:suppressAutoHyphens/>
              <w:jc w:val="left"/>
              <w:rPr>
                <w:sz w:val="18"/>
                <w:szCs w:val="18"/>
                <w:lang w:eastAsia="en-CA"/>
              </w:rPr>
            </w:pPr>
            <w:r w:rsidRPr="00653A12">
              <w:rPr>
                <w:sz w:val="18"/>
                <w:szCs w:val="18"/>
                <w:lang w:eastAsia="en-CA"/>
              </w:rPr>
              <w:t>2.1</w:t>
            </w:r>
          </w:p>
        </w:tc>
        <w:tc>
          <w:tcPr>
            <w:tcW w:w="1636" w:type="pct"/>
            <w:gridSpan w:val="2"/>
            <w:tcBorders>
              <w:top w:val="nil"/>
              <w:left w:val="nil"/>
              <w:bottom w:val="single" w:sz="4" w:space="0" w:color="auto"/>
              <w:right w:val="single" w:sz="4" w:space="0" w:color="auto"/>
            </w:tcBorders>
            <w:vAlign w:val="center"/>
            <w:hideMark/>
          </w:tcPr>
          <w:p w14:paraId="3FB2909E" w14:textId="77777777" w:rsidR="004467E9" w:rsidRPr="00653A12" w:rsidRDefault="004467E9" w:rsidP="004A3BF0">
            <w:pPr>
              <w:suppressAutoHyphens/>
              <w:jc w:val="left"/>
              <w:rPr>
                <w:color w:val="000000"/>
                <w:sz w:val="18"/>
                <w:szCs w:val="18"/>
              </w:rPr>
            </w:pPr>
            <w:r w:rsidRPr="00653A12">
              <w:rPr>
                <w:sz w:val="18"/>
                <w:szCs w:val="18"/>
                <w:lang w:eastAsia="en-CA"/>
              </w:rPr>
              <w:t>Lead IA (UNEP) agreed funding (US $)</w:t>
            </w:r>
          </w:p>
        </w:tc>
        <w:tc>
          <w:tcPr>
            <w:tcW w:w="444" w:type="pct"/>
            <w:tcBorders>
              <w:top w:val="nil"/>
              <w:left w:val="nil"/>
              <w:bottom w:val="single" w:sz="4" w:space="0" w:color="auto"/>
              <w:right w:val="single" w:sz="4" w:space="0" w:color="auto"/>
            </w:tcBorders>
          </w:tcPr>
          <w:p w14:paraId="4062CBC6" w14:textId="77777777" w:rsidR="004467E9" w:rsidRPr="00653A12" w:rsidRDefault="004467E9" w:rsidP="004A3BF0">
            <w:pPr>
              <w:suppressAutoHyphens/>
              <w:ind w:left="-139"/>
              <w:jc w:val="right"/>
              <w:rPr>
                <w:sz w:val="18"/>
                <w:szCs w:val="18"/>
                <w:lang w:eastAsia="en-CA"/>
              </w:rPr>
            </w:pPr>
            <w:r w:rsidRPr="00653A12">
              <w:rPr>
                <w:color w:val="000000"/>
                <w:sz w:val="18"/>
                <w:szCs w:val="18"/>
                <w:lang w:val="en-US"/>
              </w:rPr>
              <w:t>31,625</w:t>
            </w:r>
          </w:p>
        </w:tc>
        <w:tc>
          <w:tcPr>
            <w:tcW w:w="444" w:type="pct"/>
            <w:tcBorders>
              <w:top w:val="nil"/>
              <w:left w:val="nil"/>
              <w:bottom w:val="single" w:sz="4" w:space="0" w:color="auto"/>
              <w:right w:val="single" w:sz="4" w:space="0" w:color="auto"/>
            </w:tcBorders>
          </w:tcPr>
          <w:p w14:paraId="2930449F" w14:textId="77777777" w:rsidR="004467E9" w:rsidRPr="00653A12" w:rsidRDefault="004467E9" w:rsidP="004A3BF0">
            <w:pPr>
              <w:suppressAutoHyphens/>
              <w:ind w:left="-139"/>
              <w:jc w:val="right"/>
              <w:rPr>
                <w:sz w:val="18"/>
                <w:szCs w:val="18"/>
                <w:lang w:eastAsia="en-CA"/>
              </w:rPr>
            </w:pPr>
            <w:r w:rsidRPr="00653A12">
              <w:rPr>
                <w:sz w:val="18"/>
                <w:szCs w:val="18"/>
                <w:lang w:eastAsia="en-CA"/>
              </w:rPr>
              <w:t>0</w:t>
            </w:r>
          </w:p>
        </w:tc>
        <w:tc>
          <w:tcPr>
            <w:tcW w:w="444" w:type="pct"/>
            <w:tcBorders>
              <w:top w:val="nil"/>
              <w:left w:val="nil"/>
              <w:bottom w:val="single" w:sz="4" w:space="0" w:color="auto"/>
              <w:right w:val="single" w:sz="4" w:space="0" w:color="auto"/>
            </w:tcBorders>
          </w:tcPr>
          <w:p w14:paraId="3BC54B7F" w14:textId="77777777" w:rsidR="004467E9" w:rsidRPr="00653A12" w:rsidRDefault="004467E9" w:rsidP="004A3BF0">
            <w:pPr>
              <w:suppressAutoHyphens/>
              <w:ind w:left="-139"/>
              <w:jc w:val="right"/>
              <w:rPr>
                <w:sz w:val="18"/>
                <w:szCs w:val="18"/>
                <w:lang w:eastAsia="en-CA"/>
              </w:rPr>
            </w:pPr>
            <w:r w:rsidRPr="00653A12">
              <w:rPr>
                <w:sz w:val="18"/>
                <w:szCs w:val="18"/>
                <w:lang w:eastAsia="en-CA"/>
              </w:rPr>
              <w:t>0</w:t>
            </w:r>
          </w:p>
        </w:tc>
        <w:tc>
          <w:tcPr>
            <w:tcW w:w="445" w:type="pct"/>
            <w:tcBorders>
              <w:top w:val="nil"/>
              <w:left w:val="nil"/>
              <w:bottom w:val="single" w:sz="4" w:space="0" w:color="auto"/>
              <w:right w:val="single" w:sz="4" w:space="0" w:color="auto"/>
            </w:tcBorders>
          </w:tcPr>
          <w:p w14:paraId="1AEE28C5" w14:textId="77777777" w:rsidR="004467E9" w:rsidRPr="00653A12" w:rsidRDefault="004467E9" w:rsidP="004A3BF0">
            <w:pPr>
              <w:suppressAutoHyphens/>
              <w:ind w:left="-139"/>
              <w:jc w:val="right"/>
              <w:rPr>
                <w:sz w:val="18"/>
                <w:szCs w:val="18"/>
                <w:lang w:eastAsia="en-CA"/>
              </w:rPr>
            </w:pPr>
            <w:r w:rsidRPr="00653A12">
              <w:rPr>
                <w:color w:val="000000"/>
                <w:sz w:val="18"/>
                <w:szCs w:val="18"/>
                <w:lang w:val="en-US"/>
              </w:rPr>
              <w:t>52,625</w:t>
            </w:r>
          </w:p>
        </w:tc>
        <w:tc>
          <w:tcPr>
            <w:tcW w:w="444" w:type="pct"/>
            <w:tcBorders>
              <w:top w:val="single" w:sz="4" w:space="0" w:color="auto"/>
              <w:left w:val="nil"/>
              <w:bottom w:val="single" w:sz="4" w:space="0" w:color="auto"/>
              <w:right w:val="single" w:sz="4" w:space="0" w:color="auto"/>
            </w:tcBorders>
          </w:tcPr>
          <w:p w14:paraId="3D9EDB0B" w14:textId="77777777" w:rsidR="004467E9" w:rsidRPr="00653A12" w:rsidRDefault="004467E9" w:rsidP="004A3BF0">
            <w:pPr>
              <w:suppressAutoHyphens/>
              <w:ind w:left="-139"/>
              <w:jc w:val="right"/>
              <w:rPr>
                <w:sz w:val="18"/>
                <w:szCs w:val="18"/>
                <w:lang w:eastAsia="en-CA"/>
              </w:rPr>
            </w:pPr>
            <w:r w:rsidRPr="00653A12">
              <w:rPr>
                <w:sz w:val="18"/>
                <w:szCs w:val="18"/>
                <w:lang w:eastAsia="en-CA"/>
              </w:rPr>
              <w:t>0</w:t>
            </w:r>
          </w:p>
        </w:tc>
        <w:tc>
          <w:tcPr>
            <w:tcW w:w="444" w:type="pct"/>
            <w:tcBorders>
              <w:top w:val="single" w:sz="4" w:space="0" w:color="auto"/>
              <w:left w:val="single" w:sz="4" w:space="0" w:color="auto"/>
              <w:bottom w:val="single" w:sz="4" w:space="0" w:color="auto"/>
              <w:right w:val="single" w:sz="4" w:space="0" w:color="auto"/>
            </w:tcBorders>
          </w:tcPr>
          <w:p w14:paraId="124607CC" w14:textId="77777777" w:rsidR="004467E9" w:rsidRPr="00653A12" w:rsidRDefault="004467E9" w:rsidP="004A3BF0">
            <w:pPr>
              <w:suppressAutoHyphens/>
              <w:ind w:left="-139"/>
              <w:jc w:val="right"/>
              <w:rPr>
                <w:sz w:val="18"/>
                <w:szCs w:val="18"/>
                <w:lang w:eastAsia="en-CA"/>
              </w:rPr>
            </w:pPr>
            <w:r w:rsidRPr="00653A12">
              <w:rPr>
                <w:sz w:val="18"/>
                <w:szCs w:val="18"/>
                <w:lang w:eastAsia="en-CA"/>
              </w:rPr>
              <w:t>0</w:t>
            </w:r>
          </w:p>
        </w:tc>
        <w:tc>
          <w:tcPr>
            <w:tcW w:w="445" w:type="pct"/>
            <w:tcBorders>
              <w:top w:val="single" w:sz="4" w:space="0" w:color="auto"/>
              <w:left w:val="single" w:sz="4" w:space="0" w:color="auto"/>
              <w:bottom w:val="single" w:sz="4" w:space="0" w:color="auto"/>
              <w:right w:val="single" w:sz="4" w:space="0" w:color="auto"/>
            </w:tcBorders>
          </w:tcPr>
          <w:p w14:paraId="23A5C593" w14:textId="77777777" w:rsidR="004467E9" w:rsidRPr="00653A12" w:rsidRDefault="004467E9" w:rsidP="004A3BF0">
            <w:pPr>
              <w:suppressAutoHyphens/>
              <w:ind w:left="-139"/>
              <w:jc w:val="right"/>
              <w:rPr>
                <w:b/>
                <w:bCs/>
                <w:sz w:val="18"/>
                <w:szCs w:val="18"/>
                <w:lang w:eastAsia="en-CA"/>
              </w:rPr>
            </w:pPr>
            <w:r w:rsidRPr="00653A12">
              <w:rPr>
                <w:color w:val="000000"/>
                <w:sz w:val="18"/>
                <w:szCs w:val="18"/>
              </w:rPr>
              <w:t>84,250</w:t>
            </w:r>
          </w:p>
        </w:tc>
      </w:tr>
      <w:tr w:rsidR="004467E9" w:rsidRPr="00653A12" w14:paraId="62A8ADA1" w14:textId="77777777" w:rsidTr="004A3BF0">
        <w:trPr>
          <w:trHeight w:val="72"/>
        </w:trPr>
        <w:tc>
          <w:tcPr>
            <w:tcW w:w="25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97F42B7" w14:textId="77777777" w:rsidR="004467E9" w:rsidRPr="00653A12" w:rsidRDefault="004467E9" w:rsidP="004A3BF0">
            <w:pPr>
              <w:suppressAutoHyphens/>
              <w:jc w:val="left"/>
              <w:rPr>
                <w:sz w:val="18"/>
                <w:szCs w:val="18"/>
                <w:lang w:eastAsia="en-CA"/>
              </w:rPr>
            </w:pPr>
            <w:r w:rsidRPr="00653A12">
              <w:rPr>
                <w:sz w:val="18"/>
                <w:szCs w:val="18"/>
                <w:lang w:eastAsia="en-CA"/>
              </w:rPr>
              <w:t>2.2</w:t>
            </w:r>
          </w:p>
        </w:tc>
        <w:tc>
          <w:tcPr>
            <w:tcW w:w="1636" w:type="pct"/>
            <w:gridSpan w:val="2"/>
            <w:tcBorders>
              <w:top w:val="nil"/>
              <w:left w:val="nil"/>
              <w:bottom w:val="single" w:sz="4" w:space="0" w:color="auto"/>
              <w:right w:val="single" w:sz="4" w:space="0" w:color="auto"/>
            </w:tcBorders>
            <w:vAlign w:val="center"/>
            <w:hideMark/>
          </w:tcPr>
          <w:p w14:paraId="222F70BA" w14:textId="77777777" w:rsidR="004467E9" w:rsidRPr="00653A12" w:rsidRDefault="004467E9" w:rsidP="004A3BF0">
            <w:pPr>
              <w:suppressAutoHyphens/>
              <w:jc w:val="left"/>
              <w:rPr>
                <w:color w:val="000000"/>
                <w:sz w:val="18"/>
                <w:szCs w:val="18"/>
              </w:rPr>
            </w:pPr>
            <w:r w:rsidRPr="00653A12">
              <w:rPr>
                <w:sz w:val="18"/>
                <w:szCs w:val="18"/>
                <w:lang w:eastAsia="en-CA"/>
              </w:rPr>
              <w:t>Support costs for Lead IA (US $)</w:t>
            </w:r>
          </w:p>
        </w:tc>
        <w:tc>
          <w:tcPr>
            <w:tcW w:w="444" w:type="pct"/>
            <w:tcBorders>
              <w:top w:val="nil"/>
              <w:left w:val="nil"/>
              <w:bottom w:val="single" w:sz="4" w:space="0" w:color="auto"/>
              <w:right w:val="single" w:sz="4" w:space="0" w:color="auto"/>
            </w:tcBorders>
          </w:tcPr>
          <w:p w14:paraId="110447FF" w14:textId="77777777" w:rsidR="004467E9" w:rsidRPr="00653A12" w:rsidRDefault="004467E9" w:rsidP="004A3BF0">
            <w:pPr>
              <w:suppressAutoHyphens/>
              <w:jc w:val="right"/>
              <w:rPr>
                <w:sz w:val="18"/>
                <w:szCs w:val="18"/>
                <w:lang w:eastAsia="en-CA"/>
              </w:rPr>
            </w:pPr>
            <w:r w:rsidRPr="00653A12">
              <w:rPr>
                <w:color w:val="000000"/>
                <w:sz w:val="18"/>
                <w:szCs w:val="18"/>
                <w:lang w:val="en-US"/>
              </w:rPr>
              <w:t>4,112</w:t>
            </w:r>
          </w:p>
        </w:tc>
        <w:tc>
          <w:tcPr>
            <w:tcW w:w="444" w:type="pct"/>
            <w:tcBorders>
              <w:top w:val="nil"/>
              <w:left w:val="nil"/>
              <w:bottom w:val="single" w:sz="4" w:space="0" w:color="auto"/>
              <w:right w:val="single" w:sz="4" w:space="0" w:color="auto"/>
            </w:tcBorders>
          </w:tcPr>
          <w:p w14:paraId="6C4AAC7E"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4" w:type="pct"/>
            <w:tcBorders>
              <w:top w:val="nil"/>
              <w:left w:val="nil"/>
              <w:bottom w:val="single" w:sz="4" w:space="0" w:color="auto"/>
              <w:right w:val="single" w:sz="4" w:space="0" w:color="auto"/>
            </w:tcBorders>
          </w:tcPr>
          <w:p w14:paraId="07C85A15" w14:textId="77777777" w:rsidR="004467E9" w:rsidRPr="00653A12" w:rsidRDefault="004467E9" w:rsidP="004A3BF0">
            <w:pPr>
              <w:suppressAutoHyphens/>
              <w:jc w:val="right"/>
              <w:rPr>
                <w:sz w:val="18"/>
                <w:szCs w:val="18"/>
                <w:lang w:eastAsia="en-CA"/>
              </w:rPr>
            </w:pPr>
            <w:r w:rsidRPr="00653A12">
              <w:rPr>
                <w:sz w:val="18"/>
                <w:szCs w:val="18"/>
              </w:rPr>
              <w:t>0</w:t>
            </w:r>
          </w:p>
        </w:tc>
        <w:tc>
          <w:tcPr>
            <w:tcW w:w="445" w:type="pct"/>
            <w:tcBorders>
              <w:top w:val="nil"/>
              <w:left w:val="nil"/>
              <w:bottom w:val="single" w:sz="4" w:space="0" w:color="auto"/>
              <w:right w:val="single" w:sz="4" w:space="0" w:color="auto"/>
            </w:tcBorders>
          </w:tcPr>
          <w:p w14:paraId="2C34984B" w14:textId="77777777" w:rsidR="004467E9" w:rsidRPr="00653A12" w:rsidRDefault="004467E9" w:rsidP="004A3BF0">
            <w:pPr>
              <w:suppressAutoHyphens/>
              <w:jc w:val="right"/>
              <w:rPr>
                <w:sz w:val="18"/>
                <w:szCs w:val="18"/>
                <w:lang w:eastAsia="en-CA"/>
              </w:rPr>
            </w:pPr>
            <w:r w:rsidRPr="00653A12">
              <w:rPr>
                <w:color w:val="000000"/>
                <w:sz w:val="18"/>
                <w:szCs w:val="18"/>
                <w:lang w:val="en-US"/>
              </w:rPr>
              <w:t>6,841</w:t>
            </w:r>
          </w:p>
        </w:tc>
        <w:tc>
          <w:tcPr>
            <w:tcW w:w="444" w:type="pct"/>
            <w:tcBorders>
              <w:top w:val="single" w:sz="4" w:space="0" w:color="auto"/>
              <w:left w:val="nil"/>
              <w:bottom w:val="single" w:sz="4" w:space="0" w:color="auto"/>
              <w:right w:val="single" w:sz="4" w:space="0" w:color="auto"/>
            </w:tcBorders>
          </w:tcPr>
          <w:p w14:paraId="78C345B7" w14:textId="77777777" w:rsidR="004467E9" w:rsidRPr="00653A12" w:rsidRDefault="004467E9" w:rsidP="004A3BF0">
            <w:pPr>
              <w:suppressAutoHyphens/>
              <w:jc w:val="right"/>
              <w:rPr>
                <w:sz w:val="18"/>
                <w:szCs w:val="18"/>
                <w:lang w:eastAsia="en-CA"/>
              </w:rPr>
            </w:pPr>
            <w:r w:rsidRPr="00653A12">
              <w:rPr>
                <w:sz w:val="18"/>
                <w:szCs w:val="18"/>
              </w:rPr>
              <w:t>0</w:t>
            </w:r>
          </w:p>
        </w:tc>
        <w:tc>
          <w:tcPr>
            <w:tcW w:w="444" w:type="pct"/>
            <w:tcBorders>
              <w:top w:val="single" w:sz="4" w:space="0" w:color="auto"/>
              <w:left w:val="single" w:sz="4" w:space="0" w:color="auto"/>
              <w:bottom w:val="single" w:sz="4" w:space="0" w:color="auto"/>
              <w:right w:val="single" w:sz="4" w:space="0" w:color="auto"/>
            </w:tcBorders>
          </w:tcPr>
          <w:p w14:paraId="765680D4"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5" w:type="pct"/>
            <w:tcBorders>
              <w:top w:val="single" w:sz="4" w:space="0" w:color="auto"/>
              <w:left w:val="single" w:sz="4" w:space="0" w:color="auto"/>
              <w:bottom w:val="single" w:sz="4" w:space="0" w:color="auto"/>
              <w:right w:val="single" w:sz="4" w:space="0" w:color="auto"/>
            </w:tcBorders>
          </w:tcPr>
          <w:p w14:paraId="6F992EE3" w14:textId="77777777" w:rsidR="004467E9" w:rsidRPr="00653A12" w:rsidRDefault="004467E9" w:rsidP="004A3BF0">
            <w:pPr>
              <w:suppressAutoHyphens/>
              <w:jc w:val="right"/>
              <w:rPr>
                <w:b/>
                <w:bCs/>
                <w:sz w:val="18"/>
                <w:szCs w:val="18"/>
                <w:lang w:eastAsia="en-CA"/>
              </w:rPr>
            </w:pPr>
            <w:r w:rsidRPr="00653A12">
              <w:rPr>
                <w:color w:val="000000"/>
                <w:sz w:val="18"/>
                <w:szCs w:val="18"/>
              </w:rPr>
              <w:t>10,953</w:t>
            </w:r>
          </w:p>
        </w:tc>
      </w:tr>
      <w:tr w:rsidR="004467E9" w:rsidRPr="00653A12" w14:paraId="0E857962" w14:textId="77777777" w:rsidTr="004A3BF0">
        <w:trPr>
          <w:trHeight w:val="139"/>
        </w:trPr>
        <w:tc>
          <w:tcPr>
            <w:tcW w:w="25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C19DA5E" w14:textId="77777777" w:rsidR="004467E9" w:rsidRPr="00653A12" w:rsidRDefault="004467E9" w:rsidP="004A3BF0">
            <w:pPr>
              <w:suppressAutoHyphens/>
              <w:jc w:val="left"/>
              <w:rPr>
                <w:sz w:val="18"/>
                <w:szCs w:val="18"/>
                <w:lang w:eastAsia="en-CA"/>
              </w:rPr>
            </w:pPr>
            <w:r w:rsidRPr="00653A12">
              <w:rPr>
                <w:sz w:val="18"/>
                <w:szCs w:val="18"/>
                <w:lang w:eastAsia="en-CA"/>
              </w:rPr>
              <w:t>2.3</w:t>
            </w:r>
          </w:p>
        </w:tc>
        <w:tc>
          <w:tcPr>
            <w:tcW w:w="1636" w:type="pct"/>
            <w:gridSpan w:val="2"/>
            <w:tcBorders>
              <w:top w:val="nil"/>
              <w:left w:val="nil"/>
              <w:bottom w:val="single" w:sz="4" w:space="0" w:color="auto"/>
              <w:right w:val="single" w:sz="4" w:space="0" w:color="auto"/>
            </w:tcBorders>
            <w:vAlign w:val="center"/>
          </w:tcPr>
          <w:p w14:paraId="06DB4309" w14:textId="77777777" w:rsidR="004467E9" w:rsidRPr="00653A12" w:rsidRDefault="004467E9" w:rsidP="004A3BF0">
            <w:pPr>
              <w:suppressAutoHyphens/>
              <w:jc w:val="left"/>
              <w:rPr>
                <w:color w:val="000000"/>
                <w:sz w:val="18"/>
                <w:szCs w:val="18"/>
              </w:rPr>
            </w:pPr>
            <w:r w:rsidRPr="00653A12">
              <w:rPr>
                <w:color w:val="0D0D0D" w:themeColor="text1" w:themeTint="F2"/>
                <w:sz w:val="18"/>
                <w:szCs w:val="18"/>
                <w:lang w:eastAsia="en-CA"/>
              </w:rPr>
              <w:t>Cooperating IA (</w:t>
            </w:r>
            <w:r w:rsidRPr="00653A12">
              <w:rPr>
                <w:color w:val="0D0D0D" w:themeColor="text1" w:themeTint="F2"/>
                <w:sz w:val="20"/>
                <w:lang w:eastAsia="en-CA"/>
              </w:rPr>
              <w:t>Australia</w:t>
            </w:r>
            <w:r w:rsidRPr="00653A12">
              <w:rPr>
                <w:color w:val="0D0D0D" w:themeColor="text1" w:themeTint="F2"/>
                <w:sz w:val="18"/>
                <w:szCs w:val="18"/>
                <w:lang w:eastAsia="en-CA"/>
              </w:rPr>
              <w:t>) agreed funding (US $)</w:t>
            </w:r>
          </w:p>
        </w:tc>
        <w:tc>
          <w:tcPr>
            <w:tcW w:w="444" w:type="pct"/>
            <w:tcBorders>
              <w:top w:val="nil"/>
              <w:left w:val="nil"/>
              <w:bottom w:val="single" w:sz="4" w:space="0" w:color="auto"/>
              <w:right w:val="single" w:sz="4" w:space="0" w:color="auto"/>
            </w:tcBorders>
          </w:tcPr>
          <w:p w14:paraId="24A75F8D"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4" w:type="pct"/>
            <w:tcBorders>
              <w:top w:val="nil"/>
              <w:left w:val="nil"/>
              <w:bottom w:val="single" w:sz="4" w:space="0" w:color="auto"/>
              <w:right w:val="single" w:sz="4" w:space="0" w:color="auto"/>
            </w:tcBorders>
          </w:tcPr>
          <w:p w14:paraId="44096F4D"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4" w:type="pct"/>
            <w:tcBorders>
              <w:top w:val="nil"/>
              <w:left w:val="nil"/>
              <w:bottom w:val="single" w:sz="4" w:space="0" w:color="auto"/>
              <w:right w:val="single" w:sz="4" w:space="0" w:color="auto"/>
            </w:tcBorders>
          </w:tcPr>
          <w:p w14:paraId="38FFB6F6" w14:textId="77777777" w:rsidR="004467E9" w:rsidRPr="00653A12" w:rsidRDefault="004467E9" w:rsidP="004A3BF0">
            <w:pPr>
              <w:suppressAutoHyphens/>
              <w:jc w:val="right"/>
              <w:rPr>
                <w:sz w:val="18"/>
                <w:szCs w:val="18"/>
              </w:rPr>
            </w:pPr>
            <w:r w:rsidRPr="00653A12">
              <w:rPr>
                <w:sz w:val="18"/>
                <w:szCs w:val="18"/>
              </w:rPr>
              <w:t>0</w:t>
            </w:r>
          </w:p>
        </w:tc>
        <w:tc>
          <w:tcPr>
            <w:tcW w:w="445" w:type="pct"/>
            <w:tcBorders>
              <w:top w:val="nil"/>
              <w:left w:val="nil"/>
              <w:bottom w:val="single" w:sz="4" w:space="0" w:color="auto"/>
              <w:right w:val="single" w:sz="4" w:space="0" w:color="auto"/>
            </w:tcBorders>
          </w:tcPr>
          <w:p w14:paraId="451ADAFA"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4" w:type="pct"/>
            <w:tcBorders>
              <w:top w:val="single" w:sz="4" w:space="0" w:color="auto"/>
              <w:left w:val="nil"/>
              <w:bottom w:val="single" w:sz="4" w:space="0" w:color="auto"/>
              <w:right w:val="single" w:sz="4" w:space="0" w:color="auto"/>
            </w:tcBorders>
          </w:tcPr>
          <w:p w14:paraId="324F79F8" w14:textId="77777777" w:rsidR="004467E9" w:rsidRPr="00653A12" w:rsidRDefault="004467E9" w:rsidP="004A3BF0">
            <w:pPr>
              <w:suppressAutoHyphens/>
              <w:jc w:val="right"/>
              <w:rPr>
                <w:sz w:val="18"/>
                <w:szCs w:val="18"/>
              </w:rPr>
            </w:pPr>
            <w:r w:rsidRPr="00653A12">
              <w:rPr>
                <w:sz w:val="18"/>
                <w:szCs w:val="18"/>
              </w:rPr>
              <w:t>0</w:t>
            </w:r>
          </w:p>
        </w:tc>
        <w:tc>
          <w:tcPr>
            <w:tcW w:w="444" w:type="pct"/>
            <w:tcBorders>
              <w:top w:val="single" w:sz="4" w:space="0" w:color="auto"/>
              <w:left w:val="single" w:sz="4" w:space="0" w:color="auto"/>
              <w:bottom w:val="single" w:sz="4" w:space="0" w:color="auto"/>
              <w:right w:val="single" w:sz="4" w:space="0" w:color="auto"/>
            </w:tcBorders>
          </w:tcPr>
          <w:p w14:paraId="2E06EE12"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5" w:type="pct"/>
            <w:tcBorders>
              <w:top w:val="single" w:sz="4" w:space="0" w:color="auto"/>
              <w:left w:val="single" w:sz="4" w:space="0" w:color="auto"/>
              <w:bottom w:val="single" w:sz="4" w:space="0" w:color="auto"/>
              <w:right w:val="single" w:sz="4" w:space="0" w:color="auto"/>
            </w:tcBorders>
          </w:tcPr>
          <w:p w14:paraId="5AE7ED3F" w14:textId="77777777" w:rsidR="004467E9" w:rsidRPr="00653A12" w:rsidRDefault="004467E9" w:rsidP="004A3BF0">
            <w:pPr>
              <w:suppressAutoHyphens/>
              <w:jc w:val="right"/>
              <w:rPr>
                <w:b/>
                <w:bCs/>
                <w:sz w:val="18"/>
                <w:szCs w:val="18"/>
              </w:rPr>
            </w:pPr>
            <w:r w:rsidRPr="00653A12">
              <w:rPr>
                <w:sz w:val="18"/>
                <w:szCs w:val="18"/>
              </w:rPr>
              <w:t>0</w:t>
            </w:r>
          </w:p>
        </w:tc>
      </w:tr>
      <w:tr w:rsidR="004467E9" w:rsidRPr="00653A12" w14:paraId="1ADB3756" w14:textId="77777777" w:rsidTr="004A3BF0">
        <w:trPr>
          <w:trHeight w:val="196"/>
        </w:trPr>
        <w:tc>
          <w:tcPr>
            <w:tcW w:w="25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18E62DE" w14:textId="77777777" w:rsidR="004467E9" w:rsidRPr="00653A12" w:rsidRDefault="004467E9" w:rsidP="004A3BF0">
            <w:pPr>
              <w:suppressAutoHyphens/>
              <w:jc w:val="left"/>
              <w:rPr>
                <w:sz w:val="18"/>
                <w:szCs w:val="18"/>
                <w:lang w:eastAsia="en-CA"/>
              </w:rPr>
            </w:pPr>
            <w:r w:rsidRPr="00653A12">
              <w:rPr>
                <w:sz w:val="18"/>
                <w:szCs w:val="18"/>
                <w:lang w:eastAsia="en-CA"/>
              </w:rPr>
              <w:t>2.4</w:t>
            </w:r>
          </w:p>
        </w:tc>
        <w:tc>
          <w:tcPr>
            <w:tcW w:w="1636" w:type="pct"/>
            <w:gridSpan w:val="2"/>
            <w:tcBorders>
              <w:top w:val="nil"/>
              <w:left w:val="nil"/>
              <w:bottom w:val="single" w:sz="4" w:space="0" w:color="auto"/>
              <w:right w:val="single" w:sz="4" w:space="0" w:color="auto"/>
            </w:tcBorders>
            <w:vAlign w:val="center"/>
          </w:tcPr>
          <w:p w14:paraId="3E73B651" w14:textId="77777777" w:rsidR="004467E9" w:rsidRPr="00653A12" w:rsidRDefault="004467E9" w:rsidP="004A3BF0">
            <w:pPr>
              <w:suppressAutoHyphens/>
              <w:jc w:val="left"/>
              <w:rPr>
                <w:color w:val="000000"/>
                <w:sz w:val="18"/>
                <w:szCs w:val="18"/>
              </w:rPr>
            </w:pPr>
            <w:r w:rsidRPr="00653A12">
              <w:rPr>
                <w:color w:val="0D0D0D" w:themeColor="text1" w:themeTint="F2"/>
                <w:sz w:val="18"/>
                <w:szCs w:val="18"/>
                <w:lang w:eastAsia="en-CA"/>
              </w:rPr>
              <w:t>Support costs for Cooperating IA (US $)</w:t>
            </w:r>
          </w:p>
        </w:tc>
        <w:tc>
          <w:tcPr>
            <w:tcW w:w="444" w:type="pct"/>
            <w:tcBorders>
              <w:top w:val="nil"/>
              <w:left w:val="nil"/>
              <w:bottom w:val="single" w:sz="4" w:space="0" w:color="auto"/>
              <w:right w:val="single" w:sz="4" w:space="0" w:color="auto"/>
            </w:tcBorders>
          </w:tcPr>
          <w:p w14:paraId="782608D4"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4" w:type="pct"/>
            <w:tcBorders>
              <w:top w:val="nil"/>
              <w:left w:val="nil"/>
              <w:bottom w:val="single" w:sz="4" w:space="0" w:color="auto"/>
              <w:right w:val="single" w:sz="4" w:space="0" w:color="auto"/>
            </w:tcBorders>
          </w:tcPr>
          <w:p w14:paraId="662DB130"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4" w:type="pct"/>
            <w:tcBorders>
              <w:top w:val="nil"/>
              <w:left w:val="nil"/>
              <w:bottom w:val="single" w:sz="4" w:space="0" w:color="auto"/>
              <w:right w:val="single" w:sz="4" w:space="0" w:color="auto"/>
            </w:tcBorders>
          </w:tcPr>
          <w:p w14:paraId="01F3682A" w14:textId="77777777" w:rsidR="004467E9" w:rsidRPr="00653A12" w:rsidRDefault="004467E9" w:rsidP="004A3BF0">
            <w:pPr>
              <w:suppressAutoHyphens/>
              <w:jc w:val="right"/>
              <w:rPr>
                <w:sz w:val="18"/>
                <w:szCs w:val="18"/>
              </w:rPr>
            </w:pPr>
            <w:r w:rsidRPr="00653A12">
              <w:rPr>
                <w:sz w:val="18"/>
                <w:szCs w:val="18"/>
              </w:rPr>
              <w:t>0</w:t>
            </w:r>
          </w:p>
        </w:tc>
        <w:tc>
          <w:tcPr>
            <w:tcW w:w="445" w:type="pct"/>
            <w:tcBorders>
              <w:top w:val="nil"/>
              <w:left w:val="nil"/>
              <w:bottom w:val="single" w:sz="4" w:space="0" w:color="auto"/>
              <w:right w:val="single" w:sz="4" w:space="0" w:color="auto"/>
            </w:tcBorders>
          </w:tcPr>
          <w:p w14:paraId="71EFD20C"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4" w:type="pct"/>
            <w:tcBorders>
              <w:top w:val="single" w:sz="4" w:space="0" w:color="auto"/>
              <w:left w:val="nil"/>
              <w:bottom w:val="single" w:sz="4" w:space="0" w:color="auto"/>
              <w:right w:val="single" w:sz="4" w:space="0" w:color="auto"/>
            </w:tcBorders>
          </w:tcPr>
          <w:p w14:paraId="1859F872" w14:textId="77777777" w:rsidR="004467E9" w:rsidRPr="00653A12" w:rsidRDefault="004467E9" w:rsidP="004A3BF0">
            <w:pPr>
              <w:suppressAutoHyphens/>
              <w:jc w:val="right"/>
              <w:rPr>
                <w:sz w:val="18"/>
                <w:szCs w:val="18"/>
              </w:rPr>
            </w:pPr>
            <w:r w:rsidRPr="00653A12">
              <w:rPr>
                <w:sz w:val="18"/>
                <w:szCs w:val="18"/>
              </w:rPr>
              <w:t>0</w:t>
            </w:r>
          </w:p>
        </w:tc>
        <w:tc>
          <w:tcPr>
            <w:tcW w:w="444" w:type="pct"/>
            <w:tcBorders>
              <w:top w:val="single" w:sz="4" w:space="0" w:color="auto"/>
              <w:left w:val="single" w:sz="4" w:space="0" w:color="auto"/>
              <w:bottom w:val="single" w:sz="4" w:space="0" w:color="auto"/>
              <w:right w:val="single" w:sz="4" w:space="0" w:color="auto"/>
            </w:tcBorders>
          </w:tcPr>
          <w:p w14:paraId="4E9CEEFA"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5" w:type="pct"/>
            <w:tcBorders>
              <w:top w:val="single" w:sz="4" w:space="0" w:color="auto"/>
              <w:left w:val="single" w:sz="4" w:space="0" w:color="auto"/>
              <w:bottom w:val="single" w:sz="4" w:space="0" w:color="auto"/>
              <w:right w:val="single" w:sz="4" w:space="0" w:color="auto"/>
            </w:tcBorders>
          </w:tcPr>
          <w:p w14:paraId="7588C42F" w14:textId="77777777" w:rsidR="004467E9" w:rsidRPr="00653A12" w:rsidRDefault="004467E9" w:rsidP="004A3BF0">
            <w:pPr>
              <w:suppressAutoHyphens/>
              <w:jc w:val="right"/>
              <w:rPr>
                <w:b/>
                <w:bCs/>
                <w:sz w:val="18"/>
                <w:szCs w:val="18"/>
              </w:rPr>
            </w:pPr>
            <w:r w:rsidRPr="00653A12">
              <w:rPr>
                <w:sz w:val="18"/>
                <w:szCs w:val="18"/>
              </w:rPr>
              <w:t>0</w:t>
            </w:r>
          </w:p>
        </w:tc>
      </w:tr>
      <w:tr w:rsidR="004467E9" w:rsidRPr="00653A12" w14:paraId="396195C8" w14:textId="77777777" w:rsidTr="004A3BF0">
        <w:trPr>
          <w:trHeight w:val="139"/>
        </w:trPr>
        <w:tc>
          <w:tcPr>
            <w:tcW w:w="25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6E6A63F" w14:textId="77777777" w:rsidR="004467E9" w:rsidRPr="00653A12" w:rsidRDefault="004467E9" w:rsidP="004A3BF0">
            <w:pPr>
              <w:suppressAutoHyphens/>
              <w:jc w:val="left"/>
              <w:rPr>
                <w:sz w:val="18"/>
                <w:szCs w:val="18"/>
                <w:lang w:eastAsia="en-CA"/>
              </w:rPr>
            </w:pPr>
            <w:r w:rsidRPr="00653A12">
              <w:rPr>
                <w:sz w:val="18"/>
                <w:szCs w:val="18"/>
                <w:lang w:eastAsia="en-CA"/>
              </w:rPr>
              <w:t>3.1</w:t>
            </w:r>
          </w:p>
        </w:tc>
        <w:tc>
          <w:tcPr>
            <w:tcW w:w="1636" w:type="pct"/>
            <w:gridSpan w:val="2"/>
            <w:tcBorders>
              <w:top w:val="nil"/>
              <w:left w:val="nil"/>
              <w:bottom w:val="single" w:sz="4" w:space="0" w:color="auto"/>
              <w:right w:val="single" w:sz="4" w:space="0" w:color="auto"/>
            </w:tcBorders>
            <w:vAlign w:val="center"/>
          </w:tcPr>
          <w:p w14:paraId="3984AE15" w14:textId="77777777" w:rsidR="004467E9" w:rsidRPr="00653A12" w:rsidRDefault="004467E9" w:rsidP="004A3BF0">
            <w:pPr>
              <w:suppressAutoHyphens/>
              <w:jc w:val="left"/>
              <w:rPr>
                <w:color w:val="000000"/>
                <w:sz w:val="18"/>
                <w:szCs w:val="18"/>
              </w:rPr>
            </w:pPr>
            <w:r w:rsidRPr="00653A12">
              <w:rPr>
                <w:sz w:val="18"/>
                <w:szCs w:val="18"/>
                <w:lang w:eastAsia="en-CA"/>
              </w:rPr>
              <w:t>Total agreed funding (US $)</w:t>
            </w:r>
          </w:p>
        </w:tc>
        <w:tc>
          <w:tcPr>
            <w:tcW w:w="444" w:type="pct"/>
            <w:tcBorders>
              <w:top w:val="nil"/>
              <w:left w:val="nil"/>
              <w:bottom w:val="single" w:sz="4" w:space="0" w:color="auto"/>
              <w:right w:val="single" w:sz="4" w:space="0" w:color="auto"/>
            </w:tcBorders>
          </w:tcPr>
          <w:p w14:paraId="32172463" w14:textId="77777777" w:rsidR="004467E9" w:rsidRPr="00653A12" w:rsidRDefault="004467E9" w:rsidP="004A3BF0">
            <w:pPr>
              <w:suppressAutoHyphens/>
              <w:jc w:val="right"/>
              <w:rPr>
                <w:sz w:val="18"/>
                <w:szCs w:val="18"/>
                <w:lang w:eastAsia="en-CA"/>
              </w:rPr>
            </w:pPr>
            <w:r w:rsidRPr="00653A12">
              <w:rPr>
                <w:color w:val="000000"/>
                <w:sz w:val="18"/>
                <w:szCs w:val="18"/>
                <w:lang w:val="en-US"/>
              </w:rPr>
              <w:t>31,625</w:t>
            </w:r>
          </w:p>
        </w:tc>
        <w:tc>
          <w:tcPr>
            <w:tcW w:w="444" w:type="pct"/>
            <w:tcBorders>
              <w:top w:val="nil"/>
              <w:left w:val="nil"/>
              <w:bottom w:val="single" w:sz="4" w:space="0" w:color="auto"/>
              <w:right w:val="single" w:sz="4" w:space="0" w:color="auto"/>
            </w:tcBorders>
          </w:tcPr>
          <w:p w14:paraId="3CDBABC1"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4" w:type="pct"/>
            <w:tcBorders>
              <w:top w:val="nil"/>
              <w:left w:val="nil"/>
              <w:bottom w:val="single" w:sz="4" w:space="0" w:color="auto"/>
              <w:right w:val="single" w:sz="4" w:space="0" w:color="auto"/>
            </w:tcBorders>
          </w:tcPr>
          <w:p w14:paraId="5258D105" w14:textId="77777777" w:rsidR="004467E9" w:rsidRPr="00653A12" w:rsidRDefault="004467E9" w:rsidP="004A3BF0">
            <w:pPr>
              <w:suppressAutoHyphens/>
              <w:jc w:val="right"/>
              <w:rPr>
                <w:sz w:val="18"/>
                <w:szCs w:val="18"/>
              </w:rPr>
            </w:pPr>
            <w:r w:rsidRPr="00653A12">
              <w:rPr>
                <w:sz w:val="18"/>
                <w:szCs w:val="18"/>
                <w:lang w:eastAsia="en-CA"/>
              </w:rPr>
              <w:t>0</w:t>
            </w:r>
          </w:p>
        </w:tc>
        <w:tc>
          <w:tcPr>
            <w:tcW w:w="445" w:type="pct"/>
            <w:tcBorders>
              <w:top w:val="nil"/>
              <w:left w:val="nil"/>
              <w:bottom w:val="single" w:sz="4" w:space="0" w:color="auto"/>
              <w:right w:val="single" w:sz="4" w:space="0" w:color="auto"/>
            </w:tcBorders>
          </w:tcPr>
          <w:p w14:paraId="345798B7" w14:textId="77777777" w:rsidR="004467E9" w:rsidRPr="00653A12" w:rsidRDefault="004467E9" w:rsidP="004A3BF0">
            <w:pPr>
              <w:suppressAutoHyphens/>
              <w:jc w:val="right"/>
              <w:rPr>
                <w:sz w:val="18"/>
                <w:szCs w:val="18"/>
                <w:lang w:eastAsia="en-CA"/>
              </w:rPr>
            </w:pPr>
            <w:r w:rsidRPr="00653A12">
              <w:rPr>
                <w:color w:val="000000"/>
                <w:sz w:val="18"/>
                <w:szCs w:val="18"/>
                <w:lang w:val="en-US"/>
              </w:rPr>
              <w:t>52,625</w:t>
            </w:r>
          </w:p>
        </w:tc>
        <w:tc>
          <w:tcPr>
            <w:tcW w:w="444" w:type="pct"/>
            <w:tcBorders>
              <w:top w:val="single" w:sz="4" w:space="0" w:color="auto"/>
              <w:left w:val="nil"/>
              <w:bottom w:val="single" w:sz="4" w:space="0" w:color="auto"/>
              <w:right w:val="single" w:sz="4" w:space="0" w:color="auto"/>
            </w:tcBorders>
          </w:tcPr>
          <w:p w14:paraId="1F8A6D8A" w14:textId="77777777" w:rsidR="004467E9" w:rsidRPr="00653A12" w:rsidRDefault="004467E9" w:rsidP="004A3BF0">
            <w:pPr>
              <w:suppressAutoHyphens/>
              <w:jc w:val="right"/>
              <w:rPr>
                <w:sz w:val="18"/>
                <w:szCs w:val="18"/>
              </w:rPr>
            </w:pPr>
            <w:r w:rsidRPr="00653A12">
              <w:rPr>
                <w:sz w:val="18"/>
                <w:szCs w:val="18"/>
                <w:lang w:eastAsia="en-CA"/>
              </w:rPr>
              <w:t>0</w:t>
            </w:r>
          </w:p>
        </w:tc>
        <w:tc>
          <w:tcPr>
            <w:tcW w:w="444" w:type="pct"/>
            <w:tcBorders>
              <w:top w:val="single" w:sz="4" w:space="0" w:color="auto"/>
              <w:left w:val="single" w:sz="4" w:space="0" w:color="auto"/>
              <w:bottom w:val="single" w:sz="4" w:space="0" w:color="auto"/>
              <w:right w:val="single" w:sz="4" w:space="0" w:color="auto"/>
            </w:tcBorders>
          </w:tcPr>
          <w:p w14:paraId="1C98FE6F"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5" w:type="pct"/>
            <w:tcBorders>
              <w:top w:val="single" w:sz="4" w:space="0" w:color="auto"/>
              <w:left w:val="single" w:sz="4" w:space="0" w:color="auto"/>
              <w:bottom w:val="single" w:sz="4" w:space="0" w:color="auto"/>
              <w:right w:val="single" w:sz="4" w:space="0" w:color="auto"/>
            </w:tcBorders>
          </w:tcPr>
          <w:p w14:paraId="34659DC0" w14:textId="77777777" w:rsidR="004467E9" w:rsidRPr="00653A12" w:rsidRDefault="004467E9" w:rsidP="004A3BF0">
            <w:pPr>
              <w:suppressAutoHyphens/>
              <w:jc w:val="right"/>
              <w:rPr>
                <w:b/>
                <w:bCs/>
                <w:sz w:val="18"/>
                <w:szCs w:val="18"/>
              </w:rPr>
            </w:pPr>
            <w:r w:rsidRPr="00653A12">
              <w:rPr>
                <w:color w:val="000000"/>
                <w:sz w:val="18"/>
                <w:szCs w:val="18"/>
              </w:rPr>
              <w:t>84,250</w:t>
            </w:r>
          </w:p>
        </w:tc>
      </w:tr>
      <w:tr w:rsidR="004467E9" w:rsidRPr="00653A12" w14:paraId="0898D783" w14:textId="77777777" w:rsidTr="004A3BF0">
        <w:trPr>
          <w:trHeight w:val="100"/>
        </w:trPr>
        <w:tc>
          <w:tcPr>
            <w:tcW w:w="25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FBBFAFC" w14:textId="77777777" w:rsidR="004467E9" w:rsidRPr="00653A12" w:rsidRDefault="004467E9" w:rsidP="004A3BF0">
            <w:pPr>
              <w:suppressAutoHyphens/>
              <w:jc w:val="left"/>
              <w:rPr>
                <w:sz w:val="18"/>
                <w:szCs w:val="18"/>
                <w:lang w:eastAsia="en-CA"/>
              </w:rPr>
            </w:pPr>
            <w:r w:rsidRPr="00653A12">
              <w:rPr>
                <w:sz w:val="18"/>
                <w:szCs w:val="18"/>
                <w:lang w:eastAsia="en-CA"/>
              </w:rPr>
              <w:t>3.2</w:t>
            </w:r>
          </w:p>
        </w:tc>
        <w:tc>
          <w:tcPr>
            <w:tcW w:w="1636" w:type="pct"/>
            <w:gridSpan w:val="2"/>
            <w:tcBorders>
              <w:top w:val="nil"/>
              <w:left w:val="nil"/>
              <w:bottom w:val="single" w:sz="4" w:space="0" w:color="auto"/>
              <w:right w:val="single" w:sz="4" w:space="0" w:color="auto"/>
            </w:tcBorders>
            <w:vAlign w:val="center"/>
          </w:tcPr>
          <w:p w14:paraId="199893E1" w14:textId="77777777" w:rsidR="004467E9" w:rsidRPr="00653A12" w:rsidRDefault="004467E9" w:rsidP="004A3BF0">
            <w:pPr>
              <w:suppressAutoHyphens/>
              <w:jc w:val="left"/>
              <w:rPr>
                <w:color w:val="000000"/>
                <w:sz w:val="18"/>
                <w:szCs w:val="18"/>
              </w:rPr>
            </w:pPr>
            <w:r w:rsidRPr="00653A12">
              <w:rPr>
                <w:sz w:val="18"/>
                <w:szCs w:val="18"/>
                <w:lang w:eastAsia="en-CA"/>
              </w:rPr>
              <w:t>Total support costs (US $)</w:t>
            </w:r>
          </w:p>
        </w:tc>
        <w:tc>
          <w:tcPr>
            <w:tcW w:w="444" w:type="pct"/>
            <w:tcBorders>
              <w:top w:val="nil"/>
              <w:left w:val="nil"/>
              <w:bottom w:val="single" w:sz="4" w:space="0" w:color="auto"/>
              <w:right w:val="single" w:sz="4" w:space="0" w:color="auto"/>
            </w:tcBorders>
          </w:tcPr>
          <w:p w14:paraId="0D6DDBCF" w14:textId="77777777" w:rsidR="004467E9" w:rsidRPr="00653A12" w:rsidRDefault="004467E9" w:rsidP="004A3BF0">
            <w:pPr>
              <w:suppressAutoHyphens/>
              <w:jc w:val="right"/>
              <w:rPr>
                <w:sz w:val="18"/>
                <w:szCs w:val="18"/>
                <w:lang w:eastAsia="en-CA"/>
              </w:rPr>
            </w:pPr>
            <w:r w:rsidRPr="00653A12">
              <w:rPr>
                <w:color w:val="000000"/>
                <w:sz w:val="18"/>
                <w:szCs w:val="18"/>
                <w:lang w:val="en-US"/>
              </w:rPr>
              <w:t>4,112</w:t>
            </w:r>
          </w:p>
        </w:tc>
        <w:tc>
          <w:tcPr>
            <w:tcW w:w="444" w:type="pct"/>
            <w:tcBorders>
              <w:top w:val="nil"/>
              <w:left w:val="nil"/>
              <w:bottom w:val="single" w:sz="4" w:space="0" w:color="auto"/>
              <w:right w:val="single" w:sz="4" w:space="0" w:color="auto"/>
            </w:tcBorders>
          </w:tcPr>
          <w:p w14:paraId="4A964919"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4" w:type="pct"/>
            <w:tcBorders>
              <w:top w:val="nil"/>
              <w:left w:val="nil"/>
              <w:bottom w:val="single" w:sz="4" w:space="0" w:color="auto"/>
              <w:right w:val="single" w:sz="4" w:space="0" w:color="auto"/>
            </w:tcBorders>
          </w:tcPr>
          <w:p w14:paraId="027F2711" w14:textId="77777777" w:rsidR="004467E9" w:rsidRPr="00653A12" w:rsidRDefault="004467E9" w:rsidP="004A3BF0">
            <w:pPr>
              <w:suppressAutoHyphens/>
              <w:jc w:val="right"/>
              <w:rPr>
                <w:sz w:val="18"/>
                <w:szCs w:val="18"/>
              </w:rPr>
            </w:pPr>
            <w:r w:rsidRPr="00653A12">
              <w:rPr>
                <w:sz w:val="18"/>
                <w:szCs w:val="18"/>
              </w:rPr>
              <w:t>0</w:t>
            </w:r>
          </w:p>
        </w:tc>
        <w:tc>
          <w:tcPr>
            <w:tcW w:w="445" w:type="pct"/>
            <w:tcBorders>
              <w:top w:val="nil"/>
              <w:left w:val="nil"/>
              <w:bottom w:val="single" w:sz="4" w:space="0" w:color="auto"/>
              <w:right w:val="single" w:sz="4" w:space="0" w:color="auto"/>
            </w:tcBorders>
          </w:tcPr>
          <w:p w14:paraId="630A68A0" w14:textId="77777777" w:rsidR="004467E9" w:rsidRPr="00653A12" w:rsidRDefault="004467E9" w:rsidP="004A3BF0">
            <w:pPr>
              <w:suppressAutoHyphens/>
              <w:jc w:val="right"/>
              <w:rPr>
                <w:sz w:val="18"/>
                <w:szCs w:val="18"/>
                <w:lang w:eastAsia="en-CA"/>
              </w:rPr>
            </w:pPr>
            <w:r w:rsidRPr="00653A12">
              <w:rPr>
                <w:color w:val="000000"/>
                <w:sz w:val="18"/>
                <w:szCs w:val="18"/>
                <w:lang w:val="en-US"/>
              </w:rPr>
              <w:t>6,841</w:t>
            </w:r>
          </w:p>
        </w:tc>
        <w:tc>
          <w:tcPr>
            <w:tcW w:w="444" w:type="pct"/>
            <w:tcBorders>
              <w:top w:val="single" w:sz="4" w:space="0" w:color="auto"/>
              <w:left w:val="nil"/>
              <w:bottom w:val="single" w:sz="4" w:space="0" w:color="auto"/>
              <w:right w:val="single" w:sz="4" w:space="0" w:color="auto"/>
            </w:tcBorders>
          </w:tcPr>
          <w:p w14:paraId="215CBDD6" w14:textId="77777777" w:rsidR="004467E9" w:rsidRPr="00653A12" w:rsidRDefault="004467E9" w:rsidP="004A3BF0">
            <w:pPr>
              <w:suppressAutoHyphens/>
              <w:jc w:val="right"/>
              <w:rPr>
                <w:sz w:val="18"/>
                <w:szCs w:val="18"/>
              </w:rPr>
            </w:pPr>
            <w:r w:rsidRPr="00653A12">
              <w:rPr>
                <w:sz w:val="18"/>
                <w:szCs w:val="18"/>
              </w:rPr>
              <w:t>0</w:t>
            </w:r>
          </w:p>
        </w:tc>
        <w:tc>
          <w:tcPr>
            <w:tcW w:w="444" w:type="pct"/>
            <w:tcBorders>
              <w:top w:val="single" w:sz="4" w:space="0" w:color="auto"/>
              <w:left w:val="single" w:sz="4" w:space="0" w:color="auto"/>
              <w:bottom w:val="single" w:sz="4" w:space="0" w:color="auto"/>
              <w:right w:val="single" w:sz="4" w:space="0" w:color="auto"/>
            </w:tcBorders>
          </w:tcPr>
          <w:p w14:paraId="7DEB80F2"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5" w:type="pct"/>
            <w:tcBorders>
              <w:top w:val="single" w:sz="4" w:space="0" w:color="auto"/>
              <w:left w:val="single" w:sz="4" w:space="0" w:color="auto"/>
              <w:bottom w:val="single" w:sz="4" w:space="0" w:color="auto"/>
              <w:right w:val="single" w:sz="4" w:space="0" w:color="auto"/>
            </w:tcBorders>
          </w:tcPr>
          <w:p w14:paraId="4EBECBAF" w14:textId="77777777" w:rsidR="004467E9" w:rsidRPr="00653A12" w:rsidRDefault="004467E9" w:rsidP="004A3BF0">
            <w:pPr>
              <w:suppressAutoHyphens/>
              <w:jc w:val="right"/>
              <w:rPr>
                <w:b/>
                <w:bCs/>
                <w:sz w:val="18"/>
                <w:szCs w:val="18"/>
              </w:rPr>
            </w:pPr>
            <w:r w:rsidRPr="00653A12">
              <w:rPr>
                <w:color w:val="000000"/>
                <w:sz w:val="18"/>
                <w:szCs w:val="18"/>
              </w:rPr>
              <w:t>10,953</w:t>
            </w:r>
          </w:p>
        </w:tc>
      </w:tr>
      <w:tr w:rsidR="004467E9" w:rsidRPr="00653A12" w14:paraId="119FDABC" w14:textId="77777777" w:rsidTr="004A3BF0">
        <w:trPr>
          <w:trHeight w:val="80"/>
        </w:trPr>
        <w:tc>
          <w:tcPr>
            <w:tcW w:w="25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A907562" w14:textId="77777777" w:rsidR="004467E9" w:rsidRPr="00653A12" w:rsidRDefault="004467E9" w:rsidP="004A3BF0">
            <w:pPr>
              <w:suppressAutoHyphens/>
              <w:jc w:val="left"/>
              <w:rPr>
                <w:sz w:val="18"/>
                <w:szCs w:val="18"/>
                <w:lang w:eastAsia="en-CA"/>
              </w:rPr>
            </w:pPr>
            <w:r w:rsidRPr="00653A12">
              <w:rPr>
                <w:sz w:val="18"/>
                <w:szCs w:val="18"/>
                <w:lang w:eastAsia="en-CA"/>
              </w:rPr>
              <w:t>3.3</w:t>
            </w:r>
          </w:p>
        </w:tc>
        <w:tc>
          <w:tcPr>
            <w:tcW w:w="1636" w:type="pct"/>
            <w:gridSpan w:val="2"/>
            <w:tcBorders>
              <w:top w:val="nil"/>
              <w:left w:val="nil"/>
              <w:bottom w:val="single" w:sz="4" w:space="0" w:color="auto"/>
              <w:right w:val="single" w:sz="4" w:space="0" w:color="auto"/>
            </w:tcBorders>
            <w:vAlign w:val="center"/>
            <w:hideMark/>
          </w:tcPr>
          <w:p w14:paraId="42F424AA" w14:textId="77777777" w:rsidR="004467E9" w:rsidRPr="00653A12" w:rsidRDefault="004467E9" w:rsidP="004A3BF0">
            <w:pPr>
              <w:suppressAutoHyphens/>
              <w:jc w:val="left"/>
              <w:rPr>
                <w:color w:val="000000"/>
                <w:sz w:val="18"/>
                <w:szCs w:val="18"/>
              </w:rPr>
            </w:pPr>
            <w:r w:rsidRPr="00653A12">
              <w:rPr>
                <w:sz w:val="18"/>
                <w:szCs w:val="18"/>
                <w:lang w:eastAsia="en-CA"/>
              </w:rPr>
              <w:t>Total agreed costs (US $)</w:t>
            </w:r>
          </w:p>
        </w:tc>
        <w:tc>
          <w:tcPr>
            <w:tcW w:w="444" w:type="pct"/>
            <w:tcBorders>
              <w:top w:val="nil"/>
              <w:left w:val="nil"/>
              <w:bottom w:val="single" w:sz="4" w:space="0" w:color="auto"/>
              <w:right w:val="single" w:sz="4" w:space="0" w:color="auto"/>
            </w:tcBorders>
          </w:tcPr>
          <w:p w14:paraId="2B2F7576" w14:textId="77777777" w:rsidR="004467E9" w:rsidRPr="00653A12" w:rsidRDefault="004467E9" w:rsidP="004A3BF0">
            <w:pPr>
              <w:suppressAutoHyphens/>
              <w:jc w:val="right"/>
              <w:rPr>
                <w:sz w:val="18"/>
                <w:szCs w:val="18"/>
                <w:lang w:eastAsia="en-CA"/>
              </w:rPr>
            </w:pPr>
            <w:r w:rsidRPr="00653A12">
              <w:rPr>
                <w:color w:val="000000"/>
                <w:sz w:val="18"/>
                <w:szCs w:val="18"/>
                <w:lang w:val="en-US"/>
              </w:rPr>
              <w:t>35,737</w:t>
            </w:r>
          </w:p>
        </w:tc>
        <w:tc>
          <w:tcPr>
            <w:tcW w:w="444" w:type="pct"/>
            <w:tcBorders>
              <w:top w:val="nil"/>
              <w:left w:val="nil"/>
              <w:bottom w:val="single" w:sz="4" w:space="0" w:color="auto"/>
              <w:right w:val="single" w:sz="4" w:space="0" w:color="auto"/>
            </w:tcBorders>
          </w:tcPr>
          <w:p w14:paraId="56B9F254"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4" w:type="pct"/>
            <w:tcBorders>
              <w:top w:val="nil"/>
              <w:left w:val="nil"/>
              <w:bottom w:val="single" w:sz="4" w:space="0" w:color="auto"/>
              <w:right w:val="single" w:sz="4" w:space="0" w:color="auto"/>
            </w:tcBorders>
          </w:tcPr>
          <w:p w14:paraId="36925EC7"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5" w:type="pct"/>
            <w:tcBorders>
              <w:top w:val="nil"/>
              <w:left w:val="nil"/>
              <w:bottom w:val="single" w:sz="4" w:space="0" w:color="auto"/>
              <w:right w:val="single" w:sz="4" w:space="0" w:color="auto"/>
            </w:tcBorders>
          </w:tcPr>
          <w:p w14:paraId="284ABF1A" w14:textId="77777777" w:rsidR="004467E9" w:rsidRPr="00653A12" w:rsidRDefault="004467E9" w:rsidP="004A3BF0">
            <w:pPr>
              <w:suppressAutoHyphens/>
              <w:jc w:val="right"/>
              <w:rPr>
                <w:sz w:val="18"/>
                <w:szCs w:val="18"/>
                <w:lang w:eastAsia="en-CA"/>
              </w:rPr>
            </w:pPr>
            <w:r w:rsidRPr="00653A12">
              <w:rPr>
                <w:color w:val="000000"/>
                <w:sz w:val="18"/>
                <w:szCs w:val="18"/>
                <w:lang w:val="en-US"/>
              </w:rPr>
              <w:t>59,466</w:t>
            </w:r>
          </w:p>
        </w:tc>
        <w:tc>
          <w:tcPr>
            <w:tcW w:w="444" w:type="pct"/>
            <w:tcBorders>
              <w:top w:val="single" w:sz="4" w:space="0" w:color="auto"/>
              <w:left w:val="nil"/>
              <w:bottom w:val="single" w:sz="4" w:space="0" w:color="auto"/>
              <w:right w:val="single" w:sz="4" w:space="0" w:color="auto"/>
            </w:tcBorders>
          </w:tcPr>
          <w:p w14:paraId="569214DF"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4" w:type="pct"/>
            <w:tcBorders>
              <w:top w:val="single" w:sz="4" w:space="0" w:color="auto"/>
              <w:left w:val="single" w:sz="4" w:space="0" w:color="auto"/>
              <w:bottom w:val="single" w:sz="4" w:space="0" w:color="auto"/>
              <w:right w:val="single" w:sz="4" w:space="0" w:color="auto"/>
            </w:tcBorders>
          </w:tcPr>
          <w:p w14:paraId="3D379357" w14:textId="77777777" w:rsidR="004467E9" w:rsidRPr="00653A12" w:rsidRDefault="004467E9" w:rsidP="004A3BF0">
            <w:pPr>
              <w:suppressAutoHyphens/>
              <w:jc w:val="right"/>
              <w:rPr>
                <w:sz w:val="18"/>
                <w:szCs w:val="18"/>
                <w:lang w:eastAsia="en-CA"/>
              </w:rPr>
            </w:pPr>
            <w:r w:rsidRPr="00653A12">
              <w:rPr>
                <w:sz w:val="18"/>
                <w:szCs w:val="18"/>
                <w:lang w:eastAsia="en-CA"/>
              </w:rPr>
              <w:t>0</w:t>
            </w:r>
          </w:p>
        </w:tc>
        <w:tc>
          <w:tcPr>
            <w:tcW w:w="445" w:type="pct"/>
            <w:tcBorders>
              <w:top w:val="single" w:sz="4" w:space="0" w:color="auto"/>
              <w:left w:val="single" w:sz="4" w:space="0" w:color="auto"/>
              <w:bottom w:val="single" w:sz="4" w:space="0" w:color="auto"/>
              <w:right w:val="single" w:sz="4" w:space="0" w:color="auto"/>
            </w:tcBorders>
          </w:tcPr>
          <w:p w14:paraId="181C52C4" w14:textId="77777777" w:rsidR="004467E9" w:rsidRPr="00653A12" w:rsidRDefault="004467E9" w:rsidP="004A3BF0">
            <w:pPr>
              <w:suppressAutoHyphens/>
              <w:jc w:val="right"/>
              <w:rPr>
                <w:b/>
                <w:bCs/>
                <w:sz w:val="18"/>
                <w:szCs w:val="18"/>
                <w:lang w:eastAsia="en-CA"/>
              </w:rPr>
            </w:pPr>
            <w:r w:rsidRPr="00653A12">
              <w:rPr>
                <w:color w:val="000000"/>
                <w:sz w:val="18"/>
                <w:szCs w:val="18"/>
              </w:rPr>
              <w:t>95,203</w:t>
            </w:r>
          </w:p>
        </w:tc>
      </w:tr>
    </w:tbl>
    <w:p w14:paraId="3C97143F" w14:textId="77777777" w:rsidR="004467E9" w:rsidRPr="00653A12" w:rsidRDefault="004467E9" w:rsidP="004467E9">
      <w:pPr>
        <w:keepNext/>
        <w:spacing w:before="360" w:after="240"/>
        <w:rPr>
          <w:b/>
        </w:rPr>
      </w:pPr>
      <w:r w:rsidRPr="00653A12">
        <w:rPr>
          <w:b/>
        </w:rPr>
        <w:t>APPENDIX 3-A: FUNDING APPROVAL SCHEDULE</w:t>
      </w:r>
    </w:p>
    <w:p w14:paraId="0AF08656" w14:textId="77777777" w:rsidR="004467E9" w:rsidRPr="00653A12" w:rsidRDefault="004467E9" w:rsidP="00972CE3">
      <w:pPr>
        <w:pStyle w:val="Heading1"/>
        <w:keepNext/>
        <w:numPr>
          <w:ilvl w:val="0"/>
          <w:numId w:val="160"/>
        </w:numPr>
      </w:pPr>
      <w:r w:rsidRPr="00653A12">
        <w:t>Funding for the future tranches will be considered for approval at the second meeting of the year specified in Appendix 2-A.</w:t>
      </w:r>
    </w:p>
    <w:p w14:paraId="485E55BA" w14:textId="77777777" w:rsidR="004467E9" w:rsidRPr="00653A12" w:rsidRDefault="004467E9" w:rsidP="004467E9">
      <w:pPr>
        <w:keepNext/>
        <w:widowControl w:val="0"/>
        <w:spacing w:before="360" w:after="240"/>
        <w:rPr>
          <w:b/>
        </w:rPr>
      </w:pPr>
      <w:r w:rsidRPr="00653A12">
        <w:rPr>
          <w:b/>
        </w:rPr>
        <w:t>APPENDIX 4-A: FORMAT OF THE TRANCHE IMPLEMENTATION REPORTS AND PLANS</w:t>
      </w:r>
    </w:p>
    <w:p w14:paraId="660B9B28" w14:textId="77777777" w:rsidR="004467E9" w:rsidRPr="00653A12" w:rsidRDefault="004467E9" w:rsidP="00972CE3">
      <w:pPr>
        <w:pStyle w:val="Heading1"/>
        <w:keepNext/>
        <w:numPr>
          <w:ilvl w:val="0"/>
          <w:numId w:val="159"/>
        </w:numPr>
      </w:pPr>
      <w:r w:rsidRPr="00653A12">
        <w:t>The submission of the Tranche Implementation Report and Plans for each tranche request will consist of four parts:</w:t>
      </w:r>
    </w:p>
    <w:p w14:paraId="664C3E85" w14:textId="77777777" w:rsidR="004467E9" w:rsidRPr="00653A12" w:rsidRDefault="004467E9" w:rsidP="004467E9">
      <w:pPr>
        <w:widowControl w:val="0"/>
        <w:numPr>
          <w:ilvl w:val="1"/>
          <w:numId w:val="1"/>
        </w:numPr>
        <w:tabs>
          <w:tab w:val="clear" w:pos="-180"/>
          <w:tab w:val="num" w:pos="0"/>
        </w:tabs>
        <w:spacing w:after="240"/>
        <w:ind w:left="1440"/>
        <w:outlineLvl w:val="1"/>
      </w:pPr>
      <w:r w:rsidRPr="00653A12">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653A12">
        <w:noBreakHyphen/>
        <w:t>down pursuant to decision 91/65. The report should include the amount of Annex F substances consumption reduced as a direct result of the implementation of activities, by substance, the alternative technology used and the related phase</w:t>
      </w:r>
      <w:r w:rsidRPr="00653A12">
        <w:noBreakHyphen/>
        <w:t>in of alternatives, to allow the Secretariat to inform the Executive Committee on the resulting change in climate</w:t>
      </w:r>
      <w:r w:rsidRPr="00653A12">
        <w:noBreakHyphen/>
        <w:t xml:space="preserve">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w:t>
      </w:r>
      <w:r w:rsidRPr="00653A12">
        <w:lastRenderedPageBreak/>
        <w:t>provided for in paragraph 7 of this Agreement, or other changes;</w:t>
      </w:r>
    </w:p>
    <w:p w14:paraId="1607713A" w14:textId="77777777" w:rsidR="004467E9" w:rsidRPr="00653A12" w:rsidRDefault="004467E9" w:rsidP="004467E9">
      <w:pPr>
        <w:widowControl w:val="0"/>
        <w:numPr>
          <w:ilvl w:val="1"/>
          <w:numId w:val="1"/>
        </w:numPr>
        <w:tabs>
          <w:tab w:val="clear" w:pos="-180"/>
          <w:tab w:val="num" w:pos="-720"/>
        </w:tabs>
        <w:spacing w:after="240"/>
        <w:ind w:left="1440"/>
        <w:outlineLvl w:val="1"/>
      </w:pPr>
      <w:r w:rsidRPr="00653A12">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368F69AE" w14:textId="77777777" w:rsidR="004467E9" w:rsidRPr="00653A12" w:rsidRDefault="004467E9" w:rsidP="004467E9">
      <w:pPr>
        <w:numPr>
          <w:ilvl w:val="1"/>
          <w:numId w:val="1"/>
        </w:numPr>
        <w:tabs>
          <w:tab w:val="clear" w:pos="-180"/>
          <w:tab w:val="num" w:pos="-720"/>
        </w:tabs>
        <w:spacing w:after="240"/>
        <w:ind w:left="1440"/>
        <w:outlineLvl w:val="1"/>
      </w:pPr>
      <w:r w:rsidRPr="00653A12">
        <w:t xml:space="preserve">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w:t>
      </w:r>
      <w:proofErr w:type="gramStart"/>
      <w:r w:rsidRPr="00653A12">
        <w:t>the overall Plan</w:t>
      </w:r>
      <w:proofErr w:type="gramEnd"/>
      <w:r w:rsidRPr="00653A12">
        <w:t xml:space="preserve"> and progress achieved, as well as any possible changes to </w:t>
      </w:r>
      <w:proofErr w:type="gramStart"/>
      <w:r w:rsidRPr="00653A12">
        <w:t>the overall Plan</w:t>
      </w:r>
      <w:proofErr w:type="gramEnd"/>
      <w:r w:rsidRPr="00653A12">
        <w:t xml:space="preserve"> that are foreseen. The description should also specify and explain in detail such changes to </w:t>
      </w:r>
      <w:proofErr w:type="gramStart"/>
      <w:r w:rsidRPr="00653A12">
        <w:t>the overall Plan</w:t>
      </w:r>
      <w:proofErr w:type="gramEnd"/>
      <w:r w:rsidRPr="00653A12">
        <w:t>. This description of future activities can be submitted as a part of the same document as the narrative report under subparagraph 1(a) above; and</w:t>
      </w:r>
    </w:p>
    <w:p w14:paraId="36D6071C" w14:textId="77777777" w:rsidR="004467E9" w:rsidRPr="00653A12" w:rsidRDefault="004467E9" w:rsidP="004467E9">
      <w:pPr>
        <w:widowControl w:val="0"/>
        <w:numPr>
          <w:ilvl w:val="1"/>
          <w:numId w:val="1"/>
        </w:numPr>
        <w:tabs>
          <w:tab w:val="clear" w:pos="-180"/>
          <w:tab w:val="num" w:pos="-720"/>
        </w:tabs>
        <w:spacing w:after="240"/>
        <w:ind w:left="1440"/>
        <w:outlineLvl w:val="1"/>
      </w:pPr>
      <w:r w:rsidRPr="00653A12">
        <w:t>An Executive Summary of about five paragraphs, summarizing the information contained in subparagraphs 1(a) to 1(c) above.</w:t>
      </w:r>
    </w:p>
    <w:p w14:paraId="4BDBA147" w14:textId="77777777" w:rsidR="004467E9" w:rsidRPr="00653A12" w:rsidRDefault="004467E9" w:rsidP="004467E9">
      <w:pPr>
        <w:keepNext/>
        <w:spacing w:before="360" w:after="240" w:line="360" w:lineRule="auto"/>
        <w:rPr>
          <w:b/>
        </w:rPr>
      </w:pPr>
      <w:r w:rsidRPr="00653A12">
        <w:rPr>
          <w:b/>
        </w:rPr>
        <w:t>APPENDIX 5-A: MONITORING INSTITUTIONS AND ROLES</w:t>
      </w:r>
    </w:p>
    <w:p w14:paraId="43C6EE0B" w14:textId="77777777" w:rsidR="004467E9" w:rsidRPr="00653A12" w:rsidRDefault="004467E9" w:rsidP="00972CE3">
      <w:pPr>
        <w:pStyle w:val="Heading1"/>
        <w:numPr>
          <w:ilvl w:val="0"/>
          <w:numId w:val="158"/>
        </w:numPr>
        <w:rPr>
          <w:color w:val="000000" w:themeColor="text1"/>
          <w:szCs w:val="24"/>
        </w:rPr>
      </w:pPr>
      <w:r w:rsidRPr="00653A12">
        <w:rPr>
          <w:color w:val="000000" w:themeColor="text1"/>
        </w:rPr>
        <w:t>Under the respective Ministries or Agencies, i.e., the Cook Islands National Environment Service; the Kiribati Ministry of Environment, Lands and Agricultural Development; the Marshall Islands Environmental Protection Authority; the Federated States of Micronesia Department of Environment, Climate Change and Emergency Management; the Nauru Department of Environmental Management and Agriculture; the Niue Ministry of Natural Resources; the Palau Environmental Quality Protection Board; the Samoa Ministry of Natural Resources and Environment; the Solomon Islands Ministry of Mines, Energy and Rural Electrification; the Tonga Ministry of Meteorology, Energy, Information, Disaster Management, Environment, Climate Change and Communications; the Tuvalu Ministry of Home Affairs, Climate Change and Environment; and the Vanuatu Ministry of Climate Change Adaptation, Meteorology, Geohazards, Energy, Environment and Disaster Management, the national ozone units (NOUs) will be responsible for the overall project monitoring of all activities under the Plan, as well as the planning, coordination, and daily work of project implementation.</w:t>
      </w:r>
    </w:p>
    <w:p w14:paraId="41A70040" w14:textId="77777777" w:rsidR="004467E9" w:rsidRPr="00653A12" w:rsidRDefault="004467E9" w:rsidP="004467E9">
      <w:pPr>
        <w:numPr>
          <w:ilvl w:val="0"/>
          <w:numId w:val="1"/>
        </w:numPr>
        <w:spacing w:after="240"/>
        <w:outlineLvl w:val="0"/>
        <w:rPr>
          <w:color w:val="000000" w:themeColor="text1"/>
          <w:szCs w:val="24"/>
        </w:rPr>
      </w:pPr>
      <w:r w:rsidRPr="00653A12">
        <w:rPr>
          <w:color w:val="000000" w:themeColor="text1"/>
        </w:rPr>
        <w:t>The NOUs will coordinate closely with national industries, technical institutions, non</w:t>
      </w:r>
      <w:r w:rsidRPr="00653A12">
        <w:rPr>
          <w:color w:val="000000" w:themeColor="text1"/>
        </w:rPr>
        <w:noBreakHyphen/>
        <w:t>governmental organizations and government departments, as well as technical experts, the Lead IA and the Cooperating IA, to ensure the smooth implementation of the Plan. Moreover, the NOUs will work in collaboration with respective national Energy-Efficiency Authorities to explore synergies between HFC phase</w:t>
      </w:r>
      <w:r w:rsidRPr="00653A12">
        <w:rPr>
          <w:color w:val="000000" w:themeColor="text1"/>
        </w:rPr>
        <w:noBreakHyphen/>
        <w:t>down and energy efficiency in the national implementation of policy and regulations, capacity building, raising awareness and communications.</w:t>
      </w:r>
    </w:p>
    <w:p w14:paraId="3EC17270" w14:textId="77777777" w:rsidR="004467E9" w:rsidRPr="00653A12" w:rsidRDefault="004467E9" w:rsidP="004467E9">
      <w:pPr>
        <w:numPr>
          <w:ilvl w:val="0"/>
          <w:numId w:val="1"/>
        </w:numPr>
        <w:spacing w:after="240"/>
        <w:outlineLvl w:val="0"/>
        <w:rPr>
          <w:color w:val="000000" w:themeColor="text1"/>
          <w:szCs w:val="24"/>
        </w:rPr>
      </w:pPr>
      <w:r w:rsidRPr="00653A12">
        <w:rPr>
          <w:color w:val="000000" w:themeColor="text1"/>
        </w:rPr>
        <w:lastRenderedPageBreak/>
        <w:t>Annual consumption of HFCs will be monitored through the NOUs in collaboration with the Customs Authority of each Country. The NOUs will also liaise with importers of HFCs to obtain the necessary data for reconciliation of statistics on a periodic basis.</w:t>
      </w:r>
    </w:p>
    <w:p w14:paraId="1E500EB4" w14:textId="77777777" w:rsidR="004467E9" w:rsidRPr="00653A12" w:rsidRDefault="004467E9" w:rsidP="004467E9">
      <w:pPr>
        <w:numPr>
          <w:ilvl w:val="0"/>
          <w:numId w:val="1"/>
        </w:numPr>
        <w:spacing w:after="240"/>
        <w:outlineLvl w:val="0"/>
        <w:rPr>
          <w:color w:val="000000" w:themeColor="text1"/>
          <w:szCs w:val="24"/>
        </w:rPr>
      </w:pPr>
      <w:r w:rsidRPr="00653A12">
        <w:rPr>
          <w:color w:val="000000" w:themeColor="text1"/>
        </w:rPr>
        <w:t>The NOUs will undertake national market surveys to gauge the situation of HFC phase</w:t>
      </w:r>
      <w:r w:rsidRPr="00653A12">
        <w:rPr>
          <w:color w:val="000000" w:themeColor="text1"/>
        </w:rPr>
        <w:noBreakHyphen/>
        <w:t>down, potential illegal imports, and the penetration of alternative technologies with low global-warming potential in different subsectors. In case of a risk of non-compliance with obligations or not meeting the maximum allowance for total consumption of Annex F substances, the NOUs will report to the Lead IA and Cooperating IA to identify specific interventions needed for achieving the HFC phase-down targets.</w:t>
      </w:r>
    </w:p>
    <w:p w14:paraId="0050C4F8" w14:textId="77777777" w:rsidR="004467E9" w:rsidRPr="00653A12" w:rsidRDefault="004467E9" w:rsidP="004467E9">
      <w:pPr>
        <w:numPr>
          <w:ilvl w:val="0"/>
          <w:numId w:val="1"/>
        </w:numPr>
        <w:spacing w:after="240"/>
        <w:outlineLvl w:val="0"/>
        <w:rPr>
          <w:color w:val="000000" w:themeColor="text1"/>
          <w:szCs w:val="24"/>
        </w:rPr>
      </w:pPr>
      <w:r w:rsidRPr="00653A12">
        <w:rPr>
          <w:color w:val="000000" w:themeColor="text1"/>
        </w:rPr>
        <w:t>The NOUs will monitor the implementation of capacity-building activities with relevant agencies, including competency-based training and assessment for refrigeration and air</w:t>
      </w:r>
      <w:r w:rsidRPr="00653A12">
        <w:rPr>
          <w:color w:val="000000" w:themeColor="text1"/>
        </w:rPr>
        <w:noBreakHyphen/>
        <w:t>conditioning and mobile air</w:t>
      </w:r>
      <w:r w:rsidRPr="00653A12">
        <w:rPr>
          <w:color w:val="000000" w:themeColor="text1"/>
        </w:rPr>
        <w:noBreakHyphen/>
        <w:t>conditioning technicians, activities to build the capacity of technicians to maintain and/or enhance energy efficiency in the servicing sector while phasing down HFCs, and training for customs and enforcement officers.</w:t>
      </w:r>
    </w:p>
    <w:p w14:paraId="35A10CB3" w14:textId="77777777" w:rsidR="004467E9" w:rsidRPr="00653A12" w:rsidRDefault="004467E9" w:rsidP="004467E9">
      <w:pPr>
        <w:numPr>
          <w:ilvl w:val="0"/>
          <w:numId w:val="1"/>
        </w:numPr>
        <w:spacing w:after="240"/>
        <w:outlineLvl w:val="0"/>
        <w:rPr>
          <w:color w:val="000000" w:themeColor="text1"/>
          <w:szCs w:val="24"/>
        </w:rPr>
      </w:pPr>
      <w:r w:rsidRPr="00653A12">
        <w:rPr>
          <w:color w:val="000000" w:themeColor="text1"/>
        </w:rPr>
        <w:t>The NOUs will submit annual progress reports on the status of implementation of respective national components to the Lead IA and Cooperating IA to monitor the implementation progress of the Plan.</w:t>
      </w:r>
    </w:p>
    <w:p w14:paraId="7E71081D" w14:textId="77777777" w:rsidR="004467E9" w:rsidRPr="00653A12" w:rsidRDefault="004467E9" w:rsidP="004467E9">
      <w:pPr>
        <w:numPr>
          <w:ilvl w:val="0"/>
          <w:numId w:val="1"/>
        </w:numPr>
        <w:spacing w:after="240"/>
        <w:outlineLvl w:val="0"/>
      </w:pPr>
      <w:r w:rsidRPr="00653A12">
        <w:t>The Ministries and Agencies listed in paragraph 1 above will be responsible for the sustainability of consumption reduction targets achieved through this Agreement.</w:t>
      </w:r>
    </w:p>
    <w:p w14:paraId="51514E00" w14:textId="77777777" w:rsidR="004467E9" w:rsidRPr="00653A12" w:rsidRDefault="004467E9" w:rsidP="004467E9">
      <w:pPr>
        <w:keepNext/>
        <w:spacing w:before="360" w:after="240"/>
        <w:rPr>
          <w:b/>
        </w:rPr>
      </w:pPr>
      <w:r w:rsidRPr="00653A12">
        <w:rPr>
          <w:b/>
        </w:rPr>
        <w:t>APPENDIX 6-A: ROLE OF THE LEAD IMPLEMENTING AGENCY</w:t>
      </w:r>
    </w:p>
    <w:p w14:paraId="372A2D71" w14:textId="77777777" w:rsidR="004467E9" w:rsidRPr="00653A12" w:rsidRDefault="004467E9" w:rsidP="00972CE3">
      <w:pPr>
        <w:pStyle w:val="Heading1"/>
        <w:numPr>
          <w:ilvl w:val="0"/>
          <w:numId w:val="156"/>
        </w:numPr>
      </w:pPr>
      <w:r w:rsidRPr="00653A12">
        <w:t>The Lead IA will be responsible for a range of activities, including at least the following:</w:t>
      </w:r>
    </w:p>
    <w:p w14:paraId="681E20EA" w14:textId="77777777" w:rsidR="004467E9" w:rsidRPr="00653A12" w:rsidRDefault="004467E9" w:rsidP="004467E9">
      <w:pPr>
        <w:widowControl w:val="0"/>
        <w:numPr>
          <w:ilvl w:val="1"/>
          <w:numId w:val="1"/>
        </w:numPr>
        <w:tabs>
          <w:tab w:val="clear" w:pos="-180"/>
          <w:tab w:val="num" w:pos="0"/>
        </w:tabs>
        <w:spacing w:after="240"/>
        <w:ind w:left="1440"/>
        <w:outlineLvl w:val="1"/>
      </w:pPr>
      <w:r w:rsidRPr="00653A12">
        <w:t>Ensuring performance and financial verification in accordance with this Agreement and with its specific internal procedures and requirements as set out in the Country’s Plan;</w:t>
      </w:r>
    </w:p>
    <w:p w14:paraId="66E19B2E" w14:textId="77777777" w:rsidR="004467E9" w:rsidRPr="00653A12" w:rsidRDefault="004467E9" w:rsidP="004467E9">
      <w:pPr>
        <w:widowControl w:val="0"/>
        <w:numPr>
          <w:ilvl w:val="1"/>
          <w:numId w:val="1"/>
        </w:numPr>
        <w:tabs>
          <w:tab w:val="clear" w:pos="-180"/>
          <w:tab w:val="num" w:pos="0"/>
        </w:tabs>
        <w:spacing w:after="240"/>
        <w:ind w:left="1440"/>
        <w:outlineLvl w:val="1"/>
      </w:pPr>
      <w:r w:rsidRPr="00653A12">
        <w:t>Assisting the Country in the preparation of the Tranche Implementation Reports and Plans as per Appendix 4</w:t>
      </w:r>
      <w:r w:rsidRPr="00653A12">
        <w:noBreakHyphen/>
        <w:t>A;</w:t>
      </w:r>
    </w:p>
    <w:p w14:paraId="780B1C4F" w14:textId="77777777" w:rsidR="004467E9" w:rsidRPr="00653A12" w:rsidRDefault="004467E9" w:rsidP="004467E9">
      <w:pPr>
        <w:widowControl w:val="0"/>
        <w:numPr>
          <w:ilvl w:val="1"/>
          <w:numId w:val="1"/>
        </w:numPr>
        <w:tabs>
          <w:tab w:val="clear" w:pos="-180"/>
          <w:tab w:val="num" w:pos="-720"/>
        </w:tabs>
        <w:spacing w:after="240"/>
        <w:ind w:left="1440"/>
        <w:outlineLvl w:val="1"/>
      </w:pPr>
      <w:r w:rsidRPr="00653A12">
        <w:t>Providing independent verification to the Executive Committee that the Targets have been met and associated tranche activities have been completed as indicated in the Tranche Implementation Plan, consistent with Appendix 4-A;</w:t>
      </w:r>
    </w:p>
    <w:p w14:paraId="5D49F26A" w14:textId="77777777" w:rsidR="004467E9" w:rsidRPr="00653A12" w:rsidRDefault="004467E9" w:rsidP="004467E9">
      <w:pPr>
        <w:numPr>
          <w:ilvl w:val="1"/>
          <w:numId w:val="1"/>
        </w:numPr>
        <w:tabs>
          <w:tab w:val="clear" w:pos="-180"/>
          <w:tab w:val="num" w:pos="-720"/>
        </w:tabs>
        <w:spacing w:after="240"/>
        <w:ind w:left="1440"/>
        <w:outlineLvl w:val="1"/>
      </w:pPr>
      <w:r w:rsidRPr="00653A12">
        <w:t xml:space="preserve">Ensuring that the experiences and progress are reflected in the updates to </w:t>
      </w:r>
      <w:proofErr w:type="gramStart"/>
      <w:r w:rsidRPr="00653A12">
        <w:t>the overall Plan</w:t>
      </w:r>
      <w:proofErr w:type="gramEnd"/>
      <w:r w:rsidRPr="00653A12">
        <w:t xml:space="preserve"> and in the future Tranche Implementation Plans, consistent with subparagraph 1(c) of Appendix 4</w:t>
      </w:r>
      <w:r w:rsidRPr="00653A12">
        <w:noBreakHyphen/>
        <w:t>A;</w:t>
      </w:r>
    </w:p>
    <w:p w14:paraId="78E5C61D" w14:textId="77777777" w:rsidR="004467E9" w:rsidRPr="00653A12" w:rsidRDefault="004467E9" w:rsidP="004467E9">
      <w:pPr>
        <w:numPr>
          <w:ilvl w:val="1"/>
          <w:numId w:val="1"/>
        </w:numPr>
        <w:tabs>
          <w:tab w:val="clear" w:pos="-180"/>
          <w:tab w:val="num" w:pos="-720"/>
        </w:tabs>
        <w:spacing w:after="240"/>
        <w:ind w:left="1440"/>
        <w:outlineLvl w:val="1"/>
      </w:pPr>
      <w:r w:rsidRPr="00653A12">
        <w:t xml:space="preserve">Fulfilling the reporting requirements of the Tranche Implementation Reports and Plans and of </w:t>
      </w:r>
      <w:proofErr w:type="gramStart"/>
      <w:r w:rsidRPr="00653A12">
        <w:t>the overall Plan</w:t>
      </w:r>
      <w:proofErr w:type="gramEnd"/>
      <w:r w:rsidRPr="00653A12">
        <w:t xml:space="preserve"> as specified in Appendix 4-A for submission to the Executive Committee including the activities implemented by the Cooperating IA;</w:t>
      </w:r>
    </w:p>
    <w:p w14:paraId="21EE3F2C" w14:textId="77777777" w:rsidR="004467E9" w:rsidRPr="00653A12" w:rsidRDefault="004467E9" w:rsidP="004467E9">
      <w:pPr>
        <w:widowControl w:val="0"/>
        <w:numPr>
          <w:ilvl w:val="1"/>
          <w:numId w:val="1"/>
        </w:numPr>
        <w:tabs>
          <w:tab w:val="clear" w:pos="-180"/>
          <w:tab w:val="num" w:pos="-720"/>
        </w:tabs>
        <w:spacing w:after="240"/>
        <w:ind w:left="1440"/>
        <w:outlineLvl w:val="1"/>
      </w:pPr>
      <w:r w:rsidRPr="00653A12">
        <w:t xml:space="preserve">In the event that the last funding tranche is requested one or more years prior to the last year for which a consumption target had been established, annual Tranche </w:t>
      </w:r>
      <w:r w:rsidRPr="00653A12">
        <w:lastRenderedPageBreak/>
        <w:t>Implementation Reports and, where applicable, verification reports on the current stage of the Plan should be submitted until all activities foreseen had been completed and HFC consumption targets had been met;</w:t>
      </w:r>
    </w:p>
    <w:p w14:paraId="4BFA3F8B" w14:textId="77777777" w:rsidR="004467E9" w:rsidRPr="00653A12" w:rsidRDefault="004467E9" w:rsidP="004467E9">
      <w:pPr>
        <w:widowControl w:val="0"/>
        <w:numPr>
          <w:ilvl w:val="1"/>
          <w:numId w:val="1"/>
        </w:numPr>
        <w:tabs>
          <w:tab w:val="clear" w:pos="-180"/>
          <w:tab w:val="num" w:pos="-720"/>
        </w:tabs>
        <w:spacing w:after="240"/>
        <w:ind w:left="1440"/>
        <w:outlineLvl w:val="1"/>
      </w:pPr>
      <w:r w:rsidRPr="00653A12">
        <w:t>Ensuring that appropriate independent technical experts carry out the technical reviews;</w:t>
      </w:r>
    </w:p>
    <w:p w14:paraId="5A64990D" w14:textId="77777777" w:rsidR="004467E9" w:rsidRPr="00653A12" w:rsidRDefault="004467E9" w:rsidP="004467E9">
      <w:pPr>
        <w:widowControl w:val="0"/>
        <w:numPr>
          <w:ilvl w:val="1"/>
          <w:numId w:val="1"/>
        </w:numPr>
        <w:tabs>
          <w:tab w:val="clear" w:pos="-180"/>
          <w:tab w:val="num" w:pos="-720"/>
        </w:tabs>
        <w:spacing w:after="240"/>
        <w:ind w:left="1440"/>
        <w:outlineLvl w:val="1"/>
      </w:pPr>
      <w:r w:rsidRPr="00653A12">
        <w:t>Carrying out the required supervision missions;</w:t>
      </w:r>
    </w:p>
    <w:p w14:paraId="60507498" w14:textId="77777777" w:rsidR="004467E9" w:rsidRPr="00653A12" w:rsidRDefault="004467E9" w:rsidP="004467E9">
      <w:pPr>
        <w:widowControl w:val="0"/>
        <w:numPr>
          <w:ilvl w:val="1"/>
          <w:numId w:val="1"/>
        </w:numPr>
        <w:tabs>
          <w:tab w:val="clear" w:pos="-180"/>
          <w:tab w:val="num" w:pos="-720"/>
        </w:tabs>
        <w:spacing w:after="240"/>
        <w:ind w:left="1440"/>
        <w:outlineLvl w:val="1"/>
      </w:pPr>
      <w:r w:rsidRPr="00653A12">
        <w:t>Ensuring the presence of an operating mechanism to allow for an effective and transparent implementation of the Tranche Implementation Plan and accurate data reporting;</w:t>
      </w:r>
    </w:p>
    <w:p w14:paraId="0995C224" w14:textId="77777777" w:rsidR="004467E9" w:rsidRPr="00653A12" w:rsidRDefault="004467E9" w:rsidP="004467E9">
      <w:pPr>
        <w:numPr>
          <w:ilvl w:val="1"/>
          <w:numId w:val="1"/>
        </w:numPr>
        <w:tabs>
          <w:tab w:val="clear" w:pos="-180"/>
          <w:tab w:val="num" w:pos="-720"/>
        </w:tabs>
        <w:spacing w:after="240"/>
        <w:ind w:left="1440"/>
        <w:outlineLvl w:val="1"/>
      </w:pPr>
      <w:r w:rsidRPr="00653A12">
        <w:t>Coordinating the activities of the Cooperating IA and ensuring the appropriate sequence of activities;</w:t>
      </w:r>
    </w:p>
    <w:p w14:paraId="5145872A" w14:textId="77777777" w:rsidR="004467E9" w:rsidRPr="00653A12" w:rsidRDefault="004467E9" w:rsidP="004467E9">
      <w:pPr>
        <w:numPr>
          <w:ilvl w:val="1"/>
          <w:numId w:val="1"/>
        </w:numPr>
        <w:tabs>
          <w:tab w:val="clear" w:pos="-180"/>
          <w:tab w:val="num" w:pos="0"/>
        </w:tabs>
        <w:spacing w:after="240"/>
        <w:ind w:left="1440"/>
        <w:outlineLvl w:val="1"/>
      </w:pPr>
      <w:r w:rsidRPr="00653A12">
        <w:t>In case of 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IA;</w:t>
      </w:r>
    </w:p>
    <w:p w14:paraId="735F36EA" w14:textId="77777777" w:rsidR="004467E9" w:rsidRPr="00653A12" w:rsidRDefault="004467E9" w:rsidP="004467E9">
      <w:pPr>
        <w:widowControl w:val="0"/>
        <w:numPr>
          <w:ilvl w:val="1"/>
          <w:numId w:val="1"/>
        </w:numPr>
        <w:tabs>
          <w:tab w:val="clear" w:pos="-180"/>
          <w:tab w:val="num" w:pos="-720"/>
        </w:tabs>
        <w:spacing w:after="240"/>
        <w:ind w:left="1440"/>
        <w:outlineLvl w:val="1"/>
      </w:pPr>
      <w:r w:rsidRPr="00653A12">
        <w:t>Ensuring that disbursements made to the Country are based on the use of the indicators;</w:t>
      </w:r>
    </w:p>
    <w:p w14:paraId="26CA94FD" w14:textId="77777777" w:rsidR="004467E9" w:rsidRPr="00653A12" w:rsidRDefault="004467E9" w:rsidP="004467E9">
      <w:pPr>
        <w:widowControl w:val="0"/>
        <w:numPr>
          <w:ilvl w:val="1"/>
          <w:numId w:val="1"/>
        </w:numPr>
        <w:tabs>
          <w:tab w:val="clear" w:pos="-180"/>
          <w:tab w:val="num" w:pos="-720"/>
        </w:tabs>
        <w:spacing w:after="240"/>
        <w:ind w:left="1440"/>
        <w:outlineLvl w:val="1"/>
      </w:pPr>
      <w:proofErr w:type="gramStart"/>
      <w:r w:rsidRPr="00653A12">
        <w:t>Providing assistance</w:t>
      </w:r>
      <w:proofErr w:type="gramEnd"/>
      <w:r w:rsidRPr="00653A12">
        <w:t xml:space="preserve"> with the policy, management and technical support when required;</w:t>
      </w:r>
    </w:p>
    <w:p w14:paraId="44C269A1" w14:textId="77777777" w:rsidR="004467E9" w:rsidRPr="00653A12" w:rsidRDefault="004467E9" w:rsidP="004467E9">
      <w:pPr>
        <w:widowControl w:val="0"/>
        <w:numPr>
          <w:ilvl w:val="1"/>
          <w:numId w:val="1"/>
        </w:numPr>
        <w:tabs>
          <w:tab w:val="clear" w:pos="-180"/>
          <w:tab w:val="num" w:pos="-720"/>
        </w:tabs>
        <w:spacing w:after="240"/>
        <w:ind w:left="1440"/>
        <w:outlineLvl w:val="1"/>
      </w:pPr>
      <w:r w:rsidRPr="00653A12">
        <w:t>Reaching consensus with the Cooperating IA on any planning, coordination and reporting arrangements required to facilitate the implementation of the Plan; and</w:t>
      </w:r>
    </w:p>
    <w:p w14:paraId="715B1668" w14:textId="77777777" w:rsidR="004467E9" w:rsidRPr="00653A12" w:rsidRDefault="004467E9" w:rsidP="004467E9">
      <w:pPr>
        <w:widowControl w:val="0"/>
        <w:numPr>
          <w:ilvl w:val="1"/>
          <w:numId w:val="1"/>
        </w:numPr>
        <w:tabs>
          <w:tab w:val="clear" w:pos="-180"/>
          <w:tab w:val="num" w:pos="-720"/>
        </w:tabs>
        <w:spacing w:after="240"/>
        <w:ind w:left="1440"/>
        <w:outlineLvl w:val="1"/>
      </w:pPr>
      <w:r w:rsidRPr="00653A12">
        <w:t>Timely releasing funds to the Country/participating enterprises for completing the activities related to the project.</w:t>
      </w:r>
    </w:p>
    <w:p w14:paraId="4E779A94" w14:textId="77777777" w:rsidR="004467E9" w:rsidRPr="00653A12" w:rsidRDefault="004467E9" w:rsidP="004467E9">
      <w:pPr>
        <w:numPr>
          <w:ilvl w:val="0"/>
          <w:numId w:val="1"/>
        </w:numPr>
        <w:spacing w:after="240"/>
        <w:outlineLvl w:val="0"/>
      </w:pPr>
      <w:r w:rsidRPr="00653A12">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5D71F0E9" w14:textId="77777777" w:rsidR="004467E9" w:rsidRPr="00653A12" w:rsidRDefault="004467E9" w:rsidP="004467E9">
      <w:pPr>
        <w:keepNext/>
        <w:spacing w:before="360" w:after="240"/>
        <w:rPr>
          <w:b/>
        </w:rPr>
      </w:pPr>
      <w:r w:rsidRPr="00653A12">
        <w:rPr>
          <w:b/>
        </w:rPr>
        <w:t>APPENDIX 6-B: ROLE OF THE COOPERATING IMPLEMENTING AGENCIES</w:t>
      </w:r>
    </w:p>
    <w:p w14:paraId="77340FFB" w14:textId="77777777" w:rsidR="004467E9" w:rsidRPr="00653A12" w:rsidRDefault="004467E9" w:rsidP="00972CE3">
      <w:pPr>
        <w:pStyle w:val="Heading1"/>
        <w:numPr>
          <w:ilvl w:val="0"/>
          <w:numId w:val="157"/>
        </w:numPr>
      </w:pPr>
      <w:r w:rsidRPr="00653A12">
        <w:t>The Cooperating IA will be responsible for a range of activities. These activities are specified in the Plan, including at least the following:</w:t>
      </w:r>
    </w:p>
    <w:p w14:paraId="2355FB42" w14:textId="77777777" w:rsidR="004467E9" w:rsidRPr="00653A12" w:rsidRDefault="004467E9" w:rsidP="004467E9">
      <w:pPr>
        <w:widowControl w:val="0"/>
        <w:numPr>
          <w:ilvl w:val="1"/>
          <w:numId w:val="1"/>
        </w:numPr>
        <w:tabs>
          <w:tab w:val="clear" w:pos="-180"/>
          <w:tab w:val="num" w:pos="0"/>
        </w:tabs>
        <w:spacing w:after="240"/>
        <w:ind w:left="1440"/>
        <w:outlineLvl w:val="1"/>
      </w:pPr>
      <w:proofErr w:type="gramStart"/>
      <w:r w:rsidRPr="00653A12">
        <w:t>Providing assistance</w:t>
      </w:r>
      <w:proofErr w:type="gramEnd"/>
      <w:r w:rsidRPr="00653A12">
        <w:t xml:space="preserve"> for policy development when required;</w:t>
      </w:r>
    </w:p>
    <w:p w14:paraId="3494DC2F" w14:textId="77777777" w:rsidR="004467E9" w:rsidRPr="00653A12" w:rsidRDefault="004467E9" w:rsidP="004467E9">
      <w:pPr>
        <w:widowControl w:val="0"/>
        <w:numPr>
          <w:ilvl w:val="1"/>
          <w:numId w:val="1"/>
        </w:numPr>
        <w:tabs>
          <w:tab w:val="clear" w:pos="-180"/>
          <w:tab w:val="num" w:pos="0"/>
        </w:tabs>
        <w:spacing w:after="240"/>
        <w:ind w:left="1440"/>
        <w:outlineLvl w:val="1"/>
      </w:pPr>
      <w:r w:rsidRPr="00653A12">
        <w:t>Assisting the Country in the implementation and assessment of the activities funded by the Cooperating IA, and referring to the Lead IA to ensure a coordinated sequence of activities;</w:t>
      </w:r>
    </w:p>
    <w:p w14:paraId="4DCFBC4F" w14:textId="77777777" w:rsidR="004467E9" w:rsidRPr="00653A12" w:rsidRDefault="004467E9" w:rsidP="004467E9">
      <w:pPr>
        <w:widowControl w:val="0"/>
        <w:numPr>
          <w:ilvl w:val="1"/>
          <w:numId w:val="1"/>
        </w:numPr>
        <w:tabs>
          <w:tab w:val="clear" w:pos="-180"/>
          <w:tab w:val="num" w:pos="0"/>
        </w:tabs>
        <w:spacing w:after="240"/>
        <w:ind w:left="1440"/>
        <w:outlineLvl w:val="1"/>
      </w:pPr>
      <w:r w:rsidRPr="00653A12">
        <w:t xml:space="preserve">Providing reports to the Lead IA on these activities, for inclusion in the </w:t>
      </w:r>
      <w:r w:rsidRPr="00653A12">
        <w:lastRenderedPageBreak/>
        <w:t>consolidated reports as per Appendix 4-A; and</w:t>
      </w:r>
    </w:p>
    <w:p w14:paraId="3577F63F" w14:textId="77777777" w:rsidR="004467E9" w:rsidRPr="00653A12" w:rsidRDefault="004467E9" w:rsidP="004467E9">
      <w:pPr>
        <w:widowControl w:val="0"/>
        <w:numPr>
          <w:ilvl w:val="1"/>
          <w:numId w:val="1"/>
        </w:numPr>
        <w:tabs>
          <w:tab w:val="clear" w:pos="-180"/>
          <w:tab w:val="num" w:pos="0"/>
        </w:tabs>
        <w:spacing w:after="240"/>
        <w:ind w:left="1440"/>
        <w:outlineLvl w:val="1"/>
      </w:pPr>
      <w:r w:rsidRPr="00653A12">
        <w:t>Reaching consensus with the Lead IA on any planning, coordination and reporting arrangements required to facilitate the implementation of the Plan.</w:t>
      </w:r>
    </w:p>
    <w:p w14:paraId="562E96AB" w14:textId="77777777" w:rsidR="004467E9" w:rsidRPr="00653A12" w:rsidRDefault="004467E9" w:rsidP="004467E9">
      <w:pPr>
        <w:keepNext/>
        <w:spacing w:before="360" w:after="240"/>
        <w:rPr>
          <w:b/>
        </w:rPr>
      </w:pPr>
      <w:r w:rsidRPr="00653A12">
        <w:rPr>
          <w:b/>
        </w:rPr>
        <w:t>APPENDIX 7-A: REDUCTIONS IN FUNDING FOR FAILURE TO COMPLY WITH THE TARGETS IN THE AGREEMENT</w:t>
      </w:r>
    </w:p>
    <w:p w14:paraId="5456F869" w14:textId="77777777" w:rsidR="004467E9" w:rsidRPr="00653A12" w:rsidRDefault="004467E9" w:rsidP="00972CE3">
      <w:pPr>
        <w:pStyle w:val="Heading1"/>
        <w:numPr>
          <w:ilvl w:val="0"/>
          <w:numId w:val="155"/>
        </w:numPr>
      </w:pPr>
      <w:r w:rsidRPr="00653A12">
        <w:t>In accordance with paragraph 11 of the Agreement, the amount of funding provided may be reduced by US $7.00 per CO</w:t>
      </w:r>
      <w:r w:rsidRPr="00653A12">
        <w:rPr>
          <w:vertAlign w:val="subscript"/>
        </w:rPr>
        <w:t>2</w:t>
      </w:r>
      <w:r w:rsidRPr="00653A12">
        <w:noBreakHyphen/>
        <w:t>eq tonne of consumption beyond the level defined in row 1.2 of Appendix 2</w:t>
      </w:r>
      <w:r w:rsidRPr="00653A12">
        <w:noBreakHyphen/>
        <w:t>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2784A944" w14:textId="77777777" w:rsidR="004467E9" w:rsidRDefault="004467E9" w:rsidP="004467E9">
      <w:pPr>
        <w:sectPr w:rsidR="004467E9" w:rsidSect="004467E9">
          <w:headerReference w:type="even" r:id="rId98"/>
          <w:headerReference w:type="default" r:id="rId99"/>
          <w:footerReference w:type="even" r:id="rId100"/>
          <w:footerReference w:type="default" r:id="rId101"/>
          <w:pgSz w:w="12240" w:h="15840" w:code="1"/>
          <w:pgMar w:top="720" w:right="1350" w:bottom="864" w:left="1440" w:header="720" w:footer="475" w:gutter="0"/>
          <w:pgNumType w:start="1"/>
          <w:cols w:space="720"/>
          <w:docGrid w:linePitch="299"/>
        </w:sectPr>
      </w:pPr>
    </w:p>
    <w:p w14:paraId="275E565E" w14:textId="77777777" w:rsidR="004467E9" w:rsidRDefault="004467E9" w:rsidP="004467E9">
      <w:pPr>
        <w:shd w:val="clear" w:color="auto" w:fill="FFFFFF" w:themeFill="background1"/>
        <w:spacing w:after="240"/>
        <w:jc w:val="center"/>
        <w:rPr>
          <w:b/>
        </w:rPr>
      </w:pPr>
      <w:r>
        <w:rPr>
          <w:b/>
        </w:rPr>
        <w:lastRenderedPageBreak/>
        <w:t>Annex XXII</w:t>
      </w:r>
    </w:p>
    <w:p w14:paraId="6924249F" w14:textId="77777777" w:rsidR="004467E9" w:rsidRPr="00F415BE" w:rsidRDefault="004467E9" w:rsidP="004467E9">
      <w:pPr>
        <w:shd w:val="clear" w:color="auto" w:fill="FFFFFF" w:themeFill="background1"/>
        <w:spacing w:after="120"/>
        <w:jc w:val="center"/>
        <w:rPr>
          <w:b/>
        </w:rPr>
      </w:pPr>
      <w:r w:rsidRPr="00F415BE">
        <w:rPr>
          <w:b/>
        </w:rPr>
        <w:t xml:space="preserve">DRAFT AGREEMENT BETWEEN THE GOVERNMENT OF </w:t>
      </w:r>
      <w:r w:rsidRPr="00B400C8">
        <w:rPr>
          <w:b/>
        </w:rPr>
        <w:t>PANAMA</w:t>
      </w:r>
      <w:r w:rsidRPr="00F415BE">
        <w:rPr>
          <w:b/>
          <w:shd w:val="clear" w:color="auto" w:fill="F2DBDB" w:themeFill="accent2" w:themeFillTint="33"/>
        </w:rPr>
        <w:br/>
      </w:r>
      <w:r w:rsidRPr="00F415BE">
        <w:rPr>
          <w:b/>
        </w:rPr>
        <w:t>AND THE EXECUTIVE COMMITTEE OF THE MULTILATERAL FUND</w:t>
      </w:r>
      <w:r w:rsidRPr="00F415BE">
        <w:rPr>
          <w:b/>
        </w:rPr>
        <w:br/>
        <w:t>FOR THE REDUCTION IN CONSUMPTION OF HYDROFLUOROCARBONS</w:t>
      </w:r>
      <w:r w:rsidRPr="00F415BE">
        <w:rPr>
          <w:b/>
        </w:rPr>
        <w:br/>
        <w:t>IN ACCORDANCE WITH STAGE I OF THE KIGALI HFC IMPLEMENTATION PLAN</w:t>
      </w:r>
    </w:p>
    <w:p w14:paraId="2A9DC4C0" w14:textId="77777777" w:rsidR="004467E9" w:rsidRPr="00F415BE" w:rsidRDefault="004467E9" w:rsidP="004467E9">
      <w:pPr>
        <w:shd w:val="clear" w:color="auto" w:fill="FFFFFF" w:themeFill="background1"/>
        <w:jc w:val="center"/>
        <w:rPr>
          <w:b/>
          <w:shd w:val="clear" w:color="auto" w:fill="F2DBDB" w:themeFill="accent2" w:themeFillTint="33"/>
        </w:rPr>
      </w:pPr>
      <w:r w:rsidRPr="00F415BE">
        <w:rPr>
          <w:b/>
        </w:rPr>
        <w:t xml:space="preserve">(Period: </w:t>
      </w:r>
      <w:r w:rsidRPr="00B400C8">
        <w:rPr>
          <w:b/>
        </w:rPr>
        <w:t>2023–2029</w:t>
      </w:r>
      <w:r w:rsidRPr="00F415BE">
        <w:rPr>
          <w:b/>
          <w:bCs/>
        </w:rPr>
        <w:t>)</w:t>
      </w:r>
    </w:p>
    <w:p w14:paraId="0191BD31" w14:textId="77777777" w:rsidR="004467E9" w:rsidRPr="00F415BE" w:rsidRDefault="004467E9" w:rsidP="004467E9">
      <w:pPr>
        <w:shd w:val="clear" w:color="auto" w:fill="FFFFFF" w:themeFill="background1"/>
        <w:spacing w:before="240" w:after="240"/>
        <w:jc w:val="left"/>
        <w:rPr>
          <w:b/>
        </w:rPr>
      </w:pPr>
      <w:r w:rsidRPr="00F415BE">
        <w:rPr>
          <w:b/>
        </w:rPr>
        <w:t>Purpose</w:t>
      </w:r>
    </w:p>
    <w:p w14:paraId="4F13A032" w14:textId="77777777" w:rsidR="004467E9" w:rsidRPr="00F415BE" w:rsidRDefault="004467E9" w:rsidP="00972CE3">
      <w:pPr>
        <w:pStyle w:val="Heading1"/>
        <w:numPr>
          <w:ilvl w:val="0"/>
          <w:numId w:val="166"/>
        </w:numPr>
      </w:pPr>
      <w:r w:rsidRPr="00F415BE">
        <w:t xml:space="preserve">This Agreement represents the understanding of the Government of </w:t>
      </w:r>
      <w:r w:rsidRPr="00B400C8">
        <w:t>Panama (“the Country”) and the Executive Committee with respect to the reduction of controlled use of Annex F substances set out in Appendix 1</w:t>
      </w:r>
      <w:r w:rsidRPr="00B400C8">
        <w:noBreakHyphen/>
        <w:t>A (“The Substances”) to a sustained level of 2,289,047 CO</w:t>
      </w:r>
      <w:r w:rsidRPr="00802C7A">
        <w:rPr>
          <w:vertAlign w:val="subscript"/>
        </w:rPr>
        <w:t>2</w:t>
      </w:r>
      <w:r w:rsidRPr="00802C7A">
        <w:rPr>
          <w:vertAlign w:val="subscript"/>
        </w:rPr>
        <w:noBreakHyphen/>
      </w:r>
      <w:r w:rsidRPr="00B400C8">
        <w:t>equivalent</w:t>
      </w:r>
      <w:r w:rsidRPr="00F415BE">
        <w:t xml:space="preserve"> (CO</w:t>
      </w:r>
      <w:r w:rsidRPr="00802C7A">
        <w:rPr>
          <w:vertAlign w:val="subscript"/>
        </w:rPr>
        <w:t>2</w:t>
      </w:r>
      <w:r w:rsidRPr="00F415BE">
        <w:noBreakHyphen/>
        <w:t>eq) tonnes by 1 </w:t>
      </w:r>
      <w:r w:rsidRPr="00B400C8">
        <w:t>January 2029 in compliance</w:t>
      </w:r>
      <w:r w:rsidRPr="00F415BE">
        <w:t xml:space="preserve"> with the Montreal Protocol schedule and the terms of this Agreement.</w:t>
      </w:r>
    </w:p>
    <w:p w14:paraId="3EF57C20" w14:textId="77777777" w:rsidR="004467E9" w:rsidRPr="00F415BE" w:rsidRDefault="004467E9" w:rsidP="004467E9">
      <w:pPr>
        <w:pStyle w:val="Heading1"/>
      </w:pPr>
      <w:r w:rsidRPr="00F415BE">
        <w:t>The Country agrees to meet the annual consumption limits of Annex F substances as set out in row 1.2 of Appendix 2</w:t>
      </w:r>
      <w:r w:rsidRPr="00F415BE">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F415BE">
        <w:noBreakHyphen/>
        <w:t>A as the final reduction step under this Agreement for Annex F substances specified in Appendix 1</w:t>
      </w:r>
      <w:r w:rsidRPr="00F415BE">
        <w:noBreakHyphen/>
        <w:t>A, and in respect to any consumption of Annex F substances that exceeds the level defined in row 4.1.3 (remaining consumption eligible for funding).</w:t>
      </w:r>
    </w:p>
    <w:p w14:paraId="6AA7B462" w14:textId="77777777" w:rsidR="004467E9" w:rsidRPr="00F415BE" w:rsidRDefault="004467E9" w:rsidP="004467E9">
      <w:pPr>
        <w:pStyle w:val="Heading1"/>
      </w:pPr>
      <w:r w:rsidRPr="00F415BE">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3EC00EDC" w14:textId="77777777" w:rsidR="004467E9" w:rsidRPr="00F415BE" w:rsidRDefault="004467E9" w:rsidP="004467E9">
      <w:pPr>
        <w:pStyle w:val="Heading1"/>
      </w:pPr>
      <w:r w:rsidRPr="00F415BE">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rsidRPr="00F415BE">
        <w:t>aforementioned verification</w:t>
      </w:r>
      <w:proofErr w:type="gramEnd"/>
      <w:r w:rsidRPr="00F415BE">
        <w:t xml:space="preserve"> will be commissioned by the relevant bilateral or implementing agency.</w:t>
      </w:r>
    </w:p>
    <w:p w14:paraId="6906E00B" w14:textId="77777777" w:rsidR="004467E9" w:rsidRPr="00F415BE" w:rsidRDefault="004467E9" w:rsidP="004467E9">
      <w:pPr>
        <w:keepNext/>
        <w:spacing w:after="240"/>
        <w:rPr>
          <w:b/>
        </w:rPr>
      </w:pPr>
      <w:r w:rsidRPr="00F415BE">
        <w:rPr>
          <w:b/>
        </w:rPr>
        <w:t>Conditions for funding release</w:t>
      </w:r>
    </w:p>
    <w:p w14:paraId="47CDE2D5" w14:textId="77777777" w:rsidR="004467E9" w:rsidRPr="00F415BE" w:rsidRDefault="004467E9" w:rsidP="004467E9">
      <w:pPr>
        <w:pStyle w:val="Heading1"/>
        <w:keepNext/>
        <w:tabs>
          <w:tab w:val="clear" w:pos="0"/>
        </w:tabs>
      </w:pPr>
      <w:r w:rsidRPr="00F415BE">
        <w:t xml:space="preserve">The Executive Committee will only provide the Funding, in accordance with the Funding Approval Schedule, when the Country satisfies the following conditions at </w:t>
      </w:r>
      <w:r w:rsidRPr="00607223">
        <w:t>least 10 w</w:t>
      </w:r>
      <w:r w:rsidRPr="00F415BE">
        <w:t>eeks in advance of the applicable Executive Committee meeting set out in the Funding Approval Schedule:</w:t>
      </w:r>
    </w:p>
    <w:p w14:paraId="4083E13E" w14:textId="77777777" w:rsidR="004467E9" w:rsidRPr="00F415BE" w:rsidRDefault="004467E9" w:rsidP="004467E9">
      <w:pPr>
        <w:pStyle w:val="Heading2"/>
        <w:numPr>
          <w:ilvl w:val="1"/>
          <w:numId w:val="1"/>
        </w:numPr>
        <w:tabs>
          <w:tab w:val="clear" w:pos="-180"/>
          <w:tab w:val="num" w:pos="-720"/>
        </w:tabs>
        <w:ind w:left="1440"/>
      </w:pPr>
      <w:r w:rsidRPr="00F415BE">
        <w:t xml:space="preserve">That the Country has met the Targets set out in row 1.2 of Appendix 2-A for all relevant years. Relevant years are all years since the year in which this Agreement was approved. Years for which there are no due country programme </w:t>
      </w:r>
      <w:r w:rsidRPr="00F415BE">
        <w:lastRenderedPageBreak/>
        <w:t>implementation reports at the date of the Executive Committee meeting at which the funding request is being presented are exempted;</w:t>
      </w:r>
    </w:p>
    <w:p w14:paraId="1E64D587" w14:textId="77777777" w:rsidR="004467E9" w:rsidRPr="00F415BE" w:rsidRDefault="004467E9" w:rsidP="004467E9">
      <w:pPr>
        <w:pStyle w:val="Heading2"/>
        <w:numPr>
          <w:ilvl w:val="1"/>
          <w:numId w:val="1"/>
        </w:numPr>
        <w:tabs>
          <w:tab w:val="clear" w:pos="-180"/>
          <w:tab w:val="num" w:pos="-720"/>
        </w:tabs>
        <w:ind w:left="1440"/>
      </w:pPr>
      <w:r w:rsidRPr="00F415BE">
        <w:t>That the meeting of these Targets has been independently verified for all relevant years, unless the Executive Committee decided that such verification would not be required;</w:t>
      </w:r>
    </w:p>
    <w:p w14:paraId="1D6052E5" w14:textId="77777777" w:rsidR="004467E9" w:rsidRPr="00F415BE" w:rsidRDefault="004467E9" w:rsidP="004467E9">
      <w:pPr>
        <w:pStyle w:val="Heading2"/>
        <w:numPr>
          <w:ilvl w:val="1"/>
          <w:numId w:val="1"/>
        </w:numPr>
        <w:tabs>
          <w:tab w:val="clear" w:pos="-180"/>
          <w:tab w:val="num" w:pos="-720"/>
        </w:tabs>
        <w:ind w:left="1440"/>
      </w:pPr>
      <w:r w:rsidRPr="00F415BE">
        <w:t>That the Country had submitted a Tranche Implementation Report in accordance with Appendix 4</w:t>
      </w:r>
      <w:r w:rsidRPr="00F415BE">
        <w:noBreakHyphen/>
        <w:t>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1358CD2C" w14:textId="77777777" w:rsidR="004467E9" w:rsidRPr="00F415BE" w:rsidRDefault="004467E9" w:rsidP="004467E9">
      <w:pPr>
        <w:pStyle w:val="Heading2"/>
        <w:numPr>
          <w:ilvl w:val="1"/>
          <w:numId w:val="1"/>
        </w:numPr>
        <w:tabs>
          <w:tab w:val="clear" w:pos="-180"/>
          <w:tab w:val="num" w:pos="-720"/>
        </w:tabs>
        <w:ind w:left="1440"/>
      </w:pPr>
      <w:r w:rsidRPr="00F415BE">
        <w:t>That the Country has submitted a Tranche Implementation Plan in accordance with Appendix 4</w:t>
      </w:r>
      <w:r w:rsidRPr="00F415BE">
        <w:noBreakHyphen/>
        <w:t>A covering each calendar year until and including the year for which the Funding Approval Schedule foresees the submission of the next tranche or, in case of the final tranche, until completion of all activities foreseen.</w:t>
      </w:r>
    </w:p>
    <w:p w14:paraId="50C3CA61" w14:textId="77777777" w:rsidR="004467E9" w:rsidRPr="00F415BE" w:rsidRDefault="004467E9" w:rsidP="004467E9">
      <w:pPr>
        <w:keepNext/>
        <w:spacing w:after="240"/>
        <w:rPr>
          <w:b/>
        </w:rPr>
      </w:pPr>
      <w:r w:rsidRPr="00F415BE">
        <w:rPr>
          <w:b/>
        </w:rPr>
        <w:t>Monitoring</w:t>
      </w:r>
    </w:p>
    <w:p w14:paraId="0237CA54" w14:textId="77777777" w:rsidR="004467E9" w:rsidRPr="00F415BE" w:rsidRDefault="004467E9" w:rsidP="004467E9">
      <w:pPr>
        <w:pStyle w:val="Heading1"/>
        <w:tabs>
          <w:tab w:val="clear" w:pos="0"/>
        </w:tabs>
      </w:pPr>
      <w:r w:rsidRPr="00F415BE">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315998E3" w14:textId="77777777" w:rsidR="004467E9" w:rsidRPr="00F415BE" w:rsidRDefault="004467E9" w:rsidP="004467E9">
      <w:pPr>
        <w:keepNext/>
        <w:spacing w:after="240"/>
        <w:rPr>
          <w:b/>
        </w:rPr>
      </w:pPr>
      <w:r w:rsidRPr="00F415BE">
        <w:rPr>
          <w:b/>
        </w:rPr>
        <w:t>Flexibility in the reallocation of funds</w:t>
      </w:r>
    </w:p>
    <w:p w14:paraId="554B01ED" w14:textId="77777777" w:rsidR="004467E9" w:rsidRPr="00F415BE" w:rsidRDefault="004467E9" w:rsidP="004467E9">
      <w:pPr>
        <w:pStyle w:val="Heading1"/>
        <w:tabs>
          <w:tab w:val="clear" w:pos="0"/>
        </w:tabs>
      </w:pPr>
      <w:r w:rsidRPr="00F415BE">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3995BA30" w14:textId="77777777" w:rsidR="004467E9" w:rsidRPr="00F415BE" w:rsidRDefault="004467E9" w:rsidP="004467E9">
      <w:pPr>
        <w:pStyle w:val="Heading2"/>
        <w:numPr>
          <w:ilvl w:val="1"/>
          <w:numId w:val="1"/>
        </w:numPr>
        <w:tabs>
          <w:tab w:val="clear" w:pos="-180"/>
          <w:tab w:val="num" w:pos="-720"/>
        </w:tabs>
        <w:ind w:left="1440"/>
      </w:pPr>
      <w:r w:rsidRPr="00F415BE">
        <w:t xml:space="preserve">Reallocations categorized as major changes must be documented in advance, either in a Tranche Implementation Plan as foreseen in subparagraph 5(d) above, or as a revision to an existing Tranche Implementation Plan to be </w:t>
      </w:r>
      <w:r w:rsidRPr="00607223">
        <w:t>submitted 10 w</w:t>
      </w:r>
      <w:r w:rsidRPr="00F415BE">
        <w:t>eeks prior to any meeting of the Executive Committee, for its approval. Major changes would relate to:</w:t>
      </w:r>
    </w:p>
    <w:p w14:paraId="40149C27" w14:textId="77777777" w:rsidR="004467E9" w:rsidRPr="00F415BE" w:rsidRDefault="004467E9" w:rsidP="004467E9">
      <w:pPr>
        <w:pStyle w:val="Heading3"/>
        <w:numPr>
          <w:ilvl w:val="2"/>
          <w:numId w:val="1"/>
        </w:numPr>
      </w:pPr>
      <w:r w:rsidRPr="00F415BE">
        <w:t xml:space="preserve">Issues potentially concerning the rules and policies of the Multilateral Fund; </w:t>
      </w:r>
    </w:p>
    <w:p w14:paraId="71B76067" w14:textId="77777777" w:rsidR="004467E9" w:rsidRPr="00F415BE" w:rsidRDefault="004467E9" w:rsidP="004467E9">
      <w:pPr>
        <w:pStyle w:val="Heading3"/>
        <w:numPr>
          <w:ilvl w:val="2"/>
          <w:numId w:val="1"/>
        </w:numPr>
      </w:pPr>
      <w:r w:rsidRPr="00F415BE">
        <w:t xml:space="preserve">Changes that would modify any clause of this Agreement; </w:t>
      </w:r>
    </w:p>
    <w:p w14:paraId="22FA4043" w14:textId="77777777" w:rsidR="004467E9" w:rsidRPr="00F415BE" w:rsidRDefault="004467E9" w:rsidP="004467E9">
      <w:pPr>
        <w:pStyle w:val="Heading3"/>
        <w:numPr>
          <w:ilvl w:val="2"/>
          <w:numId w:val="1"/>
        </w:numPr>
      </w:pPr>
      <w:r w:rsidRPr="00F415BE">
        <w:t>Changes in the annual levels of funding allocated to the individual bilateral or implementing agencies for the different tranches;</w:t>
      </w:r>
    </w:p>
    <w:p w14:paraId="75801318" w14:textId="77777777" w:rsidR="004467E9" w:rsidRPr="00F415BE" w:rsidRDefault="004467E9" w:rsidP="004467E9">
      <w:pPr>
        <w:pStyle w:val="Heading3"/>
        <w:numPr>
          <w:ilvl w:val="2"/>
          <w:numId w:val="1"/>
        </w:numPr>
      </w:pPr>
      <w:r w:rsidRPr="00F415BE">
        <w:t xml:space="preserve">Provision of funding for activities not included in the current endorsed Tranche Implementation Plan, or removal of an activity in the Tranche Implementation Plan, with a cost greater than 30 per cent of the total cost </w:t>
      </w:r>
      <w:r w:rsidRPr="00F415BE">
        <w:lastRenderedPageBreak/>
        <w:t>of the last approved tranche;</w:t>
      </w:r>
    </w:p>
    <w:p w14:paraId="4D6967DE" w14:textId="77777777" w:rsidR="004467E9" w:rsidRPr="00F415BE" w:rsidRDefault="004467E9" w:rsidP="004467E9">
      <w:pPr>
        <w:pStyle w:val="Heading3"/>
        <w:numPr>
          <w:ilvl w:val="2"/>
          <w:numId w:val="1"/>
        </w:numPr>
      </w:pPr>
      <w:r w:rsidRPr="00F415BE">
        <w:t>Changes in alternative technologies, on the understanding that any submission for such a request would identify the associated incremental costs, the potential impact on the climate, and any differences in CO</w:t>
      </w:r>
      <w:r w:rsidRPr="00F415BE">
        <w:rPr>
          <w:vertAlign w:val="subscript"/>
        </w:rPr>
        <w:t>2</w:t>
      </w:r>
      <w:r w:rsidRPr="00F415BE">
        <w:t>-eq tonnes to be phased down if applicable, as well as confirm that the Country agrees that potential savings related to the change of technology would accordingly decrease the overall funding level under this Agreement;</w:t>
      </w:r>
    </w:p>
    <w:p w14:paraId="5FC29C11" w14:textId="77777777" w:rsidR="004467E9" w:rsidRPr="00F415BE" w:rsidRDefault="004467E9" w:rsidP="004467E9">
      <w:pPr>
        <w:pStyle w:val="Heading2"/>
        <w:numPr>
          <w:ilvl w:val="1"/>
          <w:numId w:val="1"/>
        </w:numPr>
        <w:tabs>
          <w:tab w:val="clear" w:pos="-180"/>
          <w:tab w:val="num" w:pos="-720"/>
        </w:tabs>
        <w:ind w:left="1440"/>
      </w:pPr>
      <w:r w:rsidRPr="00F415BE">
        <w:t>Reallocations not categorized as major changes may be incorporated into the approved Tranche Implementation Plan, under implementation at the time, and reported to the Executive Committee in the subsequent Tranche Implementation Report;</w:t>
      </w:r>
    </w:p>
    <w:p w14:paraId="47EA3202" w14:textId="77777777" w:rsidR="004467E9" w:rsidRPr="00F415BE" w:rsidRDefault="004467E9" w:rsidP="004467E9">
      <w:pPr>
        <w:pStyle w:val="Heading2"/>
        <w:numPr>
          <w:ilvl w:val="1"/>
          <w:numId w:val="1"/>
        </w:numPr>
        <w:tabs>
          <w:tab w:val="clear" w:pos="-180"/>
          <w:tab w:val="num" w:pos="0"/>
        </w:tabs>
        <w:ind w:left="1440"/>
      </w:pPr>
      <w:r w:rsidRPr="00F415BE">
        <w:t>Any enterprise included in the Plan that would be found to be ineligible under the policies of the Multilateral Fund (i.e., due to foreign ownership or establishment after the applicable cut</w:t>
      </w:r>
      <w:r w:rsidRPr="00F415BE">
        <w:noBreakHyphen/>
        <w:t xml:space="preserve">off date) would not receive financial assistance. This information would be reported as part of the Tranche Implementation Plan; </w:t>
      </w:r>
      <w:r w:rsidRPr="00F415BE">
        <w:rPr>
          <w:shd w:val="clear" w:color="auto" w:fill="FFFFFF" w:themeFill="background1"/>
        </w:rPr>
        <w:t>and</w:t>
      </w:r>
    </w:p>
    <w:p w14:paraId="7E8D5DE6" w14:textId="77777777" w:rsidR="004467E9" w:rsidRPr="00F415BE" w:rsidRDefault="004467E9" w:rsidP="004467E9">
      <w:pPr>
        <w:pStyle w:val="Heading2"/>
        <w:numPr>
          <w:ilvl w:val="1"/>
          <w:numId w:val="1"/>
        </w:numPr>
        <w:tabs>
          <w:tab w:val="clear" w:pos="-180"/>
          <w:tab w:val="num" w:pos="0"/>
        </w:tabs>
        <w:ind w:left="1440"/>
      </w:pPr>
      <w:r w:rsidRPr="00F415BE">
        <w:t>Any remaining funds held by the bilateral or implementing agencies or the Country under the Plan will be returned to the Multilateral Fund upon completion of the last tranche foreseen under this Agreement.</w:t>
      </w:r>
    </w:p>
    <w:p w14:paraId="10584555" w14:textId="77777777" w:rsidR="004467E9" w:rsidRPr="00F415BE" w:rsidRDefault="004467E9" w:rsidP="004467E9">
      <w:pPr>
        <w:pStyle w:val="Heading1"/>
        <w:tabs>
          <w:tab w:val="clear" w:pos="0"/>
        </w:tabs>
      </w:pPr>
      <w:r w:rsidRPr="00F415BE">
        <w:t xml:space="preserve">Specific attention will be paid to the execution of activities in the refrigeration servicing sector included in the Plan, </w:t>
      </w:r>
      <w:proofErr w:type="gramStart"/>
      <w:r w:rsidRPr="00F415BE">
        <w:t>in particular that</w:t>
      </w:r>
      <w:proofErr w:type="gramEnd"/>
      <w:r w:rsidRPr="00F415BE">
        <w:t xml:space="preserve"> the Country may use the flexibility available under this Agreement to address specific needs that might arise during project implementation.</w:t>
      </w:r>
    </w:p>
    <w:p w14:paraId="25687C43" w14:textId="77777777" w:rsidR="004467E9" w:rsidRPr="00F415BE" w:rsidRDefault="004467E9" w:rsidP="004467E9">
      <w:pPr>
        <w:spacing w:after="240"/>
        <w:rPr>
          <w:b/>
        </w:rPr>
      </w:pPr>
      <w:r w:rsidRPr="00F415BE">
        <w:rPr>
          <w:b/>
        </w:rPr>
        <w:t>Bilateral and implementing agencies</w:t>
      </w:r>
    </w:p>
    <w:p w14:paraId="3473DA87" w14:textId="77777777" w:rsidR="004467E9" w:rsidRPr="00F415BE" w:rsidRDefault="004467E9" w:rsidP="004467E9">
      <w:pPr>
        <w:pStyle w:val="Heading1"/>
        <w:tabs>
          <w:tab w:val="clear" w:pos="0"/>
        </w:tabs>
      </w:pPr>
      <w:r w:rsidRPr="00F415BE">
        <w:t xml:space="preserve">The Country agrees to assume overall responsibility for the management and implementation of this Agreement and of all activities undertaken by it or on its behalf to fulfil the obligations under this Agreement. </w:t>
      </w:r>
      <w:r w:rsidRPr="003C2968">
        <w:t xml:space="preserve">UNDP </w:t>
      </w:r>
      <w:r w:rsidRPr="00F415BE">
        <w:t>has agreed to be the lead implementing agency (the “Lead IA”) in respect of the Country’s activities under this Agreement. The Country agrees to evaluations, which might be carried out under the evaluation work programme of the Multilateral Fund or under the evaluation programme of the Lead</w:t>
      </w:r>
      <w:r>
        <w:t> </w:t>
      </w:r>
      <w:r w:rsidRPr="00F415BE">
        <w:t>IA taking part in this Agreement.</w:t>
      </w:r>
    </w:p>
    <w:p w14:paraId="5B932BC2" w14:textId="77777777" w:rsidR="004467E9" w:rsidRPr="00F415BE" w:rsidRDefault="004467E9" w:rsidP="004467E9">
      <w:pPr>
        <w:pStyle w:val="Heading1"/>
        <w:tabs>
          <w:tab w:val="clear" w:pos="0"/>
        </w:tabs>
      </w:pPr>
      <w:r w:rsidRPr="00F415BE">
        <w:t>The Lead IA will be responsible for ensuring coordinated planning, implementation and reporting of all activities under this Agreement, including but not limited to the independent verification as per subparagraph 5(b). The role of the Lead IA is contained in Appendix 6-A. The Executive Committee agrees, in principle, to provide the Lead IA with the fees set out in row 2.2 of Appendix 2</w:t>
      </w:r>
      <w:r w:rsidRPr="00F415BE">
        <w:noBreakHyphen/>
        <w:t>A.</w:t>
      </w:r>
    </w:p>
    <w:p w14:paraId="38028C97" w14:textId="77777777" w:rsidR="004467E9" w:rsidRPr="00F415BE" w:rsidRDefault="004467E9" w:rsidP="004467E9">
      <w:pPr>
        <w:widowControl w:val="0"/>
        <w:spacing w:after="240"/>
        <w:rPr>
          <w:b/>
        </w:rPr>
      </w:pPr>
      <w:r w:rsidRPr="00F415BE">
        <w:rPr>
          <w:b/>
        </w:rPr>
        <w:t>Non-compliance with the Targets in the Agreement</w:t>
      </w:r>
    </w:p>
    <w:p w14:paraId="54D851E6" w14:textId="77777777" w:rsidR="004467E9" w:rsidRPr="00F415BE" w:rsidRDefault="004467E9" w:rsidP="004467E9">
      <w:pPr>
        <w:pStyle w:val="Heading1"/>
        <w:tabs>
          <w:tab w:val="clear" w:pos="0"/>
        </w:tabs>
      </w:pPr>
      <w:r w:rsidRPr="00F415BE">
        <w:t xml:space="preserve">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w:t>
      </w:r>
      <w:r w:rsidRPr="00F415BE">
        <w:lastRenderedPageBreak/>
        <w:t>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F415BE">
        <w:rPr>
          <w:vertAlign w:val="subscript"/>
        </w:rPr>
        <w:t>2</w:t>
      </w:r>
      <w:r w:rsidRPr="00F415BE">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09CAC49E" w14:textId="77777777" w:rsidR="004467E9" w:rsidRPr="00F415BE" w:rsidRDefault="004467E9" w:rsidP="004467E9">
      <w:pPr>
        <w:pStyle w:val="Heading1"/>
        <w:tabs>
          <w:tab w:val="clear" w:pos="0"/>
        </w:tabs>
      </w:pPr>
      <w:r w:rsidRPr="00F415BE">
        <w:t xml:space="preserve">The Funding of this Agreement will not be modified </w:t>
      </w:r>
      <w:proofErr w:type="gramStart"/>
      <w:r w:rsidRPr="00F415BE">
        <w:t>on the basis of</w:t>
      </w:r>
      <w:proofErr w:type="gramEnd"/>
      <w:r w:rsidRPr="00F415BE">
        <w:t xml:space="preserve"> any future Executive Committee decisions that may affect the funding of any other consumption sector projects or any other related activities in the Country.</w:t>
      </w:r>
    </w:p>
    <w:p w14:paraId="42E58FA1" w14:textId="77777777" w:rsidR="004467E9" w:rsidRPr="00F415BE" w:rsidRDefault="004467E9" w:rsidP="004467E9">
      <w:pPr>
        <w:pStyle w:val="Heading1"/>
        <w:tabs>
          <w:tab w:val="clear" w:pos="0"/>
        </w:tabs>
      </w:pPr>
      <w:r w:rsidRPr="00F415BE">
        <w:t xml:space="preserve">The Country will comply with any reasonable request of the Executive </w:t>
      </w:r>
      <w:r w:rsidRPr="0045474C">
        <w:t xml:space="preserve">Committee </w:t>
      </w:r>
      <w:r w:rsidRPr="0045474C">
        <w:rPr>
          <w:shd w:val="clear" w:color="auto" w:fill="FFFFFF" w:themeFill="background1"/>
        </w:rPr>
        <w:t>and</w:t>
      </w:r>
      <w:r w:rsidRPr="0045474C">
        <w:t xml:space="preserve"> the</w:t>
      </w:r>
      <w:r w:rsidRPr="00F415BE">
        <w:t xml:space="preserve"> Lead IA to facilitate implementation of this Agreement. </w:t>
      </w:r>
      <w:proofErr w:type="gramStart"/>
      <w:r w:rsidRPr="00F415BE">
        <w:t>In particular, it</w:t>
      </w:r>
      <w:proofErr w:type="gramEnd"/>
      <w:r w:rsidRPr="00F415BE">
        <w:t xml:space="preserve"> will provide the Lead </w:t>
      </w:r>
      <w:r>
        <w:t xml:space="preserve">IA </w:t>
      </w:r>
      <w:r w:rsidRPr="00F415BE">
        <w:t>with access to the information necessary to verify compliance with this Agreement.</w:t>
      </w:r>
    </w:p>
    <w:p w14:paraId="7BC3F019" w14:textId="77777777" w:rsidR="004467E9" w:rsidRPr="00F415BE" w:rsidRDefault="004467E9" w:rsidP="004467E9">
      <w:pPr>
        <w:keepNext/>
        <w:spacing w:after="240"/>
        <w:rPr>
          <w:b/>
        </w:rPr>
      </w:pPr>
      <w:r w:rsidRPr="00F415BE">
        <w:rPr>
          <w:b/>
        </w:rPr>
        <w:t>Date of completion</w:t>
      </w:r>
    </w:p>
    <w:p w14:paraId="26DEDC67" w14:textId="77777777" w:rsidR="004467E9" w:rsidRPr="00F415BE" w:rsidRDefault="004467E9" w:rsidP="004467E9">
      <w:pPr>
        <w:pStyle w:val="Heading1"/>
        <w:tabs>
          <w:tab w:val="clear" w:pos="0"/>
        </w:tabs>
      </w:pPr>
      <w:r w:rsidRPr="00F415BE">
        <w:t>The completion of the Plan and the associated Agreement will take place at the end of the year following the last year for which a maximum allowable total consumption level has been specified in Appendix 2</w:t>
      </w:r>
      <w:r w:rsidRPr="00F415BE">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Pr>
          <w:vertAlign w:val="subscript"/>
        </w:rPr>
        <w:noBreakHyphen/>
      </w:r>
      <w:r>
        <w:t xml:space="preserve">A </w:t>
      </w:r>
      <w:r w:rsidRPr="00F415BE">
        <w:t xml:space="preserve">will continue until the time of the completion of the Plan unless otherwise specified by the Executive Committee. </w:t>
      </w:r>
    </w:p>
    <w:p w14:paraId="4EBA35DB" w14:textId="77777777" w:rsidR="004467E9" w:rsidRPr="00F415BE" w:rsidRDefault="004467E9" w:rsidP="004467E9">
      <w:pPr>
        <w:pStyle w:val="Heading1"/>
        <w:keepNext/>
        <w:numPr>
          <w:ilvl w:val="0"/>
          <w:numId w:val="0"/>
        </w:numPr>
        <w:rPr>
          <w:b/>
        </w:rPr>
      </w:pPr>
      <w:r w:rsidRPr="00F415BE">
        <w:rPr>
          <w:b/>
        </w:rPr>
        <w:t>Validity</w:t>
      </w:r>
    </w:p>
    <w:p w14:paraId="58B0F59D" w14:textId="77777777" w:rsidR="004467E9" w:rsidRPr="00F415BE" w:rsidRDefault="004467E9" w:rsidP="004467E9">
      <w:pPr>
        <w:pStyle w:val="Heading1"/>
        <w:tabs>
          <w:tab w:val="clear" w:pos="0"/>
        </w:tabs>
      </w:pPr>
      <w:r w:rsidRPr="00F415BE">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17CB66D2" w14:textId="77777777" w:rsidR="004467E9" w:rsidRPr="00F415BE" w:rsidRDefault="004467E9" w:rsidP="004467E9">
      <w:pPr>
        <w:pStyle w:val="Heading1"/>
        <w:widowControl w:val="0"/>
        <w:tabs>
          <w:tab w:val="clear" w:pos="0"/>
        </w:tabs>
      </w:pPr>
      <w:r w:rsidRPr="00F415BE">
        <w:t>This Agreement may be modified or terminated only by mutual written agreement of the Country and the Executive Committee of the Multilateral Fund.</w:t>
      </w:r>
    </w:p>
    <w:p w14:paraId="71345782" w14:textId="77777777" w:rsidR="004467E9" w:rsidRPr="00F415BE" w:rsidRDefault="004467E9" w:rsidP="004467E9">
      <w:pPr>
        <w:keepNext/>
        <w:spacing w:before="360" w:after="240"/>
        <w:rPr>
          <w:b/>
        </w:rPr>
      </w:pPr>
      <w:r w:rsidRPr="00F415BE">
        <w:rPr>
          <w:b/>
        </w:rPr>
        <w:t>APPENDICES</w:t>
      </w:r>
    </w:p>
    <w:p w14:paraId="000E1289" w14:textId="77777777" w:rsidR="004467E9" w:rsidRPr="00F415BE" w:rsidRDefault="004467E9" w:rsidP="004467E9">
      <w:pPr>
        <w:keepNext/>
        <w:spacing w:before="360" w:after="240"/>
        <w:rPr>
          <w:b/>
        </w:rPr>
      </w:pPr>
      <w:r w:rsidRPr="00F415BE">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17"/>
        <w:gridCol w:w="5249"/>
      </w:tblGrid>
      <w:tr w:rsidR="004467E9" w:rsidRPr="00F415BE" w14:paraId="3F69C8BC" w14:textId="77777777" w:rsidTr="004A3BF0">
        <w:trPr>
          <w:trHeight w:val="413"/>
        </w:trPr>
        <w:tc>
          <w:tcPr>
            <w:tcW w:w="2285" w:type="pct"/>
            <w:vAlign w:val="center"/>
          </w:tcPr>
          <w:p w14:paraId="36E9D26F" w14:textId="77777777" w:rsidR="004467E9" w:rsidRPr="009B202F" w:rsidRDefault="004467E9" w:rsidP="004A3BF0">
            <w:pPr>
              <w:widowControl w:val="0"/>
              <w:jc w:val="center"/>
              <w:rPr>
                <w:b/>
                <w:bCs/>
                <w:sz w:val="20"/>
              </w:rPr>
            </w:pPr>
            <w:r w:rsidRPr="009B202F">
              <w:rPr>
                <w:b/>
                <w:bCs/>
                <w:sz w:val="20"/>
              </w:rPr>
              <w:t>Substances</w:t>
            </w:r>
          </w:p>
        </w:tc>
        <w:tc>
          <w:tcPr>
            <w:tcW w:w="2715" w:type="pct"/>
            <w:vAlign w:val="center"/>
          </w:tcPr>
          <w:p w14:paraId="433ABCCC" w14:textId="77777777" w:rsidR="004467E9" w:rsidRPr="009B202F" w:rsidRDefault="004467E9" w:rsidP="004A3BF0">
            <w:pPr>
              <w:widowControl w:val="0"/>
              <w:jc w:val="center"/>
              <w:rPr>
                <w:b/>
                <w:bCs/>
                <w:sz w:val="20"/>
              </w:rPr>
            </w:pPr>
            <w:r w:rsidRPr="009B202F">
              <w:rPr>
                <w:b/>
                <w:bCs/>
                <w:sz w:val="20"/>
              </w:rPr>
              <w:t>Starting point for aggregate reductions in consumption</w:t>
            </w:r>
            <w:r>
              <w:rPr>
                <w:b/>
                <w:bCs/>
                <w:sz w:val="20"/>
              </w:rPr>
              <w:t xml:space="preserve"> </w:t>
            </w:r>
            <w:r w:rsidRPr="00B5039C">
              <w:rPr>
                <w:b/>
                <w:bCs/>
                <w:sz w:val="20"/>
              </w:rPr>
              <w:t>(CO</w:t>
            </w:r>
            <w:r w:rsidRPr="00B5039C">
              <w:rPr>
                <w:b/>
                <w:bCs/>
                <w:sz w:val="20"/>
                <w:vertAlign w:val="subscript"/>
              </w:rPr>
              <w:t>2</w:t>
            </w:r>
            <w:r w:rsidRPr="00B5039C">
              <w:rPr>
                <w:b/>
                <w:bCs/>
                <w:sz w:val="20"/>
              </w:rPr>
              <w:t>-eq tonnes)</w:t>
            </w:r>
          </w:p>
        </w:tc>
      </w:tr>
      <w:tr w:rsidR="004467E9" w:rsidRPr="00F415BE" w14:paraId="0F02D8C5" w14:textId="77777777" w:rsidTr="004A3BF0">
        <w:trPr>
          <w:trHeight w:val="206"/>
        </w:trPr>
        <w:tc>
          <w:tcPr>
            <w:tcW w:w="2285" w:type="pct"/>
          </w:tcPr>
          <w:p w14:paraId="584699FB" w14:textId="77777777" w:rsidR="004467E9" w:rsidRPr="009B202F" w:rsidRDefault="004467E9" w:rsidP="004A3BF0">
            <w:pPr>
              <w:widowControl w:val="0"/>
              <w:jc w:val="center"/>
              <w:rPr>
                <w:sz w:val="20"/>
              </w:rPr>
            </w:pPr>
            <w:r>
              <w:rPr>
                <w:sz w:val="20"/>
              </w:rPr>
              <w:t xml:space="preserve"> HFCs</w:t>
            </w:r>
          </w:p>
        </w:tc>
        <w:tc>
          <w:tcPr>
            <w:tcW w:w="2715" w:type="pct"/>
          </w:tcPr>
          <w:p w14:paraId="278E092D" w14:textId="77777777" w:rsidR="004467E9" w:rsidRPr="009B202F" w:rsidRDefault="004467E9" w:rsidP="004A3BF0">
            <w:pPr>
              <w:widowControl w:val="0"/>
              <w:jc w:val="center"/>
              <w:rPr>
                <w:sz w:val="20"/>
              </w:rPr>
            </w:pPr>
            <w:r>
              <w:rPr>
                <w:sz w:val="20"/>
              </w:rPr>
              <w:t>To be determined (TBD)</w:t>
            </w:r>
          </w:p>
        </w:tc>
      </w:tr>
    </w:tbl>
    <w:p w14:paraId="7B42B3BC" w14:textId="77777777" w:rsidR="004467E9" w:rsidRPr="00F415BE" w:rsidRDefault="004467E9" w:rsidP="004467E9">
      <w:pPr>
        <w:keepNext/>
        <w:spacing w:before="360" w:after="240"/>
        <w:rPr>
          <w:b/>
        </w:rPr>
      </w:pPr>
      <w:r w:rsidRPr="00F415BE">
        <w:rPr>
          <w:b/>
        </w:rPr>
        <w:lastRenderedPageBreak/>
        <w:t>APPENDIX 2-A: THE TARGETS, AND FUNDING</w:t>
      </w:r>
    </w:p>
    <w:tbl>
      <w:tblPr>
        <w:tblW w:w="5500" w:type="pct"/>
        <w:jc w:val="center"/>
        <w:tblLayout w:type="fixed"/>
        <w:tblCellMar>
          <w:left w:w="85" w:type="dxa"/>
          <w:right w:w="85" w:type="dxa"/>
        </w:tblCellMar>
        <w:tblLook w:val="04A0" w:firstRow="1" w:lastRow="0" w:firstColumn="1" w:lastColumn="0" w:noHBand="0" w:noVBand="1"/>
      </w:tblPr>
      <w:tblGrid>
        <w:gridCol w:w="587"/>
        <w:gridCol w:w="1835"/>
        <w:gridCol w:w="967"/>
        <w:gridCol w:w="802"/>
        <w:gridCol w:w="912"/>
        <w:gridCol w:w="912"/>
        <w:gridCol w:w="912"/>
        <w:gridCol w:w="912"/>
        <w:gridCol w:w="912"/>
        <w:gridCol w:w="965"/>
        <w:gridCol w:w="866"/>
      </w:tblGrid>
      <w:tr w:rsidR="004467E9" w:rsidRPr="007466A5" w14:paraId="3F102540" w14:textId="77777777" w:rsidTr="004A3BF0">
        <w:trPr>
          <w:cantSplit/>
          <w:trHeight w:val="50"/>
          <w:tblHeader/>
          <w:jc w:val="center"/>
        </w:trPr>
        <w:tc>
          <w:tcPr>
            <w:tcW w:w="277" w:type="pct"/>
            <w:tcBorders>
              <w:top w:val="single" w:sz="4" w:space="0" w:color="auto"/>
              <w:left w:val="single" w:sz="4" w:space="0" w:color="auto"/>
              <w:bottom w:val="single" w:sz="4" w:space="0" w:color="auto"/>
              <w:right w:val="single" w:sz="4" w:space="0" w:color="auto"/>
            </w:tcBorders>
            <w:vAlign w:val="center"/>
            <w:hideMark/>
          </w:tcPr>
          <w:p w14:paraId="48F64003" w14:textId="77777777" w:rsidR="004467E9" w:rsidRPr="003C2968" w:rsidRDefault="004467E9" w:rsidP="004A3BF0">
            <w:pPr>
              <w:keepNext/>
              <w:keepLines/>
              <w:jc w:val="center"/>
              <w:rPr>
                <w:b/>
                <w:bCs/>
                <w:color w:val="000000"/>
                <w:sz w:val="18"/>
                <w:szCs w:val="18"/>
                <w:lang w:eastAsia="en-CA"/>
              </w:rPr>
            </w:pPr>
            <w:r w:rsidRPr="003C2968">
              <w:rPr>
                <w:b/>
                <w:bCs/>
                <w:color w:val="000000"/>
                <w:sz w:val="18"/>
                <w:szCs w:val="18"/>
                <w:lang w:eastAsia="en-CA"/>
              </w:rPr>
              <w:t>Row</w:t>
            </w:r>
          </w:p>
        </w:tc>
        <w:tc>
          <w:tcPr>
            <w:tcW w:w="1324" w:type="pct"/>
            <w:gridSpan w:val="2"/>
            <w:tcBorders>
              <w:top w:val="single" w:sz="4" w:space="0" w:color="auto"/>
              <w:left w:val="nil"/>
              <w:bottom w:val="single" w:sz="4" w:space="0" w:color="auto"/>
              <w:right w:val="single" w:sz="4" w:space="0" w:color="auto"/>
            </w:tcBorders>
            <w:vAlign w:val="center"/>
            <w:hideMark/>
          </w:tcPr>
          <w:p w14:paraId="2A0291BA" w14:textId="77777777" w:rsidR="004467E9" w:rsidRPr="003C2968" w:rsidRDefault="004467E9" w:rsidP="004A3BF0">
            <w:pPr>
              <w:keepNext/>
              <w:keepLines/>
              <w:jc w:val="center"/>
              <w:rPr>
                <w:b/>
                <w:bCs/>
                <w:color w:val="000000"/>
                <w:sz w:val="18"/>
                <w:szCs w:val="18"/>
                <w:lang w:eastAsia="en-CA"/>
              </w:rPr>
            </w:pPr>
            <w:r w:rsidRPr="003C2968">
              <w:rPr>
                <w:b/>
                <w:bCs/>
                <w:color w:val="000000"/>
                <w:sz w:val="18"/>
                <w:szCs w:val="18"/>
                <w:lang w:eastAsia="en-CA"/>
              </w:rPr>
              <w:t>Particulars</w:t>
            </w:r>
          </w:p>
        </w:tc>
        <w:tc>
          <w:tcPr>
            <w:tcW w:w="379" w:type="pct"/>
            <w:tcBorders>
              <w:top w:val="single" w:sz="4" w:space="0" w:color="auto"/>
              <w:left w:val="nil"/>
              <w:bottom w:val="single" w:sz="4" w:space="0" w:color="auto"/>
              <w:right w:val="single" w:sz="4" w:space="0" w:color="auto"/>
            </w:tcBorders>
            <w:vAlign w:val="center"/>
            <w:hideMark/>
          </w:tcPr>
          <w:p w14:paraId="3F9D4FDB" w14:textId="77777777" w:rsidR="004467E9" w:rsidRPr="003C2968" w:rsidRDefault="004467E9" w:rsidP="004A3BF0">
            <w:pPr>
              <w:keepNext/>
              <w:keepLines/>
              <w:jc w:val="center"/>
              <w:rPr>
                <w:b/>
                <w:bCs/>
                <w:color w:val="000000"/>
                <w:sz w:val="18"/>
                <w:szCs w:val="18"/>
                <w:lang w:eastAsia="en-CA"/>
              </w:rPr>
            </w:pPr>
            <w:r w:rsidRPr="003C2968">
              <w:rPr>
                <w:b/>
                <w:bCs/>
                <w:color w:val="000000"/>
                <w:sz w:val="18"/>
                <w:szCs w:val="18"/>
                <w:lang w:eastAsia="en-CA"/>
              </w:rPr>
              <w:t>2023</w:t>
            </w:r>
          </w:p>
        </w:tc>
        <w:tc>
          <w:tcPr>
            <w:tcW w:w="431" w:type="pct"/>
            <w:tcBorders>
              <w:top w:val="single" w:sz="4" w:space="0" w:color="auto"/>
              <w:left w:val="nil"/>
              <w:bottom w:val="single" w:sz="4" w:space="0" w:color="auto"/>
              <w:right w:val="single" w:sz="4" w:space="0" w:color="auto"/>
            </w:tcBorders>
            <w:vAlign w:val="center"/>
            <w:hideMark/>
          </w:tcPr>
          <w:p w14:paraId="110D62BF" w14:textId="77777777" w:rsidR="004467E9" w:rsidRPr="003C2968" w:rsidRDefault="004467E9" w:rsidP="004A3BF0">
            <w:pPr>
              <w:keepNext/>
              <w:keepLines/>
              <w:ind w:left="-90" w:right="-90"/>
              <w:jc w:val="center"/>
              <w:rPr>
                <w:b/>
                <w:bCs/>
                <w:color w:val="000000"/>
                <w:sz w:val="18"/>
                <w:szCs w:val="18"/>
                <w:lang w:eastAsia="en-CA"/>
              </w:rPr>
            </w:pPr>
            <w:r w:rsidRPr="003C2968">
              <w:rPr>
                <w:b/>
                <w:bCs/>
                <w:color w:val="000000"/>
                <w:sz w:val="18"/>
                <w:szCs w:val="18"/>
                <w:lang w:eastAsia="en-CA"/>
              </w:rPr>
              <w:t>2024</w:t>
            </w:r>
          </w:p>
        </w:tc>
        <w:tc>
          <w:tcPr>
            <w:tcW w:w="431" w:type="pct"/>
            <w:tcBorders>
              <w:top w:val="single" w:sz="4" w:space="0" w:color="auto"/>
              <w:left w:val="nil"/>
              <w:bottom w:val="single" w:sz="4" w:space="0" w:color="auto"/>
              <w:right w:val="nil"/>
            </w:tcBorders>
          </w:tcPr>
          <w:p w14:paraId="4991F93A" w14:textId="77777777" w:rsidR="004467E9" w:rsidRPr="003C2968" w:rsidRDefault="004467E9" w:rsidP="004A3BF0">
            <w:pPr>
              <w:keepNext/>
              <w:keepLines/>
              <w:jc w:val="center"/>
              <w:rPr>
                <w:b/>
                <w:bCs/>
                <w:color w:val="000000"/>
                <w:sz w:val="18"/>
                <w:szCs w:val="18"/>
                <w:lang w:eastAsia="en-CA"/>
              </w:rPr>
            </w:pPr>
            <w:r>
              <w:rPr>
                <w:b/>
                <w:bCs/>
                <w:color w:val="000000"/>
                <w:sz w:val="18"/>
                <w:szCs w:val="18"/>
                <w:lang w:eastAsia="en-CA"/>
              </w:rPr>
              <w:t>2025</w:t>
            </w:r>
          </w:p>
        </w:tc>
        <w:tc>
          <w:tcPr>
            <w:tcW w:w="431" w:type="pct"/>
            <w:tcBorders>
              <w:top w:val="single" w:sz="4" w:space="0" w:color="auto"/>
              <w:left w:val="nil"/>
              <w:bottom w:val="single" w:sz="4" w:space="0" w:color="auto"/>
              <w:right w:val="single" w:sz="4" w:space="0" w:color="auto"/>
            </w:tcBorders>
            <w:vAlign w:val="center"/>
            <w:hideMark/>
          </w:tcPr>
          <w:p w14:paraId="0012F69F" w14:textId="77777777" w:rsidR="004467E9" w:rsidRPr="003C2968" w:rsidRDefault="004467E9" w:rsidP="004A3BF0">
            <w:pPr>
              <w:keepNext/>
              <w:keepLines/>
              <w:jc w:val="center"/>
              <w:rPr>
                <w:b/>
                <w:bCs/>
                <w:color w:val="000000"/>
                <w:sz w:val="18"/>
                <w:szCs w:val="18"/>
                <w:lang w:eastAsia="en-CA"/>
              </w:rPr>
            </w:pPr>
            <w:r w:rsidRPr="003C2968">
              <w:rPr>
                <w:b/>
                <w:bCs/>
                <w:color w:val="000000"/>
                <w:sz w:val="18"/>
                <w:szCs w:val="18"/>
                <w:lang w:eastAsia="en-CA"/>
              </w:rPr>
              <w:t>2026</w:t>
            </w:r>
          </w:p>
        </w:tc>
        <w:tc>
          <w:tcPr>
            <w:tcW w:w="431" w:type="pct"/>
            <w:tcBorders>
              <w:top w:val="single" w:sz="4" w:space="0" w:color="auto"/>
              <w:left w:val="nil"/>
              <w:bottom w:val="single" w:sz="4" w:space="0" w:color="auto"/>
              <w:right w:val="single" w:sz="4" w:space="0" w:color="auto"/>
            </w:tcBorders>
            <w:vAlign w:val="center"/>
            <w:hideMark/>
          </w:tcPr>
          <w:p w14:paraId="728BEF5A" w14:textId="77777777" w:rsidR="004467E9" w:rsidRPr="003C2968" w:rsidRDefault="004467E9" w:rsidP="004A3BF0">
            <w:pPr>
              <w:keepNext/>
              <w:keepLines/>
              <w:ind w:left="-80" w:right="-80"/>
              <w:jc w:val="center"/>
              <w:rPr>
                <w:b/>
                <w:bCs/>
                <w:color w:val="000000"/>
                <w:sz w:val="18"/>
                <w:szCs w:val="18"/>
                <w:lang w:eastAsia="en-CA"/>
              </w:rPr>
            </w:pPr>
            <w:r w:rsidRPr="003C2968">
              <w:rPr>
                <w:b/>
                <w:bCs/>
                <w:color w:val="000000"/>
                <w:sz w:val="18"/>
                <w:szCs w:val="18"/>
                <w:lang w:eastAsia="en-CA"/>
              </w:rPr>
              <w:t>2027</w:t>
            </w:r>
          </w:p>
        </w:tc>
        <w:tc>
          <w:tcPr>
            <w:tcW w:w="431" w:type="pct"/>
            <w:tcBorders>
              <w:top w:val="single" w:sz="4" w:space="0" w:color="auto"/>
              <w:left w:val="nil"/>
              <w:bottom w:val="single" w:sz="4" w:space="0" w:color="auto"/>
              <w:right w:val="nil"/>
            </w:tcBorders>
          </w:tcPr>
          <w:p w14:paraId="7D6A355F" w14:textId="77777777" w:rsidR="004467E9" w:rsidRPr="003C2968" w:rsidRDefault="004467E9" w:rsidP="004A3BF0">
            <w:pPr>
              <w:keepNext/>
              <w:keepLines/>
              <w:jc w:val="center"/>
              <w:rPr>
                <w:b/>
                <w:bCs/>
                <w:color w:val="000000"/>
                <w:sz w:val="18"/>
                <w:szCs w:val="18"/>
                <w:lang w:eastAsia="en-CA"/>
              </w:rPr>
            </w:pPr>
            <w:r>
              <w:rPr>
                <w:b/>
                <w:bCs/>
                <w:color w:val="000000"/>
                <w:sz w:val="18"/>
                <w:szCs w:val="18"/>
                <w:lang w:eastAsia="en-CA"/>
              </w:rPr>
              <w:t>2028</w:t>
            </w:r>
          </w:p>
        </w:tc>
        <w:tc>
          <w:tcPr>
            <w:tcW w:w="456" w:type="pct"/>
            <w:tcBorders>
              <w:top w:val="single" w:sz="4" w:space="0" w:color="auto"/>
              <w:left w:val="nil"/>
              <w:bottom w:val="single" w:sz="4" w:space="0" w:color="auto"/>
              <w:right w:val="single" w:sz="4" w:space="0" w:color="auto"/>
            </w:tcBorders>
            <w:vAlign w:val="center"/>
            <w:hideMark/>
          </w:tcPr>
          <w:p w14:paraId="6E8E77B8" w14:textId="77777777" w:rsidR="004467E9" w:rsidRPr="003C2968" w:rsidRDefault="004467E9" w:rsidP="004A3BF0">
            <w:pPr>
              <w:keepNext/>
              <w:keepLines/>
              <w:jc w:val="center"/>
              <w:rPr>
                <w:b/>
                <w:bCs/>
                <w:color w:val="000000"/>
                <w:sz w:val="18"/>
                <w:szCs w:val="18"/>
                <w:lang w:eastAsia="en-CA"/>
              </w:rPr>
            </w:pPr>
            <w:r w:rsidRPr="003C2968">
              <w:rPr>
                <w:b/>
                <w:bCs/>
                <w:color w:val="000000"/>
                <w:sz w:val="18"/>
                <w:szCs w:val="18"/>
                <w:lang w:eastAsia="en-CA"/>
              </w:rPr>
              <w:t>2029</w:t>
            </w:r>
          </w:p>
        </w:tc>
        <w:tc>
          <w:tcPr>
            <w:tcW w:w="409" w:type="pct"/>
            <w:tcBorders>
              <w:top w:val="single" w:sz="4" w:space="0" w:color="auto"/>
              <w:left w:val="nil"/>
              <w:bottom w:val="single" w:sz="4" w:space="0" w:color="auto"/>
              <w:right w:val="single" w:sz="4" w:space="0" w:color="auto"/>
            </w:tcBorders>
            <w:vAlign w:val="center"/>
            <w:hideMark/>
          </w:tcPr>
          <w:p w14:paraId="6A93B192" w14:textId="77777777" w:rsidR="004467E9" w:rsidRPr="003C2968" w:rsidRDefault="004467E9" w:rsidP="004A3BF0">
            <w:pPr>
              <w:keepNext/>
              <w:keepLines/>
              <w:jc w:val="center"/>
              <w:rPr>
                <w:b/>
                <w:bCs/>
                <w:color w:val="000000"/>
                <w:sz w:val="18"/>
                <w:szCs w:val="18"/>
                <w:lang w:eastAsia="en-CA"/>
              </w:rPr>
            </w:pPr>
            <w:r w:rsidRPr="003C2968">
              <w:rPr>
                <w:b/>
                <w:bCs/>
                <w:color w:val="000000"/>
                <w:sz w:val="18"/>
                <w:szCs w:val="18"/>
                <w:lang w:eastAsia="en-CA"/>
              </w:rPr>
              <w:t>Total</w:t>
            </w:r>
          </w:p>
        </w:tc>
      </w:tr>
      <w:tr w:rsidR="004467E9" w:rsidRPr="007466A5" w14:paraId="2040EF17" w14:textId="77777777" w:rsidTr="004A3BF0">
        <w:trPr>
          <w:trHeight w:val="340"/>
          <w:jc w:val="center"/>
        </w:trPr>
        <w:tc>
          <w:tcPr>
            <w:tcW w:w="277" w:type="pct"/>
            <w:vMerge w:val="restart"/>
            <w:tcBorders>
              <w:top w:val="nil"/>
              <w:left w:val="single" w:sz="4" w:space="0" w:color="auto"/>
              <w:right w:val="single" w:sz="4" w:space="0" w:color="auto"/>
            </w:tcBorders>
            <w:hideMark/>
          </w:tcPr>
          <w:p w14:paraId="6971E1B6" w14:textId="77777777" w:rsidR="004467E9" w:rsidRPr="003C2968" w:rsidRDefault="004467E9" w:rsidP="004A3BF0">
            <w:pPr>
              <w:keepNext/>
              <w:keepLines/>
              <w:jc w:val="left"/>
              <w:rPr>
                <w:color w:val="000000"/>
                <w:sz w:val="18"/>
                <w:szCs w:val="18"/>
                <w:lang w:eastAsia="en-CA"/>
              </w:rPr>
            </w:pPr>
            <w:r w:rsidRPr="003C2968">
              <w:rPr>
                <w:color w:val="000000"/>
                <w:sz w:val="18"/>
                <w:szCs w:val="18"/>
                <w:lang w:eastAsia="en-CA"/>
              </w:rPr>
              <w:t>1.1</w:t>
            </w:r>
          </w:p>
        </w:tc>
        <w:tc>
          <w:tcPr>
            <w:tcW w:w="867" w:type="pct"/>
            <w:vMerge w:val="restart"/>
            <w:tcBorders>
              <w:top w:val="nil"/>
              <w:left w:val="nil"/>
              <w:right w:val="single" w:sz="4" w:space="0" w:color="auto"/>
            </w:tcBorders>
            <w:vAlign w:val="center"/>
            <w:hideMark/>
          </w:tcPr>
          <w:p w14:paraId="50ECFEAC" w14:textId="77777777" w:rsidR="004467E9" w:rsidRPr="003C2968" w:rsidRDefault="004467E9" w:rsidP="004A3BF0">
            <w:pPr>
              <w:keepNext/>
              <w:keepLines/>
              <w:jc w:val="left"/>
              <w:rPr>
                <w:color w:val="000000"/>
                <w:sz w:val="18"/>
                <w:szCs w:val="18"/>
                <w:lang w:eastAsia="en-CA"/>
              </w:rPr>
            </w:pPr>
            <w:r w:rsidRPr="003C2968">
              <w:rPr>
                <w:color w:val="000000"/>
                <w:sz w:val="18"/>
                <w:szCs w:val="18"/>
                <w:lang w:eastAsia="en-CA"/>
              </w:rPr>
              <w:t>Montreal Protocol reduction schedule of Annex F substances</w:t>
            </w:r>
          </w:p>
        </w:tc>
        <w:tc>
          <w:tcPr>
            <w:tcW w:w="456" w:type="pct"/>
            <w:tcBorders>
              <w:top w:val="single" w:sz="4" w:space="0" w:color="auto"/>
              <w:left w:val="nil"/>
              <w:bottom w:val="single" w:sz="4" w:space="0" w:color="auto"/>
              <w:right w:val="single" w:sz="4" w:space="0" w:color="auto"/>
            </w:tcBorders>
            <w:tcMar>
              <w:right w:w="57" w:type="dxa"/>
            </w:tcMar>
            <w:vAlign w:val="center"/>
          </w:tcPr>
          <w:p w14:paraId="2EF2FA7B" w14:textId="77777777" w:rsidR="004467E9" w:rsidRPr="003C2968" w:rsidRDefault="004467E9" w:rsidP="004A3BF0">
            <w:pPr>
              <w:keepNext/>
              <w:keepLines/>
              <w:ind w:right="-203"/>
              <w:jc w:val="left"/>
              <w:rPr>
                <w:color w:val="000000"/>
                <w:sz w:val="18"/>
                <w:szCs w:val="18"/>
                <w:lang w:eastAsia="en-CA"/>
              </w:rPr>
            </w:pPr>
            <w:r w:rsidRPr="003C2968">
              <w:rPr>
                <w:sz w:val="18"/>
                <w:szCs w:val="18"/>
              </w:rPr>
              <w:t>%</w:t>
            </w:r>
          </w:p>
        </w:tc>
        <w:tc>
          <w:tcPr>
            <w:tcW w:w="379" w:type="pct"/>
            <w:tcBorders>
              <w:top w:val="nil"/>
              <w:left w:val="nil"/>
              <w:bottom w:val="single" w:sz="4" w:space="0" w:color="auto"/>
              <w:right w:val="single" w:sz="4" w:space="0" w:color="auto"/>
            </w:tcBorders>
            <w:shd w:val="clear" w:color="auto" w:fill="FFFFFF" w:themeFill="background1"/>
            <w:vAlign w:val="center"/>
          </w:tcPr>
          <w:p w14:paraId="3A800D09" w14:textId="77777777" w:rsidR="004467E9" w:rsidRPr="003C2968" w:rsidRDefault="004467E9" w:rsidP="004A3BF0">
            <w:pPr>
              <w:keepNext/>
              <w:keepLines/>
              <w:jc w:val="center"/>
              <w:rPr>
                <w:color w:val="000000"/>
                <w:sz w:val="18"/>
                <w:szCs w:val="18"/>
                <w:lang w:eastAsia="en-CA"/>
              </w:rPr>
            </w:pPr>
            <w:r w:rsidRPr="003C2968">
              <w:rPr>
                <w:color w:val="000000"/>
                <w:sz w:val="18"/>
                <w:szCs w:val="18"/>
                <w:lang w:eastAsia="en-CA"/>
              </w:rPr>
              <w:t>n/a</w:t>
            </w:r>
          </w:p>
        </w:tc>
        <w:tc>
          <w:tcPr>
            <w:tcW w:w="431" w:type="pct"/>
            <w:tcBorders>
              <w:top w:val="nil"/>
              <w:left w:val="nil"/>
              <w:bottom w:val="single" w:sz="4" w:space="0" w:color="auto"/>
              <w:right w:val="single" w:sz="4" w:space="0" w:color="auto"/>
            </w:tcBorders>
            <w:vAlign w:val="center"/>
          </w:tcPr>
          <w:p w14:paraId="5D80EFA1" w14:textId="77777777" w:rsidR="004467E9" w:rsidRPr="003C2968" w:rsidRDefault="004467E9" w:rsidP="004A3BF0">
            <w:pPr>
              <w:keepNext/>
              <w:keepLines/>
              <w:jc w:val="center"/>
              <w:rPr>
                <w:color w:val="000000"/>
                <w:sz w:val="18"/>
                <w:szCs w:val="18"/>
                <w:lang w:eastAsia="en-CA"/>
              </w:rPr>
            </w:pPr>
            <w:r w:rsidRPr="003C2968">
              <w:rPr>
                <w:color w:val="000000"/>
                <w:sz w:val="18"/>
                <w:szCs w:val="18"/>
                <w:lang w:eastAsia="en-CA"/>
              </w:rPr>
              <w:t>freeze</w:t>
            </w:r>
          </w:p>
        </w:tc>
        <w:tc>
          <w:tcPr>
            <w:tcW w:w="431" w:type="pct"/>
            <w:tcBorders>
              <w:top w:val="nil"/>
              <w:left w:val="nil"/>
              <w:bottom w:val="single" w:sz="4" w:space="0" w:color="auto"/>
              <w:right w:val="single" w:sz="4" w:space="0" w:color="auto"/>
            </w:tcBorders>
            <w:vAlign w:val="center"/>
          </w:tcPr>
          <w:p w14:paraId="3675D9C4" w14:textId="77777777" w:rsidR="004467E9" w:rsidRPr="003C2968" w:rsidRDefault="004467E9" w:rsidP="004A3BF0">
            <w:pPr>
              <w:keepNext/>
              <w:keepLines/>
              <w:jc w:val="center"/>
              <w:rPr>
                <w:color w:val="000000"/>
                <w:sz w:val="18"/>
                <w:szCs w:val="18"/>
                <w:lang w:eastAsia="en-CA"/>
              </w:rPr>
            </w:pPr>
            <w:r w:rsidRPr="003C2968">
              <w:rPr>
                <w:color w:val="000000"/>
                <w:sz w:val="18"/>
                <w:szCs w:val="18"/>
                <w:lang w:eastAsia="en-CA"/>
              </w:rPr>
              <w:t>freeze</w:t>
            </w:r>
          </w:p>
        </w:tc>
        <w:tc>
          <w:tcPr>
            <w:tcW w:w="431" w:type="pct"/>
            <w:tcBorders>
              <w:top w:val="nil"/>
              <w:left w:val="nil"/>
              <w:bottom w:val="single" w:sz="4" w:space="0" w:color="auto"/>
              <w:right w:val="single" w:sz="4" w:space="0" w:color="auto"/>
            </w:tcBorders>
            <w:vAlign w:val="center"/>
          </w:tcPr>
          <w:p w14:paraId="62300BB8" w14:textId="77777777" w:rsidR="004467E9" w:rsidRPr="003C2968" w:rsidRDefault="004467E9" w:rsidP="004A3BF0">
            <w:pPr>
              <w:keepNext/>
              <w:keepLines/>
              <w:jc w:val="center"/>
              <w:rPr>
                <w:color w:val="000000"/>
                <w:sz w:val="18"/>
                <w:szCs w:val="18"/>
                <w:lang w:eastAsia="en-CA"/>
              </w:rPr>
            </w:pPr>
            <w:r w:rsidRPr="003C2968">
              <w:rPr>
                <w:color w:val="000000"/>
                <w:sz w:val="18"/>
                <w:szCs w:val="18"/>
                <w:lang w:eastAsia="en-CA"/>
              </w:rPr>
              <w:t>freeze</w:t>
            </w:r>
          </w:p>
        </w:tc>
        <w:tc>
          <w:tcPr>
            <w:tcW w:w="431" w:type="pct"/>
            <w:tcBorders>
              <w:top w:val="nil"/>
              <w:left w:val="nil"/>
              <w:bottom w:val="single" w:sz="4" w:space="0" w:color="auto"/>
              <w:right w:val="single" w:sz="4" w:space="0" w:color="auto"/>
            </w:tcBorders>
            <w:vAlign w:val="center"/>
          </w:tcPr>
          <w:p w14:paraId="683E71AD" w14:textId="77777777" w:rsidR="004467E9" w:rsidRPr="003C2968" w:rsidRDefault="004467E9" w:rsidP="004A3BF0">
            <w:pPr>
              <w:keepNext/>
              <w:keepLines/>
              <w:jc w:val="center"/>
              <w:rPr>
                <w:color w:val="000000"/>
                <w:sz w:val="18"/>
                <w:szCs w:val="18"/>
                <w:lang w:eastAsia="en-CA"/>
              </w:rPr>
            </w:pPr>
            <w:r w:rsidRPr="003C2968">
              <w:rPr>
                <w:color w:val="000000"/>
                <w:sz w:val="18"/>
                <w:szCs w:val="18"/>
                <w:lang w:eastAsia="en-CA"/>
              </w:rPr>
              <w:t>freeze</w:t>
            </w:r>
          </w:p>
        </w:tc>
        <w:tc>
          <w:tcPr>
            <w:tcW w:w="431" w:type="pct"/>
            <w:tcBorders>
              <w:top w:val="nil"/>
              <w:left w:val="nil"/>
              <w:bottom w:val="single" w:sz="4" w:space="0" w:color="auto"/>
              <w:right w:val="single" w:sz="4" w:space="0" w:color="auto"/>
            </w:tcBorders>
            <w:vAlign w:val="center"/>
          </w:tcPr>
          <w:p w14:paraId="3E9BDFE7" w14:textId="77777777" w:rsidR="004467E9" w:rsidRPr="003C2968" w:rsidRDefault="004467E9" w:rsidP="004A3BF0">
            <w:pPr>
              <w:keepNext/>
              <w:keepLines/>
              <w:jc w:val="center"/>
              <w:rPr>
                <w:color w:val="000000"/>
                <w:sz w:val="18"/>
                <w:szCs w:val="18"/>
                <w:lang w:eastAsia="en-CA"/>
              </w:rPr>
            </w:pPr>
            <w:r w:rsidRPr="003C2968">
              <w:rPr>
                <w:color w:val="000000"/>
                <w:sz w:val="18"/>
                <w:szCs w:val="18"/>
                <w:lang w:eastAsia="en-CA"/>
              </w:rPr>
              <w:t>freeze</w:t>
            </w:r>
          </w:p>
        </w:tc>
        <w:tc>
          <w:tcPr>
            <w:tcW w:w="456" w:type="pct"/>
            <w:tcBorders>
              <w:top w:val="nil"/>
              <w:left w:val="nil"/>
              <w:bottom w:val="single" w:sz="4" w:space="0" w:color="auto"/>
              <w:right w:val="single" w:sz="4" w:space="0" w:color="auto"/>
            </w:tcBorders>
            <w:vAlign w:val="center"/>
          </w:tcPr>
          <w:p w14:paraId="7CE96387" w14:textId="77777777" w:rsidR="004467E9" w:rsidRPr="003C2968" w:rsidRDefault="004467E9" w:rsidP="004A3BF0">
            <w:pPr>
              <w:keepNext/>
              <w:keepLines/>
              <w:jc w:val="center"/>
              <w:rPr>
                <w:color w:val="000000"/>
                <w:sz w:val="18"/>
                <w:szCs w:val="18"/>
                <w:lang w:eastAsia="en-CA"/>
              </w:rPr>
            </w:pPr>
            <w:r w:rsidRPr="003C2968">
              <w:rPr>
                <w:color w:val="000000"/>
                <w:sz w:val="18"/>
                <w:szCs w:val="18"/>
                <w:lang w:eastAsia="en-CA"/>
              </w:rPr>
              <w:t>10</w:t>
            </w:r>
          </w:p>
        </w:tc>
        <w:tc>
          <w:tcPr>
            <w:tcW w:w="409" w:type="pct"/>
            <w:tcBorders>
              <w:top w:val="nil"/>
              <w:left w:val="nil"/>
              <w:bottom w:val="single" w:sz="4" w:space="0" w:color="auto"/>
              <w:right w:val="single" w:sz="4" w:space="0" w:color="auto"/>
            </w:tcBorders>
            <w:shd w:val="clear" w:color="auto" w:fill="FFFFFF" w:themeFill="background1"/>
            <w:vAlign w:val="center"/>
          </w:tcPr>
          <w:p w14:paraId="209C1E3E" w14:textId="77777777" w:rsidR="004467E9" w:rsidRPr="003C2968" w:rsidRDefault="004467E9" w:rsidP="004A3BF0">
            <w:pPr>
              <w:keepNext/>
              <w:keepLines/>
              <w:jc w:val="center"/>
              <w:rPr>
                <w:color w:val="000000"/>
                <w:sz w:val="18"/>
                <w:szCs w:val="18"/>
                <w:lang w:eastAsia="en-CA"/>
              </w:rPr>
            </w:pPr>
            <w:r w:rsidRPr="003C2968">
              <w:rPr>
                <w:color w:val="000000"/>
                <w:sz w:val="18"/>
                <w:szCs w:val="18"/>
                <w:lang w:eastAsia="en-CA"/>
              </w:rPr>
              <w:t>n/a</w:t>
            </w:r>
          </w:p>
        </w:tc>
      </w:tr>
      <w:tr w:rsidR="004467E9" w:rsidRPr="007466A5" w14:paraId="4B695C28" w14:textId="77777777" w:rsidTr="004A3BF0">
        <w:trPr>
          <w:trHeight w:val="340"/>
          <w:jc w:val="center"/>
        </w:trPr>
        <w:tc>
          <w:tcPr>
            <w:tcW w:w="277" w:type="pct"/>
            <w:vMerge/>
            <w:tcBorders>
              <w:left w:val="single" w:sz="4" w:space="0" w:color="auto"/>
              <w:bottom w:val="single" w:sz="4" w:space="0" w:color="auto"/>
              <w:right w:val="single" w:sz="4" w:space="0" w:color="auto"/>
            </w:tcBorders>
          </w:tcPr>
          <w:p w14:paraId="76211287" w14:textId="77777777" w:rsidR="004467E9" w:rsidRPr="003C2968" w:rsidRDefault="004467E9" w:rsidP="004A3BF0">
            <w:pPr>
              <w:keepNext/>
              <w:keepLines/>
              <w:jc w:val="left"/>
              <w:rPr>
                <w:color w:val="000000"/>
                <w:sz w:val="18"/>
                <w:szCs w:val="18"/>
                <w:lang w:eastAsia="en-CA"/>
              </w:rPr>
            </w:pPr>
          </w:p>
        </w:tc>
        <w:tc>
          <w:tcPr>
            <w:tcW w:w="867" w:type="pct"/>
            <w:vMerge/>
            <w:tcBorders>
              <w:left w:val="nil"/>
              <w:bottom w:val="single" w:sz="4" w:space="0" w:color="auto"/>
              <w:right w:val="single" w:sz="4" w:space="0" w:color="auto"/>
            </w:tcBorders>
            <w:vAlign w:val="center"/>
          </w:tcPr>
          <w:p w14:paraId="6DD0C8B1" w14:textId="77777777" w:rsidR="004467E9" w:rsidRPr="003C2968" w:rsidRDefault="004467E9" w:rsidP="004A3BF0">
            <w:pPr>
              <w:keepNext/>
              <w:keepLines/>
              <w:jc w:val="left"/>
              <w:rPr>
                <w:color w:val="000000"/>
                <w:sz w:val="18"/>
                <w:szCs w:val="18"/>
                <w:lang w:eastAsia="en-CA"/>
              </w:rPr>
            </w:pPr>
          </w:p>
        </w:tc>
        <w:tc>
          <w:tcPr>
            <w:tcW w:w="456" w:type="pct"/>
            <w:tcBorders>
              <w:top w:val="single" w:sz="4" w:space="0" w:color="auto"/>
              <w:left w:val="nil"/>
              <w:bottom w:val="single" w:sz="4" w:space="0" w:color="auto"/>
              <w:right w:val="single" w:sz="4" w:space="0" w:color="auto"/>
            </w:tcBorders>
            <w:tcMar>
              <w:right w:w="57" w:type="dxa"/>
            </w:tcMar>
            <w:vAlign w:val="center"/>
          </w:tcPr>
          <w:p w14:paraId="7DB00DAE" w14:textId="77777777" w:rsidR="004467E9" w:rsidRPr="003C2968" w:rsidRDefault="004467E9" w:rsidP="004A3BF0">
            <w:pPr>
              <w:keepNext/>
              <w:keepLines/>
              <w:ind w:right="-61"/>
              <w:jc w:val="left"/>
              <w:rPr>
                <w:color w:val="000000"/>
                <w:sz w:val="18"/>
                <w:szCs w:val="18"/>
                <w:lang w:eastAsia="en-CA"/>
              </w:rPr>
            </w:pPr>
            <w:r w:rsidRPr="003C2968">
              <w:rPr>
                <w:sz w:val="18"/>
                <w:szCs w:val="18"/>
              </w:rPr>
              <w:t>CO</w:t>
            </w:r>
            <w:r w:rsidRPr="003C2968">
              <w:rPr>
                <w:sz w:val="18"/>
                <w:szCs w:val="18"/>
                <w:vertAlign w:val="subscript"/>
              </w:rPr>
              <w:t>2</w:t>
            </w:r>
            <w:r w:rsidRPr="003C2968">
              <w:rPr>
                <w:sz w:val="18"/>
                <w:szCs w:val="18"/>
              </w:rPr>
              <w:noBreakHyphen/>
              <w:t xml:space="preserve">eq </w:t>
            </w:r>
            <w:r w:rsidRPr="003C2968">
              <w:rPr>
                <w:color w:val="000000"/>
                <w:sz w:val="18"/>
                <w:szCs w:val="18"/>
                <w:lang w:eastAsia="en-CA"/>
              </w:rPr>
              <w:t>tonnes</w:t>
            </w:r>
          </w:p>
        </w:tc>
        <w:tc>
          <w:tcPr>
            <w:tcW w:w="379" w:type="pct"/>
            <w:tcBorders>
              <w:top w:val="nil"/>
              <w:left w:val="nil"/>
              <w:bottom w:val="single" w:sz="4" w:space="0" w:color="auto"/>
              <w:right w:val="single" w:sz="4" w:space="0" w:color="auto"/>
            </w:tcBorders>
            <w:vAlign w:val="center"/>
          </w:tcPr>
          <w:p w14:paraId="6609D541" w14:textId="77777777" w:rsidR="004467E9" w:rsidRPr="003C2968" w:rsidRDefault="004467E9" w:rsidP="004A3BF0">
            <w:pPr>
              <w:keepNext/>
              <w:keepLines/>
              <w:jc w:val="center"/>
              <w:rPr>
                <w:color w:val="000000"/>
                <w:sz w:val="18"/>
                <w:szCs w:val="18"/>
                <w:lang w:eastAsia="en-CA"/>
              </w:rPr>
            </w:pPr>
            <w:r w:rsidRPr="003C2968">
              <w:rPr>
                <w:color w:val="000000"/>
                <w:sz w:val="18"/>
                <w:szCs w:val="18"/>
                <w:lang w:eastAsia="en-CA"/>
              </w:rPr>
              <w:t>n/a</w:t>
            </w:r>
          </w:p>
        </w:tc>
        <w:tc>
          <w:tcPr>
            <w:tcW w:w="431" w:type="pct"/>
            <w:tcBorders>
              <w:top w:val="nil"/>
              <w:left w:val="nil"/>
              <w:bottom w:val="single" w:sz="4" w:space="0" w:color="auto"/>
              <w:right w:val="single" w:sz="4" w:space="0" w:color="auto"/>
            </w:tcBorders>
            <w:vAlign w:val="center"/>
          </w:tcPr>
          <w:p w14:paraId="224700FF" w14:textId="77777777" w:rsidR="004467E9" w:rsidRPr="003C2968" w:rsidRDefault="004467E9" w:rsidP="004A3BF0">
            <w:pPr>
              <w:keepNext/>
              <w:keepLines/>
              <w:ind w:left="-100"/>
              <w:jc w:val="right"/>
              <w:rPr>
                <w:color w:val="000000"/>
                <w:sz w:val="18"/>
                <w:szCs w:val="18"/>
                <w:lang w:eastAsia="en-CA"/>
              </w:rPr>
            </w:pPr>
            <w:r w:rsidRPr="003C2968">
              <w:rPr>
                <w:sz w:val="18"/>
                <w:szCs w:val="18"/>
              </w:rPr>
              <w:t>2,543,386</w:t>
            </w:r>
          </w:p>
        </w:tc>
        <w:tc>
          <w:tcPr>
            <w:tcW w:w="431" w:type="pct"/>
            <w:tcBorders>
              <w:top w:val="nil"/>
              <w:left w:val="nil"/>
              <w:bottom w:val="single" w:sz="4" w:space="0" w:color="auto"/>
              <w:right w:val="single" w:sz="4" w:space="0" w:color="auto"/>
            </w:tcBorders>
            <w:vAlign w:val="center"/>
          </w:tcPr>
          <w:p w14:paraId="18FDFD12" w14:textId="77777777" w:rsidR="004467E9" w:rsidRPr="003C2968" w:rsidRDefault="004467E9" w:rsidP="004A3BF0">
            <w:pPr>
              <w:keepNext/>
              <w:keepLines/>
              <w:ind w:left="-90"/>
              <w:jc w:val="right"/>
              <w:rPr>
                <w:sz w:val="18"/>
                <w:szCs w:val="18"/>
              </w:rPr>
            </w:pPr>
            <w:r w:rsidRPr="003C2968">
              <w:rPr>
                <w:sz w:val="18"/>
                <w:szCs w:val="18"/>
              </w:rPr>
              <w:t>2,543,386</w:t>
            </w:r>
          </w:p>
        </w:tc>
        <w:tc>
          <w:tcPr>
            <w:tcW w:w="431" w:type="pct"/>
            <w:tcBorders>
              <w:top w:val="nil"/>
              <w:left w:val="nil"/>
              <w:bottom w:val="single" w:sz="4" w:space="0" w:color="auto"/>
              <w:right w:val="single" w:sz="4" w:space="0" w:color="auto"/>
            </w:tcBorders>
            <w:vAlign w:val="center"/>
          </w:tcPr>
          <w:p w14:paraId="62E26B7C" w14:textId="77777777" w:rsidR="004467E9" w:rsidRPr="003C2968" w:rsidRDefault="004467E9" w:rsidP="004A3BF0">
            <w:pPr>
              <w:keepNext/>
              <w:keepLines/>
              <w:ind w:left="-90"/>
              <w:jc w:val="right"/>
              <w:rPr>
                <w:color w:val="000000"/>
                <w:sz w:val="18"/>
                <w:szCs w:val="18"/>
                <w:lang w:eastAsia="en-CA"/>
              </w:rPr>
            </w:pPr>
            <w:r w:rsidRPr="003C2968">
              <w:rPr>
                <w:sz w:val="18"/>
                <w:szCs w:val="18"/>
              </w:rPr>
              <w:t>2,543,386</w:t>
            </w:r>
          </w:p>
        </w:tc>
        <w:tc>
          <w:tcPr>
            <w:tcW w:w="431" w:type="pct"/>
            <w:tcBorders>
              <w:top w:val="nil"/>
              <w:left w:val="nil"/>
              <w:bottom w:val="single" w:sz="4" w:space="0" w:color="auto"/>
              <w:right w:val="single" w:sz="4" w:space="0" w:color="auto"/>
            </w:tcBorders>
            <w:vAlign w:val="center"/>
          </w:tcPr>
          <w:p w14:paraId="23426CFC" w14:textId="77777777" w:rsidR="004467E9" w:rsidRPr="003C2968" w:rsidRDefault="004467E9" w:rsidP="004A3BF0">
            <w:pPr>
              <w:keepNext/>
              <w:keepLines/>
              <w:jc w:val="right"/>
              <w:rPr>
                <w:color w:val="000000"/>
                <w:sz w:val="18"/>
                <w:szCs w:val="18"/>
                <w:lang w:eastAsia="en-CA"/>
              </w:rPr>
            </w:pPr>
            <w:r w:rsidRPr="003C2968">
              <w:rPr>
                <w:sz w:val="18"/>
                <w:szCs w:val="18"/>
              </w:rPr>
              <w:t>2,543,386</w:t>
            </w:r>
          </w:p>
        </w:tc>
        <w:tc>
          <w:tcPr>
            <w:tcW w:w="431" w:type="pct"/>
            <w:tcBorders>
              <w:top w:val="nil"/>
              <w:left w:val="nil"/>
              <w:bottom w:val="single" w:sz="4" w:space="0" w:color="auto"/>
              <w:right w:val="single" w:sz="4" w:space="0" w:color="auto"/>
            </w:tcBorders>
            <w:vAlign w:val="center"/>
          </w:tcPr>
          <w:p w14:paraId="465BB977" w14:textId="77777777" w:rsidR="004467E9" w:rsidRPr="003C2968" w:rsidRDefault="004467E9" w:rsidP="004A3BF0">
            <w:pPr>
              <w:keepNext/>
              <w:keepLines/>
              <w:ind w:left="-50" w:right="12"/>
              <w:jc w:val="right"/>
              <w:rPr>
                <w:sz w:val="18"/>
                <w:szCs w:val="18"/>
              </w:rPr>
            </w:pPr>
            <w:r w:rsidRPr="003C2968">
              <w:rPr>
                <w:sz w:val="18"/>
                <w:szCs w:val="18"/>
              </w:rPr>
              <w:t>2,543,386</w:t>
            </w:r>
          </w:p>
        </w:tc>
        <w:tc>
          <w:tcPr>
            <w:tcW w:w="456" w:type="pct"/>
            <w:tcBorders>
              <w:top w:val="nil"/>
              <w:left w:val="nil"/>
              <w:bottom w:val="single" w:sz="4" w:space="0" w:color="auto"/>
              <w:right w:val="single" w:sz="4" w:space="0" w:color="auto"/>
            </w:tcBorders>
            <w:vAlign w:val="center"/>
          </w:tcPr>
          <w:p w14:paraId="47E6F3BB" w14:textId="77777777" w:rsidR="004467E9" w:rsidRPr="003C2968" w:rsidRDefault="004467E9" w:rsidP="004A3BF0">
            <w:pPr>
              <w:keepNext/>
              <w:keepLines/>
              <w:ind w:left="-50" w:right="12"/>
              <w:jc w:val="right"/>
              <w:rPr>
                <w:color w:val="000000"/>
                <w:sz w:val="18"/>
                <w:szCs w:val="18"/>
                <w:lang w:eastAsia="en-CA"/>
              </w:rPr>
            </w:pPr>
            <w:r w:rsidRPr="003C2968">
              <w:rPr>
                <w:sz w:val="18"/>
                <w:szCs w:val="18"/>
              </w:rPr>
              <w:t>2,289,047</w:t>
            </w:r>
          </w:p>
        </w:tc>
        <w:tc>
          <w:tcPr>
            <w:tcW w:w="409" w:type="pct"/>
            <w:tcBorders>
              <w:top w:val="nil"/>
              <w:left w:val="nil"/>
              <w:bottom w:val="single" w:sz="4" w:space="0" w:color="auto"/>
              <w:right w:val="single" w:sz="4" w:space="0" w:color="auto"/>
            </w:tcBorders>
            <w:vAlign w:val="center"/>
          </w:tcPr>
          <w:p w14:paraId="02211D30" w14:textId="77777777" w:rsidR="004467E9" w:rsidRPr="003C2968" w:rsidRDefault="004467E9" w:rsidP="004A3BF0">
            <w:pPr>
              <w:keepNext/>
              <w:keepLines/>
              <w:jc w:val="center"/>
              <w:rPr>
                <w:color w:val="000000"/>
                <w:sz w:val="18"/>
                <w:szCs w:val="18"/>
                <w:lang w:eastAsia="en-CA"/>
              </w:rPr>
            </w:pPr>
            <w:r w:rsidRPr="003C2968">
              <w:rPr>
                <w:color w:val="000000"/>
                <w:sz w:val="18"/>
                <w:szCs w:val="18"/>
                <w:lang w:eastAsia="en-CA"/>
              </w:rPr>
              <w:t>n/a</w:t>
            </w:r>
          </w:p>
        </w:tc>
      </w:tr>
      <w:tr w:rsidR="004467E9" w:rsidRPr="007466A5" w14:paraId="021E7E75" w14:textId="77777777" w:rsidTr="004A3BF0">
        <w:trPr>
          <w:trHeight w:val="340"/>
          <w:jc w:val="center"/>
        </w:trPr>
        <w:tc>
          <w:tcPr>
            <w:tcW w:w="277" w:type="pct"/>
            <w:vMerge w:val="restart"/>
            <w:tcBorders>
              <w:top w:val="nil"/>
              <w:left w:val="single" w:sz="4" w:space="0" w:color="auto"/>
              <w:right w:val="single" w:sz="4" w:space="0" w:color="auto"/>
            </w:tcBorders>
            <w:hideMark/>
          </w:tcPr>
          <w:p w14:paraId="24013A56" w14:textId="77777777" w:rsidR="004467E9" w:rsidRPr="003C2968" w:rsidRDefault="004467E9" w:rsidP="004A3BF0">
            <w:pPr>
              <w:jc w:val="left"/>
              <w:rPr>
                <w:color w:val="000000"/>
                <w:sz w:val="18"/>
                <w:szCs w:val="18"/>
                <w:lang w:eastAsia="en-CA"/>
              </w:rPr>
            </w:pPr>
            <w:r w:rsidRPr="003C2968">
              <w:rPr>
                <w:color w:val="000000"/>
                <w:sz w:val="18"/>
                <w:szCs w:val="18"/>
                <w:lang w:eastAsia="en-CA"/>
              </w:rPr>
              <w:t>1.2</w:t>
            </w:r>
          </w:p>
        </w:tc>
        <w:tc>
          <w:tcPr>
            <w:tcW w:w="867" w:type="pct"/>
            <w:vMerge w:val="restart"/>
            <w:tcBorders>
              <w:top w:val="nil"/>
              <w:left w:val="nil"/>
              <w:right w:val="single" w:sz="4" w:space="0" w:color="auto"/>
            </w:tcBorders>
            <w:vAlign w:val="center"/>
            <w:hideMark/>
          </w:tcPr>
          <w:p w14:paraId="5E27AA84" w14:textId="77777777" w:rsidR="004467E9" w:rsidRPr="003C2968" w:rsidRDefault="004467E9" w:rsidP="004A3BF0">
            <w:pPr>
              <w:jc w:val="left"/>
              <w:rPr>
                <w:color w:val="000000"/>
                <w:sz w:val="18"/>
                <w:szCs w:val="18"/>
                <w:lang w:eastAsia="en-CA"/>
              </w:rPr>
            </w:pPr>
            <w:r w:rsidRPr="003C2968">
              <w:rPr>
                <w:color w:val="000000"/>
                <w:sz w:val="18"/>
                <w:szCs w:val="18"/>
                <w:lang w:eastAsia="en-CA"/>
              </w:rPr>
              <w:t>Maximum allowable total consumption of Annex F substances</w:t>
            </w:r>
          </w:p>
        </w:tc>
        <w:tc>
          <w:tcPr>
            <w:tcW w:w="456" w:type="pct"/>
            <w:tcBorders>
              <w:top w:val="single" w:sz="4" w:space="0" w:color="auto"/>
              <w:left w:val="nil"/>
              <w:bottom w:val="single" w:sz="4" w:space="0" w:color="auto"/>
              <w:right w:val="single" w:sz="4" w:space="0" w:color="auto"/>
            </w:tcBorders>
            <w:tcMar>
              <w:right w:w="57" w:type="dxa"/>
            </w:tcMar>
            <w:vAlign w:val="center"/>
          </w:tcPr>
          <w:p w14:paraId="32C5696A" w14:textId="77777777" w:rsidR="004467E9" w:rsidRPr="003C2968" w:rsidRDefault="004467E9" w:rsidP="004A3BF0">
            <w:pPr>
              <w:jc w:val="left"/>
              <w:rPr>
                <w:color w:val="000000"/>
                <w:sz w:val="18"/>
                <w:szCs w:val="18"/>
                <w:lang w:eastAsia="en-CA"/>
              </w:rPr>
            </w:pPr>
            <w:r w:rsidRPr="003C2968">
              <w:rPr>
                <w:sz w:val="18"/>
                <w:szCs w:val="18"/>
              </w:rPr>
              <w:t xml:space="preserve">Reduction in % </w:t>
            </w:r>
          </w:p>
        </w:tc>
        <w:tc>
          <w:tcPr>
            <w:tcW w:w="379" w:type="pct"/>
            <w:tcBorders>
              <w:top w:val="nil"/>
              <w:left w:val="nil"/>
              <w:bottom w:val="single" w:sz="4" w:space="0" w:color="auto"/>
              <w:right w:val="single" w:sz="4" w:space="0" w:color="auto"/>
            </w:tcBorders>
            <w:vAlign w:val="center"/>
          </w:tcPr>
          <w:p w14:paraId="5A69CAB8" w14:textId="77777777" w:rsidR="004467E9" w:rsidRPr="003C2968" w:rsidRDefault="004467E9" w:rsidP="004A3BF0">
            <w:pPr>
              <w:jc w:val="center"/>
              <w:rPr>
                <w:color w:val="000000"/>
                <w:sz w:val="18"/>
                <w:szCs w:val="18"/>
                <w:lang w:eastAsia="en-CA"/>
              </w:rPr>
            </w:pPr>
            <w:r w:rsidRPr="003C2968">
              <w:rPr>
                <w:color w:val="000000"/>
                <w:sz w:val="18"/>
                <w:szCs w:val="18"/>
                <w:lang w:eastAsia="en-CA"/>
              </w:rPr>
              <w:t>n/a</w:t>
            </w:r>
          </w:p>
        </w:tc>
        <w:tc>
          <w:tcPr>
            <w:tcW w:w="431" w:type="pct"/>
            <w:tcBorders>
              <w:top w:val="nil"/>
              <w:left w:val="nil"/>
              <w:bottom w:val="single" w:sz="4" w:space="0" w:color="auto"/>
              <w:right w:val="single" w:sz="4" w:space="0" w:color="auto"/>
            </w:tcBorders>
            <w:vAlign w:val="center"/>
          </w:tcPr>
          <w:p w14:paraId="2792CC10" w14:textId="77777777" w:rsidR="004467E9" w:rsidRPr="003C2968" w:rsidRDefault="004467E9" w:rsidP="004A3BF0">
            <w:pPr>
              <w:ind w:left="-100"/>
              <w:jc w:val="center"/>
              <w:rPr>
                <w:color w:val="000000"/>
                <w:sz w:val="18"/>
                <w:szCs w:val="18"/>
                <w:lang w:eastAsia="en-CA"/>
              </w:rPr>
            </w:pPr>
            <w:r w:rsidRPr="003C2968">
              <w:rPr>
                <w:color w:val="000000"/>
                <w:sz w:val="18"/>
                <w:szCs w:val="18"/>
                <w:lang w:eastAsia="en-CA"/>
              </w:rPr>
              <w:t>0.0</w:t>
            </w:r>
          </w:p>
        </w:tc>
        <w:tc>
          <w:tcPr>
            <w:tcW w:w="431" w:type="pct"/>
            <w:tcBorders>
              <w:top w:val="nil"/>
              <w:left w:val="nil"/>
              <w:bottom w:val="single" w:sz="4" w:space="0" w:color="auto"/>
              <w:right w:val="single" w:sz="4" w:space="0" w:color="auto"/>
            </w:tcBorders>
            <w:vAlign w:val="center"/>
          </w:tcPr>
          <w:p w14:paraId="45AB45C6" w14:textId="77777777" w:rsidR="004467E9" w:rsidRPr="003C2968" w:rsidDel="004A7A64" w:rsidRDefault="004467E9" w:rsidP="004A3BF0">
            <w:pPr>
              <w:ind w:left="-90"/>
              <w:jc w:val="center"/>
              <w:rPr>
                <w:color w:val="000000"/>
                <w:sz w:val="18"/>
                <w:szCs w:val="18"/>
                <w:lang w:eastAsia="en-CA"/>
              </w:rPr>
            </w:pPr>
            <w:r w:rsidRPr="003C2968">
              <w:rPr>
                <w:color w:val="000000"/>
                <w:sz w:val="18"/>
                <w:szCs w:val="18"/>
                <w:lang w:eastAsia="en-CA"/>
              </w:rPr>
              <w:t>0.0</w:t>
            </w:r>
          </w:p>
        </w:tc>
        <w:tc>
          <w:tcPr>
            <w:tcW w:w="431" w:type="pct"/>
            <w:tcBorders>
              <w:top w:val="nil"/>
              <w:left w:val="nil"/>
              <w:bottom w:val="single" w:sz="4" w:space="0" w:color="auto"/>
              <w:right w:val="single" w:sz="4" w:space="0" w:color="auto"/>
            </w:tcBorders>
            <w:vAlign w:val="center"/>
          </w:tcPr>
          <w:p w14:paraId="56A08D1A" w14:textId="77777777" w:rsidR="004467E9" w:rsidRPr="003C2968" w:rsidRDefault="004467E9" w:rsidP="004A3BF0">
            <w:pPr>
              <w:ind w:left="-90"/>
              <w:jc w:val="center"/>
              <w:rPr>
                <w:color w:val="000000"/>
                <w:sz w:val="18"/>
                <w:szCs w:val="18"/>
                <w:lang w:eastAsia="en-CA"/>
              </w:rPr>
            </w:pPr>
            <w:r w:rsidRPr="003C2968">
              <w:rPr>
                <w:color w:val="000000"/>
                <w:sz w:val="18"/>
                <w:szCs w:val="18"/>
                <w:lang w:eastAsia="en-CA"/>
              </w:rPr>
              <w:t>0.0</w:t>
            </w:r>
          </w:p>
        </w:tc>
        <w:tc>
          <w:tcPr>
            <w:tcW w:w="431" w:type="pct"/>
            <w:tcBorders>
              <w:top w:val="nil"/>
              <w:left w:val="nil"/>
              <w:bottom w:val="single" w:sz="4" w:space="0" w:color="auto"/>
              <w:right w:val="single" w:sz="4" w:space="0" w:color="auto"/>
            </w:tcBorders>
            <w:vAlign w:val="center"/>
          </w:tcPr>
          <w:p w14:paraId="685205EB" w14:textId="77777777" w:rsidR="004467E9" w:rsidRPr="003C2968" w:rsidRDefault="004467E9" w:rsidP="004A3BF0">
            <w:pPr>
              <w:jc w:val="center"/>
              <w:rPr>
                <w:color w:val="000000"/>
                <w:sz w:val="18"/>
                <w:szCs w:val="18"/>
                <w:lang w:eastAsia="en-CA"/>
              </w:rPr>
            </w:pPr>
            <w:r w:rsidRPr="003C2968">
              <w:rPr>
                <w:color w:val="000000"/>
                <w:sz w:val="18"/>
                <w:szCs w:val="18"/>
                <w:lang w:eastAsia="en-CA"/>
              </w:rPr>
              <w:t>0.0</w:t>
            </w:r>
          </w:p>
        </w:tc>
        <w:tc>
          <w:tcPr>
            <w:tcW w:w="431" w:type="pct"/>
            <w:tcBorders>
              <w:top w:val="nil"/>
              <w:left w:val="nil"/>
              <w:bottom w:val="single" w:sz="4" w:space="0" w:color="auto"/>
              <w:right w:val="single" w:sz="4" w:space="0" w:color="auto"/>
            </w:tcBorders>
            <w:vAlign w:val="center"/>
          </w:tcPr>
          <w:p w14:paraId="2DBA02A8" w14:textId="77777777" w:rsidR="004467E9" w:rsidRPr="003C2968" w:rsidRDefault="004467E9" w:rsidP="004A3BF0">
            <w:pPr>
              <w:ind w:right="12"/>
              <w:jc w:val="center"/>
              <w:rPr>
                <w:color w:val="000000"/>
                <w:sz w:val="18"/>
                <w:szCs w:val="18"/>
                <w:lang w:eastAsia="en-CA"/>
              </w:rPr>
            </w:pPr>
            <w:r w:rsidRPr="003C2968">
              <w:rPr>
                <w:color w:val="000000"/>
                <w:sz w:val="18"/>
                <w:szCs w:val="18"/>
                <w:lang w:eastAsia="en-CA"/>
              </w:rPr>
              <w:t>0.0</w:t>
            </w:r>
          </w:p>
        </w:tc>
        <w:tc>
          <w:tcPr>
            <w:tcW w:w="456" w:type="pct"/>
            <w:tcBorders>
              <w:top w:val="nil"/>
              <w:left w:val="nil"/>
              <w:bottom w:val="single" w:sz="4" w:space="0" w:color="auto"/>
              <w:right w:val="single" w:sz="4" w:space="0" w:color="auto"/>
            </w:tcBorders>
            <w:vAlign w:val="center"/>
          </w:tcPr>
          <w:p w14:paraId="5404AB4A" w14:textId="77777777" w:rsidR="004467E9" w:rsidRPr="003C2968" w:rsidRDefault="004467E9" w:rsidP="004A3BF0">
            <w:pPr>
              <w:ind w:right="12"/>
              <w:jc w:val="center"/>
              <w:rPr>
                <w:color w:val="000000"/>
                <w:sz w:val="18"/>
                <w:szCs w:val="18"/>
                <w:lang w:eastAsia="en-CA"/>
              </w:rPr>
            </w:pPr>
            <w:r w:rsidRPr="003C2968">
              <w:rPr>
                <w:color w:val="000000"/>
                <w:sz w:val="18"/>
                <w:szCs w:val="18"/>
                <w:lang w:eastAsia="en-CA"/>
              </w:rPr>
              <w:t>10.0</w:t>
            </w:r>
          </w:p>
        </w:tc>
        <w:tc>
          <w:tcPr>
            <w:tcW w:w="409" w:type="pct"/>
            <w:tcBorders>
              <w:top w:val="nil"/>
              <w:left w:val="nil"/>
              <w:bottom w:val="single" w:sz="4" w:space="0" w:color="auto"/>
              <w:right w:val="single" w:sz="4" w:space="0" w:color="auto"/>
            </w:tcBorders>
            <w:vAlign w:val="center"/>
          </w:tcPr>
          <w:p w14:paraId="522C21EE" w14:textId="77777777" w:rsidR="004467E9" w:rsidRPr="003C2968" w:rsidRDefault="004467E9" w:rsidP="004A3BF0">
            <w:pPr>
              <w:jc w:val="center"/>
              <w:rPr>
                <w:color w:val="000000"/>
                <w:sz w:val="18"/>
                <w:szCs w:val="18"/>
                <w:lang w:eastAsia="en-CA"/>
              </w:rPr>
            </w:pPr>
            <w:r w:rsidRPr="003C2968">
              <w:rPr>
                <w:color w:val="000000"/>
                <w:sz w:val="18"/>
                <w:szCs w:val="18"/>
                <w:lang w:eastAsia="en-CA"/>
              </w:rPr>
              <w:t>n/a</w:t>
            </w:r>
          </w:p>
        </w:tc>
      </w:tr>
      <w:tr w:rsidR="004467E9" w:rsidRPr="007466A5" w14:paraId="7B112FBF" w14:textId="77777777" w:rsidTr="004A3BF0">
        <w:trPr>
          <w:trHeight w:val="340"/>
          <w:jc w:val="center"/>
        </w:trPr>
        <w:tc>
          <w:tcPr>
            <w:tcW w:w="277" w:type="pct"/>
            <w:vMerge/>
            <w:tcBorders>
              <w:left w:val="single" w:sz="4" w:space="0" w:color="auto"/>
              <w:bottom w:val="single" w:sz="4" w:space="0" w:color="auto"/>
              <w:right w:val="single" w:sz="4" w:space="0" w:color="auto"/>
            </w:tcBorders>
          </w:tcPr>
          <w:p w14:paraId="66E5FD8F" w14:textId="77777777" w:rsidR="004467E9" w:rsidRPr="003C2968" w:rsidRDefault="004467E9" w:rsidP="004A3BF0">
            <w:pPr>
              <w:jc w:val="left"/>
              <w:rPr>
                <w:color w:val="000000"/>
                <w:sz w:val="18"/>
                <w:szCs w:val="18"/>
                <w:lang w:eastAsia="en-CA"/>
              </w:rPr>
            </w:pPr>
          </w:p>
        </w:tc>
        <w:tc>
          <w:tcPr>
            <w:tcW w:w="867" w:type="pct"/>
            <w:vMerge/>
            <w:tcBorders>
              <w:left w:val="nil"/>
              <w:bottom w:val="single" w:sz="4" w:space="0" w:color="auto"/>
              <w:right w:val="single" w:sz="4" w:space="0" w:color="auto"/>
            </w:tcBorders>
          </w:tcPr>
          <w:p w14:paraId="203D337E" w14:textId="77777777" w:rsidR="004467E9" w:rsidRPr="003C2968" w:rsidRDefault="004467E9" w:rsidP="004A3BF0">
            <w:pPr>
              <w:jc w:val="left"/>
              <w:rPr>
                <w:color w:val="000000"/>
                <w:sz w:val="18"/>
                <w:szCs w:val="18"/>
                <w:lang w:eastAsia="en-CA"/>
              </w:rPr>
            </w:pPr>
          </w:p>
        </w:tc>
        <w:tc>
          <w:tcPr>
            <w:tcW w:w="456" w:type="pct"/>
            <w:tcBorders>
              <w:top w:val="single" w:sz="4" w:space="0" w:color="auto"/>
              <w:left w:val="nil"/>
              <w:bottom w:val="single" w:sz="4" w:space="0" w:color="auto"/>
              <w:right w:val="single" w:sz="4" w:space="0" w:color="auto"/>
            </w:tcBorders>
            <w:tcMar>
              <w:right w:w="57" w:type="dxa"/>
            </w:tcMar>
            <w:vAlign w:val="center"/>
          </w:tcPr>
          <w:p w14:paraId="66ED1966" w14:textId="77777777" w:rsidR="004467E9" w:rsidRPr="003C2968" w:rsidRDefault="004467E9" w:rsidP="004A3BF0">
            <w:pPr>
              <w:ind w:hanging="12"/>
              <w:jc w:val="left"/>
              <w:rPr>
                <w:color w:val="000000"/>
                <w:sz w:val="18"/>
                <w:szCs w:val="18"/>
                <w:lang w:eastAsia="en-CA"/>
              </w:rPr>
            </w:pPr>
            <w:r w:rsidRPr="003C2968">
              <w:rPr>
                <w:sz w:val="18"/>
                <w:szCs w:val="18"/>
              </w:rPr>
              <w:t>CO</w:t>
            </w:r>
            <w:r w:rsidRPr="003C2968">
              <w:rPr>
                <w:sz w:val="18"/>
                <w:szCs w:val="18"/>
                <w:vertAlign w:val="subscript"/>
              </w:rPr>
              <w:t>2</w:t>
            </w:r>
            <w:r w:rsidRPr="003C2968">
              <w:rPr>
                <w:sz w:val="18"/>
                <w:szCs w:val="18"/>
              </w:rPr>
              <w:noBreakHyphen/>
              <w:t xml:space="preserve">eq </w:t>
            </w:r>
            <w:r w:rsidRPr="003C2968">
              <w:rPr>
                <w:color w:val="000000"/>
                <w:sz w:val="18"/>
                <w:szCs w:val="18"/>
                <w:lang w:eastAsia="en-CA"/>
              </w:rPr>
              <w:t>tonnes</w:t>
            </w:r>
          </w:p>
        </w:tc>
        <w:tc>
          <w:tcPr>
            <w:tcW w:w="379" w:type="pct"/>
            <w:tcBorders>
              <w:top w:val="nil"/>
              <w:left w:val="nil"/>
              <w:bottom w:val="single" w:sz="4" w:space="0" w:color="auto"/>
              <w:right w:val="single" w:sz="4" w:space="0" w:color="auto"/>
            </w:tcBorders>
            <w:vAlign w:val="center"/>
          </w:tcPr>
          <w:p w14:paraId="30F459D6" w14:textId="77777777" w:rsidR="004467E9" w:rsidRPr="003C2968" w:rsidRDefault="004467E9" w:rsidP="004A3BF0">
            <w:pPr>
              <w:jc w:val="center"/>
              <w:rPr>
                <w:color w:val="000000"/>
                <w:sz w:val="18"/>
                <w:szCs w:val="18"/>
                <w:lang w:eastAsia="en-CA"/>
              </w:rPr>
            </w:pPr>
            <w:r w:rsidRPr="003C2968">
              <w:rPr>
                <w:color w:val="000000"/>
                <w:sz w:val="18"/>
                <w:szCs w:val="18"/>
                <w:lang w:eastAsia="en-CA"/>
              </w:rPr>
              <w:t>n/a</w:t>
            </w:r>
          </w:p>
        </w:tc>
        <w:tc>
          <w:tcPr>
            <w:tcW w:w="431" w:type="pct"/>
            <w:tcBorders>
              <w:top w:val="nil"/>
              <w:left w:val="nil"/>
              <w:bottom w:val="single" w:sz="4" w:space="0" w:color="auto"/>
              <w:right w:val="single" w:sz="4" w:space="0" w:color="auto"/>
            </w:tcBorders>
            <w:vAlign w:val="center"/>
          </w:tcPr>
          <w:p w14:paraId="29274348" w14:textId="77777777" w:rsidR="004467E9" w:rsidRPr="003C2968" w:rsidRDefault="004467E9" w:rsidP="004A3BF0">
            <w:pPr>
              <w:ind w:left="-100"/>
              <w:jc w:val="right"/>
              <w:rPr>
                <w:color w:val="000000"/>
                <w:sz w:val="18"/>
                <w:szCs w:val="18"/>
                <w:lang w:eastAsia="en-CA"/>
              </w:rPr>
            </w:pPr>
            <w:r w:rsidRPr="003C2968">
              <w:rPr>
                <w:sz w:val="18"/>
                <w:szCs w:val="18"/>
              </w:rPr>
              <w:t>2,543,386</w:t>
            </w:r>
          </w:p>
        </w:tc>
        <w:tc>
          <w:tcPr>
            <w:tcW w:w="431" w:type="pct"/>
            <w:tcBorders>
              <w:top w:val="nil"/>
              <w:left w:val="nil"/>
              <w:bottom w:val="single" w:sz="4" w:space="0" w:color="auto"/>
              <w:right w:val="single" w:sz="4" w:space="0" w:color="auto"/>
            </w:tcBorders>
            <w:vAlign w:val="center"/>
          </w:tcPr>
          <w:p w14:paraId="624CE125" w14:textId="77777777" w:rsidR="004467E9" w:rsidRPr="003C2968" w:rsidRDefault="004467E9" w:rsidP="004A3BF0">
            <w:pPr>
              <w:ind w:left="-90"/>
              <w:jc w:val="right"/>
              <w:rPr>
                <w:sz w:val="18"/>
                <w:szCs w:val="18"/>
              </w:rPr>
            </w:pPr>
            <w:r w:rsidRPr="003C2968">
              <w:rPr>
                <w:sz w:val="18"/>
                <w:szCs w:val="18"/>
              </w:rPr>
              <w:t>2,543,386</w:t>
            </w:r>
          </w:p>
        </w:tc>
        <w:tc>
          <w:tcPr>
            <w:tcW w:w="431" w:type="pct"/>
            <w:tcBorders>
              <w:top w:val="nil"/>
              <w:left w:val="nil"/>
              <w:bottom w:val="single" w:sz="4" w:space="0" w:color="auto"/>
              <w:right w:val="single" w:sz="4" w:space="0" w:color="auto"/>
            </w:tcBorders>
            <w:vAlign w:val="center"/>
          </w:tcPr>
          <w:p w14:paraId="3A6626ED" w14:textId="77777777" w:rsidR="004467E9" w:rsidRPr="003C2968" w:rsidRDefault="004467E9" w:rsidP="004A3BF0">
            <w:pPr>
              <w:ind w:left="-90"/>
              <w:jc w:val="right"/>
              <w:rPr>
                <w:color w:val="000000"/>
                <w:sz w:val="18"/>
                <w:szCs w:val="18"/>
                <w:lang w:eastAsia="en-CA"/>
              </w:rPr>
            </w:pPr>
            <w:r w:rsidRPr="003C2968">
              <w:rPr>
                <w:sz w:val="18"/>
                <w:szCs w:val="18"/>
              </w:rPr>
              <w:t>2,543,386</w:t>
            </w:r>
          </w:p>
        </w:tc>
        <w:tc>
          <w:tcPr>
            <w:tcW w:w="431" w:type="pct"/>
            <w:tcBorders>
              <w:top w:val="nil"/>
              <w:left w:val="nil"/>
              <w:bottom w:val="single" w:sz="4" w:space="0" w:color="auto"/>
              <w:right w:val="single" w:sz="4" w:space="0" w:color="auto"/>
            </w:tcBorders>
            <w:vAlign w:val="center"/>
          </w:tcPr>
          <w:p w14:paraId="7BF02DCE" w14:textId="77777777" w:rsidR="004467E9" w:rsidRPr="003C2968" w:rsidRDefault="004467E9" w:rsidP="004A3BF0">
            <w:pPr>
              <w:jc w:val="right"/>
              <w:rPr>
                <w:color w:val="000000"/>
                <w:sz w:val="18"/>
                <w:szCs w:val="18"/>
                <w:lang w:eastAsia="en-CA"/>
              </w:rPr>
            </w:pPr>
            <w:r w:rsidRPr="003C2968">
              <w:rPr>
                <w:sz w:val="18"/>
                <w:szCs w:val="18"/>
              </w:rPr>
              <w:t>2,543,386</w:t>
            </w:r>
          </w:p>
        </w:tc>
        <w:tc>
          <w:tcPr>
            <w:tcW w:w="431" w:type="pct"/>
            <w:tcBorders>
              <w:top w:val="nil"/>
              <w:left w:val="nil"/>
              <w:bottom w:val="single" w:sz="4" w:space="0" w:color="auto"/>
              <w:right w:val="single" w:sz="4" w:space="0" w:color="auto"/>
            </w:tcBorders>
            <w:vAlign w:val="center"/>
          </w:tcPr>
          <w:p w14:paraId="481A44A0" w14:textId="77777777" w:rsidR="004467E9" w:rsidRPr="003C2968" w:rsidRDefault="004467E9" w:rsidP="004A3BF0">
            <w:pPr>
              <w:ind w:left="-333" w:right="12"/>
              <w:jc w:val="right"/>
              <w:rPr>
                <w:sz w:val="18"/>
                <w:szCs w:val="18"/>
              </w:rPr>
            </w:pPr>
            <w:r w:rsidRPr="003C2968">
              <w:rPr>
                <w:sz w:val="18"/>
                <w:szCs w:val="18"/>
              </w:rPr>
              <w:t>2,543,386</w:t>
            </w:r>
          </w:p>
        </w:tc>
        <w:tc>
          <w:tcPr>
            <w:tcW w:w="456" w:type="pct"/>
            <w:tcBorders>
              <w:top w:val="nil"/>
              <w:left w:val="nil"/>
              <w:bottom w:val="single" w:sz="4" w:space="0" w:color="auto"/>
              <w:right w:val="single" w:sz="4" w:space="0" w:color="auto"/>
            </w:tcBorders>
            <w:vAlign w:val="center"/>
          </w:tcPr>
          <w:p w14:paraId="32C793A7" w14:textId="77777777" w:rsidR="004467E9" w:rsidRPr="003C2968" w:rsidRDefault="004467E9" w:rsidP="004A3BF0">
            <w:pPr>
              <w:ind w:left="-333" w:right="12"/>
              <w:jc w:val="right"/>
              <w:rPr>
                <w:color w:val="000000"/>
                <w:sz w:val="18"/>
                <w:szCs w:val="18"/>
                <w:lang w:eastAsia="en-CA"/>
              </w:rPr>
            </w:pPr>
            <w:r w:rsidRPr="003C2968">
              <w:rPr>
                <w:sz w:val="18"/>
                <w:szCs w:val="18"/>
              </w:rPr>
              <w:t>2,289,047</w:t>
            </w:r>
          </w:p>
        </w:tc>
        <w:tc>
          <w:tcPr>
            <w:tcW w:w="409" w:type="pct"/>
            <w:tcBorders>
              <w:top w:val="nil"/>
              <w:left w:val="nil"/>
              <w:bottom w:val="single" w:sz="4" w:space="0" w:color="auto"/>
              <w:right w:val="single" w:sz="4" w:space="0" w:color="auto"/>
            </w:tcBorders>
            <w:vAlign w:val="center"/>
          </w:tcPr>
          <w:p w14:paraId="2D784C3B" w14:textId="77777777" w:rsidR="004467E9" w:rsidRPr="003C2968" w:rsidRDefault="004467E9" w:rsidP="004A3BF0">
            <w:pPr>
              <w:jc w:val="center"/>
              <w:rPr>
                <w:color w:val="000000"/>
                <w:sz w:val="18"/>
                <w:szCs w:val="18"/>
                <w:lang w:eastAsia="en-CA"/>
              </w:rPr>
            </w:pPr>
            <w:r w:rsidRPr="003C2968">
              <w:rPr>
                <w:color w:val="000000"/>
                <w:sz w:val="18"/>
                <w:szCs w:val="18"/>
                <w:lang w:eastAsia="en-CA"/>
              </w:rPr>
              <w:t>n/a</w:t>
            </w:r>
          </w:p>
        </w:tc>
      </w:tr>
      <w:tr w:rsidR="004467E9" w:rsidRPr="007466A5" w14:paraId="2E8D2977" w14:textId="77777777" w:rsidTr="004A3BF0">
        <w:trPr>
          <w:trHeight w:val="116"/>
          <w:jc w:val="center"/>
        </w:trPr>
        <w:tc>
          <w:tcPr>
            <w:tcW w:w="277" w:type="pct"/>
            <w:tcBorders>
              <w:top w:val="nil"/>
              <w:left w:val="single" w:sz="4" w:space="0" w:color="auto"/>
              <w:bottom w:val="single" w:sz="4" w:space="0" w:color="auto"/>
              <w:right w:val="single" w:sz="4" w:space="0" w:color="auto"/>
            </w:tcBorders>
            <w:hideMark/>
          </w:tcPr>
          <w:p w14:paraId="5D61BB0E" w14:textId="77777777" w:rsidR="004467E9" w:rsidRPr="003C2968" w:rsidRDefault="004467E9" w:rsidP="004A3BF0">
            <w:pPr>
              <w:jc w:val="left"/>
              <w:rPr>
                <w:color w:val="000000"/>
                <w:sz w:val="18"/>
                <w:szCs w:val="18"/>
                <w:lang w:eastAsia="en-CA"/>
              </w:rPr>
            </w:pPr>
            <w:r w:rsidRPr="003C2968">
              <w:rPr>
                <w:color w:val="000000"/>
                <w:sz w:val="18"/>
                <w:szCs w:val="18"/>
                <w:lang w:eastAsia="en-CA"/>
              </w:rPr>
              <w:t>2.1</w:t>
            </w:r>
          </w:p>
        </w:tc>
        <w:tc>
          <w:tcPr>
            <w:tcW w:w="1324" w:type="pct"/>
            <w:gridSpan w:val="2"/>
            <w:tcBorders>
              <w:top w:val="nil"/>
              <w:left w:val="nil"/>
              <w:bottom w:val="single" w:sz="4" w:space="0" w:color="auto"/>
              <w:right w:val="single" w:sz="4" w:space="0" w:color="auto"/>
            </w:tcBorders>
            <w:hideMark/>
          </w:tcPr>
          <w:p w14:paraId="0951EDEB" w14:textId="77777777" w:rsidR="004467E9" w:rsidRPr="003C2968" w:rsidRDefault="004467E9" w:rsidP="004A3BF0">
            <w:pPr>
              <w:ind w:right="-170"/>
              <w:jc w:val="left"/>
              <w:rPr>
                <w:color w:val="000000"/>
                <w:sz w:val="18"/>
                <w:szCs w:val="18"/>
                <w:lang w:eastAsia="en-CA"/>
              </w:rPr>
            </w:pPr>
            <w:r w:rsidRPr="003C2968">
              <w:rPr>
                <w:color w:val="000000"/>
                <w:sz w:val="18"/>
                <w:szCs w:val="18"/>
                <w:lang w:eastAsia="en-CA"/>
              </w:rPr>
              <w:t>Lead IA (</w:t>
            </w:r>
            <w:r w:rsidRPr="00B5039C">
              <w:rPr>
                <w:color w:val="000000"/>
                <w:sz w:val="18"/>
                <w:szCs w:val="18"/>
                <w:lang w:eastAsia="en-CA"/>
              </w:rPr>
              <w:t>UNDP)</w:t>
            </w:r>
            <w:r w:rsidRPr="003C2968">
              <w:rPr>
                <w:color w:val="000000"/>
                <w:sz w:val="18"/>
                <w:szCs w:val="18"/>
                <w:lang w:eastAsia="en-CA"/>
              </w:rPr>
              <w:t xml:space="preserve"> agreed funding (US $)</w:t>
            </w:r>
          </w:p>
        </w:tc>
        <w:tc>
          <w:tcPr>
            <w:tcW w:w="379" w:type="pct"/>
            <w:tcBorders>
              <w:top w:val="nil"/>
              <w:left w:val="nil"/>
              <w:bottom w:val="single" w:sz="4" w:space="0" w:color="auto"/>
              <w:right w:val="single" w:sz="4" w:space="0" w:color="auto"/>
            </w:tcBorders>
          </w:tcPr>
          <w:p w14:paraId="2720FE14" w14:textId="77777777" w:rsidR="004467E9" w:rsidRPr="003C2968" w:rsidRDefault="004467E9" w:rsidP="004A3BF0">
            <w:pPr>
              <w:ind w:left="-90"/>
              <w:jc w:val="right"/>
              <w:rPr>
                <w:color w:val="000000"/>
                <w:sz w:val="18"/>
                <w:szCs w:val="18"/>
                <w:lang w:eastAsia="en-CA"/>
              </w:rPr>
            </w:pPr>
            <w:r w:rsidRPr="003C2968">
              <w:rPr>
                <w:sz w:val="18"/>
                <w:szCs w:val="18"/>
              </w:rPr>
              <w:t>331,100</w:t>
            </w:r>
          </w:p>
        </w:tc>
        <w:tc>
          <w:tcPr>
            <w:tcW w:w="431" w:type="pct"/>
            <w:tcBorders>
              <w:top w:val="nil"/>
              <w:left w:val="nil"/>
              <w:bottom w:val="single" w:sz="4" w:space="0" w:color="auto"/>
              <w:right w:val="single" w:sz="4" w:space="0" w:color="auto"/>
            </w:tcBorders>
          </w:tcPr>
          <w:p w14:paraId="37C01776" w14:textId="77777777" w:rsidR="004467E9" w:rsidRPr="003C2968" w:rsidRDefault="004467E9" w:rsidP="004A3BF0">
            <w:pPr>
              <w:jc w:val="right"/>
              <w:rPr>
                <w:color w:val="000000"/>
                <w:sz w:val="18"/>
                <w:szCs w:val="18"/>
                <w:lang w:eastAsia="en-CA"/>
              </w:rPr>
            </w:pPr>
            <w:r w:rsidRPr="003C2968">
              <w:rPr>
                <w:color w:val="000000"/>
                <w:sz w:val="18"/>
                <w:szCs w:val="18"/>
                <w:lang w:eastAsia="en-CA"/>
              </w:rPr>
              <w:t>0</w:t>
            </w:r>
          </w:p>
        </w:tc>
        <w:tc>
          <w:tcPr>
            <w:tcW w:w="431" w:type="pct"/>
            <w:tcBorders>
              <w:top w:val="nil"/>
              <w:left w:val="nil"/>
              <w:bottom w:val="single" w:sz="4" w:space="0" w:color="auto"/>
              <w:right w:val="single" w:sz="4" w:space="0" w:color="auto"/>
            </w:tcBorders>
          </w:tcPr>
          <w:p w14:paraId="5F50EDAC" w14:textId="77777777" w:rsidR="004467E9" w:rsidRPr="003C2968" w:rsidRDefault="004467E9" w:rsidP="004A3BF0">
            <w:pPr>
              <w:jc w:val="right"/>
              <w:rPr>
                <w:sz w:val="18"/>
                <w:szCs w:val="18"/>
              </w:rPr>
            </w:pPr>
            <w:r w:rsidRPr="003C2968">
              <w:rPr>
                <w:color w:val="000000"/>
                <w:sz w:val="18"/>
                <w:szCs w:val="18"/>
                <w:lang w:eastAsia="en-CA"/>
              </w:rPr>
              <w:t>0</w:t>
            </w:r>
          </w:p>
        </w:tc>
        <w:tc>
          <w:tcPr>
            <w:tcW w:w="431" w:type="pct"/>
            <w:tcBorders>
              <w:top w:val="nil"/>
              <w:left w:val="nil"/>
              <w:bottom w:val="single" w:sz="4" w:space="0" w:color="auto"/>
              <w:right w:val="single" w:sz="4" w:space="0" w:color="auto"/>
            </w:tcBorders>
          </w:tcPr>
          <w:p w14:paraId="3EBAB73A" w14:textId="77777777" w:rsidR="004467E9" w:rsidRPr="003C2968" w:rsidRDefault="004467E9" w:rsidP="004A3BF0">
            <w:pPr>
              <w:jc w:val="right"/>
              <w:rPr>
                <w:color w:val="000000"/>
                <w:sz w:val="18"/>
                <w:szCs w:val="18"/>
                <w:lang w:eastAsia="en-CA"/>
              </w:rPr>
            </w:pPr>
            <w:r w:rsidRPr="003C2968">
              <w:rPr>
                <w:sz w:val="18"/>
                <w:szCs w:val="18"/>
              </w:rPr>
              <w:t>264,880</w:t>
            </w:r>
          </w:p>
        </w:tc>
        <w:tc>
          <w:tcPr>
            <w:tcW w:w="431" w:type="pct"/>
            <w:tcBorders>
              <w:top w:val="nil"/>
              <w:left w:val="nil"/>
              <w:bottom w:val="single" w:sz="4" w:space="0" w:color="auto"/>
              <w:right w:val="single" w:sz="4" w:space="0" w:color="auto"/>
            </w:tcBorders>
          </w:tcPr>
          <w:p w14:paraId="1C13FA73" w14:textId="77777777" w:rsidR="004467E9" w:rsidRPr="003C2968" w:rsidRDefault="004467E9" w:rsidP="004A3BF0">
            <w:pPr>
              <w:jc w:val="right"/>
              <w:rPr>
                <w:color w:val="000000"/>
                <w:sz w:val="18"/>
                <w:szCs w:val="18"/>
                <w:lang w:eastAsia="en-CA"/>
              </w:rPr>
            </w:pPr>
            <w:r w:rsidRPr="003C2968">
              <w:rPr>
                <w:color w:val="000000"/>
                <w:sz w:val="18"/>
                <w:szCs w:val="18"/>
                <w:lang w:eastAsia="en-CA"/>
              </w:rPr>
              <w:t>0</w:t>
            </w:r>
          </w:p>
        </w:tc>
        <w:tc>
          <w:tcPr>
            <w:tcW w:w="431" w:type="pct"/>
            <w:tcBorders>
              <w:top w:val="nil"/>
              <w:left w:val="nil"/>
              <w:bottom w:val="single" w:sz="4" w:space="0" w:color="auto"/>
              <w:right w:val="single" w:sz="4" w:space="0" w:color="auto"/>
            </w:tcBorders>
          </w:tcPr>
          <w:p w14:paraId="457BC11A" w14:textId="77777777" w:rsidR="004467E9" w:rsidRPr="003C2968" w:rsidRDefault="004467E9" w:rsidP="004A3BF0">
            <w:pPr>
              <w:ind w:left="-192" w:right="12"/>
              <w:jc w:val="right"/>
              <w:rPr>
                <w:sz w:val="18"/>
                <w:szCs w:val="18"/>
              </w:rPr>
            </w:pPr>
            <w:r w:rsidRPr="003C2968">
              <w:rPr>
                <w:color w:val="000000"/>
                <w:sz w:val="18"/>
                <w:szCs w:val="18"/>
                <w:lang w:eastAsia="en-CA"/>
              </w:rPr>
              <w:t>0</w:t>
            </w:r>
          </w:p>
        </w:tc>
        <w:tc>
          <w:tcPr>
            <w:tcW w:w="456" w:type="pct"/>
            <w:tcBorders>
              <w:top w:val="nil"/>
              <w:left w:val="nil"/>
              <w:bottom w:val="single" w:sz="4" w:space="0" w:color="auto"/>
              <w:right w:val="single" w:sz="4" w:space="0" w:color="auto"/>
            </w:tcBorders>
          </w:tcPr>
          <w:p w14:paraId="37ABEC8B" w14:textId="77777777" w:rsidR="004467E9" w:rsidRPr="003C2968" w:rsidRDefault="004467E9" w:rsidP="004A3BF0">
            <w:pPr>
              <w:ind w:left="-192" w:right="12"/>
              <w:jc w:val="right"/>
              <w:rPr>
                <w:color w:val="000000"/>
                <w:sz w:val="18"/>
                <w:szCs w:val="18"/>
                <w:lang w:eastAsia="en-CA"/>
              </w:rPr>
            </w:pPr>
            <w:r w:rsidRPr="003C2968">
              <w:rPr>
                <w:sz w:val="18"/>
                <w:szCs w:val="18"/>
              </w:rPr>
              <w:t>66,220</w:t>
            </w:r>
          </w:p>
        </w:tc>
        <w:tc>
          <w:tcPr>
            <w:tcW w:w="409" w:type="pct"/>
            <w:tcBorders>
              <w:top w:val="nil"/>
              <w:left w:val="nil"/>
              <w:bottom w:val="single" w:sz="4" w:space="0" w:color="auto"/>
              <w:right w:val="single" w:sz="4" w:space="0" w:color="auto"/>
            </w:tcBorders>
          </w:tcPr>
          <w:p w14:paraId="599E7220" w14:textId="77777777" w:rsidR="004467E9" w:rsidRPr="003C2968" w:rsidRDefault="004467E9" w:rsidP="004A3BF0">
            <w:pPr>
              <w:ind w:left="-170"/>
              <w:jc w:val="right"/>
              <w:rPr>
                <w:color w:val="000000"/>
                <w:sz w:val="18"/>
                <w:szCs w:val="18"/>
                <w:lang w:eastAsia="en-CA"/>
              </w:rPr>
            </w:pPr>
            <w:r w:rsidRPr="003C2968">
              <w:rPr>
                <w:sz w:val="18"/>
                <w:szCs w:val="18"/>
              </w:rPr>
              <w:t>662,200</w:t>
            </w:r>
          </w:p>
        </w:tc>
      </w:tr>
      <w:tr w:rsidR="004467E9" w:rsidRPr="007466A5" w14:paraId="6C1E6DA4" w14:textId="77777777" w:rsidTr="004A3BF0">
        <w:trPr>
          <w:trHeight w:val="56"/>
          <w:jc w:val="center"/>
        </w:trPr>
        <w:tc>
          <w:tcPr>
            <w:tcW w:w="277" w:type="pct"/>
            <w:tcBorders>
              <w:top w:val="nil"/>
              <w:left w:val="single" w:sz="4" w:space="0" w:color="auto"/>
              <w:bottom w:val="single" w:sz="4" w:space="0" w:color="auto"/>
              <w:right w:val="single" w:sz="4" w:space="0" w:color="auto"/>
            </w:tcBorders>
            <w:hideMark/>
          </w:tcPr>
          <w:p w14:paraId="787C8D06" w14:textId="77777777" w:rsidR="004467E9" w:rsidRPr="003C2968" w:rsidRDefault="004467E9" w:rsidP="004A3BF0">
            <w:pPr>
              <w:jc w:val="left"/>
              <w:rPr>
                <w:color w:val="000000"/>
                <w:sz w:val="18"/>
                <w:szCs w:val="18"/>
                <w:lang w:eastAsia="en-CA"/>
              </w:rPr>
            </w:pPr>
            <w:r w:rsidRPr="003C2968">
              <w:rPr>
                <w:color w:val="000000"/>
                <w:sz w:val="18"/>
                <w:szCs w:val="18"/>
                <w:lang w:eastAsia="en-CA"/>
              </w:rPr>
              <w:t>2.2</w:t>
            </w:r>
          </w:p>
        </w:tc>
        <w:tc>
          <w:tcPr>
            <w:tcW w:w="1324" w:type="pct"/>
            <w:gridSpan w:val="2"/>
            <w:tcBorders>
              <w:top w:val="nil"/>
              <w:left w:val="nil"/>
              <w:bottom w:val="single" w:sz="4" w:space="0" w:color="auto"/>
              <w:right w:val="single" w:sz="4" w:space="0" w:color="auto"/>
            </w:tcBorders>
            <w:hideMark/>
          </w:tcPr>
          <w:p w14:paraId="5D3B145E" w14:textId="77777777" w:rsidR="004467E9" w:rsidRPr="003C2968" w:rsidRDefault="004467E9" w:rsidP="004A3BF0">
            <w:pPr>
              <w:jc w:val="left"/>
              <w:rPr>
                <w:color w:val="000000"/>
                <w:sz w:val="18"/>
                <w:szCs w:val="18"/>
                <w:lang w:eastAsia="en-CA"/>
              </w:rPr>
            </w:pPr>
            <w:r w:rsidRPr="003C2968">
              <w:rPr>
                <w:color w:val="000000"/>
                <w:sz w:val="18"/>
                <w:szCs w:val="18"/>
                <w:lang w:eastAsia="en-CA"/>
              </w:rPr>
              <w:t>Support costs for Lead IA (US $)</w:t>
            </w:r>
          </w:p>
        </w:tc>
        <w:tc>
          <w:tcPr>
            <w:tcW w:w="379" w:type="pct"/>
            <w:tcBorders>
              <w:top w:val="nil"/>
              <w:left w:val="nil"/>
              <w:bottom w:val="single" w:sz="4" w:space="0" w:color="auto"/>
              <w:right w:val="single" w:sz="4" w:space="0" w:color="auto"/>
            </w:tcBorders>
          </w:tcPr>
          <w:p w14:paraId="3E893749" w14:textId="77777777" w:rsidR="004467E9" w:rsidRPr="003C2968" w:rsidRDefault="004467E9" w:rsidP="004A3BF0">
            <w:pPr>
              <w:ind w:left="-90"/>
              <w:jc w:val="right"/>
              <w:rPr>
                <w:color w:val="000000"/>
                <w:sz w:val="18"/>
                <w:szCs w:val="18"/>
                <w:lang w:eastAsia="en-CA"/>
              </w:rPr>
            </w:pPr>
            <w:r w:rsidRPr="003C2968">
              <w:rPr>
                <w:sz w:val="18"/>
                <w:szCs w:val="18"/>
              </w:rPr>
              <w:t>23,177</w:t>
            </w:r>
          </w:p>
        </w:tc>
        <w:tc>
          <w:tcPr>
            <w:tcW w:w="431" w:type="pct"/>
            <w:tcBorders>
              <w:top w:val="nil"/>
              <w:left w:val="nil"/>
              <w:bottom w:val="single" w:sz="4" w:space="0" w:color="auto"/>
              <w:right w:val="single" w:sz="4" w:space="0" w:color="auto"/>
            </w:tcBorders>
          </w:tcPr>
          <w:p w14:paraId="311ABCE5" w14:textId="77777777" w:rsidR="004467E9" w:rsidRPr="003C2968" w:rsidRDefault="004467E9" w:rsidP="004A3BF0">
            <w:pPr>
              <w:jc w:val="right"/>
              <w:rPr>
                <w:color w:val="000000"/>
                <w:sz w:val="18"/>
                <w:szCs w:val="18"/>
                <w:lang w:eastAsia="en-CA"/>
              </w:rPr>
            </w:pPr>
            <w:r w:rsidRPr="003C2968">
              <w:rPr>
                <w:color w:val="000000"/>
                <w:sz w:val="18"/>
                <w:szCs w:val="18"/>
                <w:lang w:eastAsia="en-CA"/>
              </w:rPr>
              <w:t>0</w:t>
            </w:r>
          </w:p>
        </w:tc>
        <w:tc>
          <w:tcPr>
            <w:tcW w:w="431" w:type="pct"/>
            <w:tcBorders>
              <w:top w:val="nil"/>
              <w:left w:val="nil"/>
              <w:bottom w:val="single" w:sz="4" w:space="0" w:color="auto"/>
              <w:right w:val="single" w:sz="4" w:space="0" w:color="auto"/>
            </w:tcBorders>
          </w:tcPr>
          <w:p w14:paraId="69CD5AB5" w14:textId="77777777" w:rsidR="004467E9" w:rsidRPr="003C2968" w:rsidRDefault="004467E9" w:rsidP="004A3BF0">
            <w:pPr>
              <w:jc w:val="right"/>
              <w:rPr>
                <w:sz w:val="18"/>
                <w:szCs w:val="18"/>
              </w:rPr>
            </w:pPr>
            <w:r w:rsidRPr="003C2968">
              <w:rPr>
                <w:color w:val="000000"/>
                <w:sz w:val="18"/>
                <w:szCs w:val="18"/>
                <w:lang w:eastAsia="en-CA"/>
              </w:rPr>
              <w:t>0</w:t>
            </w:r>
          </w:p>
        </w:tc>
        <w:tc>
          <w:tcPr>
            <w:tcW w:w="431" w:type="pct"/>
            <w:tcBorders>
              <w:top w:val="nil"/>
              <w:left w:val="nil"/>
              <w:bottom w:val="single" w:sz="4" w:space="0" w:color="auto"/>
              <w:right w:val="single" w:sz="4" w:space="0" w:color="auto"/>
            </w:tcBorders>
          </w:tcPr>
          <w:p w14:paraId="061DB078" w14:textId="77777777" w:rsidR="004467E9" w:rsidRPr="003C2968" w:rsidRDefault="004467E9" w:rsidP="004A3BF0">
            <w:pPr>
              <w:jc w:val="right"/>
              <w:rPr>
                <w:color w:val="000000"/>
                <w:sz w:val="18"/>
                <w:szCs w:val="18"/>
                <w:lang w:eastAsia="en-CA"/>
              </w:rPr>
            </w:pPr>
            <w:r w:rsidRPr="003C2968">
              <w:rPr>
                <w:sz w:val="18"/>
                <w:szCs w:val="18"/>
              </w:rPr>
              <w:t>18,542</w:t>
            </w:r>
          </w:p>
        </w:tc>
        <w:tc>
          <w:tcPr>
            <w:tcW w:w="431" w:type="pct"/>
            <w:tcBorders>
              <w:top w:val="nil"/>
              <w:left w:val="nil"/>
              <w:bottom w:val="single" w:sz="4" w:space="0" w:color="auto"/>
              <w:right w:val="single" w:sz="4" w:space="0" w:color="auto"/>
            </w:tcBorders>
          </w:tcPr>
          <w:p w14:paraId="3C078F7C" w14:textId="77777777" w:rsidR="004467E9" w:rsidRPr="003C2968" w:rsidRDefault="004467E9" w:rsidP="004A3BF0">
            <w:pPr>
              <w:jc w:val="right"/>
              <w:rPr>
                <w:color w:val="000000"/>
                <w:sz w:val="18"/>
                <w:szCs w:val="18"/>
                <w:lang w:eastAsia="en-CA"/>
              </w:rPr>
            </w:pPr>
            <w:r w:rsidRPr="003C2968">
              <w:rPr>
                <w:color w:val="000000"/>
                <w:sz w:val="18"/>
                <w:szCs w:val="18"/>
                <w:lang w:eastAsia="en-CA"/>
              </w:rPr>
              <w:t>0</w:t>
            </w:r>
          </w:p>
        </w:tc>
        <w:tc>
          <w:tcPr>
            <w:tcW w:w="431" w:type="pct"/>
            <w:tcBorders>
              <w:top w:val="nil"/>
              <w:left w:val="nil"/>
              <w:bottom w:val="single" w:sz="4" w:space="0" w:color="auto"/>
              <w:right w:val="single" w:sz="4" w:space="0" w:color="auto"/>
            </w:tcBorders>
          </w:tcPr>
          <w:p w14:paraId="0918621D" w14:textId="77777777" w:rsidR="004467E9" w:rsidRPr="003C2968" w:rsidRDefault="004467E9" w:rsidP="004A3BF0">
            <w:pPr>
              <w:ind w:left="-192" w:right="12"/>
              <w:jc w:val="right"/>
              <w:rPr>
                <w:sz w:val="18"/>
                <w:szCs w:val="18"/>
              </w:rPr>
            </w:pPr>
            <w:r w:rsidRPr="003C2968">
              <w:rPr>
                <w:color w:val="000000"/>
                <w:sz w:val="18"/>
                <w:szCs w:val="18"/>
                <w:lang w:eastAsia="en-CA"/>
              </w:rPr>
              <w:t>0</w:t>
            </w:r>
          </w:p>
        </w:tc>
        <w:tc>
          <w:tcPr>
            <w:tcW w:w="456" w:type="pct"/>
            <w:tcBorders>
              <w:top w:val="nil"/>
              <w:left w:val="nil"/>
              <w:bottom w:val="single" w:sz="4" w:space="0" w:color="auto"/>
              <w:right w:val="single" w:sz="4" w:space="0" w:color="auto"/>
            </w:tcBorders>
          </w:tcPr>
          <w:p w14:paraId="0778B2C1" w14:textId="77777777" w:rsidR="004467E9" w:rsidRPr="003C2968" w:rsidRDefault="004467E9" w:rsidP="004A3BF0">
            <w:pPr>
              <w:ind w:left="-192" w:right="12"/>
              <w:jc w:val="right"/>
              <w:rPr>
                <w:color w:val="000000"/>
                <w:sz w:val="18"/>
                <w:szCs w:val="18"/>
                <w:lang w:eastAsia="en-CA"/>
              </w:rPr>
            </w:pPr>
            <w:r w:rsidRPr="003C2968">
              <w:rPr>
                <w:sz w:val="18"/>
                <w:szCs w:val="18"/>
              </w:rPr>
              <w:t>4,635</w:t>
            </w:r>
          </w:p>
        </w:tc>
        <w:tc>
          <w:tcPr>
            <w:tcW w:w="409" w:type="pct"/>
            <w:tcBorders>
              <w:top w:val="nil"/>
              <w:left w:val="nil"/>
              <w:bottom w:val="single" w:sz="4" w:space="0" w:color="auto"/>
              <w:right w:val="single" w:sz="4" w:space="0" w:color="auto"/>
            </w:tcBorders>
          </w:tcPr>
          <w:p w14:paraId="3C6E3CC7" w14:textId="77777777" w:rsidR="004467E9" w:rsidRPr="003C2968" w:rsidRDefault="004467E9" w:rsidP="004A3BF0">
            <w:pPr>
              <w:ind w:left="-170"/>
              <w:jc w:val="right"/>
              <w:rPr>
                <w:color w:val="000000"/>
                <w:sz w:val="18"/>
                <w:szCs w:val="18"/>
                <w:lang w:eastAsia="en-CA"/>
              </w:rPr>
            </w:pPr>
            <w:r w:rsidRPr="003C2968">
              <w:rPr>
                <w:sz w:val="18"/>
                <w:szCs w:val="18"/>
              </w:rPr>
              <w:t>46,354</w:t>
            </w:r>
          </w:p>
        </w:tc>
      </w:tr>
      <w:tr w:rsidR="004467E9" w:rsidRPr="007466A5" w14:paraId="0D7AB6CD" w14:textId="77777777" w:rsidTr="004A3BF0">
        <w:trPr>
          <w:trHeight w:val="62"/>
          <w:jc w:val="center"/>
        </w:trPr>
        <w:tc>
          <w:tcPr>
            <w:tcW w:w="277" w:type="pct"/>
            <w:tcBorders>
              <w:top w:val="nil"/>
              <w:left w:val="single" w:sz="4" w:space="0" w:color="auto"/>
              <w:bottom w:val="single" w:sz="4" w:space="0" w:color="auto"/>
              <w:right w:val="single" w:sz="4" w:space="0" w:color="auto"/>
            </w:tcBorders>
            <w:hideMark/>
          </w:tcPr>
          <w:p w14:paraId="66611421" w14:textId="77777777" w:rsidR="004467E9" w:rsidRPr="003C2968" w:rsidRDefault="004467E9" w:rsidP="004A3BF0">
            <w:pPr>
              <w:jc w:val="left"/>
              <w:rPr>
                <w:color w:val="000000"/>
                <w:sz w:val="18"/>
                <w:szCs w:val="18"/>
                <w:lang w:eastAsia="en-CA"/>
              </w:rPr>
            </w:pPr>
            <w:r w:rsidRPr="003C2968">
              <w:rPr>
                <w:color w:val="000000"/>
                <w:sz w:val="18"/>
                <w:szCs w:val="18"/>
                <w:lang w:eastAsia="en-CA"/>
              </w:rPr>
              <w:t>3.1</w:t>
            </w:r>
          </w:p>
        </w:tc>
        <w:tc>
          <w:tcPr>
            <w:tcW w:w="1324" w:type="pct"/>
            <w:gridSpan w:val="2"/>
            <w:tcBorders>
              <w:top w:val="nil"/>
              <w:left w:val="nil"/>
              <w:bottom w:val="single" w:sz="4" w:space="0" w:color="auto"/>
              <w:right w:val="single" w:sz="4" w:space="0" w:color="auto"/>
            </w:tcBorders>
            <w:hideMark/>
          </w:tcPr>
          <w:p w14:paraId="354E1107" w14:textId="77777777" w:rsidR="004467E9" w:rsidRPr="003C2968" w:rsidRDefault="004467E9" w:rsidP="004A3BF0">
            <w:pPr>
              <w:jc w:val="left"/>
              <w:rPr>
                <w:color w:val="000000"/>
                <w:sz w:val="18"/>
                <w:szCs w:val="18"/>
                <w:lang w:eastAsia="en-CA"/>
              </w:rPr>
            </w:pPr>
            <w:r w:rsidRPr="003C2968">
              <w:rPr>
                <w:color w:val="000000"/>
                <w:sz w:val="18"/>
                <w:szCs w:val="18"/>
                <w:lang w:eastAsia="en-CA"/>
              </w:rPr>
              <w:t>Total agreed funding (US $)</w:t>
            </w:r>
          </w:p>
        </w:tc>
        <w:tc>
          <w:tcPr>
            <w:tcW w:w="379" w:type="pct"/>
            <w:tcBorders>
              <w:top w:val="nil"/>
              <w:left w:val="nil"/>
              <w:bottom w:val="single" w:sz="4" w:space="0" w:color="auto"/>
              <w:right w:val="single" w:sz="4" w:space="0" w:color="auto"/>
            </w:tcBorders>
          </w:tcPr>
          <w:p w14:paraId="0EF0079F" w14:textId="77777777" w:rsidR="004467E9" w:rsidRPr="003C2968" w:rsidRDefault="004467E9" w:rsidP="004A3BF0">
            <w:pPr>
              <w:ind w:left="-90"/>
              <w:jc w:val="right"/>
              <w:rPr>
                <w:color w:val="000000"/>
                <w:sz w:val="18"/>
                <w:szCs w:val="18"/>
                <w:lang w:eastAsia="en-CA"/>
              </w:rPr>
            </w:pPr>
            <w:r w:rsidRPr="003C2968">
              <w:rPr>
                <w:sz w:val="18"/>
                <w:szCs w:val="18"/>
              </w:rPr>
              <w:t>331,100</w:t>
            </w:r>
          </w:p>
        </w:tc>
        <w:tc>
          <w:tcPr>
            <w:tcW w:w="431" w:type="pct"/>
            <w:tcBorders>
              <w:top w:val="nil"/>
              <w:left w:val="nil"/>
              <w:bottom w:val="single" w:sz="4" w:space="0" w:color="auto"/>
              <w:right w:val="single" w:sz="4" w:space="0" w:color="auto"/>
            </w:tcBorders>
          </w:tcPr>
          <w:p w14:paraId="29611C94" w14:textId="77777777" w:rsidR="004467E9" w:rsidRPr="003C2968" w:rsidRDefault="004467E9" w:rsidP="004A3BF0">
            <w:pPr>
              <w:jc w:val="right"/>
              <w:rPr>
                <w:color w:val="000000"/>
                <w:sz w:val="18"/>
                <w:szCs w:val="18"/>
                <w:lang w:eastAsia="en-CA"/>
              </w:rPr>
            </w:pPr>
            <w:r w:rsidRPr="003C2968">
              <w:rPr>
                <w:color w:val="000000"/>
                <w:sz w:val="18"/>
                <w:szCs w:val="18"/>
                <w:lang w:eastAsia="en-CA"/>
              </w:rPr>
              <w:t>0</w:t>
            </w:r>
          </w:p>
        </w:tc>
        <w:tc>
          <w:tcPr>
            <w:tcW w:w="431" w:type="pct"/>
            <w:tcBorders>
              <w:top w:val="nil"/>
              <w:left w:val="nil"/>
              <w:bottom w:val="single" w:sz="4" w:space="0" w:color="auto"/>
              <w:right w:val="single" w:sz="4" w:space="0" w:color="auto"/>
            </w:tcBorders>
          </w:tcPr>
          <w:p w14:paraId="0D922DFD" w14:textId="77777777" w:rsidR="004467E9" w:rsidRPr="003C2968" w:rsidRDefault="004467E9" w:rsidP="004A3BF0">
            <w:pPr>
              <w:jc w:val="right"/>
              <w:rPr>
                <w:sz w:val="18"/>
                <w:szCs w:val="18"/>
              </w:rPr>
            </w:pPr>
            <w:r w:rsidRPr="003C2968">
              <w:rPr>
                <w:color w:val="000000"/>
                <w:sz w:val="18"/>
                <w:szCs w:val="18"/>
                <w:lang w:eastAsia="en-CA"/>
              </w:rPr>
              <w:t>0</w:t>
            </w:r>
          </w:p>
        </w:tc>
        <w:tc>
          <w:tcPr>
            <w:tcW w:w="431" w:type="pct"/>
            <w:tcBorders>
              <w:top w:val="nil"/>
              <w:left w:val="nil"/>
              <w:bottom w:val="single" w:sz="4" w:space="0" w:color="auto"/>
              <w:right w:val="single" w:sz="4" w:space="0" w:color="auto"/>
            </w:tcBorders>
          </w:tcPr>
          <w:p w14:paraId="3BFAFCAE" w14:textId="77777777" w:rsidR="004467E9" w:rsidRPr="003C2968" w:rsidRDefault="004467E9" w:rsidP="004A3BF0">
            <w:pPr>
              <w:jc w:val="right"/>
              <w:rPr>
                <w:color w:val="000000"/>
                <w:sz w:val="18"/>
                <w:szCs w:val="18"/>
                <w:lang w:eastAsia="en-CA"/>
              </w:rPr>
            </w:pPr>
            <w:r w:rsidRPr="003C2968">
              <w:rPr>
                <w:sz w:val="18"/>
                <w:szCs w:val="18"/>
              </w:rPr>
              <w:t>264,880</w:t>
            </w:r>
          </w:p>
        </w:tc>
        <w:tc>
          <w:tcPr>
            <w:tcW w:w="431" w:type="pct"/>
            <w:tcBorders>
              <w:top w:val="nil"/>
              <w:left w:val="nil"/>
              <w:bottom w:val="single" w:sz="4" w:space="0" w:color="auto"/>
              <w:right w:val="single" w:sz="4" w:space="0" w:color="auto"/>
            </w:tcBorders>
          </w:tcPr>
          <w:p w14:paraId="26BC7AC6" w14:textId="77777777" w:rsidR="004467E9" w:rsidRPr="003C2968" w:rsidRDefault="004467E9" w:rsidP="004A3BF0">
            <w:pPr>
              <w:jc w:val="right"/>
              <w:rPr>
                <w:color w:val="000000"/>
                <w:sz w:val="18"/>
                <w:szCs w:val="18"/>
                <w:lang w:eastAsia="en-CA"/>
              </w:rPr>
            </w:pPr>
            <w:r w:rsidRPr="003C2968">
              <w:rPr>
                <w:color w:val="000000"/>
                <w:sz w:val="18"/>
                <w:szCs w:val="18"/>
                <w:lang w:eastAsia="en-CA"/>
              </w:rPr>
              <w:t>0</w:t>
            </w:r>
          </w:p>
        </w:tc>
        <w:tc>
          <w:tcPr>
            <w:tcW w:w="431" w:type="pct"/>
            <w:tcBorders>
              <w:top w:val="nil"/>
              <w:left w:val="nil"/>
              <w:bottom w:val="single" w:sz="4" w:space="0" w:color="auto"/>
              <w:right w:val="single" w:sz="4" w:space="0" w:color="auto"/>
            </w:tcBorders>
          </w:tcPr>
          <w:p w14:paraId="27BED66C" w14:textId="77777777" w:rsidR="004467E9" w:rsidRPr="003C2968" w:rsidRDefault="004467E9" w:rsidP="004A3BF0">
            <w:pPr>
              <w:ind w:left="-192" w:right="12"/>
              <w:jc w:val="right"/>
              <w:rPr>
                <w:sz w:val="18"/>
                <w:szCs w:val="18"/>
              </w:rPr>
            </w:pPr>
            <w:r w:rsidRPr="003C2968">
              <w:rPr>
                <w:color w:val="000000"/>
                <w:sz w:val="18"/>
                <w:szCs w:val="18"/>
                <w:lang w:eastAsia="en-CA"/>
              </w:rPr>
              <w:t>0</w:t>
            </w:r>
          </w:p>
        </w:tc>
        <w:tc>
          <w:tcPr>
            <w:tcW w:w="456" w:type="pct"/>
            <w:tcBorders>
              <w:top w:val="nil"/>
              <w:left w:val="nil"/>
              <w:bottom w:val="single" w:sz="4" w:space="0" w:color="auto"/>
              <w:right w:val="single" w:sz="4" w:space="0" w:color="auto"/>
            </w:tcBorders>
          </w:tcPr>
          <w:p w14:paraId="5F34B491" w14:textId="77777777" w:rsidR="004467E9" w:rsidRPr="003C2968" w:rsidRDefault="004467E9" w:rsidP="004A3BF0">
            <w:pPr>
              <w:ind w:left="-192" w:right="12"/>
              <w:jc w:val="right"/>
              <w:rPr>
                <w:color w:val="000000"/>
                <w:sz w:val="18"/>
                <w:szCs w:val="18"/>
                <w:lang w:eastAsia="en-CA"/>
              </w:rPr>
            </w:pPr>
            <w:r w:rsidRPr="003C2968">
              <w:rPr>
                <w:sz w:val="18"/>
                <w:szCs w:val="18"/>
              </w:rPr>
              <w:t>66,220</w:t>
            </w:r>
          </w:p>
        </w:tc>
        <w:tc>
          <w:tcPr>
            <w:tcW w:w="409" w:type="pct"/>
            <w:tcBorders>
              <w:top w:val="nil"/>
              <w:left w:val="nil"/>
              <w:bottom w:val="single" w:sz="4" w:space="0" w:color="auto"/>
              <w:right w:val="single" w:sz="4" w:space="0" w:color="auto"/>
            </w:tcBorders>
          </w:tcPr>
          <w:p w14:paraId="03FFF586" w14:textId="77777777" w:rsidR="004467E9" w:rsidRPr="003C2968" w:rsidRDefault="004467E9" w:rsidP="004A3BF0">
            <w:pPr>
              <w:ind w:left="-90"/>
              <w:jc w:val="right"/>
              <w:rPr>
                <w:color w:val="000000"/>
                <w:sz w:val="18"/>
                <w:szCs w:val="18"/>
                <w:lang w:eastAsia="en-CA"/>
              </w:rPr>
            </w:pPr>
            <w:r w:rsidRPr="003C2968">
              <w:rPr>
                <w:sz w:val="18"/>
                <w:szCs w:val="18"/>
              </w:rPr>
              <w:t>662,200</w:t>
            </w:r>
          </w:p>
        </w:tc>
      </w:tr>
      <w:tr w:rsidR="004467E9" w:rsidRPr="007466A5" w14:paraId="2CE8FF0E" w14:textId="77777777" w:rsidTr="004A3BF0">
        <w:trPr>
          <w:trHeight w:val="62"/>
          <w:jc w:val="center"/>
        </w:trPr>
        <w:tc>
          <w:tcPr>
            <w:tcW w:w="277" w:type="pct"/>
            <w:tcBorders>
              <w:top w:val="nil"/>
              <w:left w:val="single" w:sz="4" w:space="0" w:color="auto"/>
              <w:bottom w:val="single" w:sz="4" w:space="0" w:color="auto"/>
              <w:right w:val="single" w:sz="4" w:space="0" w:color="auto"/>
            </w:tcBorders>
            <w:hideMark/>
          </w:tcPr>
          <w:p w14:paraId="37C394E4" w14:textId="77777777" w:rsidR="004467E9" w:rsidRPr="003C2968" w:rsidRDefault="004467E9" w:rsidP="004A3BF0">
            <w:pPr>
              <w:jc w:val="left"/>
              <w:rPr>
                <w:color w:val="000000"/>
                <w:sz w:val="18"/>
                <w:szCs w:val="18"/>
                <w:lang w:eastAsia="en-CA"/>
              </w:rPr>
            </w:pPr>
            <w:r w:rsidRPr="003C2968">
              <w:rPr>
                <w:color w:val="000000"/>
                <w:sz w:val="18"/>
                <w:szCs w:val="18"/>
                <w:lang w:eastAsia="en-CA"/>
              </w:rPr>
              <w:t>3.2</w:t>
            </w:r>
          </w:p>
        </w:tc>
        <w:tc>
          <w:tcPr>
            <w:tcW w:w="1324" w:type="pct"/>
            <w:gridSpan w:val="2"/>
            <w:tcBorders>
              <w:top w:val="nil"/>
              <w:left w:val="nil"/>
              <w:bottom w:val="single" w:sz="4" w:space="0" w:color="auto"/>
              <w:right w:val="single" w:sz="4" w:space="0" w:color="auto"/>
            </w:tcBorders>
            <w:hideMark/>
          </w:tcPr>
          <w:p w14:paraId="6533AE11" w14:textId="77777777" w:rsidR="004467E9" w:rsidRPr="003C2968" w:rsidRDefault="004467E9" w:rsidP="004A3BF0">
            <w:pPr>
              <w:jc w:val="left"/>
              <w:rPr>
                <w:color w:val="000000"/>
                <w:sz w:val="18"/>
                <w:szCs w:val="18"/>
                <w:lang w:eastAsia="en-CA"/>
              </w:rPr>
            </w:pPr>
            <w:r w:rsidRPr="003C2968">
              <w:rPr>
                <w:color w:val="000000"/>
                <w:sz w:val="18"/>
                <w:szCs w:val="18"/>
                <w:lang w:eastAsia="en-CA"/>
              </w:rPr>
              <w:t>Total support costs (US $)</w:t>
            </w:r>
          </w:p>
        </w:tc>
        <w:tc>
          <w:tcPr>
            <w:tcW w:w="379" w:type="pct"/>
            <w:tcBorders>
              <w:top w:val="nil"/>
              <w:left w:val="nil"/>
              <w:bottom w:val="single" w:sz="4" w:space="0" w:color="auto"/>
              <w:right w:val="single" w:sz="4" w:space="0" w:color="auto"/>
            </w:tcBorders>
          </w:tcPr>
          <w:p w14:paraId="0AA9A7B5" w14:textId="77777777" w:rsidR="004467E9" w:rsidRPr="003C2968" w:rsidRDefault="004467E9" w:rsidP="004A3BF0">
            <w:pPr>
              <w:ind w:left="-90"/>
              <w:jc w:val="right"/>
              <w:rPr>
                <w:color w:val="000000"/>
                <w:sz w:val="18"/>
                <w:szCs w:val="18"/>
                <w:lang w:eastAsia="en-CA"/>
              </w:rPr>
            </w:pPr>
            <w:r w:rsidRPr="003C2968">
              <w:rPr>
                <w:sz w:val="18"/>
                <w:szCs w:val="18"/>
              </w:rPr>
              <w:t>23,177</w:t>
            </w:r>
          </w:p>
        </w:tc>
        <w:tc>
          <w:tcPr>
            <w:tcW w:w="431" w:type="pct"/>
            <w:tcBorders>
              <w:top w:val="nil"/>
              <w:left w:val="nil"/>
              <w:bottom w:val="single" w:sz="4" w:space="0" w:color="auto"/>
              <w:right w:val="single" w:sz="4" w:space="0" w:color="auto"/>
            </w:tcBorders>
          </w:tcPr>
          <w:p w14:paraId="299382F4" w14:textId="77777777" w:rsidR="004467E9" w:rsidRPr="003C2968" w:rsidRDefault="004467E9" w:rsidP="004A3BF0">
            <w:pPr>
              <w:jc w:val="right"/>
              <w:rPr>
                <w:color w:val="000000"/>
                <w:sz w:val="18"/>
                <w:szCs w:val="18"/>
                <w:lang w:eastAsia="en-CA"/>
              </w:rPr>
            </w:pPr>
            <w:r w:rsidRPr="003C2968">
              <w:rPr>
                <w:color w:val="000000"/>
                <w:sz w:val="18"/>
                <w:szCs w:val="18"/>
                <w:lang w:eastAsia="en-CA"/>
              </w:rPr>
              <w:t>0</w:t>
            </w:r>
          </w:p>
        </w:tc>
        <w:tc>
          <w:tcPr>
            <w:tcW w:w="431" w:type="pct"/>
            <w:tcBorders>
              <w:top w:val="nil"/>
              <w:left w:val="nil"/>
              <w:bottom w:val="single" w:sz="4" w:space="0" w:color="auto"/>
              <w:right w:val="single" w:sz="4" w:space="0" w:color="auto"/>
            </w:tcBorders>
          </w:tcPr>
          <w:p w14:paraId="1B1386F6" w14:textId="77777777" w:rsidR="004467E9" w:rsidRPr="003C2968" w:rsidRDefault="004467E9" w:rsidP="004A3BF0">
            <w:pPr>
              <w:jc w:val="right"/>
              <w:rPr>
                <w:sz w:val="18"/>
                <w:szCs w:val="18"/>
              </w:rPr>
            </w:pPr>
            <w:r w:rsidRPr="003C2968">
              <w:rPr>
                <w:color w:val="000000"/>
                <w:sz w:val="18"/>
                <w:szCs w:val="18"/>
                <w:lang w:eastAsia="en-CA"/>
              </w:rPr>
              <w:t>0</w:t>
            </w:r>
          </w:p>
        </w:tc>
        <w:tc>
          <w:tcPr>
            <w:tcW w:w="431" w:type="pct"/>
            <w:tcBorders>
              <w:top w:val="nil"/>
              <w:left w:val="nil"/>
              <w:bottom w:val="single" w:sz="4" w:space="0" w:color="auto"/>
              <w:right w:val="single" w:sz="4" w:space="0" w:color="auto"/>
            </w:tcBorders>
          </w:tcPr>
          <w:p w14:paraId="572D474F" w14:textId="77777777" w:rsidR="004467E9" w:rsidRPr="003C2968" w:rsidRDefault="004467E9" w:rsidP="004A3BF0">
            <w:pPr>
              <w:jc w:val="right"/>
              <w:rPr>
                <w:color w:val="000000"/>
                <w:sz w:val="18"/>
                <w:szCs w:val="18"/>
                <w:lang w:eastAsia="en-CA"/>
              </w:rPr>
            </w:pPr>
            <w:r w:rsidRPr="003C2968">
              <w:rPr>
                <w:sz w:val="18"/>
                <w:szCs w:val="18"/>
              </w:rPr>
              <w:t>18,542</w:t>
            </w:r>
          </w:p>
        </w:tc>
        <w:tc>
          <w:tcPr>
            <w:tcW w:w="431" w:type="pct"/>
            <w:tcBorders>
              <w:top w:val="nil"/>
              <w:left w:val="nil"/>
              <w:bottom w:val="single" w:sz="4" w:space="0" w:color="auto"/>
              <w:right w:val="single" w:sz="4" w:space="0" w:color="auto"/>
            </w:tcBorders>
          </w:tcPr>
          <w:p w14:paraId="7F158786" w14:textId="77777777" w:rsidR="004467E9" w:rsidRPr="003C2968" w:rsidRDefault="004467E9" w:rsidP="004A3BF0">
            <w:pPr>
              <w:jc w:val="right"/>
              <w:rPr>
                <w:color w:val="000000"/>
                <w:sz w:val="18"/>
                <w:szCs w:val="18"/>
                <w:lang w:eastAsia="en-CA"/>
              </w:rPr>
            </w:pPr>
            <w:r w:rsidRPr="003C2968">
              <w:rPr>
                <w:color w:val="000000"/>
                <w:sz w:val="18"/>
                <w:szCs w:val="18"/>
                <w:lang w:eastAsia="en-CA"/>
              </w:rPr>
              <w:t>0</w:t>
            </w:r>
          </w:p>
        </w:tc>
        <w:tc>
          <w:tcPr>
            <w:tcW w:w="431" w:type="pct"/>
            <w:tcBorders>
              <w:top w:val="nil"/>
              <w:left w:val="nil"/>
              <w:bottom w:val="single" w:sz="4" w:space="0" w:color="auto"/>
              <w:right w:val="single" w:sz="4" w:space="0" w:color="auto"/>
            </w:tcBorders>
          </w:tcPr>
          <w:p w14:paraId="77FD1A1C" w14:textId="77777777" w:rsidR="004467E9" w:rsidRPr="003C2968" w:rsidRDefault="004467E9" w:rsidP="004A3BF0">
            <w:pPr>
              <w:ind w:left="-192" w:right="12"/>
              <w:jc w:val="right"/>
              <w:rPr>
                <w:sz w:val="18"/>
                <w:szCs w:val="18"/>
              </w:rPr>
            </w:pPr>
            <w:r w:rsidRPr="003C2968">
              <w:rPr>
                <w:color w:val="000000"/>
                <w:sz w:val="18"/>
                <w:szCs w:val="18"/>
                <w:lang w:eastAsia="en-CA"/>
              </w:rPr>
              <w:t>0</w:t>
            </w:r>
          </w:p>
        </w:tc>
        <w:tc>
          <w:tcPr>
            <w:tcW w:w="456" w:type="pct"/>
            <w:tcBorders>
              <w:top w:val="nil"/>
              <w:left w:val="nil"/>
              <w:bottom w:val="single" w:sz="4" w:space="0" w:color="auto"/>
              <w:right w:val="single" w:sz="4" w:space="0" w:color="auto"/>
            </w:tcBorders>
          </w:tcPr>
          <w:p w14:paraId="43DF9CE2" w14:textId="77777777" w:rsidR="004467E9" w:rsidRPr="003C2968" w:rsidRDefault="004467E9" w:rsidP="004A3BF0">
            <w:pPr>
              <w:ind w:left="-192" w:right="12"/>
              <w:jc w:val="right"/>
              <w:rPr>
                <w:color w:val="000000"/>
                <w:sz w:val="18"/>
                <w:szCs w:val="18"/>
                <w:lang w:eastAsia="en-CA"/>
              </w:rPr>
            </w:pPr>
            <w:r w:rsidRPr="003C2968">
              <w:rPr>
                <w:sz w:val="18"/>
                <w:szCs w:val="18"/>
              </w:rPr>
              <w:t>4,635</w:t>
            </w:r>
          </w:p>
        </w:tc>
        <w:tc>
          <w:tcPr>
            <w:tcW w:w="409" w:type="pct"/>
            <w:tcBorders>
              <w:top w:val="nil"/>
              <w:left w:val="nil"/>
              <w:bottom w:val="single" w:sz="4" w:space="0" w:color="auto"/>
              <w:right w:val="single" w:sz="4" w:space="0" w:color="auto"/>
            </w:tcBorders>
          </w:tcPr>
          <w:p w14:paraId="7492558D" w14:textId="77777777" w:rsidR="004467E9" w:rsidRPr="003C2968" w:rsidRDefault="004467E9" w:rsidP="004A3BF0">
            <w:pPr>
              <w:jc w:val="right"/>
              <w:rPr>
                <w:color w:val="000000"/>
                <w:sz w:val="18"/>
                <w:szCs w:val="18"/>
                <w:lang w:eastAsia="en-CA"/>
              </w:rPr>
            </w:pPr>
            <w:r w:rsidRPr="003C2968">
              <w:rPr>
                <w:sz w:val="18"/>
                <w:szCs w:val="18"/>
              </w:rPr>
              <w:t>46,354</w:t>
            </w:r>
          </w:p>
        </w:tc>
      </w:tr>
      <w:tr w:rsidR="004467E9" w:rsidRPr="007466A5" w14:paraId="10035EDB" w14:textId="77777777" w:rsidTr="004A3BF0">
        <w:trPr>
          <w:trHeight w:val="53"/>
          <w:jc w:val="center"/>
        </w:trPr>
        <w:tc>
          <w:tcPr>
            <w:tcW w:w="277" w:type="pct"/>
            <w:tcBorders>
              <w:top w:val="nil"/>
              <w:left w:val="single" w:sz="4" w:space="0" w:color="auto"/>
              <w:bottom w:val="single" w:sz="4" w:space="0" w:color="auto"/>
              <w:right w:val="single" w:sz="4" w:space="0" w:color="auto"/>
            </w:tcBorders>
            <w:hideMark/>
          </w:tcPr>
          <w:p w14:paraId="018D873E" w14:textId="77777777" w:rsidR="004467E9" w:rsidRPr="003C2968" w:rsidRDefault="004467E9" w:rsidP="004A3BF0">
            <w:pPr>
              <w:jc w:val="left"/>
              <w:rPr>
                <w:color w:val="000000"/>
                <w:sz w:val="18"/>
                <w:szCs w:val="18"/>
                <w:lang w:eastAsia="en-CA"/>
              </w:rPr>
            </w:pPr>
            <w:r w:rsidRPr="003C2968">
              <w:rPr>
                <w:color w:val="000000"/>
                <w:sz w:val="18"/>
                <w:szCs w:val="18"/>
                <w:lang w:eastAsia="en-CA"/>
              </w:rPr>
              <w:t>3.3</w:t>
            </w:r>
          </w:p>
        </w:tc>
        <w:tc>
          <w:tcPr>
            <w:tcW w:w="1324" w:type="pct"/>
            <w:gridSpan w:val="2"/>
            <w:tcBorders>
              <w:top w:val="nil"/>
              <w:left w:val="nil"/>
              <w:bottom w:val="single" w:sz="4" w:space="0" w:color="auto"/>
              <w:right w:val="single" w:sz="4" w:space="0" w:color="auto"/>
            </w:tcBorders>
            <w:hideMark/>
          </w:tcPr>
          <w:p w14:paraId="2D8A101E" w14:textId="77777777" w:rsidR="004467E9" w:rsidRPr="003C2968" w:rsidRDefault="004467E9" w:rsidP="004A3BF0">
            <w:pPr>
              <w:jc w:val="left"/>
              <w:rPr>
                <w:color w:val="000000"/>
                <w:sz w:val="18"/>
                <w:szCs w:val="18"/>
                <w:lang w:eastAsia="en-CA"/>
              </w:rPr>
            </w:pPr>
            <w:r w:rsidRPr="003C2968">
              <w:rPr>
                <w:color w:val="000000"/>
                <w:sz w:val="18"/>
                <w:szCs w:val="18"/>
                <w:lang w:eastAsia="en-CA"/>
              </w:rPr>
              <w:t>Total agreed costs (US $)</w:t>
            </w:r>
          </w:p>
        </w:tc>
        <w:tc>
          <w:tcPr>
            <w:tcW w:w="379" w:type="pct"/>
            <w:tcBorders>
              <w:top w:val="nil"/>
              <w:left w:val="nil"/>
              <w:bottom w:val="single" w:sz="4" w:space="0" w:color="auto"/>
              <w:right w:val="single" w:sz="4" w:space="0" w:color="auto"/>
            </w:tcBorders>
          </w:tcPr>
          <w:p w14:paraId="24992A64" w14:textId="77777777" w:rsidR="004467E9" w:rsidRPr="003C2968" w:rsidRDefault="004467E9" w:rsidP="004A3BF0">
            <w:pPr>
              <w:ind w:left="-90"/>
              <w:jc w:val="right"/>
              <w:rPr>
                <w:color w:val="000000"/>
                <w:sz w:val="18"/>
                <w:szCs w:val="18"/>
                <w:lang w:eastAsia="en-CA"/>
              </w:rPr>
            </w:pPr>
            <w:r w:rsidRPr="003C2968">
              <w:rPr>
                <w:rFonts w:asciiTheme="majorBidi" w:hAnsiTheme="majorBidi" w:cstheme="majorBidi"/>
                <w:sz w:val="18"/>
                <w:szCs w:val="18"/>
                <w:lang w:eastAsia="en-CA"/>
              </w:rPr>
              <w:t>354,277</w:t>
            </w:r>
          </w:p>
        </w:tc>
        <w:tc>
          <w:tcPr>
            <w:tcW w:w="431" w:type="pct"/>
            <w:tcBorders>
              <w:top w:val="nil"/>
              <w:left w:val="nil"/>
              <w:bottom w:val="single" w:sz="4" w:space="0" w:color="auto"/>
              <w:right w:val="single" w:sz="4" w:space="0" w:color="auto"/>
            </w:tcBorders>
          </w:tcPr>
          <w:p w14:paraId="22FBF4FE" w14:textId="77777777" w:rsidR="004467E9" w:rsidRPr="003C2968" w:rsidRDefault="004467E9" w:rsidP="004A3BF0">
            <w:pPr>
              <w:jc w:val="right"/>
              <w:rPr>
                <w:color w:val="000000"/>
                <w:sz w:val="18"/>
                <w:szCs w:val="18"/>
                <w:lang w:eastAsia="en-CA"/>
              </w:rPr>
            </w:pPr>
            <w:r w:rsidRPr="003C2968">
              <w:rPr>
                <w:color w:val="000000"/>
                <w:sz w:val="18"/>
                <w:szCs w:val="18"/>
                <w:lang w:eastAsia="en-CA"/>
              </w:rPr>
              <w:t>0</w:t>
            </w:r>
          </w:p>
        </w:tc>
        <w:tc>
          <w:tcPr>
            <w:tcW w:w="431" w:type="pct"/>
            <w:tcBorders>
              <w:top w:val="nil"/>
              <w:left w:val="nil"/>
              <w:bottom w:val="single" w:sz="4" w:space="0" w:color="auto"/>
              <w:right w:val="single" w:sz="4" w:space="0" w:color="auto"/>
            </w:tcBorders>
          </w:tcPr>
          <w:p w14:paraId="36F26803" w14:textId="77777777" w:rsidR="004467E9" w:rsidRPr="003C2968" w:rsidRDefault="004467E9" w:rsidP="004A3BF0">
            <w:pPr>
              <w:jc w:val="right"/>
              <w:rPr>
                <w:color w:val="000000"/>
                <w:sz w:val="18"/>
                <w:szCs w:val="18"/>
              </w:rPr>
            </w:pPr>
            <w:r w:rsidRPr="003C2968">
              <w:rPr>
                <w:color w:val="000000"/>
                <w:sz w:val="18"/>
                <w:szCs w:val="18"/>
                <w:lang w:eastAsia="en-CA"/>
              </w:rPr>
              <w:t>0</w:t>
            </w:r>
          </w:p>
        </w:tc>
        <w:tc>
          <w:tcPr>
            <w:tcW w:w="431" w:type="pct"/>
            <w:tcBorders>
              <w:top w:val="nil"/>
              <w:left w:val="nil"/>
              <w:bottom w:val="single" w:sz="4" w:space="0" w:color="auto"/>
              <w:right w:val="single" w:sz="4" w:space="0" w:color="auto"/>
            </w:tcBorders>
          </w:tcPr>
          <w:p w14:paraId="0C8D11F9" w14:textId="77777777" w:rsidR="004467E9" w:rsidRPr="003C2968" w:rsidRDefault="004467E9" w:rsidP="004A3BF0">
            <w:pPr>
              <w:jc w:val="right"/>
              <w:rPr>
                <w:color w:val="000000"/>
                <w:sz w:val="18"/>
                <w:szCs w:val="18"/>
                <w:lang w:eastAsia="en-CA"/>
              </w:rPr>
            </w:pPr>
            <w:r w:rsidRPr="003C2968">
              <w:rPr>
                <w:color w:val="000000"/>
                <w:sz w:val="18"/>
                <w:szCs w:val="18"/>
              </w:rPr>
              <w:t>283,422</w:t>
            </w:r>
          </w:p>
        </w:tc>
        <w:tc>
          <w:tcPr>
            <w:tcW w:w="431" w:type="pct"/>
            <w:tcBorders>
              <w:top w:val="nil"/>
              <w:left w:val="nil"/>
              <w:bottom w:val="single" w:sz="4" w:space="0" w:color="auto"/>
              <w:right w:val="single" w:sz="4" w:space="0" w:color="auto"/>
            </w:tcBorders>
          </w:tcPr>
          <w:p w14:paraId="1AF73535" w14:textId="77777777" w:rsidR="004467E9" w:rsidRPr="003C2968" w:rsidRDefault="004467E9" w:rsidP="004A3BF0">
            <w:pPr>
              <w:jc w:val="right"/>
              <w:rPr>
                <w:color w:val="000000"/>
                <w:sz w:val="18"/>
                <w:szCs w:val="18"/>
                <w:lang w:eastAsia="en-CA"/>
              </w:rPr>
            </w:pPr>
            <w:r w:rsidRPr="003C2968">
              <w:rPr>
                <w:color w:val="000000"/>
                <w:sz w:val="18"/>
                <w:szCs w:val="18"/>
                <w:lang w:eastAsia="en-CA"/>
              </w:rPr>
              <w:t>0</w:t>
            </w:r>
          </w:p>
        </w:tc>
        <w:tc>
          <w:tcPr>
            <w:tcW w:w="431" w:type="pct"/>
            <w:tcBorders>
              <w:top w:val="nil"/>
              <w:left w:val="nil"/>
              <w:bottom w:val="single" w:sz="4" w:space="0" w:color="auto"/>
              <w:right w:val="single" w:sz="4" w:space="0" w:color="auto"/>
            </w:tcBorders>
          </w:tcPr>
          <w:p w14:paraId="18C0EB21" w14:textId="77777777" w:rsidR="004467E9" w:rsidRPr="003C2968" w:rsidRDefault="004467E9" w:rsidP="004A3BF0">
            <w:pPr>
              <w:ind w:left="-192" w:right="12"/>
              <w:jc w:val="right"/>
              <w:rPr>
                <w:sz w:val="18"/>
                <w:szCs w:val="18"/>
              </w:rPr>
            </w:pPr>
            <w:r w:rsidRPr="003C2968">
              <w:rPr>
                <w:color w:val="000000"/>
                <w:sz w:val="18"/>
                <w:szCs w:val="18"/>
                <w:lang w:eastAsia="en-CA"/>
              </w:rPr>
              <w:t>0</w:t>
            </w:r>
          </w:p>
        </w:tc>
        <w:tc>
          <w:tcPr>
            <w:tcW w:w="456" w:type="pct"/>
            <w:tcBorders>
              <w:top w:val="single" w:sz="4" w:space="0" w:color="auto"/>
              <w:bottom w:val="single" w:sz="4" w:space="0" w:color="auto"/>
              <w:right w:val="single" w:sz="4" w:space="0" w:color="auto"/>
            </w:tcBorders>
          </w:tcPr>
          <w:p w14:paraId="3C08FF4B" w14:textId="77777777" w:rsidR="004467E9" w:rsidRPr="003C2968" w:rsidRDefault="004467E9" w:rsidP="004A3BF0">
            <w:pPr>
              <w:ind w:left="-192" w:right="12"/>
              <w:jc w:val="right"/>
              <w:rPr>
                <w:color w:val="000000"/>
                <w:sz w:val="18"/>
                <w:szCs w:val="18"/>
                <w:lang w:eastAsia="en-CA"/>
              </w:rPr>
            </w:pPr>
            <w:r w:rsidRPr="003C2968">
              <w:rPr>
                <w:sz w:val="18"/>
                <w:szCs w:val="18"/>
              </w:rPr>
              <w:t>70,855</w:t>
            </w:r>
          </w:p>
        </w:tc>
        <w:tc>
          <w:tcPr>
            <w:tcW w:w="409" w:type="pct"/>
            <w:tcBorders>
              <w:top w:val="single" w:sz="4" w:space="0" w:color="auto"/>
              <w:left w:val="single" w:sz="4" w:space="0" w:color="auto"/>
              <w:bottom w:val="single" w:sz="4" w:space="0" w:color="auto"/>
              <w:right w:val="single" w:sz="4" w:space="0" w:color="auto"/>
            </w:tcBorders>
          </w:tcPr>
          <w:p w14:paraId="4036C3D3" w14:textId="77777777" w:rsidR="004467E9" w:rsidRPr="003C2968" w:rsidRDefault="004467E9" w:rsidP="004A3BF0">
            <w:pPr>
              <w:ind w:left="-90"/>
              <w:jc w:val="right"/>
              <w:rPr>
                <w:color w:val="000000"/>
                <w:sz w:val="18"/>
                <w:szCs w:val="18"/>
                <w:lang w:eastAsia="en-CA"/>
              </w:rPr>
            </w:pPr>
            <w:r w:rsidRPr="003C2968">
              <w:rPr>
                <w:sz w:val="18"/>
                <w:szCs w:val="18"/>
              </w:rPr>
              <w:t>708,554</w:t>
            </w:r>
          </w:p>
        </w:tc>
      </w:tr>
      <w:tr w:rsidR="004467E9" w:rsidRPr="007466A5" w14:paraId="55961D06" w14:textId="77777777" w:rsidTr="004A3BF0">
        <w:trPr>
          <w:trHeight w:val="53"/>
          <w:jc w:val="center"/>
        </w:trPr>
        <w:tc>
          <w:tcPr>
            <w:tcW w:w="277" w:type="pct"/>
            <w:tcBorders>
              <w:top w:val="single" w:sz="4" w:space="0" w:color="auto"/>
              <w:left w:val="single" w:sz="4" w:space="0" w:color="auto"/>
              <w:bottom w:val="single" w:sz="4" w:space="0" w:color="auto"/>
              <w:right w:val="single" w:sz="4" w:space="0" w:color="auto"/>
            </w:tcBorders>
            <w:hideMark/>
          </w:tcPr>
          <w:p w14:paraId="6C5AABEE" w14:textId="77777777" w:rsidR="004467E9" w:rsidRPr="003C2968" w:rsidRDefault="004467E9" w:rsidP="004A3BF0">
            <w:pPr>
              <w:jc w:val="left"/>
              <w:rPr>
                <w:color w:val="000000"/>
                <w:sz w:val="18"/>
                <w:szCs w:val="18"/>
                <w:lang w:eastAsia="en-CA"/>
              </w:rPr>
            </w:pPr>
            <w:r w:rsidRPr="003C2968">
              <w:rPr>
                <w:color w:val="000000"/>
                <w:sz w:val="18"/>
                <w:szCs w:val="18"/>
                <w:lang w:eastAsia="en-CA"/>
              </w:rPr>
              <w:t>4.1.1</w:t>
            </w:r>
          </w:p>
        </w:tc>
        <w:tc>
          <w:tcPr>
            <w:tcW w:w="4314" w:type="pct"/>
            <w:gridSpan w:val="9"/>
            <w:tcBorders>
              <w:top w:val="single" w:sz="4" w:space="0" w:color="auto"/>
              <w:left w:val="nil"/>
              <w:bottom w:val="single" w:sz="4" w:space="0" w:color="auto"/>
              <w:right w:val="single" w:sz="4" w:space="0" w:color="auto"/>
            </w:tcBorders>
          </w:tcPr>
          <w:p w14:paraId="6D82C863" w14:textId="77777777" w:rsidR="004467E9" w:rsidRPr="003C2968" w:rsidRDefault="004467E9" w:rsidP="004A3BF0">
            <w:pPr>
              <w:jc w:val="left"/>
              <w:rPr>
                <w:color w:val="000000"/>
                <w:sz w:val="18"/>
                <w:szCs w:val="18"/>
                <w:lang w:eastAsia="en-CA"/>
              </w:rPr>
            </w:pPr>
            <w:r w:rsidRPr="003C2968">
              <w:rPr>
                <w:sz w:val="18"/>
                <w:szCs w:val="18"/>
              </w:rPr>
              <w:t>Deduction of HFCs under this Agreement (CO</w:t>
            </w:r>
            <w:r w:rsidRPr="003C2968">
              <w:rPr>
                <w:sz w:val="18"/>
                <w:szCs w:val="18"/>
                <w:vertAlign w:val="subscript"/>
              </w:rPr>
              <w:t>2</w:t>
            </w:r>
            <w:r w:rsidRPr="003C2968">
              <w:rPr>
                <w:sz w:val="18"/>
                <w:szCs w:val="18"/>
              </w:rPr>
              <w:t>-eq tonnes)</w:t>
            </w:r>
          </w:p>
        </w:tc>
        <w:tc>
          <w:tcPr>
            <w:tcW w:w="409" w:type="pct"/>
            <w:tcBorders>
              <w:top w:val="single" w:sz="4" w:space="0" w:color="auto"/>
              <w:left w:val="nil"/>
              <w:bottom w:val="single" w:sz="4" w:space="0" w:color="auto"/>
              <w:right w:val="single" w:sz="4" w:space="0" w:color="auto"/>
            </w:tcBorders>
          </w:tcPr>
          <w:p w14:paraId="4D4E72C7" w14:textId="77777777" w:rsidR="004467E9" w:rsidRPr="003C2968" w:rsidRDefault="004467E9" w:rsidP="004A3BF0">
            <w:pPr>
              <w:jc w:val="right"/>
              <w:rPr>
                <w:color w:val="000000"/>
                <w:sz w:val="18"/>
                <w:szCs w:val="18"/>
                <w:lang w:eastAsia="en-CA"/>
              </w:rPr>
            </w:pPr>
            <w:r w:rsidRPr="003C2968">
              <w:rPr>
                <w:color w:val="000000"/>
                <w:sz w:val="18"/>
                <w:szCs w:val="18"/>
                <w:lang w:eastAsia="en-CA"/>
              </w:rPr>
              <w:t>254,339</w:t>
            </w:r>
          </w:p>
        </w:tc>
      </w:tr>
      <w:tr w:rsidR="004467E9" w:rsidRPr="007466A5" w14:paraId="49D45446" w14:textId="77777777" w:rsidTr="004A3BF0">
        <w:trPr>
          <w:trHeight w:val="53"/>
          <w:jc w:val="center"/>
        </w:trPr>
        <w:tc>
          <w:tcPr>
            <w:tcW w:w="277" w:type="pct"/>
            <w:tcBorders>
              <w:top w:val="single" w:sz="4" w:space="0" w:color="auto"/>
              <w:left w:val="single" w:sz="4" w:space="0" w:color="auto"/>
              <w:bottom w:val="single" w:sz="4" w:space="0" w:color="auto"/>
              <w:right w:val="single" w:sz="4" w:space="0" w:color="auto"/>
            </w:tcBorders>
          </w:tcPr>
          <w:p w14:paraId="7AE45C1F" w14:textId="77777777" w:rsidR="004467E9" w:rsidRPr="003C2968" w:rsidRDefault="004467E9" w:rsidP="004A3BF0">
            <w:pPr>
              <w:jc w:val="left"/>
              <w:rPr>
                <w:color w:val="000000"/>
                <w:sz w:val="18"/>
                <w:szCs w:val="18"/>
                <w:lang w:eastAsia="en-CA"/>
              </w:rPr>
            </w:pPr>
            <w:r w:rsidRPr="003C2968">
              <w:rPr>
                <w:color w:val="000000"/>
                <w:sz w:val="18"/>
                <w:szCs w:val="18"/>
                <w:lang w:eastAsia="en-CA"/>
              </w:rPr>
              <w:t>4.1.2</w:t>
            </w:r>
          </w:p>
        </w:tc>
        <w:tc>
          <w:tcPr>
            <w:tcW w:w="4314" w:type="pct"/>
            <w:gridSpan w:val="9"/>
            <w:tcBorders>
              <w:top w:val="single" w:sz="4" w:space="0" w:color="auto"/>
              <w:left w:val="nil"/>
              <w:bottom w:val="single" w:sz="4" w:space="0" w:color="auto"/>
              <w:right w:val="single" w:sz="4" w:space="0" w:color="auto"/>
            </w:tcBorders>
          </w:tcPr>
          <w:p w14:paraId="25AF1583" w14:textId="77777777" w:rsidR="004467E9" w:rsidRPr="003C2968" w:rsidDel="00766B1D" w:rsidRDefault="004467E9" w:rsidP="004A3BF0">
            <w:pPr>
              <w:jc w:val="left"/>
              <w:rPr>
                <w:color w:val="000000"/>
                <w:sz w:val="18"/>
                <w:szCs w:val="18"/>
                <w:lang w:eastAsia="en-CA"/>
              </w:rPr>
            </w:pPr>
            <w:r w:rsidRPr="003C2968">
              <w:rPr>
                <w:sz w:val="18"/>
                <w:szCs w:val="18"/>
              </w:rPr>
              <w:t>Deduction of HFCs from previously approved projects (CO</w:t>
            </w:r>
            <w:r w:rsidRPr="003C2968">
              <w:rPr>
                <w:sz w:val="18"/>
                <w:szCs w:val="18"/>
                <w:vertAlign w:val="subscript"/>
              </w:rPr>
              <w:t>2</w:t>
            </w:r>
            <w:r w:rsidRPr="003C2968">
              <w:rPr>
                <w:sz w:val="18"/>
                <w:szCs w:val="18"/>
              </w:rPr>
              <w:t>-eq tonnes)</w:t>
            </w:r>
          </w:p>
        </w:tc>
        <w:tc>
          <w:tcPr>
            <w:tcW w:w="409" w:type="pct"/>
            <w:tcBorders>
              <w:top w:val="single" w:sz="4" w:space="0" w:color="auto"/>
              <w:left w:val="nil"/>
              <w:bottom w:val="single" w:sz="4" w:space="0" w:color="auto"/>
              <w:right w:val="single" w:sz="4" w:space="0" w:color="auto"/>
            </w:tcBorders>
          </w:tcPr>
          <w:p w14:paraId="48D90CFE" w14:textId="77777777" w:rsidR="004467E9" w:rsidRPr="003C2968" w:rsidDel="00766B1D" w:rsidRDefault="004467E9" w:rsidP="004A3BF0">
            <w:pPr>
              <w:jc w:val="right"/>
              <w:rPr>
                <w:color w:val="000000"/>
                <w:sz w:val="18"/>
                <w:szCs w:val="18"/>
                <w:lang w:eastAsia="en-CA"/>
              </w:rPr>
            </w:pPr>
            <w:r w:rsidRPr="003C2968">
              <w:rPr>
                <w:color w:val="000000"/>
                <w:sz w:val="18"/>
                <w:szCs w:val="18"/>
                <w:lang w:eastAsia="en-CA"/>
              </w:rPr>
              <w:t>0</w:t>
            </w:r>
          </w:p>
        </w:tc>
      </w:tr>
      <w:tr w:rsidR="004467E9" w:rsidRPr="007466A5" w14:paraId="3DBBF7DB" w14:textId="77777777" w:rsidTr="004A3BF0">
        <w:trPr>
          <w:trHeight w:val="53"/>
          <w:jc w:val="center"/>
        </w:trPr>
        <w:tc>
          <w:tcPr>
            <w:tcW w:w="277" w:type="pct"/>
            <w:tcBorders>
              <w:top w:val="single" w:sz="4" w:space="0" w:color="auto"/>
              <w:left w:val="single" w:sz="4" w:space="0" w:color="auto"/>
              <w:bottom w:val="single" w:sz="4" w:space="0" w:color="auto"/>
              <w:right w:val="single" w:sz="4" w:space="0" w:color="auto"/>
            </w:tcBorders>
          </w:tcPr>
          <w:p w14:paraId="71B1DFC3" w14:textId="77777777" w:rsidR="004467E9" w:rsidRPr="003C2968" w:rsidRDefault="004467E9" w:rsidP="004A3BF0">
            <w:pPr>
              <w:jc w:val="left"/>
              <w:rPr>
                <w:color w:val="000000"/>
                <w:sz w:val="18"/>
                <w:szCs w:val="18"/>
                <w:lang w:eastAsia="en-CA"/>
              </w:rPr>
            </w:pPr>
            <w:r w:rsidRPr="003C2968">
              <w:rPr>
                <w:color w:val="000000"/>
                <w:sz w:val="18"/>
                <w:szCs w:val="18"/>
                <w:lang w:eastAsia="en-CA"/>
              </w:rPr>
              <w:t>4.1.3</w:t>
            </w:r>
          </w:p>
        </w:tc>
        <w:tc>
          <w:tcPr>
            <w:tcW w:w="4314" w:type="pct"/>
            <w:gridSpan w:val="9"/>
            <w:tcBorders>
              <w:top w:val="single" w:sz="4" w:space="0" w:color="auto"/>
              <w:left w:val="nil"/>
              <w:bottom w:val="single" w:sz="4" w:space="0" w:color="auto"/>
              <w:right w:val="single" w:sz="4" w:space="0" w:color="auto"/>
            </w:tcBorders>
          </w:tcPr>
          <w:p w14:paraId="4FE22FFA" w14:textId="77777777" w:rsidR="004467E9" w:rsidRPr="003C2968" w:rsidDel="00766B1D" w:rsidRDefault="004467E9" w:rsidP="004A3BF0">
            <w:pPr>
              <w:jc w:val="left"/>
              <w:rPr>
                <w:color w:val="000000"/>
                <w:sz w:val="18"/>
                <w:szCs w:val="18"/>
                <w:lang w:eastAsia="en-CA"/>
              </w:rPr>
            </w:pPr>
            <w:r w:rsidRPr="003C2968">
              <w:rPr>
                <w:sz w:val="18"/>
                <w:szCs w:val="18"/>
              </w:rPr>
              <w:t>Remaining eligible consumption for HFCs (CO</w:t>
            </w:r>
            <w:r w:rsidRPr="003C2968">
              <w:rPr>
                <w:sz w:val="18"/>
                <w:szCs w:val="18"/>
                <w:vertAlign w:val="subscript"/>
              </w:rPr>
              <w:t>2</w:t>
            </w:r>
            <w:r w:rsidRPr="003C2968">
              <w:rPr>
                <w:sz w:val="18"/>
                <w:szCs w:val="18"/>
              </w:rPr>
              <w:t>-eq tonnes)</w:t>
            </w:r>
          </w:p>
        </w:tc>
        <w:tc>
          <w:tcPr>
            <w:tcW w:w="409" w:type="pct"/>
            <w:tcBorders>
              <w:top w:val="single" w:sz="4" w:space="0" w:color="auto"/>
              <w:left w:val="nil"/>
              <w:bottom w:val="single" w:sz="4" w:space="0" w:color="auto"/>
              <w:right w:val="single" w:sz="4" w:space="0" w:color="auto"/>
            </w:tcBorders>
          </w:tcPr>
          <w:p w14:paraId="335778A4" w14:textId="77777777" w:rsidR="004467E9" w:rsidRPr="003C2968" w:rsidDel="00766B1D" w:rsidRDefault="004467E9" w:rsidP="004A3BF0">
            <w:pPr>
              <w:jc w:val="right"/>
              <w:rPr>
                <w:color w:val="000000"/>
                <w:sz w:val="18"/>
                <w:szCs w:val="18"/>
                <w:lang w:eastAsia="en-CA"/>
              </w:rPr>
            </w:pPr>
            <w:r w:rsidRPr="003C2968">
              <w:rPr>
                <w:color w:val="000000"/>
                <w:sz w:val="18"/>
                <w:szCs w:val="18"/>
                <w:lang w:eastAsia="en-CA"/>
              </w:rPr>
              <w:t>TBD</w:t>
            </w:r>
          </w:p>
        </w:tc>
      </w:tr>
    </w:tbl>
    <w:p w14:paraId="6F2062F3" w14:textId="77777777" w:rsidR="004467E9" w:rsidRPr="00F415BE" w:rsidRDefault="004467E9" w:rsidP="004467E9">
      <w:pPr>
        <w:keepNext/>
        <w:spacing w:before="360" w:after="240"/>
        <w:rPr>
          <w:b/>
        </w:rPr>
      </w:pPr>
      <w:r w:rsidRPr="00F415BE">
        <w:rPr>
          <w:b/>
        </w:rPr>
        <w:t>APPENDIX 3-A: FUNDING APPROVAL SCHEDULE</w:t>
      </w:r>
    </w:p>
    <w:p w14:paraId="4880EEAD" w14:textId="77777777" w:rsidR="004467E9" w:rsidRPr="00F415BE" w:rsidRDefault="004467E9" w:rsidP="00972CE3">
      <w:pPr>
        <w:pStyle w:val="Heading1"/>
        <w:numPr>
          <w:ilvl w:val="0"/>
          <w:numId w:val="165"/>
        </w:numPr>
      </w:pPr>
      <w:r w:rsidRPr="00F415BE">
        <w:t xml:space="preserve">Funding for the future tranches will be considered for approval at the </w:t>
      </w:r>
      <w:r w:rsidRPr="003C2968">
        <w:t>second me</w:t>
      </w:r>
      <w:r w:rsidRPr="00F415BE">
        <w:t>eting of the year specified in Appendix 2-A.</w:t>
      </w:r>
    </w:p>
    <w:p w14:paraId="155139FE" w14:textId="77777777" w:rsidR="004467E9" w:rsidRPr="00F415BE" w:rsidRDefault="004467E9" w:rsidP="004467E9">
      <w:pPr>
        <w:widowControl w:val="0"/>
        <w:spacing w:before="360" w:after="240"/>
        <w:rPr>
          <w:b/>
        </w:rPr>
      </w:pPr>
      <w:r w:rsidRPr="00F415BE">
        <w:rPr>
          <w:b/>
        </w:rPr>
        <w:t>APPENDIX 4-A: FORMAT OF THE TRANCHE IMPLEMENTATION REPORTS AND PLANS</w:t>
      </w:r>
    </w:p>
    <w:p w14:paraId="682A8243" w14:textId="77777777" w:rsidR="004467E9" w:rsidRPr="00F415BE" w:rsidRDefault="004467E9" w:rsidP="00972CE3">
      <w:pPr>
        <w:pStyle w:val="Heading1"/>
        <w:numPr>
          <w:ilvl w:val="0"/>
          <w:numId w:val="164"/>
        </w:numPr>
      </w:pPr>
      <w:r w:rsidRPr="00F415BE">
        <w:t>The submission of the Tranche Implementation Report and Plans for each tranche request will consist of four parts:</w:t>
      </w:r>
    </w:p>
    <w:p w14:paraId="41D43EFF" w14:textId="77777777" w:rsidR="004467E9" w:rsidRPr="00F415BE" w:rsidRDefault="004467E9" w:rsidP="004467E9">
      <w:pPr>
        <w:pStyle w:val="Heading2"/>
        <w:numPr>
          <w:ilvl w:val="1"/>
          <w:numId w:val="1"/>
        </w:numPr>
        <w:tabs>
          <w:tab w:val="clear" w:pos="-180"/>
          <w:tab w:val="num" w:pos="0"/>
        </w:tabs>
        <w:ind w:left="1440"/>
      </w:pPr>
      <w:r w:rsidRPr="00F415BE">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F415BE">
        <w:noBreakHyphen/>
        <w:t>down pursuant to decision 91/65. The report should include the amount of Annex F substances consumption reduced as a direct result of the implementation of activities, by substance, the alternative technology used and the related phase</w:t>
      </w:r>
      <w:r w:rsidRPr="00F415BE">
        <w:noBreakHyphen/>
        <w:t>in of alternatives, to allow the Secretariat to inform the Executive Committee on the resulting change in climate</w:t>
      </w:r>
      <w:r w:rsidRPr="00F415BE">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0681A3BE" w14:textId="77777777" w:rsidR="004467E9" w:rsidRPr="00F415BE" w:rsidRDefault="004467E9" w:rsidP="004467E9">
      <w:pPr>
        <w:pStyle w:val="Heading2"/>
        <w:numPr>
          <w:ilvl w:val="1"/>
          <w:numId w:val="1"/>
        </w:numPr>
        <w:tabs>
          <w:tab w:val="clear" w:pos="-180"/>
          <w:tab w:val="num" w:pos="-720"/>
        </w:tabs>
        <w:ind w:left="1440"/>
      </w:pPr>
      <w:r w:rsidRPr="00F415BE">
        <w:t xml:space="preserve">An independent verification report on the Plan’s results and the consumption of Annex F substances, as per subparagraph 5(b) of the Agreement. If not decided </w:t>
      </w:r>
      <w:r w:rsidRPr="00F415BE">
        <w:lastRenderedPageBreak/>
        <w:t>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3673611A" w14:textId="77777777" w:rsidR="004467E9" w:rsidRPr="00F415BE" w:rsidRDefault="004467E9" w:rsidP="004467E9">
      <w:pPr>
        <w:pStyle w:val="Heading2"/>
        <w:numPr>
          <w:ilvl w:val="1"/>
          <w:numId w:val="1"/>
        </w:numPr>
        <w:tabs>
          <w:tab w:val="clear" w:pos="-180"/>
          <w:tab w:val="num" w:pos="-720"/>
        </w:tabs>
        <w:ind w:left="1440"/>
      </w:pPr>
      <w:r w:rsidRPr="00F415BE">
        <w:t xml:space="preserve">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w:t>
      </w:r>
      <w:proofErr w:type="gramStart"/>
      <w:r w:rsidRPr="00F415BE">
        <w:t>the overall Plan</w:t>
      </w:r>
      <w:proofErr w:type="gramEnd"/>
      <w:r w:rsidRPr="00F415BE">
        <w:t xml:space="preserve"> and progress achieved, as well as any possible changes to </w:t>
      </w:r>
      <w:proofErr w:type="gramStart"/>
      <w:r w:rsidRPr="00F415BE">
        <w:t>the overall Plan</w:t>
      </w:r>
      <w:proofErr w:type="gramEnd"/>
      <w:r w:rsidRPr="00F415BE">
        <w:t xml:space="preserve"> that are foreseen. The description should also specify and explain in detail such changes to </w:t>
      </w:r>
      <w:proofErr w:type="gramStart"/>
      <w:r w:rsidRPr="00F415BE">
        <w:t>the overall Plan</w:t>
      </w:r>
      <w:proofErr w:type="gramEnd"/>
      <w:r w:rsidRPr="00F415BE">
        <w:t>. This description of future activities can be submitted as a part of the same document as the narrative report under subparagraph 1(a) above; and</w:t>
      </w:r>
    </w:p>
    <w:p w14:paraId="0360FB50" w14:textId="77777777" w:rsidR="004467E9" w:rsidRPr="00F415BE" w:rsidRDefault="004467E9" w:rsidP="004467E9">
      <w:pPr>
        <w:pStyle w:val="Heading2"/>
        <w:numPr>
          <w:ilvl w:val="1"/>
          <w:numId w:val="1"/>
        </w:numPr>
        <w:tabs>
          <w:tab w:val="clear" w:pos="-180"/>
          <w:tab w:val="num" w:pos="-720"/>
        </w:tabs>
        <w:ind w:left="1440"/>
      </w:pPr>
      <w:r w:rsidRPr="00F415BE">
        <w:t>An Executive Summary of about five paragraphs, summarizing the information contained in subparagraphs 1(a) to 1(c) above.</w:t>
      </w:r>
    </w:p>
    <w:p w14:paraId="3A95EFE0" w14:textId="77777777" w:rsidR="004467E9" w:rsidRPr="00F415BE" w:rsidRDefault="004467E9" w:rsidP="004467E9">
      <w:pPr>
        <w:keepNext/>
        <w:spacing w:before="360" w:after="240" w:line="360" w:lineRule="auto"/>
        <w:rPr>
          <w:b/>
        </w:rPr>
      </w:pPr>
      <w:r w:rsidRPr="00F415BE">
        <w:rPr>
          <w:b/>
        </w:rPr>
        <w:t>APPENDIX 5-A: MONITORING INSTITUTIONS AND ROLES</w:t>
      </w:r>
    </w:p>
    <w:p w14:paraId="2520269D" w14:textId="77777777" w:rsidR="004467E9" w:rsidRDefault="004467E9" w:rsidP="00972CE3">
      <w:pPr>
        <w:pStyle w:val="Heading1"/>
        <w:numPr>
          <w:ilvl w:val="0"/>
          <w:numId w:val="163"/>
        </w:numPr>
      </w:pPr>
      <w:r w:rsidRPr="0090743B">
        <w:t xml:space="preserve">The national ozone unit (NOU), operating under </w:t>
      </w:r>
      <w:r w:rsidRPr="00802C7A">
        <w:t>the General Sub-Directorate of Environmental Health in the General Directorate of Public Health</w:t>
      </w:r>
      <w:r w:rsidRPr="00265C64">
        <w:t xml:space="preserve"> </w:t>
      </w:r>
      <w:r>
        <w:t xml:space="preserve">at the </w:t>
      </w:r>
      <w:r w:rsidRPr="0090743B">
        <w:t xml:space="preserve">Ministry of </w:t>
      </w:r>
      <w:r>
        <w:t>Health (MINSA)</w:t>
      </w:r>
      <w:r w:rsidRPr="0090743B">
        <w:t>, will be responsible for monitoring the progress of implementation of the Plan’s tranches and ensuring that the planned activities, including training</w:t>
      </w:r>
      <w:r>
        <w:t>, strengthening of education centres and pilot projects</w:t>
      </w:r>
      <w:r w:rsidRPr="0090743B">
        <w:t>, are efficiently and effectively carried out throughout the Plan’s duration. In addition to monitoring overall project coordination, stakeholder engagement, and delivery of outcomes, the NOU will facilitate verification of HFC consumption to be undertaken by the Lead IA.</w:t>
      </w:r>
    </w:p>
    <w:p w14:paraId="5D761E63" w14:textId="77777777" w:rsidR="004467E9" w:rsidRPr="00F213A2" w:rsidRDefault="004467E9" w:rsidP="004467E9">
      <w:pPr>
        <w:pStyle w:val="Heading1"/>
      </w:pPr>
      <w:r>
        <w:t>The MINSA coordinates all activities aimed at achieving and sustaining the commitments to reduce HFC consumption with different entities at the national level, including the Ministry of Commerce and Industry, Ministry of Education and other institutions in the academic sector, the Ministry of Environment, the National Customs Authority, the National Energy Secretariat, civil society associations and the productive sectors.</w:t>
      </w:r>
    </w:p>
    <w:p w14:paraId="1778B580" w14:textId="77777777" w:rsidR="004467E9" w:rsidRDefault="004467E9" w:rsidP="004467E9">
      <w:pPr>
        <w:pStyle w:val="Heading1"/>
      </w:pPr>
      <w:r w:rsidRPr="0090743B">
        <w:t xml:space="preserve">The </w:t>
      </w:r>
      <w:r>
        <w:t>MINSA</w:t>
      </w:r>
      <w:r w:rsidRPr="0090743B">
        <w:t xml:space="preserve"> is the institution responsible for the sustainability of consumption reduction targets achieved through this Agreement.</w:t>
      </w:r>
    </w:p>
    <w:p w14:paraId="0CD7BACE" w14:textId="77777777" w:rsidR="004467E9" w:rsidRPr="00F415BE" w:rsidRDefault="004467E9" w:rsidP="004467E9">
      <w:pPr>
        <w:keepNext/>
        <w:spacing w:before="360" w:after="240"/>
        <w:rPr>
          <w:b/>
        </w:rPr>
      </w:pPr>
      <w:r w:rsidRPr="00F415BE">
        <w:rPr>
          <w:b/>
        </w:rPr>
        <w:t>APPENDIX 6-A: ROLE OF THE LEAD IMPLEMENTING AGENCY</w:t>
      </w:r>
    </w:p>
    <w:p w14:paraId="4B26395E" w14:textId="77777777" w:rsidR="004467E9" w:rsidRPr="00F415BE" w:rsidRDefault="004467E9" w:rsidP="00972CE3">
      <w:pPr>
        <w:pStyle w:val="Heading1"/>
        <w:numPr>
          <w:ilvl w:val="0"/>
          <w:numId w:val="258"/>
        </w:numPr>
      </w:pPr>
      <w:r w:rsidRPr="00F415BE">
        <w:t>The Lead IA will be responsible for a range of activities, including at least the following:</w:t>
      </w:r>
    </w:p>
    <w:p w14:paraId="14739E66" w14:textId="77777777" w:rsidR="004467E9" w:rsidRPr="00F415BE" w:rsidRDefault="004467E9" w:rsidP="004467E9">
      <w:pPr>
        <w:pStyle w:val="Heading2"/>
        <w:numPr>
          <w:ilvl w:val="1"/>
          <w:numId w:val="1"/>
        </w:numPr>
        <w:tabs>
          <w:tab w:val="clear" w:pos="-180"/>
          <w:tab w:val="num" w:pos="0"/>
        </w:tabs>
        <w:ind w:left="1440"/>
      </w:pPr>
      <w:r w:rsidRPr="00F415BE">
        <w:t>Ensuring performance and financial verification in accordance with this Agreement and with its specific internal procedures and requirements as set out in the Country’s Plan;</w:t>
      </w:r>
    </w:p>
    <w:p w14:paraId="32905AF7" w14:textId="77777777" w:rsidR="004467E9" w:rsidRPr="00F415BE" w:rsidRDefault="004467E9" w:rsidP="004467E9">
      <w:pPr>
        <w:pStyle w:val="Heading2"/>
        <w:numPr>
          <w:ilvl w:val="1"/>
          <w:numId w:val="1"/>
        </w:numPr>
        <w:tabs>
          <w:tab w:val="clear" w:pos="-180"/>
          <w:tab w:val="num" w:pos="0"/>
        </w:tabs>
        <w:ind w:left="1440"/>
      </w:pPr>
      <w:r w:rsidRPr="00F415BE">
        <w:t xml:space="preserve">Assisting the Country in the preparation of the Tranche Implementation Reports </w:t>
      </w:r>
      <w:r w:rsidRPr="00F415BE">
        <w:lastRenderedPageBreak/>
        <w:t>and Plans as per Appendix 4</w:t>
      </w:r>
      <w:r w:rsidRPr="00F415BE">
        <w:noBreakHyphen/>
        <w:t>A;</w:t>
      </w:r>
    </w:p>
    <w:p w14:paraId="66FE7A23" w14:textId="77777777" w:rsidR="004467E9" w:rsidRPr="00F415BE" w:rsidRDefault="004467E9" w:rsidP="004467E9">
      <w:pPr>
        <w:pStyle w:val="Heading2"/>
        <w:numPr>
          <w:ilvl w:val="1"/>
          <w:numId w:val="1"/>
        </w:numPr>
        <w:tabs>
          <w:tab w:val="clear" w:pos="-180"/>
          <w:tab w:val="num" w:pos="-720"/>
        </w:tabs>
        <w:ind w:left="1440"/>
      </w:pPr>
      <w:r w:rsidRPr="00F415BE">
        <w:t>Providing independent verification to the Executive Committee that the Targets have been met and associated tranche activities have been completed as indicated in the Tranche Implementation Plan, consistent with Appendix 4-A;</w:t>
      </w:r>
    </w:p>
    <w:p w14:paraId="4BA08AB3" w14:textId="77777777" w:rsidR="004467E9" w:rsidRPr="00F415BE" w:rsidRDefault="004467E9" w:rsidP="004467E9">
      <w:pPr>
        <w:pStyle w:val="Heading2"/>
        <w:numPr>
          <w:ilvl w:val="1"/>
          <w:numId w:val="1"/>
        </w:numPr>
        <w:tabs>
          <w:tab w:val="clear" w:pos="-180"/>
          <w:tab w:val="num" w:pos="-720"/>
        </w:tabs>
        <w:ind w:left="1440"/>
      </w:pPr>
      <w:r w:rsidRPr="00F415BE">
        <w:t xml:space="preserve">Ensuring that the experiences and progress are reflected in the updates to </w:t>
      </w:r>
      <w:proofErr w:type="gramStart"/>
      <w:r w:rsidRPr="00F415BE">
        <w:t>the overall Plan</w:t>
      </w:r>
      <w:proofErr w:type="gramEnd"/>
      <w:r w:rsidRPr="00F415BE">
        <w:t xml:space="preserve"> and in the future Tranche Implementation Plans, consistent with subparagraph 1(c) of Appendix 4</w:t>
      </w:r>
      <w:r w:rsidRPr="00F415BE">
        <w:noBreakHyphen/>
        <w:t>A;</w:t>
      </w:r>
    </w:p>
    <w:p w14:paraId="68F5C3C6" w14:textId="77777777" w:rsidR="004467E9" w:rsidRPr="00F415BE" w:rsidRDefault="004467E9" w:rsidP="004467E9">
      <w:pPr>
        <w:pStyle w:val="Heading2"/>
        <w:numPr>
          <w:ilvl w:val="1"/>
          <w:numId w:val="1"/>
        </w:numPr>
        <w:tabs>
          <w:tab w:val="clear" w:pos="-180"/>
          <w:tab w:val="num" w:pos="-720"/>
        </w:tabs>
        <w:ind w:left="1440"/>
      </w:pPr>
      <w:r w:rsidRPr="00F415BE">
        <w:t xml:space="preserve">Fulfilling the reporting requirements of the Tranche Implementation Reports and Plans and of </w:t>
      </w:r>
      <w:proofErr w:type="gramStart"/>
      <w:r w:rsidRPr="00F415BE">
        <w:t>the overall Plan</w:t>
      </w:r>
      <w:proofErr w:type="gramEnd"/>
      <w:r w:rsidRPr="00F415BE">
        <w:t xml:space="preserve"> as specified in Appendix 4-A for submission to the Executive Committee;</w:t>
      </w:r>
    </w:p>
    <w:p w14:paraId="37647F76" w14:textId="77777777" w:rsidR="004467E9" w:rsidRPr="00F415BE" w:rsidRDefault="004467E9" w:rsidP="004467E9">
      <w:pPr>
        <w:pStyle w:val="Heading2"/>
        <w:numPr>
          <w:ilvl w:val="1"/>
          <w:numId w:val="1"/>
        </w:numPr>
        <w:tabs>
          <w:tab w:val="clear" w:pos="-180"/>
          <w:tab w:val="num" w:pos="-720"/>
        </w:tabs>
        <w:ind w:left="1440"/>
      </w:pPr>
      <w:r w:rsidRPr="00F415BE">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257AA75D" w14:textId="77777777" w:rsidR="004467E9" w:rsidRPr="00F415BE" w:rsidRDefault="004467E9" w:rsidP="004467E9">
      <w:pPr>
        <w:pStyle w:val="Heading2"/>
        <w:numPr>
          <w:ilvl w:val="1"/>
          <w:numId w:val="1"/>
        </w:numPr>
        <w:tabs>
          <w:tab w:val="clear" w:pos="-180"/>
          <w:tab w:val="num" w:pos="-720"/>
        </w:tabs>
        <w:ind w:left="1440"/>
      </w:pPr>
      <w:r w:rsidRPr="00F415BE">
        <w:t>Ensuring that appropriate independent technical experts carry out the technical reviews;</w:t>
      </w:r>
    </w:p>
    <w:p w14:paraId="6D7357ED" w14:textId="77777777" w:rsidR="004467E9" w:rsidRPr="00F415BE" w:rsidRDefault="004467E9" w:rsidP="004467E9">
      <w:pPr>
        <w:pStyle w:val="Heading2"/>
        <w:numPr>
          <w:ilvl w:val="1"/>
          <w:numId w:val="1"/>
        </w:numPr>
        <w:tabs>
          <w:tab w:val="clear" w:pos="-180"/>
          <w:tab w:val="num" w:pos="-720"/>
        </w:tabs>
        <w:ind w:left="1440"/>
      </w:pPr>
      <w:r w:rsidRPr="00F415BE">
        <w:t>Carrying out the required supervision missions;</w:t>
      </w:r>
    </w:p>
    <w:p w14:paraId="7D010153" w14:textId="77777777" w:rsidR="004467E9" w:rsidRPr="00F415BE" w:rsidRDefault="004467E9" w:rsidP="004467E9">
      <w:pPr>
        <w:pStyle w:val="Heading2"/>
        <w:numPr>
          <w:ilvl w:val="1"/>
          <w:numId w:val="1"/>
        </w:numPr>
        <w:tabs>
          <w:tab w:val="clear" w:pos="-180"/>
          <w:tab w:val="num" w:pos="-720"/>
        </w:tabs>
        <w:ind w:left="1440"/>
      </w:pPr>
      <w:r w:rsidRPr="00F415BE">
        <w:t>Ensuring the presence of an operating mechanism to allow for an effective and transparent implementation of the Tranche Implementation Plan and accurate data reporting;</w:t>
      </w:r>
    </w:p>
    <w:p w14:paraId="2A9CD274" w14:textId="77777777" w:rsidR="004467E9" w:rsidRPr="00F415BE" w:rsidRDefault="004467E9" w:rsidP="004467E9">
      <w:pPr>
        <w:pStyle w:val="Heading2"/>
        <w:numPr>
          <w:ilvl w:val="1"/>
          <w:numId w:val="1"/>
        </w:numPr>
        <w:tabs>
          <w:tab w:val="clear" w:pos="-180"/>
          <w:tab w:val="num" w:pos="0"/>
        </w:tabs>
        <w:ind w:left="1440"/>
      </w:pPr>
      <w:r w:rsidRPr="00F415BE">
        <w:t>In case of reductions in funding for failure to comply in accordance with paragraph 11 of the Agreement, to determine, in consultation with the Country, the allocation of the reductions to the different budget items and to the funding of the Lead IA;</w:t>
      </w:r>
    </w:p>
    <w:p w14:paraId="5D426502" w14:textId="77777777" w:rsidR="004467E9" w:rsidRPr="00F415BE" w:rsidRDefault="004467E9" w:rsidP="004467E9">
      <w:pPr>
        <w:pStyle w:val="Heading2"/>
        <w:numPr>
          <w:ilvl w:val="1"/>
          <w:numId w:val="1"/>
        </w:numPr>
        <w:tabs>
          <w:tab w:val="clear" w:pos="-180"/>
          <w:tab w:val="num" w:pos="-720"/>
        </w:tabs>
        <w:ind w:left="1440"/>
      </w:pPr>
      <w:r w:rsidRPr="00F415BE">
        <w:t>Ensuring that disbursements made to the Country are based on the use of the indicators;</w:t>
      </w:r>
    </w:p>
    <w:p w14:paraId="5729F8C2" w14:textId="77777777" w:rsidR="004467E9" w:rsidRPr="00F415BE" w:rsidRDefault="004467E9" w:rsidP="004467E9">
      <w:pPr>
        <w:pStyle w:val="Heading2"/>
        <w:numPr>
          <w:ilvl w:val="1"/>
          <w:numId w:val="1"/>
        </w:numPr>
        <w:tabs>
          <w:tab w:val="clear" w:pos="-180"/>
          <w:tab w:val="num" w:pos="-720"/>
        </w:tabs>
        <w:ind w:left="1440"/>
      </w:pPr>
      <w:proofErr w:type="gramStart"/>
      <w:r w:rsidRPr="00F415BE">
        <w:t>Providing assistance</w:t>
      </w:r>
      <w:proofErr w:type="gramEnd"/>
      <w:r w:rsidRPr="00F415BE">
        <w:t xml:space="preserve"> with the policy, management and technical support when required;</w:t>
      </w:r>
      <w:r>
        <w:t xml:space="preserve"> </w:t>
      </w:r>
      <w:r w:rsidRPr="00F415BE">
        <w:t>and</w:t>
      </w:r>
    </w:p>
    <w:p w14:paraId="00390E0F" w14:textId="77777777" w:rsidR="004467E9" w:rsidRPr="00F415BE" w:rsidRDefault="004467E9" w:rsidP="004467E9">
      <w:pPr>
        <w:pStyle w:val="Heading2"/>
        <w:numPr>
          <w:ilvl w:val="1"/>
          <w:numId w:val="1"/>
        </w:numPr>
        <w:tabs>
          <w:tab w:val="clear" w:pos="-180"/>
          <w:tab w:val="num" w:pos="-720"/>
        </w:tabs>
        <w:ind w:left="1440"/>
      </w:pPr>
      <w:r w:rsidRPr="00F415BE">
        <w:t>Timely releasing funds to the Country/participating enterprises for completing the activities related to the project.</w:t>
      </w:r>
    </w:p>
    <w:p w14:paraId="27DD1849" w14:textId="77777777" w:rsidR="004467E9" w:rsidRPr="00F415BE" w:rsidRDefault="004467E9" w:rsidP="004467E9">
      <w:pPr>
        <w:pStyle w:val="Heading1"/>
      </w:pPr>
      <w:r w:rsidRPr="00F415BE">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67F98342" w14:textId="77777777" w:rsidR="004467E9" w:rsidRPr="00F415BE" w:rsidRDefault="004467E9" w:rsidP="004467E9">
      <w:pPr>
        <w:keepNext/>
        <w:spacing w:before="360" w:after="240"/>
        <w:rPr>
          <w:b/>
        </w:rPr>
      </w:pPr>
      <w:r w:rsidRPr="00F415BE">
        <w:rPr>
          <w:b/>
        </w:rPr>
        <w:lastRenderedPageBreak/>
        <w:t>APPENDIX 7-A: REDUCTIONS IN FUNDING FOR FAILURE TO COMPLY WITH THE TARGETS IN THE AGREEMENT</w:t>
      </w:r>
    </w:p>
    <w:p w14:paraId="6A2D61ED" w14:textId="77777777" w:rsidR="004467E9" w:rsidRDefault="004467E9" w:rsidP="00972CE3">
      <w:pPr>
        <w:pStyle w:val="Heading1"/>
        <w:numPr>
          <w:ilvl w:val="0"/>
          <w:numId w:val="162"/>
        </w:numPr>
      </w:pPr>
      <w:r w:rsidRPr="00F415BE">
        <w:t>In accordance with paragraph 11 of the Agreement, the amount of funding provided may be reduced by US $</w:t>
      </w:r>
      <w:r w:rsidRPr="00AB4225">
        <w:t>5.21</w:t>
      </w:r>
      <w:r w:rsidRPr="00F415BE">
        <w:t xml:space="preserve"> per CO</w:t>
      </w:r>
      <w:r w:rsidRPr="00802C7A">
        <w:rPr>
          <w:vertAlign w:val="subscript"/>
        </w:rPr>
        <w:t>2</w:t>
      </w:r>
      <w:r w:rsidRPr="00F415BE">
        <w:noBreakHyphen/>
        <w:t>eq tonne of consumption beyond the level defined in row 1.2 of Appendix 2</w:t>
      </w:r>
      <w:r w:rsidRPr="00F415BE">
        <w:noBreakHyphen/>
        <w:t xml:space="preserve">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w:t>
      </w:r>
      <w:r>
        <w:t>C</w:t>
      </w:r>
      <w:r w:rsidRPr="00F415BE">
        <w:t>ountry has failed to comply with the Agreement due to illegal trade, the reduction in funding would not be applied if the illegally traded controlled substances are seized and subsequently confiscated, destroyed, exported, or returned to the country of origin.</w:t>
      </w:r>
    </w:p>
    <w:p w14:paraId="6A12B0F7" w14:textId="77777777" w:rsidR="004467E9" w:rsidRDefault="004467E9" w:rsidP="004467E9"/>
    <w:p w14:paraId="6A1BD4D6" w14:textId="77777777" w:rsidR="004467E9" w:rsidRPr="005F501B" w:rsidRDefault="004467E9" w:rsidP="004467E9">
      <w:pPr>
        <w:sectPr w:rsidR="004467E9" w:rsidRPr="005F501B" w:rsidSect="004467E9">
          <w:headerReference w:type="even" r:id="rId102"/>
          <w:headerReference w:type="default" r:id="rId103"/>
          <w:footerReference w:type="even" r:id="rId104"/>
          <w:footerReference w:type="default" r:id="rId105"/>
          <w:pgSz w:w="12240" w:h="15840" w:code="1"/>
          <w:pgMar w:top="720" w:right="1350" w:bottom="864" w:left="1440" w:header="720" w:footer="475" w:gutter="0"/>
          <w:pgNumType w:start="1"/>
          <w:cols w:space="720"/>
          <w:docGrid w:linePitch="299"/>
        </w:sectPr>
      </w:pPr>
    </w:p>
    <w:p w14:paraId="48C0FF2B" w14:textId="77777777" w:rsidR="004467E9" w:rsidRDefault="004467E9" w:rsidP="004467E9">
      <w:pPr>
        <w:shd w:val="clear" w:color="auto" w:fill="FFFFFF" w:themeFill="background1"/>
        <w:spacing w:after="240"/>
        <w:jc w:val="center"/>
        <w:rPr>
          <w:b/>
        </w:rPr>
      </w:pPr>
      <w:r>
        <w:rPr>
          <w:b/>
        </w:rPr>
        <w:lastRenderedPageBreak/>
        <w:t>Annex XXIII</w:t>
      </w:r>
    </w:p>
    <w:p w14:paraId="2F09DDE7" w14:textId="77777777" w:rsidR="004467E9" w:rsidRPr="00F415BE" w:rsidRDefault="004467E9" w:rsidP="004467E9">
      <w:pPr>
        <w:shd w:val="clear" w:color="auto" w:fill="FFFFFF" w:themeFill="background1"/>
        <w:spacing w:after="120"/>
        <w:jc w:val="center"/>
        <w:rPr>
          <w:b/>
        </w:rPr>
      </w:pPr>
      <w:r w:rsidRPr="00F415BE">
        <w:rPr>
          <w:b/>
        </w:rPr>
        <w:t xml:space="preserve">DRAFT AGREEMENT BETWEEN THE GOVERNMENT OF </w:t>
      </w:r>
      <w:r w:rsidRPr="00A83540">
        <w:rPr>
          <w:b/>
        </w:rPr>
        <w:t>PARAGUAY</w:t>
      </w:r>
      <w:r w:rsidRPr="00F415BE">
        <w:rPr>
          <w:b/>
          <w:shd w:val="clear" w:color="auto" w:fill="F2DBDB" w:themeFill="accent2" w:themeFillTint="33"/>
        </w:rPr>
        <w:br/>
      </w:r>
      <w:r w:rsidRPr="00F415BE">
        <w:rPr>
          <w:b/>
        </w:rPr>
        <w:t>AND THE EXECUTIVE COMMITTEE OF THE MULTILATERAL FUND</w:t>
      </w:r>
      <w:r w:rsidRPr="00F415BE">
        <w:rPr>
          <w:b/>
        </w:rPr>
        <w:br/>
        <w:t>FOR THE REDUCTION IN CONSUMPTION OF HYDROFLUOROCARBONS</w:t>
      </w:r>
      <w:r w:rsidRPr="00F415BE">
        <w:rPr>
          <w:b/>
        </w:rPr>
        <w:br/>
        <w:t>IN ACCORDANCE WITH STAGE I OF THE KIGALI HFC IMPLEMENTATION PLAN</w:t>
      </w:r>
    </w:p>
    <w:p w14:paraId="2892B31F" w14:textId="77777777" w:rsidR="004467E9" w:rsidRPr="00F415BE" w:rsidRDefault="004467E9" w:rsidP="004467E9">
      <w:pPr>
        <w:shd w:val="clear" w:color="auto" w:fill="FFFFFF" w:themeFill="background1"/>
        <w:jc w:val="center"/>
        <w:rPr>
          <w:b/>
          <w:shd w:val="clear" w:color="auto" w:fill="F2DBDB" w:themeFill="accent2" w:themeFillTint="33"/>
        </w:rPr>
      </w:pPr>
      <w:r w:rsidRPr="00F415BE">
        <w:rPr>
          <w:b/>
        </w:rPr>
        <w:t xml:space="preserve">(Period: </w:t>
      </w:r>
      <w:r w:rsidRPr="00A83540">
        <w:rPr>
          <w:b/>
        </w:rPr>
        <w:t>2024–2029</w:t>
      </w:r>
      <w:r w:rsidRPr="00F415BE">
        <w:rPr>
          <w:b/>
          <w:bCs/>
        </w:rPr>
        <w:t>)</w:t>
      </w:r>
    </w:p>
    <w:p w14:paraId="1EEE7BB0" w14:textId="77777777" w:rsidR="004467E9" w:rsidRPr="00F415BE" w:rsidRDefault="004467E9" w:rsidP="004467E9">
      <w:pPr>
        <w:shd w:val="clear" w:color="auto" w:fill="FFFFFF" w:themeFill="background1"/>
        <w:spacing w:before="240" w:after="240"/>
        <w:jc w:val="left"/>
        <w:rPr>
          <w:b/>
        </w:rPr>
      </w:pPr>
      <w:r w:rsidRPr="00F415BE">
        <w:rPr>
          <w:b/>
        </w:rPr>
        <w:t>Purpose</w:t>
      </w:r>
    </w:p>
    <w:p w14:paraId="3E0BD718" w14:textId="77777777" w:rsidR="004467E9" w:rsidRPr="00F415BE" w:rsidRDefault="004467E9" w:rsidP="00972CE3">
      <w:pPr>
        <w:pStyle w:val="Heading1"/>
        <w:numPr>
          <w:ilvl w:val="0"/>
          <w:numId w:val="167"/>
        </w:numPr>
      </w:pPr>
      <w:r w:rsidRPr="00F415BE">
        <w:t xml:space="preserve">This Agreement represents the understanding of the </w:t>
      </w:r>
      <w:r w:rsidRPr="00A83540">
        <w:t>Government of Paraguay (“the Country”) and the Executive Committee with respect to the reduction of controlled use of Annex F substances set out in Appendix 1</w:t>
      </w:r>
      <w:r w:rsidRPr="00A83540">
        <w:noBreakHyphen/>
        <w:t xml:space="preserve">A (“The Substances”) to a sustained level of </w:t>
      </w:r>
      <w:r w:rsidRPr="008B62A8">
        <w:rPr>
          <w:color w:val="000000"/>
          <w:lang w:val="nl-NL" w:eastAsia="nl-NL"/>
        </w:rPr>
        <w:t>1,516,124 </w:t>
      </w:r>
      <w:r w:rsidRPr="00A83540">
        <w:t>CO</w:t>
      </w:r>
      <w:r w:rsidRPr="008B62A8">
        <w:rPr>
          <w:vertAlign w:val="subscript"/>
        </w:rPr>
        <w:t>2</w:t>
      </w:r>
      <w:r w:rsidRPr="00A83540">
        <w:noBreakHyphen/>
        <w:t>equivalent (CO</w:t>
      </w:r>
      <w:r w:rsidRPr="008B62A8">
        <w:rPr>
          <w:vertAlign w:val="subscript"/>
        </w:rPr>
        <w:t>2</w:t>
      </w:r>
      <w:r w:rsidRPr="00A83540">
        <w:noBreakHyphen/>
        <w:t>eq) tonnes by 1 January 2029 in compliance with the Montreal Protocol schedule and the terms</w:t>
      </w:r>
      <w:r w:rsidRPr="00BA330A">
        <w:t xml:space="preserve"> of</w:t>
      </w:r>
      <w:r w:rsidRPr="00F415BE">
        <w:t xml:space="preserve"> this Agreement.</w:t>
      </w:r>
    </w:p>
    <w:p w14:paraId="67478A7C" w14:textId="77777777" w:rsidR="004467E9" w:rsidRPr="00F415BE" w:rsidRDefault="004467E9" w:rsidP="004467E9">
      <w:pPr>
        <w:pStyle w:val="Heading1"/>
      </w:pPr>
      <w:r w:rsidRPr="00F415BE">
        <w:t>The Country agrees to meet the annual consumption limits of Annex F substances as set out in row 1.2 of Appendix 2</w:t>
      </w:r>
      <w:r w:rsidRPr="00F415BE">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F415BE">
        <w:noBreakHyphen/>
        <w:t>A as the final reduction step under this Agreement for Annex F substances specified in Appendix 1</w:t>
      </w:r>
      <w:r w:rsidRPr="00F415BE">
        <w:noBreakHyphen/>
        <w:t xml:space="preserve">A, and in respect to any consumption of Annex F substances that exceeds the </w:t>
      </w:r>
      <w:r w:rsidRPr="00D94379">
        <w:t>level defined in row</w:t>
      </w:r>
      <w:r>
        <w:t> </w:t>
      </w:r>
      <w:r w:rsidRPr="00D94379">
        <w:t>4.1.3 (re</w:t>
      </w:r>
      <w:r w:rsidRPr="00F415BE">
        <w:t>maining consumption eligible for funding).</w:t>
      </w:r>
    </w:p>
    <w:p w14:paraId="3E989DED" w14:textId="77777777" w:rsidR="004467E9" w:rsidRPr="00F415BE" w:rsidRDefault="004467E9" w:rsidP="004467E9">
      <w:pPr>
        <w:pStyle w:val="Heading1"/>
      </w:pPr>
      <w:r w:rsidRPr="00F415BE">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7FEF4FA1" w14:textId="77777777" w:rsidR="004467E9" w:rsidRPr="00F415BE" w:rsidRDefault="004467E9" w:rsidP="004467E9">
      <w:pPr>
        <w:pStyle w:val="Heading1"/>
      </w:pPr>
      <w:r w:rsidRPr="00F415BE">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rsidRPr="00F415BE">
        <w:t>aforementioned verification</w:t>
      </w:r>
      <w:proofErr w:type="gramEnd"/>
      <w:r w:rsidRPr="00F415BE">
        <w:t xml:space="preserve"> will be commissioned by the relevant bilateral or implementing agency.</w:t>
      </w:r>
    </w:p>
    <w:p w14:paraId="1ACEDF15" w14:textId="77777777" w:rsidR="004467E9" w:rsidRPr="00F415BE" w:rsidRDefault="004467E9" w:rsidP="004467E9">
      <w:pPr>
        <w:keepNext/>
        <w:spacing w:after="240"/>
        <w:rPr>
          <w:b/>
        </w:rPr>
      </w:pPr>
      <w:r w:rsidRPr="00F415BE">
        <w:rPr>
          <w:b/>
        </w:rPr>
        <w:t>Conditions for funding release</w:t>
      </w:r>
    </w:p>
    <w:p w14:paraId="0D50EB65" w14:textId="77777777" w:rsidR="004467E9" w:rsidRPr="00F415BE" w:rsidRDefault="004467E9" w:rsidP="004467E9">
      <w:pPr>
        <w:pStyle w:val="Heading1"/>
        <w:tabs>
          <w:tab w:val="clear" w:pos="0"/>
        </w:tabs>
      </w:pPr>
      <w:r w:rsidRPr="00F415BE">
        <w:t xml:space="preserve">The Executive Committee will only provide the Funding, in accordance with the Funding Approval Schedule, when the Country satisfies the following conditions at </w:t>
      </w:r>
      <w:r w:rsidRPr="00D94379">
        <w:t>least 10 weeks</w:t>
      </w:r>
      <w:r w:rsidRPr="00F415BE">
        <w:t xml:space="preserve"> in advance of the applicable Executive Committee meeting set out in the Funding Approval Schedule:</w:t>
      </w:r>
    </w:p>
    <w:p w14:paraId="74632F18" w14:textId="77777777" w:rsidR="004467E9" w:rsidRPr="00F415BE" w:rsidRDefault="004467E9" w:rsidP="004467E9">
      <w:pPr>
        <w:pStyle w:val="Heading2"/>
        <w:numPr>
          <w:ilvl w:val="1"/>
          <w:numId w:val="1"/>
        </w:numPr>
        <w:tabs>
          <w:tab w:val="clear" w:pos="-180"/>
          <w:tab w:val="num" w:pos="-720"/>
        </w:tabs>
        <w:ind w:left="1440"/>
      </w:pPr>
      <w:r w:rsidRPr="00F415BE">
        <w:t xml:space="preserve">That the Country has met the Targets set out in row 1.2 of Appendix 2-A for all relevant years. Relevant years are all years since the year in which this Agreement was approved. Years for which there are no due country programme </w:t>
      </w:r>
      <w:r w:rsidRPr="00F415BE">
        <w:lastRenderedPageBreak/>
        <w:t>implementation reports at the date of the Executive Committee meeting at which the funding request is being presented are exempted;</w:t>
      </w:r>
    </w:p>
    <w:p w14:paraId="1C12AEC5" w14:textId="77777777" w:rsidR="004467E9" w:rsidRPr="00F415BE" w:rsidRDefault="004467E9" w:rsidP="004467E9">
      <w:pPr>
        <w:pStyle w:val="Heading2"/>
        <w:numPr>
          <w:ilvl w:val="1"/>
          <w:numId w:val="1"/>
        </w:numPr>
        <w:tabs>
          <w:tab w:val="clear" w:pos="-180"/>
          <w:tab w:val="num" w:pos="-720"/>
        </w:tabs>
        <w:ind w:left="1440"/>
      </w:pPr>
      <w:r w:rsidRPr="00F415BE">
        <w:t>That the meeting of these Targets has been independently verified for all relevant years, unless the Executive Committee decided that such verification would not be required;</w:t>
      </w:r>
    </w:p>
    <w:p w14:paraId="13C78992" w14:textId="77777777" w:rsidR="004467E9" w:rsidRPr="00F415BE" w:rsidRDefault="004467E9" w:rsidP="004467E9">
      <w:pPr>
        <w:pStyle w:val="Heading2"/>
        <w:numPr>
          <w:ilvl w:val="1"/>
          <w:numId w:val="1"/>
        </w:numPr>
        <w:tabs>
          <w:tab w:val="clear" w:pos="-180"/>
          <w:tab w:val="num" w:pos="-720"/>
        </w:tabs>
        <w:ind w:left="1440"/>
      </w:pPr>
      <w:r w:rsidRPr="00F415BE">
        <w:t>That the Country had submitted a Tranche Implementation Report in accordance with Appendix 4</w:t>
      </w:r>
      <w:r w:rsidRPr="00F415BE">
        <w:noBreakHyphen/>
        <w:t>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68F55CE2" w14:textId="77777777" w:rsidR="004467E9" w:rsidRPr="00F415BE" w:rsidRDefault="004467E9" w:rsidP="004467E9">
      <w:pPr>
        <w:pStyle w:val="Heading2"/>
        <w:numPr>
          <w:ilvl w:val="1"/>
          <w:numId w:val="1"/>
        </w:numPr>
        <w:tabs>
          <w:tab w:val="clear" w:pos="-180"/>
          <w:tab w:val="num" w:pos="-720"/>
        </w:tabs>
        <w:ind w:left="1440"/>
      </w:pPr>
      <w:r w:rsidRPr="00F415BE">
        <w:t>That the Country has submitted a Tranche Implementation Plan in accordance with Appendix 4</w:t>
      </w:r>
      <w:r w:rsidRPr="00F415BE">
        <w:noBreakHyphen/>
        <w:t>A covering each calendar year until and including the year for which the Funding Approval Schedule foresees the submission of the next tranche or, in case of the final tranche, until completion of all activities foreseen.</w:t>
      </w:r>
    </w:p>
    <w:p w14:paraId="27F948CF" w14:textId="77777777" w:rsidR="004467E9" w:rsidRPr="00F415BE" w:rsidRDefault="004467E9" w:rsidP="004467E9">
      <w:pPr>
        <w:keepNext/>
        <w:spacing w:after="240"/>
        <w:rPr>
          <w:b/>
        </w:rPr>
      </w:pPr>
      <w:r w:rsidRPr="00F415BE">
        <w:rPr>
          <w:b/>
        </w:rPr>
        <w:t>Monitoring</w:t>
      </w:r>
    </w:p>
    <w:p w14:paraId="216AE699" w14:textId="77777777" w:rsidR="004467E9" w:rsidRPr="00F415BE" w:rsidRDefault="004467E9" w:rsidP="004467E9">
      <w:pPr>
        <w:pStyle w:val="Heading1"/>
        <w:tabs>
          <w:tab w:val="clear" w:pos="0"/>
        </w:tabs>
      </w:pPr>
      <w:r w:rsidRPr="00F415BE">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1D1D344E" w14:textId="77777777" w:rsidR="004467E9" w:rsidRPr="00F415BE" w:rsidRDefault="004467E9" w:rsidP="004467E9">
      <w:pPr>
        <w:keepNext/>
        <w:spacing w:after="240"/>
        <w:rPr>
          <w:b/>
        </w:rPr>
      </w:pPr>
      <w:r w:rsidRPr="00F415BE">
        <w:rPr>
          <w:b/>
        </w:rPr>
        <w:t>Flexibility in the reallocation of funds</w:t>
      </w:r>
    </w:p>
    <w:p w14:paraId="046C5B12" w14:textId="77777777" w:rsidR="004467E9" w:rsidRPr="00F415BE" w:rsidRDefault="004467E9" w:rsidP="004467E9">
      <w:pPr>
        <w:pStyle w:val="Heading1"/>
        <w:tabs>
          <w:tab w:val="clear" w:pos="0"/>
        </w:tabs>
      </w:pPr>
      <w:r w:rsidRPr="00F415BE">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4BEE86FF" w14:textId="77777777" w:rsidR="004467E9" w:rsidRPr="00F415BE" w:rsidRDefault="004467E9" w:rsidP="004467E9">
      <w:pPr>
        <w:pStyle w:val="Heading2"/>
        <w:numPr>
          <w:ilvl w:val="1"/>
          <w:numId w:val="1"/>
        </w:numPr>
        <w:tabs>
          <w:tab w:val="clear" w:pos="-180"/>
          <w:tab w:val="num" w:pos="-720"/>
        </w:tabs>
        <w:ind w:left="1440"/>
      </w:pPr>
      <w:r w:rsidRPr="00F415BE">
        <w:t xml:space="preserve">Reallocations categorized as major changes must be documented in advance, either in a Tranche Implementation Plan as foreseen in subparagraph 5(d) above, or as a revision to an existing Tranche Implementation Plan to be </w:t>
      </w:r>
      <w:r w:rsidRPr="00D94379">
        <w:t>submitted 10 w</w:t>
      </w:r>
      <w:r w:rsidRPr="00F415BE">
        <w:t>eeks prior to any meeting of the Executive Committee, for its approval. Major changes would relate to:</w:t>
      </w:r>
    </w:p>
    <w:p w14:paraId="18BDCD17" w14:textId="77777777" w:rsidR="004467E9" w:rsidRPr="00F415BE" w:rsidRDefault="004467E9" w:rsidP="004467E9">
      <w:pPr>
        <w:pStyle w:val="Heading3"/>
        <w:numPr>
          <w:ilvl w:val="2"/>
          <w:numId w:val="1"/>
        </w:numPr>
      </w:pPr>
      <w:r w:rsidRPr="00F415BE">
        <w:t xml:space="preserve">Issues potentially concerning the rules and policies of the Multilateral Fund; </w:t>
      </w:r>
    </w:p>
    <w:p w14:paraId="4471A6C6" w14:textId="77777777" w:rsidR="004467E9" w:rsidRPr="00F415BE" w:rsidRDefault="004467E9" w:rsidP="004467E9">
      <w:pPr>
        <w:pStyle w:val="Heading3"/>
        <w:numPr>
          <w:ilvl w:val="2"/>
          <w:numId w:val="1"/>
        </w:numPr>
      </w:pPr>
      <w:r w:rsidRPr="00F415BE">
        <w:t xml:space="preserve">Changes that would modify any clause of this Agreement; </w:t>
      </w:r>
    </w:p>
    <w:p w14:paraId="5717D557" w14:textId="77777777" w:rsidR="004467E9" w:rsidRPr="00F415BE" w:rsidRDefault="004467E9" w:rsidP="004467E9">
      <w:pPr>
        <w:pStyle w:val="Heading3"/>
        <w:numPr>
          <w:ilvl w:val="2"/>
          <w:numId w:val="1"/>
        </w:numPr>
      </w:pPr>
      <w:r w:rsidRPr="00F415BE">
        <w:t>Changes in the annual levels of funding allocated to the individual bilateral or implementing agencies for the different tranches;</w:t>
      </w:r>
    </w:p>
    <w:p w14:paraId="48605B86" w14:textId="77777777" w:rsidR="004467E9" w:rsidRPr="00F415BE" w:rsidRDefault="004467E9" w:rsidP="004467E9">
      <w:pPr>
        <w:pStyle w:val="Heading3"/>
        <w:numPr>
          <w:ilvl w:val="2"/>
          <w:numId w:val="1"/>
        </w:numPr>
      </w:pPr>
      <w:r w:rsidRPr="00F415BE">
        <w:t xml:space="preserve">Provision of funding for activities not included in the current endorsed Tranche Implementation Plan, or removal of an activity in the Tranche Implementation Plan, with a cost greater than 30 per cent of the total cost </w:t>
      </w:r>
      <w:r w:rsidRPr="00F415BE">
        <w:lastRenderedPageBreak/>
        <w:t>of the last approved tranche;</w:t>
      </w:r>
    </w:p>
    <w:p w14:paraId="33A3F341" w14:textId="77777777" w:rsidR="004467E9" w:rsidRPr="00F415BE" w:rsidRDefault="004467E9" w:rsidP="004467E9">
      <w:pPr>
        <w:pStyle w:val="Heading3"/>
        <w:numPr>
          <w:ilvl w:val="2"/>
          <w:numId w:val="1"/>
        </w:numPr>
      </w:pPr>
      <w:r w:rsidRPr="00F415BE">
        <w:t>Changes in alternative technologies, on the understanding that any submission for such a request would identify the associated incremental costs, the potential impact on the climate, and any differences in CO</w:t>
      </w:r>
      <w:r w:rsidRPr="00F415BE">
        <w:rPr>
          <w:vertAlign w:val="subscript"/>
        </w:rPr>
        <w:t>2</w:t>
      </w:r>
      <w:r w:rsidRPr="00F415BE">
        <w:t>-eq tonnes to be phased down if applicable, as well as confirm that the Country agrees that potential savings related to the change of technology would accordingly decrease the overall funding level under this Agreement;</w:t>
      </w:r>
    </w:p>
    <w:p w14:paraId="33B7DAB5" w14:textId="77777777" w:rsidR="004467E9" w:rsidRPr="00F415BE" w:rsidRDefault="004467E9" w:rsidP="004467E9">
      <w:pPr>
        <w:pStyle w:val="Heading2"/>
        <w:numPr>
          <w:ilvl w:val="1"/>
          <w:numId w:val="1"/>
        </w:numPr>
        <w:tabs>
          <w:tab w:val="clear" w:pos="-180"/>
          <w:tab w:val="num" w:pos="-720"/>
        </w:tabs>
        <w:ind w:left="1440"/>
      </w:pPr>
      <w:r w:rsidRPr="00F415BE">
        <w:t xml:space="preserve">Reallocations not categorized as major changes may be incorporated into the approved Tranche Implementation Plan, under implementation at the time, and reported to the Executive Committee in the subsequent Tranche Implementation Report; </w:t>
      </w:r>
      <w:r w:rsidRPr="00F415BE">
        <w:rPr>
          <w:shd w:val="clear" w:color="auto" w:fill="FFFFFF" w:themeFill="background1"/>
        </w:rPr>
        <w:t>and</w:t>
      </w:r>
    </w:p>
    <w:p w14:paraId="2F4E2048" w14:textId="77777777" w:rsidR="004467E9" w:rsidRPr="00F415BE" w:rsidRDefault="004467E9" w:rsidP="004467E9">
      <w:pPr>
        <w:pStyle w:val="Heading2"/>
        <w:numPr>
          <w:ilvl w:val="1"/>
          <w:numId w:val="1"/>
        </w:numPr>
      </w:pPr>
      <w:r w:rsidRPr="00F415BE">
        <w:t>Any remaining funds held by the bilateral or implementing agencies or the Country under the Plan will be returned to the Multilateral Fund upon completion of the last tranche foreseen under this Agreement.</w:t>
      </w:r>
    </w:p>
    <w:p w14:paraId="63392B6B" w14:textId="77777777" w:rsidR="004467E9" w:rsidRPr="00F415BE" w:rsidRDefault="004467E9" w:rsidP="004467E9">
      <w:pPr>
        <w:pStyle w:val="Heading1"/>
        <w:tabs>
          <w:tab w:val="clear" w:pos="0"/>
        </w:tabs>
      </w:pPr>
      <w:r w:rsidRPr="00F415BE">
        <w:t xml:space="preserve">Specific attention will be paid to the execution of activities in the refrigeration servicing sector included in the Plan, </w:t>
      </w:r>
      <w:proofErr w:type="gramStart"/>
      <w:r w:rsidRPr="00F415BE">
        <w:t>in particular that</w:t>
      </w:r>
      <w:proofErr w:type="gramEnd"/>
      <w:r w:rsidRPr="00F415BE">
        <w:t xml:space="preserve"> the Country may use the flexibility available under this Agreement to address specific needs that might arise during project implementation.</w:t>
      </w:r>
    </w:p>
    <w:p w14:paraId="234389BB" w14:textId="77777777" w:rsidR="004467E9" w:rsidRPr="00F415BE" w:rsidRDefault="004467E9" w:rsidP="004467E9">
      <w:pPr>
        <w:spacing w:after="240"/>
        <w:rPr>
          <w:b/>
        </w:rPr>
      </w:pPr>
      <w:r w:rsidRPr="00F415BE">
        <w:rPr>
          <w:b/>
        </w:rPr>
        <w:t>Bilateral and implementing agencies</w:t>
      </w:r>
    </w:p>
    <w:p w14:paraId="710786F3" w14:textId="77777777" w:rsidR="004467E9" w:rsidRPr="00F415BE" w:rsidRDefault="004467E9" w:rsidP="004467E9">
      <w:pPr>
        <w:pStyle w:val="Heading1"/>
        <w:tabs>
          <w:tab w:val="clear" w:pos="0"/>
        </w:tabs>
      </w:pPr>
      <w:r w:rsidRPr="00F415BE">
        <w:t xml:space="preserve">The Country agrees to assume overall responsibility for the management and implementation of this Agreement and of all activities undertaken by it or on its behalf to fulfil the obligations under this Agreement. </w:t>
      </w:r>
      <w:r w:rsidRPr="00D94379">
        <w:t>UNDP has a</w:t>
      </w:r>
      <w:r w:rsidRPr="00F415BE">
        <w:t>greed to be the lead implementing agency (the “Lead IA”) in respect of the Country’s activities under this Agreement. The Country agrees to evaluations, which might be carried out under the evaluation work programme of the Multilateral Fund or under the evaluation programme of the Lead</w:t>
      </w:r>
      <w:r>
        <w:t> </w:t>
      </w:r>
      <w:r w:rsidRPr="00F415BE">
        <w:t>IA taking part in this Agreement.</w:t>
      </w:r>
    </w:p>
    <w:p w14:paraId="48D10513" w14:textId="77777777" w:rsidR="004467E9" w:rsidRPr="00F415BE" w:rsidRDefault="004467E9" w:rsidP="004467E9">
      <w:pPr>
        <w:pStyle w:val="Heading1"/>
        <w:tabs>
          <w:tab w:val="clear" w:pos="0"/>
        </w:tabs>
      </w:pPr>
      <w:r w:rsidRPr="00F415BE">
        <w:t>The Lead IA will be responsible for ensuring coordinated planning, implementation and reporting of all activities under this Agreement, including but not limited to the independent verification as per subparagraph 5(b). The role of the Lead IA is contained in Appendix 6-A. The Executive Committee agrees, in principle, to provide the Lead IA with the fees set out in row 2.2 of Appendix 2</w:t>
      </w:r>
      <w:r w:rsidRPr="00F415BE">
        <w:noBreakHyphen/>
        <w:t>A.</w:t>
      </w:r>
    </w:p>
    <w:p w14:paraId="15BC79DB" w14:textId="77777777" w:rsidR="004467E9" w:rsidRPr="00F415BE" w:rsidRDefault="004467E9" w:rsidP="004467E9">
      <w:pPr>
        <w:widowControl w:val="0"/>
        <w:spacing w:after="240"/>
        <w:rPr>
          <w:b/>
        </w:rPr>
      </w:pPr>
      <w:r w:rsidRPr="00F415BE">
        <w:rPr>
          <w:b/>
        </w:rPr>
        <w:t>Non-compliance with the Targets in the Agreement</w:t>
      </w:r>
    </w:p>
    <w:p w14:paraId="7A9B72C3" w14:textId="77777777" w:rsidR="004467E9" w:rsidRPr="00F415BE" w:rsidRDefault="004467E9" w:rsidP="004467E9">
      <w:pPr>
        <w:pStyle w:val="Heading1"/>
        <w:tabs>
          <w:tab w:val="clear" w:pos="0"/>
        </w:tabs>
      </w:pPr>
      <w:r w:rsidRPr="00F415BE">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F415BE">
        <w:rPr>
          <w:vertAlign w:val="subscript"/>
        </w:rPr>
        <w:t>2</w:t>
      </w:r>
      <w:r w:rsidRPr="00F415BE">
        <w:noBreakHyphen/>
        <w:t xml:space="preserve">eq kg of reductions in consumption not achieved in any one year. The Executive </w:t>
      </w:r>
      <w:r w:rsidRPr="00F415BE">
        <w:lastRenderedPageBreak/>
        <w:t>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388EA97D" w14:textId="77777777" w:rsidR="004467E9" w:rsidRPr="00F415BE" w:rsidRDefault="004467E9" w:rsidP="004467E9">
      <w:pPr>
        <w:pStyle w:val="Heading1"/>
        <w:tabs>
          <w:tab w:val="clear" w:pos="0"/>
        </w:tabs>
      </w:pPr>
      <w:r w:rsidRPr="00F415BE">
        <w:t xml:space="preserve">The Funding of this Agreement will not be modified </w:t>
      </w:r>
      <w:proofErr w:type="gramStart"/>
      <w:r w:rsidRPr="00F415BE">
        <w:t>on the basis of</w:t>
      </w:r>
      <w:proofErr w:type="gramEnd"/>
      <w:r w:rsidRPr="00F415BE">
        <w:t xml:space="preserve"> any future Executive Committee decisions that may affect the funding of any other consumption sector projects or any other related activities in the Country.</w:t>
      </w:r>
    </w:p>
    <w:p w14:paraId="5408E39F" w14:textId="77777777" w:rsidR="004467E9" w:rsidRPr="00F415BE" w:rsidRDefault="004467E9" w:rsidP="004467E9">
      <w:pPr>
        <w:pStyle w:val="Heading1"/>
        <w:tabs>
          <w:tab w:val="clear" w:pos="0"/>
        </w:tabs>
      </w:pPr>
      <w:r w:rsidRPr="00F415BE">
        <w:t xml:space="preserve">The Country will comply with any reasonable request of the Executive </w:t>
      </w:r>
      <w:r w:rsidRPr="0045474C">
        <w:t xml:space="preserve">Committee </w:t>
      </w:r>
      <w:r w:rsidRPr="0045474C">
        <w:rPr>
          <w:shd w:val="clear" w:color="auto" w:fill="FFFFFF" w:themeFill="background1"/>
        </w:rPr>
        <w:t>and</w:t>
      </w:r>
      <w:r w:rsidRPr="0045474C">
        <w:t xml:space="preserve"> the</w:t>
      </w:r>
      <w:r w:rsidRPr="00F415BE">
        <w:t xml:space="preserve"> Lead IA to facilitate implementation of this Agreement. </w:t>
      </w:r>
      <w:proofErr w:type="gramStart"/>
      <w:r w:rsidRPr="00F415BE">
        <w:t>In particular, it</w:t>
      </w:r>
      <w:proofErr w:type="gramEnd"/>
      <w:r w:rsidRPr="00F415BE">
        <w:t xml:space="preserve"> will provide the Lead </w:t>
      </w:r>
      <w:r>
        <w:t xml:space="preserve">IA </w:t>
      </w:r>
      <w:r w:rsidRPr="00F415BE">
        <w:t>with access to the information necessary to verify compliance with this Agreement.</w:t>
      </w:r>
    </w:p>
    <w:p w14:paraId="741121FA" w14:textId="77777777" w:rsidR="004467E9" w:rsidRPr="00F415BE" w:rsidRDefault="004467E9" w:rsidP="004467E9">
      <w:pPr>
        <w:keepNext/>
        <w:spacing w:after="240"/>
        <w:rPr>
          <w:b/>
        </w:rPr>
      </w:pPr>
      <w:r w:rsidRPr="00F415BE">
        <w:rPr>
          <w:b/>
        </w:rPr>
        <w:t>Date of completion</w:t>
      </w:r>
    </w:p>
    <w:p w14:paraId="50515E25" w14:textId="77777777" w:rsidR="004467E9" w:rsidRPr="00F415BE" w:rsidRDefault="004467E9" w:rsidP="004467E9">
      <w:pPr>
        <w:pStyle w:val="Heading1"/>
        <w:tabs>
          <w:tab w:val="clear" w:pos="0"/>
        </w:tabs>
      </w:pPr>
      <w:r w:rsidRPr="00F415BE">
        <w:t>The completion of the Plan and the associated Agreement will take place at the end of the year following the last year for which a maximum allowable total consumption level has been specified in Appendix 2</w:t>
      </w:r>
      <w:r w:rsidRPr="00F415BE">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Pr>
          <w:vertAlign w:val="subscript"/>
        </w:rPr>
        <w:noBreakHyphen/>
      </w:r>
      <w:r>
        <w:t xml:space="preserve">A </w:t>
      </w:r>
      <w:r w:rsidRPr="00F415BE">
        <w:t>will continue until the time of the completion of the Plan unless otherwise specified by the Executive Committee.</w:t>
      </w:r>
    </w:p>
    <w:p w14:paraId="5C9581B0" w14:textId="77777777" w:rsidR="004467E9" w:rsidRPr="00F415BE" w:rsidRDefault="004467E9" w:rsidP="004467E9">
      <w:pPr>
        <w:pStyle w:val="Heading1"/>
        <w:keepNext/>
        <w:numPr>
          <w:ilvl w:val="0"/>
          <w:numId w:val="0"/>
        </w:numPr>
        <w:rPr>
          <w:b/>
        </w:rPr>
      </w:pPr>
      <w:r w:rsidRPr="00F415BE">
        <w:rPr>
          <w:b/>
        </w:rPr>
        <w:t>Validity</w:t>
      </w:r>
    </w:p>
    <w:p w14:paraId="6E9D2B61" w14:textId="77777777" w:rsidR="004467E9" w:rsidRPr="00F415BE" w:rsidRDefault="004467E9" w:rsidP="004467E9">
      <w:pPr>
        <w:pStyle w:val="Heading1"/>
        <w:tabs>
          <w:tab w:val="clear" w:pos="0"/>
        </w:tabs>
      </w:pPr>
      <w:r w:rsidRPr="00F415BE">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1E961E67" w14:textId="77777777" w:rsidR="004467E9" w:rsidRPr="00F415BE" w:rsidRDefault="004467E9" w:rsidP="004467E9">
      <w:pPr>
        <w:pStyle w:val="Heading1"/>
        <w:widowControl w:val="0"/>
        <w:tabs>
          <w:tab w:val="clear" w:pos="0"/>
        </w:tabs>
      </w:pPr>
      <w:r w:rsidRPr="00F415BE">
        <w:t>This Agreement may be modified or terminated only by mutual written agreement of the Country and the Executive Committee of the Multilateral Fund.</w:t>
      </w:r>
    </w:p>
    <w:p w14:paraId="00191A22" w14:textId="77777777" w:rsidR="004467E9" w:rsidRPr="00F415BE" w:rsidRDefault="004467E9" w:rsidP="004467E9">
      <w:pPr>
        <w:keepNext/>
        <w:spacing w:before="360" w:after="240"/>
        <w:rPr>
          <w:b/>
        </w:rPr>
      </w:pPr>
      <w:r w:rsidRPr="00F415BE">
        <w:rPr>
          <w:b/>
        </w:rPr>
        <w:t>APPENDICES</w:t>
      </w:r>
    </w:p>
    <w:p w14:paraId="5E0C2D1E" w14:textId="77777777" w:rsidR="004467E9" w:rsidRPr="00F415BE" w:rsidRDefault="004467E9" w:rsidP="004467E9">
      <w:pPr>
        <w:keepNext/>
        <w:spacing w:before="360" w:after="240"/>
        <w:rPr>
          <w:b/>
        </w:rPr>
      </w:pPr>
      <w:r w:rsidRPr="00F415BE">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0"/>
        <w:gridCol w:w="5026"/>
      </w:tblGrid>
      <w:tr w:rsidR="004467E9" w:rsidRPr="00F415BE" w14:paraId="45055BFD" w14:textId="77777777" w:rsidTr="004A3BF0">
        <w:trPr>
          <w:trHeight w:val="413"/>
        </w:trPr>
        <w:tc>
          <w:tcPr>
            <w:tcW w:w="2400" w:type="pct"/>
            <w:vAlign w:val="center"/>
          </w:tcPr>
          <w:p w14:paraId="142BBC88" w14:textId="77777777" w:rsidR="004467E9" w:rsidRPr="009B202F" w:rsidRDefault="004467E9" w:rsidP="004A3BF0">
            <w:pPr>
              <w:widowControl w:val="0"/>
              <w:jc w:val="center"/>
              <w:rPr>
                <w:b/>
                <w:bCs/>
                <w:sz w:val="20"/>
              </w:rPr>
            </w:pPr>
            <w:r w:rsidRPr="009B202F">
              <w:rPr>
                <w:b/>
                <w:bCs/>
                <w:sz w:val="20"/>
              </w:rPr>
              <w:t>Substances</w:t>
            </w:r>
          </w:p>
        </w:tc>
        <w:tc>
          <w:tcPr>
            <w:tcW w:w="2600" w:type="pct"/>
            <w:vAlign w:val="center"/>
          </w:tcPr>
          <w:p w14:paraId="6CEC6C58" w14:textId="77777777" w:rsidR="004467E9" w:rsidRPr="009B202F" w:rsidRDefault="004467E9" w:rsidP="004A3BF0">
            <w:pPr>
              <w:widowControl w:val="0"/>
              <w:jc w:val="center"/>
              <w:rPr>
                <w:b/>
                <w:bCs/>
                <w:sz w:val="20"/>
              </w:rPr>
            </w:pPr>
            <w:r w:rsidRPr="009B202F">
              <w:rPr>
                <w:b/>
                <w:bCs/>
                <w:sz w:val="20"/>
              </w:rPr>
              <w:t>Starting point for aggregate reductions in consumption</w:t>
            </w:r>
            <w:r>
              <w:rPr>
                <w:b/>
                <w:bCs/>
                <w:sz w:val="20"/>
              </w:rPr>
              <w:t xml:space="preserve"> </w:t>
            </w:r>
            <w:r w:rsidRPr="009C3ACF">
              <w:rPr>
                <w:b/>
                <w:bCs/>
                <w:sz w:val="20"/>
              </w:rPr>
              <w:t>(CO</w:t>
            </w:r>
            <w:r w:rsidRPr="009C3ACF">
              <w:rPr>
                <w:b/>
                <w:bCs/>
                <w:sz w:val="20"/>
                <w:vertAlign w:val="subscript"/>
              </w:rPr>
              <w:t>2</w:t>
            </w:r>
            <w:r w:rsidRPr="009C3ACF">
              <w:rPr>
                <w:b/>
                <w:bCs/>
                <w:sz w:val="20"/>
              </w:rPr>
              <w:t>-eq tonnes)</w:t>
            </w:r>
          </w:p>
        </w:tc>
      </w:tr>
      <w:tr w:rsidR="004467E9" w:rsidRPr="00F415BE" w14:paraId="49F176B4" w14:textId="77777777" w:rsidTr="004A3BF0">
        <w:trPr>
          <w:trHeight w:val="206"/>
        </w:trPr>
        <w:tc>
          <w:tcPr>
            <w:tcW w:w="2400" w:type="pct"/>
          </w:tcPr>
          <w:p w14:paraId="79A6C1AA" w14:textId="77777777" w:rsidR="004467E9" w:rsidRPr="009B202F" w:rsidRDefault="004467E9" w:rsidP="004A3BF0">
            <w:pPr>
              <w:widowControl w:val="0"/>
              <w:jc w:val="center"/>
              <w:rPr>
                <w:sz w:val="20"/>
              </w:rPr>
            </w:pPr>
            <w:r>
              <w:rPr>
                <w:sz w:val="20"/>
              </w:rPr>
              <w:t>HFCs</w:t>
            </w:r>
          </w:p>
        </w:tc>
        <w:tc>
          <w:tcPr>
            <w:tcW w:w="2600" w:type="pct"/>
          </w:tcPr>
          <w:p w14:paraId="0D607EE9" w14:textId="77777777" w:rsidR="004467E9" w:rsidRPr="009B202F" w:rsidRDefault="004467E9" w:rsidP="004A3BF0">
            <w:pPr>
              <w:widowControl w:val="0"/>
              <w:jc w:val="center"/>
              <w:rPr>
                <w:sz w:val="20"/>
              </w:rPr>
            </w:pPr>
            <w:r>
              <w:rPr>
                <w:sz w:val="20"/>
              </w:rPr>
              <w:t>To be determined (TBD)</w:t>
            </w:r>
          </w:p>
        </w:tc>
      </w:tr>
    </w:tbl>
    <w:p w14:paraId="4F63AADC" w14:textId="77777777" w:rsidR="004467E9" w:rsidRPr="00F415BE" w:rsidRDefault="004467E9" w:rsidP="004467E9">
      <w:pPr>
        <w:keepNext/>
        <w:spacing w:before="360" w:after="240"/>
        <w:rPr>
          <w:b/>
        </w:rPr>
      </w:pPr>
      <w:r w:rsidRPr="00F415BE">
        <w:rPr>
          <w:b/>
        </w:rPr>
        <w:t>APPENDIX 2-A: THE TARGETS, AND FUNDING</w:t>
      </w:r>
    </w:p>
    <w:tbl>
      <w:tblPr>
        <w:tblW w:w="5250" w:type="pct"/>
        <w:jc w:val="center"/>
        <w:tblLayout w:type="fixed"/>
        <w:tblCellMar>
          <w:left w:w="85" w:type="dxa"/>
          <w:right w:w="85" w:type="dxa"/>
        </w:tblCellMar>
        <w:tblLook w:val="04A0" w:firstRow="1" w:lastRow="0" w:firstColumn="1" w:lastColumn="0" w:noHBand="0" w:noVBand="1"/>
      </w:tblPr>
      <w:tblGrid>
        <w:gridCol w:w="609"/>
        <w:gridCol w:w="1769"/>
        <w:gridCol w:w="1010"/>
        <w:gridCol w:w="986"/>
        <w:gridCol w:w="954"/>
        <w:gridCol w:w="954"/>
        <w:gridCol w:w="954"/>
        <w:gridCol w:w="954"/>
        <w:gridCol w:w="978"/>
        <w:gridCol w:w="933"/>
      </w:tblGrid>
      <w:tr w:rsidR="004467E9" w:rsidRPr="00230148" w14:paraId="71BD6F83" w14:textId="77777777" w:rsidTr="004A3BF0">
        <w:trPr>
          <w:cantSplit/>
          <w:trHeight w:val="50"/>
          <w:tblHeader/>
          <w:jc w:val="center"/>
        </w:trPr>
        <w:tc>
          <w:tcPr>
            <w:tcW w:w="302" w:type="pct"/>
            <w:tcBorders>
              <w:top w:val="single" w:sz="4" w:space="0" w:color="auto"/>
              <w:left w:val="single" w:sz="4" w:space="0" w:color="auto"/>
              <w:bottom w:val="single" w:sz="4" w:space="0" w:color="auto"/>
              <w:right w:val="single" w:sz="4" w:space="0" w:color="auto"/>
            </w:tcBorders>
            <w:vAlign w:val="center"/>
            <w:hideMark/>
          </w:tcPr>
          <w:p w14:paraId="3D9EA119" w14:textId="77777777" w:rsidR="004467E9" w:rsidRPr="009C3ACF" w:rsidRDefault="004467E9" w:rsidP="004A3BF0">
            <w:pPr>
              <w:keepNext/>
              <w:keepLines/>
              <w:jc w:val="center"/>
              <w:rPr>
                <w:b/>
                <w:bCs/>
                <w:color w:val="000000"/>
                <w:sz w:val="18"/>
                <w:szCs w:val="18"/>
                <w:lang w:eastAsia="en-CA"/>
              </w:rPr>
            </w:pPr>
            <w:r w:rsidRPr="009C3ACF">
              <w:rPr>
                <w:b/>
                <w:bCs/>
                <w:color w:val="000000"/>
                <w:sz w:val="18"/>
                <w:szCs w:val="18"/>
                <w:lang w:eastAsia="en-CA"/>
              </w:rPr>
              <w:t>Row</w:t>
            </w:r>
          </w:p>
        </w:tc>
        <w:tc>
          <w:tcPr>
            <w:tcW w:w="1376" w:type="pct"/>
            <w:gridSpan w:val="2"/>
            <w:tcBorders>
              <w:top w:val="single" w:sz="4" w:space="0" w:color="auto"/>
              <w:left w:val="nil"/>
              <w:bottom w:val="single" w:sz="4" w:space="0" w:color="auto"/>
              <w:right w:val="single" w:sz="4" w:space="0" w:color="auto"/>
            </w:tcBorders>
            <w:vAlign w:val="center"/>
            <w:hideMark/>
          </w:tcPr>
          <w:p w14:paraId="09971A7F" w14:textId="77777777" w:rsidR="004467E9" w:rsidRPr="009C3ACF" w:rsidRDefault="004467E9" w:rsidP="004A3BF0">
            <w:pPr>
              <w:keepNext/>
              <w:keepLines/>
              <w:jc w:val="center"/>
              <w:rPr>
                <w:b/>
                <w:bCs/>
                <w:color w:val="000000"/>
                <w:sz w:val="18"/>
                <w:szCs w:val="18"/>
                <w:lang w:eastAsia="en-CA"/>
              </w:rPr>
            </w:pPr>
            <w:r w:rsidRPr="009C3ACF">
              <w:rPr>
                <w:b/>
                <w:bCs/>
                <w:color w:val="000000"/>
                <w:sz w:val="18"/>
                <w:szCs w:val="18"/>
                <w:lang w:eastAsia="en-CA"/>
              </w:rPr>
              <w:t>Particulars</w:t>
            </w:r>
          </w:p>
        </w:tc>
        <w:tc>
          <w:tcPr>
            <w:tcW w:w="488" w:type="pct"/>
            <w:tcBorders>
              <w:top w:val="single" w:sz="4" w:space="0" w:color="auto"/>
              <w:left w:val="nil"/>
              <w:bottom w:val="single" w:sz="4" w:space="0" w:color="auto"/>
              <w:right w:val="single" w:sz="4" w:space="0" w:color="auto"/>
            </w:tcBorders>
            <w:vAlign w:val="center"/>
            <w:hideMark/>
          </w:tcPr>
          <w:p w14:paraId="04E02885" w14:textId="77777777" w:rsidR="004467E9" w:rsidRPr="009C3ACF" w:rsidRDefault="004467E9" w:rsidP="004A3BF0">
            <w:pPr>
              <w:keepNext/>
              <w:keepLines/>
              <w:jc w:val="center"/>
              <w:rPr>
                <w:b/>
                <w:bCs/>
                <w:color w:val="000000"/>
                <w:sz w:val="18"/>
                <w:szCs w:val="18"/>
                <w:lang w:eastAsia="en-CA"/>
              </w:rPr>
            </w:pPr>
            <w:r w:rsidRPr="009C3ACF">
              <w:rPr>
                <w:b/>
                <w:bCs/>
                <w:color w:val="000000"/>
                <w:sz w:val="18"/>
                <w:szCs w:val="18"/>
                <w:lang w:eastAsia="en-CA"/>
              </w:rPr>
              <w:t>2024</w:t>
            </w:r>
          </w:p>
        </w:tc>
        <w:tc>
          <w:tcPr>
            <w:tcW w:w="472" w:type="pct"/>
            <w:tcBorders>
              <w:top w:val="single" w:sz="4" w:space="0" w:color="auto"/>
              <w:left w:val="nil"/>
              <w:bottom w:val="single" w:sz="4" w:space="0" w:color="auto"/>
              <w:right w:val="single" w:sz="4" w:space="0" w:color="auto"/>
            </w:tcBorders>
            <w:vAlign w:val="center"/>
            <w:hideMark/>
          </w:tcPr>
          <w:p w14:paraId="267F3A81" w14:textId="77777777" w:rsidR="004467E9" w:rsidRPr="009C3ACF" w:rsidRDefault="004467E9" w:rsidP="004A3BF0">
            <w:pPr>
              <w:keepNext/>
              <w:keepLines/>
              <w:ind w:left="-90" w:right="-90"/>
              <w:jc w:val="center"/>
              <w:rPr>
                <w:b/>
                <w:bCs/>
                <w:color w:val="000000"/>
                <w:sz w:val="18"/>
                <w:szCs w:val="18"/>
                <w:lang w:eastAsia="en-CA"/>
              </w:rPr>
            </w:pPr>
            <w:r w:rsidRPr="009C3ACF">
              <w:rPr>
                <w:b/>
                <w:bCs/>
                <w:color w:val="000000"/>
                <w:sz w:val="18"/>
                <w:szCs w:val="18"/>
                <w:lang w:eastAsia="en-CA"/>
              </w:rPr>
              <w:t>2025</w:t>
            </w:r>
          </w:p>
        </w:tc>
        <w:tc>
          <w:tcPr>
            <w:tcW w:w="472" w:type="pct"/>
            <w:tcBorders>
              <w:top w:val="single" w:sz="4" w:space="0" w:color="auto"/>
              <w:left w:val="nil"/>
              <w:bottom w:val="single" w:sz="4" w:space="0" w:color="auto"/>
              <w:right w:val="nil"/>
            </w:tcBorders>
          </w:tcPr>
          <w:p w14:paraId="79F42593" w14:textId="77777777" w:rsidR="004467E9" w:rsidRPr="009C3ACF" w:rsidRDefault="004467E9" w:rsidP="004A3BF0">
            <w:pPr>
              <w:keepNext/>
              <w:keepLines/>
              <w:jc w:val="center"/>
              <w:rPr>
                <w:b/>
                <w:bCs/>
                <w:color w:val="000000"/>
                <w:sz w:val="18"/>
                <w:szCs w:val="18"/>
                <w:lang w:eastAsia="en-CA"/>
              </w:rPr>
            </w:pPr>
            <w:r>
              <w:rPr>
                <w:b/>
                <w:bCs/>
                <w:color w:val="000000"/>
                <w:sz w:val="18"/>
                <w:szCs w:val="18"/>
                <w:lang w:eastAsia="en-CA"/>
              </w:rPr>
              <w:t>2026</w:t>
            </w:r>
          </w:p>
        </w:tc>
        <w:tc>
          <w:tcPr>
            <w:tcW w:w="472" w:type="pct"/>
            <w:tcBorders>
              <w:top w:val="single" w:sz="4" w:space="0" w:color="auto"/>
              <w:left w:val="nil"/>
              <w:bottom w:val="single" w:sz="4" w:space="0" w:color="auto"/>
              <w:right w:val="single" w:sz="4" w:space="0" w:color="auto"/>
            </w:tcBorders>
            <w:vAlign w:val="center"/>
            <w:hideMark/>
          </w:tcPr>
          <w:p w14:paraId="265279E1" w14:textId="77777777" w:rsidR="004467E9" w:rsidRPr="009C3ACF" w:rsidRDefault="004467E9" w:rsidP="004A3BF0">
            <w:pPr>
              <w:keepNext/>
              <w:keepLines/>
              <w:jc w:val="center"/>
              <w:rPr>
                <w:b/>
                <w:bCs/>
                <w:color w:val="000000"/>
                <w:sz w:val="18"/>
                <w:szCs w:val="18"/>
                <w:lang w:eastAsia="en-CA"/>
              </w:rPr>
            </w:pPr>
            <w:r w:rsidRPr="009C3ACF">
              <w:rPr>
                <w:b/>
                <w:bCs/>
                <w:color w:val="000000"/>
                <w:sz w:val="18"/>
                <w:szCs w:val="18"/>
                <w:lang w:eastAsia="en-CA"/>
              </w:rPr>
              <w:t>2027</w:t>
            </w:r>
          </w:p>
        </w:tc>
        <w:tc>
          <w:tcPr>
            <w:tcW w:w="472" w:type="pct"/>
            <w:tcBorders>
              <w:top w:val="single" w:sz="4" w:space="0" w:color="auto"/>
              <w:left w:val="nil"/>
              <w:bottom w:val="single" w:sz="4" w:space="0" w:color="auto"/>
              <w:right w:val="single" w:sz="4" w:space="0" w:color="auto"/>
            </w:tcBorders>
            <w:vAlign w:val="center"/>
            <w:hideMark/>
          </w:tcPr>
          <w:p w14:paraId="451A81C8" w14:textId="77777777" w:rsidR="004467E9" w:rsidRPr="009C3ACF" w:rsidRDefault="004467E9" w:rsidP="004A3BF0">
            <w:pPr>
              <w:keepNext/>
              <w:keepLines/>
              <w:ind w:left="-80" w:right="-80"/>
              <w:jc w:val="center"/>
              <w:rPr>
                <w:b/>
                <w:bCs/>
                <w:color w:val="000000"/>
                <w:sz w:val="18"/>
                <w:szCs w:val="18"/>
                <w:lang w:eastAsia="en-CA"/>
              </w:rPr>
            </w:pPr>
            <w:r w:rsidRPr="009C3ACF">
              <w:rPr>
                <w:b/>
                <w:bCs/>
                <w:color w:val="000000"/>
                <w:sz w:val="18"/>
                <w:szCs w:val="18"/>
                <w:lang w:eastAsia="en-CA"/>
              </w:rPr>
              <w:t>2028</w:t>
            </w:r>
          </w:p>
        </w:tc>
        <w:tc>
          <w:tcPr>
            <w:tcW w:w="484" w:type="pct"/>
            <w:tcBorders>
              <w:top w:val="single" w:sz="4" w:space="0" w:color="auto"/>
              <w:left w:val="nil"/>
              <w:bottom w:val="single" w:sz="4" w:space="0" w:color="auto"/>
              <w:right w:val="single" w:sz="4" w:space="0" w:color="auto"/>
            </w:tcBorders>
            <w:vAlign w:val="center"/>
            <w:hideMark/>
          </w:tcPr>
          <w:p w14:paraId="24F1B5B7" w14:textId="77777777" w:rsidR="004467E9" w:rsidRPr="009C3ACF" w:rsidRDefault="004467E9" w:rsidP="004A3BF0">
            <w:pPr>
              <w:keepNext/>
              <w:keepLines/>
              <w:jc w:val="center"/>
              <w:rPr>
                <w:b/>
                <w:bCs/>
                <w:color w:val="000000"/>
                <w:sz w:val="18"/>
                <w:szCs w:val="18"/>
                <w:lang w:eastAsia="en-CA"/>
              </w:rPr>
            </w:pPr>
            <w:r w:rsidRPr="009C3ACF">
              <w:rPr>
                <w:b/>
                <w:bCs/>
                <w:color w:val="000000"/>
                <w:sz w:val="18"/>
                <w:szCs w:val="18"/>
                <w:lang w:eastAsia="en-CA"/>
              </w:rPr>
              <w:t>2029</w:t>
            </w:r>
          </w:p>
        </w:tc>
        <w:tc>
          <w:tcPr>
            <w:tcW w:w="462" w:type="pct"/>
            <w:tcBorders>
              <w:top w:val="single" w:sz="4" w:space="0" w:color="auto"/>
              <w:left w:val="nil"/>
              <w:bottom w:val="single" w:sz="4" w:space="0" w:color="auto"/>
              <w:right w:val="single" w:sz="4" w:space="0" w:color="auto"/>
            </w:tcBorders>
            <w:vAlign w:val="center"/>
            <w:hideMark/>
          </w:tcPr>
          <w:p w14:paraId="67D50213" w14:textId="77777777" w:rsidR="004467E9" w:rsidRPr="009C3ACF" w:rsidRDefault="004467E9" w:rsidP="004A3BF0">
            <w:pPr>
              <w:keepNext/>
              <w:keepLines/>
              <w:jc w:val="center"/>
              <w:rPr>
                <w:b/>
                <w:bCs/>
                <w:color w:val="000000"/>
                <w:sz w:val="18"/>
                <w:szCs w:val="18"/>
                <w:lang w:eastAsia="en-CA"/>
              </w:rPr>
            </w:pPr>
            <w:r w:rsidRPr="009C3ACF">
              <w:rPr>
                <w:b/>
                <w:bCs/>
                <w:color w:val="000000"/>
                <w:sz w:val="18"/>
                <w:szCs w:val="18"/>
                <w:lang w:eastAsia="en-CA"/>
              </w:rPr>
              <w:t>Total</w:t>
            </w:r>
          </w:p>
        </w:tc>
      </w:tr>
      <w:tr w:rsidR="004467E9" w:rsidRPr="00230148" w14:paraId="081F9208" w14:textId="77777777" w:rsidTr="004A3BF0">
        <w:trPr>
          <w:trHeight w:val="340"/>
          <w:jc w:val="center"/>
        </w:trPr>
        <w:tc>
          <w:tcPr>
            <w:tcW w:w="302" w:type="pct"/>
            <w:vMerge w:val="restart"/>
            <w:tcBorders>
              <w:top w:val="nil"/>
              <w:left w:val="single" w:sz="4" w:space="0" w:color="auto"/>
              <w:right w:val="single" w:sz="4" w:space="0" w:color="auto"/>
            </w:tcBorders>
            <w:hideMark/>
          </w:tcPr>
          <w:p w14:paraId="0B6BE1EA" w14:textId="77777777" w:rsidR="004467E9" w:rsidRPr="009C3ACF" w:rsidRDefault="004467E9" w:rsidP="004A3BF0">
            <w:pPr>
              <w:keepNext/>
              <w:keepLines/>
              <w:jc w:val="left"/>
              <w:rPr>
                <w:color w:val="000000"/>
                <w:sz w:val="18"/>
                <w:szCs w:val="18"/>
                <w:lang w:eastAsia="en-CA"/>
              </w:rPr>
            </w:pPr>
            <w:r w:rsidRPr="009C3ACF">
              <w:rPr>
                <w:color w:val="000000"/>
                <w:sz w:val="18"/>
                <w:szCs w:val="18"/>
                <w:lang w:eastAsia="en-CA"/>
              </w:rPr>
              <w:t>1.1</w:t>
            </w:r>
          </w:p>
        </w:tc>
        <w:tc>
          <w:tcPr>
            <w:tcW w:w="876" w:type="pct"/>
            <w:vMerge w:val="restart"/>
            <w:tcBorders>
              <w:top w:val="nil"/>
              <w:left w:val="nil"/>
              <w:right w:val="single" w:sz="4" w:space="0" w:color="auto"/>
            </w:tcBorders>
            <w:vAlign w:val="center"/>
            <w:hideMark/>
          </w:tcPr>
          <w:p w14:paraId="44C68215" w14:textId="77777777" w:rsidR="004467E9" w:rsidRPr="009C3ACF" w:rsidRDefault="004467E9" w:rsidP="004A3BF0">
            <w:pPr>
              <w:keepNext/>
              <w:keepLines/>
              <w:jc w:val="left"/>
              <w:rPr>
                <w:color w:val="000000"/>
                <w:sz w:val="18"/>
                <w:szCs w:val="18"/>
                <w:lang w:eastAsia="en-CA"/>
              </w:rPr>
            </w:pPr>
            <w:r w:rsidRPr="009C3ACF">
              <w:rPr>
                <w:color w:val="000000"/>
                <w:sz w:val="18"/>
                <w:szCs w:val="18"/>
                <w:lang w:eastAsia="en-CA"/>
              </w:rPr>
              <w:t>Montreal Protocol reduction schedule of Annex F substances</w:t>
            </w:r>
          </w:p>
        </w:tc>
        <w:tc>
          <w:tcPr>
            <w:tcW w:w="499" w:type="pct"/>
            <w:tcBorders>
              <w:top w:val="single" w:sz="4" w:space="0" w:color="auto"/>
              <w:left w:val="nil"/>
              <w:bottom w:val="single" w:sz="4" w:space="0" w:color="auto"/>
              <w:right w:val="single" w:sz="4" w:space="0" w:color="auto"/>
            </w:tcBorders>
            <w:tcMar>
              <w:right w:w="57" w:type="dxa"/>
            </w:tcMar>
            <w:vAlign w:val="center"/>
          </w:tcPr>
          <w:p w14:paraId="0E7942B0" w14:textId="77777777" w:rsidR="004467E9" w:rsidRPr="009C3ACF" w:rsidRDefault="004467E9" w:rsidP="004A3BF0">
            <w:pPr>
              <w:keepNext/>
              <w:keepLines/>
              <w:ind w:right="-203"/>
              <w:jc w:val="left"/>
              <w:rPr>
                <w:color w:val="000000"/>
                <w:sz w:val="18"/>
                <w:szCs w:val="18"/>
                <w:lang w:eastAsia="en-CA"/>
              </w:rPr>
            </w:pPr>
            <w:r w:rsidRPr="009C3ACF">
              <w:rPr>
                <w:sz w:val="18"/>
                <w:szCs w:val="18"/>
              </w:rPr>
              <w:t>%</w:t>
            </w:r>
          </w:p>
        </w:tc>
        <w:tc>
          <w:tcPr>
            <w:tcW w:w="488" w:type="pct"/>
            <w:tcBorders>
              <w:top w:val="nil"/>
              <w:left w:val="nil"/>
              <w:bottom w:val="single" w:sz="4" w:space="0" w:color="auto"/>
              <w:right w:val="single" w:sz="4" w:space="0" w:color="auto"/>
            </w:tcBorders>
            <w:vAlign w:val="center"/>
          </w:tcPr>
          <w:p w14:paraId="5D00125B" w14:textId="77777777" w:rsidR="004467E9" w:rsidRPr="009C3ACF" w:rsidRDefault="004467E9" w:rsidP="004A3BF0">
            <w:pPr>
              <w:keepNext/>
              <w:keepLines/>
              <w:jc w:val="center"/>
              <w:rPr>
                <w:color w:val="000000"/>
                <w:sz w:val="18"/>
                <w:szCs w:val="18"/>
                <w:lang w:eastAsia="en-CA"/>
              </w:rPr>
            </w:pPr>
            <w:r w:rsidRPr="009C3ACF">
              <w:rPr>
                <w:color w:val="000000"/>
                <w:sz w:val="18"/>
                <w:szCs w:val="18"/>
                <w:lang w:eastAsia="en-CA"/>
              </w:rPr>
              <w:t>freeze</w:t>
            </w:r>
          </w:p>
        </w:tc>
        <w:tc>
          <w:tcPr>
            <w:tcW w:w="472" w:type="pct"/>
            <w:tcBorders>
              <w:top w:val="nil"/>
              <w:left w:val="nil"/>
              <w:bottom w:val="single" w:sz="4" w:space="0" w:color="auto"/>
              <w:right w:val="single" w:sz="4" w:space="0" w:color="auto"/>
            </w:tcBorders>
            <w:vAlign w:val="center"/>
          </w:tcPr>
          <w:p w14:paraId="66CD24A4" w14:textId="77777777" w:rsidR="004467E9" w:rsidRPr="009C3ACF" w:rsidRDefault="004467E9" w:rsidP="004A3BF0">
            <w:pPr>
              <w:keepNext/>
              <w:keepLines/>
              <w:jc w:val="center"/>
              <w:rPr>
                <w:color w:val="000000"/>
                <w:sz w:val="18"/>
                <w:szCs w:val="18"/>
                <w:lang w:eastAsia="en-CA"/>
              </w:rPr>
            </w:pPr>
            <w:r w:rsidRPr="009C3ACF">
              <w:rPr>
                <w:color w:val="000000"/>
                <w:sz w:val="18"/>
                <w:szCs w:val="18"/>
                <w:lang w:eastAsia="en-CA"/>
              </w:rPr>
              <w:t>freeze</w:t>
            </w:r>
          </w:p>
        </w:tc>
        <w:tc>
          <w:tcPr>
            <w:tcW w:w="472" w:type="pct"/>
            <w:tcBorders>
              <w:top w:val="nil"/>
              <w:left w:val="nil"/>
              <w:bottom w:val="single" w:sz="4" w:space="0" w:color="auto"/>
              <w:right w:val="single" w:sz="4" w:space="0" w:color="auto"/>
            </w:tcBorders>
            <w:vAlign w:val="center"/>
          </w:tcPr>
          <w:p w14:paraId="6703A3E2" w14:textId="77777777" w:rsidR="004467E9" w:rsidRPr="009C3ACF" w:rsidRDefault="004467E9" w:rsidP="004A3BF0">
            <w:pPr>
              <w:keepNext/>
              <w:keepLines/>
              <w:jc w:val="center"/>
              <w:rPr>
                <w:color w:val="000000"/>
                <w:sz w:val="18"/>
                <w:szCs w:val="18"/>
                <w:lang w:eastAsia="en-CA"/>
              </w:rPr>
            </w:pPr>
            <w:r w:rsidRPr="009C3ACF">
              <w:rPr>
                <w:color w:val="000000"/>
                <w:sz w:val="18"/>
                <w:szCs w:val="18"/>
                <w:lang w:eastAsia="en-CA"/>
              </w:rPr>
              <w:t>freeze</w:t>
            </w:r>
          </w:p>
        </w:tc>
        <w:tc>
          <w:tcPr>
            <w:tcW w:w="472" w:type="pct"/>
            <w:tcBorders>
              <w:top w:val="nil"/>
              <w:left w:val="nil"/>
              <w:bottom w:val="single" w:sz="4" w:space="0" w:color="auto"/>
              <w:right w:val="single" w:sz="4" w:space="0" w:color="auto"/>
            </w:tcBorders>
            <w:vAlign w:val="center"/>
          </w:tcPr>
          <w:p w14:paraId="11B2FC0E" w14:textId="77777777" w:rsidR="004467E9" w:rsidRPr="009C3ACF" w:rsidRDefault="004467E9" w:rsidP="004A3BF0">
            <w:pPr>
              <w:keepNext/>
              <w:keepLines/>
              <w:jc w:val="center"/>
              <w:rPr>
                <w:color w:val="000000"/>
                <w:sz w:val="18"/>
                <w:szCs w:val="18"/>
                <w:lang w:eastAsia="en-CA"/>
              </w:rPr>
            </w:pPr>
            <w:r w:rsidRPr="009C3ACF">
              <w:rPr>
                <w:color w:val="000000"/>
                <w:sz w:val="18"/>
                <w:szCs w:val="18"/>
                <w:lang w:eastAsia="en-CA"/>
              </w:rPr>
              <w:t>freeze</w:t>
            </w:r>
          </w:p>
        </w:tc>
        <w:tc>
          <w:tcPr>
            <w:tcW w:w="472" w:type="pct"/>
            <w:tcBorders>
              <w:top w:val="nil"/>
              <w:left w:val="nil"/>
              <w:bottom w:val="single" w:sz="4" w:space="0" w:color="auto"/>
              <w:right w:val="single" w:sz="4" w:space="0" w:color="auto"/>
            </w:tcBorders>
            <w:vAlign w:val="center"/>
          </w:tcPr>
          <w:p w14:paraId="1A7C6E98" w14:textId="77777777" w:rsidR="004467E9" w:rsidRPr="009C3ACF" w:rsidRDefault="004467E9" w:rsidP="004A3BF0">
            <w:pPr>
              <w:keepNext/>
              <w:keepLines/>
              <w:jc w:val="center"/>
              <w:rPr>
                <w:color w:val="000000"/>
                <w:sz w:val="18"/>
                <w:szCs w:val="18"/>
                <w:lang w:eastAsia="en-CA"/>
              </w:rPr>
            </w:pPr>
            <w:r w:rsidRPr="009C3ACF">
              <w:rPr>
                <w:color w:val="000000"/>
                <w:sz w:val="18"/>
                <w:szCs w:val="18"/>
                <w:lang w:eastAsia="en-CA"/>
              </w:rPr>
              <w:t>freeze</w:t>
            </w:r>
          </w:p>
        </w:tc>
        <w:tc>
          <w:tcPr>
            <w:tcW w:w="484" w:type="pct"/>
            <w:tcBorders>
              <w:top w:val="nil"/>
              <w:left w:val="nil"/>
              <w:bottom w:val="single" w:sz="4" w:space="0" w:color="auto"/>
              <w:right w:val="single" w:sz="4" w:space="0" w:color="auto"/>
            </w:tcBorders>
            <w:vAlign w:val="center"/>
          </w:tcPr>
          <w:p w14:paraId="32AB77F7" w14:textId="77777777" w:rsidR="004467E9" w:rsidRPr="009C3ACF" w:rsidRDefault="004467E9" w:rsidP="004A3BF0">
            <w:pPr>
              <w:keepNext/>
              <w:keepLines/>
              <w:jc w:val="center"/>
              <w:rPr>
                <w:color w:val="000000"/>
                <w:sz w:val="18"/>
                <w:szCs w:val="18"/>
                <w:lang w:eastAsia="en-CA"/>
              </w:rPr>
            </w:pPr>
            <w:r w:rsidRPr="009C3ACF">
              <w:rPr>
                <w:color w:val="000000"/>
                <w:sz w:val="18"/>
                <w:szCs w:val="18"/>
                <w:lang w:eastAsia="en-CA"/>
              </w:rPr>
              <w:t>10</w:t>
            </w:r>
          </w:p>
        </w:tc>
        <w:tc>
          <w:tcPr>
            <w:tcW w:w="462" w:type="pct"/>
            <w:tcBorders>
              <w:top w:val="nil"/>
              <w:left w:val="nil"/>
              <w:bottom w:val="single" w:sz="4" w:space="0" w:color="auto"/>
              <w:right w:val="single" w:sz="4" w:space="0" w:color="auto"/>
            </w:tcBorders>
            <w:shd w:val="clear" w:color="auto" w:fill="FFFFFF" w:themeFill="background1"/>
            <w:vAlign w:val="center"/>
          </w:tcPr>
          <w:p w14:paraId="772601CA" w14:textId="77777777" w:rsidR="004467E9" w:rsidRPr="009C3ACF" w:rsidRDefault="004467E9" w:rsidP="004A3BF0">
            <w:pPr>
              <w:keepNext/>
              <w:keepLines/>
              <w:jc w:val="center"/>
              <w:rPr>
                <w:color w:val="000000"/>
                <w:sz w:val="18"/>
                <w:szCs w:val="18"/>
                <w:lang w:eastAsia="en-CA"/>
              </w:rPr>
            </w:pPr>
            <w:r w:rsidRPr="009C3ACF">
              <w:rPr>
                <w:color w:val="000000"/>
                <w:sz w:val="18"/>
                <w:szCs w:val="18"/>
                <w:lang w:eastAsia="en-CA"/>
              </w:rPr>
              <w:t>n/a</w:t>
            </w:r>
          </w:p>
        </w:tc>
      </w:tr>
      <w:tr w:rsidR="004467E9" w:rsidRPr="00230148" w14:paraId="4D60373D" w14:textId="77777777" w:rsidTr="004A3BF0">
        <w:trPr>
          <w:trHeight w:val="340"/>
          <w:jc w:val="center"/>
        </w:trPr>
        <w:tc>
          <w:tcPr>
            <w:tcW w:w="302" w:type="pct"/>
            <w:vMerge/>
            <w:tcBorders>
              <w:left w:val="single" w:sz="4" w:space="0" w:color="auto"/>
              <w:bottom w:val="single" w:sz="4" w:space="0" w:color="auto"/>
              <w:right w:val="single" w:sz="4" w:space="0" w:color="auto"/>
            </w:tcBorders>
          </w:tcPr>
          <w:p w14:paraId="3E31E2E5" w14:textId="77777777" w:rsidR="004467E9" w:rsidRPr="009C3ACF" w:rsidRDefault="004467E9" w:rsidP="004A3BF0">
            <w:pPr>
              <w:keepNext/>
              <w:keepLines/>
              <w:jc w:val="left"/>
              <w:rPr>
                <w:color w:val="000000"/>
                <w:sz w:val="18"/>
                <w:szCs w:val="18"/>
                <w:lang w:eastAsia="en-CA"/>
              </w:rPr>
            </w:pPr>
          </w:p>
        </w:tc>
        <w:tc>
          <w:tcPr>
            <w:tcW w:w="876" w:type="pct"/>
            <w:vMerge/>
            <w:tcBorders>
              <w:left w:val="nil"/>
              <w:bottom w:val="single" w:sz="4" w:space="0" w:color="auto"/>
              <w:right w:val="single" w:sz="4" w:space="0" w:color="auto"/>
            </w:tcBorders>
            <w:vAlign w:val="center"/>
          </w:tcPr>
          <w:p w14:paraId="1ADA488E" w14:textId="77777777" w:rsidR="004467E9" w:rsidRPr="009C3ACF" w:rsidRDefault="004467E9" w:rsidP="004A3BF0">
            <w:pPr>
              <w:keepNext/>
              <w:keepLines/>
              <w:jc w:val="left"/>
              <w:rPr>
                <w:color w:val="000000"/>
                <w:sz w:val="18"/>
                <w:szCs w:val="18"/>
                <w:lang w:eastAsia="en-CA"/>
              </w:rPr>
            </w:pPr>
          </w:p>
        </w:tc>
        <w:tc>
          <w:tcPr>
            <w:tcW w:w="499" w:type="pct"/>
            <w:tcBorders>
              <w:top w:val="single" w:sz="4" w:space="0" w:color="auto"/>
              <w:left w:val="nil"/>
              <w:bottom w:val="single" w:sz="4" w:space="0" w:color="auto"/>
              <w:right w:val="single" w:sz="4" w:space="0" w:color="auto"/>
            </w:tcBorders>
            <w:tcMar>
              <w:right w:w="57" w:type="dxa"/>
            </w:tcMar>
            <w:vAlign w:val="center"/>
          </w:tcPr>
          <w:p w14:paraId="431E2F80" w14:textId="77777777" w:rsidR="004467E9" w:rsidRPr="009C3ACF" w:rsidRDefault="004467E9" w:rsidP="004A3BF0">
            <w:pPr>
              <w:keepNext/>
              <w:keepLines/>
              <w:ind w:right="-61"/>
              <w:jc w:val="left"/>
              <w:rPr>
                <w:color w:val="000000"/>
                <w:sz w:val="18"/>
                <w:szCs w:val="18"/>
                <w:lang w:eastAsia="en-CA"/>
              </w:rPr>
            </w:pPr>
            <w:r w:rsidRPr="009C3ACF">
              <w:rPr>
                <w:sz w:val="18"/>
                <w:szCs w:val="18"/>
              </w:rPr>
              <w:t>CO</w:t>
            </w:r>
            <w:r w:rsidRPr="009C3ACF">
              <w:rPr>
                <w:sz w:val="18"/>
                <w:szCs w:val="18"/>
                <w:vertAlign w:val="subscript"/>
              </w:rPr>
              <w:t>2</w:t>
            </w:r>
            <w:r w:rsidRPr="009C3ACF">
              <w:rPr>
                <w:sz w:val="18"/>
                <w:szCs w:val="18"/>
              </w:rPr>
              <w:noBreakHyphen/>
              <w:t xml:space="preserve">eq </w:t>
            </w:r>
            <w:r w:rsidRPr="009C3ACF">
              <w:rPr>
                <w:color w:val="000000"/>
                <w:sz w:val="18"/>
                <w:szCs w:val="18"/>
                <w:lang w:eastAsia="en-CA"/>
              </w:rPr>
              <w:t>tonnes</w:t>
            </w:r>
          </w:p>
        </w:tc>
        <w:tc>
          <w:tcPr>
            <w:tcW w:w="488" w:type="pct"/>
            <w:tcBorders>
              <w:top w:val="nil"/>
              <w:left w:val="nil"/>
              <w:bottom w:val="single" w:sz="4" w:space="0" w:color="auto"/>
              <w:right w:val="single" w:sz="4" w:space="0" w:color="auto"/>
            </w:tcBorders>
            <w:vAlign w:val="center"/>
          </w:tcPr>
          <w:p w14:paraId="78111903" w14:textId="77777777" w:rsidR="004467E9" w:rsidRPr="009C3ACF" w:rsidRDefault="004467E9" w:rsidP="004A3BF0">
            <w:pPr>
              <w:keepNext/>
              <w:keepLines/>
              <w:jc w:val="right"/>
              <w:rPr>
                <w:color w:val="000000"/>
                <w:sz w:val="18"/>
                <w:szCs w:val="18"/>
                <w:lang w:eastAsia="en-CA"/>
              </w:rPr>
            </w:pPr>
            <w:r w:rsidRPr="009C3ACF">
              <w:rPr>
                <w:sz w:val="18"/>
                <w:szCs w:val="18"/>
              </w:rPr>
              <w:t>1,684,582</w:t>
            </w:r>
          </w:p>
        </w:tc>
        <w:tc>
          <w:tcPr>
            <w:tcW w:w="472" w:type="pct"/>
            <w:tcBorders>
              <w:top w:val="nil"/>
              <w:left w:val="nil"/>
              <w:bottom w:val="single" w:sz="4" w:space="0" w:color="auto"/>
              <w:right w:val="single" w:sz="4" w:space="0" w:color="auto"/>
            </w:tcBorders>
            <w:vAlign w:val="center"/>
          </w:tcPr>
          <w:p w14:paraId="42F98E49" w14:textId="77777777" w:rsidR="004467E9" w:rsidRPr="009C3ACF" w:rsidRDefault="004467E9" w:rsidP="004A3BF0">
            <w:pPr>
              <w:keepNext/>
              <w:keepLines/>
              <w:ind w:left="-100"/>
              <w:jc w:val="right"/>
              <w:rPr>
                <w:color w:val="000000"/>
                <w:sz w:val="18"/>
                <w:szCs w:val="18"/>
                <w:lang w:eastAsia="en-CA"/>
              </w:rPr>
            </w:pPr>
            <w:r w:rsidRPr="009C3ACF">
              <w:rPr>
                <w:sz w:val="18"/>
                <w:szCs w:val="18"/>
              </w:rPr>
              <w:t>1,684,582</w:t>
            </w:r>
          </w:p>
        </w:tc>
        <w:tc>
          <w:tcPr>
            <w:tcW w:w="472" w:type="pct"/>
            <w:tcBorders>
              <w:top w:val="nil"/>
              <w:left w:val="nil"/>
              <w:bottom w:val="single" w:sz="4" w:space="0" w:color="auto"/>
              <w:right w:val="single" w:sz="4" w:space="0" w:color="auto"/>
            </w:tcBorders>
            <w:vAlign w:val="center"/>
          </w:tcPr>
          <w:p w14:paraId="7AD46CA5" w14:textId="77777777" w:rsidR="004467E9" w:rsidRPr="009C3ACF" w:rsidRDefault="004467E9" w:rsidP="004A3BF0">
            <w:pPr>
              <w:keepNext/>
              <w:keepLines/>
              <w:ind w:left="-90"/>
              <w:jc w:val="right"/>
              <w:rPr>
                <w:sz w:val="18"/>
                <w:szCs w:val="18"/>
              </w:rPr>
            </w:pPr>
            <w:r w:rsidRPr="009C3ACF">
              <w:rPr>
                <w:sz w:val="18"/>
                <w:szCs w:val="18"/>
              </w:rPr>
              <w:t>1,684,582</w:t>
            </w:r>
          </w:p>
        </w:tc>
        <w:tc>
          <w:tcPr>
            <w:tcW w:w="472" w:type="pct"/>
            <w:tcBorders>
              <w:top w:val="nil"/>
              <w:left w:val="nil"/>
              <w:bottom w:val="single" w:sz="4" w:space="0" w:color="auto"/>
              <w:right w:val="single" w:sz="4" w:space="0" w:color="auto"/>
            </w:tcBorders>
            <w:vAlign w:val="center"/>
          </w:tcPr>
          <w:p w14:paraId="4258E5E2" w14:textId="77777777" w:rsidR="004467E9" w:rsidRPr="009C3ACF" w:rsidRDefault="004467E9" w:rsidP="004A3BF0">
            <w:pPr>
              <w:keepNext/>
              <w:keepLines/>
              <w:ind w:left="-90"/>
              <w:jc w:val="right"/>
              <w:rPr>
                <w:color w:val="000000"/>
                <w:sz w:val="18"/>
                <w:szCs w:val="18"/>
                <w:lang w:eastAsia="en-CA"/>
              </w:rPr>
            </w:pPr>
            <w:r w:rsidRPr="009C3ACF">
              <w:rPr>
                <w:sz w:val="18"/>
                <w:szCs w:val="18"/>
              </w:rPr>
              <w:t>1,684,582</w:t>
            </w:r>
          </w:p>
        </w:tc>
        <w:tc>
          <w:tcPr>
            <w:tcW w:w="472" w:type="pct"/>
            <w:tcBorders>
              <w:top w:val="nil"/>
              <w:left w:val="nil"/>
              <w:bottom w:val="single" w:sz="4" w:space="0" w:color="auto"/>
              <w:right w:val="single" w:sz="4" w:space="0" w:color="auto"/>
            </w:tcBorders>
            <w:vAlign w:val="center"/>
          </w:tcPr>
          <w:p w14:paraId="6777F753" w14:textId="77777777" w:rsidR="004467E9" w:rsidRPr="009C3ACF" w:rsidRDefault="004467E9" w:rsidP="004A3BF0">
            <w:pPr>
              <w:keepNext/>
              <w:keepLines/>
              <w:jc w:val="right"/>
              <w:rPr>
                <w:color w:val="000000"/>
                <w:sz w:val="18"/>
                <w:szCs w:val="18"/>
                <w:lang w:eastAsia="en-CA"/>
              </w:rPr>
            </w:pPr>
            <w:r w:rsidRPr="009C3ACF">
              <w:rPr>
                <w:sz w:val="18"/>
                <w:szCs w:val="18"/>
              </w:rPr>
              <w:t>1,684,582</w:t>
            </w:r>
          </w:p>
        </w:tc>
        <w:tc>
          <w:tcPr>
            <w:tcW w:w="484" w:type="pct"/>
            <w:tcBorders>
              <w:top w:val="nil"/>
              <w:left w:val="nil"/>
              <w:bottom w:val="single" w:sz="4" w:space="0" w:color="auto"/>
              <w:right w:val="single" w:sz="4" w:space="0" w:color="auto"/>
            </w:tcBorders>
            <w:vAlign w:val="center"/>
          </w:tcPr>
          <w:p w14:paraId="00581E65" w14:textId="77777777" w:rsidR="004467E9" w:rsidRPr="009C3ACF" w:rsidRDefault="004467E9" w:rsidP="004A3BF0">
            <w:pPr>
              <w:keepNext/>
              <w:keepLines/>
              <w:ind w:left="-173" w:right="-8"/>
              <w:jc w:val="right"/>
              <w:rPr>
                <w:color w:val="000000"/>
                <w:sz w:val="18"/>
                <w:szCs w:val="18"/>
                <w:lang w:eastAsia="en-CA"/>
              </w:rPr>
            </w:pPr>
            <w:r w:rsidRPr="009C3ACF">
              <w:rPr>
                <w:sz w:val="18"/>
                <w:szCs w:val="18"/>
              </w:rPr>
              <w:t>1,516,124</w:t>
            </w:r>
          </w:p>
        </w:tc>
        <w:tc>
          <w:tcPr>
            <w:tcW w:w="462" w:type="pct"/>
            <w:tcBorders>
              <w:top w:val="nil"/>
              <w:left w:val="nil"/>
              <w:bottom w:val="single" w:sz="4" w:space="0" w:color="auto"/>
              <w:right w:val="single" w:sz="4" w:space="0" w:color="auto"/>
            </w:tcBorders>
            <w:vAlign w:val="center"/>
          </w:tcPr>
          <w:p w14:paraId="4F92CA1A" w14:textId="77777777" w:rsidR="004467E9" w:rsidRPr="009C3ACF" w:rsidRDefault="004467E9" w:rsidP="004A3BF0">
            <w:pPr>
              <w:keepNext/>
              <w:keepLines/>
              <w:jc w:val="center"/>
              <w:rPr>
                <w:color w:val="000000"/>
                <w:sz w:val="18"/>
                <w:szCs w:val="18"/>
                <w:lang w:eastAsia="en-CA"/>
              </w:rPr>
            </w:pPr>
            <w:r w:rsidRPr="009C3ACF">
              <w:rPr>
                <w:color w:val="000000"/>
                <w:sz w:val="18"/>
                <w:szCs w:val="18"/>
                <w:lang w:eastAsia="en-CA"/>
              </w:rPr>
              <w:t>n/a</w:t>
            </w:r>
          </w:p>
        </w:tc>
      </w:tr>
      <w:tr w:rsidR="004467E9" w:rsidRPr="00230148" w14:paraId="5BEC16E1" w14:textId="77777777" w:rsidTr="004A3BF0">
        <w:trPr>
          <w:trHeight w:val="340"/>
          <w:jc w:val="center"/>
        </w:trPr>
        <w:tc>
          <w:tcPr>
            <w:tcW w:w="302" w:type="pct"/>
            <w:vMerge w:val="restart"/>
            <w:tcBorders>
              <w:top w:val="nil"/>
              <w:left w:val="single" w:sz="4" w:space="0" w:color="auto"/>
              <w:right w:val="single" w:sz="4" w:space="0" w:color="auto"/>
            </w:tcBorders>
            <w:hideMark/>
          </w:tcPr>
          <w:p w14:paraId="7F3407AE" w14:textId="77777777" w:rsidR="004467E9" w:rsidRPr="009C3ACF" w:rsidRDefault="004467E9" w:rsidP="004A3BF0">
            <w:pPr>
              <w:jc w:val="left"/>
              <w:rPr>
                <w:color w:val="000000"/>
                <w:sz w:val="18"/>
                <w:szCs w:val="18"/>
                <w:lang w:eastAsia="en-CA"/>
              </w:rPr>
            </w:pPr>
            <w:r w:rsidRPr="009C3ACF">
              <w:rPr>
                <w:color w:val="000000"/>
                <w:sz w:val="18"/>
                <w:szCs w:val="18"/>
                <w:lang w:eastAsia="en-CA"/>
              </w:rPr>
              <w:t>1.2</w:t>
            </w:r>
          </w:p>
        </w:tc>
        <w:tc>
          <w:tcPr>
            <w:tcW w:w="876" w:type="pct"/>
            <w:vMerge w:val="restart"/>
            <w:tcBorders>
              <w:top w:val="nil"/>
              <w:left w:val="nil"/>
              <w:right w:val="single" w:sz="4" w:space="0" w:color="auto"/>
            </w:tcBorders>
            <w:vAlign w:val="center"/>
            <w:hideMark/>
          </w:tcPr>
          <w:p w14:paraId="0A17AD54" w14:textId="77777777" w:rsidR="004467E9" w:rsidRPr="009C3ACF" w:rsidRDefault="004467E9" w:rsidP="004A3BF0">
            <w:pPr>
              <w:jc w:val="left"/>
              <w:rPr>
                <w:color w:val="000000"/>
                <w:sz w:val="18"/>
                <w:szCs w:val="18"/>
                <w:lang w:eastAsia="en-CA"/>
              </w:rPr>
            </w:pPr>
            <w:r w:rsidRPr="009C3ACF">
              <w:rPr>
                <w:color w:val="000000"/>
                <w:sz w:val="18"/>
                <w:szCs w:val="18"/>
                <w:lang w:eastAsia="en-CA"/>
              </w:rPr>
              <w:t xml:space="preserve">Maximum allowable total consumption of </w:t>
            </w:r>
            <w:r w:rsidRPr="009C3ACF">
              <w:rPr>
                <w:color w:val="000000"/>
                <w:sz w:val="18"/>
                <w:szCs w:val="18"/>
                <w:lang w:eastAsia="en-CA"/>
              </w:rPr>
              <w:lastRenderedPageBreak/>
              <w:t>Annex F substances</w:t>
            </w:r>
          </w:p>
        </w:tc>
        <w:tc>
          <w:tcPr>
            <w:tcW w:w="499" w:type="pct"/>
            <w:tcBorders>
              <w:top w:val="single" w:sz="4" w:space="0" w:color="auto"/>
              <w:left w:val="nil"/>
              <w:bottom w:val="single" w:sz="4" w:space="0" w:color="auto"/>
              <w:right w:val="single" w:sz="4" w:space="0" w:color="auto"/>
            </w:tcBorders>
            <w:tcMar>
              <w:right w:w="57" w:type="dxa"/>
            </w:tcMar>
            <w:vAlign w:val="center"/>
          </w:tcPr>
          <w:p w14:paraId="49612098" w14:textId="77777777" w:rsidR="004467E9" w:rsidRPr="009C3ACF" w:rsidRDefault="004467E9" w:rsidP="004A3BF0">
            <w:pPr>
              <w:jc w:val="left"/>
              <w:rPr>
                <w:color w:val="000000"/>
                <w:sz w:val="18"/>
                <w:szCs w:val="18"/>
                <w:lang w:eastAsia="en-CA"/>
              </w:rPr>
            </w:pPr>
            <w:r w:rsidRPr="009C3ACF">
              <w:rPr>
                <w:sz w:val="18"/>
                <w:szCs w:val="18"/>
              </w:rPr>
              <w:lastRenderedPageBreak/>
              <w:t>Reduction in %</w:t>
            </w:r>
          </w:p>
        </w:tc>
        <w:tc>
          <w:tcPr>
            <w:tcW w:w="488" w:type="pct"/>
            <w:tcBorders>
              <w:top w:val="nil"/>
              <w:left w:val="nil"/>
              <w:bottom w:val="single" w:sz="4" w:space="0" w:color="auto"/>
              <w:right w:val="single" w:sz="4" w:space="0" w:color="auto"/>
            </w:tcBorders>
            <w:vAlign w:val="center"/>
          </w:tcPr>
          <w:p w14:paraId="2E2C4016" w14:textId="77777777" w:rsidR="004467E9" w:rsidRPr="009C3ACF" w:rsidRDefault="004467E9" w:rsidP="004A3BF0">
            <w:pPr>
              <w:jc w:val="center"/>
              <w:rPr>
                <w:color w:val="000000"/>
                <w:sz w:val="18"/>
                <w:szCs w:val="18"/>
                <w:lang w:eastAsia="en-CA"/>
              </w:rPr>
            </w:pPr>
            <w:r w:rsidRPr="009C3ACF">
              <w:rPr>
                <w:color w:val="000000"/>
                <w:sz w:val="18"/>
                <w:szCs w:val="18"/>
                <w:lang w:eastAsia="en-CA"/>
              </w:rPr>
              <w:t>0.0</w:t>
            </w:r>
          </w:p>
        </w:tc>
        <w:tc>
          <w:tcPr>
            <w:tcW w:w="472" w:type="pct"/>
            <w:tcBorders>
              <w:top w:val="nil"/>
              <w:left w:val="nil"/>
              <w:bottom w:val="single" w:sz="4" w:space="0" w:color="auto"/>
              <w:right w:val="single" w:sz="4" w:space="0" w:color="auto"/>
            </w:tcBorders>
            <w:vAlign w:val="center"/>
          </w:tcPr>
          <w:p w14:paraId="72A34FCD" w14:textId="77777777" w:rsidR="004467E9" w:rsidRPr="009C3ACF" w:rsidRDefault="004467E9" w:rsidP="004A3BF0">
            <w:pPr>
              <w:ind w:left="-100"/>
              <w:jc w:val="center"/>
              <w:rPr>
                <w:color w:val="000000"/>
                <w:sz w:val="18"/>
                <w:szCs w:val="18"/>
                <w:lang w:eastAsia="en-CA"/>
              </w:rPr>
            </w:pPr>
            <w:r w:rsidRPr="009C3ACF">
              <w:rPr>
                <w:color w:val="000000"/>
                <w:sz w:val="18"/>
                <w:szCs w:val="18"/>
                <w:lang w:eastAsia="en-CA"/>
              </w:rPr>
              <w:t>0.0</w:t>
            </w:r>
          </w:p>
        </w:tc>
        <w:tc>
          <w:tcPr>
            <w:tcW w:w="472" w:type="pct"/>
            <w:tcBorders>
              <w:top w:val="nil"/>
              <w:left w:val="nil"/>
              <w:bottom w:val="single" w:sz="4" w:space="0" w:color="auto"/>
              <w:right w:val="single" w:sz="4" w:space="0" w:color="auto"/>
            </w:tcBorders>
            <w:vAlign w:val="center"/>
          </w:tcPr>
          <w:p w14:paraId="7E395412" w14:textId="77777777" w:rsidR="004467E9" w:rsidRPr="009C3ACF" w:rsidDel="00B37604" w:rsidRDefault="004467E9" w:rsidP="004A3BF0">
            <w:pPr>
              <w:ind w:left="-90"/>
              <w:jc w:val="center"/>
              <w:rPr>
                <w:color w:val="000000"/>
                <w:sz w:val="18"/>
                <w:szCs w:val="18"/>
                <w:lang w:eastAsia="en-CA"/>
              </w:rPr>
            </w:pPr>
            <w:r w:rsidRPr="009C3ACF">
              <w:rPr>
                <w:color w:val="000000"/>
                <w:sz w:val="18"/>
                <w:szCs w:val="18"/>
                <w:lang w:eastAsia="en-CA"/>
              </w:rPr>
              <w:t>0.0</w:t>
            </w:r>
          </w:p>
        </w:tc>
        <w:tc>
          <w:tcPr>
            <w:tcW w:w="472" w:type="pct"/>
            <w:tcBorders>
              <w:top w:val="nil"/>
              <w:left w:val="nil"/>
              <w:bottom w:val="single" w:sz="4" w:space="0" w:color="auto"/>
              <w:right w:val="single" w:sz="4" w:space="0" w:color="auto"/>
            </w:tcBorders>
            <w:vAlign w:val="center"/>
          </w:tcPr>
          <w:p w14:paraId="785B2641" w14:textId="77777777" w:rsidR="004467E9" w:rsidRPr="009C3ACF" w:rsidRDefault="004467E9" w:rsidP="004A3BF0">
            <w:pPr>
              <w:ind w:left="-90"/>
              <w:jc w:val="center"/>
              <w:rPr>
                <w:color w:val="000000"/>
                <w:sz w:val="18"/>
                <w:szCs w:val="18"/>
                <w:lang w:eastAsia="en-CA"/>
              </w:rPr>
            </w:pPr>
            <w:r w:rsidRPr="009C3ACF">
              <w:rPr>
                <w:color w:val="000000"/>
                <w:sz w:val="18"/>
                <w:szCs w:val="18"/>
                <w:lang w:eastAsia="en-CA"/>
              </w:rPr>
              <w:t>0.0</w:t>
            </w:r>
          </w:p>
        </w:tc>
        <w:tc>
          <w:tcPr>
            <w:tcW w:w="472" w:type="pct"/>
            <w:tcBorders>
              <w:top w:val="nil"/>
              <w:left w:val="nil"/>
              <w:bottom w:val="single" w:sz="4" w:space="0" w:color="auto"/>
              <w:right w:val="single" w:sz="4" w:space="0" w:color="auto"/>
            </w:tcBorders>
            <w:vAlign w:val="center"/>
          </w:tcPr>
          <w:p w14:paraId="5BD78538" w14:textId="77777777" w:rsidR="004467E9" w:rsidRPr="009C3ACF" w:rsidRDefault="004467E9" w:rsidP="004A3BF0">
            <w:pPr>
              <w:jc w:val="center"/>
              <w:rPr>
                <w:color w:val="000000"/>
                <w:sz w:val="18"/>
                <w:szCs w:val="18"/>
                <w:lang w:eastAsia="en-CA"/>
              </w:rPr>
            </w:pPr>
            <w:r w:rsidRPr="009C3ACF">
              <w:rPr>
                <w:color w:val="000000"/>
                <w:sz w:val="18"/>
                <w:szCs w:val="18"/>
                <w:lang w:eastAsia="en-CA"/>
              </w:rPr>
              <w:t>0.0</w:t>
            </w:r>
          </w:p>
        </w:tc>
        <w:tc>
          <w:tcPr>
            <w:tcW w:w="484" w:type="pct"/>
            <w:tcBorders>
              <w:top w:val="nil"/>
              <w:left w:val="nil"/>
              <w:bottom w:val="single" w:sz="4" w:space="0" w:color="auto"/>
              <w:right w:val="single" w:sz="4" w:space="0" w:color="auto"/>
            </w:tcBorders>
            <w:vAlign w:val="center"/>
          </w:tcPr>
          <w:p w14:paraId="761EAE0D" w14:textId="77777777" w:rsidR="004467E9" w:rsidRPr="009C3ACF" w:rsidRDefault="004467E9" w:rsidP="004A3BF0">
            <w:pPr>
              <w:jc w:val="center"/>
              <w:rPr>
                <w:color w:val="000000"/>
                <w:sz w:val="18"/>
                <w:szCs w:val="18"/>
                <w:lang w:eastAsia="en-CA"/>
              </w:rPr>
            </w:pPr>
            <w:r w:rsidRPr="009C3ACF">
              <w:rPr>
                <w:color w:val="000000"/>
                <w:sz w:val="18"/>
                <w:szCs w:val="18"/>
                <w:lang w:eastAsia="en-CA"/>
              </w:rPr>
              <w:t>10.0</w:t>
            </w:r>
          </w:p>
        </w:tc>
        <w:tc>
          <w:tcPr>
            <w:tcW w:w="462" w:type="pct"/>
            <w:tcBorders>
              <w:top w:val="nil"/>
              <w:left w:val="nil"/>
              <w:bottom w:val="single" w:sz="4" w:space="0" w:color="auto"/>
              <w:right w:val="single" w:sz="4" w:space="0" w:color="auto"/>
            </w:tcBorders>
            <w:vAlign w:val="center"/>
          </w:tcPr>
          <w:p w14:paraId="12081A78" w14:textId="77777777" w:rsidR="004467E9" w:rsidRPr="009C3ACF" w:rsidRDefault="004467E9" w:rsidP="004A3BF0">
            <w:pPr>
              <w:jc w:val="center"/>
              <w:rPr>
                <w:color w:val="000000"/>
                <w:sz w:val="18"/>
                <w:szCs w:val="18"/>
                <w:lang w:eastAsia="en-CA"/>
              </w:rPr>
            </w:pPr>
            <w:r w:rsidRPr="009C3ACF">
              <w:rPr>
                <w:color w:val="000000"/>
                <w:sz w:val="18"/>
                <w:szCs w:val="18"/>
                <w:lang w:eastAsia="en-CA"/>
              </w:rPr>
              <w:t>n/a</w:t>
            </w:r>
          </w:p>
        </w:tc>
      </w:tr>
      <w:tr w:rsidR="004467E9" w:rsidRPr="00230148" w14:paraId="56657B9C" w14:textId="77777777" w:rsidTr="004A3BF0">
        <w:trPr>
          <w:trHeight w:val="340"/>
          <w:jc w:val="center"/>
        </w:trPr>
        <w:tc>
          <w:tcPr>
            <w:tcW w:w="302" w:type="pct"/>
            <w:vMerge/>
            <w:tcBorders>
              <w:left w:val="single" w:sz="4" w:space="0" w:color="auto"/>
              <w:bottom w:val="single" w:sz="4" w:space="0" w:color="auto"/>
              <w:right w:val="single" w:sz="4" w:space="0" w:color="auto"/>
            </w:tcBorders>
          </w:tcPr>
          <w:p w14:paraId="0B3692CE" w14:textId="77777777" w:rsidR="004467E9" w:rsidRPr="009C3ACF" w:rsidRDefault="004467E9" w:rsidP="004A3BF0">
            <w:pPr>
              <w:jc w:val="left"/>
              <w:rPr>
                <w:color w:val="000000"/>
                <w:sz w:val="18"/>
                <w:szCs w:val="18"/>
                <w:lang w:eastAsia="en-CA"/>
              </w:rPr>
            </w:pPr>
          </w:p>
        </w:tc>
        <w:tc>
          <w:tcPr>
            <w:tcW w:w="876" w:type="pct"/>
            <w:vMerge/>
            <w:tcBorders>
              <w:left w:val="nil"/>
              <w:bottom w:val="single" w:sz="4" w:space="0" w:color="auto"/>
              <w:right w:val="single" w:sz="4" w:space="0" w:color="auto"/>
            </w:tcBorders>
          </w:tcPr>
          <w:p w14:paraId="47AA8CE0" w14:textId="77777777" w:rsidR="004467E9" w:rsidRPr="009C3ACF" w:rsidRDefault="004467E9" w:rsidP="004A3BF0">
            <w:pPr>
              <w:jc w:val="left"/>
              <w:rPr>
                <w:color w:val="000000"/>
                <w:sz w:val="18"/>
                <w:szCs w:val="18"/>
                <w:lang w:eastAsia="en-CA"/>
              </w:rPr>
            </w:pPr>
          </w:p>
        </w:tc>
        <w:tc>
          <w:tcPr>
            <w:tcW w:w="499" w:type="pct"/>
            <w:tcBorders>
              <w:top w:val="single" w:sz="4" w:space="0" w:color="auto"/>
              <w:left w:val="nil"/>
              <w:bottom w:val="single" w:sz="4" w:space="0" w:color="auto"/>
              <w:right w:val="single" w:sz="4" w:space="0" w:color="auto"/>
            </w:tcBorders>
            <w:tcMar>
              <w:right w:w="57" w:type="dxa"/>
            </w:tcMar>
            <w:vAlign w:val="center"/>
          </w:tcPr>
          <w:p w14:paraId="74EB555F" w14:textId="77777777" w:rsidR="004467E9" w:rsidRPr="009C3ACF" w:rsidRDefault="004467E9" w:rsidP="004A3BF0">
            <w:pPr>
              <w:ind w:hanging="12"/>
              <w:jc w:val="left"/>
              <w:rPr>
                <w:color w:val="000000"/>
                <w:sz w:val="18"/>
                <w:szCs w:val="18"/>
                <w:lang w:eastAsia="en-CA"/>
              </w:rPr>
            </w:pPr>
            <w:r w:rsidRPr="009C3ACF">
              <w:rPr>
                <w:sz w:val="18"/>
                <w:szCs w:val="18"/>
              </w:rPr>
              <w:t>CO</w:t>
            </w:r>
            <w:r w:rsidRPr="009C3ACF">
              <w:rPr>
                <w:sz w:val="18"/>
                <w:szCs w:val="18"/>
                <w:vertAlign w:val="subscript"/>
              </w:rPr>
              <w:t>2</w:t>
            </w:r>
            <w:r w:rsidRPr="009C3ACF">
              <w:rPr>
                <w:sz w:val="18"/>
                <w:szCs w:val="18"/>
              </w:rPr>
              <w:noBreakHyphen/>
              <w:t xml:space="preserve">eq </w:t>
            </w:r>
            <w:r w:rsidRPr="009C3ACF">
              <w:rPr>
                <w:color w:val="000000"/>
                <w:sz w:val="18"/>
                <w:szCs w:val="18"/>
                <w:lang w:eastAsia="en-CA"/>
              </w:rPr>
              <w:t>tonnes</w:t>
            </w:r>
          </w:p>
        </w:tc>
        <w:tc>
          <w:tcPr>
            <w:tcW w:w="488" w:type="pct"/>
            <w:tcBorders>
              <w:top w:val="nil"/>
              <w:left w:val="nil"/>
              <w:bottom w:val="single" w:sz="4" w:space="0" w:color="auto"/>
              <w:right w:val="single" w:sz="4" w:space="0" w:color="auto"/>
            </w:tcBorders>
            <w:vAlign w:val="center"/>
          </w:tcPr>
          <w:p w14:paraId="03372237" w14:textId="77777777" w:rsidR="004467E9" w:rsidRPr="009C3ACF" w:rsidRDefault="004467E9" w:rsidP="004A3BF0">
            <w:pPr>
              <w:jc w:val="right"/>
              <w:rPr>
                <w:color w:val="000000"/>
                <w:sz w:val="18"/>
                <w:szCs w:val="18"/>
                <w:lang w:eastAsia="en-CA"/>
              </w:rPr>
            </w:pPr>
            <w:r w:rsidRPr="009C3ACF">
              <w:rPr>
                <w:sz w:val="18"/>
                <w:szCs w:val="18"/>
              </w:rPr>
              <w:t>1,684,582</w:t>
            </w:r>
          </w:p>
        </w:tc>
        <w:tc>
          <w:tcPr>
            <w:tcW w:w="472" w:type="pct"/>
            <w:tcBorders>
              <w:top w:val="nil"/>
              <w:left w:val="nil"/>
              <w:bottom w:val="single" w:sz="4" w:space="0" w:color="auto"/>
              <w:right w:val="single" w:sz="4" w:space="0" w:color="auto"/>
            </w:tcBorders>
            <w:vAlign w:val="center"/>
          </w:tcPr>
          <w:p w14:paraId="75283F77" w14:textId="77777777" w:rsidR="004467E9" w:rsidRPr="009C3ACF" w:rsidRDefault="004467E9" w:rsidP="004A3BF0">
            <w:pPr>
              <w:ind w:left="-100"/>
              <w:jc w:val="right"/>
              <w:rPr>
                <w:color w:val="000000"/>
                <w:sz w:val="18"/>
                <w:szCs w:val="18"/>
                <w:lang w:eastAsia="en-CA"/>
              </w:rPr>
            </w:pPr>
            <w:r w:rsidRPr="009C3ACF">
              <w:rPr>
                <w:sz w:val="18"/>
                <w:szCs w:val="18"/>
              </w:rPr>
              <w:t>1,684,582</w:t>
            </w:r>
          </w:p>
        </w:tc>
        <w:tc>
          <w:tcPr>
            <w:tcW w:w="472" w:type="pct"/>
            <w:tcBorders>
              <w:top w:val="nil"/>
              <w:left w:val="nil"/>
              <w:bottom w:val="single" w:sz="4" w:space="0" w:color="auto"/>
              <w:right w:val="single" w:sz="4" w:space="0" w:color="auto"/>
            </w:tcBorders>
            <w:vAlign w:val="center"/>
          </w:tcPr>
          <w:p w14:paraId="2417ADDF" w14:textId="77777777" w:rsidR="004467E9" w:rsidRPr="009C3ACF" w:rsidRDefault="004467E9" w:rsidP="004A3BF0">
            <w:pPr>
              <w:ind w:left="-90"/>
              <w:jc w:val="right"/>
              <w:rPr>
                <w:sz w:val="18"/>
                <w:szCs w:val="18"/>
              </w:rPr>
            </w:pPr>
            <w:r w:rsidRPr="009C3ACF">
              <w:rPr>
                <w:sz w:val="18"/>
                <w:szCs w:val="18"/>
              </w:rPr>
              <w:t>1,684,582</w:t>
            </w:r>
          </w:p>
        </w:tc>
        <w:tc>
          <w:tcPr>
            <w:tcW w:w="472" w:type="pct"/>
            <w:tcBorders>
              <w:top w:val="nil"/>
              <w:left w:val="nil"/>
              <w:bottom w:val="single" w:sz="4" w:space="0" w:color="auto"/>
              <w:right w:val="single" w:sz="4" w:space="0" w:color="auto"/>
            </w:tcBorders>
            <w:vAlign w:val="center"/>
          </w:tcPr>
          <w:p w14:paraId="3B76154F" w14:textId="77777777" w:rsidR="004467E9" w:rsidRPr="009C3ACF" w:rsidRDefault="004467E9" w:rsidP="004A3BF0">
            <w:pPr>
              <w:ind w:left="-90"/>
              <w:jc w:val="right"/>
              <w:rPr>
                <w:color w:val="000000"/>
                <w:sz w:val="18"/>
                <w:szCs w:val="18"/>
                <w:lang w:eastAsia="en-CA"/>
              </w:rPr>
            </w:pPr>
            <w:r w:rsidRPr="009C3ACF">
              <w:rPr>
                <w:sz w:val="18"/>
                <w:szCs w:val="18"/>
              </w:rPr>
              <w:t>1,684,582</w:t>
            </w:r>
          </w:p>
        </w:tc>
        <w:tc>
          <w:tcPr>
            <w:tcW w:w="472" w:type="pct"/>
            <w:tcBorders>
              <w:top w:val="nil"/>
              <w:left w:val="nil"/>
              <w:bottom w:val="single" w:sz="4" w:space="0" w:color="auto"/>
              <w:right w:val="single" w:sz="4" w:space="0" w:color="auto"/>
            </w:tcBorders>
            <w:vAlign w:val="center"/>
          </w:tcPr>
          <w:p w14:paraId="3C1C549C" w14:textId="77777777" w:rsidR="004467E9" w:rsidRPr="009C3ACF" w:rsidRDefault="004467E9" w:rsidP="004A3BF0">
            <w:pPr>
              <w:jc w:val="right"/>
              <w:rPr>
                <w:color w:val="000000"/>
                <w:sz w:val="18"/>
                <w:szCs w:val="18"/>
                <w:lang w:eastAsia="en-CA"/>
              </w:rPr>
            </w:pPr>
            <w:r w:rsidRPr="009C3ACF">
              <w:rPr>
                <w:sz w:val="18"/>
                <w:szCs w:val="18"/>
              </w:rPr>
              <w:t>1,684,582</w:t>
            </w:r>
          </w:p>
        </w:tc>
        <w:tc>
          <w:tcPr>
            <w:tcW w:w="484" w:type="pct"/>
            <w:tcBorders>
              <w:top w:val="nil"/>
              <w:left w:val="nil"/>
              <w:bottom w:val="single" w:sz="4" w:space="0" w:color="auto"/>
              <w:right w:val="single" w:sz="4" w:space="0" w:color="auto"/>
            </w:tcBorders>
            <w:vAlign w:val="center"/>
          </w:tcPr>
          <w:p w14:paraId="25E6C781" w14:textId="77777777" w:rsidR="004467E9" w:rsidRPr="009C3ACF" w:rsidRDefault="004467E9" w:rsidP="004A3BF0">
            <w:pPr>
              <w:ind w:left="-173" w:right="-8"/>
              <w:jc w:val="right"/>
              <w:rPr>
                <w:color w:val="000000"/>
                <w:sz w:val="18"/>
                <w:szCs w:val="18"/>
                <w:lang w:eastAsia="en-CA"/>
              </w:rPr>
            </w:pPr>
            <w:r w:rsidRPr="009C3ACF">
              <w:rPr>
                <w:sz w:val="18"/>
                <w:szCs w:val="18"/>
              </w:rPr>
              <w:t>1,516,124</w:t>
            </w:r>
          </w:p>
        </w:tc>
        <w:tc>
          <w:tcPr>
            <w:tcW w:w="462" w:type="pct"/>
            <w:tcBorders>
              <w:top w:val="nil"/>
              <w:left w:val="nil"/>
              <w:bottom w:val="single" w:sz="4" w:space="0" w:color="auto"/>
              <w:right w:val="single" w:sz="4" w:space="0" w:color="auto"/>
            </w:tcBorders>
            <w:vAlign w:val="center"/>
          </w:tcPr>
          <w:p w14:paraId="218069BF" w14:textId="77777777" w:rsidR="004467E9" w:rsidRPr="009C3ACF" w:rsidRDefault="004467E9" w:rsidP="004A3BF0">
            <w:pPr>
              <w:jc w:val="center"/>
              <w:rPr>
                <w:color w:val="000000"/>
                <w:sz w:val="18"/>
                <w:szCs w:val="18"/>
                <w:lang w:eastAsia="en-CA"/>
              </w:rPr>
            </w:pPr>
            <w:r w:rsidRPr="009C3ACF">
              <w:rPr>
                <w:color w:val="000000"/>
                <w:sz w:val="18"/>
                <w:szCs w:val="18"/>
                <w:lang w:eastAsia="en-CA"/>
              </w:rPr>
              <w:t>n/a</w:t>
            </w:r>
          </w:p>
        </w:tc>
      </w:tr>
      <w:tr w:rsidR="004467E9" w:rsidRPr="00230148" w14:paraId="47D47192" w14:textId="77777777" w:rsidTr="004A3BF0">
        <w:trPr>
          <w:trHeight w:val="116"/>
          <w:jc w:val="center"/>
        </w:trPr>
        <w:tc>
          <w:tcPr>
            <w:tcW w:w="302" w:type="pct"/>
            <w:tcBorders>
              <w:top w:val="nil"/>
              <w:left w:val="single" w:sz="4" w:space="0" w:color="auto"/>
              <w:bottom w:val="single" w:sz="4" w:space="0" w:color="auto"/>
              <w:right w:val="single" w:sz="4" w:space="0" w:color="auto"/>
            </w:tcBorders>
            <w:hideMark/>
          </w:tcPr>
          <w:p w14:paraId="0E43E47E" w14:textId="77777777" w:rsidR="004467E9" w:rsidRPr="009C3ACF" w:rsidRDefault="004467E9" w:rsidP="004A3BF0">
            <w:pPr>
              <w:jc w:val="left"/>
              <w:rPr>
                <w:color w:val="000000"/>
                <w:sz w:val="18"/>
                <w:szCs w:val="18"/>
                <w:lang w:eastAsia="en-CA"/>
              </w:rPr>
            </w:pPr>
            <w:r w:rsidRPr="009C3ACF">
              <w:rPr>
                <w:color w:val="000000"/>
                <w:sz w:val="18"/>
                <w:szCs w:val="18"/>
                <w:lang w:eastAsia="en-CA"/>
              </w:rPr>
              <w:t>2.1</w:t>
            </w:r>
          </w:p>
        </w:tc>
        <w:tc>
          <w:tcPr>
            <w:tcW w:w="1376" w:type="pct"/>
            <w:gridSpan w:val="2"/>
            <w:tcBorders>
              <w:top w:val="nil"/>
              <w:left w:val="nil"/>
              <w:bottom w:val="single" w:sz="4" w:space="0" w:color="auto"/>
              <w:right w:val="single" w:sz="4" w:space="0" w:color="auto"/>
            </w:tcBorders>
            <w:hideMark/>
          </w:tcPr>
          <w:p w14:paraId="5DA180ED" w14:textId="77777777" w:rsidR="004467E9" w:rsidRPr="009C3ACF" w:rsidRDefault="004467E9" w:rsidP="004A3BF0">
            <w:pPr>
              <w:ind w:right="52"/>
              <w:jc w:val="left"/>
              <w:rPr>
                <w:color w:val="000000"/>
                <w:sz w:val="18"/>
                <w:szCs w:val="18"/>
                <w:lang w:eastAsia="en-CA"/>
              </w:rPr>
            </w:pPr>
            <w:r w:rsidRPr="009C3ACF">
              <w:rPr>
                <w:color w:val="000000"/>
                <w:sz w:val="18"/>
                <w:szCs w:val="18"/>
                <w:lang w:eastAsia="en-CA"/>
              </w:rPr>
              <w:t>Lead IA (UNDP) agreed funding (US $)</w:t>
            </w:r>
          </w:p>
        </w:tc>
        <w:tc>
          <w:tcPr>
            <w:tcW w:w="488" w:type="pct"/>
            <w:tcBorders>
              <w:top w:val="nil"/>
              <w:left w:val="nil"/>
              <w:bottom w:val="single" w:sz="4" w:space="0" w:color="auto"/>
              <w:right w:val="single" w:sz="4" w:space="0" w:color="auto"/>
            </w:tcBorders>
          </w:tcPr>
          <w:p w14:paraId="17DBE50F" w14:textId="77777777" w:rsidR="004467E9" w:rsidRPr="009C3ACF" w:rsidRDefault="004467E9" w:rsidP="004A3BF0">
            <w:pPr>
              <w:ind w:left="-90"/>
              <w:jc w:val="right"/>
              <w:rPr>
                <w:color w:val="000000"/>
                <w:sz w:val="18"/>
                <w:szCs w:val="18"/>
                <w:lang w:eastAsia="en-CA"/>
              </w:rPr>
            </w:pPr>
            <w:r w:rsidRPr="009C3ACF">
              <w:rPr>
                <w:sz w:val="18"/>
                <w:szCs w:val="18"/>
              </w:rPr>
              <w:t>235,675</w:t>
            </w:r>
          </w:p>
        </w:tc>
        <w:tc>
          <w:tcPr>
            <w:tcW w:w="472" w:type="pct"/>
            <w:tcBorders>
              <w:top w:val="nil"/>
              <w:left w:val="nil"/>
              <w:bottom w:val="single" w:sz="4" w:space="0" w:color="auto"/>
              <w:right w:val="single" w:sz="4" w:space="0" w:color="auto"/>
            </w:tcBorders>
          </w:tcPr>
          <w:p w14:paraId="69EF2592" w14:textId="77777777" w:rsidR="004467E9" w:rsidRPr="009C3ACF" w:rsidRDefault="004467E9" w:rsidP="004A3BF0">
            <w:pPr>
              <w:jc w:val="right"/>
              <w:rPr>
                <w:color w:val="000000"/>
                <w:sz w:val="18"/>
                <w:szCs w:val="18"/>
                <w:lang w:eastAsia="en-CA"/>
              </w:rPr>
            </w:pPr>
            <w:r w:rsidRPr="009C3ACF">
              <w:rPr>
                <w:sz w:val="18"/>
                <w:szCs w:val="18"/>
              </w:rPr>
              <w:t>0</w:t>
            </w:r>
          </w:p>
        </w:tc>
        <w:tc>
          <w:tcPr>
            <w:tcW w:w="472" w:type="pct"/>
            <w:tcBorders>
              <w:top w:val="nil"/>
              <w:left w:val="nil"/>
              <w:bottom w:val="single" w:sz="4" w:space="0" w:color="auto"/>
              <w:right w:val="single" w:sz="4" w:space="0" w:color="auto"/>
            </w:tcBorders>
          </w:tcPr>
          <w:p w14:paraId="168149ED" w14:textId="77777777" w:rsidR="004467E9" w:rsidRPr="009C3ACF" w:rsidRDefault="004467E9" w:rsidP="004A3BF0">
            <w:pPr>
              <w:jc w:val="right"/>
              <w:rPr>
                <w:sz w:val="18"/>
                <w:szCs w:val="18"/>
              </w:rPr>
            </w:pPr>
            <w:r w:rsidRPr="009C3ACF">
              <w:rPr>
                <w:sz w:val="18"/>
                <w:szCs w:val="18"/>
              </w:rPr>
              <w:t>0</w:t>
            </w:r>
          </w:p>
        </w:tc>
        <w:tc>
          <w:tcPr>
            <w:tcW w:w="472" w:type="pct"/>
            <w:tcBorders>
              <w:top w:val="nil"/>
              <w:left w:val="nil"/>
              <w:bottom w:val="single" w:sz="4" w:space="0" w:color="auto"/>
              <w:right w:val="single" w:sz="4" w:space="0" w:color="auto"/>
            </w:tcBorders>
          </w:tcPr>
          <w:p w14:paraId="78FDD48C" w14:textId="77777777" w:rsidR="004467E9" w:rsidRPr="009C3ACF" w:rsidRDefault="004467E9" w:rsidP="004A3BF0">
            <w:pPr>
              <w:jc w:val="right"/>
              <w:rPr>
                <w:color w:val="000000"/>
                <w:sz w:val="18"/>
                <w:szCs w:val="18"/>
                <w:lang w:eastAsia="en-CA"/>
              </w:rPr>
            </w:pPr>
            <w:r w:rsidRPr="009C3ACF">
              <w:rPr>
                <w:sz w:val="18"/>
                <w:szCs w:val="18"/>
              </w:rPr>
              <w:t>188,540</w:t>
            </w:r>
          </w:p>
        </w:tc>
        <w:tc>
          <w:tcPr>
            <w:tcW w:w="472" w:type="pct"/>
            <w:tcBorders>
              <w:top w:val="nil"/>
              <w:left w:val="nil"/>
              <w:bottom w:val="single" w:sz="4" w:space="0" w:color="auto"/>
              <w:right w:val="single" w:sz="4" w:space="0" w:color="auto"/>
            </w:tcBorders>
          </w:tcPr>
          <w:p w14:paraId="3CCFFBB1" w14:textId="77777777" w:rsidR="004467E9" w:rsidRPr="009C3ACF" w:rsidRDefault="004467E9" w:rsidP="004A3BF0">
            <w:pPr>
              <w:jc w:val="right"/>
              <w:rPr>
                <w:color w:val="000000"/>
                <w:sz w:val="18"/>
                <w:szCs w:val="18"/>
                <w:lang w:eastAsia="en-CA"/>
              </w:rPr>
            </w:pPr>
            <w:r w:rsidRPr="009C3ACF">
              <w:rPr>
                <w:sz w:val="18"/>
                <w:szCs w:val="18"/>
              </w:rPr>
              <w:t>0</w:t>
            </w:r>
          </w:p>
        </w:tc>
        <w:tc>
          <w:tcPr>
            <w:tcW w:w="484" w:type="pct"/>
            <w:tcBorders>
              <w:top w:val="nil"/>
              <w:left w:val="nil"/>
              <w:bottom w:val="single" w:sz="4" w:space="0" w:color="auto"/>
              <w:right w:val="single" w:sz="4" w:space="0" w:color="auto"/>
            </w:tcBorders>
          </w:tcPr>
          <w:p w14:paraId="11F78075" w14:textId="77777777" w:rsidR="004467E9" w:rsidRPr="009C3ACF" w:rsidRDefault="004467E9" w:rsidP="004A3BF0">
            <w:pPr>
              <w:jc w:val="right"/>
              <w:rPr>
                <w:color w:val="000000"/>
                <w:sz w:val="18"/>
                <w:szCs w:val="18"/>
                <w:lang w:eastAsia="en-CA"/>
              </w:rPr>
            </w:pPr>
            <w:r w:rsidRPr="009C3ACF">
              <w:rPr>
                <w:sz w:val="18"/>
                <w:szCs w:val="18"/>
              </w:rPr>
              <w:t>47,135</w:t>
            </w:r>
          </w:p>
        </w:tc>
        <w:tc>
          <w:tcPr>
            <w:tcW w:w="462" w:type="pct"/>
            <w:tcBorders>
              <w:top w:val="nil"/>
              <w:left w:val="nil"/>
              <w:bottom w:val="single" w:sz="4" w:space="0" w:color="auto"/>
              <w:right w:val="single" w:sz="4" w:space="0" w:color="auto"/>
            </w:tcBorders>
          </w:tcPr>
          <w:p w14:paraId="5F07C319" w14:textId="77777777" w:rsidR="004467E9" w:rsidRPr="009C3ACF" w:rsidRDefault="004467E9" w:rsidP="004A3BF0">
            <w:pPr>
              <w:ind w:left="-170"/>
              <w:jc w:val="right"/>
              <w:rPr>
                <w:color w:val="000000"/>
                <w:sz w:val="18"/>
                <w:szCs w:val="18"/>
                <w:lang w:eastAsia="en-CA"/>
              </w:rPr>
            </w:pPr>
            <w:r w:rsidRPr="009C3ACF">
              <w:rPr>
                <w:sz w:val="18"/>
                <w:szCs w:val="18"/>
              </w:rPr>
              <w:t>471,350</w:t>
            </w:r>
          </w:p>
        </w:tc>
      </w:tr>
      <w:tr w:rsidR="004467E9" w:rsidRPr="00230148" w14:paraId="7F8BF3D8" w14:textId="77777777" w:rsidTr="004A3BF0">
        <w:trPr>
          <w:trHeight w:val="56"/>
          <w:jc w:val="center"/>
        </w:trPr>
        <w:tc>
          <w:tcPr>
            <w:tcW w:w="302" w:type="pct"/>
            <w:tcBorders>
              <w:top w:val="nil"/>
              <w:left w:val="single" w:sz="4" w:space="0" w:color="auto"/>
              <w:bottom w:val="single" w:sz="4" w:space="0" w:color="auto"/>
              <w:right w:val="single" w:sz="4" w:space="0" w:color="auto"/>
            </w:tcBorders>
            <w:hideMark/>
          </w:tcPr>
          <w:p w14:paraId="3C15BF90" w14:textId="77777777" w:rsidR="004467E9" w:rsidRPr="009C3ACF" w:rsidRDefault="004467E9" w:rsidP="004A3BF0">
            <w:pPr>
              <w:jc w:val="left"/>
              <w:rPr>
                <w:color w:val="000000"/>
                <w:sz w:val="18"/>
                <w:szCs w:val="18"/>
                <w:lang w:eastAsia="en-CA"/>
              </w:rPr>
            </w:pPr>
            <w:r w:rsidRPr="009C3ACF">
              <w:rPr>
                <w:color w:val="000000"/>
                <w:sz w:val="18"/>
                <w:szCs w:val="18"/>
                <w:lang w:eastAsia="en-CA"/>
              </w:rPr>
              <w:t>2.2</w:t>
            </w:r>
          </w:p>
        </w:tc>
        <w:tc>
          <w:tcPr>
            <w:tcW w:w="1376" w:type="pct"/>
            <w:gridSpan w:val="2"/>
            <w:tcBorders>
              <w:top w:val="nil"/>
              <w:left w:val="nil"/>
              <w:bottom w:val="single" w:sz="4" w:space="0" w:color="auto"/>
              <w:right w:val="single" w:sz="4" w:space="0" w:color="auto"/>
            </w:tcBorders>
            <w:hideMark/>
          </w:tcPr>
          <w:p w14:paraId="2962C2C4" w14:textId="77777777" w:rsidR="004467E9" w:rsidRPr="009C3ACF" w:rsidRDefault="004467E9" w:rsidP="004A3BF0">
            <w:pPr>
              <w:jc w:val="left"/>
              <w:rPr>
                <w:color w:val="000000"/>
                <w:sz w:val="18"/>
                <w:szCs w:val="18"/>
                <w:lang w:eastAsia="en-CA"/>
              </w:rPr>
            </w:pPr>
            <w:r w:rsidRPr="009C3ACF">
              <w:rPr>
                <w:color w:val="000000"/>
                <w:sz w:val="18"/>
                <w:szCs w:val="18"/>
                <w:lang w:eastAsia="en-CA"/>
              </w:rPr>
              <w:t>Support costs for Lead IA (US $)</w:t>
            </w:r>
          </w:p>
        </w:tc>
        <w:tc>
          <w:tcPr>
            <w:tcW w:w="488" w:type="pct"/>
            <w:tcBorders>
              <w:top w:val="nil"/>
              <w:left w:val="nil"/>
              <w:bottom w:val="single" w:sz="4" w:space="0" w:color="auto"/>
              <w:right w:val="single" w:sz="4" w:space="0" w:color="auto"/>
            </w:tcBorders>
          </w:tcPr>
          <w:p w14:paraId="4CD6AFAB" w14:textId="77777777" w:rsidR="004467E9" w:rsidRPr="009C3ACF" w:rsidRDefault="004467E9" w:rsidP="004A3BF0">
            <w:pPr>
              <w:ind w:left="-90"/>
              <w:jc w:val="right"/>
              <w:rPr>
                <w:color w:val="000000"/>
                <w:sz w:val="18"/>
                <w:szCs w:val="18"/>
                <w:lang w:eastAsia="en-CA"/>
              </w:rPr>
            </w:pPr>
            <w:r w:rsidRPr="009C3ACF">
              <w:rPr>
                <w:sz w:val="18"/>
                <w:szCs w:val="18"/>
                <w:lang w:eastAsia="en-CA"/>
              </w:rPr>
              <w:t>16,497</w:t>
            </w:r>
          </w:p>
        </w:tc>
        <w:tc>
          <w:tcPr>
            <w:tcW w:w="472" w:type="pct"/>
            <w:tcBorders>
              <w:top w:val="nil"/>
              <w:left w:val="nil"/>
              <w:bottom w:val="single" w:sz="4" w:space="0" w:color="auto"/>
              <w:right w:val="single" w:sz="4" w:space="0" w:color="auto"/>
            </w:tcBorders>
          </w:tcPr>
          <w:p w14:paraId="631E247C" w14:textId="77777777" w:rsidR="004467E9" w:rsidRPr="009C3ACF" w:rsidRDefault="004467E9" w:rsidP="004A3BF0">
            <w:pPr>
              <w:jc w:val="right"/>
              <w:rPr>
                <w:color w:val="000000"/>
                <w:sz w:val="18"/>
                <w:szCs w:val="18"/>
                <w:lang w:eastAsia="en-CA"/>
              </w:rPr>
            </w:pPr>
            <w:r w:rsidRPr="009C3ACF">
              <w:rPr>
                <w:sz w:val="18"/>
                <w:szCs w:val="18"/>
              </w:rPr>
              <w:t>0</w:t>
            </w:r>
          </w:p>
        </w:tc>
        <w:tc>
          <w:tcPr>
            <w:tcW w:w="472" w:type="pct"/>
            <w:tcBorders>
              <w:top w:val="nil"/>
              <w:left w:val="nil"/>
              <w:bottom w:val="single" w:sz="4" w:space="0" w:color="auto"/>
              <w:right w:val="single" w:sz="4" w:space="0" w:color="auto"/>
            </w:tcBorders>
          </w:tcPr>
          <w:p w14:paraId="166AA26F" w14:textId="77777777" w:rsidR="004467E9" w:rsidRPr="009C3ACF" w:rsidRDefault="004467E9" w:rsidP="004A3BF0">
            <w:pPr>
              <w:jc w:val="right"/>
              <w:rPr>
                <w:sz w:val="18"/>
                <w:szCs w:val="18"/>
              </w:rPr>
            </w:pPr>
            <w:r w:rsidRPr="009C3ACF">
              <w:rPr>
                <w:sz w:val="18"/>
                <w:szCs w:val="18"/>
              </w:rPr>
              <w:t>0</w:t>
            </w:r>
          </w:p>
        </w:tc>
        <w:tc>
          <w:tcPr>
            <w:tcW w:w="472" w:type="pct"/>
            <w:tcBorders>
              <w:top w:val="nil"/>
              <w:left w:val="nil"/>
              <w:bottom w:val="single" w:sz="4" w:space="0" w:color="auto"/>
              <w:right w:val="single" w:sz="4" w:space="0" w:color="auto"/>
            </w:tcBorders>
          </w:tcPr>
          <w:p w14:paraId="13E639B2" w14:textId="77777777" w:rsidR="004467E9" w:rsidRPr="009C3ACF" w:rsidRDefault="004467E9" w:rsidP="004A3BF0">
            <w:pPr>
              <w:jc w:val="right"/>
              <w:rPr>
                <w:color w:val="000000"/>
                <w:sz w:val="18"/>
                <w:szCs w:val="18"/>
                <w:lang w:eastAsia="en-CA"/>
              </w:rPr>
            </w:pPr>
            <w:r w:rsidRPr="009C3ACF">
              <w:rPr>
                <w:sz w:val="18"/>
                <w:szCs w:val="18"/>
              </w:rPr>
              <w:t>13,198</w:t>
            </w:r>
          </w:p>
        </w:tc>
        <w:tc>
          <w:tcPr>
            <w:tcW w:w="472" w:type="pct"/>
            <w:tcBorders>
              <w:top w:val="nil"/>
              <w:left w:val="nil"/>
              <w:bottom w:val="single" w:sz="4" w:space="0" w:color="auto"/>
              <w:right w:val="single" w:sz="4" w:space="0" w:color="auto"/>
            </w:tcBorders>
          </w:tcPr>
          <w:p w14:paraId="02400C14" w14:textId="77777777" w:rsidR="004467E9" w:rsidRPr="009C3ACF" w:rsidRDefault="004467E9" w:rsidP="004A3BF0">
            <w:pPr>
              <w:jc w:val="right"/>
              <w:rPr>
                <w:color w:val="000000"/>
                <w:sz w:val="18"/>
                <w:szCs w:val="18"/>
                <w:lang w:eastAsia="en-CA"/>
              </w:rPr>
            </w:pPr>
            <w:r w:rsidRPr="009C3ACF">
              <w:rPr>
                <w:sz w:val="18"/>
                <w:szCs w:val="18"/>
              </w:rPr>
              <w:t>0</w:t>
            </w:r>
          </w:p>
        </w:tc>
        <w:tc>
          <w:tcPr>
            <w:tcW w:w="484" w:type="pct"/>
            <w:tcBorders>
              <w:top w:val="nil"/>
              <w:left w:val="nil"/>
              <w:bottom w:val="single" w:sz="4" w:space="0" w:color="auto"/>
              <w:right w:val="single" w:sz="4" w:space="0" w:color="auto"/>
            </w:tcBorders>
          </w:tcPr>
          <w:p w14:paraId="6E1C0765" w14:textId="77777777" w:rsidR="004467E9" w:rsidRPr="009C3ACF" w:rsidRDefault="004467E9" w:rsidP="004A3BF0">
            <w:pPr>
              <w:jc w:val="right"/>
              <w:rPr>
                <w:color w:val="000000"/>
                <w:sz w:val="18"/>
                <w:szCs w:val="18"/>
                <w:lang w:eastAsia="en-CA"/>
              </w:rPr>
            </w:pPr>
            <w:r w:rsidRPr="009C3ACF">
              <w:rPr>
                <w:sz w:val="18"/>
                <w:szCs w:val="18"/>
              </w:rPr>
              <w:t>3,300</w:t>
            </w:r>
          </w:p>
        </w:tc>
        <w:tc>
          <w:tcPr>
            <w:tcW w:w="462" w:type="pct"/>
            <w:tcBorders>
              <w:top w:val="nil"/>
              <w:left w:val="nil"/>
              <w:bottom w:val="single" w:sz="4" w:space="0" w:color="auto"/>
              <w:right w:val="single" w:sz="4" w:space="0" w:color="auto"/>
            </w:tcBorders>
          </w:tcPr>
          <w:p w14:paraId="4454AD5F" w14:textId="77777777" w:rsidR="004467E9" w:rsidRPr="009C3ACF" w:rsidRDefault="004467E9" w:rsidP="004A3BF0">
            <w:pPr>
              <w:ind w:left="-170"/>
              <w:jc w:val="right"/>
              <w:rPr>
                <w:color w:val="000000"/>
                <w:sz w:val="18"/>
                <w:szCs w:val="18"/>
                <w:lang w:eastAsia="en-CA"/>
              </w:rPr>
            </w:pPr>
            <w:r w:rsidRPr="009C3ACF">
              <w:rPr>
                <w:color w:val="000000"/>
                <w:sz w:val="18"/>
                <w:szCs w:val="18"/>
              </w:rPr>
              <w:t>32,995</w:t>
            </w:r>
          </w:p>
        </w:tc>
      </w:tr>
      <w:tr w:rsidR="004467E9" w:rsidRPr="00230148" w14:paraId="0C993EF5" w14:textId="77777777" w:rsidTr="004A3BF0">
        <w:trPr>
          <w:trHeight w:val="46"/>
          <w:jc w:val="center"/>
        </w:trPr>
        <w:tc>
          <w:tcPr>
            <w:tcW w:w="302" w:type="pct"/>
            <w:tcBorders>
              <w:top w:val="nil"/>
              <w:left w:val="single" w:sz="4" w:space="0" w:color="auto"/>
              <w:bottom w:val="single" w:sz="4" w:space="0" w:color="auto"/>
              <w:right w:val="single" w:sz="4" w:space="0" w:color="auto"/>
            </w:tcBorders>
            <w:hideMark/>
          </w:tcPr>
          <w:p w14:paraId="3716999C" w14:textId="77777777" w:rsidR="004467E9" w:rsidRPr="009C3ACF" w:rsidRDefault="004467E9" w:rsidP="004A3BF0">
            <w:pPr>
              <w:jc w:val="left"/>
              <w:rPr>
                <w:color w:val="000000"/>
                <w:sz w:val="18"/>
                <w:szCs w:val="18"/>
                <w:lang w:eastAsia="en-CA"/>
              </w:rPr>
            </w:pPr>
            <w:r w:rsidRPr="009C3ACF">
              <w:rPr>
                <w:color w:val="000000"/>
                <w:sz w:val="18"/>
                <w:szCs w:val="18"/>
                <w:lang w:eastAsia="en-CA"/>
              </w:rPr>
              <w:t>3.1</w:t>
            </w:r>
          </w:p>
        </w:tc>
        <w:tc>
          <w:tcPr>
            <w:tcW w:w="1376" w:type="pct"/>
            <w:gridSpan w:val="2"/>
            <w:tcBorders>
              <w:top w:val="nil"/>
              <w:left w:val="nil"/>
              <w:bottom w:val="single" w:sz="4" w:space="0" w:color="auto"/>
              <w:right w:val="single" w:sz="4" w:space="0" w:color="auto"/>
            </w:tcBorders>
            <w:hideMark/>
          </w:tcPr>
          <w:p w14:paraId="790FBE20" w14:textId="77777777" w:rsidR="004467E9" w:rsidRPr="009C3ACF" w:rsidRDefault="004467E9" w:rsidP="004A3BF0">
            <w:pPr>
              <w:jc w:val="left"/>
              <w:rPr>
                <w:color w:val="000000"/>
                <w:sz w:val="18"/>
                <w:szCs w:val="18"/>
                <w:lang w:eastAsia="en-CA"/>
              </w:rPr>
            </w:pPr>
            <w:r w:rsidRPr="009C3ACF">
              <w:rPr>
                <w:color w:val="000000"/>
                <w:sz w:val="18"/>
                <w:szCs w:val="18"/>
                <w:lang w:eastAsia="en-CA"/>
              </w:rPr>
              <w:t>Total agreed funding (US $)</w:t>
            </w:r>
          </w:p>
        </w:tc>
        <w:tc>
          <w:tcPr>
            <w:tcW w:w="488" w:type="pct"/>
            <w:tcBorders>
              <w:top w:val="nil"/>
              <w:left w:val="nil"/>
              <w:bottom w:val="single" w:sz="4" w:space="0" w:color="auto"/>
              <w:right w:val="single" w:sz="4" w:space="0" w:color="auto"/>
            </w:tcBorders>
          </w:tcPr>
          <w:p w14:paraId="6BFDC443" w14:textId="77777777" w:rsidR="004467E9" w:rsidRPr="009C3ACF" w:rsidRDefault="004467E9" w:rsidP="004A3BF0">
            <w:pPr>
              <w:ind w:left="-90"/>
              <w:jc w:val="right"/>
              <w:rPr>
                <w:color w:val="000000"/>
                <w:sz w:val="18"/>
                <w:szCs w:val="18"/>
                <w:lang w:eastAsia="en-CA"/>
              </w:rPr>
            </w:pPr>
            <w:r w:rsidRPr="009C3ACF">
              <w:rPr>
                <w:sz w:val="18"/>
                <w:szCs w:val="18"/>
              </w:rPr>
              <w:t>235,675</w:t>
            </w:r>
          </w:p>
        </w:tc>
        <w:tc>
          <w:tcPr>
            <w:tcW w:w="472" w:type="pct"/>
            <w:tcBorders>
              <w:top w:val="nil"/>
              <w:left w:val="nil"/>
              <w:bottom w:val="single" w:sz="4" w:space="0" w:color="auto"/>
              <w:right w:val="single" w:sz="4" w:space="0" w:color="auto"/>
            </w:tcBorders>
          </w:tcPr>
          <w:p w14:paraId="015F3B40" w14:textId="77777777" w:rsidR="004467E9" w:rsidRPr="009C3ACF" w:rsidRDefault="004467E9" w:rsidP="004A3BF0">
            <w:pPr>
              <w:jc w:val="right"/>
              <w:rPr>
                <w:color w:val="000000"/>
                <w:sz w:val="18"/>
                <w:szCs w:val="18"/>
                <w:lang w:eastAsia="en-CA"/>
              </w:rPr>
            </w:pPr>
            <w:r w:rsidRPr="009C3ACF">
              <w:rPr>
                <w:sz w:val="18"/>
                <w:szCs w:val="18"/>
              </w:rPr>
              <w:t>0</w:t>
            </w:r>
          </w:p>
        </w:tc>
        <w:tc>
          <w:tcPr>
            <w:tcW w:w="472" w:type="pct"/>
            <w:tcBorders>
              <w:top w:val="nil"/>
              <w:left w:val="nil"/>
              <w:bottom w:val="single" w:sz="4" w:space="0" w:color="auto"/>
              <w:right w:val="single" w:sz="4" w:space="0" w:color="auto"/>
            </w:tcBorders>
          </w:tcPr>
          <w:p w14:paraId="3D70B1EF" w14:textId="77777777" w:rsidR="004467E9" w:rsidRPr="009C3ACF" w:rsidRDefault="004467E9" w:rsidP="004A3BF0">
            <w:pPr>
              <w:jc w:val="right"/>
              <w:rPr>
                <w:sz w:val="18"/>
                <w:szCs w:val="18"/>
              </w:rPr>
            </w:pPr>
            <w:r w:rsidRPr="009C3ACF">
              <w:rPr>
                <w:sz w:val="18"/>
                <w:szCs w:val="18"/>
              </w:rPr>
              <w:t>0</w:t>
            </w:r>
          </w:p>
        </w:tc>
        <w:tc>
          <w:tcPr>
            <w:tcW w:w="472" w:type="pct"/>
            <w:tcBorders>
              <w:top w:val="nil"/>
              <w:left w:val="nil"/>
              <w:bottom w:val="single" w:sz="4" w:space="0" w:color="auto"/>
              <w:right w:val="single" w:sz="4" w:space="0" w:color="auto"/>
            </w:tcBorders>
          </w:tcPr>
          <w:p w14:paraId="2766F3B2" w14:textId="77777777" w:rsidR="004467E9" w:rsidRPr="009C3ACF" w:rsidRDefault="004467E9" w:rsidP="004A3BF0">
            <w:pPr>
              <w:jc w:val="right"/>
              <w:rPr>
                <w:color w:val="000000"/>
                <w:sz w:val="18"/>
                <w:szCs w:val="18"/>
                <w:lang w:eastAsia="en-CA"/>
              </w:rPr>
            </w:pPr>
            <w:r w:rsidRPr="009C3ACF">
              <w:rPr>
                <w:sz w:val="18"/>
                <w:szCs w:val="18"/>
              </w:rPr>
              <w:t>188,540</w:t>
            </w:r>
          </w:p>
        </w:tc>
        <w:tc>
          <w:tcPr>
            <w:tcW w:w="472" w:type="pct"/>
            <w:tcBorders>
              <w:top w:val="nil"/>
              <w:left w:val="nil"/>
              <w:bottom w:val="single" w:sz="4" w:space="0" w:color="auto"/>
              <w:right w:val="single" w:sz="4" w:space="0" w:color="auto"/>
            </w:tcBorders>
          </w:tcPr>
          <w:p w14:paraId="339FB8C0" w14:textId="77777777" w:rsidR="004467E9" w:rsidRPr="009C3ACF" w:rsidRDefault="004467E9" w:rsidP="004A3BF0">
            <w:pPr>
              <w:jc w:val="right"/>
              <w:rPr>
                <w:color w:val="000000"/>
                <w:sz w:val="18"/>
                <w:szCs w:val="18"/>
                <w:lang w:eastAsia="en-CA"/>
              </w:rPr>
            </w:pPr>
            <w:r w:rsidRPr="009C3ACF">
              <w:rPr>
                <w:sz w:val="18"/>
                <w:szCs w:val="18"/>
              </w:rPr>
              <w:t>0</w:t>
            </w:r>
          </w:p>
        </w:tc>
        <w:tc>
          <w:tcPr>
            <w:tcW w:w="484" w:type="pct"/>
            <w:tcBorders>
              <w:top w:val="nil"/>
              <w:left w:val="nil"/>
              <w:bottom w:val="single" w:sz="4" w:space="0" w:color="auto"/>
              <w:right w:val="single" w:sz="4" w:space="0" w:color="auto"/>
            </w:tcBorders>
          </w:tcPr>
          <w:p w14:paraId="117F635D" w14:textId="77777777" w:rsidR="004467E9" w:rsidRPr="009C3ACF" w:rsidRDefault="004467E9" w:rsidP="004A3BF0">
            <w:pPr>
              <w:jc w:val="right"/>
              <w:rPr>
                <w:color w:val="000000"/>
                <w:sz w:val="18"/>
                <w:szCs w:val="18"/>
                <w:lang w:eastAsia="en-CA"/>
              </w:rPr>
            </w:pPr>
            <w:r w:rsidRPr="009C3ACF">
              <w:rPr>
                <w:sz w:val="18"/>
                <w:szCs w:val="18"/>
              </w:rPr>
              <w:t>47,135</w:t>
            </w:r>
          </w:p>
        </w:tc>
        <w:tc>
          <w:tcPr>
            <w:tcW w:w="462" w:type="pct"/>
            <w:tcBorders>
              <w:top w:val="nil"/>
              <w:left w:val="nil"/>
              <w:bottom w:val="single" w:sz="4" w:space="0" w:color="auto"/>
              <w:right w:val="single" w:sz="4" w:space="0" w:color="auto"/>
            </w:tcBorders>
          </w:tcPr>
          <w:p w14:paraId="5F139072" w14:textId="77777777" w:rsidR="004467E9" w:rsidRPr="009C3ACF" w:rsidRDefault="004467E9" w:rsidP="004A3BF0">
            <w:pPr>
              <w:ind w:left="-90"/>
              <w:jc w:val="right"/>
              <w:rPr>
                <w:color w:val="000000"/>
                <w:sz w:val="18"/>
                <w:szCs w:val="18"/>
                <w:lang w:eastAsia="en-CA"/>
              </w:rPr>
            </w:pPr>
            <w:r w:rsidRPr="009C3ACF">
              <w:rPr>
                <w:sz w:val="18"/>
                <w:szCs w:val="18"/>
              </w:rPr>
              <w:t>471,350</w:t>
            </w:r>
          </w:p>
        </w:tc>
      </w:tr>
      <w:tr w:rsidR="004467E9" w:rsidRPr="00230148" w14:paraId="32633879" w14:textId="77777777" w:rsidTr="004A3BF0">
        <w:trPr>
          <w:trHeight w:val="62"/>
          <w:jc w:val="center"/>
        </w:trPr>
        <w:tc>
          <w:tcPr>
            <w:tcW w:w="302" w:type="pct"/>
            <w:tcBorders>
              <w:top w:val="nil"/>
              <w:left w:val="single" w:sz="4" w:space="0" w:color="auto"/>
              <w:bottom w:val="single" w:sz="4" w:space="0" w:color="auto"/>
              <w:right w:val="single" w:sz="4" w:space="0" w:color="auto"/>
            </w:tcBorders>
            <w:hideMark/>
          </w:tcPr>
          <w:p w14:paraId="6E10F2CD" w14:textId="77777777" w:rsidR="004467E9" w:rsidRPr="009C3ACF" w:rsidRDefault="004467E9" w:rsidP="004A3BF0">
            <w:pPr>
              <w:jc w:val="left"/>
              <w:rPr>
                <w:color w:val="000000"/>
                <w:sz w:val="18"/>
                <w:szCs w:val="18"/>
                <w:lang w:eastAsia="en-CA"/>
              </w:rPr>
            </w:pPr>
            <w:r w:rsidRPr="009C3ACF">
              <w:rPr>
                <w:color w:val="000000"/>
                <w:sz w:val="18"/>
                <w:szCs w:val="18"/>
                <w:lang w:eastAsia="en-CA"/>
              </w:rPr>
              <w:t>3.2</w:t>
            </w:r>
          </w:p>
        </w:tc>
        <w:tc>
          <w:tcPr>
            <w:tcW w:w="1376" w:type="pct"/>
            <w:gridSpan w:val="2"/>
            <w:tcBorders>
              <w:top w:val="nil"/>
              <w:left w:val="nil"/>
              <w:bottom w:val="single" w:sz="4" w:space="0" w:color="auto"/>
              <w:right w:val="single" w:sz="4" w:space="0" w:color="auto"/>
            </w:tcBorders>
            <w:hideMark/>
          </w:tcPr>
          <w:p w14:paraId="1B3F8C59" w14:textId="77777777" w:rsidR="004467E9" w:rsidRPr="009C3ACF" w:rsidRDefault="004467E9" w:rsidP="004A3BF0">
            <w:pPr>
              <w:jc w:val="left"/>
              <w:rPr>
                <w:color w:val="000000"/>
                <w:sz w:val="18"/>
                <w:szCs w:val="18"/>
                <w:lang w:eastAsia="en-CA"/>
              </w:rPr>
            </w:pPr>
            <w:r w:rsidRPr="009C3ACF">
              <w:rPr>
                <w:color w:val="000000"/>
                <w:sz w:val="18"/>
                <w:szCs w:val="18"/>
                <w:lang w:eastAsia="en-CA"/>
              </w:rPr>
              <w:t>Total support costs (US $)</w:t>
            </w:r>
          </w:p>
        </w:tc>
        <w:tc>
          <w:tcPr>
            <w:tcW w:w="488" w:type="pct"/>
            <w:tcBorders>
              <w:top w:val="nil"/>
              <w:left w:val="nil"/>
              <w:bottom w:val="single" w:sz="4" w:space="0" w:color="auto"/>
              <w:right w:val="single" w:sz="4" w:space="0" w:color="auto"/>
            </w:tcBorders>
          </w:tcPr>
          <w:p w14:paraId="6FF7FF22" w14:textId="77777777" w:rsidR="004467E9" w:rsidRPr="009C3ACF" w:rsidRDefault="004467E9" w:rsidP="004A3BF0">
            <w:pPr>
              <w:ind w:left="-90"/>
              <w:jc w:val="right"/>
              <w:rPr>
                <w:color w:val="000000"/>
                <w:sz w:val="18"/>
                <w:szCs w:val="18"/>
                <w:lang w:eastAsia="en-CA"/>
              </w:rPr>
            </w:pPr>
            <w:r w:rsidRPr="009C3ACF">
              <w:rPr>
                <w:sz w:val="18"/>
                <w:szCs w:val="18"/>
                <w:lang w:eastAsia="en-CA"/>
              </w:rPr>
              <w:t>16,497</w:t>
            </w:r>
          </w:p>
        </w:tc>
        <w:tc>
          <w:tcPr>
            <w:tcW w:w="472" w:type="pct"/>
            <w:tcBorders>
              <w:top w:val="nil"/>
              <w:left w:val="nil"/>
              <w:bottom w:val="single" w:sz="4" w:space="0" w:color="auto"/>
              <w:right w:val="single" w:sz="4" w:space="0" w:color="auto"/>
            </w:tcBorders>
          </w:tcPr>
          <w:p w14:paraId="18039C29" w14:textId="77777777" w:rsidR="004467E9" w:rsidRPr="009C3ACF" w:rsidRDefault="004467E9" w:rsidP="004A3BF0">
            <w:pPr>
              <w:jc w:val="right"/>
              <w:rPr>
                <w:color w:val="000000"/>
                <w:sz w:val="18"/>
                <w:szCs w:val="18"/>
                <w:lang w:eastAsia="en-CA"/>
              </w:rPr>
            </w:pPr>
            <w:r w:rsidRPr="009C3ACF">
              <w:rPr>
                <w:sz w:val="18"/>
                <w:szCs w:val="18"/>
              </w:rPr>
              <w:t>0</w:t>
            </w:r>
          </w:p>
        </w:tc>
        <w:tc>
          <w:tcPr>
            <w:tcW w:w="472" w:type="pct"/>
            <w:tcBorders>
              <w:top w:val="nil"/>
              <w:left w:val="nil"/>
              <w:bottom w:val="single" w:sz="4" w:space="0" w:color="auto"/>
              <w:right w:val="single" w:sz="4" w:space="0" w:color="auto"/>
            </w:tcBorders>
          </w:tcPr>
          <w:p w14:paraId="5D8A9E72" w14:textId="77777777" w:rsidR="004467E9" w:rsidRPr="009C3ACF" w:rsidRDefault="004467E9" w:rsidP="004A3BF0">
            <w:pPr>
              <w:jc w:val="right"/>
              <w:rPr>
                <w:sz w:val="18"/>
                <w:szCs w:val="18"/>
              </w:rPr>
            </w:pPr>
            <w:r w:rsidRPr="009C3ACF">
              <w:rPr>
                <w:sz w:val="18"/>
                <w:szCs w:val="18"/>
              </w:rPr>
              <w:t>0</w:t>
            </w:r>
          </w:p>
        </w:tc>
        <w:tc>
          <w:tcPr>
            <w:tcW w:w="472" w:type="pct"/>
            <w:tcBorders>
              <w:top w:val="nil"/>
              <w:left w:val="nil"/>
              <w:bottom w:val="single" w:sz="4" w:space="0" w:color="auto"/>
              <w:right w:val="single" w:sz="4" w:space="0" w:color="auto"/>
            </w:tcBorders>
          </w:tcPr>
          <w:p w14:paraId="29ED552E" w14:textId="77777777" w:rsidR="004467E9" w:rsidRPr="009C3ACF" w:rsidRDefault="004467E9" w:rsidP="004A3BF0">
            <w:pPr>
              <w:jc w:val="right"/>
              <w:rPr>
                <w:color w:val="000000"/>
                <w:sz w:val="18"/>
                <w:szCs w:val="18"/>
                <w:lang w:eastAsia="en-CA"/>
              </w:rPr>
            </w:pPr>
            <w:r w:rsidRPr="009C3ACF">
              <w:rPr>
                <w:sz w:val="18"/>
                <w:szCs w:val="18"/>
              </w:rPr>
              <w:t>13,198</w:t>
            </w:r>
          </w:p>
        </w:tc>
        <w:tc>
          <w:tcPr>
            <w:tcW w:w="472" w:type="pct"/>
            <w:tcBorders>
              <w:top w:val="nil"/>
              <w:left w:val="nil"/>
              <w:bottom w:val="single" w:sz="4" w:space="0" w:color="auto"/>
              <w:right w:val="single" w:sz="4" w:space="0" w:color="auto"/>
            </w:tcBorders>
          </w:tcPr>
          <w:p w14:paraId="10E9906B" w14:textId="77777777" w:rsidR="004467E9" w:rsidRPr="009C3ACF" w:rsidRDefault="004467E9" w:rsidP="004A3BF0">
            <w:pPr>
              <w:jc w:val="right"/>
              <w:rPr>
                <w:color w:val="000000"/>
                <w:sz w:val="18"/>
                <w:szCs w:val="18"/>
                <w:lang w:eastAsia="en-CA"/>
              </w:rPr>
            </w:pPr>
            <w:r w:rsidRPr="009C3ACF">
              <w:rPr>
                <w:sz w:val="18"/>
                <w:szCs w:val="18"/>
              </w:rPr>
              <w:t>0</w:t>
            </w:r>
          </w:p>
        </w:tc>
        <w:tc>
          <w:tcPr>
            <w:tcW w:w="484" w:type="pct"/>
            <w:tcBorders>
              <w:top w:val="nil"/>
              <w:left w:val="nil"/>
              <w:bottom w:val="single" w:sz="4" w:space="0" w:color="auto"/>
              <w:right w:val="single" w:sz="4" w:space="0" w:color="auto"/>
            </w:tcBorders>
          </w:tcPr>
          <w:p w14:paraId="6B561004" w14:textId="77777777" w:rsidR="004467E9" w:rsidRPr="009C3ACF" w:rsidRDefault="004467E9" w:rsidP="004A3BF0">
            <w:pPr>
              <w:jc w:val="right"/>
              <w:rPr>
                <w:color w:val="000000"/>
                <w:sz w:val="18"/>
                <w:szCs w:val="18"/>
                <w:lang w:eastAsia="en-CA"/>
              </w:rPr>
            </w:pPr>
            <w:r w:rsidRPr="009C3ACF">
              <w:rPr>
                <w:sz w:val="18"/>
                <w:szCs w:val="18"/>
              </w:rPr>
              <w:t>3,300</w:t>
            </w:r>
          </w:p>
        </w:tc>
        <w:tc>
          <w:tcPr>
            <w:tcW w:w="462" w:type="pct"/>
            <w:tcBorders>
              <w:top w:val="nil"/>
              <w:left w:val="nil"/>
              <w:bottom w:val="single" w:sz="4" w:space="0" w:color="auto"/>
              <w:right w:val="single" w:sz="4" w:space="0" w:color="auto"/>
            </w:tcBorders>
          </w:tcPr>
          <w:p w14:paraId="5FB15DAA" w14:textId="77777777" w:rsidR="004467E9" w:rsidRPr="009C3ACF" w:rsidRDefault="004467E9" w:rsidP="004A3BF0">
            <w:pPr>
              <w:jc w:val="right"/>
              <w:rPr>
                <w:color w:val="000000"/>
                <w:sz w:val="18"/>
                <w:szCs w:val="18"/>
                <w:lang w:eastAsia="en-CA"/>
              </w:rPr>
            </w:pPr>
            <w:r w:rsidRPr="009C3ACF">
              <w:rPr>
                <w:color w:val="000000"/>
                <w:sz w:val="18"/>
                <w:szCs w:val="18"/>
              </w:rPr>
              <w:t>32,995</w:t>
            </w:r>
          </w:p>
        </w:tc>
      </w:tr>
      <w:tr w:rsidR="004467E9" w:rsidRPr="00230148" w14:paraId="7929258E" w14:textId="77777777" w:rsidTr="004A3BF0">
        <w:trPr>
          <w:trHeight w:val="53"/>
          <w:jc w:val="center"/>
        </w:trPr>
        <w:tc>
          <w:tcPr>
            <w:tcW w:w="302" w:type="pct"/>
            <w:tcBorders>
              <w:top w:val="nil"/>
              <w:left w:val="single" w:sz="4" w:space="0" w:color="auto"/>
              <w:bottom w:val="single" w:sz="4" w:space="0" w:color="auto"/>
              <w:right w:val="single" w:sz="4" w:space="0" w:color="auto"/>
            </w:tcBorders>
            <w:hideMark/>
          </w:tcPr>
          <w:p w14:paraId="237A3B26" w14:textId="77777777" w:rsidR="004467E9" w:rsidRPr="009C3ACF" w:rsidRDefault="004467E9" w:rsidP="004A3BF0">
            <w:pPr>
              <w:jc w:val="left"/>
              <w:rPr>
                <w:color w:val="000000"/>
                <w:sz w:val="18"/>
                <w:szCs w:val="18"/>
                <w:lang w:eastAsia="en-CA"/>
              </w:rPr>
            </w:pPr>
            <w:r w:rsidRPr="009C3ACF">
              <w:rPr>
                <w:color w:val="000000"/>
                <w:sz w:val="18"/>
                <w:szCs w:val="18"/>
                <w:lang w:eastAsia="en-CA"/>
              </w:rPr>
              <w:t>3.3</w:t>
            </w:r>
          </w:p>
        </w:tc>
        <w:tc>
          <w:tcPr>
            <w:tcW w:w="1376" w:type="pct"/>
            <w:gridSpan w:val="2"/>
            <w:tcBorders>
              <w:top w:val="nil"/>
              <w:left w:val="nil"/>
              <w:bottom w:val="single" w:sz="4" w:space="0" w:color="auto"/>
              <w:right w:val="single" w:sz="4" w:space="0" w:color="auto"/>
            </w:tcBorders>
            <w:hideMark/>
          </w:tcPr>
          <w:p w14:paraId="233BD555" w14:textId="77777777" w:rsidR="004467E9" w:rsidRPr="009C3ACF" w:rsidRDefault="004467E9" w:rsidP="004A3BF0">
            <w:pPr>
              <w:jc w:val="left"/>
              <w:rPr>
                <w:color w:val="000000"/>
                <w:sz w:val="18"/>
                <w:szCs w:val="18"/>
                <w:lang w:eastAsia="en-CA"/>
              </w:rPr>
            </w:pPr>
            <w:r w:rsidRPr="009C3ACF">
              <w:rPr>
                <w:color w:val="000000"/>
                <w:sz w:val="18"/>
                <w:szCs w:val="18"/>
                <w:lang w:eastAsia="en-CA"/>
              </w:rPr>
              <w:t>Total agreed costs (US $)</w:t>
            </w:r>
          </w:p>
        </w:tc>
        <w:tc>
          <w:tcPr>
            <w:tcW w:w="488" w:type="pct"/>
            <w:tcBorders>
              <w:top w:val="nil"/>
              <w:left w:val="nil"/>
              <w:bottom w:val="single" w:sz="4" w:space="0" w:color="auto"/>
              <w:right w:val="single" w:sz="4" w:space="0" w:color="auto"/>
            </w:tcBorders>
          </w:tcPr>
          <w:p w14:paraId="4973DE04" w14:textId="77777777" w:rsidR="004467E9" w:rsidRPr="009C3ACF" w:rsidRDefault="004467E9" w:rsidP="004A3BF0">
            <w:pPr>
              <w:ind w:left="-90"/>
              <w:jc w:val="right"/>
              <w:rPr>
                <w:color w:val="000000"/>
                <w:sz w:val="18"/>
                <w:szCs w:val="18"/>
                <w:lang w:eastAsia="en-CA"/>
              </w:rPr>
            </w:pPr>
            <w:r w:rsidRPr="009C3ACF">
              <w:rPr>
                <w:sz w:val="18"/>
                <w:szCs w:val="18"/>
              </w:rPr>
              <w:t>252,172</w:t>
            </w:r>
          </w:p>
        </w:tc>
        <w:tc>
          <w:tcPr>
            <w:tcW w:w="472" w:type="pct"/>
            <w:tcBorders>
              <w:top w:val="nil"/>
              <w:left w:val="nil"/>
              <w:bottom w:val="single" w:sz="4" w:space="0" w:color="auto"/>
              <w:right w:val="single" w:sz="4" w:space="0" w:color="auto"/>
            </w:tcBorders>
          </w:tcPr>
          <w:p w14:paraId="7D192BDF" w14:textId="77777777" w:rsidR="004467E9" w:rsidRPr="009C3ACF" w:rsidRDefault="004467E9" w:rsidP="004A3BF0">
            <w:pPr>
              <w:jc w:val="right"/>
              <w:rPr>
                <w:color w:val="000000"/>
                <w:sz w:val="18"/>
                <w:szCs w:val="18"/>
                <w:lang w:eastAsia="en-CA"/>
              </w:rPr>
            </w:pPr>
            <w:r w:rsidRPr="009C3ACF">
              <w:rPr>
                <w:sz w:val="18"/>
                <w:szCs w:val="18"/>
              </w:rPr>
              <w:t>0</w:t>
            </w:r>
          </w:p>
        </w:tc>
        <w:tc>
          <w:tcPr>
            <w:tcW w:w="472" w:type="pct"/>
            <w:tcBorders>
              <w:top w:val="nil"/>
              <w:left w:val="nil"/>
              <w:bottom w:val="single" w:sz="4" w:space="0" w:color="auto"/>
              <w:right w:val="single" w:sz="4" w:space="0" w:color="auto"/>
            </w:tcBorders>
          </w:tcPr>
          <w:p w14:paraId="49B503D8" w14:textId="77777777" w:rsidR="004467E9" w:rsidRPr="009C3ACF" w:rsidRDefault="004467E9" w:rsidP="004A3BF0">
            <w:pPr>
              <w:jc w:val="right"/>
              <w:rPr>
                <w:sz w:val="18"/>
                <w:szCs w:val="18"/>
              </w:rPr>
            </w:pPr>
            <w:r w:rsidRPr="009C3ACF">
              <w:rPr>
                <w:sz w:val="18"/>
                <w:szCs w:val="18"/>
              </w:rPr>
              <w:t>0</w:t>
            </w:r>
          </w:p>
        </w:tc>
        <w:tc>
          <w:tcPr>
            <w:tcW w:w="472" w:type="pct"/>
            <w:tcBorders>
              <w:top w:val="nil"/>
              <w:left w:val="nil"/>
              <w:bottom w:val="single" w:sz="4" w:space="0" w:color="auto"/>
              <w:right w:val="single" w:sz="4" w:space="0" w:color="auto"/>
            </w:tcBorders>
          </w:tcPr>
          <w:p w14:paraId="40615CCC" w14:textId="77777777" w:rsidR="004467E9" w:rsidRPr="009C3ACF" w:rsidRDefault="004467E9" w:rsidP="004A3BF0">
            <w:pPr>
              <w:jc w:val="right"/>
              <w:rPr>
                <w:color w:val="000000"/>
                <w:sz w:val="18"/>
                <w:szCs w:val="18"/>
                <w:lang w:eastAsia="en-CA"/>
              </w:rPr>
            </w:pPr>
            <w:r w:rsidRPr="009C3ACF">
              <w:rPr>
                <w:sz w:val="18"/>
                <w:szCs w:val="18"/>
              </w:rPr>
              <w:t>201,738</w:t>
            </w:r>
          </w:p>
        </w:tc>
        <w:tc>
          <w:tcPr>
            <w:tcW w:w="472" w:type="pct"/>
            <w:tcBorders>
              <w:top w:val="nil"/>
              <w:left w:val="nil"/>
              <w:bottom w:val="single" w:sz="4" w:space="0" w:color="auto"/>
              <w:right w:val="single" w:sz="4" w:space="0" w:color="auto"/>
            </w:tcBorders>
          </w:tcPr>
          <w:p w14:paraId="7231C417" w14:textId="77777777" w:rsidR="004467E9" w:rsidRPr="009C3ACF" w:rsidRDefault="004467E9" w:rsidP="004A3BF0">
            <w:pPr>
              <w:jc w:val="right"/>
              <w:rPr>
                <w:color w:val="000000"/>
                <w:sz w:val="18"/>
                <w:szCs w:val="18"/>
                <w:lang w:eastAsia="en-CA"/>
              </w:rPr>
            </w:pPr>
            <w:r w:rsidRPr="009C3ACF">
              <w:rPr>
                <w:sz w:val="18"/>
                <w:szCs w:val="18"/>
              </w:rPr>
              <w:t>0</w:t>
            </w:r>
          </w:p>
        </w:tc>
        <w:tc>
          <w:tcPr>
            <w:tcW w:w="484" w:type="pct"/>
            <w:tcBorders>
              <w:top w:val="single" w:sz="4" w:space="0" w:color="auto"/>
              <w:bottom w:val="single" w:sz="4" w:space="0" w:color="auto"/>
              <w:right w:val="single" w:sz="4" w:space="0" w:color="auto"/>
            </w:tcBorders>
          </w:tcPr>
          <w:p w14:paraId="7A3C9938" w14:textId="77777777" w:rsidR="004467E9" w:rsidRPr="009C3ACF" w:rsidRDefault="004467E9" w:rsidP="004A3BF0">
            <w:pPr>
              <w:jc w:val="right"/>
              <w:rPr>
                <w:color w:val="000000"/>
                <w:sz w:val="18"/>
                <w:szCs w:val="18"/>
                <w:lang w:eastAsia="en-CA"/>
              </w:rPr>
            </w:pPr>
            <w:r w:rsidRPr="009C3ACF">
              <w:rPr>
                <w:color w:val="000000"/>
                <w:sz w:val="18"/>
                <w:szCs w:val="18"/>
              </w:rPr>
              <w:t>50,435</w:t>
            </w:r>
          </w:p>
        </w:tc>
        <w:tc>
          <w:tcPr>
            <w:tcW w:w="462" w:type="pct"/>
            <w:tcBorders>
              <w:top w:val="single" w:sz="4" w:space="0" w:color="auto"/>
              <w:left w:val="single" w:sz="4" w:space="0" w:color="auto"/>
              <w:bottom w:val="single" w:sz="4" w:space="0" w:color="auto"/>
              <w:right w:val="single" w:sz="4" w:space="0" w:color="auto"/>
            </w:tcBorders>
          </w:tcPr>
          <w:p w14:paraId="01CEE4B8" w14:textId="77777777" w:rsidR="004467E9" w:rsidRPr="009C3ACF" w:rsidRDefault="004467E9" w:rsidP="004A3BF0">
            <w:pPr>
              <w:ind w:left="-90"/>
              <w:jc w:val="right"/>
              <w:rPr>
                <w:color w:val="000000"/>
                <w:sz w:val="18"/>
                <w:szCs w:val="18"/>
                <w:lang w:eastAsia="en-CA"/>
              </w:rPr>
            </w:pPr>
            <w:r w:rsidRPr="009C3ACF">
              <w:rPr>
                <w:color w:val="000000"/>
                <w:sz w:val="18"/>
                <w:szCs w:val="18"/>
              </w:rPr>
              <w:t>504,345</w:t>
            </w:r>
          </w:p>
        </w:tc>
      </w:tr>
      <w:tr w:rsidR="004467E9" w:rsidRPr="00230148" w14:paraId="46AF6151" w14:textId="77777777" w:rsidTr="004A3BF0">
        <w:trPr>
          <w:trHeight w:val="53"/>
          <w:jc w:val="center"/>
        </w:trPr>
        <w:tc>
          <w:tcPr>
            <w:tcW w:w="302" w:type="pct"/>
            <w:tcBorders>
              <w:top w:val="single" w:sz="4" w:space="0" w:color="auto"/>
              <w:left w:val="single" w:sz="4" w:space="0" w:color="auto"/>
              <w:bottom w:val="single" w:sz="4" w:space="0" w:color="auto"/>
              <w:right w:val="single" w:sz="4" w:space="0" w:color="auto"/>
            </w:tcBorders>
            <w:hideMark/>
          </w:tcPr>
          <w:p w14:paraId="3A92BA11" w14:textId="77777777" w:rsidR="004467E9" w:rsidRPr="009C3ACF" w:rsidRDefault="004467E9" w:rsidP="004A3BF0">
            <w:pPr>
              <w:jc w:val="left"/>
              <w:rPr>
                <w:color w:val="000000"/>
                <w:sz w:val="18"/>
                <w:szCs w:val="18"/>
                <w:lang w:eastAsia="en-CA"/>
              </w:rPr>
            </w:pPr>
            <w:r w:rsidRPr="009C3ACF">
              <w:rPr>
                <w:color w:val="000000"/>
                <w:sz w:val="18"/>
                <w:szCs w:val="18"/>
                <w:lang w:eastAsia="en-CA"/>
              </w:rPr>
              <w:t>4.1.1</w:t>
            </w:r>
          </w:p>
        </w:tc>
        <w:tc>
          <w:tcPr>
            <w:tcW w:w="4236" w:type="pct"/>
            <w:gridSpan w:val="8"/>
            <w:tcBorders>
              <w:top w:val="single" w:sz="4" w:space="0" w:color="auto"/>
              <w:left w:val="nil"/>
              <w:bottom w:val="single" w:sz="4" w:space="0" w:color="auto"/>
              <w:right w:val="single" w:sz="4" w:space="0" w:color="auto"/>
            </w:tcBorders>
          </w:tcPr>
          <w:p w14:paraId="29F8E3F0" w14:textId="77777777" w:rsidR="004467E9" w:rsidRPr="009C3ACF" w:rsidRDefault="004467E9" w:rsidP="004A3BF0">
            <w:pPr>
              <w:jc w:val="left"/>
              <w:rPr>
                <w:color w:val="000000"/>
                <w:sz w:val="18"/>
                <w:szCs w:val="18"/>
                <w:lang w:eastAsia="en-CA"/>
              </w:rPr>
            </w:pPr>
            <w:r w:rsidRPr="009C3ACF">
              <w:rPr>
                <w:sz w:val="18"/>
                <w:szCs w:val="18"/>
              </w:rPr>
              <w:t>Deduction of HFCs under this Agreement (CO</w:t>
            </w:r>
            <w:r w:rsidRPr="009C3ACF">
              <w:rPr>
                <w:sz w:val="18"/>
                <w:szCs w:val="18"/>
                <w:vertAlign w:val="subscript"/>
              </w:rPr>
              <w:t>2</w:t>
            </w:r>
            <w:r w:rsidRPr="009C3ACF">
              <w:rPr>
                <w:sz w:val="18"/>
                <w:szCs w:val="18"/>
              </w:rPr>
              <w:t>-eq tonnes)</w:t>
            </w:r>
          </w:p>
        </w:tc>
        <w:tc>
          <w:tcPr>
            <w:tcW w:w="462" w:type="pct"/>
            <w:tcBorders>
              <w:top w:val="single" w:sz="4" w:space="0" w:color="auto"/>
              <w:left w:val="nil"/>
              <w:bottom w:val="single" w:sz="4" w:space="0" w:color="auto"/>
              <w:right w:val="single" w:sz="4" w:space="0" w:color="auto"/>
            </w:tcBorders>
          </w:tcPr>
          <w:p w14:paraId="4C4D25C9" w14:textId="77777777" w:rsidR="004467E9" w:rsidRPr="009C3ACF" w:rsidRDefault="004467E9" w:rsidP="004A3BF0">
            <w:pPr>
              <w:jc w:val="right"/>
              <w:rPr>
                <w:color w:val="000000"/>
                <w:sz w:val="18"/>
                <w:szCs w:val="18"/>
                <w:lang w:eastAsia="en-CA"/>
              </w:rPr>
            </w:pPr>
            <w:r w:rsidRPr="009C3ACF">
              <w:rPr>
                <w:color w:val="000000"/>
                <w:sz w:val="18"/>
                <w:szCs w:val="18"/>
                <w:lang w:eastAsia="en-CA"/>
              </w:rPr>
              <w:t>168,458</w:t>
            </w:r>
          </w:p>
        </w:tc>
      </w:tr>
      <w:tr w:rsidR="004467E9" w:rsidRPr="00230148" w14:paraId="3F01573F" w14:textId="77777777" w:rsidTr="004A3BF0">
        <w:trPr>
          <w:trHeight w:val="53"/>
          <w:jc w:val="center"/>
        </w:trPr>
        <w:tc>
          <w:tcPr>
            <w:tcW w:w="302" w:type="pct"/>
            <w:tcBorders>
              <w:top w:val="single" w:sz="4" w:space="0" w:color="auto"/>
              <w:left w:val="single" w:sz="4" w:space="0" w:color="auto"/>
              <w:bottom w:val="single" w:sz="4" w:space="0" w:color="auto"/>
              <w:right w:val="single" w:sz="4" w:space="0" w:color="auto"/>
            </w:tcBorders>
          </w:tcPr>
          <w:p w14:paraId="51353D56" w14:textId="77777777" w:rsidR="004467E9" w:rsidRPr="009C3ACF" w:rsidRDefault="004467E9" w:rsidP="004A3BF0">
            <w:pPr>
              <w:jc w:val="left"/>
              <w:rPr>
                <w:color w:val="000000"/>
                <w:sz w:val="18"/>
                <w:szCs w:val="18"/>
                <w:lang w:eastAsia="en-CA"/>
              </w:rPr>
            </w:pPr>
            <w:r w:rsidRPr="009C3ACF">
              <w:rPr>
                <w:color w:val="000000"/>
                <w:sz w:val="18"/>
                <w:szCs w:val="18"/>
                <w:lang w:eastAsia="en-CA"/>
              </w:rPr>
              <w:t>4.1.2</w:t>
            </w:r>
          </w:p>
        </w:tc>
        <w:tc>
          <w:tcPr>
            <w:tcW w:w="4236" w:type="pct"/>
            <w:gridSpan w:val="8"/>
            <w:tcBorders>
              <w:top w:val="single" w:sz="4" w:space="0" w:color="auto"/>
              <w:left w:val="nil"/>
              <w:bottom w:val="single" w:sz="4" w:space="0" w:color="auto"/>
              <w:right w:val="single" w:sz="4" w:space="0" w:color="auto"/>
            </w:tcBorders>
          </w:tcPr>
          <w:p w14:paraId="027EEF14" w14:textId="77777777" w:rsidR="004467E9" w:rsidRPr="009C3ACF" w:rsidRDefault="004467E9" w:rsidP="004A3BF0">
            <w:pPr>
              <w:tabs>
                <w:tab w:val="left" w:pos="3569"/>
              </w:tabs>
              <w:rPr>
                <w:color w:val="000000"/>
                <w:sz w:val="18"/>
                <w:szCs w:val="18"/>
                <w:lang w:eastAsia="en-CA"/>
              </w:rPr>
            </w:pPr>
            <w:r w:rsidRPr="009C3ACF">
              <w:rPr>
                <w:sz w:val="18"/>
                <w:szCs w:val="18"/>
              </w:rPr>
              <w:t>Deduction of HFCs from previously approved projects (CO</w:t>
            </w:r>
            <w:r w:rsidRPr="009C3ACF">
              <w:rPr>
                <w:sz w:val="18"/>
                <w:szCs w:val="18"/>
                <w:vertAlign w:val="subscript"/>
              </w:rPr>
              <w:t>2</w:t>
            </w:r>
            <w:r w:rsidRPr="009C3ACF">
              <w:rPr>
                <w:sz w:val="18"/>
                <w:szCs w:val="18"/>
              </w:rPr>
              <w:t>-eq tonnes)</w:t>
            </w:r>
          </w:p>
        </w:tc>
        <w:tc>
          <w:tcPr>
            <w:tcW w:w="462" w:type="pct"/>
            <w:tcBorders>
              <w:top w:val="single" w:sz="4" w:space="0" w:color="auto"/>
              <w:left w:val="nil"/>
              <w:bottom w:val="single" w:sz="4" w:space="0" w:color="auto"/>
              <w:right w:val="single" w:sz="4" w:space="0" w:color="auto"/>
            </w:tcBorders>
          </w:tcPr>
          <w:p w14:paraId="5AA675C8" w14:textId="77777777" w:rsidR="004467E9" w:rsidRPr="009C3ACF" w:rsidRDefault="004467E9" w:rsidP="004A3BF0">
            <w:pPr>
              <w:tabs>
                <w:tab w:val="left" w:pos="3569"/>
              </w:tabs>
              <w:jc w:val="right"/>
              <w:rPr>
                <w:color w:val="000000"/>
                <w:sz w:val="18"/>
                <w:szCs w:val="18"/>
                <w:lang w:eastAsia="en-CA"/>
              </w:rPr>
            </w:pPr>
            <w:r w:rsidRPr="009C3ACF">
              <w:rPr>
                <w:color w:val="000000"/>
                <w:sz w:val="18"/>
                <w:szCs w:val="18"/>
                <w:lang w:eastAsia="en-CA"/>
              </w:rPr>
              <w:t>0</w:t>
            </w:r>
          </w:p>
        </w:tc>
      </w:tr>
      <w:tr w:rsidR="004467E9" w:rsidRPr="00230148" w14:paraId="704FD114" w14:textId="77777777" w:rsidTr="004A3BF0">
        <w:trPr>
          <w:trHeight w:val="53"/>
          <w:jc w:val="center"/>
        </w:trPr>
        <w:tc>
          <w:tcPr>
            <w:tcW w:w="302" w:type="pct"/>
            <w:tcBorders>
              <w:top w:val="single" w:sz="4" w:space="0" w:color="auto"/>
              <w:left w:val="single" w:sz="4" w:space="0" w:color="auto"/>
              <w:bottom w:val="single" w:sz="4" w:space="0" w:color="auto"/>
              <w:right w:val="single" w:sz="4" w:space="0" w:color="auto"/>
            </w:tcBorders>
          </w:tcPr>
          <w:p w14:paraId="317CD159" w14:textId="77777777" w:rsidR="004467E9" w:rsidRPr="009C3ACF" w:rsidRDefault="004467E9" w:rsidP="004A3BF0">
            <w:pPr>
              <w:jc w:val="left"/>
              <w:rPr>
                <w:color w:val="000000"/>
                <w:sz w:val="18"/>
                <w:szCs w:val="18"/>
                <w:lang w:eastAsia="en-CA"/>
              </w:rPr>
            </w:pPr>
            <w:r w:rsidRPr="009C3ACF">
              <w:rPr>
                <w:color w:val="000000"/>
                <w:sz w:val="18"/>
                <w:szCs w:val="18"/>
                <w:lang w:eastAsia="en-CA"/>
              </w:rPr>
              <w:t>4.1.3</w:t>
            </w:r>
          </w:p>
        </w:tc>
        <w:tc>
          <w:tcPr>
            <w:tcW w:w="4236" w:type="pct"/>
            <w:gridSpan w:val="8"/>
            <w:tcBorders>
              <w:top w:val="single" w:sz="4" w:space="0" w:color="auto"/>
              <w:left w:val="nil"/>
              <w:bottom w:val="single" w:sz="4" w:space="0" w:color="auto"/>
              <w:right w:val="single" w:sz="4" w:space="0" w:color="auto"/>
            </w:tcBorders>
          </w:tcPr>
          <w:p w14:paraId="1C78056C" w14:textId="77777777" w:rsidR="004467E9" w:rsidRPr="009C3ACF" w:rsidRDefault="004467E9" w:rsidP="004A3BF0">
            <w:pPr>
              <w:tabs>
                <w:tab w:val="left" w:pos="7851"/>
              </w:tabs>
              <w:jc w:val="left"/>
              <w:rPr>
                <w:color w:val="000000"/>
                <w:sz w:val="18"/>
                <w:szCs w:val="18"/>
                <w:lang w:eastAsia="en-CA"/>
              </w:rPr>
            </w:pPr>
            <w:r w:rsidRPr="009C3ACF">
              <w:rPr>
                <w:sz w:val="18"/>
                <w:szCs w:val="18"/>
              </w:rPr>
              <w:t>Remaining eligible consumption for HFCs (CO</w:t>
            </w:r>
            <w:r w:rsidRPr="009C3ACF">
              <w:rPr>
                <w:sz w:val="18"/>
                <w:szCs w:val="18"/>
                <w:vertAlign w:val="subscript"/>
              </w:rPr>
              <w:t>2</w:t>
            </w:r>
            <w:r w:rsidRPr="009C3ACF">
              <w:rPr>
                <w:sz w:val="18"/>
                <w:szCs w:val="18"/>
              </w:rPr>
              <w:t>-eq tonnes)</w:t>
            </w:r>
          </w:p>
        </w:tc>
        <w:tc>
          <w:tcPr>
            <w:tcW w:w="462" w:type="pct"/>
            <w:tcBorders>
              <w:top w:val="single" w:sz="4" w:space="0" w:color="auto"/>
              <w:left w:val="nil"/>
              <w:bottom w:val="single" w:sz="4" w:space="0" w:color="auto"/>
              <w:right w:val="single" w:sz="4" w:space="0" w:color="auto"/>
            </w:tcBorders>
          </w:tcPr>
          <w:p w14:paraId="4374BBA7" w14:textId="77777777" w:rsidR="004467E9" w:rsidRPr="009C3ACF" w:rsidRDefault="004467E9" w:rsidP="004A3BF0">
            <w:pPr>
              <w:tabs>
                <w:tab w:val="left" w:pos="7851"/>
              </w:tabs>
              <w:jc w:val="right"/>
              <w:rPr>
                <w:color w:val="000000"/>
                <w:sz w:val="18"/>
                <w:szCs w:val="18"/>
                <w:lang w:eastAsia="en-CA"/>
              </w:rPr>
            </w:pPr>
            <w:r w:rsidRPr="009C3ACF">
              <w:rPr>
                <w:color w:val="000000"/>
                <w:sz w:val="18"/>
                <w:szCs w:val="18"/>
                <w:lang w:eastAsia="en-CA"/>
              </w:rPr>
              <w:t>TBD</w:t>
            </w:r>
          </w:p>
        </w:tc>
      </w:tr>
    </w:tbl>
    <w:p w14:paraId="4114DD2F" w14:textId="77777777" w:rsidR="004467E9" w:rsidRPr="00F415BE" w:rsidRDefault="004467E9" w:rsidP="004467E9">
      <w:pPr>
        <w:keepNext/>
        <w:spacing w:before="360" w:after="240"/>
        <w:rPr>
          <w:b/>
        </w:rPr>
      </w:pPr>
      <w:r w:rsidRPr="00F415BE">
        <w:rPr>
          <w:b/>
        </w:rPr>
        <w:t>APPENDIX 3-A: FUNDING APPROVAL SCHEDULE</w:t>
      </w:r>
    </w:p>
    <w:p w14:paraId="587623B9" w14:textId="77777777" w:rsidR="004467E9" w:rsidRPr="00F415BE" w:rsidRDefault="004467E9" w:rsidP="00972CE3">
      <w:pPr>
        <w:pStyle w:val="Heading1"/>
        <w:numPr>
          <w:ilvl w:val="0"/>
          <w:numId w:val="168"/>
        </w:numPr>
      </w:pPr>
      <w:r w:rsidRPr="00F415BE">
        <w:t xml:space="preserve">Funding for the future tranches will be considered for approval at </w:t>
      </w:r>
      <w:r w:rsidRPr="00FF54A3">
        <w:t>the first</w:t>
      </w:r>
      <w:r w:rsidRPr="00F415BE">
        <w:t xml:space="preserve"> meeting of the year specified in Appendix 2-A.</w:t>
      </w:r>
    </w:p>
    <w:p w14:paraId="47454D45" w14:textId="77777777" w:rsidR="004467E9" w:rsidRPr="00F415BE" w:rsidRDefault="004467E9" w:rsidP="004467E9">
      <w:pPr>
        <w:widowControl w:val="0"/>
        <w:spacing w:before="360" w:after="240"/>
        <w:rPr>
          <w:b/>
        </w:rPr>
      </w:pPr>
      <w:r w:rsidRPr="00F415BE">
        <w:rPr>
          <w:b/>
        </w:rPr>
        <w:t>APPENDIX 4-A: FORMAT OF THE TRANCHE IMPLEMENTATION REPORTS AND PLANS</w:t>
      </w:r>
    </w:p>
    <w:p w14:paraId="48B21A78" w14:textId="77777777" w:rsidR="004467E9" w:rsidRPr="00F415BE" w:rsidRDefault="004467E9" w:rsidP="00972CE3">
      <w:pPr>
        <w:pStyle w:val="Heading1"/>
        <w:numPr>
          <w:ilvl w:val="0"/>
          <w:numId w:val="169"/>
        </w:numPr>
      </w:pPr>
      <w:r w:rsidRPr="00F415BE">
        <w:t>The submission of the Tranche Implementation Report and Plans for each tranche request will consist of four parts:</w:t>
      </w:r>
    </w:p>
    <w:p w14:paraId="73AE5597" w14:textId="77777777" w:rsidR="004467E9" w:rsidRPr="00F415BE" w:rsidRDefault="004467E9" w:rsidP="004467E9">
      <w:pPr>
        <w:pStyle w:val="Heading2"/>
        <w:numPr>
          <w:ilvl w:val="1"/>
          <w:numId w:val="1"/>
        </w:numPr>
        <w:tabs>
          <w:tab w:val="clear" w:pos="-180"/>
          <w:tab w:val="num" w:pos="0"/>
        </w:tabs>
        <w:ind w:left="1440"/>
      </w:pPr>
      <w:r w:rsidRPr="00F415BE">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F415BE">
        <w:noBreakHyphen/>
        <w:t>down pursuant to decision 91/65. The report should include the amount of Annex F substances consumption reduced as a direct result of the implementation of activities, by substance, the alternative technology used and the related phase</w:t>
      </w:r>
      <w:r w:rsidRPr="00F415BE">
        <w:noBreakHyphen/>
        <w:t>in of alternatives, to allow the Secretariat to inform the Executive Committee on the resulting change in climate</w:t>
      </w:r>
      <w:r w:rsidRPr="00F415BE">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0216868F" w14:textId="77777777" w:rsidR="004467E9" w:rsidRPr="00F415BE" w:rsidRDefault="004467E9" w:rsidP="004467E9">
      <w:pPr>
        <w:pStyle w:val="Heading2"/>
        <w:numPr>
          <w:ilvl w:val="1"/>
          <w:numId w:val="1"/>
        </w:numPr>
        <w:tabs>
          <w:tab w:val="clear" w:pos="-180"/>
          <w:tab w:val="num" w:pos="-720"/>
        </w:tabs>
        <w:ind w:left="1440"/>
      </w:pPr>
      <w:r w:rsidRPr="00F415BE">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3534C370" w14:textId="77777777" w:rsidR="004467E9" w:rsidRPr="00F415BE" w:rsidRDefault="004467E9" w:rsidP="004467E9">
      <w:pPr>
        <w:pStyle w:val="Heading2"/>
        <w:numPr>
          <w:ilvl w:val="1"/>
          <w:numId w:val="1"/>
        </w:numPr>
        <w:tabs>
          <w:tab w:val="clear" w:pos="-180"/>
          <w:tab w:val="num" w:pos="-720"/>
        </w:tabs>
        <w:ind w:left="1440"/>
      </w:pPr>
      <w:r w:rsidRPr="00F415BE">
        <w:t xml:space="preserve">A written description of the activities to be undertaken during the period covered by the requested tranche including quantitative information, highlighting </w:t>
      </w:r>
      <w:r w:rsidRPr="00F415BE">
        <w:lastRenderedPageBreak/>
        <w:t xml:space="preserve">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w:t>
      </w:r>
      <w:proofErr w:type="gramStart"/>
      <w:r w:rsidRPr="00F415BE">
        <w:t>the overall Plan</w:t>
      </w:r>
      <w:proofErr w:type="gramEnd"/>
      <w:r w:rsidRPr="00F415BE">
        <w:t xml:space="preserve"> and progress achieved, as well as any possible changes to </w:t>
      </w:r>
      <w:proofErr w:type="gramStart"/>
      <w:r w:rsidRPr="00F415BE">
        <w:t>the overall Plan</w:t>
      </w:r>
      <w:proofErr w:type="gramEnd"/>
      <w:r w:rsidRPr="00F415BE">
        <w:t xml:space="preserve"> that are foreseen. The description should also specify and explain in detail such changes to </w:t>
      </w:r>
      <w:proofErr w:type="gramStart"/>
      <w:r w:rsidRPr="00F415BE">
        <w:t>the overall Plan</w:t>
      </w:r>
      <w:proofErr w:type="gramEnd"/>
      <w:r w:rsidRPr="00F415BE">
        <w:t>. This description of future activities can be submitted as a part of the same document as the narrative report under subparagraph 1(a) above; and</w:t>
      </w:r>
    </w:p>
    <w:p w14:paraId="443A6EF7" w14:textId="77777777" w:rsidR="004467E9" w:rsidRPr="00F415BE" w:rsidRDefault="004467E9" w:rsidP="004467E9">
      <w:pPr>
        <w:pStyle w:val="Heading2"/>
        <w:numPr>
          <w:ilvl w:val="1"/>
          <w:numId w:val="1"/>
        </w:numPr>
        <w:tabs>
          <w:tab w:val="clear" w:pos="-180"/>
          <w:tab w:val="num" w:pos="-720"/>
        </w:tabs>
        <w:ind w:left="1440"/>
      </w:pPr>
      <w:r w:rsidRPr="00F415BE">
        <w:t>An Executive Summary of about five paragraphs, summarizing the information contained in subparagraphs 1(a) to 1(c) above.</w:t>
      </w:r>
    </w:p>
    <w:p w14:paraId="10BFCAF5" w14:textId="77777777" w:rsidR="004467E9" w:rsidRPr="00F415BE" w:rsidRDefault="004467E9" w:rsidP="004467E9">
      <w:pPr>
        <w:keepNext/>
        <w:spacing w:before="360" w:after="240" w:line="360" w:lineRule="auto"/>
        <w:rPr>
          <w:b/>
        </w:rPr>
      </w:pPr>
      <w:r w:rsidRPr="00F415BE">
        <w:rPr>
          <w:b/>
        </w:rPr>
        <w:t>APPENDIX 5-A: MONITORING INSTITUTIONS AND ROLES</w:t>
      </w:r>
    </w:p>
    <w:p w14:paraId="28D9C896" w14:textId="77777777" w:rsidR="004467E9" w:rsidRDefault="004467E9" w:rsidP="00972CE3">
      <w:pPr>
        <w:pStyle w:val="Heading1"/>
        <w:numPr>
          <w:ilvl w:val="0"/>
          <w:numId w:val="170"/>
        </w:numPr>
      </w:pPr>
      <w:r w:rsidRPr="001320DC">
        <w:t xml:space="preserve">The national ozone unit (NOU), operating under the Ministry of </w:t>
      </w:r>
      <w:r>
        <w:t>Environment and Sustainable Development (MADES)</w:t>
      </w:r>
      <w:r w:rsidRPr="001320DC">
        <w:t>, will be responsible for monitoring the progress of implementation of the Plan’s tranches and ensuring that the planned activities, including training, are efficiently and effectively carried out throughout the Plan’s duration. In addition to monitoring overall project coordination, stakeholder engagement, and delivery of outcomes, the NOU will facilitate verification of HFC consumption to be undertaken by the Lead IA.</w:t>
      </w:r>
    </w:p>
    <w:p w14:paraId="45F0E315" w14:textId="77777777" w:rsidR="004467E9" w:rsidRDefault="004467E9" w:rsidP="00972CE3">
      <w:pPr>
        <w:pStyle w:val="Heading1"/>
        <w:numPr>
          <w:ilvl w:val="0"/>
          <w:numId w:val="29"/>
        </w:numPr>
        <w:tabs>
          <w:tab w:val="clear" w:pos="0"/>
          <w:tab w:val="num" w:pos="1440"/>
        </w:tabs>
        <w:ind w:left="1440" w:hanging="360"/>
      </w:pPr>
      <w:r w:rsidRPr="003D7CDA">
        <w:t xml:space="preserve">The </w:t>
      </w:r>
      <w:r>
        <w:t>MADES</w:t>
      </w:r>
      <w:r w:rsidRPr="001320DC">
        <w:t xml:space="preserve"> is the institution responsible for the sustainability of consumption reduction targets achieved through this Agreement.</w:t>
      </w:r>
    </w:p>
    <w:p w14:paraId="45446622" w14:textId="77777777" w:rsidR="004467E9" w:rsidRPr="00F415BE" w:rsidRDefault="004467E9" w:rsidP="004467E9">
      <w:pPr>
        <w:keepNext/>
        <w:spacing w:before="360" w:after="240"/>
        <w:rPr>
          <w:b/>
        </w:rPr>
      </w:pPr>
      <w:r w:rsidRPr="00F415BE">
        <w:rPr>
          <w:b/>
        </w:rPr>
        <w:t>APPENDIX 6-A: ROLE OF THE LEAD IMPLEMENTING AGENCY</w:t>
      </w:r>
    </w:p>
    <w:p w14:paraId="6C0F0775" w14:textId="77777777" w:rsidR="004467E9" w:rsidRPr="00F415BE" w:rsidRDefault="004467E9" w:rsidP="00972CE3">
      <w:pPr>
        <w:pStyle w:val="Heading1"/>
        <w:numPr>
          <w:ilvl w:val="0"/>
          <w:numId w:val="171"/>
        </w:numPr>
      </w:pPr>
      <w:r w:rsidRPr="00F415BE">
        <w:t>The Lead IA will be responsible for a range of activities, including at least the following:</w:t>
      </w:r>
    </w:p>
    <w:p w14:paraId="179DFCEE" w14:textId="77777777" w:rsidR="004467E9" w:rsidRPr="00F415BE" w:rsidRDefault="004467E9" w:rsidP="004467E9">
      <w:pPr>
        <w:pStyle w:val="Heading2"/>
        <w:numPr>
          <w:ilvl w:val="1"/>
          <w:numId w:val="1"/>
        </w:numPr>
        <w:tabs>
          <w:tab w:val="clear" w:pos="-180"/>
          <w:tab w:val="num" w:pos="0"/>
        </w:tabs>
        <w:ind w:left="1440"/>
      </w:pPr>
      <w:r w:rsidRPr="00F415BE">
        <w:t>Ensuring performance and financial verification in accordance with this Agreement and with its specific internal procedures and requirements as set out in the Country’s Plan;</w:t>
      </w:r>
    </w:p>
    <w:p w14:paraId="22FCFFD1" w14:textId="77777777" w:rsidR="004467E9" w:rsidRPr="00F415BE" w:rsidRDefault="004467E9" w:rsidP="004467E9">
      <w:pPr>
        <w:pStyle w:val="Heading2"/>
        <w:numPr>
          <w:ilvl w:val="1"/>
          <w:numId w:val="1"/>
        </w:numPr>
        <w:tabs>
          <w:tab w:val="clear" w:pos="-180"/>
          <w:tab w:val="num" w:pos="0"/>
        </w:tabs>
        <w:ind w:left="1440"/>
      </w:pPr>
      <w:r w:rsidRPr="00F415BE">
        <w:t>Assisting the Country in the preparation of the Tranche Implementation Reports and Plans as per Appendix 4</w:t>
      </w:r>
      <w:r w:rsidRPr="00F415BE">
        <w:noBreakHyphen/>
        <w:t>A;</w:t>
      </w:r>
    </w:p>
    <w:p w14:paraId="5EEEC818" w14:textId="77777777" w:rsidR="004467E9" w:rsidRPr="00F415BE" w:rsidRDefault="004467E9" w:rsidP="004467E9">
      <w:pPr>
        <w:pStyle w:val="Heading2"/>
        <w:numPr>
          <w:ilvl w:val="1"/>
          <w:numId w:val="1"/>
        </w:numPr>
        <w:tabs>
          <w:tab w:val="clear" w:pos="-180"/>
          <w:tab w:val="num" w:pos="-720"/>
        </w:tabs>
        <w:ind w:left="1440"/>
      </w:pPr>
      <w:r w:rsidRPr="00F415BE">
        <w:t>Providing independent verification to the Executive Committee that the Targets have been met and associated tranche activities have been completed as indicated in the Tranche Implementation Plan, consistent with Appendix 4-A;</w:t>
      </w:r>
    </w:p>
    <w:p w14:paraId="097F3263" w14:textId="77777777" w:rsidR="004467E9" w:rsidRPr="00F415BE" w:rsidRDefault="004467E9" w:rsidP="004467E9">
      <w:pPr>
        <w:pStyle w:val="Heading2"/>
        <w:numPr>
          <w:ilvl w:val="1"/>
          <w:numId w:val="1"/>
        </w:numPr>
        <w:tabs>
          <w:tab w:val="clear" w:pos="-180"/>
          <w:tab w:val="num" w:pos="-720"/>
        </w:tabs>
        <w:ind w:left="1440"/>
      </w:pPr>
      <w:r w:rsidRPr="00F415BE">
        <w:t xml:space="preserve">Ensuring that the experiences and progress are reflected in the updates to </w:t>
      </w:r>
      <w:proofErr w:type="gramStart"/>
      <w:r w:rsidRPr="00F415BE">
        <w:t>the overall Plan</w:t>
      </w:r>
      <w:proofErr w:type="gramEnd"/>
      <w:r w:rsidRPr="00F415BE">
        <w:t xml:space="preserve"> and in the future Tranche Implementation Plans, consistent with subparagraph 1(c) of Appendix 4</w:t>
      </w:r>
      <w:r w:rsidRPr="00F415BE">
        <w:noBreakHyphen/>
        <w:t>A;</w:t>
      </w:r>
    </w:p>
    <w:p w14:paraId="6FBCC87E" w14:textId="77777777" w:rsidR="004467E9" w:rsidRPr="00F415BE" w:rsidRDefault="004467E9" w:rsidP="004467E9">
      <w:pPr>
        <w:pStyle w:val="Heading2"/>
        <w:numPr>
          <w:ilvl w:val="1"/>
          <w:numId w:val="1"/>
        </w:numPr>
        <w:tabs>
          <w:tab w:val="clear" w:pos="-180"/>
          <w:tab w:val="num" w:pos="-720"/>
        </w:tabs>
        <w:ind w:left="1440"/>
      </w:pPr>
      <w:r w:rsidRPr="00F415BE">
        <w:t xml:space="preserve">Fulfilling the reporting requirements of the Tranche Implementation Reports and Plans and of </w:t>
      </w:r>
      <w:proofErr w:type="gramStart"/>
      <w:r w:rsidRPr="00F415BE">
        <w:t>the overall Plan</w:t>
      </w:r>
      <w:proofErr w:type="gramEnd"/>
      <w:r w:rsidRPr="00F415BE">
        <w:t xml:space="preserve"> as specified in Appendix 4-A for submission to the Executive Committee;</w:t>
      </w:r>
    </w:p>
    <w:p w14:paraId="38648362" w14:textId="77777777" w:rsidR="004467E9" w:rsidRPr="00F415BE" w:rsidRDefault="004467E9" w:rsidP="004467E9">
      <w:pPr>
        <w:pStyle w:val="Heading2"/>
        <w:numPr>
          <w:ilvl w:val="1"/>
          <w:numId w:val="1"/>
        </w:numPr>
        <w:tabs>
          <w:tab w:val="clear" w:pos="-180"/>
          <w:tab w:val="num" w:pos="-720"/>
        </w:tabs>
        <w:ind w:left="1440"/>
      </w:pPr>
      <w:r w:rsidRPr="00F415BE">
        <w:t xml:space="preserve">In the event that the last funding tranche is requested one or more years prior to the </w:t>
      </w:r>
      <w:r w:rsidRPr="00F415BE">
        <w:lastRenderedPageBreak/>
        <w:t>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031118F4" w14:textId="77777777" w:rsidR="004467E9" w:rsidRPr="00F415BE" w:rsidRDefault="004467E9" w:rsidP="004467E9">
      <w:pPr>
        <w:pStyle w:val="Heading2"/>
        <w:numPr>
          <w:ilvl w:val="1"/>
          <w:numId w:val="1"/>
        </w:numPr>
        <w:tabs>
          <w:tab w:val="clear" w:pos="-180"/>
          <w:tab w:val="num" w:pos="-720"/>
        </w:tabs>
        <w:ind w:left="1440"/>
      </w:pPr>
      <w:r w:rsidRPr="00F415BE">
        <w:t>Ensuring that appropriate independent technical experts carry out the technical reviews;</w:t>
      </w:r>
    </w:p>
    <w:p w14:paraId="41F6EDA8" w14:textId="77777777" w:rsidR="004467E9" w:rsidRPr="00F415BE" w:rsidRDefault="004467E9" w:rsidP="004467E9">
      <w:pPr>
        <w:pStyle w:val="Heading2"/>
        <w:numPr>
          <w:ilvl w:val="1"/>
          <w:numId w:val="1"/>
        </w:numPr>
        <w:tabs>
          <w:tab w:val="clear" w:pos="-180"/>
          <w:tab w:val="num" w:pos="-720"/>
        </w:tabs>
        <w:ind w:left="1440"/>
      </w:pPr>
      <w:r w:rsidRPr="00F415BE">
        <w:t>Carrying out the required supervision missions;</w:t>
      </w:r>
    </w:p>
    <w:p w14:paraId="39081589" w14:textId="77777777" w:rsidR="004467E9" w:rsidRPr="00F415BE" w:rsidRDefault="004467E9" w:rsidP="004467E9">
      <w:pPr>
        <w:pStyle w:val="Heading2"/>
        <w:numPr>
          <w:ilvl w:val="1"/>
          <w:numId w:val="1"/>
        </w:numPr>
        <w:tabs>
          <w:tab w:val="clear" w:pos="-180"/>
          <w:tab w:val="num" w:pos="-720"/>
        </w:tabs>
        <w:ind w:left="1440"/>
      </w:pPr>
      <w:r w:rsidRPr="00F415BE">
        <w:t>Ensuring the presence of an operating mechanism to allow for an effective and transparent implementation of the Tranche Implementation Plan and accurate data reporting;</w:t>
      </w:r>
    </w:p>
    <w:p w14:paraId="062EE88A" w14:textId="77777777" w:rsidR="004467E9" w:rsidRPr="00F415BE" w:rsidRDefault="004467E9" w:rsidP="004467E9">
      <w:pPr>
        <w:pStyle w:val="Heading2"/>
        <w:numPr>
          <w:ilvl w:val="1"/>
          <w:numId w:val="1"/>
        </w:numPr>
        <w:tabs>
          <w:tab w:val="clear" w:pos="-180"/>
          <w:tab w:val="num" w:pos="0"/>
        </w:tabs>
        <w:ind w:left="1440"/>
      </w:pPr>
      <w:r w:rsidRPr="00F415BE">
        <w:t>In case of reductions in funding for failure to comply in accordance with paragraph 11 of the Agreement, to determine, in consultation with the Country, the allocation of the reductions to the different budget items and to the funding of the Lead IA;</w:t>
      </w:r>
    </w:p>
    <w:p w14:paraId="509B9959" w14:textId="77777777" w:rsidR="004467E9" w:rsidRPr="00F415BE" w:rsidRDefault="004467E9" w:rsidP="004467E9">
      <w:pPr>
        <w:pStyle w:val="Heading2"/>
        <w:numPr>
          <w:ilvl w:val="1"/>
          <w:numId w:val="1"/>
        </w:numPr>
        <w:tabs>
          <w:tab w:val="clear" w:pos="-180"/>
          <w:tab w:val="num" w:pos="-720"/>
        </w:tabs>
        <w:ind w:left="1440"/>
      </w:pPr>
      <w:r w:rsidRPr="00F415BE">
        <w:t>Ensuring that disbursements made to the Country are based on the use of the indicators;</w:t>
      </w:r>
    </w:p>
    <w:p w14:paraId="7C56D367" w14:textId="77777777" w:rsidR="004467E9" w:rsidRPr="00F415BE" w:rsidRDefault="004467E9" w:rsidP="004467E9">
      <w:pPr>
        <w:pStyle w:val="Heading2"/>
        <w:numPr>
          <w:ilvl w:val="1"/>
          <w:numId w:val="1"/>
        </w:numPr>
        <w:tabs>
          <w:tab w:val="clear" w:pos="-180"/>
          <w:tab w:val="num" w:pos="-720"/>
        </w:tabs>
        <w:ind w:left="1440"/>
      </w:pPr>
      <w:proofErr w:type="gramStart"/>
      <w:r w:rsidRPr="00F415BE">
        <w:t>Providing assistance</w:t>
      </w:r>
      <w:proofErr w:type="gramEnd"/>
      <w:r w:rsidRPr="00F415BE">
        <w:t xml:space="preserve"> with the policy, management and technical support when required;</w:t>
      </w:r>
      <w:r>
        <w:t xml:space="preserve"> </w:t>
      </w:r>
      <w:r w:rsidRPr="00F415BE">
        <w:t>and</w:t>
      </w:r>
    </w:p>
    <w:p w14:paraId="29F92216" w14:textId="77777777" w:rsidR="004467E9" w:rsidRPr="00F415BE" w:rsidRDefault="004467E9" w:rsidP="004467E9">
      <w:pPr>
        <w:pStyle w:val="Heading2"/>
        <w:numPr>
          <w:ilvl w:val="1"/>
          <w:numId w:val="1"/>
        </w:numPr>
        <w:tabs>
          <w:tab w:val="clear" w:pos="-180"/>
          <w:tab w:val="num" w:pos="-720"/>
        </w:tabs>
        <w:ind w:left="1440"/>
      </w:pPr>
      <w:r w:rsidRPr="00F415BE">
        <w:t>Timely releasing funds to the Country/participating enterprises for completing the activities related to the project.</w:t>
      </w:r>
    </w:p>
    <w:p w14:paraId="559D6FA5" w14:textId="77777777" w:rsidR="004467E9" w:rsidRPr="00F415BE" w:rsidRDefault="004467E9" w:rsidP="004467E9">
      <w:pPr>
        <w:pStyle w:val="Heading1"/>
      </w:pPr>
      <w:r w:rsidRPr="00F415BE">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13D0FBFD" w14:textId="77777777" w:rsidR="004467E9" w:rsidRPr="00F415BE" w:rsidRDefault="004467E9" w:rsidP="004467E9">
      <w:pPr>
        <w:keepNext/>
        <w:spacing w:before="360" w:after="240"/>
        <w:rPr>
          <w:b/>
        </w:rPr>
      </w:pPr>
      <w:r w:rsidRPr="00F415BE">
        <w:rPr>
          <w:b/>
        </w:rPr>
        <w:t>APPENDIX 7-A: REDUCTIONS IN FUNDING FOR FAILURE TO COMPLY WITH THE TARGETS IN THE AGREEMENT</w:t>
      </w:r>
    </w:p>
    <w:p w14:paraId="535FD3BA" w14:textId="77777777" w:rsidR="004467E9" w:rsidRDefault="004467E9" w:rsidP="00972CE3">
      <w:pPr>
        <w:pStyle w:val="Heading1"/>
        <w:numPr>
          <w:ilvl w:val="0"/>
          <w:numId w:val="172"/>
        </w:numPr>
        <w:sectPr w:rsidR="004467E9" w:rsidSect="004467E9">
          <w:headerReference w:type="even" r:id="rId106"/>
          <w:headerReference w:type="default" r:id="rId107"/>
          <w:footerReference w:type="even" r:id="rId108"/>
          <w:footerReference w:type="default" r:id="rId109"/>
          <w:pgSz w:w="12240" w:h="15840" w:code="1"/>
          <w:pgMar w:top="720" w:right="1350" w:bottom="864" w:left="1440" w:header="720" w:footer="475" w:gutter="0"/>
          <w:pgNumType w:start="1"/>
          <w:cols w:space="720"/>
          <w:docGrid w:linePitch="299"/>
        </w:sectPr>
      </w:pPr>
      <w:r w:rsidRPr="00F415BE">
        <w:t>In accordance with paragraph 11 of the Agreement, the amount of funding provided may be reduced by US $</w:t>
      </w:r>
      <w:r w:rsidRPr="00FF54A3">
        <w:t>5.60</w:t>
      </w:r>
      <w:r w:rsidRPr="008B62A8">
        <w:rPr>
          <w:shd w:val="clear" w:color="auto" w:fill="FFFFFF" w:themeFill="background1"/>
        </w:rPr>
        <w:t xml:space="preserve"> </w:t>
      </w:r>
      <w:r w:rsidRPr="00F415BE">
        <w:t>per CO</w:t>
      </w:r>
      <w:r w:rsidRPr="008B62A8">
        <w:rPr>
          <w:vertAlign w:val="subscript"/>
        </w:rPr>
        <w:t>2</w:t>
      </w:r>
      <w:r w:rsidRPr="00F415BE">
        <w:noBreakHyphen/>
        <w:t>eq tonne of consumption beyond the level defined in row 1.2 of Appendix 2</w:t>
      </w:r>
      <w:r w:rsidRPr="00F415BE">
        <w:noBreakHyphen/>
        <w:t xml:space="preserve">A for each year in which the Target specified in row 1.2 of Appendix 2-A has not been met, on the understanding that </w:t>
      </w:r>
      <w:r w:rsidRPr="008B62A8">
        <w:rPr>
          <w:shd w:val="clear" w:color="auto" w:fill="FFFFFF" w:themeFill="background1"/>
        </w:rPr>
        <w:t>the maximum funding reduction</w:t>
      </w:r>
      <w:r w:rsidRPr="00F415BE">
        <w:t xml:space="preserve"> would not exceed the funding level of the tranche being requested. Additional measures might be considered in cases where non-compliance extends for two consecutive years. Where the </w:t>
      </w:r>
      <w:r>
        <w:t>C</w:t>
      </w:r>
      <w:r w:rsidRPr="00F415BE">
        <w:t>ountry has failed to comply with the Agreement due to illegal trade, the reduction in funding would not be applied if the illegally traded controlled substances are seized and subsequently confiscated, destroyed, exported, or returned to the country of origin.</w:t>
      </w:r>
      <w:r>
        <w:t xml:space="preserve"> </w:t>
      </w:r>
    </w:p>
    <w:p w14:paraId="1E4A76F7" w14:textId="77777777" w:rsidR="004467E9" w:rsidRDefault="004467E9" w:rsidP="004467E9">
      <w:pPr>
        <w:shd w:val="clear" w:color="auto" w:fill="FFFFFF" w:themeFill="background1"/>
        <w:spacing w:after="240"/>
        <w:jc w:val="center"/>
        <w:rPr>
          <w:b/>
          <w:bCs/>
        </w:rPr>
      </w:pPr>
      <w:r>
        <w:rPr>
          <w:b/>
          <w:bCs/>
        </w:rPr>
        <w:lastRenderedPageBreak/>
        <w:t>Annex XXIV</w:t>
      </w:r>
    </w:p>
    <w:p w14:paraId="29C2A6E4" w14:textId="77777777" w:rsidR="004467E9" w:rsidRPr="00F415BE" w:rsidRDefault="004467E9" w:rsidP="004467E9">
      <w:pPr>
        <w:shd w:val="clear" w:color="auto" w:fill="FFFFFF" w:themeFill="background1"/>
        <w:spacing w:after="120"/>
        <w:jc w:val="center"/>
        <w:rPr>
          <w:b/>
        </w:rPr>
      </w:pPr>
      <w:r w:rsidRPr="00F415BE">
        <w:rPr>
          <w:b/>
        </w:rPr>
        <w:t xml:space="preserve">DRAFT AGREEMENT BETWEEN THE GOVERNMENT OF </w:t>
      </w:r>
      <w:r w:rsidRPr="000333BA">
        <w:rPr>
          <w:b/>
        </w:rPr>
        <w:t>PERU</w:t>
      </w:r>
      <w:r w:rsidRPr="00F415BE">
        <w:rPr>
          <w:b/>
          <w:shd w:val="clear" w:color="auto" w:fill="F2DBDB" w:themeFill="accent2" w:themeFillTint="33"/>
        </w:rPr>
        <w:br/>
      </w:r>
      <w:r w:rsidRPr="00F415BE">
        <w:rPr>
          <w:b/>
        </w:rPr>
        <w:t>AND THE EXECUTIVE COMMITTEE OF THE MULTILATERAL FUND</w:t>
      </w:r>
      <w:r w:rsidRPr="00F415BE">
        <w:rPr>
          <w:b/>
        </w:rPr>
        <w:br/>
        <w:t>FOR THE REDUCTION IN CONSUMPTION OF HYDROFLUOROCARBONS</w:t>
      </w:r>
      <w:r w:rsidRPr="00F415BE">
        <w:rPr>
          <w:b/>
        </w:rPr>
        <w:br/>
        <w:t>IN ACCORDANCE WITH STAGE I OF THE KIGALI HFC IMPLEMENTATION PLAN</w:t>
      </w:r>
    </w:p>
    <w:p w14:paraId="2B894568" w14:textId="77777777" w:rsidR="004467E9" w:rsidRPr="00F415BE" w:rsidRDefault="004467E9" w:rsidP="004467E9">
      <w:pPr>
        <w:shd w:val="clear" w:color="auto" w:fill="FFFFFF" w:themeFill="background1"/>
        <w:jc w:val="center"/>
        <w:rPr>
          <w:b/>
          <w:shd w:val="clear" w:color="auto" w:fill="F2DBDB" w:themeFill="accent2" w:themeFillTint="33"/>
        </w:rPr>
      </w:pPr>
      <w:r w:rsidRPr="00F415BE">
        <w:rPr>
          <w:b/>
        </w:rPr>
        <w:t xml:space="preserve">(Period: </w:t>
      </w:r>
      <w:r w:rsidRPr="00A9541D">
        <w:rPr>
          <w:b/>
        </w:rPr>
        <w:t>2023–2029</w:t>
      </w:r>
      <w:r w:rsidRPr="00F415BE">
        <w:rPr>
          <w:b/>
          <w:bCs/>
        </w:rPr>
        <w:t>)</w:t>
      </w:r>
    </w:p>
    <w:p w14:paraId="4C3872AF" w14:textId="77777777" w:rsidR="004467E9" w:rsidRPr="00F415BE" w:rsidRDefault="004467E9" w:rsidP="004467E9">
      <w:pPr>
        <w:shd w:val="clear" w:color="auto" w:fill="FFFFFF" w:themeFill="background1"/>
        <w:spacing w:before="240" w:after="240"/>
        <w:jc w:val="left"/>
        <w:rPr>
          <w:b/>
        </w:rPr>
      </w:pPr>
      <w:r w:rsidRPr="00F415BE">
        <w:rPr>
          <w:b/>
        </w:rPr>
        <w:t>Purpose</w:t>
      </w:r>
    </w:p>
    <w:p w14:paraId="2C947D7D" w14:textId="77777777" w:rsidR="004467E9" w:rsidRPr="00F415BE" w:rsidRDefault="004467E9" w:rsidP="00972CE3">
      <w:pPr>
        <w:pStyle w:val="Heading1"/>
        <w:numPr>
          <w:ilvl w:val="0"/>
          <w:numId w:val="173"/>
        </w:numPr>
      </w:pPr>
      <w:r w:rsidRPr="00F415BE">
        <w:t xml:space="preserve">This Agreement represents the understanding of the Government </w:t>
      </w:r>
      <w:r w:rsidRPr="00AD438A">
        <w:t>of Peru (“the Country”) and the Executive Committee with respect to the reduction of controlled use of Annex F substances set out in Appendix 1</w:t>
      </w:r>
      <w:r w:rsidRPr="00AD438A">
        <w:noBreakHyphen/>
        <w:t>A (“The Substances”) to a sustained level of 2,462,149</w:t>
      </w:r>
      <w:r w:rsidRPr="00C24323">
        <w:rPr>
          <w:sz w:val="20"/>
        </w:rPr>
        <w:t> </w:t>
      </w:r>
      <w:r w:rsidRPr="00AD438A">
        <w:t>CO</w:t>
      </w:r>
      <w:r w:rsidRPr="00C24323">
        <w:rPr>
          <w:vertAlign w:val="subscript"/>
        </w:rPr>
        <w:t>2</w:t>
      </w:r>
      <w:r w:rsidRPr="00AD438A">
        <w:noBreakHyphen/>
        <w:t>equivalent (CO</w:t>
      </w:r>
      <w:r w:rsidRPr="00C24323">
        <w:rPr>
          <w:vertAlign w:val="subscript"/>
        </w:rPr>
        <w:t>2</w:t>
      </w:r>
      <w:r w:rsidRPr="00AD438A">
        <w:noBreakHyphen/>
        <w:t>eq) tonnes by 1 January 2029 in compliance with the Montreal Protocol schedu</w:t>
      </w:r>
      <w:r w:rsidRPr="00F415BE">
        <w:t>le and the terms of this Agreement.</w:t>
      </w:r>
    </w:p>
    <w:p w14:paraId="579EFD0D" w14:textId="77777777" w:rsidR="004467E9" w:rsidRPr="00F415BE" w:rsidRDefault="004467E9" w:rsidP="004467E9">
      <w:pPr>
        <w:pStyle w:val="Heading1"/>
      </w:pPr>
      <w:r w:rsidRPr="00F415BE">
        <w:t>The Country agrees to meet the annual consumption limits of Annex F substances as set out in row 1.2 of Appendix 2</w:t>
      </w:r>
      <w:r w:rsidRPr="00F415BE">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F415BE">
        <w:noBreakHyphen/>
        <w:t>A as the final reduction step under this Agreement for Annex F substances specified in Appendix 1</w:t>
      </w:r>
      <w:r w:rsidRPr="00F415BE">
        <w:noBreakHyphen/>
        <w:t xml:space="preserve">A, and in respect to any consumption of Annex F substances that exceeds </w:t>
      </w:r>
      <w:r w:rsidRPr="00AD438A">
        <w:t>the level defined in row</w:t>
      </w:r>
      <w:r>
        <w:t xml:space="preserve"> </w:t>
      </w:r>
      <w:r w:rsidRPr="00AD438A">
        <w:t>4.1.3 (r</w:t>
      </w:r>
      <w:r w:rsidRPr="00F415BE">
        <w:t>emaining consumption eligible for funding).</w:t>
      </w:r>
    </w:p>
    <w:p w14:paraId="095EB0FF" w14:textId="77777777" w:rsidR="004467E9" w:rsidRPr="00F415BE" w:rsidRDefault="004467E9" w:rsidP="004467E9">
      <w:pPr>
        <w:pStyle w:val="Heading1"/>
      </w:pPr>
      <w:r w:rsidRPr="00F415BE">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10B8CEE0" w14:textId="77777777" w:rsidR="004467E9" w:rsidRPr="00F415BE" w:rsidRDefault="004467E9" w:rsidP="004467E9">
      <w:pPr>
        <w:pStyle w:val="Heading1"/>
      </w:pPr>
      <w:r w:rsidRPr="00F415BE">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rsidRPr="00F415BE">
        <w:t>aforementioned verification</w:t>
      </w:r>
      <w:proofErr w:type="gramEnd"/>
      <w:r w:rsidRPr="00F415BE">
        <w:t xml:space="preserve"> will be commissioned by the relevant bilateral or implementing agency.</w:t>
      </w:r>
    </w:p>
    <w:p w14:paraId="1CE52F9C" w14:textId="77777777" w:rsidR="004467E9" w:rsidRPr="00F415BE" w:rsidRDefault="004467E9" w:rsidP="004467E9">
      <w:pPr>
        <w:keepNext/>
        <w:spacing w:after="240"/>
        <w:rPr>
          <w:b/>
        </w:rPr>
      </w:pPr>
      <w:r w:rsidRPr="00F415BE">
        <w:rPr>
          <w:b/>
        </w:rPr>
        <w:t>Conditions for funding release</w:t>
      </w:r>
    </w:p>
    <w:p w14:paraId="1F602B0C" w14:textId="77777777" w:rsidR="004467E9" w:rsidRPr="00F415BE" w:rsidRDefault="004467E9" w:rsidP="004467E9">
      <w:pPr>
        <w:pStyle w:val="Heading1"/>
        <w:keepNext/>
        <w:tabs>
          <w:tab w:val="clear" w:pos="0"/>
        </w:tabs>
      </w:pPr>
      <w:r w:rsidRPr="00F415BE">
        <w:t xml:space="preserve">The Executive Committee will only provide the Funding, in accordance with the Funding Approval Schedule, when the Country satisfies the following conditions at </w:t>
      </w:r>
      <w:r w:rsidRPr="00AD438A">
        <w:t>least 10 weeks</w:t>
      </w:r>
      <w:r w:rsidRPr="00F415BE">
        <w:t xml:space="preserve"> in advance of the applicable Executive Committee meeting set out in the Funding Approval Schedule:</w:t>
      </w:r>
    </w:p>
    <w:p w14:paraId="476027C0" w14:textId="77777777" w:rsidR="004467E9" w:rsidRPr="00F415BE" w:rsidRDefault="004467E9" w:rsidP="004467E9">
      <w:pPr>
        <w:pStyle w:val="Heading2"/>
        <w:numPr>
          <w:ilvl w:val="1"/>
          <w:numId w:val="1"/>
        </w:numPr>
        <w:tabs>
          <w:tab w:val="clear" w:pos="-180"/>
          <w:tab w:val="num" w:pos="-720"/>
        </w:tabs>
        <w:ind w:left="1440"/>
      </w:pPr>
      <w:r w:rsidRPr="00F415BE">
        <w:t xml:space="preserve">That the Country has met the Targets set out in row 1.2 of Appendix 2-A for all relevant years. Relevant years are all years since the year in which this Agreement was approved. Years for which there are no due country programme </w:t>
      </w:r>
      <w:r w:rsidRPr="00F415BE">
        <w:lastRenderedPageBreak/>
        <w:t>implementation reports at the date of the Executive Committee meeting at which the funding request is being presented are exempted;</w:t>
      </w:r>
    </w:p>
    <w:p w14:paraId="4EE1DA06" w14:textId="77777777" w:rsidR="004467E9" w:rsidRPr="00F415BE" w:rsidRDefault="004467E9" w:rsidP="004467E9">
      <w:pPr>
        <w:pStyle w:val="Heading2"/>
        <w:numPr>
          <w:ilvl w:val="1"/>
          <w:numId w:val="1"/>
        </w:numPr>
        <w:tabs>
          <w:tab w:val="clear" w:pos="-180"/>
          <w:tab w:val="num" w:pos="-720"/>
        </w:tabs>
        <w:ind w:left="1440"/>
      </w:pPr>
      <w:r w:rsidRPr="00F415BE">
        <w:t>That the meeting of these Targets has been independently verified for all relevant years, unless the Executive Committee decided that such verification would not be required;</w:t>
      </w:r>
    </w:p>
    <w:p w14:paraId="4975F9E3" w14:textId="77777777" w:rsidR="004467E9" w:rsidRPr="00F415BE" w:rsidRDefault="004467E9" w:rsidP="004467E9">
      <w:pPr>
        <w:pStyle w:val="Heading2"/>
        <w:numPr>
          <w:ilvl w:val="1"/>
          <w:numId w:val="1"/>
        </w:numPr>
        <w:tabs>
          <w:tab w:val="clear" w:pos="-180"/>
          <w:tab w:val="num" w:pos="-720"/>
        </w:tabs>
        <w:ind w:left="1440"/>
      </w:pPr>
      <w:r w:rsidRPr="00F415BE">
        <w:t>That the Country had submitted a Tranche Implementation Report in accordance with Appendix 4</w:t>
      </w:r>
      <w:r w:rsidRPr="00F415BE">
        <w:noBreakHyphen/>
        <w:t>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4E004DE9" w14:textId="77777777" w:rsidR="004467E9" w:rsidRPr="00F415BE" w:rsidRDefault="004467E9" w:rsidP="004467E9">
      <w:pPr>
        <w:pStyle w:val="Heading2"/>
        <w:numPr>
          <w:ilvl w:val="1"/>
          <w:numId w:val="1"/>
        </w:numPr>
        <w:tabs>
          <w:tab w:val="clear" w:pos="-180"/>
          <w:tab w:val="num" w:pos="-720"/>
        </w:tabs>
        <w:ind w:left="1440"/>
      </w:pPr>
      <w:r w:rsidRPr="00F415BE">
        <w:t>That the Country has submitted a Tranche Implementation Plan in accordance with Appendix 4</w:t>
      </w:r>
      <w:r w:rsidRPr="00F415BE">
        <w:noBreakHyphen/>
        <w:t>A covering each calendar year until and including the year for which the Funding Approval Schedule foresees the submission of the next tranche or, in case of the final tranche, until completion of all activities foreseen.</w:t>
      </w:r>
    </w:p>
    <w:p w14:paraId="7CB9B251" w14:textId="77777777" w:rsidR="004467E9" w:rsidRPr="00F415BE" w:rsidRDefault="004467E9" w:rsidP="004467E9">
      <w:pPr>
        <w:keepNext/>
        <w:spacing w:after="240"/>
        <w:rPr>
          <w:b/>
        </w:rPr>
      </w:pPr>
      <w:r w:rsidRPr="00F415BE">
        <w:rPr>
          <w:b/>
        </w:rPr>
        <w:t>Monitoring</w:t>
      </w:r>
    </w:p>
    <w:p w14:paraId="7AFAC2FC" w14:textId="77777777" w:rsidR="004467E9" w:rsidRPr="00F415BE" w:rsidRDefault="004467E9" w:rsidP="004467E9">
      <w:pPr>
        <w:pStyle w:val="Heading1"/>
        <w:tabs>
          <w:tab w:val="clear" w:pos="0"/>
        </w:tabs>
      </w:pPr>
      <w:r w:rsidRPr="00F415BE">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01173D9A" w14:textId="77777777" w:rsidR="004467E9" w:rsidRPr="00F415BE" w:rsidRDefault="004467E9" w:rsidP="004467E9">
      <w:pPr>
        <w:keepNext/>
        <w:spacing w:after="240"/>
        <w:rPr>
          <w:b/>
        </w:rPr>
      </w:pPr>
      <w:r w:rsidRPr="00F415BE">
        <w:rPr>
          <w:b/>
        </w:rPr>
        <w:t>Flexibility in the reallocation of funds</w:t>
      </w:r>
    </w:p>
    <w:p w14:paraId="73A300C1" w14:textId="77777777" w:rsidR="004467E9" w:rsidRPr="00F415BE" w:rsidRDefault="004467E9" w:rsidP="004467E9">
      <w:pPr>
        <w:pStyle w:val="Heading1"/>
        <w:tabs>
          <w:tab w:val="clear" w:pos="0"/>
        </w:tabs>
      </w:pPr>
      <w:r w:rsidRPr="00F415BE">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4F60D4B7" w14:textId="77777777" w:rsidR="004467E9" w:rsidRPr="00F415BE" w:rsidRDefault="004467E9" w:rsidP="004467E9">
      <w:pPr>
        <w:pStyle w:val="Heading2"/>
        <w:numPr>
          <w:ilvl w:val="1"/>
          <w:numId w:val="1"/>
        </w:numPr>
        <w:tabs>
          <w:tab w:val="clear" w:pos="-180"/>
          <w:tab w:val="num" w:pos="-720"/>
        </w:tabs>
        <w:ind w:left="1440"/>
      </w:pPr>
      <w:r w:rsidRPr="00F415BE">
        <w:t xml:space="preserve">Reallocations categorized as major changes must be documented in advance, either in a Tranche Implementation Plan as foreseen in subparagraph 5(d) above, or as a revision to an existing Tranche Implementation Plan to be </w:t>
      </w:r>
      <w:r w:rsidRPr="00AD438A">
        <w:t>submitted 10 w</w:t>
      </w:r>
      <w:r w:rsidRPr="00F415BE">
        <w:t>eeks prior to any meeting of the Executive Committee, for its approval. Major changes would relate to:</w:t>
      </w:r>
    </w:p>
    <w:p w14:paraId="50CD4560" w14:textId="77777777" w:rsidR="004467E9" w:rsidRPr="00F415BE" w:rsidRDefault="004467E9" w:rsidP="004467E9">
      <w:pPr>
        <w:pStyle w:val="Heading3"/>
        <w:numPr>
          <w:ilvl w:val="2"/>
          <w:numId w:val="1"/>
        </w:numPr>
      </w:pPr>
      <w:r w:rsidRPr="00F415BE">
        <w:t xml:space="preserve">Issues potentially concerning the rules and policies of the Multilateral Fund; </w:t>
      </w:r>
    </w:p>
    <w:p w14:paraId="6DEB45FE" w14:textId="77777777" w:rsidR="004467E9" w:rsidRPr="00F415BE" w:rsidRDefault="004467E9" w:rsidP="004467E9">
      <w:pPr>
        <w:pStyle w:val="Heading3"/>
        <w:numPr>
          <w:ilvl w:val="2"/>
          <w:numId w:val="1"/>
        </w:numPr>
      </w:pPr>
      <w:r w:rsidRPr="00F415BE">
        <w:t xml:space="preserve">Changes that would modify any clause of this Agreement; </w:t>
      </w:r>
    </w:p>
    <w:p w14:paraId="75E92478" w14:textId="77777777" w:rsidR="004467E9" w:rsidRPr="00F415BE" w:rsidRDefault="004467E9" w:rsidP="004467E9">
      <w:pPr>
        <w:pStyle w:val="Heading3"/>
        <w:numPr>
          <w:ilvl w:val="2"/>
          <w:numId w:val="1"/>
        </w:numPr>
      </w:pPr>
      <w:r w:rsidRPr="00F415BE">
        <w:t>Changes in the annual levels of funding allocated to the individual bilateral or implementing agencies for the different tranches;</w:t>
      </w:r>
    </w:p>
    <w:p w14:paraId="0C2911E6" w14:textId="77777777" w:rsidR="004467E9" w:rsidRPr="00F415BE" w:rsidRDefault="004467E9" w:rsidP="004467E9">
      <w:pPr>
        <w:pStyle w:val="Heading3"/>
        <w:numPr>
          <w:ilvl w:val="2"/>
          <w:numId w:val="1"/>
        </w:numPr>
      </w:pPr>
      <w:r w:rsidRPr="00F415BE">
        <w:t xml:space="preserve">Provision of funding for activities not included in the current endorsed Tranche Implementation Plan, or removal of an activity in the Tranche Implementation Plan, with a cost greater than 30 per cent of the total cost </w:t>
      </w:r>
      <w:r w:rsidRPr="00F415BE">
        <w:lastRenderedPageBreak/>
        <w:t>of the last approved tranche;</w:t>
      </w:r>
    </w:p>
    <w:p w14:paraId="1EA0533D" w14:textId="77777777" w:rsidR="004467E9" w:rsidRPr="00F415BE" w:rsidRDefault="004467E9" w:rsidP="004467E9">
      <w:pPr>
        <w:pStyle w:val="Heading3"/>
        <w:numPr>
          <w:ilvl w:val="2"/>
          <w:numId w:val="1"/>
        </w:numPr>
      </w:pPr>
      <w:r w:rsidRPr="00F415BE">
        <w:t>Changes in alternative technologies, on the understanding that any submission for such a request would identify the associated incremental costs, the potential impact on the climate, and any differences in CO</w:t>
      </w:r>
      <w:r w:rsidRPr="00F415BE">
        <w:rPr>
          <w:vertAlign w:val="subscript"/>
        </w:rPr>
        <w:t>2</w:t>
      </w:r>
      <w:r w:rsidRPr="00F415BE">
        <w:t>-eq tonnes to be phased down if applicable, as well as confirm that the Country agrees that potential savings related to the change of technology would accordingly decrease the overall funding level under this Agreement;</w:t>
      </w:r>
    </w:p>
    <w:p w14:paraId="07A604DC" w14:textId="77777777" w:rsidR="004467E9" w:rsidRPr="00F415BE" w:rsidRDefault="004467E9" w:rsidP="004467E9">
      <w:pPr>
        <w:pStyle w:val="Heading2"/>
        <w:numPr>
          <w:ilvl w:val="1"/>
          <w:numId w:val="1"/>
        </w:numPr>
        <w:tabs>
          <w:tab w:val="clear" w:pos="-180"/>
          <w:tab w:val="num" w:pos="-720"/>
        </w:tabs>
        <w:ind w:left="1440"/>
      </w:pPr>
      <w:r w:rsidRPr="00F415BE">
        <w:t>Reallocations not categorized as major changes may be incorporated into the approved Tranche Implementation Plan, under implementation at the time, and reported to the Executive Committee in the subsequent Tranche Implementation Report;</w:t>
      </w:r>
    </w:p>
    <w:p w14:paraId="07151A28" w14:textId="77777777" w:rsidR="004467E9" w:rsidRPr="00F415BE" w:rsidRDefault="004467E9" w:rsidP="004467E9">
      <w:pPr>
        <w:pStyle w:val="Heading2"/>
        <w:numPr>
          <w:ilvl w:val="1"/>
          <w:numId w:val="1"/>
        </w:numPr>
        <w:tabs>
          <w:tab w:val="clear" w:pos="-180"/>
          <w:tab w:val="num" w:pos="0"/>
        </w:tabs>
        <w:ind w:left="1440"/>
      </w:pPr>
      <w:r w:rsidRPr="00F415BE">
        <w:t>Any enterprise included in the Plan that would be found to be ineligible under the policies of the Multilateral Fund (i.e., due to foreign ownership or establishment after the applicable cut</w:t>
      </w:r>
      <w:r w:rsidRPr="00F415BE">
        <w:noBreakHyphen/>
        <w:t xml:space="preserve">off date) would not receive financial assistance. This information would be reported as part of the Tranche Implementation Plan; </w:t>
      </w:r>
      <w:r w:rsidRPr="00F415BE">
        <w:rPr>
          <w:shd w:val="clear" w:color="auto" w:fill="FFFFFF" w:themeFill="background1"/>
        </w:rPr>
        <w:t>and</w:t>
      </w:r>
    </w:p>
    <w:p w14:paraId="4F9926C7" w14:textId="77777777" w:rsidR="004467E9" w:rsidRPr="00F415BE" w:rsidRDefault="004467E9" w:rsidP="004467E9">
      <w:pPr>
        <w:pStyle w:val="Heading2"/>
        <w:numPr>
          <w:ilvl w:val="1"/>
          <w:numId w:val="1"/>
        </w:numPr>
      </w:pPr>
      <w:r w:rsidRPr="00F415BE">
        <w:t>Any remaining funds held by the bilateral or implementing agencies or the Country under the Plan will be returned to the Multilateral Fund upon completion of the last tranche foreseen under this Agreement.</w:t>
      </w:r>
    </w:p>
    <w:p w14:paraId="41718D9D" w14:textId="77777777" w:rsidR="004467E9" w:rsidRPr="00F415BE" w:rsidRDefault="004467E9" w:rsidP="004467E9">
      <w:pPr>
        <w:pStyle w:val="Heading1"/>
        <w:tabs>
          <w:tab w:val="clear" w:pos="0"/>
        </w:tabs>
      </w:pPr>
      <w:r w:rsidRPr="00F415BE">
        <w:t xml:space="preserve">Specific attention will be paid to the execution of activities in the refrigeration servicing sector included in the Plan, </w:t>
      </w:r>
      <w:proofErr w:type="gramStart"/>
      <w:r w:rsidRPr="00F415BE">
        <w:t>in particular that</w:t>
      </w:r>
      <w:proofErr w:type="gramEnd"/>
      <w:r w:rsidRPr="00F415BE">
        <w:t xml:space="preserve"> the Country may use the flexibility available under this Agreement to address specific needs that might arise during project implementation.</w:t>
      </w:r>
    </w:p>
    <w:p w14:paraId="3C529A66" w14:textId="77777777" w:rsidR="004467E9" w:rsidRPr="00F415BE" w:rsidRDefault="004467E9" w:rsidP="004467E9">
      <w:pPr>
        <w:spacing w:after="240"/>
        <w:rPr>
          <w:b/>
        </w:rPr>
      </w:pPr>
      <w:r w:rsidRPr="00F415BE">
        <w:rPr>
          <w:b/>
        </w:rPr>
        <w:t>Bilateral and implementing agencies</w:t>
      </w:r>
    </w:p>
    <w:p w14:paraId="47FA1724" w14:textId="77777777" w:rsidR="004467E9" w:rsidRPr="00F415BE" w:rsidRDefault="004467E9" w:rsidP="004467E9">
      <w:pPr>
        <w:pStyle w:val="Heading1"/>
        <w:tabs>
          <w:tab w:val="clear" w:pos="0"/>
        </w:tabs>
      </w:pPr>
      <w:r w:rsidRPr="00F415BE">
        <w:t xml:space="preserve">The Country agrees to assume overall responsibility for the management and implementation of this Agreement and of all activities undertaken by it or on its behalf to fulfil the obligations under this Agreement. </w:t>
      </w:r>
      <w:r w:rsidRPr="00AD438A">
        <w:t>UNDP has a</w:t>
      </w:r>
      <w:r w:rsidRPr="00F415BE">
        <w:t>greed to be the lead implementing agency (the “Lead IA”) in respect of the Country’s activities under this Agreement. The Country agrees to evaluations, which might be carried out under the evaluation work programme of the Multilateral Fund or under the evaluation programme of the Lead</w:t>
      </w:r>
      <w:r>
        <w:t> </w:t>
      </w:r>
      <w:r w:rsidRPr="00F415BE">
        <w:t>IA taking part in this Agreement.</w:t>
      </w:r>
    </w:p>
    <w:p w14:paraId="6056A2FB" w14:textId="77777777" w:rsidR="004467E9" w:rsidRPr="00F415BE" w:rsidRDefault="004467E9" w:rsidP="004467E9">
      <w:pPr>
        <w:pStyle w:val="Heading1"/>
        <w:tabs>
          <w:tab w:val="clear" w:pos="0"/>
        </w:tabs>
      </w:pPr>
      <w:r w:rsidRPr="00F415BE">
        <w:t>The Lead IA will be responsible for ensuring coordinated planning, implementation and reporting of all activities under this Agreement, including but not limited to the independent verification as per subparagraph 5(b). The role of the Lead IA is contained in Appendix 6-A. The Executive Committee agrees, in principle, to provide the Lead IA with the fees set out in row 2.2 of Appendix 2</w:t>
      </w:r>
      <w:r w:rsidRPr="00F415BE">
        <w:noBreakHyphen/>
        <w:t>A.</w:t>
      </w:r>
    </w:p>
    <w:p w14:paraId="76B76E64" w14:textId="77777777" w:rsidR="004467E9" w:rsidRPr="00F415BE" w:rsidRDefault="004467E9" w:rsidP="004467E9">
      <w:pPr>
        <w:widowControl w:val="0"/>
        <w:spacing w:after="240"/>
        <w:rPr>
          <w:b/>
        </w:rPr>
      </w:pPr>
      <w:r w:rsidRPr="00F415BE">
        <w:rPr>
          <w:b/>
        </w:rPr>
        <w:t>Non-compliance with the Targets in the Agreement</w:t>
      </w:r>
    </w:p>
    <w:p w14:paraId="7612F227" w14:textId="77777777" w:rsidR="004467E9" w:rsidRPr="00F415BE" w:rsidRDefault="004467E9" w:rsidP="004467E9">
      <w:pPr>
        <w:pStyle w:val="Heading1"/>
        <w:tabs>
          <w:tab w:val="clear" w:pos="0"/>
        </w:tabs>
      </w:pPr>
      <w:r w:rsidRPr="00F415BE">
        <w:t xml:space="preserve">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w:t>
      </w:r>
      <w:r w:rsidRPr="00F415BE">
        <w:lastRenderedPageBreak/>
        <w:t>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F415BE">
        <w:rPr>
          <w:vertAlign w:val="subscript"/>
        </w:rPr>
        <w:t>2</w:t>
      </w:r>
      <w:r w:rsidRPr="00F415BE">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4FE0BDE0" w14:textId="77777777" w:rsidR="004467E9" w:rsidRPr="00F415BE" w:rsidRDefault="004467E9" w:rsidP="004467E9">
      <w:pPr>
        <w:pStyle w:val="Heading1"/>
        <w:tabs>
          <w:tab w:val="clear" w:pos="0"/>
        </w:tabs>
      </w:pPr>
      <w:r w:rsidRPr="00F415BE">
        <w:t xml:space="preserve">The Funding of this Agreement will not be modified </w:t>
      </w:r>
      <w:proofErr w:type="gramStart"/>
      <w:r w:rsidRPr="00F415BE">
        <w:t>on the basis of</w:t>
      </w:r>
      <w:proofErr w:type="gramEnd"/>
      <w:r w:rsidRPr="00F415BE">
        <w:t xml:space="preserve"> any future Executive Committee decisions that may affect the funding of any other consumption sector projects or any other related activities in the Country.</w:t>
      </w:r>
    </w:p>
    <w:p w14:paraId="7BE11004" w14:textId="77777777" w:rsidR="004467E9" w:rsidRPr="00F415BE" w:rsidRDefault="004467E9" w:rsidP="004467E9">
      <w:pPr>
        <w:pStyle w:val="Heading1"/>
        <w:tabs>
          <w:tab w:val="clear" w:pos="0"/>
        </w:tabs>
      </w:pPr>
      <w:r w:rsidRPr="00F415BE">
        <w:t xml:space="preserve">The Country will comply with any reasonable request of the Executive </w:t>
      </w:r>
      <w:r w:rsidRPr="0045474C">
        <w:t xml:space="preserve">Committee </w:t>
      </w:r>
      <w:r w:rsidRPr="0045474C">
        <w:rPr>
          <w:shd w:val="clear" w:color="auto" w:fill="FFFFFF" w:themeFill="background1"/>
        </w:rPr>
        <w:t>and</w:t>
      </w:r>
      <w:r w:rsidRPr="0045474C">
        <w:t xml:space="preserve"> the</w:t>
      </w:r>
      <w:r w:rsidRPr="00F415BE">
        <w:t xml:space="preserve"> Lead IA to facilitate implementation of this Agreement. </w:t>
      </w:r>
      <w:proofErr w:type="gramStart"/>
      <w:r w:rsidRPr="00F415BE">
        <w:t>In particular, it</w:t>
      </w:r>
      <w:proofErr w:type="gramEnd"/>
      <w:r w:rsidRPr="00F415BE">
        <w:t xml:space="preserve"> will provide the Lead </w:t>
      </w:r>
      <w:r>
        <w:t xml:space="preserve">IA </w:t>
      </w:r>
      <w:r w:rsidRPr="00F415BE">
        <w:t>with access to the information necessary to verify compliance with this Agreement.</w:t>
      </w:r>
    </w:p>
    <w:p w14:paraId="04305AE6" w14:textId="77777777" w:rsidR="004467E9" w:rsidRPr="00F415BE" w:rsidRDefault="004467E9" w:rsidP="004467E9">
      <w:pPr>
        <w:keepNext/>
        <w:spacing w:after="240"/>
        <w:rPr>
          <w:b/>
        </w:rPr>
      </w:pPr>
      <w:r w:rsidRPr="00F415BE">
        <w:rPr>
          <w:b/>
        </w:rPr>
        <w:t>Date of completion</w:t>
      </w:r>
    </w:p>
    <w:p w14:paraId="4E1BDD54" w14:textId="77777777" w:rsidR="004467E9" w:rsidRPr="00F415BE" w:rsidRDefault="004467E9" w:rsidP="004467E9">
      <w:pPr>
        <w:pStyle w:val="Heading1"/>
        <w:tabs>
          <w:tab w:val="clear" w:pos="0"/>
        </w:tabs>
      </w:pPr>
      <w:r w:rsidRPr="00F415BE">
        <w:t>The completion of the Plan and the associated Agreement will take place at the end of the year following the last year for which a maximum allowable total consumption level has been specified in Appendix 2</w:t>
      </w:r>
      <w:r w:rsidRPr="00F415BE">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Pr>
          <w:vertAlign w:val="subscript"/>
        </w:rPr>
        <w:noBreakHyphen/>
      </w:r>
      <w:r>
        <w:t xml:space="preserve">A </w:t>
      </w:r>
      <w:r w:rsidRPr="00F415BE">
        <w:t>will continue until the time of the completion of the Plan unless otherwise specified by the Executive Committee.</w:t>
      </w:r>
    </w:p>
    <w:p w14:paraId="1E06CD10" w14:textId="77777777" w:rsidR="004467E9" w:rsidRPr="00F415BE" w:rsidRDefault="004467E9" w:rsidP="004467E9">
      <w:pPr>
        <w:pStyle w:val="Heading1"/>
        <w:keepNext/>
        <w:numPr>
          <w:ilvl w:val="0"/>
          <w:numId w:val="0"/>
        </w:numPr>
        <w:rPr>
          <w:b/>
        </w:rPr>
      </w:pPr>
      <w:r w:rsidRPr="00F415BE">
        <w:rPr>
          <w:b/>
        </w:rPr>
        <w:t>Validity</w:t>
      </w:r>
    </w:p>
    <w:p w14:paraId="05F5A7B9" w14:textId="77777777" w:rsidR="004467E9" w:rsidRPr="00F415BE" w:rsidRDefault="004467E9" w:rsidP="004467E9">
      <w:pPr>
        <w:pStyle w:val="Heading1"/>
        <w:tabs>
          <w:tab w:val="clear" w:pos="0"/>
        </w:tabs>
      </w:pPr>
      <w:r w:rsidRPr="00F415BE">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3C300D91" w14:textId="77777777" w:rsidR="004467E9" w:rsidRPr="00F415BE" w:rsidRDefault="004467E9" w:rsidP="004467E9">
      <w:pPr>
        <w:pStyle w:val="Heading1"/>
        <w:widowControl w:val="0"/>
        <w:tabs>
          <w:tab w:val="clear" w:pos="0"/>
        </w:tabs>
      </w:pPr>
      <w:r w:rsidRPr="00F415BE">
        <w:t>This Agreement may be modified or terminated only by mutual written agreement of the Country and the Executive Committee of the Multilateral Fund.</w:t>
      </w:r>
    </w:p>
    <w:p w14:paraId="1A8557B5" w14:textId="77777777" w:rsidR="004467E9" w:rsidRPr="00F415BE" w:rsidRDefault="004467E9" w:rsidP="004467E9">
      <w:pPr>
        <w:keepNext/>
        <w:spacing w:before="360" w:after="240"/>
        <w:rPr>
          <w:b/>
        </w:rPr>
      </w:pPr>
      <w:r w:rsidRPr="00F415BE">
        <w:rPr>
          <w:b/>
        </w:rPr>
        <w:t>APPENDICES</w:t>
      </w:r>
    </w:p>
    <w:p w14:paraId="0882810A" w14:textId="77777777" w:rsidR="004467E9" w:rsidRPr="00F415BE" w:rsidRDefault="004467E9" w:rsidP="004467E9">
      <w:pPr>
        <w:keepNext/>
        <w:spacing w:before="360" w:after="240"/>
        <w:rPr>
          <w:b/>
        </w:rPr>
      </w:pPr>
      <w:r w:rsidRPr="00F415BE">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0"/>
        <w:gridCol w:w="5156"/>
      </w:tblGrid>
      <w:tr w:rsidR="004467E9" w:rsidRPr="00F415BE" w14:paraId="414B1DA6" w14:textId="77777777" w:rsidTr="004A3BF0">
        <w:trPr>
          <w:trHeight w:val="413"/>
        </w:trPr>
        <w:tc>
          <w:tcPr>
            <w:tcW w:w="2333" w:type="pct"/>
            <w:vAlign w:val="center"/>
          </w:tcPr>
          <w:p w14:paraId="119D1EA6" w14:textId="77777777" w:rsidR="004467E9" w:rsidRPr="009B202F" w:rsidRDefault="004467E9" w:rsidP="004A3BF0">
            <w:pPr>
              <w:widowControl w:val="0"/>
              <w:jc w:val="center"/>
              <w:rPr>
                <w:b/>
                <w:bCs/>
                <w:sz w:val="20"/>
              </w:rPr>
            </w:pPr>
            <w:r w:rsidRPr="009B202F">
              <w:rPr>
                <w:b/>
                <w:bCs/>
                <w:sz w:val="20"/>
              </w:rPr>
              <w:t>Substances</w:t>
            </w:r>
          </w:p>
        </w:tc>
        <w:tc>
          <w:tcPr>
            <w:tcW w:w="2667" w:type="pct"/>
            <w:vAlign w:val="center"/>
          </w:tcPr>
          <w:p w14:paraId="53AD7AC1" w14:textId="77777777" w:rsidR="004467E9" w:rsidRPr="009B202F" w:rsidRDefault="004467E9" w:rsidP="004A3BF0">
            <w:pPr>
              <w:widowControl w:val="0"/>
              <w:jc w:val="center"/>
              <w:rPr>
                <w:b/>
                <w:bCs/>
                <w:sz w:val="20"/>
              </w:rPr>
            </w:pPr>
            <w:r w:rsidRPr="009B202F">
              <w:rPr>
                <w:b/>
                <w:bCs/>
                <w:sz w:val="20"/>
              </w:rPr>
              <w:t>Starting point for aggregate reductions in consumption</w:t>
            </w:r>
            <w:r>
              <w:rPr>
                <w:b/>
                <w:bCs/>
                <w:sz w:val="20"/>
              </w:rPr>
              <w:t xml:space="preserve"> </w:t>
            </w:r>
            <w:r w:rsidRPr="00232BF2">
              <w:rPr>
                <w:b/>
                <w:bCs/>
                <w:sz w:val="20"/>
              </w:rPr>
              <w:t>(CO</w:t>
            </w:r>
            <w:r w:rsidRPr="00232BF2">
              <w:rPr>
                <w:b/>
                <w:bCs/>
                <w:sz w:val="20"/>
                <w:vertAlign w:val="subscript"/>
              </w:rPr>
              <w:t>2</w:t>
            </w:r>
            <w:r w:rsidRPr="00232BF2">
              <w:rPr>
                <w:b/>
                <w:bCs/>
                <w:sz w:val="20"/>
              </w:rPr>
              <w:t>-eq tonnes)</w:t>
            </w:r>
          </w:p>
        </w:tc>
      </w:tr>
      <w:tr w:rsidR="004467E9" w:rsidRPr="00F415BE" w14:paraId="701F22D9" w14:textId="77777777" w:rsidTr="004A3BF0">
        <w:trPr>
          <w:trHeight w:val="206"/>
        </w:trPr>
        <w:tc>
          <w:tcPr>
            <w:tcW w:w="2333" w:type="pct"/>
          </w:tcPr>
          <w:p w14:paraId="79BD337B" w14:textId="77777777" w:rsidR="004467E9" w:rsidRPr="009B202F" w:rsidRDefault="004467E9" w:rsidP="004A3BF0">
            <w:pPr>
              <w:widowControl w:val="0"/>
              <w:jc w:val="center"/>
              <w:rPr>
                <w:sz w:val="20"/>
              </w:rPr>
            </w:pPr>
            <w:r>
              <w:rPr>
                <w:sz w:val="20"/>
              </w:rPr>
              <w:t>HFCs</w:t>
            </w:r>
          </w:p>
        </w:tc>
        <w:tc>
          <w:tcPr>
            <w:tcW w:w="2667" w:type="pct"/>
          </w:tcPr>
          <w:p w14:paraId="6A6CEF24" w14:textId="77777777" w:rsidR="004467E9" w:rsidRPr="009B202F" w:rsidRDefault="004467E9" w:rsidP="004A3BF0">
            <w:pPr>
              <w:widowControl w:val="0"/>
              <w:jc w:val="center"/>
              <w:rPr>
                <w:sz w:val="20"/>
              </w:rPr>
            </w:pPr>
            <w:r>
              <w:rPr>
                <w:sz w:val="20"/>
              </w:rPr>
              <w:t>To be determined (TBD)</w:t>
            </w:r>
          </w:p>
        </w:tc>
      </w:tr>
    </w:tbl>
    <w:p w14:paraId="7588D8D0" w14:textId="77777777" w:rsidR="004467E9" w:rsidRPr="00F415BE" w:rsidRDefault="004467E9" w:rsidP="004467E9">
      <w:pPr>
        <w:keepNext/>
        <w:spacing w:before="360" w:after="240"/>
        <w:rPr>
          <w:b/>
        </w:rPr>
      </w:pPr>
      <w:r w:rsidRPr="00F415BE">
        <w:rPr>
          <w:b/>
        </w:rPr>
        <w:lastRenderedPageBreak/>
        <w:t>APPENDIX 2-A: THE TARGETS, AND FUNDING</w:t>
      </w:r>
    </w:p>
    <w:tbl>
      <w:tblPr>
        <w:tblW w:w="5500" w:type="pct"/>
        <w:jc w:val="center"/>
        <w:tblLayout w:type="fixed"/>
        <w:tblCellMar>
          <w:left w:w="85" w:type="dxa"/>
          <w:right w:w="85" w:type="dxa"/>
        </w:tblCellMar>
        <w:tblLook w:val="04A0" w:firstRow="1" w:lastRow="0" w:firstColumn="1" w:lastColumn="0" w:noHBand="0" w:noVBand="1"/>
      </w:tblPr>
      <w:tblGrid>
        <w:gridCol w:w="579"/>
        <w:gridCol w:w="1804"/>
        <w:gridCol w:w="915"/>
        <w:gridCol w:w="910"/>
        <w:gridCol w:w="910"/>
        <w:gridCol w:w="910"/>
        <w:gridCol w:w="910"/>
        <w:gridCol w:w="910"/>
        <w:gridCol w:w="910"/>
        <w:gridCol w:w="42"/>
        <w:gridCol w:w="868"/>
        <w:gridCol w:w="914"/>
      </w:tblGrid>
      <w:tr w:rsidR="004467E9" w:rsidRPr="007466A5" w14:paraId="5F4733B7" w14:textId="77777777" w:rsidTr="004A3BF0">
        <w:trPr>
          <w:cantSplit/>
          <w:trHeight w:val="50"/>
          <w:tblHeader/>
          <w:jc w:val="center"/>
        </w:trPr>
        <w:tc>
          <w:tcPr>
            <w:tcW w:w="273" w:type="pct"/>
            <w:tcBorders>
              <w:top w:val="single" w:sz="4" w:space="0" w:color="auto"/>
              <w:left w:val="single" w:sz="4" w:space="0" w:color="auto"/>
              <w:bottom w:val="single" w:sz="4" w:space="0" w:color="auto"/>
              <w:right w:val="single" w:sz="4" w:space="0" w:color="auto"/>
            </w:tcBorders>
            <w:vAlign w:val="center"/>
            <w:hideMark/>
          </w:tcPr>
          <w:p w14:paraId="1DF298AE" w14:textId="77777777" w:rsidR="004467E9" w:rsidRPr="00904E87" w:rsidRDefault="004467E9" w:rsidP="004A3BF0">
            <w:pPr>
              <w:keepNext/>
              <w:keepLines/>
              <w:jc w:val="center"/>
              <w:rPr>
                <w:rFonts w:asciiTheme="majorBidi" w:hAnsiTheme="majorBidi" w:cstheme="majorBidi"/>
                <w:b/>
                <w:bCs/>
                <w:color w:val="000000"/>
                <w:sz w:val="18"/>
                <w:szCs w:val="18"/>
                <w:lang w:eastAsia="en-CA"/>
              </w:rPr>
            </w:pPr>
            <w:r w:rsidRPr="00904E87">
              <w:rPr>
                <w:rFonts w:asciiTheme="majorBidi" w:hAnsiTheme="majorBidi" w:cstheme="majorBidi"/>
                <w:b/>
                <w:bCs/>
                <w:color w:val="000000"/>
                <w:sz w:val="18"/>
                <w:szCs w:val="18"/>
                <w:lang w:eastAsia="en-CA"/>
              </w:rPr>
              <w:t>Row</w:t>
            </w:r>
          </w:p>
        </w:tc>
        <w:tc>
          <w:tcPr>
            <w:tcW w:w="1284" w:type="pct"/>
            <w:gridSpan w:val="2"/>
            <w:tcBorders>
              <w:top w:val="single" w:sz="4" w:space="0" w:color="auto"/>
              <w:left w:val="nil"/>
              <w:bottom w:val="single" w:sz="4" w:space="0" w:color="auto"/>
              <w:right w:val="single" w:sz="4" w:space="0" w:color="auto"/>
            </w:tcBorders>
            <w:vAlign w:val="center"/>
            <w:hideMark/>
          </w:tcPr>
          <w:p w14:paraId="7ED7FB16" w14:textId="77777777" w:rsidR="004467E9" w:rsidRPr="00904E87" w:rsidRDefault="004467E9" w:rsidP="004A3BF0">
            <w:pPr>
              <w:keepNext/>
              <w:keepLines/>
              <w:jc w:val="center"/>
              <w:rPr>
                <w:rFonts w:asciiTheme="majorBidi" w:hAnsiTheme="majorBidi" w:cstheme="majorBidi"/>
                <w:b/>
                <w:bCs/>
                <w:color w:val="000000"/>
                <w:sz w:val="18"/>
                <w:szCs w:val="18"/>
                <w:lang w:eastAsia="en-CA"/>
              </w:rPr>
            </w:pPr>
            <w:r w:rsidRPr="00904E87">
              <w:rPr>
                <w:rFonts w:asciiTheme="majorBidi" w:hAnsiTheme="majorBidi" w:cstheme="majorBidi"/>
                <w:b/>
                <w:bCs/>
                <w:color w:val="000000"/>
                <w:sz w:val="18"/>
                <w:szCs w:val="18"/>
                <w:lang w:eastAsia="en-CA"/>
              </w:rPr>
              <w:t>Particulars</w:t>
            </w:r>
          </w:p>
        </w:tc>
        <w:tc>
          <w:tcPr>
            <w:tcW w:w="430" w:type="pct"/>
            <w:tcBorders>
              <w:top w:val="single" w:sz="4" w:space="0" w:color="auto"/>
              <w:left w:val="nil"/>
              <w:bottom w:val="single" w:sz="4" w:space="0" w:color="auto"/>
              <w:right w:val="single" w:sz="4" w:space="0" w:color="auto"/>
            </w:tcBorders>
            <w:vAlign w:val="center"/>
            <w:hideMark/>
          </w:tcPr>
          <w:p w14:paraId="3EC87DD1" w14:textId="77777777" w:rsidR="004467E9" w:rsidRPr="00904E87" w:rsidRDefault="004467E9" w:rsidP="004A3BF0">
            <w:pPr>
              <w:keepNext/>
              <w:keepLines/>
              <w:jc w:val="center"/>
              <w:rPr>
                <w:rFonts w:asciiTheme="majorBidi" w:hAnsiTheme="majorBidi" w:cstheme="majorBidi"/>
                <w:b/>
                <w:bCs/>
                <w:color w:val="000000"/>
                <w:sz w:val="18"/>
                <w:szCs w:val="18"/>
                <w:lang w:eastAsia="en-CA"/>
              </w:rPr>
            </w:pPr>
            <w:r w:rsidRPr="00904E87">
              <w:rPr>
                <w:rFonts w:asciiTheme="majorBidi" w:hAnsiTheme="majorBidi" w:cstheme="majorBidi"/>
                <w:b/>
                <w:bCs/>
                <w:color w:val="000000"/>
                <w:sz w:val="18"/>
                <w:szCs w:val="18"/>
                <w:lang w:eastAsia="en-CA"/>
              </w:rPr>
              <w:t>2023</w:t>
            </w:r>
          </w:p>
        </w:tc>
        <w:tc>
          <w:tcPr>
            <w:tcW w:w="430" w:type="pct"/>
            <w:tcBorders>
              <w:top w:val="single" w:sz="4" w:space="0" w:color="auto"/>
              <w:left w:val="nil"/>
              <w:bottom w:val="single" w:sz="4" w:space="0" w:color="auto"/>
              <w:right w:val="single" w:sz="4" w:space="0" w:color="auto"/>
            </w:tcBorders>
            <w:vAlign w:val="center"/>
            <w:hideMark/>
          </w:tcPr>
          <w:p w14:paraId="2C8F9A76" w14:textId="77777777" w:rsidR="004467E9" w:rsidRPr="00904E87" w:rsidRDefault="004467E9" w:rsidP="004A3BF0">
            <w:pPr>
              <w:keepNext/>
              <w:keepLines/>
              <w:ind w:left="-90" w:right="-90"/>
              <w:jc w:val="center"/>
              <w:rPr>
                <w:rFonts w:asciiTheme="majorBidi" w:hAnsiTheme="majorBidi" w:cstheme="majorBidi"/>
                <w:b/>
                <w:bCs/>
                <w:color w:val="000000"/>
                <w:sz w:val="18"/>
                <w:szCs w:val="18"/>
                <w:lang w:eastAsia="en-CA"/>
              </w:rPr>
            </w:pPr>
            <w:r w:rsidRPr="00904E87">
              <w:rPr>
                <w:rFonts w:asciiTheme="majorBidi" w:hAnsiTheme="majorBidi" w:cstheme="majorBidi"/>
                <w:b/>
                <w:bCs/>
                <w:color w:val="000000"/>
                <w:sz w:val="18"/>
                <w:szCs w:val="18"/>
                <w:lang w:eastAsia="en-CA"/>
              </w:rPr>
              <w:t>2024</w:t>
            </w:r>
          </w:p>
        </w:tc>
        <w:tc>
          <w:tcPr>
            <w:tcW w:w="430" w:type="pct"/>
            <w:tcBorders>
              <w:top w:val="single" w:sz="4" w:space="0" w:color="auto"/>
              <w:left w:val="nil"/>
              <w:bottom w:val="single" w:sz="4" w:space="0" w:color="auto"/>
              <w:right w:val="nil"/>
            </w:tcBorders>
          </w:tcPr>
          <w:p w14:paraId="1C256B0C" w14:textId="77777777" w:rsidR="004467E9" w:rsidRPr="00904E87" w:rsidRDefault="004467E9" w:rsidP="004A3BF0">
            <w:pPr>
              <w:keepNext/>
              <w:keepLines/>
              <w:jc w:val="center"/>
              <w:rPr>
                <w:rFonts w:asciiTheme="majorBidi" w:hAnsiTheme="majorBidi" w:cstheme="majorBidi"/>
                <w:b/>
                <w:bCs/>
                <w:color w:val="000000"/>
                <w:sz w:val="18"/>
                <w:szCs w:val="18"/>
                <w:lang w:eastAsia="en-CA"/>
              </w:rPr>
            </w:pPr>
            <w:r w:rsidRPr="00904E87">
              <w:rPr>
                <w:rFonts w:asciiTheme="majorBidi" w:hAnsiTheme="majorBidi" w:cstheme="majorBidi"/>
                <w:b/>
                <w:bCs/>
                <w:color w:val="000000"/>
                <w:sz w:val="18"/>
                <w:szCs w:val="18"/>
                <w:lang w:eastAsia="en-CA"/>
              </w:rPr>
              <w:t>2025</w:t>
            </w:r>
          </w:p>
        </w:tc>
        <w:tc>
          <w:tcPr>
            <w:tcW w:w="430" w:type="pct"/>
            <w:tcBorders>
              <w:top w:val="single" w:sz="4" w:space="0" w:color="auto"/>
              <w:left w:val="nil"/>
              <w:bottom w:val="single" w:sz="4" w:space="0" w:color="auto"/>
              <w:right w:val="single" w:sz="4" w:space="0" w:color="auto"/>
            </w:tcBorders>
            <w:vAlign w:val="center"/>
            <w:hideMark/>
          </w:tcPr>
          <w:p w14:paraId="62887E74" w14:textId="77777777" w:rsidR="004467E9" w:rsidRPr="00904E87" w:rsidRDefault="004467E9" w:rsidP="004A3BF0">
            <w:pPr>
              <w:keepNext/>
              <w:keepLines/>
              <w:jc w:val="center"/>
              <w:rPr>
                <w:rFonts w:asciiTheme="majorBidi" w:hAnsiTheme="majorBidi" w:cstheme="majorBidi"/>
                <w:b/>
                <w:bCs/>
                <w:color w:val="000000"/>
                <w:sz w:val="18"/>
                <w:szCs w:val="18"/>
                <w:lang w:eastAsia="en-CA"/>
              </w:rPr>
            </w:pPr>
            <w:r w:rsidRPr="00904E87">
              <w:rPr>
                <w:rFonts w:asciiTheme="majorBidi" w:hAnsiTheme="majorBidi" w:cstheme="majorBidi"/>
                <w:b/>
                <w:bCs/>
                <w:color w:val="000000"/>
                <w:sz w:val="18"/>
                <w:szCs w:val="18"/>
                <w:lang w:eastAsia="en-CA"/>
              </w:rPr>
              <w:t>2026</w:t>
            </w:r>
          </w:p>
        </w:tc>
        <w:tc>
          <w:tcPr>
            <w:tcW w:w="430" w:type="pct"/>
            <w:tcBorders>
              <w:top w:val="single" w:sz="4" w:space="0" w:color="auto"/>
              <w:left w:val="nil"/>
              <w:bottom w:val="single" w:sz="4" w:space="0" w:color="auto"/>
              <w:right w:val="single" w:sz="4" w:space="0" w:color="auto"/>
            </w:tcBorders>
            <w:vAlign w:val="center"/>
            <w:hideMark/>
          </w:tcPr>
          <w:p w14:paraId="296812D7" w14:textId="77777777" w:rsidR="004467E9" w:rsidRPr="00904E87" w:rsidRDefault="004467E9" w:rsidP="004A3BF0">
            <w:pPr>
              <w:keepNext/>
              <w:keepLines/>
              <w:ind w:left="-80" w:right="-80"/>
              <w:jc w:val="center"/>
              <w:rPr>
                <w:rFonts w:asciiTheme="majorBidi" w:hAnsiTheme="majorBidi" w:cstheme="majorBidi"/>
                <w:b/>
                <w:bCs/>
                <w:color w:val="000000"/>
                <w:sz w:val="18"/>
                <w:szCs w:val="18"/>
                <w:lang w:eastAsia="en-CA"/>
              </w:rPr>
            </w:pPr>
            <w:r w:rsidRPr="00904E87">
              <w:rPr>
                <w:rFonts w:asciiTheme="majorBidi" w:hAnsiTheme="majorBidi" w:cstheme="majorBidi"/>
                <w:b/>
                <w:bCs/>
                <w:color w:val="000000"/>
                <w:sz w:val="18"/>
                <w:szCs w:val="18"/>
                <w:lang w:eastAsia="en-CA"/>
              </w:rPr>
              <w:t>2027</w:t>
            </w:r>
          </w:p>
        </w:tc>
        <w:tc>
          <w:tcPr>
            <w:tcW w:w="430" w:type="pct"/>
            <w:tcBorders>
              <w:top w:val="single" w:sz="4" w:space="0" w:color="auto"/>
              <w:left w:val="nil"/>
              <w:bottom w:val="single" w:sz="4" w:space="0" w:color="auto"/>
              <w:right w:val="nil"/>
            </w:tcBorders>
          </w:tcPr>
          <w:p w14:paraId="18A78EC3" w14:textId="77777777" w:rsidR="004467E9" w:rsidRPr="00904E87" w:rsidRDefault="004467E9" w:rsidP="004A3BF0">
            <w:pPr>
              <w:keepNext/>
              <w:keepLines/>
              <w:jc w:val="center"/>
              <w:rPr>
                <w:rFonts w:asciiTheme="majorBidi" w:hAnsiTheme="majorBidi" w:cstheme="majorBidi"/>
                <w:b/>
                <w:bCs/>
                <w:color w:val="000000"/>
                <w:sz w:val="18"/>
                <w:szCs w:val="18"/>
                <w:lang w:eastAsia="en-CA"/>
              </w:rPr>
            </w:pPr>
            <w:r w:rsidRPr="00904E87">
              <w:rPr>
                <w:rFonts w:asciiTheme="majorBidi" w:hAnsiTheme="majorBidi" w:cstheme="majorBidi"/>
                <w:b/>
                <w:bCs/>
                <w:color w:val="000000"/>
                <w:sz w:val="18"/>
                <w:szCs w:val="18"/>
                <w:lang w:eastAsia="en-CA"/>
              </w:rPr>
              <w:t>2028</w:t>
            </w:r>
          </w:p>
        </w:tc>
        <w:tc>
          <w:tcPr>
            <w:tcW w:w="430" w:type="pct"/>
            <w:gridSpan w:val="2"/>
            <w:tcBorders>
              <w:top w:val="single" w:sz="4" w:space="0" w:color="auto"/>
              <w:left w:val="nil"/>
              <w:bottom w:val="single" w:sz="4" w:space="0" w:color="auto"/>
              <w:right w:val="single" w:sz="4" w:space="0" w:color="auto"/>
            </w:tcBorders>
            <w:vAlign w:val="center"/>
            <w:hideMark/>
          </w:tcPr>
          <w:p w14:paraId="6F1C7B58" w14:textId="77777777" w:rsidR="004467E9" w:rsidRPr="00904E87" w:rsidRDefault="004467E9" w:rsidP="004A3BF0">
            <w:pPr>
              <w:keepNext/>
              <w:keepLines/>
              <w:jc w:val="center"/>
              <w:rPr>
                <w:rFonts w:asciiTheme="majorBidi" w:hAnsiTheme="majorBidi" w:cstheme="majorBidi"/>
                <w:b/>
                <w:bCs/>
                <w:color w:val="000000"/>
                <w:sz w:val="18"/>
                <w:szCs w:val="18"/>
                <w:lang w:eastAsia="en-CA"/>
              </w:rPr>
            </w:pPr>
            <w:r w:rsidRPr="00904E87">
              <w:rPr>
                <w:rFonts w:asciiTheme="majorBidi" w:hAnsiTheme="majorBidi" w:cstheme="majorBidi"/>
                <w:b/>
                <w:bCs/>
                <w:color w:val="000000"/>
                <w:sz w:val="18"/>
                <w:szCs w:val="18"/>
                <w:lang w:eastAsia="en-CA"/>
              </w:rPr>
              <w:t>2029</w:t>
            </w:r>
          </w:p>
        </w:tc>
        <w:tc>
          <w:tcPr>
            <w:tcW w:w="430" w:type="pct"/>
            <w:tcBorders>
              <w:top w:val="single" w:sz="4" w:space="0" w:color="auto"/>
              <w:left w:val="nil"/>
              <w:bottom w:val="single" w:sz="4" w:space="0" w:color="auto"/>
              <w:right w:val="single" w:sz="4" w:space="0" w:color="auto"/>
            </w:tcBorders>
            <w:vAlign w:val="center"/>
            <w:hideMark/>
          </w:tcPr>
          <w:p w14:paraId="32B4DB20" w14:textId="77777777" w:rsidR="004467E9" w:rsidRPr="00904E87" w:rsidRDefault="004467E9" w:rsidP="004A3BF0">
            <w:pPr>
              <w:keepNext/>
              <w:keepLines/>
              <w:jc w:val="center"/>
              <w:rPr>
                <w:rFonts w:asciiTheme="majorBidi" w:hAnsiTheme="majorBidi" w:cstheme="majorBidi"/>
                <w:b/>
                <w:bCs/>
                <w:color w:val="000000"/>
                <w:sz w:val="18"/>
                <w:szCs w:val="18"/>
                <w:lang w:eastAsia="en-CA"/>
              </w:rPr>
            </w:pPr>
            <w:r w:rsidRPr="00904E87">
              <w:rPr>
                <w:rFonts w:asciiTheme="majorBidi" w:hAnsiTheme="majorBidi" w:cstheme="majorBidi"/>
                <w:b/>
                <w:bCs/>
                <w:color w:val="000000"/>
                <w:sz w:val="18"/>
                <w:szCs w:val="18"/>
                <w:lang w:eastAsia="en-CA"/>
              </w:rPr>
              <w:t>Total</w:t>
            </w:r>
          </w:p>
        </w:tc>
      </w:tr>
      <w:tr w:rsidR="004467E9" w:rsidRPr="007466A5" w14:paraId="6B2842A5" w14:textId="77777777" w:rsidTr="004A3BF0">
        <w:trPr>
          <w:trHeight w:val="340"/>
          <w:jc w:val="center"/>
        </w:trPr>
        <w:tc>
          <w:tcPr>
            <w:tcW w:w="273" w:type="pct"/>
            <w:vMerge w:val="restart"/>
            <w:tcBorders>
              <w:top w:val="nil"/>
              <w:left w:val="single" w:sz="4" w:space="0" w:color="auto"/>
              <w:right w:val="single" w:sz="4" w:space="0" w:color="auto"/>
            </w:tcBorders>
            <w:hideMark/>
          </w:tcPr>
          <w:p w14:paraId="4997CC32" w14:textId="77777777" w:rsidR="004467E9" w:rsidRPr="00904E87" w:rsidRDefault="004467E9" w:rsidP="004A3BF0">
            <w:pPr>
              <w:keepNext/>
              <w:keepLines/>
              <w:jc w:val="left"/>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1.1</w:t>
            </w:r>
          </w:p>
        </w:tc>
        <w:tc>
          <w:tcPr>
            <w:tcW w:w="852" w:type="pct"/>
            <w:vMerge w:val="restart"/>
            <w:tcBorders>
              <w:top w:val="nil"/>
              <w:left w:val="nil"/>
              <w:right w:val="single" w:sz="4" w:space="0" w:color="auto"/>
            </w:tcBorders>
            <w:hideMark/>
          </w:tcPr>
          <w:p w14:paraId="5F817666" w14:textId="77777777" w:rsidR="004467E9" w:rsidRPr="00904E87" w:rsidRDefault="004467E9" w:rsidP="004A3BF0">
            <w:pPr>
              <w:keepNext/>
              <w:keepLines/>
              <w:jc w:val="left"/>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Montreal Protocol reduction schedule of Annex F substances</w:t>
            </w:r>
          </w:p>
        </w:tc>
        <w:tc>
          <w:tcPr>
            <w:tcW w:w="432" w:type="pct"/>
            <w:tcBorders>
              <w:top w:val="single" w:sz="4" w:space="0" w:color="auto"/>
              <w:left w:val="nil"/>
              <w:bottom w:val="single" w:sz="4" w:space="0" w:color="auto"/>
              <w:right w:val="single" w:sz="4" w:space="0" w:color="auto"/>
            </w:tcBorders>
            <w:tcMar>
              <w:right w:w="57" w:type="dxa"/>
            </w:tcMar>
            <w:vAlign w:val="center"/>
          </w:tcPr>
          <w:p w14:paraId="04A817E7" w14:textId="77777777" w:rsidR="004467E9" w:rsidRPr="00904E87" w:rsidRDefault="004467E9" w:rsidP="004A3BF0">
            <w:pPr>
              <w:keepNext/>
              <w:keepLines/>
              <w:ind w:right="-203"/>
              <w:jc w:val="left"/>
              <w:rPr>
                <w:rFonts w:asciiTheme="majorBidi" w:hAnsiTheme="majorBidi" w:cstheme="majorBidi"/>
                <w:color w:val="000000"/>
                <w:sz w:val="18"/>
                <w:szCs w:val="18"/>
                <w:lang w:eastAsia="en-CA"/>
              </w:rPr>
            </w:pPr>
            <w:r w:rsidRPr="00904E87">
              <w:rPr>
                <w:rFonts w:asciiTheme="majorBidi" w:hAnsiTheme="majorBidi" w:cstheme="majorBidi"/>
                <w:sz w:val="18"/>
                <w:szCs w:val="18"/>
              </w:rPr>
              <w:t>%</w:t>
            </w:r>
          </w:p>
        </w:tc>
        <w:tc>
          <w:tcPr>
            <w:tcW w:w="430" w:type="pct"/>
            <w:tcBorders>
              <w:top w:val="nil"/>
              <w:left w:val="nil"/>
              <w:bottom w:val="single" w:sz="4" w:space="0" w:color="auto"/>
              <w:right w:val="single" w:sz="4" w:space="0" w:color="auto"/>
            </w:tcBorders>
            <w:shd w:val="clear" w:color="auto" w:fill="FFFFFF" w:themeFill="background1"/>
            <w:vAlign w:val="center"/>
          </w:tcPr>
          <w:p w14:paraId="3FA99B29" w14:textId="77777777" w:rsidR="004467E9" w:rsidRPr="00904E87" w:rsidRDefault="004467E9" w:rsidP="004A3BF0">
            <w:pPr>
              <w:keepNext/>
              <w:keepLines/>
              <w:jc w:val="center"/>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n/a</w:t>
            </w:r>
          </w:p>
        </w:tc>
        <w:tc>
          <w:tcPr>
            <w:tcW w:w="430" w:type="pct"/>
            <w:tcBorders>
              <w:top w:val="nil"/>
              <w:left w:val="nil"/>
              <w:bottom w:val="single" w:sz="4" w:space="0" w:color="auto"/>
              <w:right w:val="single" w:sz="4" w:space="0" w:color="auto"/>
            </w:tcBorders>
            <w:vAlign w:val="center"/>
          </w:tcPr>
          <w:p w14:paraId="68B24E1B" w14:textId="77777777" w:rsidR="004467E9" w:rsidRPr="00904E87" w:rsidRDefault="004467E9" w:rsidP="004A3BF0">
            <w:pPr>
              <w:keepNext/>
              <w:keepLines/>
              <w:jc w:val="center"/>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freeze</w:t>
            </w:r>
          </w:p>
        </w:tc>
        <w:tc>
          <w:tcPr>
            <w:tcW w:w="430" w:type="pct"/>
            <w:tcBorders>
              <w:top w:val="nil"/>
              <w:left w:val="nil"/>
              <w:bottom w:val="single" w:sz="4" w:space="0" w:color="auto"/>
              <w:right w:val="single" w:sz="4" w:space="0" w:color="auto"/>
            </w:tcBorders>
            <w:vAlign w:val="center"/>
          </w:tcPr>
          <w:p w14:paraId="1B6B5653" w14:textId="77777777" w:rsidR="004467E9" w:rsidRPr="00904E87" w:rsidRDefault="004467E9" w:rsidP="004A3BF0">
            <w:pPr>
              <w:keepNext/>
              <w:keepLines/>
              <w:jc w:val="center"/>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freeze</w:t>
            </w:r>
          </w:p>
        </w:tc>
        <w:tc>
          <w:tcPr>
            <w:tcW w:w="430" w:type="pct"/>
            <w:tcBorders>
              <w:top w:val="nil"/>
              <w:left w:val="nil"/>
              <w:bottom w:val="single" w:sz="4" w:space="0" w:color="auto"/>
              <w:right w:val="single" w:sz="4" w:space="0" w:color="auto"/>
            </w:tcBorders>
            <w:vAlign w:val="center"/>
          </w:tcPr>
          <w:p w14:paraId="7FDB72EF" w14:textId="77777777" w:rsidR="004467E9" w:rsidRPr="00904E87" w:rsidRDefault="004467E9" w:rsidP="004A3BF0">
            <w:pPr>
              <w:keepNext/>
              <w:keepLines/>
              <w:jc w:val="center"/>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freeze</w:t>
            </w:r>
          </w:p>
        </w:tc>
        <w:tc>
          <w:tcPr>
            <w:tcW w:w="430" w:type="pct"/>
            <w:tcBorders>
              <w:top w:val="nil"/>
              <w:left w:val="nil"/>
              <w:bottom w:val="single" w:sz="4" w:space="0" w:color="auto"/>
              <w:right w:val="single" w:sz="4" w:space="0" w:color="auto"/>
            </w:tcBorders>
            <w:vAlign w:val="center"/>
          </w:tcPr>
          <w:p w14:paraId="20D5314A" w14:textId="77777777" w:rsidR="004467E9" w:rsidRPr="00904E87" w:rsidRDefault="004467E9" w:rsidP="004A3BF0">
            <w:pPr>
              <w:keepNext/>
              <w:keepLines/>
              <w:jc w:val="center"/>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freeze</w:t>
            </w:r>
          </w:p>
        </w:tc>
        <w:tc>
          <w:tcPr>
            <w:tcW w:w="430" w:type="pct"/>
            <w:tcBorders>
              <w:top w:val="nil"/>
              <w:left w:val="nil"/>
              <w:bottom w:val="single" w:sz="4" w:space="0" w:color="auto"/>
              <w:right w:val="single" w:sz="4" w:space="0" w:color="auto"/>
            </w:tcBorders>
            <w:vAlign w:val="center"/>
          </w:tcPr>
          <w:p w14:paraId="2DD09E1B" w14:textId="77777777" w:rsidR="004467E9" w:rsidRPr="00904E87" w:rsidRDefault="004467E9" w:rsidP="004A3BF0">
            <w:pPr>
              <w:keepNext/>
              <w:keepLines/>
              <w:jc w:val="center"/>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freeze</w:t>
            </w:r>
          </w:p>
        </w:tc>
        <w:tc>
          <w:tcPr>
            <w:tcW w:w="430" w:type="pct"/>
            <w:gridSpan w:val="2"/>
            <w:tcBorders>
              <w:top w:val="nil"/>
              <w:left w:val="nil"/>
              <w:bottom w:val="single" w:sz="4" w:space="0" w:color="auto"/>
              <w:right w:val="single" w:sz="4" w:space="0" w:color="auto"/>
            </w:tcBorders>
            <w:vAlign w:val="center"/>
          </w:tcPr>
          <w:p w14:paraId="374E2A75" w14:textId="77777777" w:rsidR="004467E9" w:rsidRPr="00904E87" w:rsidRDefault="004467E9" w:rsidP="004A3BF0">
            <w:pPr>
              <w:keepNext/>
              <w:keepLines/>
              <w:jc w:val="center"/>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10.0</w:t>
            </w:r>
          </w:p>
        </w:tc>
        <w:tc>
          <w:tcPr>
            <w:tcW w:w="430" w:type="pct"/>
            <w:tcBorders>
              <w:top w:val="nil"/>
              <w:left w:val="nil"/>
              <w:bottom w:val="single" w:sz="4" w:space="0" w:color="auto"/>
              <w:right w:val="single" w:sz="4" w:space="0" w:color="auto"/>
            </w:tcBorders>
            <w:shd w:val="clear" w:color="auto" w:fill="FFFFFF" w:themeFill="background1"/>
            <w:vAlign w:val="center"/>
          </w:tcPr>
          <w:p w14:paraId="4CBF8A44" w14:textId="77777777" w:rsidR="004467E9" w:rsidRPr="00904E87" w:rsidRDefault="004467E9" w:rsidP="004A3BF0">
            <w:pPr>
              <w:keepNext/>
              <w:keepLines/>
              <w:jc w:val="center"/>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n/a</w:t>
            </w:r>
          </w:p>
        </w:tc>
      </w:tr>
      <w:tr w:rsidR="004467E9" w:rsidRPr="007466A5" w14:paraId="234A707B" w14:textId="77777777" w:rsidTr="004A3BF0">
        <w:trPr>
          <w:trHeight w:val="340"/>
          <w:jc w:val="center"/>
        </w:trPr>
        <w:tc>
          <w:tcPr>
            <w:tcW w:w="273" w:type="pct"/>
            <w:vMerge/>
            <w:tcBorders>
              <w:left w:val="single" w:sz="4" w:space="0" w:color="auto"/>
              <w:bottom w:val="single" w:sz="4" w:space="0" w:color="auto"/>
              <w:right w:val="single" w:sz="4" w:space="0" w:color="auto"/>
            </w:tcBorders>
          </w:tcPr>
          <w:p w14:paraId="02919C05" w14:textId="77777777" w:rsidR="004467E9" w:rsidRPr="00904E87" w:rsidRDefault="004467E9" w:rsidP="004A3BF0">
            <w:pPr>
              <w:keepNext/>
              <w:keepLines/>
              <w:jc w:val="left"/>
              <w:rPr>
                <w:rFonts w:asciiTheme="majorBidi" w:hAnsiTheme="majorBidi" w:cstheme="majorBidi"/>
                <w:color w:val="000000"/>
                <w:sz w:val="18"/>
                <w:szCs w:val="18"/>
                <w:lang w:eastAsia="en-CA"/>
              </w:rPr>
            </w:pPr>
          </w:p>
        </w:tc>
        <w:tc>
          <w:tcPr>
            <w:tcW w:w="852" w:type="pct"/>
            <w:vMerge/>
            <w:tcBorders>
              <w:left w:val="nil"/>
              <w:bottom w:val="single" w:sz="4" w:space="0" w:color="auto"/>
              <w:right w:val="single" w:sz="4" w:space="0" w:color="auto"/>
            </w:tcBorders>
          </w:tcPr>
          <w:p w14:paraId="271B2AD5" w14:textId="77777777" w:rsidR="004467E9" w:rsidRPr="00904E87" w:rsidRDefault="004467E9" w:rsidP="004A3BF0">
            <w:pPr>
              <w:keepNext/>
              <w:keepLines/>
              <w:jc w:val="left"/>
              <w:rPr>
                <w:rFonts w:asciiTheme="majorBidi" w:hAnsiTheme="majorBidi" w:cstheme="majorBidi"/>
                <w:color w:val="000000"/>
                <w:sz w:val="18"/>
                <w:szCs w:val="18"/>
                <w:lang w:eastAsia="en-CA"/>
              </w:rPr>
            </w:pPr>
          </w:p>
        </w:tc>
        <w:tc>
          <w:tcPr>
            <w:tcW w:w="432" w:type="pct"/>
            <w:tcBorders>
              <w:top w:val="single" w:sz="4" w:space="0" w:color="auto"/>
              <w:left w:val="nil"/>
              <w:bottom w:val="single" w:sz="4" w:space="0" w:color="auto"/>
              <w:right w:val="single" w:sz="4" w:space="0" w:color="auto"/>
            </w:tcBorders>
            <w:tcMar>
              <w:right w:w="57" w:type="dxa"/>
            </w:tcMar>
            <w:vAlign w:val="center"/>
          </w:tcPr>
          <w:p w14:paraId="5846FE01" w14:textId="77777777" w:rsidR="004467E9" w:rsidRPr="00904E87" w:rsidRDefault="004467E9" w:rsidP="004A3BF0">
            <w:pPr>
              <w:keepNext/>
              <w:keepLines/>
              <w:ind w:right="-61"/>
              <w:jc w:val="left"/>
              <w:rPr>
                <w:rFonts w:asciiTheme="majorBidi" w:hAnsiTheme="majorBidi" w:cstheme="majorBidi"/>
                <w:color w:val="000000"/>
                <w:sz w:val="18"/>
                <w:szCs w:val="18"/>
                <w:lang w:eastAsia="en-CA"/>
              </w:rPr>
            </w:pPr>
            <w:r w:rsidRPr="00904E87">
              <w:rPr>
                <w:rFonts w:asciiTheme="majorBidi" w:hAnsiTheme="majorBidi" w:cstheme="majorBidi"/>
                <w:sz w:val="18"/>
                <w:szCs w:val="18"/>
              </w:rPr>
              <w:t>CO</w:t>
            </w:r>
            <w:r w:rsidRPr="00904E87">
              <w:rPr>
                <w:rFonts w:asciiTheme="majorBidi" w:hAnsiTheme="majorBidi" w:cstheme="majorBidi"/>
                <w:sz w:val="18"/>
                <w:szCs w:val="18"/>
                <w:vertAlign w:val="subscript"/>
              </w:rPr>
              <w:t>2</w:t>
            </w:r>
            <w:r w:rsidRPr="00904E87">
              <w:rPr>
                <w:rFonts w:asciiTheme="majorBidi" w:hAnsiTheme="majorBidi" w:cstheme="majorBidi"/>
                <w:sz w:val="18"/>
                <w:szCs w:val="18"/>
              </w:rPr>
              <w:noBreakHyphen/>
              <w:t xml:space="preserve">eq </w:t>
            </w:r>
            <w:r w:rsidRPr="00904E87">
              <w:rPr>
                <w:rFonts w:asciiTheme="majorBidi" w:hAnsiTheme="majorBidi" w:cstheme="majorBidi"/>
                <w:color w:val="000000"/>
                <w:sz w:val="18"/>
                <w:szCs w:val="18"/>
                <w:lang w:eastAsia="en-CA"/>
              </w:rPr>
              <w:t>tonnes</w:t>
            </w:r>
          </w:p>
        </w:tc>
        <w:tc>
          <w:tcPr>
            <w:tcW w:w="430" w:type="pct"/>
            <w:tcBorders>
              <w:top w:val="nil"/>
              <w:left w:val="nil"/>
              <w:bottom w:val="single" w:sz="4" w:space="0" w:color="auto"/>
              <w:right w:val="single" w:sz="4" w:space="0" w:color="auto"/>
            </w:tcBorders>
            <w:shd w:val="clear" w:color="auto" w:fill="FFFFFF" w:themeFill="background1"/>
            <w:vAlign w:val="center"/>
          </w:tcPr>
          <w:p w14:paraId="368B47ED" w14:textId="77777777" w:rsidR="004467E9" w:rsidRPr="00904E87" w:rsidRDefault="004467E9" w:rsidP="004A3BF0">
            <w:pPr>
              <w:keepNext/>
              <w:keepLines/>
              <w:jc w:val="center"/>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n/a</w:t>
            </w:r>
          </w:p>
        </w:tc>
        <w:tc>
          <w:tcPr>
            <w:tcW w:w="430" w:type="pct"/>
            <w:tcBorders>
              <w:top w:val="nil"/>
              <w:left w:val="nil"/>
              <w:bottom w:val="single" w:sz="4" w:space="0" w:color="auto"/>
              <w:right w:val="single" w:sz="4" w:space="0" w:color="auto"/>
            </w:tcBorders>
            <w:vAlign w:val="center"/>
          </w:tcPr>
          <w:p w14:paraId="18532797" w14:textId="77777777" w:rsidR="004467E9" w:rsidRPr="00904E87" w:rsidRDefault="004467E9" w:rsidP="004A3BF0">
            <w:pPr>
              <w:keepNext/>
              <w:keepLines/>
              <w:ind w:left="-100"/>
              <w:jc w:val="right"/>
              <w:rPr>
                <w:rFonts w:asciiTheme="majorBidi" w:hAnsiTheme="majorBidi" w:cstheme="majorBidi"/>
                <w:color w:val="000000"/>
                <w:sz w:val="18"/>
                <w:szCs w:val="18"/>
                <w:lang w:eastAsia="en-CA"/>
              </w:rPr>
            </w:pPr>
            <w:r w:rsidRPr="00904E87">
              <w:rPr>
                <w:rFonts w:asciiTheme="majorBidi" w:hAnsiTheme="majorBidi" w:cstheme="majorBidi"/>
                <w:sz w:val="18"/>
                <w:szCs w:val="18"/>
              </w:rPr>
              <w:t>2,735,721</w:t>
            </w:r>
          </w:p>
        </w:tc>
        <w:tc>
          <w:tcPr>
            <w:tcW w:w="430" w:type="pct"/>
            <w:tcBorders>
              <w:top w:val="nil"/>
              <w:left w:val="nil"/>
              <w:bottom w:val="single" w:sz="4" w:space="0" w:color="auto"/>
              <w:right w:val="single" w:sz="4" w:space="0" w:color="auto"/>
            </w:tcBorders>
            <w:vAlign w:val="center"/>
          </w:tcPr>
          <w:p w14:paraId="49229330" w14:textId="77777777" w:rsidR="004467E9" w:rsidRPr="00904E87" w:rsidRDefault="004467E9" w:rsidP="004A3BF0">
            <w:pPr>
              <w:keepNext/>
              <w:keepLines/>
              <w:ind w:left="-90"/>
              <w:jc w:val="right"/>
              <w:rPr>
                <w:rFonts w:asciiTheme="majorBidi" w:hAnsiTheme="majorBidi" w:cstheme="majorBidi"/>
                <w:sz w:val="18"/>
                <w:szCs w:val="18"/>
              </w:rPr>
            </w:pPr>
            <w:r w:rsidRPr="00904E87">
              <w:rPr>
                <w:rFonts w:asciiTheme="majorBidi" w:hAnsiTheme="majorBidi" w:cstheme="majorBidi"/>
                <w:sz w:val="18"/>
                <w:szCs w:val="18"/>
              </w:rPr>
              <w:t>2,735,721</w:t>
            </w:r>
          </w:p>
        </w:tc>
        <w:tc>
          <w:tcPr>
            <w:tcW w:w="430" w:type="pct"/>
            <w:tcBorders>
              <w:top w:val="nil"/>
              <w:left w:val="nil"/>
              <w:bottom w:val="single" w:sz="4" w:space="0" w:color="auto"/>
              <w:right w:val="single" w:sz="4" w:space="0" w:color="auto"/>
            </w:tcBorders>
            <w:vAlign w:val="center"/>
          </w:tcPr>
          <w:p w14:paraId="4E756F47" w14:textId="77777777" w:rsidR="004467E9" w:rsidRPr="00904E87" w:rsidRDefault="004467E9" w:rsidP="004A3BF0">
            <w:pPr>
              <w:keepNext/>
              <w:keepLines/>
              <w:ind w:left="-90"/>
              <w:jc w:val="right"/>
              <w:rPr>
                <w:rFonts w:asciiTheme="majorBidi" w:hAnsiTheme="majorBidi" w:cstheme="majorBidi"/>
                <w:color w:val="000000"/>
                <w:sz w:val="18"/>
                <w:szCs w:val="18"/>
                <w:lang w:eastAsia="en-CA"/>
              </w:rPr>
            </w:pPr>
            <w:r w:rsidRPr="00904E87">
              <w:rPr>
                <w:rFonts w:asciiTheme="majorBidi" w:hAnsiTheme="majorBidi" w:cstheme="majorBidi"/>
                <w:sz w:val="18"/>
                <w:szCs w:val="18"/>
              </w:rPr>
              <w:t>2,735,721</w:t>
            </w:r>
          </w:p>
        </w:tc>
        <w:tc>
          <w:tcPr>
            <w:tcW w:w="430" w:type="pct"/>
            <w:tcBorders>
              <w:top w:val="nil"/>
              <w:left w:val="nil"/>
              <w:bottom w:val="single" w:sz="4" w:space="0" w:color="auto"/>
              <w:right w:val="single" w:sz="4" w:space="0" w:color="auto"/>
            </w:tcBorders>
            <w:vAlign w:val="center"/>
          </w:tcPr>
          <w:p w14:paraId="0A3AE4A4" w14:textId="77777777" w:rsidR="004467E9" w:rsidRPr="00904E87" w:rsidRDefault="004467E9" w:rsidP="004A3BF0">
            <w:pPr>
              <w:keepNext/>
              <w:keepLines/>
              <w:jc w:val="right"/>
              <w:rPr>
                <w:rFonts w:asciiTheme="majorBidi" w:hAnsiTheme="majorBidi" w:cstheme="majorBidi"/>
                <w:color w:val="000000"/>
                <w:sz w:val="18"/>
                <w:szCs w:val="18"/>
                <w:lang w:eastAsia="en-CA"/>
              </w:rPr>
            </w:pPr>
            <w:r w:rsidRPr="00904E87">
              <w:rPr>
                <w:rFonts w:asciiTheme="majorBidi" w:hAnsiTheme="majorBidi" w:cstheme="majorBidi"/>
                <w:sz w:val="18"/>
                <w:szCs w:val="18"/>
              </w:rPr>
              <w:t>2,735,721</w:t>
            </w:r>
          </w:p>
        </w:tc>
        <w:tc>
          <w:tcPr>
            <w:tcW w:w="430" w:type="pct"/>
            <w:tcBorders>
              <w:top w:val="nil"/>
              <w:left w:val="nil"/>
              <w:bottom w:val="single" w:sz="4" w:space="0" w:color="auto"/>
              <w:right w:val="single" w:sz="4" w:space="0" w:color="auto"/>
            </w:tcBorders>
            <w:vAlign w:val="center"/>
          </w:tcPr>
          <w:p w14:paraId="106225FF" w14:textId="77777777" w:rsidR="004467E9" w:rsidRPr="00904E87" w:rsidRDefault="004467E9" w:rsidP="004A3BF0">
            <w:pPr>
              <w:keepNext/>
              <w:keepLines/>
              <w:ind w:left="-50" w:right="12"/>
              <w:jc w:val="right"/>
              <w:rPr>
                <w:rFonts w:asciiTheme="majorBidi" w:hAnsiTheme="majorBidi" w:cstheme="majorBidi"/>
                <w:sz w:val="18"/>
                <w:szCs w:val="18"/>
              </w:rPr>
            </w:pPr>
            <w:r w:rsidRPr="00904E87">
              <w:rPr>
                <w:rFonts w:asciiTheme="majorBidi" w:hAnsiTheme="majorBidi" w:cstheme="majorBidi"/>
                <w:sz w:val="18"/>
                <w:szCs w:val="18"/>
              </w:rPr>
              <w:t>2,735,721</w:t>
            </w:r>
          </w:p>
        </w:tc>
        <w:tc>
          <w:tcPr>
            <w:tcW w:w="430" w:type="pct"/>
            <w:gridSpan w:val="2"/>
            <w:tcBorders>
              <w:top w:val="nil"/>
              <w:left w:val="nil"/>
              <w:bottom w:val="single" w:sz="4" w:space="0" w:color="auto"/>
              <w:right w:val="single" w:sz="4" w:space="0" w:color="auto"/>
            </w:tcBorders>
            <w:vAlign w:val="center"/>
          </w:tcPr>
          <w:p w14:paraId="205866E1" w14:textId="77777777" w:rsidR="004467E9" w:rsidRPr="00904E87" w:rsidRDefault="004467E9" w:rsidP="004A3BF0">
            <w:pPr>
              <w:keepNext/>
              <w:keepLines/>
              <w:ind w:left="-50" w:right="12"/>
              <w:jc w:val="right"/>
              <w:rPr>
                <w:rFonts w:asciiTheme="majorBidi" w:hAnsiTheme="majorBidi" w:cstheme="majorBidi"/>
                <w:color w:val="000000"/>
                <w:sz w:val="18"/>
                <w:szCs w:val="18"/>
                <w:lang w:eastAsia="en-CA"/>
              </w:rPr>
            </w:pPr>
            <w:r w:rsidRPr="00904E87">
              <w:rPr>
                <w:rFonts w:asciiTheme="majorBidi" w:hAnsiTheme="majorBidi" w:cstheme="majorBidi"/>
                <w:sz w:val="18"/>
                <w:szCs w:val="18"/>
              </w:rPr>
              <w:t>2,462,149</w:t>
            </w:r>
          </w:p>
        </w:tc>
        <w:tc>
          <w:tcPr>
            <w:tcW w:w="430" w:type="pct"/>
            <w:tcBorders>
              <w:top w:val="nil"/>
              <w:left w:val="nil"/>
              <w:bottom w:val="single" w:sz="4" w:space="0" w:color="auto"/>
              <w:right w:val="single" w:sz="4" w:space="0" w:color="auto"/>
            </w:tcBorders>
            <w:vAlign w:val="center"/>
          </w:tcPr>
          <w:p w14:paraId="7A6F84E6" w14:textId="77777777" w:rsidR="004467E9" w:rsidRPr="00904E87" w:rsidRDefault="004467E9" w:rsidP="004A3BF0">
            <w:pPr>
              <w:keepNext/>
              <w:keepLines/>
              <w:jc w:val="center"/>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n/a</w:t>
            </w:r>
          </w:p>
        </w:tc>
      </w:tr>
      <w:tr w:rsidR="004467E9" w:rsidRPr="007466A5" w14:paraId="3D32654D" w14:textId="77777777" w:rsidTr="004A3BF0">
        <w:trPr>
          <w:trHeight w:val="340"/>
          <w:jc w:val="center"/>
        </w:trPr>
        <w:tc>
          <w:tcPr>
            <w:tcW w:w="273" w:type="pct"/>
            <w:vMerge w:val="restart"/>
            <w:tcBorders>
              <w:top w:val="nil"/>
              <w:left w:val="single" w:sz="4" w:space="0" w:color="auto"/>
              <w:right w:val="single" w:sz="4" w:space="0" w:color="auto"/>
            </w:tcBorders>
            <w:hideMark/>
          </w:tcPr>
          <w:p w14:paraId="79C9DB26" w14:textId="77777777" w:rsidR="004467E9" w:rsidRPr="00904E87" w:rsidRDefault="004467E9" w:rsidP="004A3BF0">
            <w:pPr>
              <w:jc w:val="left"/>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1.2</w:t>
            </w:r>
          </w:p>
        </w:tc>
        <w:tc>
          <w:tcPr>
            <w:tcW w:w="852" w:type="pct"/>
            <w:vMerge w:val="restart"/>
            <w:tcBorders>
              <w:top w:val="nil"/>
              <w:left w:val="nil"/>
              <w:right w:val="single" w:sz="4" w:space="0" w:color="auto"/>
            </w:tcBorders>
            <w:hideMark/>
          </w:tcPr>
          <w:p w14:paraId="4FE9310C" w14:textId="77777777" w:rsidR="004467E9" w:rsidRPr="00904E87" w:rsidRDefault="004467E9" w:rsidP="004A3BF0">
            <w:pPr>
              <w:jc w:val="left"/>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Maximum allowable total consumption of Annex F substances</w:t>
            </w:r>
          </w:p>
        </w:tc>
        <w:tc>
          <w:tcPr>
            <w:tcW w:w="432" w:type="pct"/>
            <w:tcBorders>
              <w:top w:val="single" w:sz="4" w:space="0" w:color="auto"/>
              <w:left w:val="nil"/>
              <w:bottom w:val="single" w:sz="4" w:space="0" w:color="auto"/>
              <w:right w:val="single" w:sz="4" w:space="0" w:color="auto"/>
            </w:tcBorders>
            <w:tcMar>
              <w:right w:w="57" w:type="dxa"/>
            </w:tcMar>
            <w:vAlign w:val="center"/>
          </w:tcPr>
          <w:p w14:paraId="400B7718" w14:textId="77777777" w:rsidR="004467E9" w:rsidRPr="00904E87" w:rsidRDefault="004467E9" w:rsidP="004A3BF0">
            <w:pPr>
              <w:jc w:val="left"/>
              <w:rPr>
                <w:rFonts w:asciiTheme="majorBidi" w:hAnsiTheme="majorBidi" w:cstheme="majorBidi"/>
                <w:color w:val="000000"/>
                <w:sz w:val="18"/>
                <w:szCs w:val="18"/>
                <w:lang w:eastAsia="en-CA"/>
              </w:rPr>
            </w:pPr>
            <w:r w:rsidRPr="00904E87">
              <w:rPr>
                <w:rFonts w:asciiTheme="majorBidi" w:hAnsiTheme="majorBidi" w:cstheme="majorBidi"/>
                <w:sz w:val="18"/>
                <w:szCs w:val="18"/>
              </w:rPr>
              <w:t>Reduction in %</w:t>
            </w:r>
          </w:p>
        </w:tc>
        <w:tc>
          <w:tcPr>
            <w:tcW w:w="430" w:type="pct"/>
            <w:tcBorders>
              <w:top w:val="nil"/>
              <w:left w:val="nil"/>
              <w:bottom w:val="single" w:sz="4" w:space="0" w:color="auto"/>
              <w:right w:val="single" w:sz="4" w:space="0" w:color="auto"/>
            </w:tcBorders>
            <w:shd w:val="clear" w:color="auto" w:fill="FFFFFF" w:themeFill="background1"/>
            <w:vAlign w:val="center"/>
          </w:tcPr>
          <w:p w14:paraId="12E4B67A" w14:textId="77777777" w:rsidR="004467E9" w:rsidRPr="00904E87" w:rsidRDefault="004467E9" w:rsidP="004A3BF0">
            <w:pPr>
              <w:jc w:val="center"/>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n/a</w:t>
            </w:r>
          </w:p>
        </w:tc>
        <w:tc>
          <w:tcPr>
            <w:tcW w:w="430" w:type="pct"/>
            <w:tcBorders>
              <w:top w:val="nil"/>
              <w:left w:val="nil"/>
              <w:bottom w:val="single" w:sz="4" w:space="0" w:color="auto"/>
              <w:right w:val="single" w:sz="4" w:space="0" w:color="auto"/>
            </w:tcBorders>
            <w:vAlign w:val="center"/>
          </w:tcPr>
          <w:p w14:paraId="6B39293B" w14:textId="77777777" w:rsidR="004467E9" w:rsidRPr="00904E87" w:rsidRDefault="004467E9" w:rsidP="004A3BF0">
            <w:pPr>
              <w:ind w:left="-100"/>
              <w:jc w:val="center"/>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0.0</w:t>
            </w:r>
          </w:p>
        </w:tc>
        <w:tc>
          <w:tcPr>
            <w:tcW w:w="430" w:type="pct"/>
            <w:tcBorders>
              <w:top w:val="nil"/>
              <w:left w:val="nil"/>
              <w:bottom w:val="single" w:sz="4" w:space="0" w:color="auto"/>
              <w:right w:val="single" w:sz="4" w:space="0" w:color="auto"/>
            </w:tcBorders>
            <w:vAlign w:val="center"/>
          </w:tcPr>
          <w:p w14:paraId="0AEF9E25" w14:textId="77777777" w:rsidR="004467E9" w:rsidRPr="00904E87" w:rsidDel="002A30C5" w:rsidRDefault="004467E9" w:rsidP="004A3BF0">
            <w:pPr>
              <w:ind w:left="-90"/>
              <w:jc w:val="center"/>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0.0</w:t>
            </w:r>
          </w:p>
        </w:tc>
        <w:tc>
          <w:tcPr>
            <w:tcW w:w="430" w:type="pct"/>
            <w:tcBorders>
              <w:top w:val="nil"/>
              <w:left w:val="nil"/>
              <w:bottom w:val="single" w:sz="4" w:space="0" w:color="auto"/>
              <w:right w:val="single" w:sz="4" w:space="0" w:color="auto"/>
            </w:tcBorders>
            <w:vAlign w:val="center"/>
          </w:tcPr>
          <w:p w14:paraId="25929F86" w14:textId="77777777" w:rsidR="004467E9" w:rsidRPr="00904E87" w:rsidRDefault="004467E9" w:rsidP="004A3BF0">
            <w:pPr>
              <w:ind w:left="-90"/>
              <w:jc w:val="center"/>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0.0</w:t>
            </w:r>
          </w:p>
        </w:tc>
        <w:tc>
          <w:tcPr>
            <w:tcW w:w="430" w:type="pct"/>
            <w:tcBorders>
              <w:top w:val="nil"/>
              <w:left w:val="nil"/>
              <w:bottom w:val="single" w:sz="4" w:space="0" w:color="auto"/>
              <w:right w:val="single" w:sz="4" w:space="0" w:color="auto"/>
            </w:tcBorders>
            <w:vAlign w:val="center"/>
          </w:tcPr>
          <w:p w14:paraId="04FEA65C" w14:textId="77777777" w:rsidR="004467E9" w:rsidRPr="00904E87" w:rsidRDefault="004467E9" w:rsidP="004A3BF0">
            <w:pPr>
              <w:jc w:val="center"/>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0.0</w:t>
            </w:r>
          </w:p>
        </w:tc>
        <w:tc>
          <w:tcPr>
            <w:tcW w:w="430" w:type="pct"/>
            <w:tcBorders>
              <w:top w:val="nil"/>
              <w:left w:val="nil"/>
              <w:bottom w:val="single" w:sz="4" w:space="0" w:color="auto"/>
              <w:right w:val="single" w:sz="4" w:space="0" w:color="auto"/>
            </w:tcBorders>
            <w:vAlign w:val="center"/>
          </w:tcPr>
          <w:p w14:paraId="3840C042" w14:textId="77777777" w:rsidR="004467E9" w:rsidRPr="00904E87" w:rsidRDefault="004467E9" w:rsidP="004A3BF0">
            <w:pPr>
              <w:ind w:right="12"/>
              <w:jc w:val="center"/>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0.0</w:t>
            </w:r>
          </w:p>
        </w:tc>
        <w:tc>
          <w:tcPr>
            <w:tcW w:w="430" w:type="pct"/>
            <w:gridSpan w:val="2"/>
            <w:tcBorders>
              <w:top w:val="nil"/>
              <w:left w:val="nil"/>
              <w:bottom w:val="single" w:sz="4" w:space="0" w:color="auto"/>
              <w:right w:val="single" w:sz="4" w:space="0" w:color="auto"/>
            </w:tcBorders>
            <w:vAlign w:val="center"/>
          </w:tcPr>
          <w:p w14:paraId="271C7D98" w14:textId="77777777" w:rsidR="004467E9" w:rsidRPr="00904E87" w:rsidRDefault="004467E9" w:rsidP="004A3BF0">
            <w:pPr>
              <w:ind w:right="12"/>
              <w:jc w:val="center"/>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10.0</w:t>
            </w:r>
          </w:p>
        </w:tc>
        <w:tc>
          <w:tcPr>
            <w:tcW w:w="430" w:type="pct"/>
            <w:tcBorders>
              <w:top w:val="nil"/>
              <w:left w:val="nil"/>
              <w:bottom w:val="single" w:sz="4" w:space="0" w:color="auto"/>
              <w:right w:val="single" w:sz="4" w:space="0" w:color="auto"/>
            </w:tcBorders>
            <w:vAlign w:val="center"/>
          </w:tcPr>
          <w:p w14:paraId="0B0AECFD" w14:textId="77777777" w:rsidR="004467E9" w:rsidRPr="00904E87" w:rsidRDefault="004467E9" w:rsidP="004A3BF0">
            <w:pPr>
              <w:jc w:val="center"/>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n/a</w:t>
            </w:r>
          </w:p>
        </w:tc>
      </w:tr>
      <w:tr w:rsidR="004467E9" w:rsidRPr="007466A5" w14:paraId="1FD2C58E" w14:textId="77777777" w:rsidTr="004A3BF0">
        <w:trPr>
          <w:trHeight w:val="340"/>
          <w:jc w:val="center"/>
        </w:trPr>
        <w:tc>
          <w:tcPr>
            <w:tcW w:w="273" w:type="pct"/>
            <w:vMerge/>
            <w:tcBorders>
              <w:left w:val="single" w:sz="4" w:space="0" w:color="auto"/>
              <w:bottom w:val="single" w:sz="4" w:space="0" w:color="auto"/>
              <w:right w:val="single" w:sz="4" w:space="0" w:color="auto"/>
            </w:tcBorders>
          </w:tcPr>
          <w:p w14:paraId="51650813" w14:textId="77777777" w:rsidR="004467E9" w:rsidRPr="00904E87" w:rsidRDefault="004467E9" w:rsidP="004A3BF0">
            <w:pPr>
              <w:jc w:val="left"/>
              <w:rPr>
                <w:rFonts w:asciiTheme="majorBidi" w:hAnsiTheme="majorBidi" w:cstheme="majorBidi"/>
                <w:color w:val="000000"/>
                <w:sz w:val="18"/>
                <w:szCs w:val="18"/>
                <w:lang w:eastAsia="en-CA"/>
              </w:rPr>
            </w:pPr>
          </w:p>
        </w:tc>
        <w:tc>
          <w:tcPr>
            <w:tcW w:w="852" w:type="pct"/>
            <w:vMerge/>
            <w:tcBorders>
              <w:left w:val="nil"/>
              <w:bottom w:val="single" w:sz="4" w:space="0" w:color="auto"/>
              <w:right w:val="single" w:sz="4" w:space="0" w:color="auto"/>
            </w:tcBorders>
          </w:tcPr>
          <w:p w14:paraId="2BF39739" w14:textId="77777777" w:rsidR="004467E9" w:rsidRPr="00904E87" w:rsidRDefault="004467E9" w:rsidP="004A3BF0">
            <w:pPr>
              <w:jc w:val="left"/>
              <w:rPr>
                <w:rFonts w:asciiTheme="majorBidi" w:hAnsiTheme="majorBidi" w:cstheme="majorBidi"/>
                <w:color w:val="000000"/>
                <w:sz w:val="18"/>
                <w:szCs w:val="18"/>
                <w:lang w:eastAsia="en-CA"/>
              </w:rPr>
            </w:pPr>
          </w:p>
        </w:tc>
        <w:tc>
          <w:tcPr>
            <w:tcW w:w="432" w:type="pct"/>
            <w:tcBorders>
              <w:top w:val="single" w:sz="4" w:space="0" w:color="auto"/>
              <w:left w:val="nil"/>
              <w:bottom w:val="single" w:sz="4" w:space="0" w:color="auto"/>
              <w:right w:val="single" w:sz="4" w:space="0" w:color="auto"/>
            </w:tcBorders>
            <w:tcMar>
              <w:right w:w="57" w:type="dxa"/>
            </w:tcMar>
            <w:vAlign w:val="center"/>
          </w:tcPr>
          <w:p w14:paraId="3AFD22C6" w14:textId="77777777" w:rsidR="004467E9" w:rsidRPr="00904E87" w:rsidRDefault="004467E9" w:rsidP="004A3BF0">
            <w:pPr>
              <w:ind w:hanging="12"/>
              <w:jc w:val="left"/>
              <w:rPr>
                <w:rFonts w:asciiTheme="majorBidi" w:hAnsiTheme="majorBidi" w:cstheme="majorBidi"/>
                <w:color w:val="000000"/>
                <w:sz w:val="18"/>
                <w:szCs w:val="18"/>
                <w:lang w:eastAsia="en-CA"/>
              </w:rPr>
            </w:pPr>
            <w:r w:rsidRPr="00904E87">
              <w:rPr>
                <w:rFonts w:asciiTheme="majorBidi" w:hAnsiTheme="majorBidi" w:cstheme="majorBidi"/>
                <w:sz w:val="18"/>
                <w:szCs w:val="18"/>
              </w:rPr>
              <w:t>CO</w:t>
            </w:r>
            <w:r w:rsidRPr="00904E87">
              <w:rPr>
                <w:rFonts w:asciiTheme="majorBidi" w:hAnsiTheme="majorBidi" w:cstheme="majorBidi"/>
                <w:sz w:val="18"/>
                <w:szCs w:val="18"/>
                <w:vertAlign w:val="subscript"/>
              </w:rPr>
              <w:t>2</w:t>
            </w:r>
            <w:r w:rsidRPr="00904E87">
              <w:rPr>
                <w:rFonts w:asciiTheme="majorBidi" w:hAnsiTheme="majorBidi" w:cstheme="majorBidi"/>
                <w:sz w:val="18"/>
                <w:szCs w:val="18"/>
              </w:rPr>
              <w:noBreakHyphen/>
              <w:t xml:space="preserve">eq </w:t>
            </w:r>
            <w:r w:rsidRPr="00904E87">
              <w:rPr>
                <w:rFonts w:asciiTheme="majorBidi" w:hAnsiTheme="majorBidi" w:cstheme="majorBidi"/>
                <w:color w:val="000000"/>
                <w:sz w:val="18"/>
                <w:szCs w:val="18"/>
                <w:lang w:eastAsia="en-CA"/>
              </w:rPr>
              <w:t>tonnes</w:t>
            </w:r>
          </w:p>
        </w:tc>
        <w:tc>
          <w:tcPr>
            <w:tcW w:w="430" w:type="pct"/>
            <w:tcBorders>
              <w:top w:val="nil"/>
              <w:left w:val="nil"/>
              <w:bottom w:val="single" w:sz="4" w:space="0" w:color="auto"/>
              <w:right w:val="single" w:sz="4" w:space="0" w:color="auto"/>
            </w:tcBorders>
            <w:shd w:val="clear" w:color="auto" w:fill="FFFFFF" w:themeFill="background1"/>
            <w:vAlign w:val="center"/>
          </w:tcPr>
          <w:p w14:paraId="1C2BE132" w14:textId="77777777" w:rsidR="004467E9" w:rsidRPr="00904E87" w:rsidRDefault="004467E9" w:rsidP="004A3BF0">
            <w:pPr>
              <w:jc w:val="center"/>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n/a</w:t>
            </w:r>
          </w:p>
        </w:tc>
        <w:tc>
          <w:tcPr>
            <w:tcW w:w="430" w:type="pct"/>
            <w:tcBorders>
              <w:top w:val="nil"/>
              <w:left w:val="nil"/>
              <w:bottom w:val="single" w:sz="4" w:space="0" w:color="auto"/>
              <w:right w:val="single" w:sz="4" w:space="0" w:color="auto"/>
            </w:tcBorders>
            <w:vAlign w:val="center"/>
          </w:tcPr>
          <w:p w14:paraId="5A6AF7C8" w14:textId="77777777" w:rsidR="004467E9" w:rsidRPr="00904E87" w:rsidRDefault="004467E9" w:rsidP="004A3BF0">
            <w:pPr>
              <w:ind w:left="-100"/>
              <w:jc w:val="right"/>
              <w:rPr>
                <w:rFonts w:asciiTheme="majorBidi" w:hAnsiTheme="majorBidi" w:cstheme="majorBidi"/>
                <w:color w:val="000000"/>
                <w:sz w:val="18"/>
                <w:szCs w:val="18"/>
                <w:lang w:eastAsia="en-CA"/>
              </w:rPr>
            </w:pPr>
            <w:r w:rsidRPr="00904E87">
              <w:rPr>
                <w:rFonts w:asciiTheme="majorBidi" w:hAnsiTheme="majorBidi" w:cstheme="majorBidi"/>
                <w:sz w:val="18"/>
                <w:szCs w:val="18"/>
              </w:rPr>
              <w:t>2,735,721</w:t>
            </w:r>
          </w:p>
        </w:tc>
        <w:tc>
          <w:tcPr>
            <w:tcW w:w="430" w:type="pct"/>
            <w:tcBorders>
              <w:top w:val="nil"/>
              <w:left w:val="nil"/>
              <w:bottom w:val="single" w:sz="4" w:space="0" w:color="auto"/>
              <w:right w:val="single" w:sz="4" w:space="0" w:color="auto"/>
            </w:tcBorders>
            <w:vAlign w:val="center"/>
          </w:tcPr>
          <w:p w14:paraId="54B08B79" w14:textId="77777777" w:rsidR="004467E9" w:rsidRPr="00904E87" w:rsidRDefault="004467E9" w:rsidP="004A3BF0">
            <w:pPr>
              <w:ind w:left="-90"/>
              <w:jc w:val="right"/>
              <w:rPr>
                <w:rFonts w:asciiTheme="majorBidi" w:hAnsiTheme="majorBidi" w:cstheme="majorBidi"/>
                <w:sz w:val="18"/>
                <w:szCs w:val="18"/>
              </w:rPr>
            </w:pPr>
            <w:r w:rsidRPr="00904E87">
              <w:rPr>
                <w:rFonts w:asciiTheme="majorBidi" w:hAnsiTheme="majorBidi" w:cstheme="majorBidi"/>
                <w:sz w:val="18"/>
                <w:szCs w:val="18"/>
              </w:rPr>
              <w:t>2,735,721</w:t>
            </w:r>
          </w:p>
        </w:tc>
        <w:tc>
          <w:tcPr>
            <w:tcW w:w="430" w:type="pct"/>
            <w:tcBorders>
              <w:top w:val="nil"/>
              <w:left w:val="nil"/>
              <w:bottom w:val="single" w:sz="4" w:space="0" w:color="auto"/>
              <w:right w:val="single" w:sz="4" w:space="0" w:color="auto"/>
            </w:tcBorders>
            <w:vAlign w:val="center"/>
          </w:tcPr>
          <w:p w14:paraId="13E3764E" w14:textId="77777777" w:rsidR="004467E9" w:rsidRPr="00904E87" w:rsidRDefault="004467E9" w:rsidP="004A3BF0">
            <w:pPr>
              <w:ind w:left="-90"/>
              <w:jc w:val="right"/>
              <w:rPr>
                <w:rFonts w:asciiTheme="majorBidi" w:hAnsiTheme="majorBidi" w:cstheme="majorBidi"/>
                <w:color w:val="000000"/>
                <w:sz w:val="18"/>
                <w:szCs w:val="18"/>
                <w:lang w:eastAsia="en-CA"/>
              </w:rPr>
            </w:pPr>
            <w:r w:rsidRPr="00904E87">
              <w:rPr>
                <w:rFonts w:asciiTheme="majorBidi" w:hAnsiTheme="majorBidi" w:cstheme="majorBidi"/>
                <w:sz w:val="18"/>
                <w:szCs w:val="18"/>
              </w:rPr>
              <w:t>2,735,721</w:t>
            </w:r>
          </w:p>
        </w:tc>
        <w:tc>
          <w:tcPr>
            <w:tcW w:w="430" w:type="pct"/>
            <w:tcBorders>
              <w:top w:val="nil"/>
              <w:left w:val="nil"/>
              <w:bottom w:val="single" w:sz="4" w:space="0" w:color="auto"/>
              <w:right w:val="single" w:sz="4" w:space="0" w:color="auto"/>
            </w:tcBorders>
            <w:vAlign w:val="center"/>
          </w:tcPr>
          <w:p w14:paraId="183E3D8B" w14:textId="77777777" w:rsidR="004467E9" w:rsidRPr="00904E87" w:rsidRDefault="004467E9" w:rsidP="004A3BF0">
            <w:pPr>
              <w:jc w:val="right"/>
              <w:rPr>
                <w:rFonts w:asciiTheme="majorBidi" w:hAnsiTheme="majorBidi" w:cstheme="majorBidi"/>
                <w:color w:val="000000"/>
                <w:sz w:val="18"/>
                <w:szCs w:val="18"/>
                <w:lang w:eastAsia="en-CA"/>
              </w:rPr>
            </w:pPr>
            <w:r w:rsidRPr="00904E87">
              <w:rPr>
                <w:rFonts w:asciiTheme="majorBidi" w:hAnsiTheme="majorBidi" w:cstheme="majorBidi"/>
                <w:sz w:val="18"/>
                <w:szCs w:val="18"/>
              </w:rPr>
              <w:t>2,735,721</w:t>
            </w:r>
          </w:p>
        </w:tc>
        <w:tc>
          <w:tcPr>
            <w:tcW w:w="430" w:type="pct"/>
            <w:tcBorders>
              <w:top w:val="nil"/>
              <w:left w:val="nil"/>
              <w:bottom w:val="single" w:sz="4" w:space="0" w:color="auto"/>
              <w:right w:val="single" w:sz="4" w:space="0" w:color="auto"/>
            </w:tcBorders>
            <w:vAlign w:val="center"/>
          </w:tcPr>
          <w:p w14:paraId="26CBC19C" w14:textId="77777777" w:rsidR="004467E9" w:rsidRPr="00904E87" w:rsidRDefault="004467E9" w:rsidP="004A3BF0">
            <w:pPr>
              <w:ind w:left="-333" w:right="12"/>
              <w:jc w:val="right"/>
              <w:rPr>
                <w:rFonts w:asciiTheme="majorBidi" w:hAnsiTheme="majorBidi" w:cstheme="majorBidi"/>
                <w:sz w:val="18"/>
                <w:szCs w:val="18"/>
              </w:rPr>
            </w:pPr>
            <w:r w:rsidRPr="00904E87">
              <w:rPr>
                <w:rFonts w:asciiTheme="majorBidi" w:hAnsiTheme="majorBidi" w:cstheme="majorBidi"/>
                <w:sz w:val="18"/>
                <w:szCs w:val="18"/>
              </w:rPr>
              <w:t>2,735,721</w:t>
            </w:r>
          </w:p>
        </w:tc>
        <w:tc>
          <w:tcPr>
            <w:tcW w:w="430" w:type="pct"/>
            <w:gridSpan w:val="2"/>
            <w:tcBorders>
              <w:top w:val="nil"/>
              <w:left w:val="nil"/>
              <w:bottom w:val="single" w:sz="4" w:space="0" w:color="auto"/>
              <w:right w:val="single" w:sz="4" w:space="0" w:color="auto"/>
            </w:tcBorders>
            <w:vAlign w:val="center"/>
          </w:tcPr>
          <w:p w14:paraId="71CF356A" w14:textId="77777777" w:rsidR="004467E9" w:rsidRPr="00904E87" w:rsidRDefault="004467E9" w:rsidP="004A3BF0">
            <w:pPr>
              <w:ind w:left="-333" w:right="12"/>
              <w:jc w:val="right"/>
              <w:rPr>
                <w:rFonts w:asciiTheme="majorBidi" w:hAnsiTheme="majorBidi" w:cstheme="majorBidi"/>
                <w:color w:val="000000"/>
                <w:sz w:val="18"/>
                <w:szCs w:val="18"/>
                <w:lang w:eastAsia="en-CA"/>
              </w:rPr>
            </w:pPr>
            <w:r w:rsidRPr="00904E87">
              <w:rPr>
                <w:rFonts w:asciiTheme="majorBidi" w:hAnsiTheme="majorBidi" w:cstheme="majorBidi"/>
                <w:sz w:val="18"/>
                <w:szCs w:val="18"/>
              </w:rPr>
              <w:t>2,462,149</w:t>
            </w:r>
          </w:p>
        </w:tc>
        <w:tc>
          <w:tcPr>
            <w:tcW w:w="430" w:type="pct"/>
            <w:tcBorders>
              <w:top w:val="nil"/>
              <w:left w:val="nil"/>
              <w:bottom w:val="single" w:sz="4" w:space="0" w:color="auto"/>
              <w:right w:val="single" w:sz="4" w:space="0" w:color="auto"/>
            </w:tcBorders>
            <w:vAlign w:val="center"/>
          </w:tcPr>
          <w:p w14:paraId="3541291B" w14:textId="77777777" w:rsidR="004467E9" w:rsidRPr="00904E87" w:rsidRDefault="004467E9" w:rsidP="004A3BF0">
            <w:pPr>
              <w:jc w:val="center"/>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n/a</w:t>
            </w:r>
          </w:p>
        </w:tc>
      </w:tr>
      <w:tr w:rsidR="004467E9" w:rsidRPr="007466A5" w14:paraId="10FF2438" w14:textId="77777777" w:rsidTr="004A3BF0">
        <w:trPr>
          <w:trHeight w:val="116"/>
          <w:jc w:val="center"/>
        </w:trPr>
        <w:tc>
          <w:tcPr>
            <w:tcW w:w="273" w:type="pct"/>
            <w:tcBorders>
              <w:top w:val="nil"/>
              <w:left w:val="single" w:sz="4" w:space="0" w:color="auto"/>
              <w:bottom w:val="single" w:sz="4" w:space="0" w:color="auto"/>
              <w:right w:val="single" w:sz="4" w:space="0" w:color="auto"/>
            </w:tcBorders>
            <w:hideMark/>
          </w:tcPr>
          <w:p w14:paraId="73F19CC5" w14:textId="77777777" w:rsidR="004467E9" w:rsidRPr="00904E87" w:rsidRDefault="004467E9" w:rsidP="004A3BF0">
            <w:pPr>
              <w:jc w:val="left"/>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2.1</w:t>
            </w:r>
          </w:p>
        </w:tc>
        <w:tc>
          <w:tcPr>
            <w:tcW w:w="1284" w:type="pct"/>
            <w:gridSpan w:val="2"/>
            <w:tcBorders>
              <w:top w:val="nil"/>
              <w:left w:val="nil"/>
              <w:bottom w:val="single" w:sz="4" w:space="0" w:color="auto"/>
              <w:right w:val="single" w:sz="4" w:space="0" w:color="auto"/>
            </w:tcBorders>
            <w:hideMark/>
          </w:tcPr>
          <w:p w14:paraId="171816A6" w14:textId="77777777" w:rsidR="004467E9" w:rsidRPr="00904E87" w:rsidRDefault="004467E9" w:rsidP="004A3BF0">
            <w:pPr>
              <w:ind w:right="-40"/>
              <w:jc w:val="left"/>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Lead IA (UNDP) agreed funding (US $)</w:t>
            </w:r>
          </w:p>
        </w:tc>
        <w:tc>
          <w:tcPr>
            <w:tcW w:w="430" w:type="pct"/>
            <w:tcBorders>
              <w:top w:val="nil"/>
              <w:left w:val="nil"/>
              <w:bottom w:val="single" w:sz="4" w:space="0" w:color="auto"/>
              <w:right w:val="single" w:sz="4" w:space="0" w:color="auto"/>
            </w:tcBorders>
          </w:tcPr>
          <w:p w14:paraId="12299322" w14:textId="77777777" w:rsidR="004467E9" w:rsidRPr="00904E87" w:rsidRDefault="004467E9" w:rsidP="004A3BF0">
            <w:pPr>
              <w:ind w:left="-90"/>
              <w:jc w:val="right"/>
              <w:rPr>
                <w:rFonts w:asciiTheme="majorBidi" w:hAnsiTheme="majorBidi" w:cstheme="majorBidi"/>
                <w:color w:val="000000"/>
                <w:sz w:val="18"/>
                <w:szCs w:val="18"/>
                <w:lang w:eastAsia="en-CA"/>
              </w:rPr>
            </w:pPr>
            <w:r w:rsidRPr="00904E87">
              <w:rPr>
                <w:rFonts w:asciiTheme="majorBidi" w:hAnsiTheme="majorBidi" w:cstheme="majorBidi"/>
                <w:sz w:val="18"/>
                <w:szCs w:val="18"/>
              </w:rPr>
              <w:t>283,140</w:t>
            </w:r>
          </w:p>
        </w:tc>
        <w:tc>
          <w:tcPr>
            <w:tcW w:w="430" w:type="pct"/>
            <w:tcBorders>
              <w:top w:val="nil"/>
              <w:left w:val="nil"/>
              <w:bottom w:val="single" w:sz="4" w:space="0" w:color="auto"/>
              <w:right w:val="single" w:sz="4" w:space="0" w:color="auto"/>
            </w:tcBorders>
          </w:tcPr>
          <w:p w14:paraId="5FFE3500" w14:textId="77777777" w:rsidR="004467E9" w:rsidRPr="00904E87" w:rsidRDefault="004467E9" w:rsidP="004A3BF0">
            <w:pPr>
              <w:jc w:val="right"/>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0</w:t>
            </w:r>
          </w:p>
        </w:tc>
        <w:tc>
          <w:tcPr>
            <w:tcW w:w="430" w:type="pct"/>
            <w:tcBorders>
              <w:top w:val="nil"/>
              <w:left w:val="nil"/>
              <w:bottom w:val="single" w:sz="4" w:space="0" w:color="auto"/>
              <w:right w:val="single" w:sz="4" w:space="0" w:color="auto"/>
            </w:tcBorders>
          </w:tcPr>
          <w:p w14:paraId="36441CF0" w14:textId="77777777" w:rsidR="004467E9" w:rsidRPr="00904E87" w:rsidRDefault="004467E9" w:rsidP="004A3BF0">
            <w:pPr>
              <w:jc w:val="right"/>
              <w:rPr>
                <w:rFonts w:asciiTheme="majorBidi" w:hAnsiTheme="majorBidi" w:cstheme="majorBidi"/>
                <w:sz w:val="18"/>
                <w:szCs w:val="18"/>
              </w:rPr>
            </w:pPr>
            <w:r w:rsidRPr="00904E87">
              <w:rPr>
                <w:rFonts w:asciiTheme="majorBidi" w:hAnsiTheme="majorBidi" w:cstheme="majorBidi"/>
                <w:color w:val="000000"/>
                <w:sz w:val="18"/>
                <w:szCs w:val="18"/>
                <w:lang w:eastAsia="en-CA"/>
              </w:rPr>
              <w:t>0</w:t>
            </w:r>
          </w:p>
        </w:tc>
        <w:tc>
          <w:tcPr>
            <w:tcW w:w="430" w:type="pct"/>
            <w:tcBorders>
              <w:top w:val="nil"/>
              <w:left w:val="nil"/>
              <w:bottom w:val="single" w:sz="4" w:space="0" w:color="auto"/>
              <w:right w:val="single" w:sz="4" w:space="0" w:color="auto"/>
            </w:tcBorders>
          </w:tcPr>
          <w:p w14:paraId="6E16F827" w14:textId="77777777" w:rsidR="004467E9" w:rsidRPr="00904E87" w:rsidRDefault="004467E9" w:rsidP="004A3BF0">
            <w:pPr>
              <w:jc w:val="right"/>
              <w:rPr>
                <w:rFonts w:asciiTheme="majorBidi" w:hAnsiTheme="majorBidi" w:cstheme="majorBidi"/>
                <w:color w:val="000000"/>
                <w:sz w:val="18"/>
                <w:szCs w:val="18"/>
                <w:lang w:eastAsia="en-CA"/>
              </w:rPr>
            </w:pPr>
            <w:r w:rsidRPr="00904E87">
              <w:rPr>
                <w:rFonts w:asciiTheme="majorBidi" w:hAnsiTheme="majorBidi" w:cstheme="majorBidi"/>
                <w:sz w:val="18"/>
                <w:szCs w:val="18"/>
              </w:rPr>
              <w:t>283,140</w:t>
            </w:r>
          </w:p>
        </w:tc>
        <w:tc>
          <w:tcPr>
            <w:tcW w:w="430" w:type="pct"/>
            <w:tcBorders>
              <w:top w:val="nil"/>
              <w:left w:val="nil"/>
              <w:bottom w:val="single" w:sz="4" w:space="0" w:color="auto"/>
              <w:right w:val="single" w:sz="4" w:space="0" w:color="auto"/>
            </w:tcBorders>
          </w:tcPr>
          <w:p w14:paraId="023AEFA0" w14:textId="77777777" w:rsidR="004467E9" w:rsidRPr="00904E87" w:rsidRDefault="004467E9" w:rsidP="004A3BF0">
            <w:pPr>
              <w:jc w:val="right"/>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0</w:t>
            </w:r>
          </w:p>
        </w:tc>
        <w:tc>
          <w:tcPr>
            <w:tcW w:w="430" w:type="pct"/>
            <w:tcBorders>
              <w:top w:val="nil"/>
              <w:left w:val="nil"/>
              <w:bottom w:val="single" w:sz="4" w:space="0" w:color="auto"/>
              <w:right w:val="single" w:sz="4" w:space="0" w:color="auto"/>
            </w:tcBorders>
          </w:tcPr>
          <w:p w14:paraId="2A077F8E" w14:textId="77777777" w:rsidR="004467E9" w:rsidRPr="00904E87" w:rsidRDefault="004467E9" w:rsidP="004A3BF0">
            <w:pPr>
              <w:ind w:left="-192" w:right="12"/>
              <w:jc w:val="right"/>
              <w:rPr>
                <w:rFonts w:asciiTheme="majorBidi" w:hAnsiTheme="majorBidi" w:cstheme="majorBidi"/>
                <w:sz w:val="18"/>
                <w:szCs w:val="18"/>
              </w:rPr>
            </w:pPr>
            <w:r w:rsidRPr="00904E87">
              <w:rPr>
                <w:rFonts w:asciiTheme="majorBidi" w:hAnsiTheme="majorBidi" w:cstheme="majorBidi"/>
                <w:color w:val="000000"/>
                <w:sz w:val="18"/>
                <w:szCs w:val="18"/>
                <w:lang w:eastAsia="en-CA"/>
              </w:rPr>
              <w:t>0</w:t>
            </w:r>
          </w:p>
        </w:tc>
        <w:tc>
          <w:tcPr>
            <w:tcW w:w="430" w:type="pct"/>
            <w:gridSpan w:val="2"/>
            <w:tcBorders>
              <w:top w:val="nil"/>
              <w:left w:val="nil"/>
              <w:bottom w:val="single" w:sz="4" w:space="0" w:color="auto"/>
              <w:right w:val="single" w:sz="4" w:space="0" w:color="auto"/>
            </w:tcBorders>
          </w:tcPr>
          <w:p w14:paraId="7CB5276D" w14:textId="77777777" w:rsidR="004467E9" w:rsidRPr="00904E87" w:rsidRDefault="004467E9" w:rsidP="004A3BF0">
            <w:pPr>
              <w:ind w:left="-192" w:right="12"/>
              <w:jc w:val="right"/>
              <w:rPr>
                <w:rFonts w:asciiTheme="majorBidi" w:hAnsiTheme="majorBidi" w:cstheme="majorBidi"/>
                <w:color w:val="000000"/>
                <w:sz w:val="18"/>
                <w:szCs w:val="18"/>
                <w:lang w:eastAsia="en-CA"/>
              </w:rPr>
            </w:pPr>
            <w:r w:rsidRPr="00904E87">
              <w:rPr>
                <w:rFonts w:asciiTheme="majorBidi" w:hAnsiTheme="majorBidi" w:cstheme="majorBidi"/>
                <w:sz w:val="18"/>
                <w:szCs w:val="18"/>
              </w:rPr>
              <w:t>62,718</w:t>
            </w:r>
          </w:p>
        </w:tc>
        <w:tc>
          <w:tcPr>
            <w:tcW w:w="430" w:type="pct"/>
            <w:tcBorders>
              <w:top w:val="nil"/>
              <w:left w:val="nil"/>
              <w:bottom w:val="single" w:sz="4" w:space="0" w:color="auto"/>
              <w:right w:val="single" w:sz="4" w:space="0" w:color="auto"/>
            </w:tcBorders>
          </w:tcPr>
          <w:p w14:paraId="4CB68452" w14:textId="77777777" w:rsidR="004467E9" w:rsidRPr="00904E87" w:rsidRDefault="004467E9" w:rsidP="004A3BF0">
            <w:pPr>
              <w:ind w:left="-170"/>
              <w:jc w:val="right"/>
              <w:rPr>
                <w:rFonts w:asciiTheme="majorBidi" w:hAnsiTheme="majorBidi" w:cstheme="majorBidi"/>
                <w:color w:val="000000"/>
                <w:sz w:val="18"/>
                <w:szCs w:val="18"/>
                <w:lang w:eastAsia="en-CA"/>
              </w:rPr>
            </w:pPr>
            <w:r w:rsidRPr="00904E87">
              <w:rPr>
                <w:rFonts w:asciiTheme="majorBidi" w:hAnsiTheme="majorBidi" w:cstheme="majorBidi"/>
                <w:sz w:val="18"/>
                <w:szCs w:val="18"/>
              </w:rPr>
              <w:t>628,998</w:t>
            </w:r>
          </w:p>
        </w:tc>
      </w:tr>
      <w:tr w:rsidR="004467E9" w:rsidRPr="007466A5" w14:paraId="76F97DEB" w14:textId="77777777" w:rsidTr="004A3BF0">
        <w:trPr>
          <w:trHeight w:val="56"/>
          <w:jc w:val="center"/>
        </w:trPr>
        <w:tc>
          <w:tcPr>
            <w:tcW w:w="273" w:type="pct"/>
            <w:tcBorders>
              <w:top w:val="nil"/>
              <w:left w:val="single" w:sz="4" w:space="0" w:color="auto"/>
              <w:bottom w:val="single" w:sz="4" w:space="0" w:color="auto"/>
              <w:right w:val="single" w:sz="4" w:space="0" w:color="auto"/>
            </w:tcBorders>
            <w:hideMark/>
          </w:tcPr>
          <w:p w14:paraId="271D376F" w14:textId="77777777" w:rsidR="004467E9" w:rsidRPr="00904E87" w:rsidRDefault="004467E9" w:rsidP="004A3BF0">
            <w:pPr>
              <w:jc w:val="left"/>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2.2</w:t>
            </w:r>
          </w:p>
        </w:tc>
        <w:tc>
          <w:tcPr>
            <w:tcW w:w="1284" w:type="pct"/>
            <w:gridSpan w:val="2"/>
            <w:tcBorders>
              <w:top w:val="nil"/>
              <w:left w:val="nil"/>
              <w:bottom w:val="single" w:sz="4" w:space="0" w:color="auto"/>
              <w:right w:val="single" w:sz="4" w:space="0" w:color="auto"/>
            </w:tcBorders>
            <w:hideMark/>
          </w:tcPr>
          <w:p w14:paraId="26E474EB" w14:textId="77777777" w:rsidR="004467E9" w:rsidRPr="00904E87" w:rsidRDefault="004467E9" w:rsidP="004A3BF0">
            <w:pPr>
              <w:jc w:val="left"/>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Support costs for Lead IA (US $)</w:t>
            </w:r>
          </w:p>
        </w:tc>
        <w:tc>
          <w:tcPr>
            <w:tcW w:w="430" w:type="pct"/>
            <w:tcBorders>
              <w:top w:val="nil"/>
              <w:left w:val="nil"/>
              <w:bottom w:val="single" w:sz="4" w:space="0" w:color="auto"/>
              <w:right w:val="single" w:sz="4" w:space="0" w:color="auto"/>
            </w:tcBorders>
          </w:tcPr>
          <w:p w14:paraId="25661BD0" w14:textId="77777777" w:rsidR="004467E9" w:rsidRPr="00904E87" w:rsidRDefault="004467E9" w:rsidP="004A3BF0">
            <w:pPr>
              <w:ind w:left="-90"/>
              <w:jc w:val="right"/>
              <w:rPr>
                <w:rFonts w:asciiTheme="majorBidi" w:hAnsiTheme="majorBidi" w:cstheme="majorBidi"/>
                <w:color w:val="000000"/>
                <w:sz w:val="18"/>
                <w:szCs w:val="18"/>
                <w:lang w:eastAsia="en-CA"/>
              </w:rPr>
            </w:pPr>
            <w:r w:rsidRPr="00904E87">
              <w:rPr>
                <w:rFonts w:asciiTheme="majorBidi" w:hAnsiTheme="majorBidi" w:cstheme="majorBidi"/>
                <w:sz w:val="18"/>
                <w:szCs w:val="18"/>
              </w:rPr>
              <w:t>19,820</w:t>
            </w:r>
          </w:p>
        </w:tc>
        <w:tc>
          <w:tcPr>
            <w:tcW w:w="430" w:type="pct"/>
            <w:tcBorders>
              <w:top w:val="nil"/>
              <w:left w:val="nil"/>
              <w:bottom w:val="single" w:sz="4" w:space="0" w:color="auto"/>
              <w:right w:val="single" w:sz="4" w:space="0" w:color="auto"/>
            </w:tcBorders>
          </w:tcPr>
          <w:p w14:paraId="5945B621" w14:textId="77777777" w:rsidR="004467E9" w:rsidRPr="00904E87" w:rsidRDefault="004467E9" w:rsidP="004A3BF0">
            <w:pPr>
              <w:jc w:val="right"/>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0</w:t>
            </w:r>
          </w:p>
        </w:tc>
        <w:tc>
          <w:tcPr>
            <w:tcW w:w="430" w:type="pct"/>
            <w:tcBorders>
              <w:top w:val="nil"/>
              <w:left w:val="nil"/>
              <w:bottom w:val="single" w:sz="4" w:space="0" w:color="auto"/>
              <w:right w:val="single" w:sz="4" w:space="0" w:color="auto"/>
            </w:tcBorders>
          </w:tcPr>
          <w:p w14:paraId="6268F956" w14:textId="77777777" w:rsidR="004467E9" w:rsidRPr="00904E87" w:rsidRDefault="004467E9" w:rsidP="004A3BF0">
            <w:pPr>
              <w:jc w:val="right"/>
              <w:rPr>
                <w:rFonts w:asciiTheme="majorBidi" w:hAnsiTheme="majorBidi" w:cstheme="majorBidi"/>
                <w:sz w:val="18"/>
                <w:szCs w:val="18"/>
              </w:rPr>
            </w:pPr>
            <w:r w:rsidRPr="00904E87">
              <w:rPr>
                <w:rFonts w:asciiTheme="majorBidi" w:hAnsiTheme="majorBidi" w:cstheme="majorBidi"/>
                <w:color w:val="000000"/>
                <w:sz w:val="18"/>
                <w:szCs w:val="18"/>
                <w:lang w:eastAsia="en-CA"/>
              </w:rPr>
              <w:t>0</w:t>
            </w:r>
          </w:p>
        </w:tc>
        <w:tc>
          <w:tcPr>
            <w:tcW w:w="430" w:type="pct"/>
            <w:tcBorders>
              <w:top w:val="nil"/>
              <w:left w:val="nil"/>
              <w:bottom w:val="single" w:sz="4" w:space="0" w:color="auto"/>
              <w:right w:val="single" w:sz="4" w:space="0" w:color="auto"/>
            </w:tcBorders>
          </w:tcPr>
          <w:p w14:paraId="703240EA" w14:textId="77777777" w:rsidR="004467E9" w:rsidRPr="00904E87" w:rsidRDefault="004467E9" w:rsidP="004A3BF0">
            <w:pPr>
              <w:jc w:val="right"/>
              <w:rPr>
                <w:rFonts w:asciiTheme="majorBidi" w:hAnsiTheme="majorBidi" w:cstheme="majorBidi"/>
                <w:color w:val="000000"/>
                <w:sz w:val="18"/>
                <w:szCs w:val="18"/>
                <w:lang w:eastAsia="en-CA"/>
              </w:rPr>
            </w:pPr>
            <w:r w:rsidRPr="00904E87">
              <w:rPr>
                <w:rFonts w:asciiTheme="majorBidi" w:hAnsiTheme="majorBidi" w:cstheme="majorBidi"/>
                <w:sz w:val="18"/>
                <w:szCs w:val="18"/>
              </w:rPr>
              <w:t>19,820</w:t>
            </w:r>
          </w:p>
        </w:tc>
        <w:tc>
          <w:tcPr>
            <w:tcW w:w="430" w:type="pct"/>
            <w:tcBorders>
              <w:top w:val="nil"/>
              <w:left w:val="nil"/>
              <w:bottom w:val="single" w:sz="4" w:space="0" w:color="auto"/>
              <w:right w:val="single" w:sz="4" w:space="0" w:color="auto"/>
            </w:tcBorders>
          </w:tcPr>
          <w:p w14:paraId="52F147B2" w14:textId="77777777" w:rsidR="004467E9" w:rsidRPr="00904E87" w:rsidRDefault="004467E9" w:rsidP="004A3BF0">
            <w:pPr>
              <w:jc w:val="right"/>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0</w:t>
            </w:r>
          </w:p>
        </w:tc>
        <w:tc>
          <w:tcPr>
            <w:tcW w:w="430" w:type="pct"/>
            <w:tcBorders>
              <w:top w:val="nil"/>
              <w:left w:val="nil"/>
              <w:bottom w:val="single" w:sz="4" w:space="0" w:color="auto"/>
              <w:right w:val="single" w:sz="4" w:space="0" w:color="auto"/>
            </w:tcBorders>
          </w:tcPr>
          <w:p w14:paraId="0D5846B8" w14:textId="77777777" w:rsidR="004467E9" w:rsidRPr="00904E87" w:rsidRDefault="004467E9" w:rsidP="004A3BF0">
            <w:pPr>
              <w:ind w:left="-192" w:right="12"/>
              <w:jc w:val="right"/>
              <w:rPr>
                <w:rFonts w:asciiTheme="majorBidi" w:hAnsiTheme="majorBidi" w:cstheme="majorBidi"/>
                <w:sz w:val="18"/>
                <w:szCs w:val="18"/>
              </w:rPr>
            </w:pPr>
            <w:r w:rsidRPr="00904E87">
              <w:rPr>
                <w:rFonts w:asciiTheme="majorBidi" w:hAnsiTheme="majorBidi" w:cstheme="majorBidi"/>
                <w:color w:val="000000"/>
                <w:sz w:val="18"/>
                <w:szCs w:val="18"/>
                <w:lang w:eastAsia="en-CA"/>
              </w:rPr>
              <w:t>0</w:t>
            </w:r>
          </w:p>
        </w:tc>
        <w:tc>
          <w:tcPr>
            <w:tcW w:w="430" w:type="pct"/>
            <w:gridSpan w:val="2"/>
            <w:tcBorders>
              <w:top w:val="nil"/>
              <w:left w:val="nil"/>
              <w:bottom w:val="single" w:sz="4" w:space="0" w:color="auto"/>
              <w:right w:val="single" w:sz="4" w:space="0" w:color="auto"/>
            </w:tcBorders>
          </w:tcPr>
          <w:p w14:paraId="0E9DA629" w14:textId="77777777" w:rsidR="004467E9" w:rsidRPr="00904E87" w:rsidRDefault="004467E9" w:rsidP="004A3BF0">
            <w:pPr>
              <w:ind w:left="-192" w:right="12"/>
              <w:jc w:val="right"/>
              <w:rPr>
                <w:rFonts w:asciiTheme="majorBidi" w:hAnsiTheme="majorBidi" w:cstheme="majorBidi"/>
                <w:color w:val="000000"/>
                <w:sz w:val="18"/>
                <w:szCs w:val="18"/>
                <w:lang w:eastAsia="en-CA"/>
              </w:rPr>
            </w:pPr>
            <w:r w:rsidRPr="00904E87">
              <w:rPr>
                <w:rFonts w:asciiTheme="majorBidi" w:hAnsiTheme="majorBidi" w:cstheme="majorBidi"/>
                <w:sz w:val="18"/>
                <w:szCs w:val="18"/>
              </w:rPr>
              <w:t>4,390</w:t>
            </w:r>
          </w:p>
        </w:tc>
        <w:tc>
          <w:tcPr>
            <w:tcW w:w="430" w:type="pct"/>
            <w:tcBorders>
              <w:top w:val="nil"/>
              <w:left w:val="nil"/>
              <w:bottom w:val="single" w:sz="4" w:space="0" w:color="auto"/>
              <w:right w:val="single" w:sz="4" w:space="0" w:color="auto"/>
            </w:tcBorders>
          </w:tcPr>
          <w:p w14:paraId="50FC37E7" w14:textId="77777777" w:rsidR="004467E9" w:rsidRPr="00904E87" w:rsidRDefault="004467E9" w:rsidP="004A3BF0">
            <w:pPr>
              <w:ind w:left="-170"/>
              <w:jc w:val="right"/>
              <w:rPr>
                <w:rFonts w:asciiTheme="majorBidi" w:hAnsiTheme="majorBidi" w:cstheme="majorBidi"/>
                <w:color w:val="000000"/>
                <w:sz w:val="18"/>
                <w:szCs w:val="18"/>
                <w:lang w:eastAsia="en-CA"/>
              </w:rPr>
            </w:pPr>
            <w:r w:rsidRPr="00904E87">
              <w:rPr>
                <w:rFonts w:asciiTheme="majorBidi" w:hAnsiTheme="majorBidi" w:cstheme="majorBidi"/>
                <w:bCs/>
                <w:sz w:val="18"/>
                <w:szCs w:val="18"/>
              </w:rPr>
              <w:t>44,030</w:t>
            </w:r>
          </w:p>
        </w:tc>
      </w:tr>
      <w:tr w:rsidR="004467E9" w:rsidRPr="007466A5" w14:paraId="0E54268C" w14:textId="77777777" w:rsidTr="004A3BF0">
        <w:trPr>
          <w:trHeight w:val="62"/>
          <w:jc w:val="center"/>
        </w:trPr>
        <w:tc>
          <w:tcPr>
            <w:tcW w:w="273" w:type="pct"/>
            <w:tcBorders>
              <w:top w:val="nil"/>
              <w:left w:val="single" w:sz="4" w:space="0" w:color="auto"/>
              <w:bottom w:val="single" w:sz="4" w:space="0" w:color="auto"/>
              <w:right w:val="single" w:sz="4" w:space="0" w:color="auto"/>
            </w:tcBorders>
            <w:hideMark/>
          </w:tcPr>
          <w:p w14:paraId="5C609AE1" w14:textId="77777777" w:rsidR="004467E9" w:rsidRPr="00904E87" w:rsidRDefault="004467E9" w:rsidP="004A3BF0">
            <w:pPr>
              <w:jc w:val="left"/>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3.1</w:t>
            </w:r>
          </w:p>
        </w:tc>
        <w:tc>
          <w:tcPr>
            <w:tcW w:w="1284" w:type="pct"/>
            <w:gridSpan w:val="2"/>
            <w:tcBorders>
              <w:top w:val="nil"/>
              <w:left w:val="nil"/>
              <w:bottom w:val="single" w:sz="4" w:space="0" w:color="auto"/>
              <w:right w:val="single" w:sz="4" w:space="0" w:color="auto"/>
            </w:tcBorders>
            <w:hideMark/>
          </w:tcPr>
          <w:p w14:paraId="012282FB" w14:textId="77777777" w:rsidR="004467E9" w:rsidRPr="00904E87" w:rsidRDefault="004467E9" w:rsidP="004A3BF0">
            <w:pPr>
              <w:jc w:val="left"/>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Total agreed funding (US $)</w:t>
            </w:r>
          </w:p>
        </w:tc>
        <w:tc>
          <w:tcPr>
            <w:tcW w:w="430" w:type="pct"/>
            <w:tcBorders>
              <w:top w:val="nil"/>
              <w:left w:val="nil"/>
              <w:bottom w:val="single" w:sz="4" w:space="0" w:color="auto"/>
              <w:right w:val="single" w:sz="4" w:space="0" w:color="auto"/>
            </w:tcBorders>
          </w:tcPr>
          <w:p w14:paraId="24079779" w14:textId="77777777" w:rsidR="004467E9" w:rsidRPr="00904E87" w:rsidRDefault="004467E9" w:rsidP="004A3BF0">
            <w:pPr>
              <w:ind w:left="-90"/>
              <w:jc w:val="right"/>
              <w:rPr>
                <w:rFonts w:asciiTheme="majorBidi" w:hAnsiTheme="majorBidi" w:cstheme="majorBidi"/>
                <w:color w:val="000000"/>
                <w:sz w:val="18"/>
                <w:szCs w:val="18"/>
                <w:lang w:eastAsia="en-CA"/>
              </w:rPr>
            </w:pPr>
            <w:r w:rsidRPr="00904E87">
              <w:rPr>
                <w:rFonts w:asciiTheme="majorBidi" w:hAnsiTheme="majorBidi" w:cstheme="majorBidi"/>
                <w:sz w:val="18"/>
                <w:szCs w:val="18"/>
              </w:rPr>
              <w:t>283,140</w:t>
            </w:r>
          </w:p>
        </w:tc>
        <w:tc>
          <w:tcPr>
            <w:tcW w:w="430" w:type="pct"/>
            <w:tcBorders>
              <w:top w:val="nil"/>
              <w:left w:val="nil"/>
              <w:bottom w:val="single" w:sz="4" w:space="0" w:color="auto"/>
              <w:right w:val="single" w:sz="4" w:space="0" w:color="auto"/>
            </w:tcBorders>
          </w:tcPr>
          <w:p w14:paraId="524AD0F4" w14:textId="77777777" w:rsidR="004467E9" w:rsidRPr="00904E87" w:rsidRDefault="004467E9" w:rsidP="004A3BF0">
            <w:pPr>
              <w:jc w:val="right"/>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0</w:t>
            </w:r>
          </w:p>
        </w:tc>
        <w:tc>
          <w:tcPr>
            <w:tcW w:w="430" w:type="pct"/>
            <w:tcBorders>
              <w:top w:val="nil"/>
              <w:left w:val="nil"/>
              <w:bottom w:val="single" w:sz="4" w:space="0" w:color="auto"/>
              <w:right w:val="single" w:sz="4" w:space="0" w:color="auto"/>
            </w:tcBorders>
          </w:tcPr>
          <w:p w14:paraId="1B3EF75F" w14:textId="77777777" w:rsidR="004467E9" w:rsidRPr="00904E87" w:rsidRDefault="004467E9" w:rsidP="004A3BF0">
            <w:pPr>
              <w:jc w:val="right"/>
              <w:rPr>
                <w:rFonts w:asciiTheme="majorBidi" w:hAnsiTheme="majorBidi" w:cstheme="majorBidi"/>
                <w:sz w:val="18"/>
                <w:szCs w:val="18"/>
              </w:rPr>
            </w:pPr>
            <w:r w:rsidRPr="00904E87">
              <w:rPr>
                <w:rFonts w:asciiTheme="majorBidi" w:hAnsiTheme="majorBidi" w:cstheme="majorBidi"/>
                <w:color w:val="000000"/>
                <w:sz w:val="18"/>
                <w:szCs w:val="18"/>
                <w:lang w:eastAsia="en-CA"/>
              </w:rPr>
              <w:t>0</w:t>
            </w:r>
          </w:p>
        </w:tc>
        <w:tc>
          <w:tcPr>
            <w:tcW w:w="430" w:type="pct"/>
            <w:tcBorders>
              <w:top w:val="nil"/>
              <w:left w:val="nil"/>
              <w:bottom w:val="single" w:sz="4" w:space="0" w:color="auto"/>
              <w:right w:val="single" w:sz="4" w:space="0" w:color="auto"/>
            </w:tcBorders>
          </w:tcPr>
          <w:p w14:paraId="59A4C7AF" w14:textId="77777777" w:rsidR="004467E9" w:rsidRPr="00904E87" w:rsidRDefault="004467E9" w:rsidP="004A3BF0">
            <w:pPr>
              <w:jc w:val="right"/>
              <w:rPr>
                <w:rFonts w:asciiTheme="majorBidi" w:hAnsiTheme="majorBidi" w:cstheme="majorBidi"/>
                <w:color w:val="000000"/>
                <w:sz w:val="18"/>
                <w:szCs w:val="18"/>
                <w:lang w:eastAsia="en-CA"/>
              </w:rPr>
            </w:pPr>
            <w:r w:rsidRPr="00904E87">
              <w:rPr>
                <w:rFonts w:asciiTheme="majorBidi" w:hAnsiTheme="majorBidi" w:cstheme="majorBidi"/>
                <w:sz w:val="18"/>
                <w:szCs w:val="18"/>
              </w:rPr>
              <w:t>283,140</w:t>
            </w:r>
          </w:p>
        </w:tc>
        <w:tc>
          <w:tcPr>
            <w:tcW w:w="430" w:type="pct"/>
            <w:tcBorders>
              <w:top w:val="nil"/>
              <w:left w:val="nil"/>
              <w:bottom w:val="single" w:sz="4" w:space="0" w:color="auto"/>
              <w:right w:val="single" w:sz="4" w:space="0" w:color="auto"/>
            </w:tcBorders>
          </w:tcPr>
          <w:p w14:paraId="218D6C0D" w14:textId="77777777" w:rsidR="004467E9" w:rsidRPr="00904E87" w:rsidRDefault="004467E9" w:rsidP="004A3BF0">
            <w:pPr>
              <w:jc w:val="right"/>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0</w:t>
            </w:r>
          </w:p>
        </w:tc>
        <w:tc>
          <w:tcPr>
            <w:tcW w:w="430" w:type="pct"/>
            <w:tcBorders>
              <w:top w:val="nil"/>
              <w:left w:val="nil"/>
              <w:bottom w:val="single" w:sz="4" w:space="0" w:color="auto"/>
              <w:right w:val="single" w:sz="4" w:space="0" w:color="auto"/>
            </w:tcBorders>
          </w:tcPr>
          <w:p w14:paraId="497702A4" w14:textId="77777777" w:rsidR="004467E9" w:rsidRPr="00904E87" w:rsidRDefault="004467E9" w:rsidP="004A3BF0">
            <w:pPr>
              <w:ind w:left="-192" w:right="12"/>
              <w:jc w:val="right"/>
              <w:rPr>
                <w:rFonts w:asciiTheme="majorBidi" w:hAnsiTheme="majorBidi" w:cstheme="majorBidi"/>
                <w:sz w:val="18"/>
                <w:szCs w:val="18"/>
              </w:rPr>
            </w:pPr>
            <w:r w:rsidRPr="00904E87">
              <w:rPr>
                <w:rFonts w:asciiTheme="majorBidi" w:hAnsiTheme="majorBidi" w:cstheme="majorBidi"/>
                <w:color w:val="000000"/>
                <w:sz w:val="18"/>
                <w:szCs w:val="18"/>
                <w:lang w:eastAsia="en-CA"/>
              </w:rPr>
              <w:t>0</w:t>
            </w:r>
          </w:p>
        </w:tc>
        <w:tc>
          <w:tcPr>
            <w:tcW w:w="430" w:type="pct"/>
            <w:gridSpan w:val="2"/>
            <w:tcBorders>
              <w:top w:val="nil"/>
              <w:left w:val="nil"/>
              <w:bottom w:val="single" w:sz="4" w:space="0" w:color="auto"/>
              <w:right w:val="single" w:sz="4" w:space="0" w:color="auto"/>
            </w:tcBorders>
          </w:tcPr>
          <w:p w14:paraId="75AD3833" w14:textId="77777777" w:rsidR="004467E9" w:rsidRPr="00904E87" w:rsidRDefault="004467E9" w:rsidP="004A3BF0">
            <w:pPr>
              <w:ind w:left="-192" w:right="12"/>
              <w:jc w:val="right"/>
              <w:rPr>
                <w:rFonts w:asciiTheme="majorBidi" w:hAnsiTheme="majorBidi" w:cstheme="majorBidi"/>
                <w:color w:val="000000"/>
                <w:sz w:val="18"/>
                <w:szCs w:val="18"/>
                <w:lang w:eastAsia="en-CA"/>
              </w:rPr>
            </w:pPr>
            <w:r w:rsidRPr="00904E87">
              <w:rPr>
                <w:rFonts w:asciiTheme="majorBidi" w:hAnsiTheme="majorBidi" w:cstheme="majorBidi"/>
                <w:sz w:val="18"/>
                <w:szCs w:val="18"/>
              </w:rPr>
              <w:t>62,718</w:t>
            </w:r>
          </w:p>
        </w:tc>
        <w:tc>
          <w:tcPr>
            <w:tcW w:w="430" w:type="pct"/>
            <w:tcBorders>
              <w:top w:val="nil"/>
              <w:left w:val="nil"/>
              <w:bottom w:val="single" w:sz="4" w:space="0" w:color="auto"/>
              <w:right w:val="single" w:sz="4" w:space="0" w:color="auto"/>
            </w:tcBorders>
          </w:tcPr>
          <w:p w14:paraId="1151E894" w14:textId="77777777" w:rsidR="004467E9" w:rsidRPr="00904E87" w:rsidRDefault="004467E9" w:rsidP="004A3BF0">
            <w:pPr>
              <w:ind w:left="-90"/>
              <w:jc w:val="right"/>
              <w:rPr>
                <w:rFonts w:asciiTheme="majorBidi" w:hAnsiTheme="majorBidi" w:cstheme="majorBidi"/>
                <w:color w:val="000000"/>
                <w:sz w:val="18"/>
                <w:szCs w:val="18"/>
                <w:lang w:eastAsia="en-CA"/>
              </w:rPr>
            </w:pPr>
            <w:r w:rsidRPr="00904E87">
              <w:rPr>
                <w:rFonts w:asciiTheme="majorBidi" w:hAnsiTheme="majorBidi" w:cstheme="majorBidi"/>
                <w:sz w:val="18"/>
                <w:szCs w:val="18"/>
              </w:rPr>
              <w:t>628,998</w:t>
            </w:r>
          </w:p>
        </w:tc>
      </w:tr>
      <w:tr w:rsidR="004467E9" w:rsidRPr="007466A5" w14:paraId="4E5A7DC8" w14:textId="77777777" w:rsidTr="004A3BF0">
        <w:trPr>
          <w:trHeight w:val="62"/>
          <w:jc w:val="center"/>
        </w:trPr>
        <w:tc>
          <w:tcPr>
            <w:tcW w:w="273" w:type="pct"/>
            <w:tcBorders>
              <w:top w:val="nil"/>
              <w:left w:val="single" w:sz="4" w:space="0" w:color="auto"/>
              <w:bottom w:val="single" w:sz="4" w:space="0" w:color="auto"/>
              <w:right w:val="single" w:sz="4" w:space="0" w:color="auto"/>
            </w:tcBorders>
            <w:hideMark/>
          </w:tcPr>
          <w:p w14:paraId="4D5785DA" w14:textId="77777777" w:rsidR="004467E9" w:rsidRPr="00904E87" w:rsidRDefault="004467E9" w:rsidP="004A3BF0">
            <w:pPr>
              <w:jc w:val="left"/>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3.2</w:t>
            </w:r>
          </w:p>
        </w:tc>
        <w:tc>
          <w:tcPr>
            <w:tcW w:w="1284" w:type="pct"/>
            <w:gridSpan w:val="2"/>
            <w:tcBorders>
              <w:top w:val="nil"/>
              <w:left w:val="nil"/>
              <w:bottom w:val="single" w:sz="4" w:space="0" w:color="auto"/>
              <w:right w:val="single" w:sz="4" w:space="0" w:color="auto"/>
            </w:tcBorders>
            <w:hideMark/>
          </w:tcPr>
          <w:p w14:paraId="31B6D07E" w14:textId="77777777" w:rsidR="004467E9" w:rsidRPr="00904E87" w:rsidRDefault="004467E9" w:rsidP="004A3BF0">
            <w:pPr>
              <w:jc w:val="left"/>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Total support costs (US $)</w:t>
            </w:r>
          </w:p>
        </w:tc>
        <w:tc>
          <w:tcPr>
            <w:tcW w:w="430" w:type="pct"/>
            <w:tcBorders>
              <w:top w:val="nil"/>
              <w:left w:val="nil"/>
              <w:bottom w:val="single" w:sz="4" w:space="0" w:color="auto"/>
              <w:right w:val="single" w:sz="4" w:space="0" w:color="auto"/>
            </w:tcBorders>
          </w:tcPr>
          <w:p w14:paraId="4D693283" w14:textId="77777777" w:rsidR="004467E9" w:rsidRPr="00904E87" w:rsidRDefault="004467E9" w:rsidP="004A3BF0">
            <w:pPr>
              <w:ind w:left="-90"/>
              <w:jc w:val="right"/>
              <w:rPr>
                <w:rFonts w:asciiTheme="majorBidi" w:hAnsiTheme="majorBidi" w:cstheme="majorBidi"/>
                <w:color w:val="000000"/>
                <w:sz w:val="18"/>
                <w:szCs w:val="18"/>
                <w:lang w:eastAsia="en-CA"/>
              </w:rPr>
            </w:pPr>
            <w:r w:rsidRPr="00904E87">
              <w:rPr>
                <w:rFonts w:asciiTheme="majorBidi" w:hAnsiTheme="majorBidi" w:cstheme="majorBidi"/>
                <w:sz w:val="18"/>
                <w:szCs w:val="18"/>
              </w:rPr>
              <w:t>19,820</w:t>
            </w:r>
          </w:p>
        </w:tc>
        <w:tc>
          <w:tcPr>
            <w:tcW w:w="430" w:type="pct"/>
            <w:tcBorders>
              <w:top w:val="nil"/>
              <w:left w:val="nil"/>
              <w:bottom w:val="single" w:sz="4" w:space="0" w:color="auto"/>
              <w:right w:val="single" w:sz="4" w:space="0" w:color="auto"/>
            </w:tcBorders>
          </w:tcPr>
          <w:p w14:paraId="57C3A308" w14:textId="77777777" w:rsidR="004467E9" w:rsidRPr="00904E87" w:rsidRDefault="004467E9" w:rsidP="004A3BF0">
            <w:pPr>
              <w:jc w:val="right"/>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0</w:t>
            </w:r>
          </w:p>
        </w:tc>
        <w:tc>
          <w:tcPr>
            <w:tcW w:w="430" w:type="pct"/>
            <w:tcBorders>
              <w:top w:val="nil"/>
              <w:left w:val="nil"/>
              <w:bottom w:val="single" w:sz="4" w:space="0" w:color="auto"/>
              <w:right w:val="single" w:sz="4" w:space="0" w:color="auto"/>
            </w:tcBorders>
          </w:tcPr>
          <w:p w14:paraId="075242C6" w14:textId="77777777" w:rsidR="004467E9" w:rsidRPr="00904E87" w:rsidRDefault="004467E9" w:rsidP="004A3BF0">
            <w:pPr>
              <w:jc w:val="right"/>
              <w:rPr>
                <w:rFonts w:asciiTheme="majorBidi" w:hAnsiTheme="majorBidi" w:cstheme="majorBidi"/>
                <w:sz w:val="18"/>
                <w:szCs w:val="18"/>
              </w:rPr>
            </w:pPr>
            <w:r w:rsidRPr="00904E87">
              <w:rPr>
                <w:rFonts w:asciiTheme="majorBidi" w:hAnsiTheme="majorBidi" w:cstheme="majorBidi"/>
                <w:color w:val="000000"/>
                <w:sz w:val="18"/>
                <w:szCs w:val="18"/>
                <w:lang w:eastAsia="en-CA"/>
              </w:rPr>
              <w:t>0</w:t>
            </w:r>
          </w:p>
        </w:tc>
        <w:tc>
          <w:tcPr>
            <w:tcW w:w="430" w:type="pct"/>
            <w:tcBorders>
              <w:top w:val="nil"/>
              <w:left w:val="nil"/>
              <w:bottom w:val="single" w:sz="4" w:space="0" w:color="auto"/>
              <w:right w:val="single" w:sz="4" w:space="0" w:color="auto"/>
            </w:tcBorders>
          </w:tcPr>
          <w:p w14:paraId="79D869BD" w14:textId="77777777" w:rsidR="004467E9" w:rsidRPr="00904E87" w:rsidRDefault="004467E9" w:rsidP="004A3BF0">
            <w:pPr>
              <w:jc w:val="right"/>
              <w:rPr>
                <w:rFonts w:asciiTheme="majorBidi" w:hAnsiTheme="majorBidi" w:cstheme="majorBidi"/>
                <w:color w:val="000000"/>
                <w:sz w:val="18"/>
                <w:szCs w:val="18"/>
                <w:lang w:eastAsia="en-CA"/>
              </w:rPr>
            </w:pPr>
            <w:r w:rsidRPr="00904E87">
              <w:rPr>
                <w:rFonts w:asciiTheme="majorBidi" w:hAnsiTheme="majorBidi" w:cstheme="majorBidi"/>
                <w:sz w:val="18"/>
                <w:szCs w:val="18"/>
              </w:rPr>
              <w:t>19,820</w:t>
            </w:r>
          </w:p>
        </w:tc>
        <w:tc>
          <w:tcPr>
            <w:tcW w:w="430" w:type="pct"/>
            <w:tcBorders>
              <w:top w:val="nil"/>
              <w:left w:val="nil"/>
              <w:bottom w:val="single" w:sz="4" w:space="0" w:color="auto"/>
              <w:right w:val="single" w:sz="4" w:space="0" w:color="auto"/>
            </w:tcBorders>
          </w:tcPr>
          <w:p w14:paraId="7E5D6042" w14:textId="77777777" w:rsidR="004467E9" w:rsidRPr="00904E87" w:rsidRDefault="004467E9" w:rsidP="004A3BF0">
            <w:pPr>
              <w:jc w:val="right"/>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0</w:t>
            </w:r>
          </w:p>
        </w:tc>
        <w:tc>
          <w:tcPr>
            <w:tcW w:w="430" w:type="pct"/>
            <w:tcBorders>
              <w:top w:val="nil"/>
              <w:left w:val="nil"/>
              <w:bottom w:val="single" w:sz="4" w:space="0" w:color="auto"/>
              <w:right w:val="single" w:sz="4" w:space="0" w:color="auto"/>
            </w:tcBorders>
          </w:tcPr>
          <w:p w14:paraId="5F42B3B1" w14:textId="77777777" w:rsidR="004467E9" w:rsidRPr="00904E87" w:rsidRDefault="004467E9" w:rsidP="004A3BF0">
            <w:pPr>
              <w:ind w:left="-192" w:right="12"/>
              <w:jc w:val="right"/>
              <w:rPr>
                <w:rFonts w:asciiTheme="majorBidi" w:hAnsiTheme="majorBidi" w:cstheme="majorBidi"/>
                <w:sz w:val="18"/>
                <w:szCs w:val="18"/>
              </w:rPr>
            </w:pPr>
            <w:r w:rsidRPr="00904E87">
              <w:rPr>
                <w:rFonts w:asciiTheme="majorBidi" w:hAnsiTheme="majorBidi" w:cstheme="majorBidi"/>
                <w:color w:val="000000"/>
                <w:sz w:val="18"/>
                <w:szCs w:val="18"/>
                <w:lang w:eastAsia="en-CA"/>
              </w:rPr>
              <w:t>0</w:t>
            </w:r>
          </w:p>
        </w:tc>
        <w:tc>
          <w:tcPr>
            <w:tcW w:w="430" w:type="pct"/>
            <w:gridSpan w:val="2"/>
            <w:tcBorders>
              <w:top w:val="nil"/>
              <w:left w:val="nil"/>
              <w:bottom w:val="single" w:sz="4" w:space="0" w:color="auto"/>
              <w:right w:val="single" w:sz="4" w:space="0" w:color="auto"/>
            </w:tcBorders>
          </w:tcPr>
          <w:p w14:paraId="1CF486E9" w14:textId="77777777" w:rsidR="004467E9" w:rsidRPr="00904E87" w:rsidRDefault="004467E9" w:rsidP="004A3BF0">
            <w:pPr>
              <w:ind w:left="-192" w:right="12"/>
              <w:jc w:val="right"/>
              <w:rPr>
                <w:rFonts w:asciiTheme="majorBidi" w:hAnsiTheme="majorBidi" w:cstheme="majorBidi"/>
                <w:color w:val="000000"/>
                <w:sz w:val="18"/>
                <w:szCs w:val="18"/>
                <w:lang w:eastAsia="en-CA"/>
              </w:rPr>
            </w:pPr>
            <w:r w:rsidRPr="00904E87">
              <w:rPr>
                <w:rFonts w:asciiTheme="majorBidi" w:hAnsiTheme="majorBidi" w:cstheme="majorBidi"/>
                <w:sz w:val="18"/>
                <w:szCs w:val="18"/>
              </w:rPr>
              <w:t>4,390</w:t>
            </w:r>
          </w:p>
        </w:tc>
        <w:tc>
          <w:tcPr>
            <w:tcW w:w="430" w:type="pct"/>
            <w:tcBorders>
              <w:top w:val="nil"/>
              <w:left w:val="nil"/>
              <w:bottom w:val="single" w:sz="4" w:space="0" w:color="auto"/>
              <w:right w:val="single" w:sz="4" w:space="0" w:color="auto"/>
            </w:tcBorders>
          </w:tcPr>
          <w:p w14:paraId="6BE86AEA" w14:textId="77777777" w:rsidR="004467E9" w:rsidRPr="00904E87" w:rsidRDefault="004467E9" w:rsidP="004A3BF0">
            <w:pPr>
              <w:jc w:val="right"/>
              <w:rPr>
                <w:rFonts w:asciiTheme="majorBidi" w:hAnsiTheme="majorBidi" w:cstheme="majorBidi"/>
                <w:color w:val="000000"/>
                <w:sz w:val="18"/>
                <w:szCs w:val="18"/>
                <w:lang w:eastAsia="en-CA"/>
              </w:rPr>
            </w:pPr>
            <w:r w:rsidRPr="00904E87">
              <w:rPr>
                <w:rFonts w:asciiTheme="majorBidi" w:hAnsiTheme="majorBidi" w:cstheme="majorBidi"/>
                <w:bCs/>
                <w:sz w:val="18"/>
                <w:szCs w:val="18"/>
              </w:rPr>
              <w:t>44,030</w:t>
            </w:r>
          </w:p>
        </w:tc>
      </w:tr>
      <w:tr w:rsidR="004467E9" w:rsidRPr="007466A5" w14:paraId="05E115A9" w14:textId="77777777" w:rsidTr="004A3BF0">
        <w:trPr>
          <w:trHeight w:val="53"/>
          <w:jc w:val="center"/>
        </w:trPr>
        <w:tc>
          <w:tcPr>
            <w:tcW w:w="273" w:type="pct"/>
            <w:tcBorders>
              <w:top w:val="nil"/>
              <w:left w:val="single" w:sz="4" w:space="0" w:color="auto"/>
              <w:bottom w:val="single" w:sz="4" w:space="0" w:color="auto"/>
              <w:right w:val="single" w:sz="4" w:space="0" w:color="auto"/>
            </w:tcBorders>
            <w:hideMark/>
          </w:tcPr>
          <w:p w14:paraId="0098355B" w14:textId="77777777" w:rsidR="004467E9" w:rsidRPr="00904E87" w:rsidRDefault="004467E9" w:rsidP="004A3BF0">
            <w:pPr>
              <w:jc w:val="left"/>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3.3</w:t>
            </w:r>
          </w:p>
        </w:tc>
        <w:tc>
          <w:tcPr>
            <w:tcW w:w="1284" w:type="pct"/>
            <w:gridSpan w:val="2"/>
            <w:tcBorders>
              <w:top w:val="nil"/>
              <w:left w:val="nil"/>
              <w:bottom w:val="single" w:sz="4" w:space="0" w:color="auto"/>
              <w:right w:val="single" w:sz="4" w:space="0" w:color="auto"/>
            </w:tcBorders>
            <w:hideMark/>
          </w:tcPr>
          <w:p w14:paraId="6A439369" w14:textId="77777777" w:rsidR="004467E9" w:rsidRPr="00904E87" w:rsidRDefault="004467E9" w:rsidP="004A3BF0">
            <w:pPr>
              <w:jc w:val="left"/>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Total agreed costs (US $)</w:t>
            </w:r>
          </w:p>
        </w:tc>
        <w:tc>
          <w:tcPr>
            <w:tcW w:w="430" w:type="pct"/>
            <w:tcBorders>
              <w:top w:val="nil"/>
              <w:left w:val="nil"/>
              <w:bottom w:val="single" w:sz="4" w:space="0" w:color="auto"/>
              <w:right w:val="single" w:sz="4" w:space="0" w:color="auto"/>
            </w:tcBorders>
          </w:tcPr>
          <w:p w14:paraId="3D7B1B8E" w14:textId="77777777" w:rsidR="004467E9" w:rsidRPr="00904E87" w:rsidRDefault="004467E9" w:rsidP="004A3BF0">
            <w:pPr>
              <w:ind w:left="-90"/>
              <w:jc w:val="right"/>
              <w:rPr>
                <w:rFonts w:asciiTheme="majorBidi" w:hAnsiTheme="majorBidi" w:cstheme="majorBidi"/>
                <w:color w:val="000000"/>
                <w:sz w:val="18"/>
                <w:szCs w:val="18"/>
                <w:lang w:eastAsia="en-CA"/>
              </w:rPr>
            </w:pPr>
            <w:r w:rsidRPr="00904E87">
              <w:rPr>
                <w:rFonts w:asciiTheme="majorBidi" w:hAnsiTheme="majorBidi" w:cstheme="majorBidi"/>
                <w:sz w:val="18"/>
                <w:szCs w:val="18"/>
              </w:rPr>
              <w:t>302,960</w:t>
            </w:r>
          </w:p>
        </w:tc>
        <w:tc>
          <w:tcPr>
            <w:tcW w:w="430" w:type="pct"/>
            <w:tcBorders>
              <w:top w:val="nil"/>
              <w:left w:val="nil"/>
              <w:bottom w:val="single" w:sz="4" w:space="0" w:color="auto"/>
              <w:right w:val="single" w:sz="4" w:space="0" w:color="auto"/>
            </w:tcBorders>
          </w:tcPr>
          <w:p w14:paraId="36DCF7EB" w14:textId="77777777" w:rsidR="004467E9" w:rsidRPr="00904E87" w:rsidRDefault="004467E9" w:rsidP="004A3BF0">
            <w:pPr>
              <w:jc w:val="right"/>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0</w:t>
            </w:r>
          </w:p>
        </w:tc>
        <w:tc>
          <w:tcPr>
            <w:tcW w:w="430" w:type="pct"/>
            <w:tcBorders>
              <w:top w:val="nil"/>
              <w:left w:val="nil"/>
              <w:bottom w:val="single" w:sz="4" w:space="0" w:color="auto"/>
              <w:right w:val="single" w:sz="4" w:space="0" w:color="auto"/>
            </w:tcBorders>
          </w:tcPr>
          <w:p w14:paraId="561FCA56" w14:textId="77777777" w:rsidR="004467E9" w:rsidRPr="00904E87" w:rsidRDefault="004467E9" w:rsidP="004A3BF0">
            <w:pPr>
              <w:jc w:val="right"/>
              <w:rPr>
                <w:rFonts w:asciiTheme="majorBidi" w:hAnsiTheme="majorBidi" w:cstheme="majorBidi"/>
                <w:sz w:val="18"/>
                <w:szCs w:val="18"/>
              </w:rPr>
            </w:pPr>
            <w:r w:rsidRPr="00904E87">
              <w:rPr>
                <w:rFonts w:asciiTheme="majorBidi" w:hAnsiTheme="majorBidi" w:cstheme="majorBidi"/>
                <w:color w:val="000000"/>
                <w:sz w:val="18"/>
                <w:szCs w:val="18"/>
                <w:lang w:eastAsia="en-CA"/>
              </w:rPr>
              <w:t>0</w:t>
            </w:r>
          </w:p>
        </w:tc>
        <w:tc>
          <w:tcPr>
            <w:tcW w:w="430" w:type="pct"/>
            <w:tcBorders>
              <w:top w:val="nil"/>
              <w:left w:val="nil"/>
              <w:bottom w:val="single" w:sz="4" w:space="0" w:color="auto"/>
              <w:right w:val="single" w:sz="4" w:space="0" w:color="auto"/>
            </w:tcBorders>
          </w:tcPr>
          <w:p w14:paraId="1CA22886" w14:textId="77777777" w:rsidR="004467E9" w:rsidRPr="00904E87" w:rsidRDefault="004467E9" w:rsidP="004A3BF0">
            <w:pPr>
              <w:jc w:val="right"/>
              <w:rPr>
                <w:rFonts w:asciiTheme="majorBidi" w:hAnsiTheme="majorBidi" w:cstheme="majorBidi"/>
                <w:color w:val="000000"/>
                <w:sz w:val="18"/>
                <w:szCs w:val="18"/>
                <w:lang w:eastAsia="en-CA"/>
              </w:rPr>
            </w:pPr>
            <w:r w:rsidRPr="00904E87">
              <w:rPr>
                <w:rFonts w:asciiTheme="majorBidi" w:hAnsiTheme="majorBidi" w:cstheme="majorBidi"/>
                <w:sz w:val="18"/>
                <w:szCs w:val="18"/>
              </w:rPr>
              <w:t>302,960</w:t>
            </w:r>
          </w:p>
        </w:tc>
        <w:tc>
          <w:tcPr>
            <w:tcW w:w="430" w:type="pct"/>
            <w:tcBorders>
              <w:top w:val="nil"/>
              <w:left w:val="nil"/>
              <w:bottom w:val="single" w:sz="4" w:space="0" w:color="auto"/>
              <w:right w:val="single" w:sz="4" w:space="0" w:color="auto"/>
            </w:tcBorders>
          </w:tcPr>
          <w:p w14:paraId="13F96A02" w14:textId="77777777" w:rsidR="004467E9" w:rsidRPr="00904E87" w:rsidRDefault="004467E9" w:rsidP="004A3BF0">
            <w:pPr>
              <w:jc w:val="right"/>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0</w:t>
            </w:r>
          </w:p>
        </w:tc>
        <w:tc>
          <w:tcPr>
            <w:tcW w:w="430" w:type="pct"/>
            <w:tcBorders>
              <w:top w:val="nil"/>
              <w:left w:val="nil"/>
              <w:bottom w:val="single" w:sz="4" w:space="0" w:color="auto"/>
              <w:right w:val="single" w:sz="4" w:space="0" w:color="auto"/>
            </w:tcBorders>
          </w:tcPr>
          <w:p w14:paraId="62649395" w14:textId="77777777" w:rsidR="004467E9" w:rsidRPr="00904E87" w:rsidRDefault="004467E9" w:rsidP="004A3BF0">
            <w:pPr>
              <w:ind w:left="-192" w:right="12"/>
              <w:jc w:val="right"/>
              <w:rPr>
                <w:rFonts w:asciiTheme="majorBidi" w:hAnsiTheme="majorBidi" w:cstheme="majorBidi"/>
                <w:sz w:val="18"/>
                <w:szCs w:val="18"/>
              </w:rPr>
            </w:pPr>
            <w:r w:rsidRPr="00904E87">
              <w:rPr>
                <w:rFonts w:asciiTheme="majorBidi" w:hAnsiTheme="majorBidi" w:cstheme="majorBidi"/>
                <w:color w:val="000000"/>
                <w:sz w:val="18"/>
                <w:szCs w:val="18"/>
                <w:lang w:eastAsia="en-CA"/>
              </w:rPr>
              <w:t>0</w:t>
            </w:r>
          </w:p>
        </w:tc>
        <w:tc>
          <w:tcPr>
            <w:tcW w:w="430" w:type="pct"/>
            <w:gridSpan w:val="2"/>
            <w:tcBorders>
              <w:top w:val="single" w:sz="4" w:space="0" w:color="auto"/>
              <w:bottom w:val="single" w:sz="4" w:space="0" w:color="auto"/>
              <w:right w:val="single" w:sz="4" w:space="0" w:color="auto"/>
            </w:tcBorders>
          </w:tcPr>
          <w:p w14:paraId="477EB88F" w14:textId="77777777" w:rsidR="004467E9" w:rsidRPr="00904E87" w:rsidRDefault="004467E9" w:rsidP="004A3BF0">
            <w:pPr>
              <w:ind w:left="-192" w:right="12"/>
              <w:jc w:val="right"/>
              <w:rPr>
                <w:rFonts w:asciiTheme="majorBidi" w:hAnsiTheme="majorBidi" w:cstheme="majorBidi"/>
                <w:color w:val="000000"/>
                <w:sz w:val="18"/>
                <w:szCs w:val="18"/>
                <w:lang w:eastAsia="en-CA"/>
              </w:rPr>
            </w:pPr>
            <w:r w:rsidRPr="00904E87">
              <w:rPr>
                <w:rFonts w:asciiTheme="majorBidi" w:hAnsiTheme="majorBidi" w:cstheme="majorBidi"/>
                <w:sz w:val="18"/>
                <w:szCs w:val="18"/>
              </w:rPr>
              <w:t>67,108</w:t>
            </w:r>
          </w:p>
        </w:tc>
        <w:tc>
          <w:tcPr>
            <w:tcW w:w="430" w:type="pct"/>
            <w:tcBorders>
              <w:top w:val="single" w:sz="4" w:space="0" w:color="auto"/>
              <w:left w:val="single" w:sz="4" w:space="0" w:color="auto"/>
              <w:bottom w:val="single" w:sz="4" w:space="0" w:color="auto"/>
              <w:right w:val="single" w:sz="4" w:space="0" w:color="auto"/>
            </w:tcBorders>
          </w:tcPr>
          <w:p w14:paraId="637B2255" w14:textId="77777777" w:rsidR="004467E9" w:rsidRPr="00904E87" w:rsidRDefault="004467E9" w:rsidP="004A3BF0">
            <w:pPr>
              <w:ind w:left="-90"/>
              <w:jc w:val="right"/>
              <w:rPr>
                <w:rFonts w:asciiTheme="majorBidi" w:hAnsiTheme="majorBidi" w:cstheme="majorBidi"/>
                <w:color w:val="000000"/>
                <w:sz w:val="18"/>
                <w:szCs w:val="18"/>
                <w:lang w:eastAsia="en-CA"/>
              </w:rPr>
            </w:pPr>
            <w:r w:rsidRPr="00904E87">
              <w:rPr>
                <w:rFonts w:asciiTheme="majorBidi" w:hAnsiTheme="majorBidi" w:cstheme="majorBidi"/>
                <w:sz w:val="18"/>
                <w:szCs w:val="18"/>
              </w:rPr>
              <w:t>673,028</w:t>
            </w:r>
          </w:p>
        </w:tc>
      </w:tr>
      <w:tr w:rsidR="004467E9" w:rsidRPr="007466A5" w14:paraId="64919DD4" w14:textId="77777777" w:rsidTr="004A3BF0">
        <w:trPr>
          <w:trHeight w:val="53"/>
          <w:jc w:val="center"/>
        </w:trPr>
        <w:tc>
          <w:tcPr>
            <w:tcW w:w="273" w:type="pct"/>
            <w:tcBorders>
              <w:top w:val="single" w:sz="4" w:space="0" w:color="auto"/>
              <w:left w:val="single" w:sz="4" w:space="0" w:color="auto"/>
              <w:bottom w:val="single" w:sz="4" w:space="0" w:color="auto"/>
              <w:right w:val="single" w:sz="4" w:space="0" w:color="auto"/>
            </w:tcBorders>
            <w:hideMark/>
          </w:tcPr>
          <w:p w14:paraId="2708B4C3" w14:textId="77777777" w:rsidR="004467E9" w:rsidRPr="00904E87" w:rsidRDefault="004467E9" w:rsidP="004A3BF0">
            <w:pPr>
              <w:jc w:val="left"/>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4.</w:t>
            </w:r>
            <w:r>
              <w:rPr>
                <w:rFonts w:asciiTheme="majorBidi" w:hAnsiTheme="majorBidi" w:cstheme="majorBidi"/>
                <w:color w:val="000000"/>
                <w:sz w:val="18"/>
                <w:szCs w:val="18"/>
                <w:lang w:eastAsia="en-CA"/>
              </w:rPr>
              <w:t>1.1</w:t>
            </w:r>
          </w:p>
        </w:tc>
        <w:tc>
          <w:tcPr>
            <w:tcW w:w="3884" w:type="pct"/>
            <w:gridSpan w:val="9"/>
            <w:tcBorders>
              <w:top w:val="single" w:sz="4" w:space="0" w:color="auto"/>
              <w:left w:val="nil"/>
              <w:bottom w:val="single" w:sz="4" w:space="0" w:color="auto"/>
              <w:right w:val="single" w:sz="4" w:space="0" w:color="auto"/>
            </w:tcBorders>
          </w:tcPr>
          <w:p w14:paraId="140B5171" w14:textId="77777777" w:rsidR="004467E9" w:rsidRPr="00904E87" w:rsidRDefault="004467E9" w:rsidP="004A3BF0">
            <w:pPr>
              <w:jc w:val="left"/>
              <w:rPr>
                <w:rFonts w:asciiTheme="majorBidi" w:hAnsiTheme="majorBidi" w:cstheme="majorBidi"/>
                <w:color w:val="000000"/>
                <w:sz w:val="18"/>
                <w:szCs w:val="18"/>
                <w:lang w:eastAsia="en-CA"/>
              </w:rPr>
            </w:pPr>
            <w:r w:rsidRPr="00904E87">
              <w:rPr>
                <w:rFonts w:asciiTheme="majorBidi" w:hAnsiTheme="majorBidi" w:cstheme="majorBidi"/>
                <w:sz w:val="18"/>
                <w:szCs w:val="18"/>
              </w:rPr>
              <w:t>Deduction of HFCs under this Agreement (CO</w:t>
            </w:r>
            <w:r w:rsidRPr="00904E87">
              <w:rPr>
                <w:rFonts w:asciiTheme="majorBidi" w:hAnsiTheme="majorBidi" w:cstheme="majorBidi"/>
                <w:sz w:val="18"/>
                <w:szCs w:val="18"/>
                <w:vertAlign w:val="subscript"/>
              </w:rPr>
              <w:t>2</w:t>
            </w:r>
            <w:r w:rsidRPr="00904E87">
              <w:rPr>
                <w:rFonts w:asciiTheme="majorBidi" w:hAnsiTheme="majorBidi" w:cstheme="majorBidi"/>
                <w:sz w:val="18"/>
                <w:szCs w:val="18"/>
              </w:rPr>
              <w:t>-eq tonnes)</w:t>
            </w:r>
          </w:p>
        </w:tc>
        <w:tc>
          <w:tcPr>
            <w:tcW w:w="842" w:type="pct"/>
            <w:gridSpan w:val="2"/>
            <w:tcBorders>
              <w:top w:val="single" w:sz="4" w:space="0" w:color="auto"/>
              <w:left w:val="nil"/>
              <w:bottom w:val="single" w:sz="4" w:space="0" w:color="auto"/>
              <w:right w:val="single" w:sz="4" w:space="0" w:color="auto"/>
            </w:tcBorders>
          </w:tcPr>
          <w:p w14:paraId="11402329" w14:textId="77777777" w:rsidR="004467E9" w:rsidRPr="00904E87" w:rsidRDefault="004467E9" w:rsidP="004A3BF0">
            <w:pPr>
              <w:jc w:val="right"/>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273,572</w:t>
            </w:r>
          </w:p>
        </w:tc>
      </w:tr>
      <w:tr w:rsidR="004467E9" w:rsidRPr="007466A5" w14:paraId="4E7BF279" w14:textId="77777777" w:rsidTr="004A3BF0">
        <w:trPr>
          <w:trHeight w:val="53"/>
          <w:jc w:val="center"/>
        </w:trPr>
        <w:tc>
          <w:tcPr>
            <w:tcW w:w="273" w:type="pct"/>
            <w:tcBorders>
              <w:top w:val="single" w:sz="4" w:space="0" w:color="auto"/>
              <w:left w:val="single" w:sz="4" w:space="0" w:color="auto"/>
              <w:bottom w:val="single" w:sz="4" w:space="0" w:color="auto"/>
              <w:right w:val="single" w:sz="4" w:space="0" w:color="auto"/>
            </w:tcBorders>
          </w:tcPr>
          <w:p w14:paraId="4160C839" w14:textId="77777777" w:rsidR="004467E9" w:rsidRPr="00904E87" w:rsidRDefault="004467E9" w:rsidP="004A3BF0">
            <w:pPr>
              <w:jc w:val="left"/>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4.1.2</w:t>
            </w:r>
          </w:p>
        </w:tc>
        <w:tc>
          <w:tcPr>
            <w:tcW w:w="3884" w:type="pct"/>
            <w:gridSpan w:val="9"/>
            <w:tcBorders>
              <w:top w:val="single" w:sz="4" w:space="0" w:color="auto"/>
              <w:left w:val="nil"/>
              <w:bottom w:val="single" w:sz="4" w:space="0" w:color="auto"/>
              <w:right w:val="single" w:sz="4" w:space="0" w:color="auto"/>
            </w:tcBorders>
          </w:tcPr>
          <w:p w14:paraId="38EE165D" w14:textId="77777777" w:rsidR="004467E9" w:rsidRPr="00904E87" w:rsidRDefault="004467E9" w:rsidP="004A3BF0">
            <w:pPr>
              <w:jc w:val="left"/>
              <w:rPr>
                <w:rFonts w:asciiTheme="majorBidi" w:hAnsiTheme="majorBidi" w:cstheme="majorBidi"/>
                <w:color w:val="000000"/>
                <w:sz w:val="18"/>
                <w:szCs w:val="18"/>
                <w:lang w:eastAsia="en-CA"/>
              </w:rPr>
            </w:pPr>
            <w:r w:rsidRPr="00904E87">
              <w:rPr>
                <w:rFonts w:asciiTheme="majorBidi" w:hAnsiTheme="majorBidi" w:cstheme="majorBidi"/>
                <w:sz w:val="18"/>
                <w:szCs w:val="18"/>
              </w:rPr>
              <w:t>Deduction of HFCs from previously approved projects (CO</w:t>
            </w:r>
            <w:r w:rsidRPr="00904E87">
              <w:rPr>
                <w:rFonts w:asciiTheme="majorBidi" w:hAnsiTheme="majorBidi" w:cstheme="majorBidi"/>
                <w:sz w:val="18"/>
                <w:szCs w:val="18"/>
                <w:vertAlign w:val="subscript"/>
              </w:rPr>
              <w:t>2</w:t>
            </w:r>
            <w:r w:rsidRPr="00904E87">
              <w:rPr>
                <w:rFonts w:asciiTheme="majorBidi" w:hAnsiTheme="majorBidi" w:cstheme="majorBidi"/>
                <w:sz w:val="18"/>
                <w:szCs w:val="18"/>
              </w:rPr>
              <w:t>-eq tonnes)</w:t>
            </w:r>
          </w:p>
        </w:tc>
        <w:tc>
          <w:tcPr>
            <w:tcW w:w="842" w:type="pct"/>
            <w:gridSpan w:val="2"/>
            <w:tcBorders>
              <w:top w:val="single" w:sz="4" w:space="0" w:color="auto"/>
              <w:left w:val="nil"/>
              <w:bottom w:val="single" w:sz="4" w:space="0" w:color="auto"/>
              <w:right w:val="single" w:sz="4" w:space="0" w:color="auto"/>
            </w:tcBorders>
          </w:tcPr>
          <w:p w14:paraId="20DCB797" w14:textId="77777777" w:rsidR="004467E9" w:rsidRPr="00904E87" w:rsidRDefault="004467E9" w:rsidP="004A3BF0">
            <w:pPr>
              <w:jc w:val="right"/>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0</w:t>
            </w:r>
          </w:p>
        </w:tc>
      </w:tr>
      <w:tr w:rsidR="004467E9" w:rsidRPr="007466A5" w14:paraId="359E5627" w14:textId="77777777" w:rsidTr="004A3BF0">
        <w:trPr>
          <w:trHeight w:val="53"/>
          <w:jc w:val="center"/>
        </w:trPr>
        <w:tc>
          <w:tcPr>
            <w:tcW w:w="273" w:type="pct"/>
            <w:tcBorders>
              <w:top w:val="single" w:sz="4" w:space="0" w:color="auto"/>
              <w:left w:val="single" w:sz="4" w:space="0" w:color="auto"/>
              <w:bottom w:val="single" w:sz="4" w:space="0" w:color="auto"/>
              <w:right w:val="single" w:sz="4" w:space="0" w:color="auto"/>
            </w:tcBorders>
          </w:tcPr>
          <w:p w14:paraId="0411E4E7" w14:textId="77777777" w:rsidR="004467E9" w:rsidRPr="00904E87" w:rsidRDefault="004467E9" w:rsidP="004A3BF0">
            <w:pPr>
              <w:jc w:val="left"/>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4.1.3</w:t>
            </w:r>
          </w:p>
        </w:tc>
        <w:tc>
          <w:tcPr>
            <w:tcW w:w="3884" w:type="pct"/>
            <w:gridSpan w:val="9"/>
            <w:tcBorders>
              <w:top w:val="single" w:sz="4" w:space="0" w:color="auto"/>
              <w:left w:val="nil"/>
              <w:bottom w:val="single" w:sz="4" w:space="0" w:color="auto"/>
              <w:right w:val="single" w:sz="4" w:space="0" w:color="auto"/>
            </w:tcBorders>
          </w:tcPr>
          <w:p w14:paraId="3D871655" w14:textId="77777777" w:rsidR="004467E9" w:rsidRPr="00904E87" w:rsidRDefault="004467E9" w:rsidP="004A3BF0">
            <w:pPr>
              <w:jc w:val="left"/>
              <w:rPr>
                <w:rFonts w:asciiTheme="majorBidi" w:hAnsiTheme="majorBidi" w:cstheme="majorBidi"/>
                <w:color w:val="000000"/>
                <w:sz w:val="18"/>
                <w:szCs w:val="18"/>
                <w:lang w:eastAsia="en-CA"/>
              </w:rPr>
            </w:pPr>
            <w:r w:rsidRPr="00904E87">
              <w:rPr>
                <w:rFonts w:asciiTheme="majorBidi" w:hAnsiTheme="majorBidi" w:cstheme="majorBidi"/>
                <w:sz w:val="18"/>
                <w:szCs w:val="18"/>
              </w:rPr>
              <w:t>Remaining eligible consumption for HFCs (CO</w:t>
            </w:r>
            <w:r w:rsidRPr="00904E87">
              <w:rPr>
                <w:rFonts w:asciiTheme="majorBidi" w:hAnsiTheme="majorBidi" w:cstheme="majorBidi"/>
                <w:sz w:val="18"/>
                <w:szCs w:val="18"/>
                <w:vertAlign w:val="subscript"/>
              </w:rPr>
              <w:t>2</w:t>
            </w:r>
            <w:r w:rsidRPr="00904E87">
              <w:rPr>
                <w:rFonts w:asciiTheme="majorBidi" w:hAnsiTheme="majorBidi" w:cstheme="majorBidi"/>
                <w:sz w:val="18"/>
                <w:szCs w:val="18"/>
              </w:rPr>
              <w:t>-eq tonnes)</w:t>
            </w:r>
          </w:p>
        </w:tc>
        <w:tc>
          <w:tcPr>
            <w:tcW w:w="842" w:type="pct"/>
            <w:gridSpan w:val="2"/>
            <w:tcBorders>
              <w:top w:val="single" w:sz="4" w:space="0" w:color="auto"/>
              <w:left w:val="nil"/>
              <w:bottom w:val="single" w:sz="4" w:space="0" w:color="auto"/>
              <w:right w:val="single" w:sz="4" w:space="0" w:color="auto"/>
            </w:tcBorders>
          </w:tcPr>
          <w:p w14:paraId="02709F5D" w14:textId="77777777" w:rsidR="004467E9" w:rsidRPr="00904E87" w:rsidRDefault="004467E9" w:rsidP="004A3BF0">
            <w:pPr>
              <w:jc w:val="right"/>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TBD</w:t>
            </w:r>
          </w:p>
        </w:tc>
      </w:tr>
    </w:tbl>
    <w:p w14:paraId="165BE5D2" w14:textId="77777777" w:rsidR="004467E9" w:rsidRPr="00F415BE" w:rsidRDefault="004467E9" w:rsidP="004467E9">
      <w:pPr>
        <w:keepNext/>
        <w:spacing w:before="360" w:after="240"/>
        <w:rPr>
          <w:b/>
        </w:rPr>
      </w:pPr>
      <w:r w:rsidRPr="00F415BE">
        <w:rPr>
          <w:b/>
        </w:rPr>
        <w:t>APPENDIX 3-A: FUNDING APPROVAL SCHEDULE</w:t>
      </w:r>
    </w:p>
    <w:p w14:paraId="5E8C76FD" w14:textId="77777777" w:rsidR="004467E9" w:rsidRPr="00F415BE" w:rsidRDefault="004467E9" w:rsidP="00972CE3">
      <w:pPr>
        <w:pStyle w:val="Heading1"/>
        <w:numPr>
          <w:ilvl w:val="0"/>
          <w:numId w:val="174"/>
        </w:numPr>
      </w:pPr>
      <w:r w:rsidRPr="00F415BE">
        <w:t xml:space="preserve">Funding for the future tranches will be considered for approval at the </w:t>
      </w:r>
      <w:r w:rsidRPr="00AD438A">
        <w:t xml:space="preserve">second </w:t>
      </w:r>
      <w:r w:rsidRPr="00F415BE">
        <w:t>meeting of the year specified in Appendix 2-A.</w:t>
      </w:r>
    </w:p>
    <w:p w14:paraId="4DBDAF9C" w14:textId="77777777" w:rsidR="004467E9" w:rsidRPr="00F415BE" w:rsidRDefault="004467E9" w:rsidP="004467E9">
      <w:pPr>
        <w:widowControl w:val="0"/>
        <w:spacing w:before="360" w:after="240"/>
        <w:rPr>
          <w:b/>
        </w:rPr>
      </w:pPr>
      <w:r w:rsidRPr="00F415BE">
        <w:rPr>
          <w:b/>
        </w:rPr>
        <w:t>APPENDIX 4-A: FORMAT OF THE TRANCHE IMPLEMENTATION REPORTS AND PLANS</w:t>
      </w:r>
    </w:p>
    <w:p w14:paraId="0106DC80" w14:textId="77777777" w:rsidR="004467E9" w:rsidRPr="00F415BE" w:rsidRDefault="004467E9" w:rsidP="00972CE3">
      <w:pPr>
        <w:pStyle w:val="Heading1"/>
        <w:numPr>
          <w:ilvl w:val="0"/>
          <w:numId w:val="175"/>
        </w:numPr>
      </w:pPr>
      <w:r w:rsidRPr="00F415BE">
        <w:t>The submission of the Tranche Implementation Report and Plans for each tranche request will consist of four parts:</w:t>
      </w:r>
    </w:p>
    <w:p w14:paraId="7F45D265" w14:textId="77777777" w:rsidR="004467E9" w:rsidRPr="00F415BE" w:rsidRDefault="004467E9" w:rsidP="004467E9">
      <w:pPr>
        <w:pStyle w:val="Heading2"/>
        <w:numPr>
          <w:ilvl w:val="1"/>
          <w:numId w:val="1"/>
        </w:numPr>
        <w:tabs>
          <w:tab w:val="clear" w:pos="-180"/>
          <w:tab w:val="num" w:pos="0"/>
        </w:tabs>
        <w:ind w:left="1440"/>
      </w:pPr>
      <w:r w:rsidRPr="00F415BE">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F415BE">
        <w:noBreakHyphen/>
        <w:t>down pursuant to decision 91/65. The report should include the amount of Annex F substances consumption reduced as a direct result of the implementation of activities, by substance, the alternative technology used and the related phase</w:t>
      </w:r>
      <w:r w:rsidRPr="00F415BE">
        <w:noBreakHyphen/>
        <w:t>in of alternatives, to allow the Secretariat to inform the Executive Committee on the resulting change in climate</w:t>
      </w:r>
      <w:r w:rsidRPr="00F415BE">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34A559DD" w14:textId="77777777" w:rsidR="004467E9" w:rsidRPr="00F415BE" w:rsidRDefault="004467E9" w:rsidP="004467E9">
      <w:pPr>
        <w:pStyle w:val="Heading2"/>
        <w:numPr>
          <w:ilvl w:val="1"/>
          <w:numId w:val="1"/>
        </w:numPr>
        <w:tabs>
          <w:tab w:val="clear" w:pos="-180"/>
          <w:tab w:val="num" w:pos="-720"/>
        </w:tabs>
        <w:ind w:left="1440"/>
      </w:pPr>
      <w:r w:rsidRPr="00F415BE">
        <w:t xml:space="preserve">An independent verification report on the Plan’s results and the consumption of Annex F substances, as per subparagraph 5(b) of the Agreement. If not decided </w:t>
      </w:r>
      <w:r w:rsidRPr="00F415BE">
        <w:lastRenderedPageBreak/>
        <w:t>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46754B53" w14:textId="77777777" w:rsidR="004467E9" w:rsidRPr="00F415BE" w:rsidRDefault="004467E9" w:rsidP="004467E9">
      <w:pPr>
        <w:pStyle w:val="Heading2"/>
        <w:numPr>
          <w:ilvl w:val="1"/>
          <w:numId w:val="1"/>
        </w:numPr>
        <w:tabs>
          <w:tab w:val="clear" w:pos="-180"/>
          <w:tab w:val="num" w:pos="-720"/>
        </w:tabs>
        <w:ind w:left="1440"/>
      </w:pPr>
      <w:r w:rsidRPr="00F415BE">
        <w:t xml:space="preserve">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w:t>
      </w:r>
      <w:proofErr w:type="gramStart"/>
      <w:r w:rsidRPr="00F415BE">
        <w:t>the overall Plan</w:t>
      </w:r>
      <w:proofErr w:type="gramEnd"/>
      <w:r w:rsidRPr="00F415BE">
        <w:t xml:space="preserve"> and progress achieved, as well as any possible changes to </w:t>
      </w:r>
      <w:proofErr w:type="gramStart"/>
      <w:r w:rsidRPr="00F415BE">
        <w:t>the overall Plan</w:t>
      </w:r>
      <w:proofErr w:type="gramEnd"/>
      <w:r w:rsidRPr="00F415BE">
        <w:t xml:space="preserve"> that are foreseen. The description should also specify and explain in detail such changes to </w:t>
      </w:r>
      <w:proofErr w:type="gramStart"/>
      <w:r w:rsidRPr="00F415BE">
        <w:t>the overall Plan</w:t>
      </w:r>
      <w:proofErr w:type="gramEnd"/>
      <w:r w:rsidRPr="00F415BE">
        <w:t>. This description of future activities can be submitted as a part of the same document as the narrative report under subparagraph 1(a) above; and</w:t>
      </w:r>
    </w:p>
    <w:p w14:paraId="1CD79967" w14:textId="77777777" w:rsidR="004467E9" w:rsidRPr="00F415BE" w:rsidRDefault="004467E9" w:rsidP="004467E9">
      <w:pPr>
        <w:pStyle w:val="Heading2"/>
        <w:numPr>
          <w:ilvl w:val="1"/>
          <w:numId w:val="1"/>
        </w:numPr>
        <w:tabs>
          <w:tab w:val="clear" w:pos="-180"/>
          <w:tab w:val="num" w:pos="-720"/>
        </w:tabs>
        <w:ind w:left="1440"/>
      </w:pPr>
      <w:r w:rsidRPr="00F415BE">
        <w:t>An Executive Summary of about five paragraphs, summarizing the information contained in subparagraphs 1(a) to 1(c) above.</w:t>
      </w:r>
    </w:p>
    <w:p w14:paraId="1624CDA0" w14:textId="77777777" w:rsidR="004467E9" w:rsidRPr="00F415BE" w:rsidRDefault="004467E9" w:rsidP="004467E9">
      <w:pPr>
        <w:keepNext/>
        <w:spacing w:before="360" w:after="240" w:line="360" w:lineRule="auto"/>
        <w:rPr>
          <w:b/>
        </w:rPr>
      </w:pPr>
      <w:r w:rsidRPr="00F415BE">
        <w:rPr>
          <w:b/>
        </w:rPr>
        <w:t>APPENDIX 5-A: MONITORING INSTITUTIONS AND ROLES</w:t>
      </w:r>
    </w:p>
    <w:p w14:paraId="1CF1385C" w14:textId="77777777" w:rsidR="004467E9" w:rsidRPr="00C24323" w:rsidRDefault="004467E9" w:rsidP="00972CE3">
      <w:pPr>
        <w:pStyle w:val="Heading1"/>
        <w:numPr>
          <w:ilvl w:val="0"/>
          <w:numId w:val="176"/>
        </w:numPr>
        <w:rPr>
          <w:rStyle w:val="cf01"/>
          <w:rFonts w:ascii="Times New Roman" w:hAnsi="Times New Roman" w:cs="Times New Roman"/>
          <w:sz w:val="24"/>
          <w:szCs w:val="24"/>
        </w:rPr>
      </w:pPr>
      <w:r w:rsidRPr="00C24323">
        <w:rPr>
          <w:rStyle w:val="cf01"/>
          <w:rFonts w:asciiTheme="majorBidi" w:hAnsiTheme="majorBidi" w:cstheme="majorBidi"/>
          <w:sz w:val="22"/>
          <w:szCs w:val="22"/>
        </w:rPr>
        <w:t xml:space="preserve">Overall supervision will be provided by the Ministry of Production (PRODUCE), through the national </w:t>
      </w:r>
      <w:r w:rsidRPr="00C24323">
        <w:rPr>
          <w:rStyle w:val="cf01"/>
          <w:rFonts w:ascii="Times New Roman" w:hAnsi="Times New Roman" w:cs="Times New Roman"/>
          <w:sz w:val="22"/>
          <w:szCs w:val="22"/>
        </w:rPr>
        <w:t>ozone office (NOO), with assistance from the Lead IA.</w:t>
      </w:r>
    </w:p>
    <w:p w14:paraId="6D0BF4F7" w14:textId="77777777" w:rsidR="004467E9" w:rsidRPr="003639BA" w:rsidRDefault="004467E9" w:rsidP="00972CE3">
      <w:pPr>
        <w:pStyle w:val="Heading1"/>
        <w:numPr>
          <w:ilvl w:val="0"/>
          <w:numId w:val="29"/>
        </w:numPr>
        <w:tabs>
          <w:tab w:val="clear" w:pos="0"/>
          <w:tab w:val="num" w:pos="1440"/>
        </w:tabs>
        <w:ind w:left="1440" w:hanging="360"/>
        <w:rPr>
          <w:szCs w:val="24"/>
        </w:rPr>
      </w:pPr>
      <w:r w:rsidRPr="003639BA">
        <w:rPr>
          <w:rStyle w:val="cf01"/>
          <w:rFonts w:ascii="Times New Roman" w:hAnsi="Times New Roman" w:cs="Times New Roman"/>
          <w:sz w:val="22"/>
          <w:szCs w:val="22"/>
        </w:rPr>
        <w:t>Consumption will be monitored and determined from official data o</w:t>
      </w:r>
      <w:r>
        <w:rPr>
          <w:rStyle w:val="cf01"/>
          <w:rFonts w:ascii="Times New Roman" w:hAnsi="Times New Roman" w:cs="Times New Roman"/>
          <w:sz w:val="22"/>
          <w:szCs w:val="22"/>
        </w:rPr>
        <w:t>n the</w:t>
      </w:r>
      <w:r w:rsidRPr="003639BA">
        <w:rPr>
          <w:rStyle w:val="cf01"/>
          <w:rFonts w:ascii="Times New Roman" w:hAnsi="Times New Roman" w:cs="Times New Roman"/>
          <w:sz w:val="22"/>
          <w:szCs w:val="22"/>
        </w:rPr>
        <w:t xml:space="preserve"> import and export of substances as registered by relevant </w:t>
      </w:r>
      <w:r>
        <w:rPr>
          <w:rStyle w:val="cf01"/>
          <w:rFonts w:ascii="Times New Roman" w:hAnsi="Times New Roman" w:cs="Times New Roman"/>
          <w:sz w:val="22"/>
          <w:szCs w:val="22"/>
        </w:rPr>
        <w:t>G</w:t>
      </w:r>
      <w:r w:rsidRPr="003639BA">
        <w:rPr>
          <w:rStyle w:val="cf01"/>
          <w:rFonts w:ascii="Times New Roman" w:hAnsi="Times New Roman" w:cs="Times New Roman"/>
          <w:sz w:val="22"/>
          <w:szCs w:val="22"/>
        </w:rPr>
        <w:t xml:space="preserve">overnment departments. The </w:t>
      </w:r>
      <w:r>
        <w:rPr>
          <w:rStyle w:val="cf01"/>
          <w:rFonts w:ascii="Times New Roman" w:hAnsi="Times New Roman" w:cs="Times New Roman"/>
          <w:sz w:val="22"/>
          <w:szCs w:val="22"/>
        </w:rPr>
        <w:t>NOO</w:t>
      </w:r>
      <w:r w:rsidRPr="003639BA">
        <w:rPr>
          <w:rStyle w:val="cf01"/>
          <w:rFonts w:ascii="Times New Roman" w:hAnsi="Times New Roman" w:cs="Times New Roman"/>
          <w:sz w:val="22"/>
          <w:szCs w:val="22"/>
        </w:rPr>
        <w:t xml:space="preserve"> will compile and report the following data and information each year on, or before the deadlines:</w:t>
      </w:r>
    </w:p>
    <w:p w14:paraId="7EC195DF" w14:textId="77777777" w:rsidR="004467E9" w:rsidRPr="003639BA" w:rsidRDefault="004467E9" w:rsidP="004467E9">
      <w:pPr>
        <w:pStyle w:val="Heading2"/>
        <w:numPr>
          <w:ilvl w:val="1"/>
          <w:numId w:val="1"/>
        </w:numPr>
        <w:rPr>
          <w:szCs w:val="24"/>
        </w:rPr>
      </w:pPr>
      <w:r w:rsidRPr="003639BA">
        <w:rPr>
          <w:rStyle w:val="cf01"/>
          <w:rFonts w:ascii="Times New Roman" w:hAnsi="Times New Roman" w:cs="Times New Roman"/>
          <w:sz w:val="22"/>
          <w:szCs w:val="22"/>
        </w:rPr>
        <w:t xml:space="preserve">Annual reports on the consumption of the substances to be submitted to the Ozone Secretariat, </w:t>
      </w:r>
    </w:p>
    <w:p w14:paraId="639F8CD0" w14:textId="77777777" w:rsidR="004467E9" w:rsidRPr="003639BA" w:rsidRDefault="004467E9" w:rsidP="004467E9">
      <w:pPr>
        <w:pStyle w:val="Heading2"/>
        <w:numPr>
          <w:ilvl w:val="1"/>
          <w:numId w:val="1"/>
        </w:numPr>
        <w:rPr>
          <w:szCs w:val="24"/>
        </w:rPr>
      </w:pPr>
      <w:r w:rsidRPr="003639BA">
        <w:rPr>
          <w:rStyle w:val="cf01"/>
          <w:rFonts w:ascii="Times New Roman" w:hAnsi="Times New Roman" w:cs="Times New Roman"/>
          <w:sz w:val="22"/>
          <w:szCs w:val="22"/>
        </w:rPr>
        <w:t>Annual reports on progress in Plan implement</w:t>
      </w:r>
      <w:r>
        <w:rPr>
          <w:rStyle w:val="cf01"/>
          <w:rFonts w:ascii="Times New Roman" w:hAnsi="Times New Roman" w:cs="Times New Roman"/>
          <w:sz w:val="22"/>
          <w:szCs w:val="22"/>
        </w:rPr>
        <w:t>ation</w:t>
      </w:r>
      <w:r w:rsidRPr="003639BA">
        <w:rPr>
          <w:rStyle w:val="cf01"/>
          <w:rFonts w:ascii="Times New Roman" w:hAnsi="Times New Roman" w:cs="Times New Roman"/>
          <w:sz w:val="22"/>
          <w:szCs w:val="22"/>
        </w:rPr>
        <w:t xml:space="preserve"> to be submitted to the Executive Committee of the Multilateral Fund, and</w:t>
      </w:r>
    </w:p>
    <w:p w14:paraId="7AE9EAB0" w14:textId="77777777" w:rsidR="004467E9" w:rsidRPr="003639BA" w:rsidRDefault="004467E9" w:rsidP="004467E9">
      <w:pPr>
        <w:pStyle w:val="Heading2"/>
        <w:numPr>
          <w:ilvl w:val="1"/>
          <w:numId w:val="1"/>
        </w:numPr>
        <w:rPr>
          <w:szCs w:val="24"/>
        </w:rPr>
      </w:pPr>
      <w:r w:rsidRPr="003639BA">
        <w:rPr>
          <w:rStyle w:val="cf01"/>
          <w:rFonts w:ascii="Times New Roman" w:hAnsi="Times New Roman" w:cs="Times New Roman"/>
          <w:sz w:val="22"/>
          <w:szCs w:val="22"/>
        </w:rPr>
        <w:t xml:space="preserve">Annual reports on progress </w:t>
      </w:r>
      <w:r>
        <w:rPr>
          <w:rStyle w:val="cf01"/>
          <w:rFonts w:ascii="Times New Roman" w:hAnsi="Times New Roman" w:cs="Times New Roman"/>
          <w:sz w:val="22"/>
          <w:szCs w:val="22"/>
        </w:rPr>
        <w:t>i</w:t>
      </w:r>
      <w:r w:rsidRPr="003639BA">
        <w:rPr>
          <w:rStyle w:val="cf01"/>
          <w:rFonts w:ascii="Times New Roman" w:hAnsi="Times New Roman" w:cs="Times New Roman"/>
          <w:sz w:val="22"/>
          <w:szCs w:val="22"/>
        </w:rPr>
        <w:t>n gender indicators according to the guidelines established by the Multilateral Fund of the Montreal Protocol and the specific activities approved for the projects.</w:t>
      </w:r>
    </w:p>
    <w:p w14:paraId="7ADD6E0D" w14:textId="77777777" w:rsidR="004467E9" w:rsidRPr="003639BA" w:rsidRDefault="004467E9" w:rsidP="004467E9">
      <w:pPr>
        <w:pStyle w:val="Heading1"/>
        <w:rPr>
          <w:rStyle w:val="cf01"/>
          <w:rFonts w:ascii="Times New Roman" w:hAnsi="Times New Roman" w:cs="Times New Roman"/>
          <w:sz w:val="22"/>
          <w:szCs w:val="22"/>
        </w:rPr>
      </w:pPr>
      <w:r w:rsidRPr="003639BA">
        <w:rPr>
          <w:rStyle w:val="cf01"/>
          <w:rFonts w:ascii="Times New Roman" w:hAnsi="Times New Roman" w:cs="Times New Roman"/>
          <w:sz w:val="22"/>
          <w:szCs w:val="22"/>
        </w:rPr>
        <w:t xml:space="preserve">The </w:t>
      </w:r>
      <w:r>
        <w:rPr>
          <w:rStyle w:val="cf01"/>
          <w:rFonts w:ascii="Times New Roman" w:hAnsi="Times New Roman" w:cs="Times New Roman"/>
          <w:sz w:val="22"/>
          <w:szCs w:val="22"/>
        </w:rPr>
        <w:t>NOO</w:t>
      </w:r>
      <w:r w:rsidRPr="003639BA">
        <w:rPr>
          <w:rStyle w:val="cf01"/>
          <w:rFonts w:ascii="Times New Roman" w:hAnsi="Times New Roman" w:cs="Times New Roman"/>
          <w:sz w:val="22"/>
          <w:szCs w:val="22"/>
        </w:rPr>
        <w:t xml:space="preserve"> and the Lead IA will jointly hire a qualified independent entity to conduct a qualitative and quantitative performance assessment of the implementation of the Plan. The agency responsible for evaluation will have full access to relevant technical and financial information related to the implementation of the Plan.</w:t>
      </w:r>
    </w:p>
    <w:p w14:paraId="1BD3DC57" w14:textId="77777777" w:rsidR="004467E9" w:rsidRPr="00782F88" w:rsidRDefault="004467E9" w:rsidP="004467E9">
      <w:pPr>
        <w:pStyle w:val="Heading1"/>
      </w:pPr>
      <w:r w:rsidRPr="003639BA">
        <w:t>The PRODUCE is the institution responsible for the sustainability of consumption reduction targets achieved</w:t>
      </w:r>
      <w:r w:rsidRPr="00D76215">
        <w:t xml:space="preserve"> through this Agreement.</w:t>
      </w:r>
    </w:p>
    <w:p w14:paraId="29B8B393" w14:textId="77777777" w:rsidR="004467E9" w:rsidRPr="00F415BE" w:rsidRDefault="004467E9" w:rsidP="004467E9">
      <w:pPr>
        <w:keepNext/>
        <w:spacing w:before="360" w:after="240"/>
        <w:rPr>
          <w:b/>
        </w:rPr>
      </w:pPr>
      <w:r w:rsidRPr="00F415BE">
        <w:rPr>
          <w:b/>
        </w:rPr>
        <w:lastRenderedPageBreak/>
        <w:t>APPENDIX 6-A: ROLE OF THE LEAD IMPLEMENTING AGENCY</w:t>
      </w:r>
    </w:p>
    <w:p w14:paraId="2DCDCA32" w14:textId="77777777" w:rsidR="004467E9" w:rsidRPr="00F415BE" w:rsidRDefault="004467E9" w:rsidP="00972CE3">
      <w:pPr>
        <w:pStyle w:val="Heading1"/>
        <w:numPr>
          <w:ilvl w:val="0"/>
          <w:numId w:val="177"/>
        </w:numPr>
      </w:pPr>
      <w:r w:rsidRPr="00F415BE">
        <w:t>The Lead IA will be responsible for a range of activities, including at least the following:</w:t>
      </w:r>
    </w:p>
    <w:p w14:paraId="4AD2B80E" w14:textId="77777777" w:rsidR="004467E9" w:rsidRPr="00F415BE" w:rsidRDefault="004467E9" w:rsidP="004467E9">
      <w:pPr>
        <w:pStyle w:val="Heading2"/>
        <w:numPr>
          <w:ilvl w:val="1"/>
          <w:numId w:val="1"/>
        </w:numPr>
        <w:tabs>
          <w:tab w:val="clear" w:pos="-180"/>
          <w:tab w:val="num" w:pos="0"/>
        </w:tabs>
        <w:ind w:left="1440"/>
      </w:pPr>
      <w:r w:rsidRPr="00F415BE">
        <w:t>Ensuring performance and financial verification in accordance with this Agreement and with its specific internal procedures and requirements as set out in the Country’s Plan;</w:t>
      </w:r>
    </w:p>
    <w:p w14:paraId="10EBCD67" w14:textId="77777777" w:rsidR="004467E9" w:rsidRPr="00F415BE" w:rsidRDefault="004467E9" w:rsidP="004467E9">
      <w:pPr>
        <w:pStyle w:val="Heading2"/>
        <w:numPr>
          <w:ilvl w:val="1"/>
          <w:numId w:val="1"/>
        </w:numPr>
        <w:tabs>
          <w:tab w:val="clear" w:pos="-180"/>
          <w:tab w:val="num" w:pos="0"/>
        </w:tabs>
        <w:ind w:left="1440"/>
      </w:pPr>
      <w:r w:rsidRPr="00F415BE">
        <w:t>Assisting the Country in the preparation of the Tranche Implementation Reports and Plans as per Appendix 4</w:t>
      </w:r>
      <w:r w:rsidRPr="00F415BE">
        <w:noBreakHyphen/>
        <w:t>A;</w:t>
      </w:r>
    </w:p>
    <w:p w14:paraId="41339381" w14:textId="77777777" w:rsidR="004467E9" w:rsidRPr="00F415BE" w:rsidRDefault="004467E9" w:rsidP="004467E9">
      <w:pPr>
        <w:pStyle w:val="Heading2"/>
        <w:numPr>
          <w:ilvl w:val="1"/>
          <w:numId w:val="1"/>
        </w:numPr>
        <w:tabs>
          <w:tab w:val="clear" w:pos="-180"/>
          <w:tab w:val="num" w:pos="-720"/>
        </w:tabs>
        <w:ind w:left="1440"/>
      </w:pPr>
      <w:r w:rsidRPr="00F415BE">
        <w:t>Providing independent verification to the Executive Committee that the Targets have been met and associated tranche activities have been completed as indicated in the Tranche Implementation Plan, consistent with Appendix 4-A;</w:t>
      </w:r>
    </w:p>
    <w:p w14:paraId="72AE8058" w14:textId="77777777" w:rsidR="004467E9" w:rsidRPr="00F415BE" w:rsidRDefault="004467E9" w:rsidP="004467E9">
      <w:pPr>
        <w:pStyle w:val="Heading2"/>
        <w:numPr>
          <w:ilvl w:val="1"/>
          <w:numId w:val="1"/>
        </w:numPr>
        <w:tabs>
          <w:tab w:val="clear" w:pos="-180"/>
          <w:tab w:val="num" w:pos="-720"/>
        </w:tabs>
        <w:ind w:left="1440"/>
      </w:pPr>
      <w:r w:rsidRPr="00F415BE">
        <w:t xml:space="preserve">Ensuring that the experiences and progress are reflected in the updates to </w:t>
      </w:r>
      <w:proofErr w:type="gramStart"/>
      <w:r w:rsidRPr="00F415BE">
        <w:t>the overall Plan</w:t>
      </w:r>
      <w:proofErr w:type="gramEnd"/>
      <w:r w:rsidRPr="00F415BE">
        <w:t xml:space="preserve"> and in the future Tranche Implementation Plans, consistent with subparagraph 1(c) of Appendix 4</w:t>
      </w:r>
      <w:r w:rsidRPr="00F415BE">
        <w:noBreakHyphen/>
        <w:t>A;</w:t>
      </w:r>
    </w:p>
    <w:p w14:paraId="2B7EB0EC" w14:textId="77777777" w:rsidR="004467E9" w:rsidRPr="00F415BE" w:rsidRDefault="004467E9" w:rsidP="004467E9">
      <w:pPr>
        <w:pStyle w:val="Heading2"/>
        <w:numPr>
          <w:ilvl w:val="1"/>
          <w:numId w:val="1"/>
        </w:numPr>
        <w:tabs>
          <w:tab w:val="clear" w:pos="-180"/>
          <w:tab w:val="num" w:pos="-720"/>
        </w:tabs>
        <w:ind w:left="1440"/>
      </w:pPr>
      <w:r w:rsidRPr="00F415BE">
        <w:t xml:space="preserve">Fulfilling the reporting requirements of the Tranche Implementation Reports and Plans and of </w:t>
      </w:r>
      <w:proofErr w:type="gramStart"/>
      <w:r w:rsidRPr="00F415BE">
        <w:t>the overall Plan</w:t>
      </w:r>
      <w:proofErr w:type="gramEnd"/>
      <w:r w:rsidRPr="00F415BE">
        <w:t xml:space="preserve"> as specified in Appendix 4-A for submission to the Executive Committee;</w:t>
      </w:r>
    </w:p>
    <w:p w14:paraId="36561870" w14:textId="77777777" w:rsidR="004467E9" w:rsidRPr="00F415BE" w:rsidRDefault="004467E9" w:rsidP="004467E9">
      <w:pPr>
        <w:pStyle w:val="Heading2"/>
        <w:numPr>
          <w:ilvl w:val="1"/>
          <w:numId w:val="1"/>
        </w:numPr>
        <w:tabs>
          <w:tab w:val="clear" w:pos="-180"/>
          <w:tab w:val="num" w:pos="-720"/>
        </w:tabs>
        <w:ind w:left="1440"/>
      </w:pPr>
      <w:r w:rsidRPr="00F415BE">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1FF45E33" w14:textId="77777777" w:rsidR="004467E9" w:rsidRPr="00F415BE" w:rsidRDefault="004467E9" w:rsidP="004467E9">
      <w:pPr>
        <w:pStyle w:val="Heading2"/>
        <w:numPr>
          <w:ilvl w:val="1"/>
          <w:numId w:val="1"/>
        </w:numPr>
        <w:tabs>
          <w:tab w:val="clear" w:pos="-180"/>
          <w:tab w:val="num" w:pos="-720"/>
        </w:tabs>
        <w:ind w:left="1440"/>
      </w:pPr>
      <w:r w:rsidRPr="00F415BE">
        <w:t>Ensuring that appropriate independent technical experts carry out the technical reviews;</w:t>
      </w:r>
    </w:p>
    <w:p w14:paraId="7CCE9860" w14:textId="77777777" w:rsidR="004467E9" w:rsidRPr="00F415BE" w:rsidRDefault="004467E9" w:rsidP="004467E9">
      <w:pPr>
        <w:pStyle w:val="Heading2"/>
        <w:numPr>
          <w:ilvl w:val="1"/>
          <w:numId w:val="1"/>
        </w:numPr>
        <w:tabs>
          <w:tab w:val="clear" w:pos="-180"/>
          <w:tab w:val="num" w:pos="-720"/>
        </w:tabs>
        <w:ind w:left="1440"/>
      </w:pPr>
      <w:r w:rsidRPr="00F415BE">
        <w:t>Carrying out the required supervision missions;</w:t>
      </w:r>
    </w:p>
    <w:p w14:paraId="1CB89084" w14:textId="77777777" w:rsidR="004467E9" w:rsidRPr="00F415BE" w:rsidRDefault="004467E9" w:rsidP="004467E9">
      <w:pPr>
        <w:pStyle w:val="Heading2"/>
        <w:numPr>
          <w:ilvl w:val="1"/>
          <w:numId w:val="1"/>
        </w:numPr>
        <w:tabs>
          <w:tab w:val="clear" w:pos="-180"/>
          <w:tab w:val="num" w:pos="-720"/>
        </w:tabs>
        <w:ind w:left="1440"/>
      </w:pPr>
      <w:r w:rsidRPr="00F415BE">
        <w:t>Ensuring the presence of an operating mechanism to allow for an effective and transparent implementation of the Tranche Implementation Plan and accurate data reporting;</w:t>
      </w:r>
    </w:p>
    <w:p w14:paraId="6F8CD252" w14:textId="77777777" w:rsidR="004467E9" w:rsidRPr="00F415BE" w:rsidRDefault="004467E9" w:rsidP="004467E9">
      <w:pPr>
        <w:pStyle w:val="Heading2"/>
        <w:numPr>
          <w:ilvl w:val="1"/>
          <w:numId w:val="1"/>
        </w:numPr>
        <w:tabs>
          <w:tab w:val="clear" w:pos="-180"/>
          <w:tab w:val="num" w:pos="0"/>
        </w:tabs>
        <w:ind w:left="1440"/>
      </w:pPr>
      <w:r w:rsidRPr="00F415BE">
        <w:t>In case of reductions in funding for failure to comply in accordance with paragraph 11 of the Agreement, to determine, in consultation with the Country, the allocation of the reductions to the different budget items and to the funding of the Lead IA;</w:t>
      </w:r>
    </w:p>
    <w:p w14:paraId="086D80BD" w14:textId="77777777" w:rsidR="004467E9" w:rsidRPr="00F415BE" w:rsidRDefault="004467E9" w:rsidP="004467E9">
      <w:pPr>
        <w:pStyle w:val="Heading2"/>
        <w:numPr>
          <w:ilvl w:val="1"/>
          <w:numId w:val="1"/>
        </w:numPr>
        <w:tabs>
          <w:tab w:val="clear" w:pos="-180"/>
          <w:tab w:val="num" w:pos="-720"/>
        </w:tabs>
        <w:ind w:left="1440"/>
      </w:pPr>
      <w:r w:rsidRPr="00F415BE">
        <w:t>Ensuring that disbursements made to the Country are based on the use of the indicators;</w:t>
      </w:r>
    </w:p>
    <w:p w14:paraId="6BF08A54" w14:textId="77777777" w:rsidR="004467E9" w:rsidRPr="00F415BE" w:rsidRDefault="004467E9" w:rsidP="004467E9">
      <w:pPr>
        <w:pStyle w:val="Heading2"/>
        <w:numPr>
          <w:ilvl w:val="1"/>
          <w:numId w:val="1"/>
        </w:numPr>
        <w:tabs>
          <w:tab w:val="clear" w:pos="-180"/>
          <w:tab w:val="num" w:pos="-720"/>
        </w:tabs>
        <w:ind w:left="1440"/>
      </w:pPr>
      <w:proofErr w:type="gramStart"/>
      <w:r w:rsidRPr="00F415BE">
        <w:t>Providing assistance</w:t>
      </w:r>
      <w:proofErr w:type="gramEnd"/>
      <w:r w:rsidRPr="00F415BE">
        <w:t xml:space="preserve"> with the policy, management and technical support when required;</w:t>
      </w:r>
      <w:r>
        <w:t xml:space="preserve"> </w:t>
      </w:r>
      <w:r w:rsidRPr="00F415BE">
        <w:t>and</w:t>
      </w:r>
    </w:p>
    <w:p w14:paraId="05F7B726" w14:textId="77777777" w:rsidR="004467E9" w:rsidRPr="00F415BE" w:rsidRDefault="004467E9" w:rsidP="004467E9">
      <w:pPr>
        <w:pStyle w:val="Heading2"/>
        <w:numPr>
          <w:ilvl w:val="1"/>
          <w:numId w:val="1"/>
        </w:numPr>
        <w:tabs>
          <w:tab w:val="clear" w:pos="-180"/>
          <w:tab w:val="num" w:pos="-720"/>
        </w:tabs>
        <w:ind w:left="1440"/>
      </w:pPr>
      <w:r w:rsidRPr="00F415BE">
        <w:t xml:space="preserve">Timely releasing funds to the Country/participating enterprises for completing the </w:t>
      </w:r>
      <w:r w:rsidRPr="00F415BE">
        <w:lastRenderedPageBreak/>
        <w:t>activities related to the project.</w:t>
      </w:r>
    </w:p>
    <w:p w14:paraId="0B39DF63" w14:textId="77777777" w:rsidR="004467E9" w:rsidRPr="00F415BE" w:rsidRDefault="004467E9" w:rsidP="004467E9">
      <w:pPr>
        <w:pStyle w:val="Heading1"/>
      </w:pPr>
      <w:r w:rsidRPr="00F415BE">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463B7D61" w14:textId="77777777" w:rsidR="004467E9" w:rsidRPr="00F415BE" w:rsidRDefault="004467E9" w:rsidP="004467E9">
      <w:pPr>
        <w:keepNext/>
        <w:spacing w:before="360" w:after="240"/>
        <w:rPr>
          <w:b/>
        </w:rPr>
      </w:pPr>
      <w:r w:rsidRPr="00F415BE">
        <w:rPr>
          <w:b/>
        </w:rPr>
        <w:t>APPENDIX 7-A: REDUCTIONS IN FUNDING FOR FAILURE TO COMPLY WITH THE TARGETS IN THE AGREEMENT</w:t>
      </w:r>
    </w:p>
    <w:p w14:paraId="7345D6B7" w14:textId="77777777" w:rsidR="004467E9" w:rsidRDefault="004467E9" w:rsidP="00972CE3">
      <w:pPr>
        <w:pStyle w:val="Heading1"/>
        <w:numPr>
          <w:ilvl w:val="0"/>
          <w:numId w:val="178"/>
        </w:numPr>
      </w:pPr>
      <w:r w:rsidRPr="00F415BE">
        <w:t>In accordance with paragraph 11 of the Agreement, the amount of funding provided may be reduced by US $</w:t>
      </w:r>
      <w:r w:rsidRPr="00AD438A">
        <w:t>4.60</w:t>
      </w:r>
      <w:r w:rsidRPr="00F415BE">
        <w:t xml:space="preserve"> per CO</w:t>
      </w:r>
      <w:r w:rsidRPr="004E340A">
        <w:rPr>
          <w:vertAlign w:val="subscript"/>
        </w:rPr>
        <w:t>2</w:t>
      </w:r>
      <w:r w:rsidRPr="00F415BE">
        <w:noBreakHyphen/>
        <w:t>eq tonne of consumption beyond the level defined in row 1.2 of Appendix 2</w:t>
      </w:r>
      <w:r w:rsidRPr="00F415BE">
        <w:noBreakHyphen/>
        <w:t xml:space="preserve">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w:t>
      </w:r>
      <w:r>
        <w:t>C</w:t>
      </w:r>
      <w:r w:rsidRPr="00F415BE">
        <w:t>ountry has failed to comply with the Agreement due to illegal trade, the reduction in funding would not be applied if the illegally traded controlled substances are seized and subsequently confiscated, destroyed, exported, or returned to the country of origin.</w:t>
      </w:r>
    </w:p>
    <w:p w14:paraId="594B1A92" w14:textId="77777777" w:rsidR="004467E9" w:rsidRPr="00F415BE" w:rsidRDefault="004467E9" w:rsidP="004467E9">
      <w:pPr>
        <w:keepNext/>
        <w:spacing w:before="360" w:after="240"/>
        <w:rPr>
          <w:bCs/>
        </w:rPr>
      </w:pPr>
      <w:r w:rsidRPr="00F415BE">
        <w:rPr>
          <w:b/>
        </w:rPr>
        <w:t>APPENDIX 8-A: SECTOR-SPECIFIC ARRANGEMENTS</w:t>
      </w:r>
    </w:p>
    <w:p w14:paraId="3147490D" w14:textId="77777777" w:rsidR="004467E9" w:rsidRDefault="004467E9" w:rsidP="00972CE3">
      <w:pPr>
        <w:pStyle w:val="Heading1"/>
        <w:numPr>
          <w:ilvl w:val="0"/>
          <w:numId w:val="179"/>
        </w:numPr>
      </w:pPr>
      <w:r w:rsidRPr="003D7EAC">
        <w:t xml:space="preserve">A project to phase out HFCs contained in imported pre-blended polyols in the </w:t>
      </w:r>
      <w:r>
        <w:t xml:space="preserve">Country’s </w:t>
      </w:r>
      <w:r w:rsidRPr="003D7EAC">
        <w:t>polyurethane foam sector will be subject to the decision taken by the Committee on whether it would fund the phase-out of HFCs contained in imported pre-blended polyols</w:t>
      </w:r>
      <w:r>
        <w:t>.</w:t>
      </w:r>
    </w:p>
    <w:p w14:paraId="16CA54C9" w14:textId="77777777" w:rsidR="004467E9" w:rsidRDefault="004467E9" w:rsidP="004467E9">
      <w:pPr>
        <w:pStyle w:val="Heading1"/>
        <w:numPr>
          <w:ilvl w:val="0"/>
          <w:numId w:val="0"/>
        </w:numPr>
        <w:sectPr w:rsidR="004467E9" w:rsidSect="004467E9">
          <w:headerReference w:type="even" r:id="rId110"/>
          <w:headerReference w:type="default" r:id="rId111"/>
          <w:footerReference w:type="even" r:id="rId112"/>
          <w:footerReference w:type="default" r:id="rId113"/>
          <w:pgSz w:w="12240" w:h="15840" w:code="1"/>
          <w:pgMar w:top="720" w:right="1350" w:bottom="864" w:left="1440" w:header="720" w:footer="475" w:gutter="0"/>
          <w:pgNumType w:start="1"/>
          <w:cols w:space="720"/>
          <w:docGrid w:linePitch="299"/>
        </w:sectPr>
      </w:pPr>
    </w:p>
    <w:p w14:paraId="6B236D6C" w14:textId="77777777" w:rsidR="004467E9" w:rsidRPr="00E43453" w:rsidRDefault="004467E9" w:rsidP="004467E9">
      <w:pPr>
        <w:spacing w:before="240" w:after="240"/>
        <w:jc w:val="center"/>
        <w:rPr>
          <w:b/>
          <w:bCs/>
        </w:rPr>
      </w:pPr>
      <w:r w:rsidRPr="00E43453">
        <w:rPr>
          <w:b/>
          <w:bCs/>
        </w:rPr>
        <w:lastRenderedPageBreak/>
        <w:t xml:space="preserve">Annex </w:t>
      </w:r>
      <w:r>
        <w:rPr>
          <w:b/>
          <w:bCs/>
        </w:rPr>
        <w:t>XXV</w:t>
      </w:r>
    </w:p>
    <w:p w14:paraId="4929B03C" w14:textId="77777777" w:rsidR="004467E9" w:rsidRPr="00E43453" w:rsidRDefault="004467E9" w:rsidP="004467E9">
      <w:pPr>
        <w:spacing w:after="240"/>
        <w:jc w:val="center"/>
        <w:rPr>
          <w:b/>
          <w:bCs/>
        </w:rPr>
      </w:pPr>
      <w:r w:rsidRPr="00E43453">
        <w:rPr>
          <w:b/>
          <w:bCs/>
        </w:rPr>
        <w:t>DRAFT AGREEMENT BETWEEN THE GOVERNMENT OF RWANDA</w:t>
      </w:r>
      <w:r w:rsidRPr="00E43453">
        <w:rPr>
          <w:b/>
          <w:bCs/>
        </w:rPr>
        <w:br/>
        <w:t>AND THE EXECUTIVE COMMITTEE OF THE MULTILATERAL FUND</w:t>
      </w:r>
      <w:r>
        <w:rPr>
          <w:b/>
          <w:bCs/>
        </w:rPr>
        <w:br/>
      </w:r>
      <w:r w:rsidRPr="00E43453">
        <w:rPr>
          <w:b/>
          <w:bCs/>
        </w:rPr>
        <w:t>FOR THE REDUCTION IN CONSUMPTION OF HYDROFLUOROCARBONS</w:t>
      </w:r>
      <w:r w:rsidRPr="00E43453">
        <w:rPr>
          <w:b/>
          <w:bCs/>
        </w:rPr>
        <w:br/>
        <w:t>IN ACCORDANCE WITH STAGE I OF THE KIGALI HFC IMPLEMENTATION PLAN</w:t>
      </w:r>
    </w:p>
    <w:p w14:paraId="5F5ACC21" w14:textId="77777777" w:rsidR="004467E9" w:rsidRPr="00E43453" w:rsidRDefault="004467E9" w:rsidP="004467E9">
      <w:pPr>
        <w:spacing w:before="240" w:after="240"/>
        <w:jc w:val="center"/>
        <w:rPr>
          <w:b/>
          <w:bCs/>
        </w:rPr>
      </w:pPr>
      <w:r w:rsidRPr="00E43453">
        <w:rPr>
          <w:b/>
          <w:bCs/>
        </w:rPr>
        <w:t>(Period: 2024–2029)</w:t>
      </w:r>
    </w:p>
    <w:p w14:paraId="39560221" w14:textId="77777777" w:rsidR="004467E9" w:rsidRPr="00E43453" w:rsidRDefault="004467E9" w:rsidP="004467E9">
      <w:pPr>
        <w:spacing w:after="240"/>
        <w:rPr>
          <w:b/>
          <w:bCs/>
        </w:rPr>
      </w:pPr>
      <w:r w:rsidRPr="00E43453">
        <w:rPr>
          <w:b/>
          <w:bCs/>
        </w:rPr>
        <w:t>Purpose</w:t>
      </w:r>
    </w:p>
    <w:p w14:paraId="339C744C" w14:textId="77777777" w:rsidR="004467E9" w:rsidRDefault="004467E9" w:rsidP="00972CE3">
      <w:pPr>
        <w:pStyle w:val="Heading1"/>
        <w:numPr>
          <w:ilvl w:val="0"/>
          <w:numId w:val="180"/>
        </w:numPr>
      </w:pPr>
      <w:r>
        <w:t>This Agreement represents the understanding of the Government of Rwanda (“the Country”) and the Executive Committee with respect to the reduction of controlled use of Annex F substances set out in Appendix 1-A (“The Substances”) to a sustained level of 254,008 CO</w:t>
      </w:r>
      <w:r w:rsidRPr="00DA634C">
        <w:rPr>
          <w:vertAlign w:val="subscript"/>
        </w:rPr>
        <w:t>2</w:t>
      </w:r>
      <w:r>
        <w:t>-equivalent (CO</w:t>
      </w:r>
      <w:r w:rsidRPr="00DA634C">
        <w:rPr>
          <w:vertAlign w:val="subscript"/>
        </w:rPr>
        <w:t>2</w:t>
      </w:r>
      <w:r>
        <w:t>-eq) tonnes by 1 January 2029 in compliance with the Montreal Protocol schedule and the terms of this Agreement.</w:t>
      </w:r>
    </w:p>
    <w:p w14:paraId="142645F4" w14:textId="77777777" w:rsidR="004467E9" w:rsidRDefault="004467E9" w:rsidP="004467E9">
      <w:pPr>
        <w:pStyle w:val="Heading1"/>
      </w:pPr>
      <w:r>
        <w:t>The Country agrees to meet the annual consumption limits of Annex F substances as set out in row 1.2 of Appendix 2-A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2-A as the final reduction step under this Agreement for Annex F substances specified in Appendix 1-A.</w:t>
      </w:r>
    </w:p>
    <w:p w14:paraId="1B5659EA" w14:textId="77777777" w:rsidR="004467E9" w:rsidRDefault="004467E9" w:rsidP="004467E9">
      <w:pPr>
        <w:pStyle w:val="Heading1"/>
      </w:pPr>
      <w:r>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5AC4294B" w14:textId="77777777" w:rsidR="004467E9" w:rsidRDefault="004467E9" w:rsidP="004467E9">
      <w:pPr>
        <w:pStyle w:val="Heading1"/>
      </w:pPr>
      <w:r>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t>aforementioned verification</w:t>
      </w:r>
      <w:proofErr w:type="gramEnd"/>
      <w:r>
        <w:t xml:space="preserve"> will be commissioned by the relevant bilateral or implementing agency.</w:t>
      </w:r>
    </w:p>
    <w:p w14:paraId="3271006F" w14:textId="77777777" w:rsidR="004467E9" w:rsidRPr="00E43453" w:rsidRDefault="004467E9" w:rsidP="004467E9">
      <w:pPr>
        <w:spacing w:after="240"/>
        <w:rPr>
          <w:b/>
          <w:bCs/>
        </w:rPr>
      </w:pPr>
      <w:r w:rsidRPr="00E43453">
        <w:rPr>
          <w:b/>
          <w:bCs/>
        </w:rPr>
        <w:t>Conditions for funding release</w:t>
      </w:r>
    </w:p>
    <w:p w14:paraId="342A622A" w14:textId="77777777" w:rsidR="004467E9" w:rsidRDefault="004467E9" w:rsidP="004467E9">
      <w:pPr>
        <w:pStyle w:val="Heading1"/>
      </w:pPr>
      <w:r>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5904B5CE" w14:textId="77777777" w:rsidR="004467E9" w:rsidRDefault="004467E9" w:rsidP="004467E9">
      <w:pPr>
        <w:pStyle w:val="Heading2"/>
        <w:numPr>
          <w:ilvl w:val="1"/>
          <w:numId w:val="1"/>
        </w:numPr>
        <w:tabs>
          <w:tab w:val="clear" w:pos="-180"/>
          <w:tab w:val="num" w:pos="0"/>
        </w:tabs>
        <w:ind w:left="1440"/>
      </w:pPr>
      <w:r>
        <w:t xml:space="preserve">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w:t>
      </w:r>
      <w:r>
        <w:lastRenderedPageBreak/>
        <w:t>the funding request is being presented are exempted;</w:t>
      </w:r>
    </w:p>
    <w:p w14:paraId="24BF83CB" w14:textId="77777777" w:rsidR="004467E9" w:rsidRDefault="004467E9" w:rsidP="004467E9">
      <w:pPr>
        <w:pStyle w:val="Heading2"/>
        <w:numPr>
          <w:ilvl w:val="1"/>
          <w:numId w:val="1"/>
        </w:numPr>
        <w:tabs>
          <w:tab w:val="clear" w:pos="-180"/>
          <w:tab w:val="num" w:pos="0"/>
        </w:tabs>
        <w:ind w:left="1440"/>
      </w:pPr>
      <w:r>
        <w:t>That the meeting of these Targets has been independently verified for all relevant years, unless the Executive Committee decided that such verification would not be required;</w:t>
      </w:r>
    </w:p>
    <w:p w14:paraId="622FC20F" w14:textId="77777777" w:rsidR="004467E9" w:rsidRDefault="004467E9" w:rsidP="004467E9">
      <w:pPr>
        <w:pStyle w:val="Heading2"/>
        <w:numPr>
          <w:ilvl w:val="1"/>
          <w:numId w:val="1"/>
        </w:numPr>
        <w:tabs>
          <w:tab w:val="clear" w:pos="-180"/>
          <w:tab w:val="num" w:pos="0"/>
        </w:tabs>
        <w:ind w:left="1440"/>
      </w:pPr>
      <w:r>
        <w:t>That the Country had submitted a Tranche Implementation Report in accordance with Appendix 4-A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5D34A5F2" w14:textId="77777777" w:rsidR="004467E9" w:rsidRDefault="004467E9" w:rsidP="004467E9">
      <w:pPr>
        <w:pStyle w:val="Heading2"/>
        <w:numPr>
          <w:ilvl w:val="1"/>
          <w:numId w:val="1"/>
        </w:numPr>
        <w:tabs>
          <w:tab w:val="clear" w:pos="-180"/>
          <w:tab w:val="num" w:pos="0"/>
        </w:tabs>
        <w:ind w:left="1440"/>
      </w:pPr>
      <w:r>
        <w:t>That the Country has submitted a Tranche Implementation Plan in accordance with Appendix 4-A covering each calendar year until and including the year for which the Funding Approval Schedule foresees the submission of the next tranche or, in case of the final tranche, until completion of all activities foreseen.</w:t>
      </w:r>
    </w:p>
    <w:p w14:paraId="47CF0F5A" w14:textId="77777777" w:rsidR="004467E9" w:rsidRPr="00E43453" w:rsidRDefault="004467E9" w:rsidP="004467E9">
      <w:pPr>
        <w:spacing w:after="240"/>
        <w:rPr>
          <w:b/>
          <w:bCs/>
        </w:rPr>
      </w:pPr>
      <w:r w:rsidRPr="00E43453">
        <w:rPr>
          <w:b/>
          <w:bCs/>
        </w:rPr>
        <w:t>Monitoring</w:t>
      </w:r>
    </w:p>
    <w:p w14:paraId="6D8CD2C0" w14:textId="77777777" w:rsidR="004467E9" w:rsidRDefault="004467E9" w:rsidP="004467E9">
      <w:pPr>
        <w:pStyle w:val="Heading1"/>
      </w:pPr>
      <w:r>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4E7DEE89" w14:textId="77777777" w:rsidR="004467E9" w:rsidRPr="00E43453" w:rsidRDefault="004467E9" w:rsidP="004467E9">
      <w:pPr>
        <w:spacing w:after="240"/>
        <w:rPr>
          <w:b/>
          <w:bCs/>
        </w:rPr>
      </w:pPr>
      <w:r w:rsidRPr="00E43453">
        <w:rPr>
          <w:b/>
          <w:bCs/>
        </w:rPr>
        <w:t>Flexibility in the reallocation of funds</w:t>
      </w:r>
    </w:p>
    <w:p w14:paraId="5034CF11" w14:textId="77777777" w:rsidR="004467E9" w:rsidRDefault="004467E9" w:rsidP="004467E9">
      <w:pPr>
        <w:pStyle w:val="Heading1"/>
      </w:pPr>
      <w:r>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14F89C17" w14:textId="77777777" w:rsidR="004467E9" w:rsidRDefault="004467E9" w:rsidP="004467E9">
      <w:pPr>
        <w:pStyle w:val="Heading2"/>
        <w:numPr>
          <w:ilvl w:val="1"/>
          <w:numId w:val="1"/>
        </w:numPr>
        <w:tabs>
          <w:tab w:val="clear" w:pos="-180"/>
          <w:tab w:val="num" w:pos="0"/>
        </w:tabs>
        <w:ind w:left="1440"/>
      </w:pPr>
      <w:r>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2088DAD3" w14:textId="77777777" w:rsidR="004467E9" w:rsidRDefault="004467E9" w:rsidP="004467E9">
      <w:pPr>
        <w:pStyle w:val="Heading3"/>
        <w:numPr>
          <w:ilvl w:val="2"/>
          <w:numId w:val="1"/>
        </w:numPr>
      </w:pPr>
      <w:r>
        <w:t xml:space="preserve">Issues potentially concerning the rules and policies of the Multilateral Fund; </w:t>
      </w:r>
    </w:p>
    <w:p w14:paraId="3D3F9A88" w14:textId="77777777" w:rsidR="004467E9" w:rsidRDefault="004467E9" w:rsidP="004467E9">
      <w:pPr>
        <w:pStyle w:val="Heading3"/>
        <w:numPr>
          <w:ilvl w:val="2"/>
          <w:numId w:val="1"/>
        </w:numPr>
      </w:pPr>
      <w:r>
        <w:t xml:space="preserve">Changes that would modify any clause of this Agreement; </w:t>
      </w:r>
    </w:p>
    <w:p w14:paraId="4C1830FE" w14:textId="77777777" w:rsidR="004467E9" w:rsidRDefault="004467E9" w:rsidP="004467E9">
      <w:pPr>
        <w:pStyle w:val="Heading3"/>
        <w:numPr>
          <w:ilvl w:val="2"/>
          <w:numId w:val="1"/>
        </w:numPr>
      </w:pPr>
      <w:r>
        <w:t>Changes in the annual levels of funding allocated to the individual bilateral or implementing agencies for the different tranches;</w:t>
      </w:r>
    </w:p>
    <w:p w14:paraId="571C5517" w14:textId="77777777" w:rsidR="004467E9" w:rsidRDefault="004467E9" w:rsidP="004467E9">
      <w:pPr>
        <w:pStyle w:val="Heading3"/>
        <w:numPr>
          <w:ilvl w:val="2"/>
          <w:numId w:val="1"/>
        </w:numPr>
      </w:pPr>
      <w:r>
        <w:t>Provision of funding for activities not included in the current endorsed Tranche Implementation Plan, or removal of an activity in the Tranche Implementation Plan, with a cost greater than 30 per cent of the total cost of the last approved tranche;</w:t>
      </w:r>
    </w:p>
    <w:p w14:paraId="74F944DE" w14:textId="77777777" w:rsidR="004467E9" w:rsidRDefault="004467E9" w:rsidP="004467E9">
      <w:pPr>
        <w:pStyle w:val="Heading3"/>
        <w:numPr>
          <w:ilvl w:val="2"/>
          <w:numId w:val="1"/>
        </w:numPr>
      </w:pPr>
      <w:r>
        <w:lastRenderedPageBreak/>
        <w:t>Changes in alternative technologies, on the understanding that any submission for such a request would identify the associated incremental costs, the potential impact on the climate, and any differences in CO</w:t>
      </w:r>
      <w:r w:rsidRPr="00E43453">
        <w:rPr>
          <w:vertAlign w:val="subscript"/>
        </w:rPr>
        <w:t>2</w:t>
      </w:r>
      <w:r>
        <w:t>-eq tonnes to be phased down if applicable, as well as confirm that the Country agrees that potential savings related to the change of technology would accordingly decrease the overall funding level under this Agreement;</w:t>
      </w:r>
    </w:p>
    <w:p w14:paraId="19D3FFF9" w14:textId="77777777" w:rsidR="004467E9" w:rsidRDefault="004467E9" w:rsidP="004467E9">
      <w:pPr>
        <w:pStyle w:val="Heading2"/>
        <w:numPr>
          <w:ilvl w:val="1"/>
          <w:numId w:val="1"/>
        </w:numPr>
        <w:tabs>
          <w:tab w:val="clear" w:pos="-180"/>
          <w:tab w:val="num" w:pos="0"/>
        </w:tabs>
        <w:ind w:left="1440"/>
      </w:pPr>
      <w:r>
        <w:t>Reallocations not categorized as major changes may be incorporated into the approved Tranche Implementation Plan, under implementation at the time, and reported to the Executive Committee in the subsequent Tranche Implementation Report; and</w:t>
      </w:r>
    </w:p>
    <w:p w14:paraId="750FA8BA" w14:textId="77777777" w:rsidR="004467E9" w:rsidRDefault="004467E9" w:rsidP="004467E9">
      <w:pPr>
        <w:pStyle w:val="Heading2"/>
        <w:numPr>
          <w:ilvl w:val="1"/>
          <w:numId w:val="1"/>
        </w:numPr>
        <w:tabs>
          <w:tab w:val="clear" w:pos="-180"/>
          <w:tab w:val="num" w:pos="0"/>
        </w:tabs>
        <w:ind w:left="1440"/>
      </w:pPr>
      <w:r>
        <w:t>Any remaining funds held by the bilateral or implementing agencies or the Country under the Plan will be returned to the Multilateral Fund upon completion of the last tranche foreseen under this Agreement.</w:t>
      </w:r>
    </w:p>
    <w:p w14:paraId="74C8ED64" w14:textId="77777777" w:rsidR="004467E9" w:rsidRDefault="004467E9" w:rsidP="004467E9">
      <w:pPr>
        <w:pStyle w:val="Heading1"/>
      </w:pPr>
      <w:r>
        <w:t xml:space="preserve">Specific attention will be paid to the execution of activities in the refrigeration servicing sector included in the Plan, </w:t>
      </w:r>
      <w:proofErr w:type="gramStart"/>
      <w:r>
        <w:t>in particular that</w:t>
      </w:r>
      <w:proofErr w:type="gramEnd"/>
      <w:r>
        <w:t xml:space="preserve"> the Country may use the flexibility available under this Agreement to address specific needs that might arise during project implementation.</w:t>
      </w:r>
    </w:p>
    <w:p w14:paraId="5B47FF0D" w14:textId="77777777" w:rsidR="004467E9" w:rsidRPr="00E43453" w:rsidRDefault="004467E9" w:rsidP="004467E9">
      <w:pPr>
        <w:spacing w:after="240"/>
        <w:rPr>
          <w:b/>
          <w:bCs/>
        </w:rPr>
      </w:pPr>
      <w:r w:rsidRPr="00E43453">
        <w:rPr>
          <w:b/>
          <w:bCs/>
        </w:rPr>
        <w:t>Bilateral and implementing agencies</w:t>
      </w:r>
    </w:p>
    <w:p w14:paraId="74107AF3" w14:textId="77777777" w:rsidR="004467E9" w:rsidRDefault="004467E9" w:rsidP="004467E9">
      <w:pPr>
        <w:pStyle w:val="Heading1"/>
      </w:pPr>
      <w:r>
        <w:t>The Country agrees to assume overall responsibility for the management and implementation of this Agreement and of all activities undertaken by it or on its behalf to fulfil the obligations under this Agreement. UNEP has agreed to be the lead implementing agency (the “Lead IA”) and UNIDO has agreed to be the cooperating implementing agency (the “Cooperating IA”) under the lead of the Lead IA in respect of the Country’s activities under this Agreement. The Country agrees to evaluations, which might be carried out under the evaluation work programme of the Multilateral Fund or under the evaluation programme of the Lead IA and/or Cooperating IA taking part in this Agreement.</w:t>
      </w:r>
    </w:p>
    <w:p w14:paraId="3749A554" w14:textId="77777777" w:rsidR="004467E9" w:rsidRDefault="004467E9" w:rsidP="004467E9">
      <w:pPr>
        <w:pStyle w:val="Heading1"/>
      </w:pPr>
      <w:r>
        <w:t>The Lead IA will be responsible for ensuring coordinated planning, implementation and reporting of all activities under this Agreement, including but not limited to the independent verification as per subparagraph 5(b). The Cooperating IA will support the Lead IA by implementing the Plan under the overall coordination of the Lead IA. The roles of the Lead IA and Cooperating IA are contained in Appendix 6-A and Appendix 6-B, respectively. The Executive Committee agrees, in principle, to provide the Lead IA and the Cooperating IA with the fees set out in rows 2.2 and 2.4 of Appendix 2-A.</w:t>
      </w:r>
    </w:p>
    <w:p w14:paraId="1F585478" w14:textId="77777777" w:rsidR="004467E9" w:rsidRPr="00E43453" w:rsidRDefault="004467E9" w:rsidP="004467E9">
      <w:pPr>
        <w:spacing w:after="240"/>
        <w:rPr>
          <w:b/>
          <w:bCs/>
        </w:rPr>
      </w:pPr>
      <w:r w:rsidRPr="00E43453">
        <w:rPr>
          <w:b/>
          <w:bCs/>
        </w:rPr>
        <w:t>Non-compliance with the Targets in the Agreement</w:t>
      </w:r>
    </w:p>
    <w:p w14:paraId="1AAD47FA" w14:textId="77777777" w:rsidR="004467E9" w:rsidRDefault="004467E9" w:rsidP="004467E9">
      <w:pPr>
        <w:pStyle w:val="Heading1"/>
      </w:pPr>
      <w:r>
        <w:t xml:space="preserve">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w:t>
      </w:r>
      <w:r>
        <w:lastRenderedPageBreak/>
        <w:t>amount set out in Appendix 7-A (“Reductions in Funding for Failure to Comply”) in respect of each CO</w:t>
      </w:r>
      <w:r w:rsidRPr="00E43453">
        <w:rPr>
          <w:vertAlign w:val="subscript"/>
        </w:rPr>
        <w:t>2</w:t>
      </w:r>
      <w:r>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04AF0722" w14:textId="77777777" w:rsidR="004467E9" w:rsidRDefault="004467E9" w:rsidP="004467E9">
      <w:pPr>
        <w:pStyle w:val="Heading1"/>
      </w:pPr>
      <w:r>
        <w:t xml:space="preserve">The Funding of this Agreement will not be modified </w:t>
      </w:r>
      <w:proofErr w:type="gramStart"/>
      <w:r>
        <w:t>on the basis of</w:t>
      </w:r>
      <w:proofErr w:type="gramEnd"/>
      <w:r>
        <w:t xml:space="preserve"> any future Executive Committee decisions that may affect the funding of any other consumption sector projects or any other related activities in the Country.</w:t>
      </w:r>
    </w:p>
    <w:p w14:paraId="49B15780" w14:textId="77777777" w:rsidR="004467E9" w:rsidRDefault="004467E9" w:rsidP="004467E9">
      <w:pPr>
        <w:pStyle w:val="Heading1"/>
      </w:pPr>
      <w:r>
        <w:t xml:space="preserve">The Country will comply with any reasonable request of the Executive Committee, the Lead IA and the Cooperating IA to facilitate implementation of this Agreement. </w:t>
      </w:r>
      <w:proofErr w:type="gramStart"/>
      <w:r>
        <w:t>In particular, it</w:t>
      </w:r>
      <w:proofErr w:type="gramEnd"/>
      <w:r>
        <w:t xml:space="preserve"> will provide the Lead IA and the Cooperating IA with access to the information necessary to verify compliance with this Agreement.</w:t>
      </w:r>
    </w:p>
    <w:p w14:paraId="3376B386" w14:textId="77777777" w:rsidR="004467E9" w:rsidRPr="00E43453" w:rsidRDefault="004467E9" w:rsidP="004467E9">
      <w:pPr>
        <w:spacing w:after="240"/>
        <w:rPr>
          <w:b/>
          <w:bCs/>
        </w:rPr>
      </w:pPr>
      <w:r w:rsidRPr="00E43453">
        <w:rPr>
          <w:b/>
          <w:bCs/>
        </w:rPr>
        <w:t>Date of completion</w:t>
      </w:r>
    </w:p>
    <w:p w14:paraId="6BD1F657" w14:textId="77777777" w:rsidR="004467E9" w:rsidRDefault="004467E9" w:rsidP="004467E9">
      <w:pPr>
        <w:pStyle w:val="Heading1"/>
      </w:pPr>
      <w:r>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4-A will continue until the time of the completion of the Plan unless otherwise specified by the Executive Committee.</w:t>
      </w:r>
    </w:p>
    <w:p w14:paraId="70E45F90" w14:textId="77777777" w:rsidR="004467E9" w:rsidRPr="00E43453" w:rsidRDefault="004467E9" w:rsidP="004467E9">
      <w:pPr>
        <w:spacing w:after="240"/>
        <w:rPr>
          <w:b/>
          <w:bCs/>
        </w:rPr>
      </w:pPr>
      <w:r w:rsidRPr="00E43453">
        <w:rPr>
          <w:b/>
          <w:bCs/>
        </w:rPr>
        <w:t>Validity</w:t>
      </w:r>
    </w:p>
    <w:p w14:paraId="0433102D" w14:textId="77777777" w:rsidR="004467E9" w:rsidRDefault="004467E9" w:rsidP="004467E9">
      <w:pPr>
        <w:pStyle w:val="Heading1"/>
      </w:pPr>
      <w:r>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36004160" w14:textId="77777777" w:rsidR="004467E9" w:rsidRDefault="004467E9" w:rsidP="004467E9">
      <w:pPr>
        <w:pStyle w:val="Heading1"/>
      </w:pPr>
      <w:r>
        <w:t>This Agreement may be modified or terminated only by mutual written agreement of the Country and the Executive Committee of the Multilateral Fund.</w:t>
      </w:r>
    </w:p>
    <w:p w14:paraId="42D8CE1A" w14:textId="77777777" w:rsidR="004467E9" w:rsidRPr="004A2CED" w:rsidRDefault="004467E9" w:rsidP="004467E9">
      <w:pPr>
        <w:keepNext/>
        <w:spacing w:before="360" w:after="240"/>
        <w:rPr>
          <w:b/>
        </w:rPr>
      </w:pPr>
      <w:r w:rsidRPr="004A2CED">
        <w:rPr>
          <w:b/>
        </w:rPr>
        <w:t>APPENDICES</w:t>
      </w:r>
    </w:p>
    <w:p w14:paraId="12678733" w14:textId="77777777" w:rsidR="004467E9" w:rsidRPr="004A2CED" w:rsidRDefault="004467E9" w:rsidP="004467E9">
      <w:pPr>
        <w:keepNext/>
        <w:spacing w:before="360" w:after="240"/>
        <w:rPr>
          <w:b/>
        </w:rPr>
      </w:pPr>
      <w:r w:rsidRPr="004A2CED">
        <w:rPr>
          <w:b/>
        </w:rPr>
        <w:t>APPENDIX 1-A: THE SUBSTANCES</w:t>
      </w:r>
    </w:p>
    <w:tbl>
      <w:tblPr>
        <w:tblStyle w:val="TableGrid"/>
        <w:tblW w:w="0" w:type="auto"/>
        <w:tblLook w:val="04A0" w:firstRow="1" w:lastRow="0" w:firstColumn="1" w:lastColumn="0" w:noHBand="0" w:noVBand="1"/>
      </w:tblPr>
      <w:tblGrid>
        <w:gridCol w:w="4390"/>
        <w:gridCol w:w="5050"/>
      </w:tblGrid>
      <w:tr w:rsidR="004467E9" w:rsidRPr="00E43453" w14:paraId="29F447E8" w14:textId="77777777" w:rsidTr="004A3BF0">
        <w:trPr>
          <w:trHeight w:val="221"/>
        </w:trPr>
        <w:tc>
          <w:tcPr>
            <w:tcW w:w="4390" w:type="dxa"/>
          </w:tcPr>
          <w:p w14:paraId="28BA7B82" w14:textId="77777777" w:rsidR="004467E9" w:rsidRPr="00E43453" w:rsidRDefault="004467E9" w:rsidP="004A3BF0">
            <w:pPr>
              <w:spacing w:before="20" w:after="20"/>
              <w:jc w:val="center"/>
              <w:rPr>
                <w:b/>
                <w:bCs/>
                <w:sz w:val="20"/>
              </w:rPr>
            </w:pPr>
            <w:r w:rsidRPr="00E43453">
              <w:rPr>
                <w:b/>
                <w:bCs/>
                <w:sz w:val="20"/>
              </w:rPr>
              <w:t>Substances</w:t>
            </w:r>
          </w:p>
        </w:tc>
        <w:tc>
          <w:tcPr>
            <w:tcW w:w="5050" w:type="dxa"/>
          </w:tcPr>
          <w:p w14:paraId="1520E4C0" w14:textId="77777777" w:rsidR="004467E9" w:rsidRPr="00E43453" w:rsidRDefault="004467E9" w:rsidP="004A3BF0">
            <w:pPr>
              <w:spacing w:before="20" w:after="20"/>
              <w:jc w:val="center"/>
              <w:rPr>
                <w:b/>
                <w:bCs/>
                <w:sz w:val="20"/>
              </w:rPr>
            </w:pPr>
            <w:r w:rsidRPr="00E43453">
              <w:rPr>
                <w:b/>
                <w:bCs/>
                <w:sz w:val="20"/>
              </w:rPr>
              <w:t>Starting point for aggregate reductions in consumption</w:t>
            </w:r>
            <w:r>
              <w:rPr>
                <w:b/>
                <w:bCs/>
                <w:sz w:val="20"/>
              </w:rPr>
              <w:br/>
            </w:r>
            <w:r w:rsidRPr="00E43453">
              <w:rPr>
                <w:b/>
                <w:bCs/>
                <w:sz w:val="20"/>
              </w:rPr>
              <w:t>(CO</w:t>
            </w:r>
            <w:r w:rsidRPr="00961B02">
              <w:rPr>
                <w:b/>
                <w:bCs/>
                <w:sz w:val="20"/>
                <w:vertAlign w:val="subscript"/>
              </w:rPr>
              <w:t>2</w:t>
            </w:r>
            <w:r w:rsidRPr="00E43453">
              <w:rPr>
                <w:b/>
                <w:bCs/>
                <w:sz w:val="20"/>
              </w:rPr>
              <w:t>-eq tonnes)</w:t>
            </w:r>
          </w:p>
        </w:tc>
      </w:tr>
      <w:tr w:rsidR="004467E9" w:rsidRPr="00E43453" w14:paraId="78EBCF55" w14:textId="77777777" w:rsidTr="004A3BF0">
        <w:tc>
          <w:tcPr>
            <w:tcW w:w="4390" w:type="dxa"/>
          </w:tcPr>
          <w:p w14:paraId="1B7764ED" w14:textId="77777777" w:rsidR="004467E9" w:rsidRPr="00E43453" w:rsidRDefault="004467E9" w:rsidP="004A3BF0">
            <w:pPr>
              <w:spacing w:before="40" w:after="40"/>
              <w:jc w:val="center"/>
              <w:rPr>
                <w:b/>
                <w:bCs/>
                <w:sz w:val="20"/>
              </w:rPr>
            </w:pPr>
            <w:r w:rsidRPr="00E43453">
              <w:rPr>
                <w:sz w:val="20"/>
              </w:rPr>
              <w:t>HFCs</w:t>
            </w:r>
          </w:p>
        </w:tc>
        <w:tc>
          <w:tcPr>
            <w:tcW w:w="5050" w:type="dxa"/>
          </w:tcPr>
          <w:p w14:paraId="4E67A32D" w14:textId="77777777" w:rsidR="004467E9" w:rsidRPr="00E43453" w:rsidRDefault="004467E9" w:rsidP="004A3BF0">
            <w:pPr>
              <w:spacing w:before="40" w:after="40"/>
              <w:jc w:val="center"/>
              <w:rPr>
                <w:b/>
                <w:bCs/>
                <w:sz w:val="20"/>
              </w:rPr>
            </w:pPr>
            <w:r w:rsidRPr="00E43453">
              <w:rPr>
                <w:sz w:val="20"/>
              </w:rPr>
              <w:t>n/a</w:t>
            </w:r>
          </w:p>
        </w:tc>
      </w:tr>
    </w:tbl>
    <w:p w14:paraId="097DF5DB" w14:textId="77777777" w:rsidR="004467E9" w:rsidRPr="004A2CED" w:rsidRDefault="004467E9" w:rsidP="004467E9">
      <w:pPr>
        <w:keepNext/>
        <w:spacing w:before="360" w:after="240"/>
        <w:rPr>
          <w:b/>
        </w:rPr>
      </w:pPr>
      <w:r w:rsidRPr="004A2CED">
        <w:rPr>
          <w:b/>
        </w:rPr>
        <w:lastRenderedPageBreak/>
        <w:t>APPENDIX 2-A: THE TARGETS, AND FUNDING</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113" w:type="dxa"/>
        </w:tblCellMar>
        <w:tblLook w:val="04A0" w:firstRow="1" w:lastRow="0" w:firstColumn="1" w:lastColumn="0" w:noHBand="0" w:noVBand="1"/>
      </w:tblPr>
      <w:tblGrid>
        <w:gridCol w:w="421"/>
        <w:gridCol w:w="1704"/>
        <w:gridCol w:w="1417"/>
        <w:gridCol w:w="854"/>
        <w:gridCol w:w="852"/>
        <w:gridCol w:w="852"/>
        <w:gridCol w:w="852"/>
        <w:gridCol w:w="852"/>
        <w:gridCol w:w="852"/>
        <w:gridCol w:w="850"/>
      </w:tblGrid>
      <w:tr w:rsidR="004467E9" w:rsidRPr="00745DC0" w14:paraId="247F4806" w14:textId="77777777" w:rsidTr="004A3BF0">
        <w:trPr>
          <w:trHeight w:val="332"/>
          <w:tblHeader/>
          <w:jc w:val="center"/>
        </w:trPr>
        <w:tc>
          <w:tcPr>
            <w:tcW w:w="221" w:type="pct"/>
            <w:tcMar>
              <w:left w:w="28" w:type="dxa"/>
              <w:right w:w="28" w:type="dxa"/>
            </w:tcMar>
            <w:vAlign w:val="center"/>
            <w:hideMark/>
          </w:tcPr>
          <w:p w14:paraId="404D7D58" w14:textId="77777777" w:rsidR="004467E9" w:rsidRPr="00DD5440" w:rsidRDefault="004467E9" w:rsidP="004A3BF0">
            <w:pPr>
              <w:keepNext/>
              <w:keepLines/>
              <w:jc w:val="center"/>
              <w:rPr>
                <w:rFonts w:asciiTheme="majorBidi" w:hAnsiTheme="majorBidi" w:cstheme="majorBidi"/>
                <w:b/>
                <w:bCs/>
                <w:color w:val="000000"/>
                <w:sz w:val="18"/>
                <w:szCs w:val="18"/>
                <w:lang w:eastAsia="en-CA"/>
              </w:rPr>
            </w:pPr>
            <w:r w:rsidRPr="00DD5440">
              <w:rPr>
                <w:rFonts w:asciiTheme="majorBidi" w:hAnsiTheme="majorBidi" w:cstheme="majorBidi"/>
                <w:b/>
                <w:bCs/>
                <w:color w:val="000000"/>
                <w:sz w:val="18"/>
                <w:szCs w:val="18"/>
                <w:lang w:eastAsia="en-CA"/>
              </w:rPr>
              <w:t>Row</w:t>
            </w:r>
          </w:p>
        </w:tc>
        <w:tc>
          <w:tcPr>
            <w:tcW w:w="1641" w:type="pct"/>
            <w:gridSpan w:val="2"/>
            <w:tcMar>
              <w:left w:w="28" w:type="dxa"/>
              <w:right w:w="28" w:type="dxa"/>
            </w:tcMar>
            <w:vAlign w:val="center"/>
            <w:hideMark/>
          </w:tcPr>
          <w:p w14:paraId="77CE67F1" w14:textId="77777777" w:rsidR="004467E9" w:rsidRPr="00DD5440" w:rsidRDefault="004467E9" w:rsidP="004A3BF0">
            <w:pPr>
              <w:keepNext/>
              <w:keepLines/>
              <w:jc w:val="center"/>
              <w:rPr>
                <w:rFonts w:asciiTheme="majorBidi" w:hAnsiTheme="majorBidi" w:cstheme="majorBidi"/>
                <w:b/>
                <w:bCs/>
                <w:color w:val="000000"/>
                <w:sz w:val="18"/>
                <w:szCs w:val="18"/>
                <w:lang w:eastAsia="en-CA"/>
              </w:rPr>
            </w:pPr>
            <w:r w:rsidRPr="00DD5440">
              <w:rPr>
                <w:rFonts w:asciiTheme="majorBidi" w:hAnsiTheme="majorBidi" w:cstheme="majorBidi"/>
                <w:b/>
                <w:bCs/>
                <w:color w:val="000000"/>
                <w:sz w:val="18"/>
                <w:szCs w:val="18"/>
                <w:lang w:eastAsia="en-CA"/>
              </w:rPr>
              <w:t>Particulars</w:t>
            </w:r>
          </w:p>
        </w:tc>
        <w:tc>
          <w:tcPr>
            <w:tcW w:w="449" w:type="pct"/>
            <w:tcMar>
              <w:left w:w="28" w:type="dxa"/>
              <w:right w:w="28" w:type="dxa"/>
            </w:tcMar>
            <w:vAlign w:val="center"/>
            <w:hideMark/>
          </w:tcPr>
          <w:p w14:paraId="447673A0" w14:textId="77777777" w:rsidR="004467E9" w:rsidRPr="00DD5440" w:rsidRDefault="004467E9" w:rsidP="004A3BF0">
            <w:pPr>
              <w:keepNext/>
              <w:keepLines/>
              <w:jc w:val="center"/>
              <w:rPr>
                <w:rFonts w:asciiTheme="majorBidi" w:hAnsiTheme="majorBidi" w:cstheme="majorBidi"/>
                <w:b/>
                <w:bCs/>
                <w:color w:val="000000"/>
                <w:sz w:val="18"/>
                <w:szCs w:val="18"/>
                <w:lang w:eastAsia="en-CA"/>
              </w:rPr>
            </w:pPr>
            <w:r w:rsidRPr="00DD5440">
              <w:rPr>
                <w:rFonts w:asciiTheme="majorBidi" w:hAnsiTheme="majorBidi" w:cstheme="majorBidi"/>
                <w:b/>
                <w:bCs/>
                <w:color w:val="000000"/>
                <w:sz w:val="18"/>
                <w:szCs w:val="18"/>
                <w:lang w:eastAsia="en-CA"/>
              </w:rPr>
              <w:t>2024</w:t>
            </w:r>
          </w:p>
        </w:tc>
        <w:tc>
          <w:tcPr>
            <w:tcW w:w="448" w:type="pct"/>
            <w:tcMar>
              <w:left w:w="28" w:type="dxa"/>
              <w:right w:w="28" w:type="dxa"/>
            </w:tcMar>
            <w:vAlign w:val="center"/>
            <w:hideMark/>
          </w:tcPr>
          <w:p w14:paraId="0F3E8A55" w14:textId="77777777" w:rsidR="004467E9" w:rsidRPr="00DD5440" w:rsidRDefault="004467E9" w:rsidP="004A3BF0">
            <w:pPr>
              <w:keepNext/>
              <w:keepLines/>
              <w:jc w:val="center"/>
              <w:rPr>
                <w:rFonts w:asciiTheme="majorBidi" w:hAnsiTheme="majorBidi" w:cstheme="majorBidi"/>
                <w:b/>
                <w:bCs/>
                <w:color w:val="000000"/>
                <w:sz w:val="18"/>
                <w:szCs w:val="18"/>
                <w:lang w:eastAsia="en-CA"/>
              </w:rPr>
            </w:pPr>
            <w:r w:rsidRPr="00DD5440">
              <w:rPr>
                <w:rFonts w:asciiTheme="majorBidi" w:hAnsiTheme="majorBidi" w:cstheme="majorBidi"/>
                <w:b/>
                <w:bCs/>
                <w:color w:val="000000"/>
                <w:sz w:val="18"/>
                <w:szCs w:val="18"/>
                <w:lang w:eastAsia="en-CA"/>
              </w:rPr>
              <w:t>2025</w:t>
            </w:r>
          </w:p>
        </w:tc>
        <w:tc>
          <w:tcPr>
            <w:tcW w:w="448" w:type="pct"/>
            <w:tcMar>
              <w:left w:w="28" w:type="dxa"/>
              <w:right w:w="28" w:type="dxa"/>
            </w:tcMar>
            <w:vAlign w:val="center"/>
            <w:hideMark/>
          </w:tcPr>
          <w:p w14:paraId="6D4DA41C" w14:textId="77777777" w:rsidR="004467E9" w:rsidRPr="00DD5440" w:rsidRDefault="004467E9" w:rsidP="004A3BF0">
            <w:pPr>
              <w:keepNext/>
              <w:keepLines/>
              <w:jc w:val="center"/>
              <w:rPr>
                <w:rFonts w:asciiTheme="majorBidi" w:hAnsiTheme="majorBidi" w:cstheme="majorBidi"/>
                <w:b/>
                <w:bCs/>
                <w:color w:val="000000"/>
                <w:sz w:val="18"/>
                <w:szCs w:val="18"/>
                <w:lang w:eastAsia="en-CA"/>
              </w:rPr>
            </w:pPr>
            <w:r w:rsidRPr="00DD5440">
              <w:rPr>
                <w:rFonts w:asciiTheme="majorBidi" w:hAnsiTheme="majorBidi" w:cstheme="majorBidi"/>
                <w:b/>
                <w:bCs/>
                <w:color w:val="000000"/>
                <w:sz w:val="18"/>
                <w:szCs w:val="18"/>
                <w:lang w:eastAsia="en-CA"/>
              </w:rPr>
              <w:t>2026</w:t>
            </w:r>
          </w:p>
        </w:tc>
        <w:tc>
          <w:tcPr>
            <w:tcW w:w="448" w:type="pct"/>
            <w:tcMar>
              <w:left w:w="28" w:type="dxa"/>
              <w:right w:w="28" w:type="dxa"/>
            </w:tcMar>
            <w:vAlign w:val="center"/>
            <w:hideMark/>
          </w:tcPr>
          <w:p w14:paraId="569DC014" w14:textId="77777777" w:rsidR="004467E9" w:rsidRPr="00DD5440" w:rsidRDefault="004467E9" w:rsidP="004A3BF0">
            <w:pPr>
              <w:keepNext/>
              <w:keepLines/>
              <w:jc w:val="center"/>
              <w:rPr>
                <w:rFonts w:asciiTheme="majorBidi" w:hAnsiTheme="majorBidi" w:cstheme="majorBidi"/>
                <w:b/>
                <w:bCs/>
                <w:color w:val="000000"/>
                <w:sz w:val="18"/>
                <w:szCs w:val="18"/>
                <w:lang w:eastAsia="en-CA"/>
              </w:rPr>
            </w:pPr>
            <w:r w:rsidRPr="00DD5440">
              <w:rPr>
                <w:rFonts w:asciiTheme="majorBidi" w:hAnsiTheme="majorBidi" w:cstheme="majorBidi"/>
                <w:b/>
                <w:bCs/>
                <w:color w:val="000000"/>
                <w:sz w:val="18"/>
                <w:szCs w:val="18"/>
                <w:lang w:eastAsia="en-CA"/>
              </w:rPr>
              <w:t>2027</w:t>
            </w:r>
          </w:p>
        </w:tc>
        <w:tc>
          <w:tcPr>
            <w:tcW w:w="448" w:type="pct"/>
            <w:tcMar>
              <w:left w:w="28" w:type="dxa"/>
              <w:right w:w="28" w:type="dxa"/>
            </w:tcMar>
            <w:vAlign w:val="center"/>
          </w:tcPr>
          <w:p w14:paraId="7CDEAD7B" w14:textId="77777777" w:rsidR="004467E9" w:rsidRPr="00DD5440" w:rsidRDefault="004467E9" w:rsidP="004A3BF0">
            <w:pPr>
              <w:keepNext/>
              <w:keepLines/>
              <w:jc w:val="center"/>
              <w:rPr>
                <w:rFonts w:asciiTheme="majorBidi" w:hAnsiTheme="majorBidi" w:cstheme="majorBidi"/>
                <w:b/>
                <w:bCs/>
                <w:color w:val="000000"/>
                <w:sz w:val="18"/>
                <w:szCs w:val="18"/>
                <w:lang w:eastAsia="en-CA"/>
              </w:rPr>
            </w:pPr>
            <w:r w:rsidRPr="00DD5440">
              <w:rPr>
                <w:rFonts w:asciiTheme="majorBidi" w:hAnsiTheme="majorBidi" w:cstheme="majorBidi"/>
                <w:b/>
                <w:bCs/>
                <w:color w:val="000000"/>
                <w:sz w:val="18"/>
                <w:szCs w:val="18"/>
                <w:lang w:eastAsia="en-CA"/>
              </w:rPr>
              <w:t>2028</w:t>
            </w:r>
          </w:p>
        </w:tc>
        <w:tc>
          <w:tcPr>
            <w:tcW w:w="448" w:type="pct"/>
            <w:tcMar>
              <w:left w:w="28" w:type="dxa"/>
              <w:right w:w="28" w:type="dxa"/>
            </w:tcMar>
            <w:vAlign w:val="center"/>
            <w:hideMark/>
          </w:tcPr>
          <w:p w14:paraId="05B24F4F" w14:textId="77777777" w:rsidR="004467E9" w:rsidRPr="00DD5440" w:rsidRDefault="004467E9" w:rsidP="004A3BF0">
            <w:pPr>
              <w:keepNext/>
              <w:keepLines/>
              <w:jc w:val="center"/>
              <w:rPr>
                <w:rFonts w:asciiTheme="majorBidi" w:hAnsiTheme="majorBidi" w:cstheme="majorBidi"/>
                <w:b/>
                <w:bCs/>
                <w:color w:val="000000"/>
                <w:sz w:val="18"/>
                <w:szCs w:val="18"/>
                <w:lang w:eastAsia="en-CA"/>
              </w:rPr>
            </w:pPr>
            <w:r w:rsidRPr="00DD5440">
              <w:rPr>
                <w:rFonts w:asciiTheme="majorBidi" w:hAnsiTheme="majorBidi" w:cstheme="majorBidi"/>
                <w:b/>
                <w:bCs/>
                <w:color w:val="000000"/>
                <w:sz w:val="18"/>
                <w:szCs w:val="18"/>
                <w:lang w:eastAsia="en-CA"/>
              </w:rPr>
              <w:t>2029</w:t>
            </w:r>
          </w:p>
        </w:tc>
        <w:tc>
          <w:tcPr>
            <w:tcW w:w="447" w:type="pct"/>
            <w:tcMar>
              <w:left w:w="28" w:type="dxa"/>
              <w:right w:w="28" w:type="dxa"/>
            </w:tcMar>
            <w:vAlign w:val="center"/>
            <w:hideMark/>
          </w:tcPr>
          <w:p w14:paraId="2499347C" w14:textId="77777777" w:rsidR="004467E9" w:rsidRPr="00DD5440" w:rsidRDefault="004467E9" w:rsidP="004A3BF0">
            <w:pPr>
              <w:keepNext/>
              <w:keepLines/>
              <w:jc w:val="center"/>
              <w:rPr>
                <w:rFonts w:asciiTheme="majorBidi" w:hAnsiTheme="majorBidi" w:cstheme="majorBidi"/>
                <w:b/>
                <w:bCs/>
                <w:color w:val="000000"/>
                <w:sz w:val="18"/>
                <w:szCs w:val="18"/>
                <w:lang w:eastAsia="en-CA"/>
              </w:rPr>
            </w:pPr>
            <w:r w:rsidRPr="00DD5440">
              <w:rPr>
                <w:rFonts w:asciiTheme="majorBidi" w:hAnsiTheme="majorBidi" w:cstheme="majorBidi"/>
                <w:b/>
                <w:bCs/>
                <w:color w:val="000000"/>
                <w:sz w:val="18"/>
                <w:szCs w:val="18"/>
                <w:lang w:eastAsia="en-CA"/>
              </w:rPr>
              <w:t>Total</w:t>
            </w:r>
          </w:p>
        </w:tc>
      </w:tr>
      <w:tr w:rsidR="004467E9" w:rsidRPr="00745DC0" w14:paraId="74DDD4F3" w14:textId="77777777" w:rsidTr="004A3BF0">
        <w:trPr>
          <w:trHeight w:val="74"/>
          <w:jc w:val="center"/>
        </w:trPr>
        <w:tc>
          <w:tcPr>
            <w:tcW w:w="221" w:type="pct"/>
            <w:vMerge w:val="restart"/>
            <w:tcMar>
              <w:left w:w="28" w:type="dxa"/>
              <w:right w:w="28" w:type="dxa"/>
            </w:tcMar>
            <w:hideMark/>
          </w:tcPr>
          <w:p w14:paraId="41FAD2E4" w14:textId="77777777" w:rsidR="004467E9" w:rsidRPr="00DD5440" w:rsidRDefault="004467E9" w:rsidP="004A3BF0">
            <w:pPr>
              <w:keepNext/>
              <w:keepLines/>
              <w:jc w:val="lef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1.1</w:t>
            </w:r>
          </w:p>
        </w:tc>
        <w:tc>
          <w:tcPr>
            <w:tcW w:w="896" w:type="pct"/>
            <w:vMerge w:val="restart"/>
            <w:tcMar>
              <w:left w:w="85" w:type="dxa"/>
              <w:right w:w="57" w:type="dxa"/>
            </w:tcMar>
            <w:hideMark/>
          </w:tcPr>
          <w:p w14:paraId="4E793DF5" w14:textId="77777777" w:rsidR="004467E9" w:rsidRPr="00DD5440" w:rsidRDefault="004467E9" w:rsidP="004A3BF0">
            <w:pPr>
              <w:keepNext/>
              <w:keepLines/>
              <w:jc w:val="lef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Montreal Protocol reduction schedule of Annex F substances</w:t>
            </w:r>
          </w:p>
        </w:tc>
        <w:tc>
          <w:tcPr>
            <w:tcW w:w="745" w:type="pct"/>
            <w:tcMar>
              <w:left w:w="85" w:type="dxa"/>
              <w:right w:w="28" w:type="dxa"/>
            </w:tcMar>
          </w:tcPr>
          <w:p w14:paraId="1C4AC4A3" w14:textId="77777777" w:rsidR="004467E9" w:rsidRPr="00DD5440" w:rsidRDefault="004467E9" w:rsidP="004A3BF0">
            <w:pPr>
              <w:keepNext/>
              <w:keepLines/>
              <w:jc w:val="left"/>
              <w:rPr>
                <w:rFonts w:asciiTheme="majorBidi" w:hAnsiTheme="majorBidi" w:cstheme="majorBidi"/>
                <w:color w:val="000000"/>
                <w:sz w:val="18"/>
                <w:szCs w:val="18"/>
                <w:lang w:eastAsia="en-CA"/>
              </w:rPr>
            </w:pPr>
            <w:r w:rsidRPr="00DD5440">
              <w:rPr>
                <w:rFonts w:asciiTheme="majorBidi" w:hAnsiTheme="majorBidi" w:cstheme="majorBidi"/>
                <w:sz w:val="18"/>
                <w:szCs w:val="18"/>
              </w:rPr>
              <w:t>%</w:t>
            </w:r>
          </w:p>
        </w:tc>
        <w:tc>
          <w:tcPr>
            <w:tcW w:w="449" w:type="pct"/>
            <w:tcMar>
              <w:left w:w="28" w:type="dxa"/>
              <w:right w:w="28" w:type="dxa"/>
            </w:tcMar>
          </w:tcPr>
          <w:p w14:paraId="7B665284" w14:textId="77777777" w:rsidR="004467E9" w:rsidRPr="00DD5440" w:rsidRDefault="004467E9" w:rsidP="004A3BF0">
            <w:pPr>
              <w:keepNext/>
              <w:keepLines/>
              <w:jc w:val="center"/>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freeze</w:t>
            </w:r>
          </w:p>
        </w:tc>
        <w:tc>
          <w:tcPr>
            <w:tcW w:w="448" w:type="pct"/>
            <w:tcMar>
              <w:left w:w="28" w:type="dxa"/>
              <w:right w:w="28" w:type="dxa"/>
            </w:tcMar>
          </w:tcPr>
          <w:p w14:paraId="1F787FBA" w14:textId="77777777" w:rsidR="004467E9" w:rsidRPr="00DD5440" w:rsidRDefault="004467E9" w:rsidP="004A3BF0">
            <w:pPr>
              <w:keepNext/>
              <w:keepLines/>
              <w:jc w:val="center"/>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freeze</w:t>
            </w:r>
          </w:p>
        </w:tc>
        <w:tc>
          <w:tcPr>
            <w:tcW w:w="448" w:type="pct"/>
            <w:tcMar>
              <w:left w:w="28" w:type="dxa"/>
              <w:right w:w="28" w:type="dxa"/>
            </w:tcMar>
          </w:tcPr>
          <w:p w14:paraId="6CC8BA17" w14:textId="77777777" w:rsidR="004467E9" w:rsidRPr="00DD5440" w:rsidRDefault="004467E9" w:rsidP="004A3BF0">
            <w:pPr>
              <w:keepNext/>
              <w:keepLines/>
              <w:jc w:val="center"/>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freeze</w:t>
            </w:r>
          </w:p>
        </w:tc>
        <w:tc>
          <w:tcPr>
            <w:tcW w:w="448" w:type="pct"/>
            <w:tcMar>
              <w:left w:w="28" w:type="dxa"/>
              <w:right w:w="28" w:type="dxa"/>
            </w:tcMar>
          </w:tcPr>
          <w:p w14:paraId="6B97F50C" w14:textId="77777777" w:rsidR="004467E9" w:rsidRPr="00DD5440" w:rsidRDefault="004467E9" w:rsidP="004A3BF0">
            <w:pPr>
              <w:keepNext/>
              <w:keepLines/>
              <w:jc w:val="center"/>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freeze</w:t>
            </w:r>
          </w:p>
        </w:tc>
        <w:tc>
          <w:tcPr>
            <w:tcW w:w="448" w:type="pct"/>
            <w:tcMar>
              <w:left w:w="28" w:type="dxa"/>
              <w:right w:w="28" w:type="dxa"/>
            </w:tcMar>
          </w:tcPr>
          <w:p w14:paraId="3FA0AE64" w14:textId="77777777" w:rsidR="004467E9" w:rsidRPr="00DD5440" w:rsidRDefault="004467E9" w:rsidP="004A3BF0">
            <w:pPr>
              <w:keepNext/>
              <w:keepLines/>
              <w:jc w:val="center"/>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freeze</w:t>
            </w:r>
          </w:p>
        </w:tc>
        <w:tc>
          <w:tcPr>
            <w:tcW w:w="448" w:type="pct"/>
            <w:tcMar>
              <w:left w:w="28" w:type="dxa"/>
              <w:right w:w="28" w:type="dxa"/>
            </w:tcMar>
          </w:tcPr>
          <w:p w14:paraId="124F14DD" w14:textId="77777777" w:rsidR="004467E9" w:rsidRPr="00DD5440" w:rsidRDefault="004467E9" w:rsidP="004A3BF0">
            <w:pPr>
              <w:keepNext/>
              <w:keepLines/>
              <w:jc w:val="center"/>
              <w:rPr>
                <w:rFonts w:asciiTheme="majorBidi" w:hAnsiTheme="majorBidi" w:cstheme="majorBidi"/>
                <w:color w:val="000000"/>
                <w:sz w:val="18"/>
                <w:szCs w:val="18"/>
                <w:lang w:eastAsia="en-CA"/>
              </w:rPr>
            </w:pPr>
            <w:r w:rsidRPr="00DD5440">
              <w:rPr>
                <w:rFonts w:asciiTheme="majorBidi" w:hAnsiTheme="majorBidi" w:cstheme="majorBidi"/>
                <w:color w:val="000000" w:themeColor="text1"/>
                <w:sz w:val="18"/>
                <w:szCs w:val="18"/>
                <w:lang w:eastAsia="en-CA"/>
              </w:rPr>
              <w:t>10</w:t>
            </w:r>
          </w:p>
        </w:tc>
        <w:tc>
          <w:tcPr>
            <w:tcW w:w="447" w:type="pct"/>
            <w:tcMar>
              <w:left w:w="28" w:type="dxa"/>
              <w:right w:w="28" w:type="dxa"/>
            </w:tcMar>
            <w:vAlign w:val="center"/>
          </w:tcPr>
          <w:p w14:paraId="7EE0104A" w14:textId="77777777" w:rsidR="004467E9" w:rsidRPr="00DD5440" w:rsidRDefault="004467E9" w:rsidP="004A3BF0">
            <w:pPr>
              <w:keepNext/>
              <w:keepLines/>
              <w:jc w:val="center"/>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n/a</w:t>
            </w:r>
          </w:p>
        </w:tc>
      </w:tr>
      <w:tr w:rsidR="004467E9" w:rsidRPr="00745DC0" w14:paraId="57860B57" w14:textId="77777777" w:rsidTr="004A3BF0">
        <w:trPr>
          <w:trHeight w:val="70"/>
          <w:jc w:val="center"/>
        </w:trPr>
        <w:tc>
          <w:tcPr>
            <w:tcW w:w="221" w:type="pct"/>
            <w:vMerge/>
            <w:tcMar>
              <w:left w:w="28" w:type="dxa"/>
              <w:right w:w="28" w:type="dxa"/>
            </w:tcMar>
          </w:tcPr>
          <w:p w14:paraId="7D3F6808" w14:textId="77777777" w:rsidR="004467E9" w:rsidRPr="00DD5440" w:rsidRDefault="004467E9" w:rsidP="004A3BF0">
            <w:pPr>
              <w:keepNext/>
              <w:keepLines/>
              <w:jc w:val="left"/>
              <w:rPr>
                <w:rFonts w:asciiTheme="majorBidi" w:hAnsiTheme="majorBidi" w:cstheme="majorBidi"/>
                <w:color w:val="000000"/>
                <w:sz w:val="18"/>
                <w:szCs w:val="18"/>
                <w:lang w:eastAsia="en-CA"/>
              </w:rPr>
            </w:pPr>
          </w:p>
        </w:tc>
        <w:tc>
          <w:tcPr>
            <w:tcW w:w="896" w:type="pct"/>
            <w:vMerge/>
            <w:tcMar>
              <w:left w:w="85" w:type="dxa"/>
              <w:right w:w="57" w:type="dxa"/>
            </w:tcMar>
          </w:tcPr>
          <w:p w14:paraId="0487018E" w14:textId="77777777" w:rsidR="004467E9" w:rsidRPr="00DD5440" w:rsidRDefault="004467E9" w:rsidP="004A3BF0">
            <w:pPr>
              <w:keepNext/>
              <w:keepLines/>
              <w:jc w:val="left"/>
              <w:rPr>
                <w:rFonts w:asciiTheme="majorBidi" w:hAnsiTheme="majorBidi" w:cstheme="majorBidi"/>
                <w:color w:val="000000"/>
                <w:sz w:val="18"/>
                <w:szCs w:val="18"/>
                <w:lang w:eastAsia="en-CA"/>
              </w:rPr>
            </w:pPr>
          </w:p>
        </w:tc>
        <w:tc>
          <w:tcPr>
            <w:tcW w:w="745" w:type="pct"/>
            <w:tcMar>
              <w:left w:w="85" w:type="dxa"/>
              <w:right w:w="28" w:type="dxa"/>
            </w:tcMar>
            <w:vAlign w:val="center"/>
          </w:tcPr>
          <w:p w14:paraId="4A5367CC" w14:textId="77777777" w:rsidR="004467E9" w:rsidRPr="00DD5440" w:rsidRDefault="004467E9" w:rsidP="004A3BF0">
            <w:pPr>
              <w:keepNext/>
              <w:keepLines/>
              <w:jc w:val="left"/>
              <w:rPr>
                <w:rFonts w:asciiTheme="majorBidi" w:hAnsiTheme="majorBidi" w:cstheme="majorBidi"/>
                <w:color w:val="000000"/>
                <w:sz w:val="18"/>
                <w:szCs w:val="18"/>
                <w:lang w:eastAsia="en-CA"/>
              </w:rPr>
            </w:pPr>
            <w:r w:rsidRPr="00DD5440">
              <w:rPr>
                <w:rFonts w:asciiTheme="majorBidi" w:hAnsiTheme="majorBidi" w:cstheme="majorBidi"/>
                <w:sz w:val="18"/>
                <w:szCs w:val="18"/>
              </w:rPr>
              <w:t>CO</w:t>
            </w:r>
            <w:r w:rsidRPr="00DD5440">
              <w:rPr>
                <w:rFonts w:asciiTheme="majorBidi" w:hAnsiTheme="majorBidi" w:cstheme="majorBidi"/>
                <w:sz w:val="18"/>
                <w:szCs w:val="18"/>
                <w:vertAlign w:val="subscript"/>
              </w:rPr>
              <w:t>2</w:t>
            </w:r>
            <w:r w:rsidRPr="00DD5440">
              <w:rPr>
                <w:rFonts w:asciiTheme="majorBidi" w:hAnsiTheme="majorBidi" w:cstheme="majorBidi"/>
                <w:sz w:val="18"/>
                <w:szCs w:val="18"/>
              </w:rPr>
              <w:noBreakHyphen/>
              <w:t>eq</w:t>
            </w:r>
            <w:r w:rsidRPr="00DD5440">
              <w:rPr>
                <w:rFonts w:asciiTheme="majorBidi" w:hAnsiTheme="majorBidi" w:cstheme="majorBidi"/>
                <w:color w:val="000000"/>
                <w:sz w:val="18"/>
                <w:szCs w:val="18"/>
                <w:lang w:eastAsia="en-CA"/>
              </w:rPr>
              <w:t> tonnes</w:t>
            </w:r>
          </w:p>
        </w:tc>
        <w:tc>
          <w:tcPr>
            <w:tcW w:w="449" w:type="pct"/>
            <w:tcMar>
              <w:left w:w="28" w:type="dxa"/>
              <w:right w:w="57" w:type="dxa"/>
            </w:tcMar>
            <w:vAlign w:val="center"/>
          </w:tcPr>
          <w:p w14:paraId="7CC1D453" w14:textId="77777777" w:rsidR="004467E9" w:rsidRPr="00DD5440" w:rsidRDefault="004467E9" w:rsidP="004A3BF0">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338,197</w:t>
            </w:r>
          </w:p>
        </w:tc>
        <w:tc>
          <w:tcPr>
            <w:tcW w:w="448" w:type="pct"/>
            <w:tcMar>
              <w:left w:w="28" w:type="dxa"/>
              <w:right w:w="57" w:type="dxa"/>
            </w:tcMar>
            <w:vAlign w:val="center"/>
          </w:tcPr>
          <w:p w14:paraId="32FB5E7A" w14:textId="77777777" w:rsidR="004467E9" w:rsidRPr="00DD5440" w:rsidRDefault="004467E9" w:rsidP="004A3BF0">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338,197</w:t>
            </w:r>
          </w:p>
        </w:tc>
        <w:tc>
          <w:tcPr>
            <w:tcW w:w="448" w:type="pct"/>
            <w:tcMar>
              <w:left w:w="28" w:type="dxa"/>
              <w:right w:w="57" w:type="dxa"/>
            </w:tcMar>
            <w:vAlign w:val="center"/>
          </w:tcPr>
          <w:p w14:paraId="70643E91" w14:textId="77777777" w:rsidR="004467E9" w:rsidRPr="00DD5440" w:rsidRDefault="004467E9" w:rsidP="004A3BF0">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338,197</w:t>
            </w:r>
          </w:p>
        </w:tc>
        <w:tc>
          <w:tcPr>
            <w:tcW w:w="448" w:type="pct"/>
            <w:tcMar>
              <w:left w:w="28" w:type="dxa"/>
              <w:right w:w="57" w:type="dxa"/>
            </w:tcMar>
            <w:vAlign w:val="center"/>
          </w:tcPr>
          <w:p w14:paraId="50C12F1F" w14:textId="77777777" w:rsidR="004467E9" w:rsidRPr="00DD5440" w:rsidRDefault="004467E9" w:rsidP="004A3BF0">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338,197</w:t>
            </w:r>
          </w:p>
        </w:tc>
        <w:tc>
          <w:tcPr>
            <w:tcW w:w="448" w:type="pct"/>
            <w:tcMar>
              <w:left w:w="28" w:type="dxa"/>
              <w:right w:w="57" w:type="dxa"/>
            </w:tcMar>
            <w:vAlign w:val="center"/>
          </w:tcPr>
          <w:p w14:paraId="1E398836" w14:textId="77777777" w:rsidR="004467E9" w:rsidRPr="00DD5440" w:rsidRDefault="004467E9" w:rsidP="004A3BF0">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338,197</w:t>
            </w:r>
          </w:p>
        </w:tc>
        <w:tc>
          <w:tcPr>
            <w:tcW w:w="448" w:type="pct"/>
            <w:tcMar>
              <w:left w:w="28" w:type="dxa"/>
              <w:right w:w="57" w:type="dxa"/>
            </w:tcMar>
            <w:vAlign w:val="center"/>
          </w:tcPr>
          <w:p w14:paraId="202B5231" w14:textId="77777777" w:rsidR="004467E9" w:rsidRPr="00DD5440" w:rsidRDefault="004467E9" w:rsidP="004A3BF0">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304,377</w:t>
            </w:r>
          </w:p>
        </w:tc>
        <w:tc>
          <w:tcPr>
            <w:tcW w:w="447" w:type="pct"/>
            <w:tcMar>
              <w:left w:w="28" w:type="dxa"/>
              <w:right w:w="28" w:type="dxa"/>
            </w:tcMar>
            <w:vAlign w:val="center"/>
          </w:tcPr>
          <w:p w14:paraId="38FCDBB9" w14:textId="77777777" w:rsidR="004467E9" w:rsidRPr="00DD5440" w:rsidRDefault="004467E9" w:rsidP="004A3BF0">
            <w:pPr>
              <w:keepNext/>
              <w:keepLines/>
              <w:jc w:val="center"/>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n/a</w:t>
            </w:r>
          </w:p>
        </w:tc>
      </w:tr>
      <w:tr w:rsidR="004467E9" w:rsidRPr="00745DC0" w14:paraId="425CE3F4" w14:textId="77777777" w:rsidTr="004A3BF0">
        <w:trPr>
          <w:trHeight w:val="70"/>
          <w:jc w:val="center"/>
        </w:trPr>
        <w:tc>
          <w:tcPr>
            <w:tcW w:w="221" w:type="pct"/>
            <w:vMerge w:val="restart"/>
            <w:tcMar>
              <w:left w:w="28" w:type="dxa"/>
              <w:right w:w="28" w:type="dxa"/>
            </w:tcMar>
            <w:hideMark/>
          </w:tcPr>
          <w:p w14:paraId="4C6DFF37" w14:textId="77777777" w:rsidR="004467E9" w:rsidRPr="00DD5440" w:rsidRDefault="004467E9" w:rsidP="004A3BF0">
            <w:pPr>
              <w:jc w:val="lef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1.2</w:t>
            </w:r>
          </w:p>
        </w:tc>
        <w:tc>
          <w:tcPr>
            <w:tcW w:w="896" w:type="pct"/>
            <w:vMerge w:val="restart"/>
            <w:tcMar>
              <w:left w:w="85" w:type="dxa"/>
              <w:right w:w="57" w:type="dxa"/>
            </w:tcMar>
            <w:hideMark/>
          </w:tcPr>
          <w:p w14:paraId="32E4CF6D" w14:textId="77777777" w:rsidR="004467E9" w:rsidRPr="00DD5440" w:rsidRDefault="004467E9" w:rsidP="004A3BF0">
            <w:pPr>
              <w:jc w:val="lef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Maximum allowable total consumption of Annex F substances</w:t>
            </w:r>
          </w:p>
        </w:tc>
        <w:tc>
          <w:tcPr>
            <w:tcW w:w="745" w:type="pct"/>
            <w:tcMar>
              <w:left w:w="85" w:type="dxa"/>
              <w:right w:w="28" w:type="dxa"/>
            </w:tcMar>
          </w:tcPr>
          <w:p w14:paraId="0EF65866" w14:textId="77777777" w:rsidR="004467E9" w:rsidRPr="00DD5440" w:rsidRDefault="004467E9" w:rsidP="004A3BF0">
            <w:pPr>
              <w:jc w:val="left"/>
              <w:rPr>
                <w:rFonts w:asciiTheme="majorBidi" w:hAnsiTheme="majorBidi" w:cstheme="majorBidi"/>
                <w:color w:val="000000"/>
                <w:sz w:val="18"/>
                <w:szCs w:val="18"/>
                <w:lang w:eastAsia="en-CA"/>
              </w:rPr>
            </w:pPr>
            <w:r w:rsidRPr="00DD5440">
              <w:rPr>
                <w:rFonts w:asciiTheme="majorBidi" w:hAnsiTheme="majorBidi" w:cstheme="majorBidi"/>
                <w:sz w:val="18"/>
                <w:szCs w:val="18"/>
              </w:rPr>
              <w:t>Reduction in %</w:t>
            </w:r>
          </w:p>
        </w:tc>
        <w:tc>
          <w:tcPr>
            <w:tcW w:w="449" w:type="pct"/>
            <w:tcMar>
              <w:left w:w="28" w:type="dxa"/>
              <w:right w:w="28" w:type="dxa"/>
            </w:tcMar>
          </w:tcPr>
          <w:p w14:paraId="1BAA05B1" w14:textId="77777777" w:rsidR="004467E9" w:rsidRPr="00DD5440" w:rsidRDefault="004467E9" w:rsidP="004A3BF0">
            <w:pPr>
              <w:jc w:val="center"/>
              <w:rPr>
                <w:rFonts w:asciiTheme="majorBidi" w:hAnsiTheme="majorBidi" w:cstheme="majorBidi"/>
                <w:color w:val="000000"/>
                <w:sz w:val="18"/>
                <w:szCs w:val="18"/>
                <w:lang w:eastAsia="en-CA"/>
              </w:rPr>
            </w:pPr>
            <w:r w:rsidRPr="00DD5440">
              <w:rPr>
                <w:rFonts w:asciiTheme="majorBidi" w:hAnsiTheme="majorBidi" w:cstheme="majorBidi"/>
                <w:color w:val="000000" w:themeColor="text1"/>
                <w:sz w:val="18"/>
                <w:szCs w:val="18"/>
                <w:lang w:eastAsia="en-CA"/>
              </w:rPr>
              <w:t>0.0</w:t>
            </w:r>
          </w:p>
        </w:tc>
        <w:tc>
          <w:tcPr>
            <w:tcW w:w="448" w:type="pct"/>
            <w:tcMar>
              <w:left w:w="28" w:type="dxa"/>
              <w:right w:w="28" w:type="dxa"/>
            </w:tcMar>
          </w:tcPr>
          <w:p w14:paraId="64A91976" w14:textId="77777777" w:rsidR="004467E9" w:rsidRPr="00DD5440" w:rsidRDefault="004467E9" w:rsidP="004A3BF0">
            <w:pPr>
              <w:jc w:val="center"/>
              <w:rPr>
                <w:rFonts w:asciiTheme="majorBidi" w:hAnsiTheme="majorBidi" w:cstheme="majorBidi"/>
                <w:color w:val="000000"/>
                <w:sz w:val="18"/>
                <w:szCs w:val="18"/>
                <w:lang w:eastAsia="en-CA"/>
              </w:rPr>
            </w:pPr>
            <w:r w:rsidRPr="00DD5440">
              <w:rPr>
                <w:rFonts w:asciiTheme="majorBidi" w:hAnsiTheme="majorBidi" w:cstheme="majorBidi"/>
                <w:color w:val="000000" w:themeColor="text1"/>
                <w:sz w:val="18"/>
                <w:szCs w:val="18"/>
                <w:lang w:eastAsia="en-CA"/>
              </w:rPr>
              <w:t>0.0</w:t>
            </w:r>
          </w:p>
        </w:tc>
        <w:tc>
          <w:tcPr>
            <w:tcW w:w="448" w:type="pct"/>
            <w:tcMar>
              <w:left w:w="28" w:type="dxa"/>
              <w:right w:w="28" w:type="dxa"/>
            </w:tcMar>
          </w:tcPr>
          <w:p w14:paraId="4642AC9E" w14:textId="77777777" w:rsidR="004467E9" w:rsidRPr="00DD5440" w:rsidRDefault="004467E9" w:rsidP="004A3BF0">
            <w:pPr>
              <w:jc w:val="center"/>
              <w:rPr>
                <w:rFonts w:asciiTheme="majorBidi" w:hAnsiTheme="majorBidi" w:cstheme="majorBidi"/>
                <w:color w:val="000000"/>
                <w:sz w:val="18"/>
                <w:szCs w:val="18"/>
                <w:lang w:eastAsia="en-CA"/>
              </w:rPr>
            </w:pPr>
            <w:r w:rsidRPr="00DD5440">
              <w:rPr>
                <w:rFonts w:asciiTheme="majorBidi" w:hAnsiTheme="majorBidi" w:cstheme="majorBidi"/>
                <w:color w:val="000000" w:themeColor="text1"/>
                <w:sz w:val="18"/>
                <w:szCs w:val="18"/>
                <w:lang w:eastAsia="en-CA"/>
              </w:rPr>
              <w:t>0.0</w:t>
            </w:r>
          </w:p>
        </w:tc>
        <w:tc>
          <w:tcPr>
            <w:tcW w:w="448" w:type="pct"/>
            <w:tcMar>
              <w:left w:w="28" w:type="dxa"/>
              <w:right w:w="28" w:type="dxa"/>
            </w:tcMar>
          </w:tcPr>
          <w:p w14:paraId="06E500B2" w14:textId="77777777" w:rsidR="004467E9" w:rsidRPr="00DD5440" w:rsidRDefault="004467E9" w:rsidP="004A3BF0">
            <w:pPr>
              <w:jc w:val="center"/>
              <w:rPr>
                <w:rFonts w:asciiTheme="majorBidi" w:hAnsiTheme="majorBidi" w:cstheme="majorBidi"/>
                <w:color w:val="000000"/>
                <w:sz w:val="18"/>
                <w:szCs w:val="18"/>
                <w:lang w:eastAsia="en-CA"/>
              </w:rPr>
            </w:pPr>
            <w:r w:rsidRPr="00DD5440">
              <w:rPr>
                <w:rFonts w:asciiTheme="majorBidi" w:hAnsiTheme="majorBidi" w:cstheme="majorBidi"/>
                <w:color w:val="000000" w:themeColor="text1"/>
                <w:sz w:val="18"/>
                <w:szCs w:val="18"/>
                <w:lang w:eastAsia="en-CA"/>
              </w:rPr>
              <w:t>0.0</w:t>
            </w:r>
          </w:p>
        </w:tc>
        <w:tc>
          <w:tcPr>
            <w:tcW w:w="448" w:type="pct"/>
            <w:tcMar>
              <w:left w:w="28" w:type="dxa"/>
              <w:right w:w="28" w:type="dxa"/>
            </w:tcMar>
          </w:tcPr>
          <w:p w14:paraId="1A58513B" w14:textId="77777777" w:rsidR="004467E9" w:rsidRPr="00DD5440" w:rsidRDefault="004467E9" w:rsidP="004A3BF0">
            <w:pPr>
              <w:jc w:val="center"/>
              <w:rPr>
                <w:rFonts w:asciiTheme="majorBidi" w:hAnsiTheme="majorBidi" w:cstheme="majorBidi"/>
                <w:color w:val="000000"/>
                <w:sz w:val="18"/>
                <w:szCs w:val="18"/>
                <w:lang w:eastAsia="en-CA"/>
              </w:rPr>
            </w:pPr>
            <w:r w:rsidRPr="00DD5440">
              <w:rPr>
                <w:rFonts w:asciiTheme="majorBidi" w:hAnsiTheme="majorBidi" w:cstheme="majorBidi"/>
                <w:color w:val="000000" w:themeColor="text1"/>
                <w:sz w:val="18"/>
                <w:szCs w:val="18"/>
                <w:lang w:eastAsia="en-CA"/>
              </w:rPr>
              <w:t>0.0</w:t>
            </w:r>
          </w:p>
        </w:tc>
        <w:tc>
          <w:tcPr>
            <w:tcW w:w="448" w:type="pct"/>
            <w:tcMar>
              <w:left w:w="28" w:type="dxa"/>
              <w:right w:w="28" w:type="dxa"/>
            </w:tcMar>
          </w:tcPr>
          <w:p w14:paraId="4931107C" w14:textId="77777777" w:rsidR="004467E9" w:rsidRPr="00DD5440" w:rsidRDefault="004467E9" w:rsidP="004A3BF0">
            <w:pPr>
              <w:jc w:val="center"/>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24.9</w:t>
            </w:r>
          </w:p>
        </w:tc>
        <w:tc>
          <w:tcPr>
            <w:tcW w:w="447" w:type="pct"/>
            <w:tcMar>
              <w:left w:w="28" w:type="dxa"/>
              <w:right w:w="28" w:type="dxa"/>
            </w:tcMar>
            <w:vAlign w:val="center"/>
          </w:tcPr>
          <w:p w14:paraId="7A524CE5" w14:textId="77777777" w:rsidR="004467E9" w:rsidRPr="00DD5440" w:rsidRDefault="004467E9" w:rsidP="004A3BF0">
            <w:pPr>
              <w:jc w:val="center"/>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n/a</w:t>
            </w:r>
          </w:p>
        </w:tc>
      </w:tr>
      <w:tr w:rsidR="004467E9" w:rsidRPr="00745DC0" w14:paraId="52C5ED1B" w14:textId="77777777" w:rsidTr="004A3BF0">
        <w:trPr>
          <w:trHeight w:val="70"/>
          <w:jc w:val="center"/>
        </w:trPr>
        <w:tc>
          <w:tcPr>
            <w:tcW w:w="221" w:type="pct"/>
            <w:vMerge/>
            <w:tcMar>
              <w:left w:w="28" w:type="dxa"/>
              <w:right w:w="28" w:type="dxa"/>
            </w:tcMar>
          </w:tcPr>
          <w:p w14:paraId="00A1DDBD" w14:textId="77777777" w:rsidR="004467E9" w:rsidRPr="00DD5440" w:rsidRDefault="004467E9" w:rsidP="004A3BF0">
            <w:pPr>
              <w:jc w:val="left"/>
              <w:rPr>
                <w:rFonts w:asciiTheme="majorBidi" w:hAnsiTheme="majorBidi" w:cstheme="majorBidi"/>
                <w:color w:val="000000"/>
                <w:sz w:val="18"/>
                <w:szCs w:val="18"/>
                <w:lang w:eastAsia="en-CA"/>
              </w:rPr>
            </w:pPr>
          </w:p>
        </w:tc>
        <w:tc>
          <w:tcPr>
            <w:tcW w:w="896" w:type="pct"/>
            <w:vMerge/>
            <w:tcMar>
              <w:left w:w="85" w:type="dxa"/>
              <w:right w:w="28" w:type="dxa"/>
            </w:tcMar>
          </w:tcPr>
          <w:p w14:paraId="5CC443D2" w14:textId="77777777" w:rsidR="004467E9" w:rsidRPr="00DD5440" w:rsidRDefault="004467E9" w:rsidP="004A3BF0">
            <w:pPr>
              <w:jc w:val="left"/>
              <w:rPr>
                <w:rFonts w:asciiTheme="majorBidi" w:hAnsiTheme="majorBidi" w:cstheme="majorBidi"/>
                <w:color w:val="000000"/>
                <w:sz w:val="18"/>
                <w:szCs w:val="18"/>
                <w:lang w:eastAsia="en-CA"/>
              </w:rPr>
            </w:pPr>
          </w:p>
        </w:tc>
        <w:tc>
          <w:tcPr>
            <w:tcW w:w="745" w:type="pct"/>
            <w:tcMar>
              <w:left w:w="85" w:type="dxa"/>
              <w:right w:w="28" w:type="dxa"/>
            </w:tcMar>
            <w:vAlign w:val="center"/>
          </w:tcPr>
          <w:p w14:paraId="706AB6EA" w14:textId="77777777" w:rsidR="004467E9" w:rsidRPr="00DD5440" w:rsidRDefault="004467E9" w:rsidP="004A3BF0">
            <w:pPr>
              <w:keepNext/>
              <w:keepLines/>
              <w:jc w:val="left"/>
              <w:rPr>
                <w:rFonts w:asciiTheme="majorBidi" w:hAnsiTheme="majorBidi" w:cstheme="majorBidi"/>
                <w:sz w:val="18"/>
                <w:szCs w:val="18"/>
              </w:rPr>
            </w:pPr>
            <w:r w:rsidRPr="00DD5440">
              <w:rPr>
                <w:rFonts w:asciiTheme="majorBidi" w:hAnsiTheme="majorBidi" w:cstheme="majorBidi"/>
                <w:sz w:val="18"/>
                <w:szCs w:val="18"/>
              </w:rPr>
              <w:t>CO</w:t>
            </w:r>
            <w:r w:rsidRPr="00DD5440">
              <w:rPr>
                <w:rFonts w:asciiTheme="majorBidi" w:hAnsiTheme="majorBidi" w:cstheme="majorBidi"/>
                <w:sz w:val="18"/>
                <w:szCs w:val="18"/>
                <w:vertAlign w:val="subscript"/>
              </w:rPr>
              <w:t>2</w:t>
            </w:r>
            <w:r w:rsidRPr="00DD5440">
              <w:rPr>
                <w:rFonts w:asciiTheme="majorBidi" w:hAnsiTheme="majorBidi" w:cstheme="majorBidi"/>
                <w:sz w:val="18"/>
                <w:szCs w:val="18"/>
              </w:rPr>
              <w:noBreakHyphen/>
              <w:t>eq</w:t>
            </w:r>
            <w:r w:rsidRPr="00DD5440">
              <w:rPr>
                <w:rFonts w:asciiTheme="majorBidi" w:hAnsiTheme="majorBidi" w:cstheme="majorBidi"/>
                <w:color w:val="000000"/>
                <w:sz w:val="18"/>
                <w:szCs w:val="18"/>
                <w:lang w:eastAsia="en-CA"/>
              </w:rPr>
              <w:t> tonnes</w:t>
            </w:r>
          </w:p>
        </w:tc>
        <w:tc>
          <w:tcPr>
            <w:tcW w:w="449" w:type="pct"/>
            <w:tcMar>
              <w:left w:w="28" w:type="dxa"/>
              <w:right w:w="57" w:type="dxa"/>
            </w:tcMar>
            <w:vAlign w:val="center"/>
          </w:tcPr>
          <w:p w14:paraId="48F81C54" w14:textId="77777777" w:rsidR="004467E9" w:rsidRPr="00DD5440" w:rsidRDefault="004467E9" w:rsidP="004A3BF0">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338,197</w:t>
            </w:r>
          </w:p>
        </w:tc>
        <w:tc>
          <w:tcPr>
            <w:tcW w:w="448" w:type="pct"/>
            <w:tcMar>
              <w:left w:w="28" w:type="dxa"/>
              <w:right w:w="57" w:type="dxa"/>
            </w:tcMar>
            <w:vAlign w:val="center"/>
          </w:tcPr>
          <w:p w14:paraId="71639CF4" w14:textId="77777777" w:rsidR="004467E9" w:rsidRPr="00DD5440" w:rsidRDefault="004467E9" w:rsidP="004A3BF0">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338,197</w:t>
            </w:r>
          </w:p>
        </w:tc>
        <w:tc>
          <w:tcPr>
            <w:tcW w:w="448" w:type="pct"/>
            <w:tcMar>
              <w:left w:w="28" w:type="dxa"/>
              <w:right w:w="57" w:type="dxa"/>
            </w:tcMar>
            <w:vAlign w:val="center"/>
          </w:tcPr>
          <w:p w14:paraId="15891FB3" w14:textId="77777777" w:rsidR="004467E9" w:rsidRPr="00DD5440" w:rsidRDefault="004467E9" w:rsidP="004A3BF0">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338,197</w:t>
            </w:r>
          </w:p>
        </w:tc>
        <w:tc>
          <w:tcPr>
            <w:tcW w:w="448" w:type="pct"/>
            <w:tcMar>
              <w:left w:w="28" w:type="dxa"/>
              <w:right w:w="57" w:type="dxa"/>
            </w:tcMar>
            <w:vAlign w:val="center"/>
          </w:tcPr>
          <w:p w14:paraId="4891CE99" w14:textId="77777777" w:rsidR="004467E9" w:rsidRPr="00DD5440" w:rsidRDefault="004467E9" w:rsidP="004A3BF0">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338,197</w:t>
            </w:r>
          </w:p>
        </w:tc>
        <w:tc>
          <w:tcPr>
            <w:tcW w:w="448" w:type="pct"/>
            <w:tcMar>
              <w:left w:w="28" w:type="dxa"/>
              <w:right w:w="57" w:type="dxa"/>
            </w:tcMar>
            <w:vAlign w:val="center"/>
          </w:tcPr>
          <w:p w14:paraId="1CAFA2BE" w14:textId="77777777" w:rsidR="004467E9" w:rsidRPr="00DD5440" w:rsidRDefault="004467E9" w:rsidP="004A3BF0">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338,197</w:t>
            </w:r>
          </w:p>
        </w:tc>
        <w:tc>
          <w:tcPr>
            <w:tcW w:w="448" w:type="pct"/>
            <w:tcMar>
              <w:left w:w="28" w:type="dxa"/>
              <w:right w:w="57" w:type="dxa"/>
            </w:tcMar>
            <w:vAlign w:val="center"/>
          </w:tcPr>
          <w:p w14:paraId="190320BA" w14:textId="77777777" w:rsidR="004467E9" w:rsidRPr="00DD5440" w:rsidRDefault="004467E9" w:rsidP="004A3BF0">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254,008</w:t>
            </w:r>
          </w:p>
        </w:tc>
        <w:tc>
          <w:tcPr>
            <w:tcW w:w="447" w:type="pct"/>
            <w:tcMar>
              <w:left w:w="28" w:type="dxa"/>
              <w:right w:w="28" w:type="dxa"/>
            </w:tcMar>
            <w:vAlign w:val="center"/>
          </w:tcPr>
          <w:p w14:paraId="280B40E9" w14:textId="77777777" w:rsidR="004467E9" w:rsidRPr="00DD5440" w:rsidRDefault="004467E9" w:rsidP="004A3BF0">
            <w:pPr>
              <w:jc w:val="center"/>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n/a</w:t>
            </w:r>
          </w:p>
        </w:tc>
      </w:tr>
      <w:tr w:rsidR="004467E9" w:rsidRPr="00745DC0" w14:paraId="4D285BEE" w14:textId="77777777" w:rsidTr="004A3BF0">
        <w:trPr>
          <w:trHeight w:val="116"/>
          <w:jc w:val="center"/>
        </w:trPr>
        <w:tc>
          <w:tcPr>
            <w:tcW w:w="221" w:type="pct"/>
            <w:tcMar>
              <w:left w:w="28" w:type="dxa"/>
              <w:right w:w="28" w:type="dxa"/>
            </w:tcMar>
            <w:hideMark/>
          </w:tcPr>
          <w:p w14:paraId="0E260312" w14:textId="77777777" w:rsidR="004467E9" w:rsidRPr="00DD5440" w:rsidRDefault="004467E9" w:rsidP="004A3BF0">
            <w:pPr>
              <w:jc w:val="lef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2.1</w:t>
            </w:r>
          </w:p>
        </w:tc>
        <w:tc>
          <w:tcPr>
            <w:tcW w:w="1641" w:type="pct"/>
            <w:gridSpan w:val="2"/>
            <w:tcMar>
              <w:left w:w="85" w:type="dxa"/>
              <w:right w:w="28" w:type="dxa"/>
            </w:tcMar>
            <w:hideMark/>
          </w:tcPr>
          <w:p w14:paraId="63509058" w14:textId="77777777" w:rsidR="004467E9" w:rsidRPr="00DD5440" w:rsidRDefault="004467E9" w:rsidP="004A3BF0">
            <w:pPr>
              <w:jc w:val="lef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Lead IA (</w:t>
            </w:r>
            <w:r w:rsidRPr="008F25BA">
              <w:rPr>
                <w:rFonts w:asciiTheme="majorBidi" w:hAnsiTheme="majorBidi" w:cstheme="majorBidi"/>
                <w:color w:val="000000"/>
                <w:sz w:val="18"/>
                <w:szCs w:val="18"/>
                <w:lang w:eastAsia="en-CA"/>
              </w:rPr>
              <w:t>UNEP</w:t>
            </w:r>
            <w:r w:rsidRPr="00DD5440">
              <w:rPr>
                <w:rFonts w:asciiTheme="majorBidi" w:hAnsiTheme="majorBidi" w:cstheme="majorBidi"/>
                <w:color w:val="000000"/>
                <w:sz w:val="18"/>
                <w:szCs w:val="18"/>
                <w:lang w:eastAsia="en-CA"/>
              </w:rPr>
              <w:t>) agreed funding (US $)</w:t>
            </w:r>
          </w:p>
        </w:tc>
        <w:tc>
          <w:tcPr>
            <w:tcW w:w="449" w:type="pct"/>
            <w:tcMar>
              <w:left w:w="28" w:type="dxa"/>
              <w:right w:w="57" w:type="dxa"/>
            </w:tcMar>
          </w:tcPr>
          <w:p w14:paraId="24BE72C3" w14:textId="77777777" w:rsidR="004467E9" w:rsidRPr="00DD5440" w:rsidRDefault="004467E9" w:rsidP="004A3BF0">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48,400</w:t>
            </w:r>
          </w:p>
        </w:tc>
        <w:tc>
          <w:tcPr>
            <w:tcW w:w="448" w:type="pct"/>
            <w:tcMar>
              <w:left w:w="28" w:type="dxa"/>
              <w:right w:w="57" w:type="dxa"/>
            </w:tcMar>
          </w:tcPr>
          <w:p w14:paraId="394560CE" w14:textId="77777777" w:rsidR="004467E9" w:rsidRPr="00DD5440" w:rsidRDefault="004467E9" w:rsidP="004A3BF0">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0</w:t>
            </w:r>
          </w:p>
        </w:tc>
        <w:tc>
          <w:tcPr>
            <w:tcW w:w="448" w:type="pct"/>
            <w:tcMar>
              <w:left w:w="28" w:type="dxa"/>
              <w:right w:w="57" w:type="dxa"/>
            </w:tcMar>
          </w:tcPr>
          <w:p w14:paraId="359FA0FE" w14:textId="77777777" w:rsidR="004467E9" w:rsidRPr="00DD5440" w:rsidRDefault="004467E9" w:rsidP="004A3BF0">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0</w:t>
            </w:r>
          </w:p>
        </w:tc>
        <w:tc>
          <w:tcPr>
            <w:tcW w:w="448" w:type="pct"/>
            <w:tcMar>
              <w:left w:w="28" w:type="dxa"/>
              <w:right w:w="57" w:type="dxa"/>
            </w:tcMar>
          </w:tcPr>
          <w:p w14:paraId="47F0082A" w14:textId="77777777" w:rsidR="004467E9" w:rsidRPr="00DD5440" w:rsidRDefault="004467E9" w:rsidP="004A3BF0">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44,000</w:t>
            </w:r>
          </w:p>
        </w:tc>
        <w:tc>
          <w:tcPr>
            <w:tcW w:w="448" w:type="pct"/>
            <w:tcMar>
              <w:left w:w="28" w:type="dxa"/>
              <w:right w:w="57" w:type="dxa"/>
            </w:tcMar>
          </w:tcPr>
          <w:p w14:paraId="5E760F91" w14:textId="77777777" w:rsidR="004467E9" w:rsidRPr="00DD5440" w:rsidRDefault="004467E9" w:rsidP="004A3BF0">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0</w:t>
            </w:r>
          </w:p>
        </w:tc>
        <w:tc>
          <w:tcPr>
            <w:tcW w:w="448" w:type="pct"/>
            <w:tcMar>
              <w:left w:w="28" w:type="dxa"/>
              <w:right w:w="57" w:type="dxa"/>
            </w:tcMar>
          </w:tcPr>
          <w:p w14:paraId="7240257C" w14:textId="77777777" w:rsidR="004467E9" w:rsidRPr="00DD5440" w:rsidRDefault="004467E9" w:rsidP="004A3BF0">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17,600</w:t>
            </w:r>
          </w:p>
        </w:tc>
        <w:tc>
          <w:tcPr>
            <w:tcW w:w="447" w:type="pct"/>
            <w:tcMar>
              <w:left w:w="28" w:type="dxa"/>
              <w:right w:w="57" w:type="dxa"/>
            </w:tcMar>
          </w:tcPr>
          <w:p w14:paraId="21EAF0E6" w14:textId="77777777" w:rsidR="004467E9" w:rsidRPr="00DD5440" w:rsidRDefault="004467E9" w:rsidP="004A3BF0">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110,000</w:t>
            </w:r>
          </w:p>
        </w:tc>
      </w:tr>
      <w:tr w:rsidR="004467E9" w:rsidRPr="00745DC0" w14:paraId="226E11FE" w14:textId="77777777" w:rsidTr="004A3BF0">
        <w:trPr>
          <w:trHeight w:val="56"/>
          <w:jc w:val="center"/>
        </w:trPr>
        <w:tc>
          <w:tcPr>
            <w:tcW w:w="221" w:type="pct"/>
            <w:tcMar>
              <w:left w:w="28" w:type="dxa"/>
              <w:right w:w="28" w:type="dxa"/>
            </w:tcMar>
            <w:hideMark/>
          </w:tcPr>
          <w:p w14:paraId="205B9207" w14:textId="77777777" w:rsidR="004467E9" w:rsidRPr="00DD5440" w:rsidRDefault="004467E9" w:rsidP="004A3BF0">
            <w:pPr>
              <w:jc w:val="lef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2.2</w:t>
            </w:r>
          </w:p>
        </w:tc>
        <w:tc>
          <w:tcPr>
            <w:tcW w:w="1641" w:type="pct"/>
            <w:gridSpan w:val="2"/>
            <w:tcMar>
              <w:left w:w="85" w:type="dxa"/>
              <w:right w:w="28" w:type="dxa"/>
            </w:tcMar>
            <w:hideMark/>
          </w:tcPr>
          <w:p w14:paraId="73FDE4D7" w14:textId="77777777" w:rsidR="004467E9" w:rsidRPr="00DD5440" w:rsidRDefault="004467E9" w:rsidP="004A3BF0">
            <w:pPr>
              <w:jc w:val="lef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Support costs for Lead IA (US $)</w:t>
            </w:r>
          </w:p>
        </w:tc>
        <w:tc>
          <w:tcPr>
            <w:tcW w:w="449" w:type="pct"/>
            <w:tcMar>
              <w:left w:w="28" w:type="dxa"/>
              <w:right w:w="57" w:type="dxa"/>
            </w:tcMar>
          </w:tcPr>
          <w:p w14:paraId="6E410530" w14:textId="77777777" w:rsidR="004467E9" w:rsidRPr="00DD5440" w:rsidRDefault="004467E9" w:rsidP="004A3BF0">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6,292</w:t>
            </w:r>
          </w:p>
        </w:tc>
        <w:tc>
          <w:tcPr>
            <w:tcW w:w="448" w:type="pct"/>
            <w:tcMar>
              <w:left w:w="28" w:type="dxa"/>
              <w:right w:w="57" w:type="dxa"/>
            </w:tcMar>
          </w:tcPr>
          <w:p w14:paraId="4F70F0A8" w14:textId="77777777" w:rsidR="004467E9" w:rsidRPr="00DD5440" w:rsidRDefault="004467E9" w:rsidP="004A3BF0">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0</w:t>
            </w:r>
          </w:p>
        </w:tc>
        <w:tc>
          <w:tcPr>
            <w:tcW w:w="448" w:type="pct"/>
            <w:tcMar>
              <w:left w:w="28" w:type="dxa"/>
              <w:right w:w="57" w:type="dxa"/>
            </w:tcMar>
          </w:tcPr>
          <w:p w14:paraId="3ACD3E5D" w14:textId="77777777" w:rsidR="004467E9" w:rsidRPr="00DD5440" w:rsidRDefault="004467E9" w:rsidP="004A3BF0">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0</w:t>
            </w:r>
          </w:p>
        </w:tc>
        <w:tc>
          <w:tcPr>
            <w:tcW w:w="448" w:type="pct"/>
            <w:tcMar>
              <w:left w:w="28" w:type="dxa"/>
              <w:right w:w="57" w:type="dxa"/>
            </w:tcMar>
          </w:tcPr>
          <w:p w14:paraId="6EDE4DC0" w14:textId="77777777" w:rsidR="004467E9" w:rsidRPr="00DD5440" w:rsidRDefault="004467E9" w:rsidP="004A3BF0">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5,720</w:t>
            </w:r>
          </w:p>
        </w:tc>
        <w:tc>
          <w:tcPr>
            <w:tcW w:w="448" w:type="pct"/>
            <w:tcMar>
              <w:left w:w="28" w:type="dxa"/>
              <w:right w:w="57" w:type="dxa"/>
            </w:tcMar>
          </w:tcPr>
          <w:p w14:paraId="6159A207" w14:textId="77777777" w:rsidR="004467E9" w:rsidRPr="00DD5440" w:rsidRDefault="004467E9" w:rsidP="004A3BF0">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0</w:t>
            </w:r>
          </w:p>
        </w:tc>
        <w:tc>
          <w:tcPr>
            <w:tcW w:w="448" w:type="pct"/>
            <w:tcMar>
              <w:left w:w="28" w:type="dxa"/>
              <w:right w:w="57" w:type="dxa"/>
            </w:tcMar>
          </w:tcPr>
          <w:p w14:paraId="46A9DA4F" w14:textId="77777777" w:rsidR="004467E9" w:rsidRPr="00DD5440" w:rsidRDefault="004467E9" w:rsidP="004A3BF0">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2,288</w:t>
            </w:r>
          </w:p>
        </w:tc>
        <w:tc>
          <w:tcPr>
            <w:tcW w:w="447" w:type="pct"/>
            <w:tcMar>
              <w:left w:w="28" w:type="dxa"/>
              <w:right w:w="57" w:type="dxa"/>
            </w:tcMar>
          </w:tcPr>
          <w:p w14:paraId="7D28D486" w14:textId="77777777" w:rsidR="004467E9" w:rsidRPr="00DD5440" w:rsidRDefault="004467E9" w:rsidP="004A3BF0">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14,300</w:t>
            </w:r>
          </w:p>
        </w:tc>
      </w:tr>
      <w:tr w:rsidR="004467E9" w:rsidRPr="00745DC0" w14:paraId="7035EF71" w14:textId="77777777" w:rsidTr="004A3BF0">
        <w:trPr>
          <w:trHeight w:val="161"/>
          <w:jc w:val="center"/>
        </w:trPr>
        <w:tc>
          <w:tcPr>
            <w:tcW w:w="221" w:type="pct"/>
            <w:tcMar>
              <w:left w:w="28" w:type="dxa"/>
              <w:right w:w="28" w:type="dxa"/>
            </w:tcMar>
            <w:hideMark/>
          </w:tcPr>
          <w:p w14:paraId="73B4F3BE" w14:textId="77777777" w:rsidR="004467E9" w:rsidRPr="00DD5440" w:rsidRDefault="004467E9" w:rsidP="004A3BF0">
            <w:pPr>
              <w:jc w:val="lef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2.3</w:t>
            </w:r>
          </w:p>
        </w:tc>
        <w:tc>
          <w:tcPr>
            <w:tcW w:w="1641" w:type="pct"/>
            <w:gridSpan w:val="2"/>
            <w:tcMar>
              <w:left w:w="85" w:type="dxa"/>
              <w:right w:w="28" w:type="dxa"/>
            </w:tcMar>
            <w:hideMark/>
          </w:tcPr>
          <w:p w14:paraId="7FF7C23F" w14:textId="77777777" w:rsidR="004467E9" w:rsidRPr="00DD5440" w:rsidRDefault="004467E9" w:rsidP="004A3BF0">
            <w:pPr>
              <w:ind w:right="118"/>
              <w:jc w:val="lef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Cooperating IA (</w:t>
            </w:r>
            <w:r w:rsidRPr="008F25BA">
              <w:rPr>
                <w:rFonts w:asciiTheme="majorBidi" w:hAnsiTheme="majorBidi" w:cstheme="majorBidi"/>
                <w:color w:val="000000"/>
                <w:sz w:val="18"/>
                <w:szCs w:val="18"/>
                <w:lang w:eastAsia="en-CA"/>
              </w:rPr>
              <w:t>UNIDO</w:t>
            </w:r>
            <w:r w:rsidRPr="00DD5440">
              <w:rPr>
                <w:rFonts w:asciiTheme="majorBidi" w:hAnsiTheme="majorBidi" w:cstheme="majorBidi"/>
                <w:color w:val="000000"/>
                <w:sz w:val="18"/>
                <w:szCs w:val="18"/>
                <w:lang w:eastAsia="en-CA"/>
              </w:rPr>
              <w:t>) agreed funding (US $)</w:t>
            </w:r>
          </w:p>
        </w:tc>
        <w:tc>
          <w:tcPr>
            <w:tcW w:w="449" w:type="pct"/>
            <w:tcMar>
              <w:left w:w="28" w:type="dxa"/>
              <w:right w:w="57" w:type="dxa"/>
            </w:tcMar>
          </w:tcPr>
          <w:p w14:paraId="5EE3DF66" w14:textId="77777777" w:rsidR="004467E9" w:rsidRPr="00DD5440" w:rsidRDefault="004467E9" w:rsidP="004A3BF0">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27,500</w:t>
            </w:r>
          </w:p>
        </w:tc>
        <w:tc>
          <w:tcPr>
            <w:tcW w:w="448" w:type="pct"/>
            <w:tcMar>
              <w:left w:w="28" w:type="dxa"/>
              <w:right w:w="57" w:type="dxa"/>
            </w:tcMar>
          </w:tcPr>
          <w:p w14:paraId="66FE3746" w14:textId="77777777" w:rsidR="004467E9" w:rsidRPr="00DD5440" w:rsidRDefault="004467E9" w:rsidP="004A3BF0">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0</w:t>
            </w:r>
          </w:p>
        </w:tc>
        <w:tc>
          <w:tcPr>
            <w:tcW w:w="448" w:type="pct"/>
            <w:tcMar>
              <w:left w:w="28" w:type="dxa"/>
              <w:right w:w="57" w:type="dxa"/>
            </w:tcMar>
          </w:tcPr>
          <w:p w14:paraId="419B75DC" w14:textId="77777777" w:rsidR="004467E9" w:rsidRPr="00DD5440" w:rsidRDefault="004467E9" w:rsidP="004A3BF0">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0</w:t>
            </w:r>
          </w:p>
        </w:tc>
        <w:tc>
          <w:tcPr>
            <w:tcW w:w="448" w:type="pct"/>
            <w:tcMar>
              <w:left w:w="28" w:type="dxa"/>
              <w:right w:w="57" w:type="dxa"/>
            </w:tcMar>
          </w:tcPr>
          <w:p w14:paraId="04055550" w14:textId="77777777" w:rsidR="004467E9" w:rsidRPr="00DD5440" w:rsidRDefault="004467E9" w:rsidP="004A3BF0">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44,000</w:t>
            </w:r>
          </w:p>
        </w:tc>
        <w:tc>
          <w:tcPr>
            <w:tcW w:w="448" w:type="pct"/>
            <w:tcMar>
              <w:left w:w="28" w:type="dxa"/>
              <w:right w:w="57" w:type="dxa"/>
            </w:tcMar>
          </w:tcPr>
          <w:p w14:paraId="5BA6901D" w14:textId="77777777" w:rsidR="004467E9" w:rsidRPr="00DD5440" w:rsidRDefault="004467E9" w:rsidP="004A3BF0">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0</w:t>
            </w:r>
          </w:p>
        </w:tc>
        <w:tc>
          <w:tcPr>
            <w:tcW w:w="448" w:type="pct"/>
            <w:tcMar>
              <w:left w:w="28" w:type="dxa"/>
              <w:right w:w="57" w:type="dxa"/>
            </w:tcMar>
          </w:tcPr>
          <w:p w14:paraId="1FF38F44" w14:textId="77777777" w:rsidR="004467E9" w:rsidRPr="00DD5440" w:rsidRDefault="004467E9" w:rsidP="004A3BF0">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5,500</w:t>
            </w:r>
          </w:p>
        </w:tc>
        <w:tc>
          <w:tcPr>
            <w:tcW w:w="447" w:type="pct"/>
            <w:tcMar>
              <w:left w:w="28" w:type="dxa"/>
              <w:right w:w="57" w:type="dxa"/>
            </w:tcMar>
          </w:tcPr>
          <w:p w14:paraId="5DCBD84D" w14:textId="77777777" w:rsidR="004467E9" w:rsidRPr="00DD5440" w:rsidRDefault="004467E9" w:rsidP="004A3BF0">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77,000</w:t>
            </w:r>
          </w:p>
        </w:tc>
      </w:tr>
      <w:tr w:rsidR="004467E9" w:rsidRPr="00745DC0" w14:paraId="546DFAC2" w14:textId="77777777" w:rsidTr="004A3BF0">
        <w:trPr>
          <w:trHeight w:val="60"/>
          <w:jc w:val="center"/>
        </w:trPr>
        <w:tc>
          <w:tcPr>
            <w:tcW w:w="221" w:type="pct"/>
            <w:tcMar>
              <w:left w:w="28" w:type="dxa"/>
              <w:right w:w="28" w:type="dxa"/>
            </w:tcMar>
            <w:hideMark/>
          </w:tcPr>
          <w:p w14:paraId="602FAA59" w14:textId="77777777" w:rsidR="004467E9" w:rsidRPr="00DD5440" w:rsidRDefault="004467E9" w:rsidP="004A3BF0">
            <w:pPr>
              <w:jc w:val="lef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2.4</w:t>
            </w:r>
          </w:p>
        </w:tc>
        <w:tc>
          <w:tcPr>
            <w:tcW w:w="1641" w:type="pct"/>
            <w:gridSpan w:val="2"/>
            <w:tcMar>
              <w:left w:w="85" w:type="dxa"/>
              <w:right w:w="28" w:type="dxa"/>
            </w:tcMar>
            <w:hideMark/>
          </w:tcPr>
          <w:p w14:paraId="1FA7128B" w14:textId="77777777" w:rsidR="004467E9" w:rsidRPr="00DD5440" w:rsidRDefault="004467E9" w:rsidP="004A3BF0">
            <w:pPr>
              <w:jc w:val="lef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Support costs for Cooperating IA (US $)</w:t>
            </w:r>
          </w:p>
        </w:tc>
        <w:tc>
          <w:tcPr>
            <w:tcW w:w="449" w:type="pct"/>
            <w:tcMar>
              <w:left w:w="28" w:type="dxa"/>
              <w:right w:w="57" w:type="dxa"/>
            </w:tcMar>
          </w:tcPr>
          <w:p w14:paraId="677F1BC9" w14:textId="77777777" w:rsidR="004467E9" w:rsidRPr="00DD5440" w:rsidRDefault="004467E9" w:rsidP="004A3BF0">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3,575</w:t>
            </w:r>
          </w:p>
        </w:tc>
        <w:tc>
          <w:tcPr>
            <w:tcW w:w="448" w:type="pct"/>
            <w:tcMar>
              <w:left w:w="28" w:type="dxa"/>
              <w:right w:w="57" w:type="dxa"/>
            </w:tcMar>
          </w:tcPr>
          <w:p w14:paraId="1259DE31" w14:textId="77777777" w:rsidR="004467E9" w:rsidRPr="00DD5440" w:rsidRDefault="004467E9" w:rsidP="004A3BF0">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0</w:t>
            </w:r>
          </w:p>
        </w:tc>
        <w:tc>
          <w:tcPr>
            <w:tcW w:w="448" w:type="pct"/>
            <w:tcMar>
              <w:left w:w="28" w:type="dxa"/>
              <w:right w:w="57" w:type="dxa"/>
            </w:tcMar>
          </w:tcPr>
          <w:p w14:paraId="1CADAE0F" w14:textId="77777777" w:rsidR="004467E9" w:rsidRPr="00DD5440" w:rsidRDefault="004467E9" w:rsidP="004A3BF0">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0</w:t>
            </w:r>
          </w:p>
        </w:tc>
        <w:tc>
          <w:tcPr>
            <w:tcW w:w="448" w:type="pct"/>
            <w:tcMar>
              <w:left w:w="28" w:type="dxa"/>
              <w:right w:w="57" w:type="dxa"/>
            </w:tcMar>
          </w:tcPr>
          <w:p w14:paraId="4DFB2806" w14:textId="77777777" w:rsidR="004467E9" w:rsidRPr="00DD5440" w:rsidRDefault="004467E9" w:rsidP="004A3BF0">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5,720</w:t>
            </w:r>
          </w:p>
        </w:tc>
        <w:tc>
          <w:tcPr>
            <w:tcW w:w="448" w:type="pct"/>
            <w:tcMar>
              <w:left w:w="28" w:type="dxa"/>
              <w:right w:w="57" w:type="dxa"/>
            </w:tcMar>
          </w:tcPr>
          <w:p w14:paraId="373B5F53" w14:textId="77777777" w:rsidR="004467E9" w:rsidRPr="00DD5440" w:rsidRDefault="004467E9" w:rsidP="004A3BF0">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0</w:t>
            </w:r>
          </w:p>
        </w:tc>
        <w:tc>
          <w:tcPr>
            <w:tcW w:w="448" w:type="pct"/>
            <w:tcMar>
              <w:left w:w="28" w:type="dxa"/>
              <w:right w:w="57" w:type="dxa"/>
            </w:tcMar>
          </w:tcPr>
          <w:p w14:paraId="7BC4B144" w14:textId="77777777" w:rsidR="004467E9" w:rsidRPr="00DD5440" w:rsidRDefault="004467E9" w:rsidP="004A3BF0">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715</w:t>
            </w:r>
          </w:p>
        </w:tc>
        <w:tc>
          <w:tcPr>
            <w:tcW w:w="447" w:type="pct"/>
            <w:tcMar>
              <w:left w:w="28" w:type="dxa"/>
              <w:right w:w="57" w:type="dxa"/>
            </w:tcMar>
          </w:tcPr>
          <w:p w14:paraId="43D16DCC" w14:textId="77777777" w:rsidR="004467E9" w:rsidRPr="00DD5440" w:rsidRDefault="004467E9" w:rsidP="004A3BF0">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10,010</w:t>
            </w:r>
          </w:p>
        </w:tc>
      </w:tr>
      <w:tr w:rsidR="004467E9" w:rsidRPr="00745DC0" w14:paraId="41C302DF" w14:textId="77777777" w:rsidTr="004A3BF0">
        <w:trPr>
          <w:trHeight w:val="62"/>
          <w:jc w:val="center"/>
        </w:trPr>
        <w:tc>
          <w:tcPr>
            <w:tcW w:w="221" w:type="pct"/>
            <w:tcMar>
              <w:left w:w="28" w:type="dxa"/>
              <w:right w:w="28" w:type="dxa"/>
            </w:tcMar>
            <w:hideMark/>
          </w:tcPr>
          <w:p w14:paraId="1A39C18A" w14:textId="77777777" w:rsidR="004467E9" w:rsidRPr="00DD5440" w:rsidRDefault="004467E9" w:rsidP="004A3BF0">
            <w:pPr>
              <w:jc w:val="lef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3.1</w:t>
            </w:r>
          </w:p>
        </w:tc>
        <w:tc>
          <w:tcPr>
            <w:tcW w:w="1641" w:type="pct"/>
            <w:gridSpan w:val="2"/>
            <w:tcMar>
              <w:left w:w="85" w:type="dxa"/>
              <w:right w:w="28" w:type="dxa"/>
            </w:tcMar>
            <w:hideMark/>
          </w:tcPr>
          <w:p w14:paraId="34C2958A" w14:textId="77777777" w:rsidR="004467E9" w:rsidRPr="00DD5440" w:rsidRDefault="004467E9" w:rsidP="004A3BF0">
            <w:pPr>
              <w:jc w:val="lef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Total agreed funding (US $)</w:t>
            </w:r>
          </w:p>
        </w:tc>
        <w:tc>
          <w:tcPr>
            <w:tcW w:w="449" w:type="pct"/>
            <w:tcMar>
              <w:left w:w="28" w:type="dxa"/>
              <w:right w:w="57" w:type="dxa"/>
            </w:tcMar>
          </w:tcPr>
          <w:p w14:paraId="27EF90C6" w14:textId="77777777" w:rsidR="004467E9" w:rsidRPr="00DD5440" w:rsidRDefault="004467E9" w:rsidP="004A3BF0">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75,900</w:t>
            </w:r>
          </w:p>
        </w:tc>
        <w:tc>
          <w:tcPr>
            <w:tcW w:w="448" w:type="pct"/>
            <w:tcMar>
              <w:left w:w="28" w:type="dxa"/>
              <w:right w:w="57" w:type="dxa"/>
            </w:tcMar>
          </w:tcPr>
          <w:p w14:paraId="2C91B3E7" w14:textId="77777777" w:rsidR="004467E9" w:rsidRPr="00DD5440" w:rsidRDefault="004467E9" w:rsidP="004A3BF0">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0</w:t>
            </w:r>
          </w:p>
        </w:tc>
        <w:tc>
          <w:tcPr>
            <w:tcW w:w="448" w:type="pct"/>
            <w:tcMar>
              <w:left w:w="28" w:type="dxa"/>
              <w:right w:w="57" w:type="dxa"/>
            </w:tcMar>
          </w:tcPr>
          <w:p w14:paraId="6CAF72B1" w14:textId="77777777" w:rsidR="004467E9" w:rsidRPr="00DD5440" w:rsidRDefault="004467E9" w:rsidP="004A3BF0">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0</w:t>
            </w:r>
          </w:p>
        </w:tc>
        <w:tc>
          <w:tcPr>
            <w:tcW w:w="448" w:type="pct"/>
            <w:tcMar>
              <w:left w:w="28" w:type="dxa"/>
              <w:right w:w="57" w:type="dxa"/>
            </w:tcMar>
          </w:tcPr>
          <w:p w14:paraId="21CFDEF9" w14:textId="77777777" w:rsidR="004467E9" w:rsidRPr="00DD5440" w:rsidRDefault="004467E9" w:rsidP="004A3BF0">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88,000</w:t>
            </w:r>
          </w:p>
        </w:tc>
        <w:tc>
          <w:tcPr>
            <w:tcW w:w="448" w:type="pct"/>
            <w:tcMar>
              <w:left w:w="28" w:type="dxa"/>
              <w:right w:w="57" w:type="dxa"/>
            </w:tcMar>
          </w:tcPr>
          <w:p w14:paraId="3EA9B4DF" w14:textId="77777777" w:rsidR="004467E9" w:rsidRPr="00DD5440" w:rsidRDefault="004467E9" w:rsidP="004A3BF0">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0</w:t>
            </w:r>
          </w:p>
        </w:tc>
        <w:tc>
          <w:tcPr>
            <w:tcW w:w="448" w:type="pct"/>
            <w:tcMar>
              <w:left w:w="28" w:type="dxa"/>
              <w:right w:w="57" w:type="dxa"/>
            </w:tcMar>
          </w:tcPr>
          <w:p w14:paraId="0F8CB49E" w14:textId="77777777" w:rsidR="004467E9" w:rsidRPr="00DD5440" w:rsidRDefault="004467E9" w:rsidP="004A3BF0">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23,100</w:t>
            </w:r>
          </w:p>
        </w:tc>
        <w:tc>
          <w:tcPr>
            <w:tcW w:w="447" w:type="pct"/>
            <w:tcMar>
              <w:left w:w="28" w:type="dxa"/>
              <w:right w:w="57" w:type="dxa"/>
            </w:tcMar>
          </w:tcPr>
          <w:p w14:paraId="23F9D091" w14:textId="77777777" w:rsidR="004467E9" w:rsidRPr="00DD5440" w:rsidRDefault="004467E9" w:rsidP="004A3BF0">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187,000</w:t>
            </w:r>
          </w:p>
        </w:tc>
      </w:tr>
      <w:tr w:rsidR="004467E9" w:rsidRPr="00745DC0" w14:paraId="55BC355F" w14:textId="77777777" w:rsidTr="004A3BF0">
        <w:trPr>
          <w:trHeight w:val="62"/>
          <w:jc w:val="center"/>
        </w:trPr>
        <w:tc>
          <w:tcPr>
            <w:tcW w:w="221" w:type="pct"/>
            <w:tcMar>
              <w:left w:w="28" w:type="dxa"/>
              <w:right w:w="28" w:type="dxa"/>
            </w:tcMar>
            <w:hideMark/>
          </w:tcPr>
          <w:p w14:paraId="715207B1" w14:textId="77777777" w:rsidR="004467E9" w:rsidRPr="00DD5440" w:rsidRDefault="004467E9" w:rsidP="004A3BF0">
            <w:pPr>
              <w:jc w:val="lef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3.2</w:t>
            </w:r>
          </w:p>
        </w:tc>
        <w:tc>
          <w:tcPr>
            <w:tcW w:w="1641" w:type="pct"/>
            <w:gridSpan w:val="2"/>
            <w:tcMar>
              <w:left w:w="85" w:type="dxa"/>
              <w:right w:w="28" w:type="dxa"/>
            </w:tcMar>
            <w:hideMark/>
          </w:tcPr>
          <w:p w14:paraId="72FDF39B" w14:textId="77777777" w:rsidR="004467E9" w:rsidRPr="00DD5440" w:rsidRDefault="004467E9" w:rsidP="004A3BF0">
            <w:pPr>
              <w:jc w:val="lef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Total support costs (US $)</w:t>
            </w:r>
          </w:p>
        </w:tc>
        <w:tc>
          <w:tcPr>
            <w:tcW w:w="449" w:type="pct"/>
            <w:tcMar>
              <w:left w:w="28" w:type="dxa"/>
              <w:right w:w="57" w:type="dxa"/>
            </w:tcMar>
          </w:tcPr>
          <w:p w14:paraId="13776724" w14:textId="77777777" w:rsidR="004467E9" w:rsidRPr="00DD5440" w:rsidRDefault="004467E9" w:rsidP="004A3BF0">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9,867</w:t>
            </w:r>
          </w:p>
        </w:tc>
        <w:tc>
          <w:tcPr>
            <w:tcW w:w="448" w:type="pct"/>
            <w:tcMar>
              <w:left w:w="28" w:type="dxa"/>
              <w:right w:w="57" w:type="dxa"/>
            </w:tcMar>
          </w:tcPr>
          <w:p w14:paraId="66BC7DDB" w14:textId="77777777" w:rsidR="004467E9" w:rsidRPr="00DD5440" w:rsidRDefault="004467E9" w:rsidP="004A3BF0">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0</w:t>
            </w:r>
          </w:p>
        </w:tc>
        <w:tc>
          <w:tcPr>
            <w:tcW w:w="448" w:type="pct"/>
            <w:tcMar>
              <w:left w:w="28" w:type="dxa"/>
              <w:right w:w="57" w:type="dxa"/>
            </w:tcMar>
          </w:tcPr>
          <w:p w14:paraId="68353A16" w14:textId="77777777" w:rsidR="004467E9" w:rsidRPr="00DD5440" w:rsidRDefault="004467E9" w:rsidP="004A3BF0">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0</w:t>
            </w:r>
          </w:p>
        </w:tc>
        <w:tc>
          <w:tcPr>
            <w:tcW w:w="448" w:type="pct"/>
            <w:tcMar>
              <w:left w:w="28" w:type="dxa"/>
              <w:right w:w="57" w:type="dxa"/>
            </w:tcMar>
          </w:tcPr>
          <w:p w14:paraId="5D023DAD" w14:textId="77777777" w:rsidR="004467E9" w:rsidRPr="00DD5440" w:rsidRDefault="004467E9" w:rsidP="004A3BF0">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11,440</w:t>
            </w:r>
          </w:p>
        </w:tc>
        <w:tc>
          <w:tcPr>
            <w:tcW w:w="448" w:type="pct"/>
            <w:tcMar>
              <w:left w:w="28" w:type="dxa"/>
              <w:right w:w="57" w:type="dxa"/>
            </w:tcMar>
          </w:tcPr>
          <w:p w14:paraId="3A04EDF7" w14:textId="77777777" w:rsidR="004467E9" w:rsidRPr="00DD5440" w:rsidRDefault="004467E9" w:rsidP="004A3BF0">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0</w:t>
            </w:r>
          </w:p>
        </w:tc>
        <w:tc>
          <w:tcPr>
            <w:tcW w:w="448" w:type="pct"/>
            <w:tcMar>
              <w:left w:w="28" w:type="dxa"/>
              <w:right w:w="57" w:type="dxa"/>
            </w:tcMar>
          </w:tcPr>
          <w:p w14:paraId="6A29E795" w14:textId="77777777" w:rsidR="004467E9" w:rsidRPr="00DD5440" w:rsidRDefault="004467E9" w:rsidP="004A3BF0">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3,003</w:t>
            </w:r>
          </w:p>
        </w:tc>
        <w:tc>
          <w:tcPr>
            <w:tcW w:w="447" w:type="pct"/>
            <w:tcMar>
              <w:left w:w="28" w:type="dxa"/>
              <w:right w:w="57" w:type="dxa"/>
            </w:tcMar>
          </w:tcPr>
          <w:p w14:paraId="64A62A93" w14:textId="77777777" w:rsidR="004467E9" w:rsidRPr="00DD5440" w:rsidRDefault="004467E9" w:rsidP="004A3BF0">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24,310</w:t>
            </w:r>
          </w:p>
        </w:tc>
      </w:tr>
      <w:tr w:rsidR="004467E9" w:rsidRPr="00745DC0" w14:paraId="462B7068" w14:textId="77777777" w:rsidTr="004A3BF0">
        <w:trPr>
          <w:trHeight w:val="53"/>
          <w:jc w:val="center"/>
        </w:trPr>
        <w:tc>
          <w:tcPr>
            <w:tcW w:w="221" w:type="pct"/>
            <w:tcMar>
              <w:left w:w="28" w:type="dxa"/>
              <w:right w:w="28" w:type="dxa"/>
            </w:tcMar>
            <w:hideMark/>
          </w:tcPr>
          <w:p w14:paraId="305873E6" w14:textId="77777777" w:rsidR="004467E9" w:rsidRPr="00DD5440" w:rsidRDefault="004467E9" w:rsidP="004A3BF0">
            <w:pPr>
              <w:jc w:val="lef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3.3</w:t>
            </w:r>
          </w:p>
        </w:tc>
        <w:tc>
          <w:tcPr>
            <w:tcW w:w="1641" w:type="pct"/>
            <w:gridSpan w:val="2"/>
            <w:tcMar>
              <w:left w:w="85" w:type="dxa"/>
              <w:right w:w="28" w:type="dxa"/>
            </w:tcMar>
            <w:hideMark/>
          </w:tcPr>
          <w:p w14:paraId="4C631818" w14:textId="77777777" w:rsidR="004467E9" w:rsidRPr="00DD5440" w:rsidRDefault="004467E9" w:rsidP="004A3BF0">
            <w:pPr>
              <w:jc w:val="lef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Total agreed costs (US $)</w:t>
            </w:r>
          </w:p>
        </w:tc>
        <w:tc>
          <w:tcPr>
            <w:tcW w:w="449" w:type="pct"/>
            <w:tcMar>
              <w:left w:w="28" w:type="dxa"/>
              <w:right w:w="57" w:type="dxa"/>
            </w:tcMar>
          </w:tcPr>
          <w:p w14:paraId="10A02CE2" w14:textId="77777777" w:rsidR="004467E9" w:rsidRPr="00DD5440" w:rsidRDefault="004467E9" w:rsidP="004A3BF0">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85,767</w:t>
            </w:r>
          </w:p>
        </w:tc>
        <w:tc>
          <w:tcPr>
            <w:tcW w:w="448" w:type="pct"/>
            <w:tcMar>
              <w:left w:w="28" w:type="dxa"/>
              <w:right w:w="57" w:type="dxa"/>
            </w:tcMar>
          </w:tcPr>
          <w:p w14:paraId="6BE69D9C" w14:textId="77777777" w:rsidR="004467E9" w:rsidRPr="00DD5440" w:rsidRDefault="004467E9" w:rsidP="004A3BF0">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0</w:t>
            </w:r>
          </w:p>
        </w:tc>
        <w:tc>
          <w:tcPr>
            <w:tcW w:w="448" w:type="pct"/>
            <w:tcMar>
              <w:left w:w="28" w:type="dxa"/>
              <w:right w:w="57" w:type="dxa"/>
            </w:tcMar>
          </w:tcPr>
          <w:p w14:paraId="09395CC4" w14:textId="77777777" w:rsidR="004467E9" w:rsidRPr="00DD5440" w:rsidRDefault="004467E9" w:rsidP="004A3BF0">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0</w:t>
            </w:r>
          </w:p>
        </w:tc>
        <w:tc>
          <w:tcPr>
            <w:tcW w:w="448" w:type="pct"/>
            <w:tcMar>
              <w:left w:w="28" w:type="dxa"/>
              <w:right w:w="57" w:type="dxa"/>
            </w:tcMar>
          </w:tcPr>
          <w:p w14:paraId="78A87EAD" w14:textId="77777777" w:rsidR="004467E9" w:rsidRPr="00DD5440" w:rsidRDefault="004467E9" w:rsidP="004A3BF0">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99,440</w:t>
            </w:r>
          </w:p>
        </w:tc>
        <w:tc>
          <w:tcPr>
            <w:tcW w:w="448" w:type="pct"/>
            <w:tcMar>
              <w:left w:w="28" w:type="dxa"/>
              <w:right w:w="57" w:type="dxa"/>
            </w:tcMar>
          </w:tcPr>
          <w:p w14:paraId="7310AAE1" w14:textId="77777777" w:rsidR="004467E9" w:rsidRPr="00DD5440" w:rsidRDefault="004467E9" w:rsidP="004A3BF0">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0</w:t>
            </w:r>
          </w:p>
        </w:tc>
        <w:tc>
          <w:tcPr>
            <w:tcW w:w="448" w:type="pct"/>
            <w:tcMar>
              <w:left w:w="28" w:type="dxa"/>
              <w:right w:w="57" w:type="dxa"/>
            </w:tcMar>
          </w:tcPr>
          <w:p w14:paraId="617879A4" w14:textId="77777777" w:rsidR="004467E9" w:rsidRPr="00DD5440" w:rsidRDefault="004467E9" w:rsidP="004A3BF0">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26,103</w:t>
            </w:r>
          </w:p>
        </w:tc>
        <w:tc>
          <w:tcPr>
            <w:tcW w:w="447" w:type="pct"/>
            <w:tcMar>
              <w:left w:w="28" w:type="dxa"/>
              <w:right w:w="57" w:type="dxa"/>
            </w:tcMar>
          </w:tcPr>
          <w:p w14:paraId="65DF64D0" w14:textId="77777777" w:rsidR="004467E9" w:rsidRPr="00DD5440" w:rsidRDefault="004467E9" w:rsidP="004A3BF0">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211,310</w:t>
            </w:r>
          </w:p>
        </w:tc>
      </w:tr>
    </w:tbl>
    <w:p w14:paraId="0B840E64" w14:textId="77777777" w:rsidR="004467E9" w:rsidRPr="00E43453" w:rsidRDefault="004467E9" w:rsidP="004467E9">
      <w:pPr>
        <w:spacing w:before="360" w:after="240"/>
        <w:rPr>
          <w:b/>
          <w:bCs/>
        </w:rPr>
      </w:pPr>
      <w:r w:rsidRPr="00E43453">
        <w:rPr>
          <w:b/>
          <w:bCs/>
        </w:rPr>
        <w:t>APPENDIX 3-A: FUNDING APPROVAL SCHEDULE</w:t>
      </w:r>
    </w:p>
    <w:p w14:paraId="6428C62D" w14:textId="77777777" w:rsidR="004467E9" w:rsidRDefault="004467E9" w:rsidP="00972CE3">
      <w:pPr>
        <w:pStyle w:val="Heading1"/>
        <w:numPr>
          <w:ilvl w:val="0"/>
          <w:numId w:val="181"/>
        </w:numPr>
      </w:pPr>
      <w:r>
        <w:t>Funding for the future tranches will be considered for approval at the second meeting of the year specified in Appendix 2-A.</w:t>
      </w:r>
    </w:p>
    <w:p w14:paraId="0B47A0DD" w14:textId="77777777" w:rsidR="004467E9" w:rsidRPr="00E43453" w:rsidRDefault="004467E9" w:rsidP="004467E9">
      <w:pPr>
        <w:spacing w:before="360" w:after="240"/>
        <w:rPr>
          <w:b/>
          <w:bCs/>
        </w:rPr>
      </w:pPr>
      <w:r w:rsidRPr="00E43453">
        <w:rPr>
          <w:b/>
          <w:bCs/>
        </w:rPr>
        <w:t>APPENDIX 4-A: FORMAT OF THE TRANCHE IMPLEMENTATION REPORTS AND PLANS</w:t>
      </w:r>
    </w:p>
    <w:p w14:paraId="55F30311" w14:textId="77777777" w:rsidR="004467E9" w:rsidRDefault="004467E9" w:rsidP="00972CE3">
      <w:pPr>
        <w:pStyle w:val="Heading1"/>
        <w:numPr>
          <w:ilvl w:val="0"/>
          <w:numId w:val="182"/>
        </w:numPr>
      </w:pPr>
      <w:r>
        <w:t>The submission of the Tranche Implementation Report and Plans for each tranche request will consist of four parts:</w:t>
      </w:r>
    </w:p>
    <w:p w14:paraId="66C999A3" w14:textId="77777777" w:rsidR="004467E9" w:rsidRDefault="004467E9" w:rsidP="004467E9">
      <w:pPr>
        <w:pStyle w:val="Heading2"/>
        <w:numPr>
          <w:ilvl w:val="1"/>
          <w:numId w:val="1"/>
        </w:numPr>
        <w:tabs>
          <w:tab w:val="clear" w:pos="-180"/>
          <w:tab w:val="num" w:pos="0"/>
        </w:tabs>
        <w:ind w:left="1440"/>
      </w:pPr>
      <w:r>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phase-down pursuant to decision 91/65. The report should include the amount of Annex F substances consumption reduced as a direct result of the implementation of activities, by substance, the alternative technology used and the related phase-in of alternatives, to allow the Secretariat to inform the Executive Committee on the resulting change in climate 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5F17E2B9" w14:textId="77777777" w:rsidR="004467E9" w:rsidRDefault="004467E9" w:rsidP="004467E9">
      <w:pPr>
        <w:pStyle w:val="Heading2"/>
        <w:numPr>
          <w:ilvl w:val="1"/>
          <w:numId w:val="1"/>
        </w:numPr>
        <w:tabs>
          <w:tab w:val="clear" w:pos="-180"/>
          <w:tab w:val="num" w:pos="0"/>
        </w:tabs>
        <w:ind w:left="1440"/>
      </w:pPr>
      <w:r>
        <w:t xml:space="preserve">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w:t>
      </w:r>
      <w:r>
        <w:lastRenderedPageBreak/>
        <w:t>verification report has not yet been acknowledged by the Committee, as specified in subparagraph 5(a) of the Agreement;</w:t>
      </w:r>
    </w:p>
    <w:p w14:paraId="3261AB40" w14:textId="77777777" w:rsidR="004467E9" w:rsidRDefault="004467E9" w:rsidP="004467E9">
      <w:pPr>
        <w:pStyle w:val="Heading2"/>
        <w:numPr>
          <w:ilvl w:val="1"/>
          <w:numId w:val="1"/>
        </w:numPr>
        <w:tabs>
          <w:tab w:val="clear" w:pos="-180"/>
          <w:tab w:val="num" w:pos="0"/>
        </w:tabs>
        <w:ind w:left="1440"/>
      </w:pPr>
      <w:r>
        <w:t xml:space="preserve">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w:t>
      </w:r>
      <w:proofErr w:type="gramStart"/>
      <w:r>
        <w:t>the overall Plan</w:t>
      </w:r>
      <w:proofErr w:type="gramEnd"/>
      <w:r>
        <w:t xml:space="preserve"> and progress achieved, as well as any possible changes to </w:t>
      </w:r>
      <w:proofErr w:type="gramStart"/>
      <w:r>
        <w:t>the overall Plan</w:t>
      </w:r>
      <w:proofErr w:type="gramEnd"/>
      <w:r>
        <w:t xml:space="preserve"> that are foreseen. The description should also specify and explain in detail such changes to </w:t>
      </w:r>
      <w:proofErr w:type="gramStart"/>
      <w:r>
        <w:t>the overall Plan</w:t>
      </w:r>
      <w:proofErr w:type="gramEnd"/>
      <w:r>
        <w:t>. This description of future activities can be submitted as a part of the same document as the narrative report under subparagraph 1(a) above; and</w:t>
      </w:r>
    </w:p>
    <w:p w14:paraId="67F37A22" w14:textId="77777777" w:rsidR="004467E9" w:rsidRDefault="004467E9" w:rsidP="004467E9">
      <w:pPr>
        <w:pStyle w:val="Heading2"/>
        <w:numPr>
          <w:ilvl w:val="1"/>
          <w:numId w:val="1"/>
        </w:numPr>
        <w:tabs>
          <w:tab w:val="clear" w:pos="-180"/>
          <w:tab w:val="num" w:pos="0"/>
        </w:tabs>
        <w:ind w:left="1440"/>
      </w:pPr>
      <w:r>
        <w:t>An Executive Summary of about five paragraphs, summarizing the information contained in subparagraphs 1(a) to 1(c) above.</w:t>
      </w:r>
    </w:p>
    <w:p w14:paraId="02A159ED" w14:textId="77777777" w:rsidR="004467E9" w:rsidRPr="00E43453" w:rsidRDefault="004467E9" w:rsidP="004467E9">
      <w:pPr>
        <w:spacing w:before="360" w:after="240"/>
        <w:rPr>
          <w:b/>
          <w:bCs/>
        </w:rPr>
      </w:pPr>
      <w:r w:rsidRPr="00E43453">
        <w:rPr>
          <w:b/>
          <w:bCs/>
        </w:rPr>
        <w:t>APPENDIX 5-A: MONITORING INSTITUTIONS AND ROLES</w:t>
      </w:r>
    </w:p>
    <w:p w14:paraId="030377F9" w14:textId="77777777" w:rsidR="004467E9" w:rsidRDefault="004467E9" w:rsidP="00972CE3">
      <w:pPr>
        <w:pStyle w:val="Heading1"/>
        <w:numPr>
          <w:ilvl w:val="0"/>
          <w:numId w:val="183"/>
        </w:numPr>
      </w:pPr>
      <w:r>
        <w:t>The national ozone unit, under the Ministry of Environment, is responsible for monitoring the progress of implementation of activities in the Plan.</w:t>
      </w:r>
    </w:p>
    <w:p w14:paraId="371E38A4" w14:textId="77777777" w:rsidR="004467E9" w:rsidRDefault="004467E9" w:rsidP="004467E9">
      <w:pPr>
        <w:pStyle w:val="Heading1"/>
      </w:pPr>
      <w:r>
        <w:t>Monitoring will be conducted during the implementation of the Plan to ensure efficient and effective implementation; overall project coordination; stakeholder engagement and coordination; smooth implementation of activities planned under various tranches; delivery of training and other expected outcomes; and facilitation of the HFC consumption verification undertaken by the Lead IA.</w:t>
      </w:r>
    </w:p>
    <w:p w14:paraId="1D6FCA5C" w14:textId="77777777" w:rsidR="004467E9" w:rsidRDefault="004467E9" w:rsidP="004467E9">
      <w:pPr>
        <w:pStyle w:val="Heading1"/>
      </w:pPr>
      <w:r>
        <w:t>The Ministry of Environment in the Country will be responsible for the sustainability of consumption reduction targets achieved through this Agreement.</w:t>
      </w:r>
    </w:p>
    <w:p w14:paraId="64B2F500" w14:textId="77777777" w:rsidR="004467E9" w:rsidRPr="00FE5D4B" w:rsidRDefault="004467E9" w:rsidP="004467E9">
      <w:pPr>
        <w:spacing w:before="360" w:after="240"/>
        <w:rPr>
          <w:b/>
          <w:bCs/>
        </w:rPr>
      </w:pPr>
      <w:r w:rsidRPr="00FE5D4B">
        <w:rPr>
          <w:b/>
          <w:bCs/>
        </w:rPr>
        <w:t>APPENDIX 6-A: ROLE OF THE LEAD IMPLEMENTING AGENCY</w:t>
      </w:r>
    </w:p>
    <w:p w14:paraId="406DE913" w14:textId="77777777" w:rsidR="004467E9" w:rsidRDefault="004467E9" w:rsidP="00972CE3">
      <w:pPr>
        <w:pStyle w:val="Heading1"/>
        <w:numPr>
          <w:ilvl w:val="0"/>
          <w:numId w:val="184"/>
        </w:numPr>
      </w:pPr>
      <w:r>
        <w:t>The Lead IA will be responsible for a range of activities, including at least the following:</w:t>
      </w:r>
    </w:p>
    <w:p w14:paraId="53936334" w14:textId="77777777" w:rsidR="004467E9" w:rsidRDefault="004467E9" w:rsidP="004467E9">
      <w:pPr>
        <w:pStyle w:val="Heading2"/>
        <w:numPr>
          <w:ilvl w:val="1"/>
          <w:numId w:val="1"/>
        </w:numPr>
        <w:tabs>
          <w:tab w:val="clear" w:pos="-180"/>
          <w:tab w:val="num" w:pos="0"/>
        </w:tabs>
        <w:ind w:left="1440"/>
      </w:pPr>
      <w:r w:rsidRPr="00FE5D4B">
        <w:t>Ensuring</w:t>
      </w:r>
      <w:r>
        <w:t xml:space="preserve"> performance and financial verification in accordance with this Agreement and with its specific internal procedures and requirements as set out in the Country’s Plan;</w:t>
      </w:r>
    </w:p>
    <w:p w14:paraId="5851B1E8" w14:textId="77777777" w:rsidR="004467E9" w:rsidRDefault="004467E9" w:rsidP="004467E9">
      <w:pPr>
        <w:pStyle w:val="Heading2"/>
        <w:numPr>
          <w:ilvl w:val="1"/>
          <w:numId w:val="1"/>
        </w:numPr>
        <w:tabs>
          <w:tab w:val="clear" w:pos="-180"/>
          <w:tab w:val="num" w:pos="0"/>
        </w:tabs>
        <w:ind w:left="1440"/>
      </w:pPr>
      <w:r>
        <w:t>Assisting the Country in the preparation of the Tranche Implementation Reports and Plans as per Appendix 4-A;</w:t>
      </w:r>
    </w:p>
    <w:p w14:paraId="51230053" w14:textId="77777777" w:rsidR="004467E9" w:rsidRDefault="004467E9" w:rsidP="004467E9">
      <w:pPr>
        <w:pStyle w:val="Heading2"/>
        <w:numPr>
          <w:ilvl w:val="1"/>
          <w:numId w:val="1"/>
        </w:numPr>
        <w:tabs>
          <w:tab w:val="clear" w:pos="-180"/>
          <w:tab w:val="num" w:pos="0"/>
        </w:tabs>
        <w:ind w:left="1440"/>
      </w:pPr>
      <w:r>
        <w:t>Providing independent verification to the Executive Committee that the Targets have been met and associated tranche activities have been completed as indicated in the Tranche Implementation Plan, consistent with Appendix 4-A;</w:t>
      </w:r>
    </w:p>
    <w:p w14:paraId="46D05156" w14:textId="77777777" w:rsidR="004467E9" w:rsidRDefault="004467E9" w:rsidP="004467E9">
      <w:pPr>
        <w:pStyle w:val="Heading2"/>
        <w:numPr>
          <w:ilvl w:val="1"/>
          <w:numId w:val="1"/>
        </w:numPr>
        <w:tabs>
          <w:tab w:val="clear" w:pos="-180"/>
          <w:tab w:val="num" w:pos="0"/>
        </w:tabs>
        <w:ind w:left="1440"/>
      </w:pPr>
      <w:r>
        <w:t xml:space="preserve">Ensuring that the experiences and progress are reflected in the updates to </w:t>
      </w:r>
      <w:proofErr w:type="gramStart"/>
      <w:r>
        <w:t>the overall Plan</w:t>
      </w:r>
      <w:proofErr w:type="gramEnd"/>
      <w:r>
        <w:t xml:space="preserve"> and in the future Tranche Implementation Plans, consistent with subparagraph 1(c) of Appendix 4-A;</w:t>
      </w:r>
    </w:p>
    <w:p w14:paraId="40CD1A46" w14:textId="77777777" w:rsidR="004467E9" w:rsidRDefault="004467E9" w:rsidP="004467E9">
      <w:pPr>
        <w:pStyle w:val="Heading2"/>
        <w:numPr>
          <w:ilvl w:val="1"/>
          <w:numId w:val="1"/>
        </w:numPr>
        <w:tabs>
          <w:tab w:val="clear" w:pos="-180"/>
          <w:tab w:val="num" w:pos="0"/>
        </w:tabs>
        <w:ind w:left="1440"/>
      </w:pPr>
      <w:r>
        <w:lastRenderedPageBreak/>
        <w:t xml:space="preserve">Fulfilling the reporting requirements of the Tranche Implementation Reports and Plans and of </w:t>
      </w:r>
      <w:proofErr w:type="gramStart"/>
      <w:r>
        <w:t>the overall Plan</w:t>
      </w:r>
      <w:proofErr w:type="gramEnd"/>
      <w:r>
        <w:t xml:space="preserve"> as specified in Appendix 4-A for submission to the Executive Committee including the activities implemented by the Cooperating IA;</w:t>
      </w:r>
    </w:p>
    <w:p w14:paraId="1775B497" w14:textId="77777777" w:rsidR="004467E9" w:rsidRDefault="004467E9" w:rsidP="004467E9">
      <w:pPr>
        <w:pStyle w:val="Heading2"/>
        <w:numPr>
          <w:ilvl w:val="1"/>
          <w:numId w:val="1"/>
        </w:numPr>
        <w:tabs>
          <w:tab w:val="clear" w:pos="-180"/>
          <w:tab w:val="num" w:pos="0"/>
        </w:tabs>
        <w:ind w:left="1440"/>
      </w:pPr>
      <w:r>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199DD16F" w14:textId="77777777" w:rsidR="004467E9" w:rsidRDefault="004467E9" w:rsidP="004467E9">
      <w:pPr>
        <w:pStyle w:val="Heading2"/>
        <w:numPr>
          <w:ilvl w:val="1"/>
          <w:numId w:val="1"/>
        </w:numPr>
        <w:tabs>
          <w:tab w:val="clear" w:pos="-180"/>
          <w:tab w:val="num" w:pos="0"/>
        </w:tabs>
        <w:ind w:left="1440"/>
      </w:pPr>
      <w:r>
        <w:t>Ensuring that appropriate independent technical experts carry out the technical reviews;</w:t>
      </w:r>
    </w:p>
    <w:p w14:paraId="56785B3A" w14:textId="77777777" w:rsidR="004467E9" w:rsidRDefault="004467E9" w:rsidP="004467E9">
      <w:pPr>
        <w:pStyle w:val="Heading2"/>
        <w:numPr>
          <w:ilvl w:val="1"/>
          <w:numId w:val="1"/>
        </w:numPr>
        <w:tabs>
          <w:tab w:val="clear" w:pos="-180"/>
          <w:tab w:val="num" w:pos="0"/>
        </w:tabs>
        <w:ind w:left="1440"/>
      </w:pPr>
      <w:r>
        <w:t>Carrying out the required supervision missions;</w:t>
      </w:r>
    </w:p>
    <w:p w14:paraId="625099FC" w14:textId="77777777" w:rsidR="004467E9" w:rsidRDefault="004467E9" w:rsidP="004467E9">
      <w:pPr>
        <w:pStyle w:val="Heading2"/>
        <w:numPr>
          <w:ilvl w:val="1"/>
          <w:numId w:val="1"/>
        </w:numPr>
        <w:tabs>
          <w:tab w:val="clear" w:pos="-180"/>
          <w:tab w:val="num" w:pos="0"/>
        </w:tabs>
        <w:ind w:left="1440"/>
      </w:pPr>
      <w:r>
        <w:t>Ensuring the presence of an operating mechanism to allow for an effective and transparent implementation of the Tranche Implementation Plan and accurate data reporting;</w:t>
      </w:r>
    </w:p>
    <w:p w14:paraId="49303130" w14:textId="77777777" w:rsidR="004467E9" w:rsidRDefault="004467E9" w:rsidP="004467E9">
      <w:pPr>
        <w:pStyle w:val="Heading2"/>
        <w:numPr>
          <w:ilvl w:val="1"/>
          <w:numId w:val="1"/>
        </w:numPr>
        <w:tabs>
          <w:tab w:val="clear" w:pos="-180"/>
          <w:tab w:val="num" w:pos="0"/>
        </w:tabs>
        <w:ind w:left="1440"/>
      </w:pPr>
      <w:r>
        <w:t>Coordinating the activities of the Cooperating IA and ensuring the appropriate sequence of activities;</w:t>
      </w:r>
    </w:p>
    <w:p w14:paraId="58DBD3B4" w14:textId="77777777" w:rsidR="004467E9" w:rsidRDefault="004467E9" w:rsidP="004467E9">
      <w:pPr>
        <w:pStyle w:val="Heading2"/>
        <w:numPr>
          <w:ilvl w:val="1"/>
          <w:numId w:val="1"/>
        </w:numPr>
        <w:tabs>
          <w:tab w:val="clear" w:pos="-180"/>
          <w:tab w:val="num" w:pos="0"/>
        </w:tabs>
        <w:ind w:left="1440"/>
      </w:pPr>
      <w:r>
        <w:t>In case of 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IA;</w:t>
      </w:r>
    </w:p>
    <w:p w14:paraId="0455955C" w14:textId="77777777" w:rsidR="004467E9" w:rsidRDefault="004467E9" w:rsidP="004467E9">
      <w:pPr>
        <w:pStyle w:val="Heading2"/>
        <w:numPr>
          <w:ilvl w:val="1"/>
          <w:numId w:val="1"/>
        </w:numPr>
        <w:tabs>
          <w:tab w:val="clear" w:pos="-180"/>
          <w:tab w:val="num" w:pos="0"/>
        </w:tabs>
        <w:ind w:left="1440"/>
      </w:pPr>
      <w:r>
        <w:t>Ensuring that disbursements made to the Country are based on the use of the indicators;</w:t>
      </w:r>
    </w:p>
    <w:p w14:paraId="624F8C4A" w14:textId="77777777" w:rsidR="004467E9" w:rsidRDefault="004467E9" w:rsidP="004467E9">
      <w:pPr>
        <w:pStyle w:val="Heading2"/>
        <w:numPr>
          <w:ilvl w:val="1"/>
          <w:numId w:val="1"/>
        </w:numPr>
        <w:tabs>
          <w:tab w:val="clear" w:pos="-180"/>
          <w:tab w:val="num" w:pos="0"/>
        </w:tabs>
        <w:ind w:left="1440"/>
      </w:pPr>
      <w:proofErr w:type="gramStart"/>
      <w:r>
        <w:t>Providing assistance</w:t>
      </w:r>
      <w:proofErr w:type="gramEnd"/>
      <w:r>
        <w:t xml:space="preserve"> with the policy, management and technical support when required;</w:t>
      </w:r>
    </w:p>
    <w:p w14:paraId="20C5D09F" w14:textId="77777777" w:rsidR="004467E9" w:rsidRDefault="004467E9" w:rsidP="004467E9">
      <w:pPr>
        <w:pStyle w:val="Heading2"/>
        <w:numPr>
          <w:ilvl w:val="1"/>
          <w:numId w:val="1"/>
        </w:numPr>
        <w:tabs>
          <w:tab w:val="clear" w:pos="-180"/>
          <w:tab w:val="num" w:pos="0"/>
        </w:tabs>
        <w:ind w:left="1440"/>
      </w:pPr>
      <w:r>
        <w:t>Reaching consensus with the Cooperating IA on any planning, coordination and reporting arrangements required to facilitate the implementation of the Plan; and</w:t>
      </w:r>
    </w:p>
    <w:p w14:paraId="5FE12027" w14:textId="77777777" w:rsidR="004467E9" w:rsidRDefault="004467E9" w:rsidP="004467E9">
      <w:pPr>
        <w:pStyle w:val="Heading2"/>
        <w:numPr>
          <w:ilvl w:val="1"/>
          <w:numId w:val="1"/>
        </w:numPr>
        <w:tabs>
          <w:tab w:val="clear" w:pos="-180"/>
          <w:tab w:val="num" w:pos="0"/>
        </w:tabs>
        <w:ind w:left="1440"/>
      </w:pPr>
      <w:r>
        <w:t>Timely releasing funds to the Country/participating enterprises for completing the activities related to the project.</w:t>
      </w:r>
    </w:p>
    <w:p w14:paraId="5A9B6171" w14:textId="77777777" w:rsidR="004467E9" w:rsidRDefault="004467E9" w:rsidP="004467E9">
      <w:pPr>
        <w:spacing w:after="240"/>
      </w:pPr>
      <w:r>
        <w:t>2.</w:t>
      </w:r>
      <w:r>
        <w:tab/>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15F60DC3" w14:textId="77777777" w:rsidR="004467E9" w:rsidRPr="00FE5D4B" w:rsidRDefault="004467E9" w:rsidP="004467E9">
      <w:pPr>
        <w:keepNext/>
        <w:spacing w:after="240"/>
        <w:rPr>
          <w:b/>
          <w:bCs/>
        </w:rPr>
      </w:pPr>
      <w:r w:rsidRPr="00FE5D4B">
        <w:rPr>
          <w:b/>
          <w:bCs/>
        </w:rPr>
        <w:lastRenderedPageBreak/>
        <w:t>APPENDIX 6-B: ROLE OF THE COOPERATING IMPLEMENTING AGENCIES</w:t>
      </w:r>
    </w:p>
    <w:p w14:paraId="1B7A9FEC" w14:textId="77777777" w:rsidR="004467E9" w:rsidRDefault="004467E9" w:rsidP="00972CE3">
      <w:pPr>
        <w:pStyle w:val="Heading1"/>
        <w:keepNext/>
        <w:numPr>
          <w:ilvl w:val="0"/>
          <w:numId w:val="185"/>
        </w:numPr>
      </w:pPr>
      <w:r>
        <w:t>The Cooperating IA will be responsible for a range of activities. These activities are specified in the Plan, including at least the following:</w:t>
      </w:r>
    </w:p>
    <w:p w14:paraId="4A55EF69" w14:textId="77777777" w:rsidR="004467E9" w:rsidRDefault="004467E9" w:rsidP="004467E9">
      <w:pPr>
        <w:pStyle w:val="Heading2"/>
        <w:keepNext/>
        <w:numPr>
          <w:ilvl w:val="1"/>
          <w:numId w:val="1"/>
        </w:numPr>
        <w:tabs>
          <w:tab w:val="clear" w:pos="-180"/>
          <w:tab w:val="num" w:pos="0"/>
        </w:tabs>
        <w:ind w:left="1440"/>
      </w:pPr>
      <w:proofErr w:type="gramStart"/>
      <w:r>
        <w:t>Providing assistance</w:t>
      </w:r>
      <w:proofErr w:type="gramEnd"/>
      <w:r>
        <w:t xml:space="preserve"> for policy development when required;</w:t>
      </w:r>
    </w:p>
    <w:p w14:paraId="5DCE5E58" w14:textId="77777777" w:rsidR="004467E9" w:rsidRDefault="004467E9" w:rsidP="004467E9">
      <w:pPr>
        <w:pStyle w:val="Heading2"/>
        <w:numPr>
          <w:ilvl w:val="1"/>
          <w:numId w:val="1"/>
        </w:numPr>
        <w:tabs>
          <w:tab w:val="clear" w:pos="-180"/>
          <w:tab w:val="num" w:pos="0"/>
        </w:tabs>
        <w:ind w:left="1440"/>
      </w:pPr>
      <w:r>
        <w:t>Assisting the Country in the implementation and assessment of the activities funded by the Cooperating IA, and referring to the Lead IA to ensure a coordinated sequence of activities;</w:t>
      </w:r>
    </w:p>
    <w:p w14:paraId="51062F95" w14:textId="77777777" w:rsidR="004467E9" w:rsidRDefault="004467E9" w:rsidP="004467E9">
      <w:pPr>
        <w:pStyle w:val="Heading2"/>
        <w:numPr>
          <w:ilvl w:val="1"/>
          <w:numId w:val="1"/>
        </w:numPr>
        <w:tabs>
          <w:tab w:val="clear" w:pos="-180"/>
          <w:tab w:val="num" w:pos="0"/>
        </w:tabs>
        <w:ind w:left="1440"/>
      </w:pPr>
      <w:r>
        <w:t>Providing reports to the Lead IA on these activities, for inclusion in the consolidated reports as per Appendix 4-A; and</w:t>
      </w:r>
    </w:p>
    <w:p w14:paraId="755C4A42" w14:textId="77777777" w:rsidR="004467E9" w:rsidRDefault="004467E9" w:rsidP="004467E9">
      <w:pPr>
        <w:pStyle w:val="Heading2"/>
        <w:numPr>
          <w:ilvl w:val="1"/>
          <w:numId w:val="1"/>
        </w:numPr>
        <w:tabs>
          <w:tab w:val="clear" w:pos="-180"/>
          <w:tab w:val="num" w:pos="0"/>
        </w:tabs>
        <w:ind w:left="1440"/>
      </w:pPr>
      <w:r>
        <w:t>Reaching consensus with the Lead IA on any planning, coordination and reporting arrangements required to facilitate the implementation of the Plan.</w:t>
      </w:r>
    </w:p>
    <w:p w14:paraId="7099ABBA" w14:textId="77777777" w:rsidR="004467E9" w:rsidRPr="00FE5D4B" w:rsidRDefault="004467E9" w:rsidP="004467E9">
      <w:pPr>
        <w:spacing w:before="360" w:after="240"/>
        <w:rPr>
          <w:b/>
          <w:bCs/>
        </w:rPr>
      </w:pPr>
      <w:r w:rsidRPr="00FE5D4B">
        <w:rPr>
          <w:b/>
          <w:bCs/>
        </w:rPr>
        <w:t>APPENDIX 7-A: REDUCTIONS IN FUNDING FOR FAILURE TO COMPLY WITH THE TARGETS IN THE AGREEMENT</w:t>
      </w:r>
    </w:p>
    <w:p w14:paraId="525DF22F" w14:textId="77777777" w:rsidR="004467E9" w:rsidRDefault="004467E9" w:rsidP="00972CE3">
      <w:pPr>
        <w:pStyle w:val="Heading1"/>
        <w:numPr>
          <w:ilvl w:val="0"/>
          <w:numId w:val="186"/>
        </w:numPr>
      </w:pPr>
      <w:r>
        <w:t>In accordance with paragraph 11 of the Agreement, the amount of funding provided may be reduced by US $7.00 per CO</w:t>
      </w:r>
      <w:r w:rsidRPr="00DA634C">
        <w:rPr>
          <w:vertAlign w:val="subscript"/>
        </w:rPr>
        <w:t>2</w:t>
      </w:r>
      <w:r>
        <w:t>-eq tonne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7920D966" w14:textId="77777777" w:rsidR="004467E9" w:rsidRDefault="004467E9" w:rsidP="004467E9">
      <w:pPr>
        <w:sectPr w:rsidR="004467E9" w:rsidSect="004467E9">
          <w:headerReference w:type="even" r:id="rId114"/>
          <w:headerReference w:type="default" r:id="rId115"/>
          <w:footerReference w:type="even" r:id="rId116"/>
          <w:footerReference w:type="default" r:id="rId117"/>
          <w:pgSz w:w="12240" w:h="15840" w:code="1"/>
          <w:pgMar w:top="720" w:right="1350" w:bottom="864" w:left="1440" w:header="720" w:footer="475" w:gutter="0"/>
          <w:pgNumType w:start="1"/>
          <w:cols w:space="720"/>
          <w:docGrid w:linePitch="299"/>
        </w:sectPr>
      </w:pPr>
    </w:p>
    <w:p w14:paraId="7C412692" w14:textId="77777777" w:rsidR="004467E9" w:rsidRDefault="004467E9" w:rsidP="004467E9">
      <w:pPr>
        <w:spacing w:after="240"/>
        <w:ind w:right="-91"/>
        <w:jc w:val="center"/>
        <w:rPr>
          <w:b/>
        </w:rPr>
      </w:pPr>
      <w:r>
        <w:rPr>
          <w:b/>
        </w:rPr>
        <w:lastRenderedPageBreak/>
        <w:t>Annex XXVI</w:t>
      </w:r>
    </w:p>
    <w:p w14:paraId="6A71AD71" w14:textId="77777777" w:rsidR="004467E9" w:rsidRPr="00F415BE" w:rsidRDefault="004467E9" w:rsidP="004467E9">
      <w:pPr>
        <w:spacing w:after="120"/>
        <w:ind w:right="-90"/>
        <w:jc w:val="center"/>
        <w:rPr>
          <w:b/>
        </w:rPr>
      </w:pPr>
      <w:r w:rsidRPr="00AF1DB8">
        <w:rPr>
          <w:b/>
        </w:rPr>
        <w:t xml:space="preserve">DRAFT AGREEMENT BETWEEN THE GOVERNMENT </w:t>
      </w:r>
      <w:r w:rsidRPr="00285F46">
        <w:rPr>
          <w:b/>
        </w:rPr>
        <w:t>OF SAINT LUCIA</w:t>
      </w:r>
      <w:r w:rsidRPr="00285F46">
        <w:rPr>
          <w:b/>
        </w:rPr>
        <w:br/>
      </w:r>
      <w:r w:rsidRPr="00F415BE">
        <w:rPr>
          <w:b/>
        </w:rPr>
        <w:t>AND THE EXECUTIVE COMMITTEE OF THE MULTILATERAL FUND</w:t>
      </w:r>
      <w:r w:rsidRPr="00F415BE">
        <w:rPr>
          <w:b/>
        </w:rPr>
        <w:br/>
        <w:t>FOR THE REDUCTION IN CONSUMPTION OF HYDROFLUOROCARBONS</w:t>
      </w:r>
      <w:r w:rsidRPr="00F415BE">
        <w:rPr>
          <w:b/>
        </w:rPr>
        <w:br/>
        <w:t>IN ACCORDANCE WITH STAGE I OF THE KIGALI HFC IMPLEMENTATION PLAN</w:t>
      </w:r>
    </w:p>
    <w:p w14:paraId="2617B260" w14:textId="77777777" w:rsidR="004467E9" w:rsidRPr="00F415BE" w:rsidRDefault="004467E9" w:rsidP="004467E9">
      <w:pPr>
        <w:ind w:right="-90"/>
        <w:jc w:val="center"/>
        <w:rPr>
          <w:b/>
          <w:shd w:val="clear" w:color="auto" w:fill="F2DBDB" w:themeFill="accent2" w:themeFillTint="33"/>
        </w:rPr>
      </w:pPr>
      <w:r w:rsidRPr="00F415BE">
        <w:rPr>
          <w:b/>
        </w:rPr>
        <w:t xml:space="preserve">(Period: </w:t>
      </w:r>
      <w:r w:rsidRPr="00285F46">
        <w:rPr>
          <w:b/>
        </w:rPr>
        <w:t>2024</w:t>
      </w:r>
      <w:r>
        <w:rPr>
          <w:b/>
        </w:rPr>
        <w:t>–</w:t>
      </w:r>
      <w:r w:rsidRPr="00285F46">
        <w:rPr>
          <w:b/>
        </w:rPr>
        <w:t>2029</w:t>
      </w:r>
      <w:r w:rsidRPr="00F415BE">
        <w:rPr>
          <w:b/>
          <w:bCs/>
        </w:rPr>
        <w:t>)</w:t>
      </w:r>
    </w:p>
    <w:p w14:paraId="7622DD0C" w14:textId="77777777" w:rsidR="004467E9" w:rsidRPr="00F415BE" w:rsidRDefault="004467E9" w:rsidP="004467E9">
      <w:pPr>
        <w:spacing w:before="240" w:after="240"/>
        <w:ind w:right="-90"/>
        <w:jc w:val="left"/>
        <w:rPr>
          <w:b/>
        </w:rPr>
      </w:pPr>
      <w:r w:rsidRPr="00F415BE">
        <w:rPr>
          <w:b/>
        </w:rPr>
        <w:t>Purpose</w:t>
      </w:r>
    </w:p>
    <w:p w14:paraId="3286FCD6" w14:textId="77777777" w:rsidR="004467E9" w:rsidRPr="00F415BE" w:rsidRDefault="004467E9" w:rsidP="00972CE3">
      <w:pPr>
        <w:pStyle w:val="Heading1"/>
        <w:numPr>
          <w:ilvl w:val="0"/>
          <w:numId w:val="192"/>
        </w:numPr>
        <w:tabs>
          <w:tab w:val="clear" w:pos="0"/>
        </w:tabs>
        <w:ind w:right="-90"/>
      </w:pPr>
      <w:r w:rsidRPr="00F415BE">
        <w:t xml:space="preserve">This Agreement represents the </w:t>
      </w:r>
      <w:r w:rsidRPr="00285F46">
        <w:t>understanding of the Government of Saint Lucia (“the Country”) and the Executive Committee with respect to the reduction of controlled use of Annex F substances set out in Appendix 1</w:t>
      </w:r>
      <w:r w:rsidRPr="00285F46">
        <w:noBreakHyphen/>
        <w:t>A (“The Substances”) to a sustained level of 75,362 CO</w:t>
      </w:r>
      <w:r w:rsidRPr="008B4ED9">
        <w:rPr>
          <w:vertAlign w:val="subscript"/>
        </w:rPr>
        <w:t>2</w:t>
      </w:r>
      <w:r w:rsidRPr="00285F46">
        <w:noBreakHyphen/>
        <w:t>equivalent (CO</w:t>
      </w:r>
      <w:r w:rsidRPr="008B4ED9">
        <w:rPr>
          <w:vertAlign w:val="subscript"/>
        </w:rPr>
        <w:t>2</w:t>
      </w:r>
      <w:r w:rsidRPr="00285F46">
        <w:noBreakHyphen/>
        <w:t>eq) tonnes by 1 January 2029 in compliance w</w:t>
      </w:r>
      <w:r w:rsidRPr="00F415BE">
        <w:t>ith the Montreal Protocol schedule and the terms of this Agreement.</w:t>
      </w:r>
    </w:p>
    <w:p w14:paraId="7F9E71BC" w14:textId="77777777" w:rsidR="004467E9" w:rsidRPr="00F415BE" w:rsidRDefault="004467E9" w:rsidP="004467E9">
      <w:pPr>
        <w:pStyle w:val="Heading1"/>
        <w:ind w:right="-90"/>
      </w:pPr>
      <w:r w:rsidRPr="00F415BE">
        <w:t>The Country agrees to meet the annual consumption limits of Annex F substances as set out in row 1.2 of Appendix 2</w:t>
      </w:r>
      <w:r w:rsidRPr="00F415BE">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F415BE">
        <w:noBreakHyphen/>
        <w:t>A as the final reduction step under this Agreement for Annex F substances specified in Appendix 1</w:t>
      </w:r>
      <w:r>
        <w:t>-</w:t>
      </w:r>
      <w:r w:rsidRPr="00F415BE">
        <w:t>A.</w:t>
      </w:r>
    </w:p>
    <w:p w14:paraId="7C7E2AE3" w14:textId="77777777" w:rsidR="004467E9" w:rsidRPr="00F415BE" w:rsidRDefault="004467E9" w:rsidP="004467E9">
      <w:pPr>
        <w:pStyle w:val="Heading1"/>
        <w:tabs>
          <w:tab w:val="clear" w:pos="0"/>
        </w:tabs>
        <w:ind w:right="-90"/>
      </w:pPr>
      <w:r w:rsidRPr="00F415BE">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0F402E65" w14:textId="77777777" w:rsidR="004467E9" w:rsidRPr="00F415BE" w:rsidRDefault="004467E9" w:rsidP="004467E9">
      <w:pPr>
        <w:pStyle w:val="Heading1"/>
        <w:tabs>
          <w:tab w:val="clear" w:pos="0"/>
        </w:tabs>
        <w:ind w:right="-90"/>
      </w:pPr>
      <w:r w:rsidRPr="00F415BE">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rsidRPr="00F415BE">
        <w:t>aforementioned verification</w:t>
      </w:r>
      <w:proofErr w:type="gramEnd"/>
      <w:r w:rsidRPr="00F415BE">
        <w:t xml:space="preserve"> will be commissioned by the relevant bilateral or implementing agency.</w:t>
      </w:r>
    </w:p>
    <w:p w14:paraId="2C4089C5" w14:textId="77777777" w:rsidR="004467E9" w:rsidRPr="00F415BE" w:rsidRDefault="004467E9" w:rsidP="004467E9">
      <w:pPr>
        <w:keepNext/>
        <w:spacing w:after="240"/>
        <w:ind w:right="-90"/>
        <w:rPr>
          <w:b/>
        </w:rPr>
      </w:pPr>
      <w:r w:rsidRPr="00F415BE">
        <w:rPr>
          <w:b/>
        </w:rPr>
        <w:t>Conditions for funding release</w:t>
      </w:r>
    </w:p>
    <w:p w14:paraId="42F2236E" w14:textId="77777777" w:rsidR="004467E9" w:rsidRPr="00F415BE" w:rsidRDefault="004467E9" w:rsidP="004467E9">
      <w:pPr>
        <w:pStyle w:val="Heading1"/>
        <w:keepNext/>
        <w:tabs>
          <w:tab w:val="clear" w:pos="0"/>
        </w:tabs>
        <w:ind w:right="-90"/>
      </w:pPr>
      <w:r w:rsidRPr="00F415BE">
        <w:t xml:space="preserve">The Executive Committee will only provide the Funding, in accordance with the Funding Approval Schedule, when the Country satisfies the following conditions at </w:t>
      </w:r>
      <w:r w:rsidRPr="00285F46">
        <w:t>least 10 weeks</w:t>
      </w:r>
      <w:r w:rsidRPr="00F415BE">
        <w:t xml:space="preserve"> in advance of the applicable Executive Committee meeting set out in the Funding Approval Schedule:</w:t>
      </w:r>
    </w:p>
    <w:p w14:paraId="5E461D22" w14:textId="77777777" w:rsidR="004467E9" w:rsidRPr="00F415BE" w:rsidRDefault="004467E9" w:rsidP="004467E9">
      <w:pPr>
        <w:pStyle w:val="Heading2"/>
        <w:numPr>
          <w:ilvl w:val="1"/>
          <w:numId w:val="1"/>
        </w:numPr>
        <w:tabs>
          <w:tab w:val="clear" w:pos="-180"/>
          <w:tab w:val="num" w:pos="-720"/>
        </w:tabs>
        <w:ind w:left="1440" w:right="-90"/>
      </w:pPr>
      <w:r w:rsidRPr="00F415BE">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42D889F4" w14:textId="77777777" w:rsidR="004467E9" w:rsidRPr="00F415BE" w:rsidRDefault="004467E9" w:rsidP="004467E9">
      <w:pPr>
        <w:pStyle w:val="Heading2"/>
        <w:numPr>
          <w:ilvl w:val="1"/>
          <w:numId w:val="1"/>
        </w:numPr>
        <w:tabs>
          <w:tab w:val="clear" w:pos="-180"/>
          <w:tab w:val="num" w:pos="-720"/>
        </w:tabs>
        <w:ind w:left="1440" w:right="-90"/>
      </w:pPr>
      <w:r w:rsidRPr="00F415BE">
        <w:lastRenderedPageBreak/>
        <w:t>That the meeting of these Targets has been independently verified for all relevant years, unless the Executive Committee decided that such verification would not be required;</w:t>
      </w:r>
    </w:p>
    <w:p w14:paraId="08311F00" w14:textId="77777777" w:rsidR="004467E9" w:rsidRPr="00F415BE" w:rsidRDefault="004467E9" w:rsidP="004467E9">
      <w:pPr>
        <w:pStyle w:val="Heading2"/>
        <w:numPr>
          <w:ilvl w:val="1"/>
          <w:numId w:val="1"/>
        </w:numPr>
        <w:tabs>
          <w:tab w:val="clear" w:pos="-180"/>
          <w:tab w:val="num" w:pos="-720"/>
        </w:tabs>
        <w:ind w:left="1440" w:right="-90"/>
      </w:pPr>
      <w:r w:rsidRPr="00F415BE">
        <w:t>That the Country had submitted a Tranche Implementation Report in accordance with Appendix 4</w:t>
      </w:r>
      <w:r w:rsidRPr="00F415BE">
        <w:noBreakHyphen/>
        <w:t>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5F7EEFCE" w14:textId="77777777" w:rsidR="004467E9" w:rsidRPr="00F415BE" w:rsidRDefault="004467E9" w:rsidP="004467E9">
      <w:pPr>
        <w:pStyle w:val="Heading2"/>
        <w:numPr>
          <w:ilvl w:val="1"/>
          <w:numId w:val="1"/>
        </w:numPr>
        <w:tabs>
          <w:tab w:val="clear" w:pos="-180"/>
        </w:tabs>
        <w:ind w:left="1440" w:right="-90"/>
      </w:pPr>
      <w:r w:rsidRPr="00F415BE">
        <w:t>That the Country has submitted a Tranche Implementation Plan in accordance with Appendix 4</w:t>
      </w:r>
      <w:r w:rsidRPr="00F415BE">
        <w:noBreakHyphen/>
        <w:t>A covering each calendar year until and including the year for which the Funding Approval Schedule foresees the submission of the next tranche or, in case of the final tranche, until completion of all activities foreseen.</w:t>
      </w:r>
    </w:p>
    <w:p w14:paraId="23C2A381" w14:textId="77777777" w:rsidR="004467E9" w:rsidRPr="00F415BE" w:rsidRDefault="004467E9" w:rsidP="004467E9">
      <w:pPr>
        <w:spacing w:after="240"/>
        <w:ind w:right="-90"/>
        <w:rPr>
          <w:b/>
        </w:rPr>
      </w:pPr>
      <w:r w:rsidRPr="00F415BE">
        <w:rPr>
          <w:b/>
        </w:rPr>
        <w:t>Monitoring</w:t>
      </w:r>
    </w:p>
    <w:p w14:paraId="7D075464" w14:textId="77777777" w:rsidR="004467E9" w:rsidRPr="00F415BE" w:rsidRDefault="004467E9" w:rsidP="004467E9">
      <w:pPr>
        <w:pStyle w:val="Heading1"/>
        <w:tabs>
          <w:tab w:val="clear" w:pos="0"/>
        </w:tabs>
        <w:ind w:right="-90"/>
      </w:pPr>
      <w:r w:rsidRPr="00F415BE">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1D3D79F0" w14:textId="77777777" w:rsidR="004467E9" w:rsidRPr="00F415BE" w:rsidRDefault="004467E9" w:rsidP="004467E9">
      <w:pPr>
        <w:keepNext/>
        <w:spacing w:after="240"/>
        <w:ind w:right="-90"/>
        <w:rPr>
          <w:b/>
        </w:rPr>
      </w:pPr>
      <w:r w:rsidRPr="00F415BE">
        <w:rPr>
          <w:b/>
        </w:rPr>
        <w:t>Flexibility in the reallocation of funds</w:t>
      </w:r>
    </w:p>
    <w:p w14:paraId="5A7BBE88" w14:textId="77777777" w:rsidR="004467E9" w:rsidRPr="00F415BE" w:rsidRDefault="004467E9" w:rsidP="004467E9">
      <w:pPr>
        <w:pStyle w:val="Heading1"/>
        <w:tabs>
          <w:tab w:val="clear" w:pos="0"/>
        </w:tabs>
        <w:ind w:right="-90"/>
      </w:pPr>
      <w:r w:rsidRPr="00F415BE">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58495925" w14:textId="77777777" w:rsidR="004467E9" w:rsidRPr="00F415BE" w:rsidRDefault="004467E9" w:rsidP="004467E9">
      <w:pPr>
        <w:pStyle w:val="Heading2"/>
        <w:numPr>
          <w:ilvl w:val="1"/>
          <w:numId w:val="1"/>
        </w:numPr>
        <w:tabs>
          <w:tab w:val="clear" w:pos="-180"/>
          <w:tab w:val="num" w:pos="720"/>
        </w:tabs>
        <w:ind w:left="1440" w:right="-90"/>
      </w:pPr>
      <w:r w:rsidRPr="00F415BE">
        <w:t xml:space="preserve">Reallocations categorized as major changes must be documented in advance, either in a Tranche Implementation Plan as foreseen in subparagraph 5(d) above, or as a revision to an existing Tranche Implementation Plan to be </w:t>
      </w:r>
      <w:r w:rsidRPr="00285F46">
        <w:t>submitted 10 weeks</w:t>
      </w:r>
      <w:r w:rsidRPr="00F415BE">
        <w:t xml:space="preserve"> prior to any meeting of the Executive Committee, for its approval. Major changes would relate to:</w:t>
      </w:r>
    </w:p>
    <w:p w14:paraId="10EDD64F" w14:textId="77777777" w:rsidR="004467E9" w:rsidRPr="00F415BE" w:rsidRDefault="004467E9" w:rsidP="004467E9">
      <w:pPr>
        <w:pStyle w:val="Heading3"/>
        <w:numPr>
          <w:ilvl w:val="2"/>
          <w:numId w:val="1"/>
        </w:numPr>
        <w:ind w:right="-90"/>
      </w:pPr>
      <w:r w:rsidRPr="00F415BE">
        <w:t xml:space="preserve">Issues potentially concerning the rules and policies of the Multilateral Fund; </w:t>
      </w:r>
    </w:p>
    <w:p w14:paraId="0F433D77" w14:textId="77777777" w:rsidR="004467E9" w:rsidRPr="00F415BE" w:rsidRDefault="004467E9" w:rsidP="004467E9">
      <w:pPr>
        <w:pStyle w:val="Heading3"/>
        <w:numPr>
          <w:ilvl w:val="2"/>
          <w:numId w:val="1"/>
        </w:numPr>
        <w:ind w:right="-90"/>
      </w:pPr>
      <w:r w:rsidRPr="00F415BE">
        <w:t xml:space="preserve">Changes that would modify any clause of this Agreement; </w:t>
      </w:r>
    </w:p>
    <w:p w14:paraId="2199AA84" w14:textId="77777777" w:rsidR="004467E9" w:rsidRPr="00F415BE" w:rsidRDefault="004467E9" w:rsidP="004467E9">
      <w:pPr>
        <w:pStyle w:val="Heading3"/>
        <w:numPr>
          <w:ilvl w:val="2"/>
          <w:numId w:val="1"/>
        </w:numPr>
        <w:ind w:right="-90"/>
      </w:pPr>
      <w:r w:rsidRPr="00F415BE">
        <w:t>Changes in the annual levels of funding allocated to the individual bilateral or implementing agencies for the different tranches;</w:t>
      </w:r>
    </w:p>
    <w:p w14:paraId="1F2F4AD8" w14:textId="77777777" w:rsidR="004467E9" w:rsidRPr="00F415BE" w:rsidRDefault="004467E9" w:rsidP="004467E9">
      <w:pPr>
        <w:pStyle w:val="Heading3"/>
        <w:numPr>
          <w:ilvl w:val="2"/>
          <w:numId w:val="1"/>
        </w:numPr>
        <w:ind w:right="-90"/>
      </w:pPr>
      <w:r w:rsidRPr="00F415BE">
        <w:t>Provision of funding for activities not included in the current endorsed Tranche Implementation Plan, or removal of an activity in the Tranche Implementation Plan, with a cost greater than 30 per cent of the total cost of the last approved tranche;</w:t>
      </w:r>
    </w:p>
    <w:p w14:paraId="7456FF7B" w14:textId="77777777" w:rsidR="004467E9" w:rsidRPr="00F415BE" w:rsidRDefault="004467E9" w:rsidP="004467E9">
      <w:pPr>
        <w:pStyle w:val="Heading3"/>
        <w:numPr>
          <w:ilvl w:val="2"/>
          <w:numId w:val="1"/>
        </w:numPr>
        <w:ind w:right="-90"/>
      </w:pPr>
      <w:r w:rsidRPr="00F415BE">
        <w:t xml:space="preserve">Changes in alternative technologies, on the understanding that any submission for such a request would identify the associated incremental </w:t>
      </w:r>
      <w:r w:rsidRPr="00F415BE">
        <w:lastRenderedPageBreak/>
        <w:t>costs, the potential impact on the climate, and any differences in CO</w:t>
      </w:r>
      <w:r w:rsidRPr="00F415BE">
        <w:rPr>
          <w:vertAlign w:val="subscript"/>
        </w:rPr>
        <w:t>2</w:t>
      </w:r>
      <w:r w:rsidRPr="00F415BE">
        <w:t>-eq tonnes to be phased down if applicable, as well as confirm that the Country agrees that potential savings related to the change of technology would accordingly decrease the overall funding level under this Agreement;</w:t>
      </w:r>
    </w:p>
    <w:p w14:paraId="489408AB" w14:textId="77777777" w:rsidR="004467E9" w:rsidRPr="00F415BE" w:rsidRDefault="004467E9" w:rsidP="004467E9">
      <w:pPr>
        <w:pStyle w:val="Heading2"/>
        <w:numPr>
          <w:ilvl w:val="1"/>
          <w:numId w:val="1"/>
        </w:numPr>
        <w:tabs>
          <w:tab w:val="clear" w:pos="-180"/>
          <w:tab w:val="num" w:pos="-720"/>
        </w:tabs>
        <w:ind w:left="1440" w:right="-90"/>
      </w:pPr>
      <w:r w:rsidRPr="00F415BE">
        <w:t xml:space="preserve">Reallocations not categorized as major changes may be incorporated into the approved Tranche Implementation Plan, under implementation at the time, and reported to the Executive Committee in the subsequent Tranche Implementation Report; </w:t>
      </w:r>
      <w:r w:rsidRPr="00F415BE">
        <w:rPr>
          <w:shd w:val="clear" w:color="auto" w:fill="FFFFFF" w:themeFill="background1"/>
        </w:rPr>
        <w:t>and</w:t>
      </w:r>
    </w:p>
    <w:p w14:paraId="721D730B" w14:textId="77777777" w:rsidR="004467E9" w:rsidRPr="00F415BE" w:rsidRDefault="004467E9" w:rsidP="004467E9">
      <w:pPr>
        <w:pStyle w:val="Heading2"/>
        <w:numPr>
          <w:ilvl w:val="1"/>
          <w:numId w:val="1"/>
        </w:numPr>
        <w:tabs>
          <w:tab w:val="clear" w:pos="-180"/>
          <w:tab w:val="num" w:pos="-720"/>
        </w:tabs>
        <w:ind w:left="1440" w:right="-90"/>
      </w:pPr>
      <w:r w:rsidRPr="00F415BE">
        <w:t>Any remaining funds held by the bilateral or implementing agencies or the Country under the Plan will be returned to the Multilateral Fund upon completion of the last tranche foreseen under this Agreement.</w:t>
      </w:r>
    </w:p>
    <w:p w14:paraId="6ED34E8D" w14:textId="77777777" w:rsidR="004467E9" w:rsidRPr="00F415BE" w:rsidRDefault="004467E9" w:rsidP="004467E9">
      <w:pPr>
        <w:pStyle w:val="Heading1"/>
        <w:tabs>
          <w:tab w:val="clear" w:pos="0"/>
        </w:tabs>
        <w:ind w:right="-90"/>
      </w:pPr>
      <w:r w:rsidRPr="00F415BE">
        <w:t xml:space="preserve">Specific attention will be paid to the execution of activities in the refrigeration servicing sector included in the Plan, </w:t>
      </w:r>
      <w:proofErr w:type="gramStart"/>
      <w:r w:rsidRPr="00F415BE">
        <w:t>in particular that</w:t>
      </w:r>
      <w:proofErr w:type="gramEnd"/>
      <w:r w:rsidRPr="00F415BE">
        <w:t xml:space="preserve"> the Country may use the flexibility available under this Agreement to address specific needs that might arise during project implementation.</w:t>
      </w:r>
    </w:p>
    <w:p w14:paraId="3B79643E" w14:textId="77777777" w:rsidR="004467E9" w:rsidRPr="00F415BE" w:rsidRDefault="004467E9" w:rsidP="004467E9">
      <w:pPr>
        <w:spacing w:after="240"/>
        <w:ind w:right="-90"/>
        <w:rPr>
          <w:b/>
        </w:rPr>
      </w:pPr>
      <w:r w:rsidRPr="00F415BE">
        <w:rPr>
          <w:b/>
        </w:rPr>
        <w:t>Bilateral and implementing agencies</w:t>
      </w:r>
    </w:p>
    <w:p w14:paraId="3B078374" w14:textId="77777777" w:rsidR="004467E9" w:rsidRPr="00F415BE" w:rsidRDefault="004467E9" w:rsidP="004467E9">
      <w:pPr>
        <w:pStyle w:val="Heading1"/>
        <w:tabs>
          <w:tab w:val="clear" w:pos="0"/>
        </w:tabs>
        <w:ind w:right="-90"/>
      </w:pPr>
      <w:r w:rsidRPr="00F415BE">
        <w:t>The Country agrees to assume overall responsibility for the management and implementation of this Agreement and of all activities undertaken by it or on its behalf to fulfil the obligations under this Agreement</w:t>
      </w:r>
      <w:r w:rsidRPr="00285F46">
        <w:t>. UNEP has agreed to be the lead implementing agency (the “Lead IA”) and UNIDO has agreed to be the cooperating implementing agency (the “Cooperating IA”) under the lead of the Lead IA in respect of the Country’s activities under this Agreement. The Country agrees to evaluations, which might be carried out under the evaluation work programme of the Multilateral Fund or under</w:t>
      </w:r>
      <w:r w:rsidRPr="00D822CF">
        <w:t xml:space="preserve"> the evaluation programme of the Lead IA and/or Cooperating IA taking part in</w:t>
      </w:r>
      <w:r w:rsidRPr="00F415BE">
        <w:t xml:space="preserve"> this Agreement.</w:t>
      </w:r>
    </w:p>
    <w:p w14:paraId="2A4AC652" w14:textId="77777777" w:rsidR="004467E9" w:rsidRPr="00F415BE" w:rsidRDefault="004467E9" w:rsidP="004467E9">
      <w:pPr>
        <w:pStyle w:val="Heading1"/>
        <w:tabs>
          <w:tab w:val="clear" w:pos="0"/>
        </w:tabs>
        <w:ind w:right="-90"/>
      </w:pPr>
      <w:r w:rsidRPr="00F415BE">
        <w:t>The Lead IA will be responsible for ensuring coordinated planning, implementation and reporting of all activities under this Agreement, including but not limited to the independent verification as per subparagraph 5(b</w:t>
      </w:r>
      <w:r w:rsidRPr="00D822CF">
        <w:t>). The Cooperating IA will support the Lead IA by implementing the Plan under the overall coordination of the Lead IA. The roles of the Lead IA and Cooperating IA are contained in Appendix 6-A and Appendix 6-B, respectively. The Executive Committee agrees, in principle, to provide the Lead IA and the Cooperating IA with the fees set out in rows 2.2 and 2.4 of Appendix</w:t>
      </w:r>
      <w:r w:rsidRPr="00F415BE">
        <w:t> 2</w:t>
      </w:r>
      <w:r w:rsidRPr="00F415BE">
        <w:noBreakHyphen/>
        <w:t>A.</w:t>
      </w:r>
    </w:p>
    <w:p w14:paraId="11A6EEB7" w14:textId="77777777" w:rsidR="004467E9" w:rsidRPr="00F415BE" w:rsidRDefault="004467E9" w:rsidP="004467E9">
      <w:pPr>
        <w:widowControl w:val="0"/>
        <w:spacing w:after="240"/>
        <w:ind w:right="-90"/>
        <w:rPr>
          <w:b/>
        </w:rPr>
      </w:pPr>
      <w:r w:rsidRPr="00F415BE">
        <w:rPr>
          <w:b/>
        </w:rPr>
        <w:t>Non-compliance with the Targets in the Agreement</w:t>
      </w:r>
    </w:p>
    <w:p w14:paraId="4C209B6D" w14:textId="77777777" w:rsidR="004467E9" w:rsidRPr="00F415BE" w:rsidRDefault="004467E9" w:rsidP="004467E9">
      <w:pPr>
        <w:pStyle w:val="Heading1"/>
        <w:tabs>
          <w:tab w:val="clear" w:pos="0"/>
        </w:tabs>
        <w:ind w:right="-90"/>
      </w:pPr>
      <w:r w:rsidRPr="00F415BE">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F415BE">
        <w:rPr>
          <w:vertAlign w:val="subscript"/>
        </w:rPr>
        <w:t>2</w:t>
      </w:r>
      <w:r w:rsidRPr="00F415BE">
        <w:noBreakHyphen/>
        <w:t xml:space="preserve">eq kg of reductions in consumption not achieved in any one year. The Executive Committee </w:t>
      </w:r>
      <w:r w:rsidRPr="00F415BE">
        <w:lastRenderedPageBreak/>
        <w:t>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19F7803D" w14:textId="77777777" w:rsidR="004467E9" w:rsidRPr="00F415BE" w:rsidRDefault="004467E9" w:rsidP="004467E9">
      <w:pPr>
        <w:pStyle w:val="Heading1"/>
        <w:tabs>
          <w:tab w:val="clear" w:pos="0"/>
        </w:tabs>
        <w:ind w:right="-90"/>
      </w:pPr>
      <w:r w:rsidRPr="00F415BE">
        <w:t xml:space="preserve">The Funding of this Agreement will not be modified </w:t>
      </w:r>
      <w:proofErr w:type="gramStart"/>
      <w:r w:rsidRPr="00F415BE">
        <w:t>on the basis of</w:t>
      </w:r>
      <w:proofErr w:type="gramEnd"/>
      <w:r w:rsidRPr="00F415BE">
        <w:t xml:space="preserve"> any future Executive Committee decisions that may affect the funding of any other consumption sector projects or any other related activities in the Country.</w:t>
      </w:r>
    </w:p>
    <w:p w14:paraId="46FF5D41" w14:textId="77777777" w:rsidR="004467E9" w:rsidRPr="00F415BE" w:rsidRDefault="004467E9" w:rsidP="004467E9">
      <w:pPr>
        <w:pStyle w:val="Heading1"/>
        <w:tabs>
          <w:tab w:val="clear" w:pos="0"/>
        </w:tabs>
        <w:ind w:right="-90"/>
      </w:pPr>
      <w:r w:rsidRPr="00F415BE">
        <w:t xml:space="preserve">The Country will comply with any reasonable request of the Executive Committee, the Lead IA </w:t>
      </w:r>
      <w:r w:rsidRPr="00D822CF">
        <w:t xml:space="preserve">and the Cooperating IA to facilitate implementation of this Agreement. </w:t>
      </w:r>
      <w:proofErr w:type="gramStart"/>
      <w:r w:rsidRPr="00D822CF">
        <w:t>In particular, it</w:t>
      </w:r>
      <w:proofErr w:type="gramEnd"/>
      <w:r w:rsidRPr="00D822CF">
        <w:t xml:space="preserve"> will provide the Lead IA and the Cooperating IA with</w:t>
      </w:r>
      <w:r w:rsidRPr="00F415BE">
        <w:t xml:space="preserve"> access to the information necessary to verify compliance with this Agreement.</w:t>
      </w:r>
    </w:p>
    <w:p w14:paraId="4DA97030" w14:textId="77777777" w:rsidR="004467E9" w:rsidRPr="00F415BE" w:rsidRDefault="004467E9" w:rsidP="004467E9">
      <w:pPr>
        <w:keepNext/>
        <w:spacing w:after="240"/>
        <w:ind w:right="-90"/>
        <w:rPr>
          <w:b/>
        </w:rPr>
      </w:pPr>
      <w:r w:rsidRPr="00F415BE">
        <w:rPr>
          <w:b/>
        </w:rPr>
        <w:t>Date of completion</w:t>
      </w:r>
    </w:p>
    <w:p w14:paraId="7841B8A7" w14:textId="77777777" w:rsidR="004467E9" w:rsidRPr="00F415BE" w:rsidRDefault="004467E9" w:rsidP="004467E9">
      <w:pPr>
        <w:pStyle w:val="Heading1"/>
        <w:keepNext/>
        <w:tabs>
          <w:tab w:val="clear" w:pos="0"/>
        </w:tabs>
        <w:ind w:right="-90"/>
      </w:pPr>
      <w:r w:rsidRPr="00F415BE">
        <w:t>The completion of the Plan and the associated Agreement will take place at the end of the year following the last year for which a maximum allowable total consumption level has been specified in Appendix 2</w:t>
      </w:r>
      <w:r w:rsidRPr="00F415BE">
        <w:noBreakHyphen/>
        <w:t xml:space="preserve">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4-A will continue until the time of the completion of the Plan unless otherwise specified by the Executive Committee. </w:t>
      </w:r>
    </w:p>
    <w:p w14:paraId="0C55C8FF" w14:textId="77777777" w:rsidR="004467E9" w:rsidRPr="00F415BE" w:rsidRDefault="004467E9" w:rsidP="004467E9">
      <w:pPr>
        <w:pStyle w:val="Heading1"/>
        <w:keepNext/>
        <w:ind w:right="-90"/>
        <w:rPr>
          <w:b/>
        </w:rPr>
      </w:pPr>
      <w:r w:rsidRPr="00F415BE">
        <w:rPr>
          <w:b/>
        </w:rPr>
        <w:t>Validity</w:t>
      </w:r>
    </w:p>
    <w:p w14:paraId="520C8885" w14:textId="77777777" w:rsidR="004467E9" w:rsidRPr="00F415BE" w:rsidRDefault="004467E9" w:rsidP="004467E9">
      <w:pPr>
        <w:pStyle w:val="Heading1"/>
        <w:tabs>
          <w:tab w:val="clear" w:pos="0"/>
        </w:tabs>
        <w:ind w:right="-90"/>
      </w:pPr>
      <w:r w:rsidRPr="00F415BE">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45DE44C3" w14:textId="77777777" w:rsidR="004467E9" w:rsidRPr="00F415BE" w:rsidRDefault="004467E9" w:rsidP="004467E9">
      <w:pPr>
        <w:pStyle w:val="Heading1"/>
        <w:widowControl w:val="0"/>
        <w:tabs>
          <w:tab w:val="clear" w:pos="0"/>
        </w:tabs>
        <w:ind w:right="-90"/>
      </w:pPr>
      <w:r w:rsidRPr="00F415BE">
        <w:t>This Agreement may be modified or terminated only by mutual written agreement of the Country and the Executive Committee of the Multilateral Fund.</w:t>
      </w:r>
    </w:p>
    <w:p w14:paraId="7B00BCA3" w14:textId="77777777" w:rsidR="004467E9" w:rsidRPr="00F415BE" w:rsidRDefault="004467E9" w:rsidP="004467E9">
      <w:pPr>
        <w:keepNext/>
        <w:spacing w:before="360" w:after="240"/>
        <w:rPr>
          <w:b/>
        </w:rPr>
      </w:pPr>
      <w:r w:rsidRPr="00F415BE">
        <w:rPr>
          <w:b/>
        </w:rPr>
        <w:t>APPENDICES</w:t>
      </w:r>
    </w:p>
    <w:p w14:paraId="6651A436" w14:textId="77777777" w:rsidR="004467E9" w:rsidRPr="00F415BE" w:rsidRDefault="004467E9" w:rsidP="004467E9">
      <w:pPr>
        <w:keepNext/>
        <w:spacing w:before="360" w:after="240"/>
        <w:rPr>
          <w:b/>
        </w:rPr>
      </w:pPr>
      <w:r w:rsidRPr="00F415BE">
        <w:rPr>
          <w:b/>
        </w:rPr>
        <w:t>APPENDIX 1-A: THE SUBSTANCES</w:t>
      </w:r>
    </w:p>
    <w:tbl>
      <w:tblPr>
        <w:tblW w:w="5102" w:type="pct"/>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46"/>
        <w:gridCol w:w="5117"/>
      </w:tblGrid>
      <w:tr w:rsidR="004467E9" w:rsidRPr="00F415BE" w14:paraId="6075C94E" w14:textId="77777777" w:rsidTr="004A3BF0">
        <w:trPr>
          <w:trHeight w:val="413"/>
        </w:trPr>
        <w:tc>
          <w:tcPr>
            <w:tcW w:w="2406" w:type="pct"/>
            <w:vAlign w:val="center"/>
          </w:tcPr>
          <w:p w14:paraId="65159424" w14:textId="77777777" w:rsidR="004467E9" w:rsidRPr="00285F46" w:rsidRDefault="004467E9" w:rsidP="004A3BF0">
            <w:pPr>
              <w:widowControl w:val="0"/>
              <w:ind w:right="-90"/>
              <w:jc w:val="center"/>
              <w:rPr>
                <w:b/>
                <w:bCs/>
                <w:sz w:val="20"/>
              </w:rPr>
            </w:pPr>
            <w:r w:rsidRPr="00285F46">
              <w:rPr>
                <w:b/>
                <w:bCs/>
                <w:sz w:val="20"/>
              </w:rPr>
              <w:t>Substances</w:t>
            </w:r>
          </w:p>
        </w:tc>
        <w:tc>
          <w:tcPr>
            <w:tcW w:w="2594" w:type="pct"/>
            <w:vAlign w:val="center"/>
          </w:tcPr>
          <w:p w14:paraId="07E111D5" w14:textId="77777777" w:rsidR="004467E9" w:rsidRPr="00285F46" w:rsidRDefault="004467E9" w:rsidP="004A3BF0">
            <w:pPr>
              <w:widowControl w:val="0"/>
              <w:ind w:right="-90"/>
              <w:jc w:val="center"/>
              <w:rPr>
                <w:b/>
                <w:bCs/>
                <w:sz w:val="20"/>
              </w:rPr>
            </w:pPr>
            <w:r w:rsidRPr="00285F46">
              <w:rPr>
                <w:b/>
                <w:bCs/>
                <w:sz w:val="20"/>
              </w:rPr>
              <w:t>Starting point for aggregate reductions in consumption (CO</w:t>
            </w:r>
            <w:r w:rsidRPr="00285F46">
              <w:rPr>
                <w:b/>
                <w:bCs/>
                <w:sz w:val="20"/>
                <w:vertAlign w:val="subscript"/>
              </w:rPr>
              <w:t>2</w:t>
            </w:r>
            <w:r w:rsidRPr="00285F46">
              <w:rPr>
                <w:b/>
                <w:bCs/>
                <w:sz w:val="20"/>
              </w:rPr>
              <w:t xml:space="preserve">-eq tonnes) </w:t>
            </w:r>
          </w:p>
        </w:tc>
      </w:tr>
      <w:tr w:rsidR="004467E9" w:rsidRPr="00F415BE" w14:paraId="191BA7FC" w14:textId="77777777" w:rsidTr="004A3BF0">
        <w:trPr>
          <w:trHeight w:val="202"/>
        </w:trPr>
        <w:tc>
          <w:tcPr>
            <w:tcW w:w="2406" w:type="pct"/>
            <w:vAlign w:val="center"/>
          </w:tcPr>
          <w:p w14:paraId="21B8A6A1" w14:textId="77777777" w:rsidR="004467E9" w:rsidRPr="00345CB8" w:rsidRDefault="004467E9" w:rsidP="004A3BF0">
            <w:pPr>
              <w:widowControl w:val="0"/>
              <w:spacing w:before="40" w:after="40"/>
              <w:ind w:right="-86"/>
              <w:jc w:val="center"/>
              <w:rPr>
                <w:sz w:val="20"/>
              </w:rPr>
            </w:pPr>
            <w:r w:rsidRPr="00345CB8">
              <w:rPr>
                <w:sz w:val="20"/>
              </w:rPr>
              <w:t>HFCs</w:t>
            </w:r>
          </w:p>
        </w:tc>
        <w:tc>
          <w:tcPr>
            <w:tcW w:w="2594" w:type="pct"/>
            <w:vAlign w:val="center"/>
          </w:tcPr>
          <w:p w14:paraId="43DD3A8A" w14:textId="77777777" w:rsidR="004467E9" w:rsidRPr="00345CB8" w:rsidRDefault="004467E9" w:rsidP="004A3BF0">
            <w:pPr>
              <w:widowControl w:val="0"/>
              <w:spacing w:before="40" w:after="40"/>
              <w:ind w:right="-86"/>
              <w:jc w:val="center"/>
              <w:rPr>
                <w:sz w:val="20"/>
              </w:rPr>
            </w:pPr>
            <w:r w:rsidRPr="00345CB8">
              <w:rPr>
                <w:sz w:val="20"/>
              </w:rPr>
              <w:t>n/a</w:t>
            </w:r>
          </w:p>
        </w:tc>
      </w:tr>
    </w:tbl>
    <w:p w14:paraId="55083EF2" w14:textId="77777777" w:rsidR="004467E9" w:rsidRPr="00F415BE" w:rsidRDefault="004467E9" w:rsidP="004467E9">
      <w:pPr>
        <w:keepNext/>
        <w:spacing w:before="360" w:after="240"/>
        <w:rPr>
          <w:b/>
        </w:rPr>
      </w:pPr>
      <w:r w:rsidRPr="00F415BE">
        <w:rPr>
          <w:b/>
        </w:rPr>
        <w:lastRenderedPageBreak/>
        <w:t>APPENDIX 2-A: THE TARGETS, AND FUNDING</w:t>
      </w:r>
    </w:p>
    <w:tbl>
      <w:tblPr>
        <w:tblW w:w="505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427"/>
        <w:gridCol w:w="2022"/>
        <w:gridCol w:w="1727"/>
        <w:gridCol w:w="799"/>
        <w:gridCol w:w="757"/>
        <w:gridCol w:w="757"/>
        <w:gridCol w:w="757"/>
        <w:gridCol w:w="757"/>
        <w:gridCol w:w="757"/>
        <w:gridCol w:w="843"/>
      </w:tblGrid>
      <w:tr w:rsidR="004467E9" w:rsidRPr="004410EC" w14:paraId="0E44058B" w14:textId="77777777" w:rsidTr="004A3BF0">
        <w:trPr>
          <w:trHeight w:val="98"/>
          <w:tblHeader/>
          <w:jc w:val="center"/>
        </w:trPr>
        <w:tc>
          <w:tcPr>
            <w:tcW w:w="223" w:type="pct"/>
            <w:tcMar>
              <w:left w:w="28" w:type="dxa"/>
              <w:right w:w="28" w:type="dxa"/>
            </w:tcMar>
            <w:vAlign w:val="center"/>
            <w:hideMark/>
          </w:tcPr>
          <w:p w14:paraId="38639FEF" w14:textId="77777777" w:rsidR="004467E9" w:rsidRPr="00F42ECC" w:rsidRDefault="004467E9" w:rsidP="004A3BF0">
            <w:pPr>
              <w:keepNext/>
              <w:keepLines/>
              <w:jc w:val="center"/>
              <w:rPr>
                <w:rFonts w:asciiTheme="majorBidi" w:hAnsiTheme="majorBidi" w:cstheme="majorBidi"/>
                <w:b/>
                <w:bCs/>
                <w:color w:val="000000"/>
                <w:sz w:val="18"/>
                <w:szCs w:val="18"/>
                <w:lang w:eastAsia="en-CA"/>
              </w:rPr>
            </w:pPr>
            <w:r w:rsidRPr="00F42ECC">
              <w:rPr>
                <w:rFonts w:asciiTheme="majorBidi" w:hAnsiTheme="majorBidi" w:cstheme="majorBidi"/>
                <w:b/>
                <w:bCs/>
                <w:color w:val="000000"/>
                <w:sz w:val="18"/>
                <w:szCs w:val="18"/>
                <w:lang w:eastAsia="en-CA"/>
              </w:rPr>
              <w:t>Row</w:t>
            </w:r>
          </w:p>
        </w:tc>
        <w:tc>
          <w:tcPr>
            <w:tcW w:w="1952" w:type="pct"/>
            <w:gridSpan w:val="2"/>
            <w:tcMar>
              <w:left w:w="28" w:type="dxa"/>
              <w:right w:w="28" w:type="dxa"/>
            </w:tcMar>
            <w:vAlign w:val="center"/>
            <w:hideMark/>
          </w:tcPr>
          <w:p w14:paraId="60FB5B61" w14:textId="77777777" w:rsidR="004467E9" w:rsidRPr="00F42ECC" w:rsidRDefault="004467E9" w:rsidP="004A3BF0">
            <w:pPr>
              <w:keepNext/>
              <w:keepLines/>
              <w:ind w:right="-90"/>
              <w:jc w:val="center"/>
              <w:rPr>
                <w:rFonts w:asciiTheme="majorBidi" w:hAnsiTheme="majorBidi" w:cstheme="majorBidi"/>
                <w:b/>
                <w:bCs/>
                <w:color w:val="000000"/>
                <w:sz w:val="18"/>
                <w:szCs w:val="18"/>
                <w:lang w:eastAsia="en-CA"/>
              </w:rPr>
            </w:pPr>
            <w:r w:rsidRPr="00F42ECC">
              <w:rPr>
                <w:rFonts w:asciiTheme="majorBidi" w:hAnsiTheme="majorBidi" w:cstheme="majorBidi"/>
                <w:b/>
                <w:bCs/>
                <w:color w:val="000000"/>
                <w:sz w:val="18"/>
                <w:szCs w:val="18"/>
                <w:lang w:eastAsia="en-CA"/>
              </w:rPr>
              <w:t>Particulars</w:t>
            </w:r>
          </w:p>
        </w:tc>
        <w:tc>
          <w:tcPr>
            <w:tcW w:w="416" w:type="pct"/>
            <w:tcMar>
              <w:left w:w="28" w:type="dxa"/>
              <w:right w:w="28" w:type="dxa"/>
            </w:tcMar>
            <w:vAlign w:val="center"/>
            <w:hideMark/>
          </w:tcPr>
          <w:p w14:paraId="25ED83FD" w14:textId="77777777" w:rsidR="004467E9" w:rsidRPr="00F42ECC" w:rsidRDefault="004467E9" w:rsidP="004A3BF0">
            <w:pPr>
              <w:keepNext/>
              <w:keepLines/>
              <w:ind w:right="-90"/>
              <w:jc w:val="center"/>
              <w:rPr>
                <w:rFonts w:asciiTheme="majorBidi" w:hAnsiTheme="majorBidi" w:cstheme="majorBidi"/>
                <w:b/>
                <w:bCs/>
                <w:color w:val="000000"/>
                <w:sz w:val="18"/>
                <w:szCs w:val="18"/>
                <w:lang w:eastAsia="en-CA"/>
              </w:rPr>
            </w:pPr>
            <w:r w:rsidRPr="00F42ECC">
              <w:rPr>
                <w:rFonts w:asciiTheme="majorBidi" w:hAnsiTheme="majorBidi" w:cstheme="majorBidi"/>
                <w:b/>
                <w:bCs/>
                <w:color w:val="000000"/>
                <w:sz w:val="18"/>
                <w:szCs w:val="18"/>
                <w:lang w:eastAsia="en-CA"/>
              </w:rPr>
              <w:t>2024</w:t>
            </w:r>
          </w:p>
        </w:tc>
        <w:tc>
          <w:tcPr>
            <w:tcW w:w="394" w:type="pct"/>
            <w:vAlign w:val="center"/>
          </w:tcPr>
          <w:p w14:paraId="23ED3C08" w14:textId="77777777" w:rsidR="004467E9" w:rsidRPr="00F42ECC" w:rsidRDefault="004467E9" w:rsidP="004A3BF0">
            <w:pPr>
              <w:keepNext/>
              <w:keepLines/>
              <w:ind w:right="-90"/>
              <w:jc w:val="center"/>
              <w:rPr>
                <w:rFonts w:asciiTheme="majorBidi" w:hAnsiTheme="majorBidi" w:cstheme="majorBidi"/>
                <w:b/>
                <w:bCs/>
                <w:color w:val="000000"/>
                <w:sz w:val="18"/>
                <w:szCs w:val="18"/>
                <w:lang w:eastAsia="en-CA"/>
              </w:rPr>
            </w:pPr>
            <w:r>
              <w:rPr>
                <w:rFonts w:asciiTheme="majorBidi" w:hAnsiTheme="majorBidi" w:cstheme="majorBidi"/>
                <w:b/>
                <w:bCs/>
                <w:color w:val="000000"/>
                <w:sz w:val="18"/>
                <w:szCs w:val="18"/>
                <w:lang w:eastAsia="en-CA"/>
              </w:rPr>
              <w:t>2025</w:t>
            </w:r>
          </w:p>
        </w:tc>
        <w:tc>
          <w:tcPr>
            <w:tcW w:w="394" w:type="pct"/>
            <w:tcMar>
              <w:left w:w="28" w:type="dxa"/>
              <w:right w:w="28" w:type="dxa"/>
            </w:tcMar>
            <w:vAlign w:val="center"/>
            <w:hideMark/>
          </w:tcPr>
          <w:p w14:paraId="5F24BE72" w14:textId="77777777" w:rsidR="004467E9" w:rsidRPr="00F42ECC" w:rsidRDefault="004467E9" w:rsidP="004A3BF0">
            <w:pPr>
              <w:keepNext/>
              <w:keepLines/>
              <w:ind w:right="-90"/>
              <w:jc w:val="center"/>
              <w:rPr>
                <w:rFonts w:asciiTheme="majorBidi" w:hAnsiTheme="majorBidi" w:cstheme="majorBidi"/>
                <w:b/>
                <w:bCs/>
                <w:color w:val="000000"/>
                <w:sz w:val="18"/>
                <w:szCs w:val="18"/>
                <w:lang w:eastAsia="en-CA"/>
              </w:rPr>
            </w:pPr>
            <w:r w:rsidRPr="00F42ECC">
              <w:rPr>
                <w:rFonts w:asciiTheme="majorBidi" w:hAnsiTheme="majorBidi" w:cstheme="majorBidi"/>
                <w:b/>
                <w:bCs/>
                <w:color w:val="000000"/>
                <w:sz w:val="18"/>
                <w:szCs w:val="18"/>
                <w:lang w:eastAsia="en-CA"/>
              </w:rPr>
              <w:t>2026</w:t>
            </w:r>
          </w:p>
        </w:tc>
        <w:tc>
          <w:tcPr>
            <w:tcW w:w="394" w:type="pct"/>
            <w:tcMar>
              <w:left w:w="28" w:type="dxa"/>
              <w:right w:w="28" w:type="dxa"/>
            </w:tcMar>
            <w:vAlign w:val="center"/>
            <w:hideMark/>
          </w:tcPr>
          <w:p w14:paraId="1FAAF674" w14:textId="77777777" w:rsidR="004467E9" w:rsidRPr="00F42ECC" w:rsidRDefault="004467E9" w:rsidP="004A3BF0">
            <w:pPr>
              <w:keepNext/>
              <w:keepLines/>
              <w:ind w:right="-90"/>
              <w:jc w:val="center"/>
              <w:rPr>
                <w:rFonts w:asciiTheme="majorBidi" w:hAnsiTheme="majorBidi" w:cstheme="majorBidi"/>
                <w:b/>
                <w:bCs/>
                <w:color w:val="000000"/>
                <w:sz w:val="18"/>
                <w:szCs w:val="18"/>
                <w:lang w:eastAsia="en-CA"/>
              </w:rPr>
            </w:pPr>
            <w:r w:rsidRPr="00F42ECC">
              <w:rPr>
                <w:rFonts w:asciiTheme="majorBidi" w:hAnsiTheme="majorBidi" w:cstheme="majorBidi"/>
                <w:b/>
                <w:bCs/>
                <w:color w:val="000000"/>
                <w:sz w:val="18"/>
                <w:szCs w:val="18"/>
                <w:lang w:eastAsia="en-CA"/>
              </w:rPr>
              <w:t>2027</w:t>
            </w:r>
          </w:p>
        </w:tc>
        <w:tc>
          <w:tcPr>
            <w:tcW w:w="394" w:type="pct"/>
            <w:tcMar>
              <w:left w:w="28" w:type="dxa"/>
              <w:right w:w="28" w:type="dxa"/>
            </w:tcMar>
            <w:vAlign w:val="center"/>
            <w:hideMark/>
          </w:tcPr>
          <w:p w14:paraId="7CBD8E36" w14:textId="77777777" w:rsidR="004467E9" w:rsidRPr="00F42ECC" w:rsidRDefault="004467E9" w:rsidP="004A3BF0">
            <w:pPr>
              <w:keepNext/>
              <w:keepLines/>
              <w:ind w:right="-90"/>
              <w:jc w:val="center"/>
              <w:rPr>
                <w:rFonts w:asciiTheme="majorBidi" w:hAnsiTheme="majorBidi" w:cstheme="majorBidi"/>
                <w:b/>
                <w:bCs/>
                <w:color w:val="000000"/>
                <w:sz w:val="18"/>
                <w:szCs w:val="18"/>
                <w:lang w:eastAsia="en-CA"/>
              </w:rPr>
            </w:pPr>
            <w:r w:rsidRPr="00F42ECC">
              <w:rPr>
                <w:rFonts w:asciiTheme="majorBidi" w:hAnsiTheme="majorBidi" w:cstheme="majorBidi"/>
                <w:b/>
                <w:bCs/>
                <w:color w:val="000000"/>
                <w:sz w:val="18"/>
                <w:szCs w:val="18"/>
                <w:lang w:eastAsia="en-CA"/>
              </w:rPr>
              <w:t>2028</w:t>
            </w:r>
          </w:p>
        </w:tc>
        <w:tc>
          <w:tcPr>
            <w:tcW w:w="394" w:type="pct"/>
            <w:tcMar>
              <w:left w:w="28" w:type="dxa"/>
              <w:right w:w="28" w:type="dxa"/>
            </w:tcMar>
            <w:vAlign w:val="center"/>
            <w:hideMark/>
          </w:tcPr>
          <w:p w14:paraId="0F05B82A" w14:textId="77777777" w:rsidR="004467E9" w:rsidRPr="00F42ECC" w:rsidRDefault="004467E9" w:rsidP="004A3BF0">
            <w:pPr>
              <w:keepNext/>
              <w:keepLines/>
              <w:ind w:right="-90"/>
              <w:jc w:val="center"/>
              <w:rPr>
                <w:rFonts w:asciiTheme="majorBidi" w:hAnsiTheme="majorBidi" w:cstheme="majorBidi"/>
                <w:b/>
                <w:bCs/>
                <w:color w:val="000000"/>
                <w:sz w:val="18"/>
                <w:szCs w:val="18"/>
                <w:lang w:eastAsia="en-CA"/>
              </w:rPr>
            </w:pPr>
            <w:r w:rsidRPr="00F42ECC">
              <w:rPr>
                <w:rFonts w:asciiTheme="majorBidi" w:hAnsiTheme="majorBidi" w:cstheme="majorBidi"/>
                <w:b/>
                <w:bCs/>
                <w:color w:val="000000"/>
                <w:sz w:val="18"/>
                <w:szCs w:val="18"/>
                <w:lang w:eastAsia="en-CA"/>
              </w:rPr>
              <w:t>2029</w:t>
            </w:r>
          </w:p>
        </w:tc>
        <w:tc>
          <w:tcPr>
            <w:tcW w:w="440" w:type="pct"/>
            <w:tcMar>
              <w:left w:w="28" w:type="dxa"/>
              <w:right w:w="28" w:type="dxa"/>
            </w:tcMar>
            <w:vAlign w:val="center"/>
            <w:hideMark/>
          </w:tcPr>
          <w:p w14:paraId="6976D130" w14:textId="77777777" w:rsidR="004467E9" w:rsidRPr="00F42ECC" w:rsidRDefault="004467E9" w:rsidP="004A3BF0">
            <w:pPr>
              <w:keepNext/>
              <w:keepLines/>
              <w:ind w:right="-90"/>
              <w:jc w:val="center"/>
              <w:rPr>
                <w:rFonts w:asciiTheme="majorBidi" w:hAnsiTheme="majorBidi" w:cstheme="majorBidi"/>
                <w:b/>
                <w:bCs/>
                <w:color w:val="000000"/>
                <w:sz w:val="18"/>
                <w:szCs w:val="18"/>
                <w:lang w:eastAsia="en-CA"/>
              </w:rPr>
            </w:pPr>
            <w:r w:rsidRPr="00F42ECC">
              <w:rPr>
                <w:rFonts w:asciiTheme="majorBidi" w:hAnsiTheme="majorBidi" w:cstheme="majorBidi"/>
                <w:b/>
                <w:bCs/>
                <w:color w:val="000000"/>
                <w:sz w:val="18"/>
                <w:szCs w:val="18"/>
                <w:lang w:eastAsia="en-CA"/>
              </w:rPr>
              <w:t>Total</w:t>
            </w:r>
          </w:p>
        </w:tc>
      </w:tr>
      <w:tr w:rsidR="004467E9" w:rsidRPr="004410EC" w14:paraId="7F126AF9" w14:textId="77777777" w:rsidTr="004A3BF0">
        <w:trPr>
          <w:trHeight w:val="74"/>
          <w:jc w:val="center"/>
        </w:trPr>
        <w:tc>
          <w:tcPr>
            <w:tcW w:w="223" w:type="pct"/>
            <w:vMerge w:val="restart"/>
            <w:tcMar>
              <w:left w:w="28" w:type="dxa"/>
              <w:right w:w="28" w:type="dxa"/>
            </w:tcMar>
            <w:hideMark/>
          </w:tcPr>
          <w:p w14:paraId="62955693" w14:textId="77777777" w:rsidR="004467E9" w:rsidRPr="00F42ECC" w:rsidRDefault="004467E9" w:rsidP="004A3BF0">
            <w:pPr>
              <w:keepNext/>
              <w:keepLines/>
              <w:ind w:right="-90"/>
              <w:jc w:val="lef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1.1</w:t>
            </w:r>
          </w:p>
        </w:tc>
        <w:tc>
          <w:tcPr>
            <w:tcW w:w="1053" w:type="pct"/>
            <w:vMerge w:val="restart"/>
            <w:tcMar>
              <w:left w:w="28" w:type="dxa"/>
              <w:right w:w="28" w:type="dxa"/>
            </w:tcMar>
            <w:hideMark/>
          </w:tcPr>
          <w:p w14:paraId="16271E45" w14:textId="77777777" w:rsidR="004467E9" w:rsidRPr="00F42ECC" w:rsidRDefault="004467E9" w:rsidP="004A3BF0">
            <w:pPr>
              <w:keepNext/>
              <w:keepLines/>
              <w:ind w:right="-90"/>
              <w:jc w:val="lef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Montreal Protocol reduction schedule of Annex F substances</w:t>
            </w:r>
          </w:p>
        </w:tc>
        <w:tc>
          <w:tcPr>
            <w:tcW w:w="899" w:type="pct"/>
            <w:tcMar>
              <w:left w:w="28" w:type="dxa"/>
              <w:right w:w="28" w:type="dxa"/>
            </w:tcMar>
            <w:vAlign w:val="center"/>
          </w:tcPr>
          <w:p w14:paraId="75C100E0" w14:textId="77777777" w:rsidR="004467E9" w:rsidRPr="00F42ECC" w:rsidRDefault="004467E9" w:rsidP="004A3BF0">
            <w:pPr>
              <w:keepNext/>
              <w:keepLines/>
              <w:ind w:left="34" w:right="-90" w:firstLine="142"/>
              <w:jc w:val="left"/>
              <w:rPr>
                <w:rFonts w:asciiTheme="majorBidi" w:hAnsiTheme="majorBidi" w:cstheme="majorBidi"/>
                <w:color w:val="000000"/>
                <w:sz w:val="18"/>
                <w:szCs w:val="18"/>
                <w:lang w:eastAsia="en-CA"/>
              </w:rPr>
            </w:pPr>
            <w:r w:rsidRPr="00F42ECC">
              <w:rPr>
                <w:rFonts w:asciiTheme="majorBidi" w:hAnsiTheme="majorBidi" w:cstheme="majorBidi"/>
                <w:sz w:val="18"/>
                <w:szCs w:val="18"/>
              </w:rPr>
              <w:t>%</w:t>
            </w:r>
          </w:p>
        </w:tc>
        <w:tc>
          <w:tcPr>
            <w:tcW w:w="416" w:type="pct"/>
            <w:tcMar>
              <w:left w:w="28" w:type="dxa"/>
              <w:right w:w="28" w:type="dxa"/>
            </w:tcMar>
          </w:tcPr>
          <w:p w14:paraId="084B79FB" w14:textId="77777777" w:rsidR="004467E9" w:rsidRPr="00F42ECC" w:rsidRDefault="004467E9" w:rsidP="004A3BF0">
            <w:pPr>
              <w:keepNext/>
              <w:keepLines/>
              <w:spacing w:before="40" w:after="40"/>
              <w:ind w:right="-86"/>
              <w:jc w:val="center"/>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freeze</w:t>
            </w:r>
          </w:p>
        </w:tc>
        <w:tc>
          <w:tcPr>
            <w:tcW w:w="394" w:type="pct"/>
          </w:tcPr>
          <w:p w14:paraId="5293352D" w14:textId="77777777" w:rsidR="004467E9" w:rsidRPr="00F42ECC" w:rsidRDefault="004467E9" w:rsidP="004A3BF0">
            <w:pPr>
              <w:keepNext/>
              <w:keepLines/>
              <w:spacing w:before="40" w:after="40"/>
              <w:ind w:right="-86"/>
              <w:jc w:val="center"/>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freeze</w:t>
            </w:r>
          </w:p>
        </w:tc>
        <w:tc>
          <w:tcPr>
            <w:tcW w:w="394" w:type="pct"/>
            <w:tcMar>
              <w:left w:w="28" w:type="dxa"/>
              <w:right w:w="28" w:type="dxa"/>
            </w:tcMar>
          </w:tcPr>
          <w:p w14:paraId="746BD284" w14:textId="77777777" w:rsidR="004467E9" w:rsidRPr="00F42ECC" w:rsidRDefault="004467E9" w:rsidP="004A3BF0">
            <w:pPr>
              <w:keepNext/>
              <w:keepLines/>
              <w:spacing w:before="40" w:after="40"/>
              <w:ind w:right="-86"/>
              <w:jc w:val="center"/>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freeze</w:t>
            </w:r>
          </w:p>
        </w:tc>
        <w:tc>
          <w:tcPr>
            <w:tcW w:w="394" w:type="pct"/>
            <w:tcMar>
              <w:left w:w="28" w:type="dxa"/>
              <w:right w:w="28" w:type="dxa"/>
            </w:tcMar>
          </w:tcPr>
          <w:p w14:paraId="6778039E" w14:textId="77777777" w:rsidR="004467E9" w:rsidRPr="00F42ECC" w:rsidRDefault="004467E9" w:rsidP="004A3BF0">
            <w:pPr>
              <w:keepNext/>
              <w:keepLines/>
              <w:spacing w:before="40" w:after="40"/>
              <w:ind w:right="-86"/>
              <w:jc w:val="center"/>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freeze</w:t>
            </w:r>
          </w:p>
        </w:tc>
        <w:tc>
          <w:tcPr>
            <w:tcW w:w="394" w:type="pct"/>
            <w:tcMar>
              <w:left w:w="28" w:type="dxa"/>
              <w:right w:w="28" w:type="dxa"/>
            </w:tcMar>
          </w:tcPr>
          <w:p w14:paraId="022FB35F" w14:textId="77777777" w:rsidR="004467E9" w:rsidRPr="00F42ECC" w:rsidRDefault="004467E9" w:rsidP="004A3BF0">
            <w:pPr>
              <w:keepNext/>
              <w:keepLines/>
              <w:spacing w:before="40" w:after="40"/>
              <w:ind w:right="-86"/>
              <w:jc w:val="center"/>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freeze</w:t>
            </w:r>
          </w:p>
        </w:tc>
        <w:tc>
          <w:tcPr>
            <w:tcW w:w="394" w:type="pct"/>
            <w:tcMar>
              <w:left w:w="28" w:type="dxa"/>
              <w:right w:w="28" w:type="dxa"/>
            </w:tcMar>
          </w:tcPr>
          <w:p w14:paraId="7B00F75C" w14:textId="77777777" w:rsidR="004467E9" w:rsidRPr="00F42ECC" w:rsidRDefault="004467E9" w:rsidP="004A3BF0">
            <w:pPr>
              <w:keepNext/>
              <w:keepLines/>
              <w:spacing w:before="40" w:after="40"/>
              <w:ind w:right="-86"/>
              <w:jc w:val="center"/>
              <w:rPr>
                <w:rFonts w:asciiTheme="majorBidi" w:hAnsiTheme="majorBidi" w:cstheme="majorBidi"/>
                <w:color w:val="000000"/>
                <w:sz w:val="18"/>
                <w:szCs w:val="18"/>
                <w:lang w:eastAsia="en-CA"/>
              </w:rPr>
            </w:pPr>
            <w:r w:rsidRPr="00F42ECC">
              <w:rPr>
                <w:rFonts w:asciiTheme="majorBidi" w:hAnsiTheme="majorBidi" w:cstheme="majorBidi"/>
                <w:color w:val="000000" w:themeColor="text1"/>
                <w:sz w:val="18"/>
                <w:szCs w:val="18"/>
                <w:lang w:eastAsia="en-CA"/>
              </w:rPr>
              <w:t>10</w:t>
            </w:r>
          </w:p>
        </w:tc>
        <w:tc>
          <w:tcPr>
            <w:tcW w:w="440" w:type="pct"/>
            <w:tcMar>
              <w:left w:w="28" w:type="dxa"/>
              <w:right w:w="28" w:type="dxa"/>
            </w:tcMar>
          </w:tcPr>
          <w:p w14:paraId="6F1E78EF" w14:textId="77777777" w:rsidR="004467E9" w:rsidRPr="00F42ECC" w:rsidRDefault="004467E9" w:rsidP="004A3BF0">
            <w:pPr>
              <w:keepNext/>
              <w:keepLines/>
              <w:spacing w:before="40" w:after="40"/>
              <w:ind w:right="-86"/>
              <w:jc w:val="center"/>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n/a</w:t>
            </w:r>
          </w:p>
        </w:tc>
      </w:tr>
      <w:tr w:rsidR="004467E9" w:rsidRPr="004410EC" w14:paraId="7B2E3732" w14:textId="77777777" w:rsidTr="004A3BF0">
        <w:trPr>
          <w:trHeight w:val="70"/>
          <w:jc w:val="center"/>
        </w:trPr>
        <w:tc>
          <w:tcPr>
            <w:tcW w:w="223" w:type="pct"/>
            <w:vMerge/>
            <w:tcMar>
              <w:left w:w="28" w:type="dxa"/>
              <w:right w:w="28" w:type="dxa"/>
            </w:tcMar>
          </w:tcPr>
          <w:p w14:paraId="009EBFEE" w14:textId="77777777" w:rsidR="004467E9" w:rsidRPr="00F42ECC" w:rsidRDefault="004467E9" w:rsidP="004A3BF0">
            <w:pPr>
              <w:keepNext/>
              <w:keepLines/>
              <w:ind w:right="-90"/>
              <w:jc w:val="left"/>
              <w:rPr>
                <w:rFonts w:asciiTheme="majorBidi" w:hAnsiTheme="majorBidi" w:cstheme="majorBidi"/>
                <w:color w:val="000000"/>
                <w:sz w:val="18"/>
                <w:szCs w:val="18"/>
                <w:lang w:eastAsia="en-CA"/>
              </w:rPr>
            </w:pPr>
          </w:p>
        </w:tc>
        <w:tc>
          <w:tcPr>
            <w:tcW w:w="1053" w:type="pct"/>
            <w:vMerge/>
            <w:tcMar>
              <w:left w:w="28" w:type="dxa"/>
              <w:right w:w="28" w:type="dxa"/>
            </w:tcMar>
          </w:tcPr>
          <w:p w14:paraId="6535CF79" w14:textId="77777777" w:rsidR="004467E9" w:rsidRPr="00F42ECC" w:rsidRDefault="004467E9" w:rsidP="004A3BF0">
            <w:pPr>
              <w:keepNext/>
              <w:keepLines/>
              <w:ind w:right="-90"/>
              <w:jc w:val="left"/>
              <w:rPr>
                <w:rFonts w:asciiTheme="majorBidi" w:hAnsiTheme="majorBidi" w:cstheme="majorBidi"/>
                <w:color w:val="000000"/>
                <w:sz w:val="18"/>
                <w:szCs w:val="18"/>
                <w:lang w:eastAsia="en-CA"/>
              </w:rPr>
            </w:pPr>
          </w:p>
        </w:tc>
        <w:tc>
          <w:tcPr>
            <w:tcW w:w="899" w:type="pct"/>
            <w:tcMar>
              <w:left w:w="28" w:type="dxa"/>
              <w:right w:w="28" w:type="dxa"/>
            </w:tcMar>
            <w:vAlign w:val="center"/>
          </w:tcPr>
          <w:p w14:paraId="5C652FC5" w14:textId="77777777" w:rsidR="004467E9" w:rsidRPr="00F42ECC" w:rsidRDefault="004467E9" w:rsidP="004A3BF0">
            <w:pPr>
              <w:keepNext/>
              <w:keepLines/>
              <w:ind w:left="34" w:right="-90" w:firstLine="142"/>
              <w:jc w:val="left"/>
              <w:rPr>
                <w:rFonts w:asciiTheme="majorBidi" w:hAnsiTheme="majorBidi" w:cstheme="majorBidi"/>
                <w:color w:val="000000"/>
                <w:sz w:val="18"/>
                <w:szCs w:val="18"/>
                <w:lang w:eastAsia="en-CA"/>
              </w:rPr>
            </w:pPr>
            <w:r w:rsidRPr="00F42ECC">
              <w:rPr>
                <w:rFonts w:asciiTheme="majorBidi" w:hAnsiTheme="majorBidi" w:cstheme="majorBidi"/>
                <w:sz w:val="18"/>
                <w:szCs w:val="18"/>
              </w:rPr>
              <w:t>CO</w:t>
            </w:r>
            <w:r w:rsidRPr="00F42ECC">
              <w:rPr>
                <w:rFonts w:asciiTheme="majorBidi" w:hAnsiTheme="majorBidi" w:cstheme="majorBidi"/>
                <w:sz w:val="18"/>
                <w:szCs w:val="18"/>
                <w:vertAlign w:val="subscript"/>
              </w:rPr>
              <w:t>2</w:t>
            </w:r>
            <w:r w:rsidRPr="00F42ECC">
              <w:rPr>
                <w:rFonts w:asciiTheme="majorBidi" w:hAnsiTheme="majorBidi" w:cstheme="majorBidi"/>
                <w:sz w:val="18"/>
                <w:szCs w:val="18"/>
              </w:rPr>
              <w:noBreakHyphen/>
              <w:t>eq</w:t>
            </w:r>
            <w:r w:rsidRPr="00F42ECC">
              <w:rPr>
                <w:rFonts w:asciiTheme="majorBidi" w:hAnsiTheme="majorBidi" w:cstheme="majorBidi"/>
                <w:color w:val="000000"/>
                <w:sz w:val="18"/>
                <w:szCs w:val="18"/>
                <w:lang w:eastAsia="en-CA"/>
              </w:rPr>
              <w:t> tonnes</w:t>
            </w:r>
          </w:p>
        </w:tc>
        <w:tc>
          <w:tcPr>
            <w:tcW w:w="416" w:type="pct"/>
            <w:tcMar>
              <w:left w:w="28" w:type="dxa"/>
              <w:right w:w="28" w:type="dxa"/>
            </w:tcMar>
          </w:tcPr>
          <w:p w14:paraId="30E68391" w14:textId="77777777" w:rsidR="004467E9" w:rsidRPr="00F42ECC" w:rsidRDefault="004467E9" w:rsidP="004A3BF0">
            <w:pPr>
              <w:keepNext/>
              <w:keepLines/>
              <w:spacing w:before="40" w:after="40"/>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83,735</w:t>
            </w:r>
          </w:p>
        </w:tc>
        <w:tc>
          <w:tcPr>
            <w:tcW w:w="394" w:type="pct"/>
          </w:tcPr>
          <w:p w14:paraId="165213D7" w14:textId="77777777" w:rsidR="004467E9" w:rsidRPr="00F42ECC" w:rsidRDefault="004467E9" w:rsidP="004A3BF0">
            <w:pPr>
              <w:keepNext/>
              <w:keepLines/>
              <w:spacing w:before="40" w:after="40"/>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83,735</w:t>
            </w:r>
          </w:p>
        </w:tc>
        <w:tc>
          <w:tcPr>
            <w:tcW w:w="394" w:type="pct"/>
            <w:tcMar>
              <w:left w:w="28" w:type="dxa"/>
              <w:right w:w="28" w:type="dxa"/>
            </w:tcMar>
          </w:tcPr>
          <w:p w14:paraId="65CFE17D" w14:textId="77777777" w:rsidR="004467E9" w:rsidRPr="00F42ECC" w:rsidRDefault="004467E9" w:rsidP="004A3BF0">
            <w:pPr>
              <w:keepNext/>
              <w:keepLines/>
              <w:spacing w:before="40" w:after="40"/>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83,735</w:t>
            </w:r>
          </w:p>
        </w:tc>
        <w:tc>
          <w:tcPr>
            <w:tcW w:w="394" w:type="pct"/>
            <w:tcMar>
              <w:left w:w="28" w:type="dxa"/>
              <w:right w:w="28" w:type="dxa"/>
            </w:tcMar>
          </w:tcPr>
          <w:p w14:paraId="730A7610" w14:textId="77777777" w:rsidR="004467E9" w:rsidRPr="00F42ECC" w:rsidRDefault="004467E9" w:rsidP="004A3BF0">
            <w:pPr>
              <w:keepNext/>
              <w:keepLines/>
              <w:spacing w:before="40" w:after="40"/>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83,735</w:t>
            </w:r>
          </w:p>
        </w:tc>
        <w:tc>
          <w:tcPr>
            <w:tcW w:w="394" w:type="pct"/>
            <w:tcMar>
              <w:left w:w="28" w:type="dxa"/>
              <w:right w:w="28" w:type="dxa"/>
            </w:tcMar>
          </w:tcPr>
          <w:p w14:paraId="7360351A" w14:textId="77777777" w:rsidR="004467E9" w:rsidRPr="00F42ECC" w:rsidRDefault="004467E9" w:rsidP="004A3BF0">
            <w:pPr>
              <w:keepNext/>
              <w:keepLines/>
              <w:spacing w:before="40" w:after="40"/>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83,735</w:t>
            </w:r>
          </w:p>
        </w:tc>
        <w:tc>
          <w:tcPr>
            <w:tcW w:w="394" w:type="pct"/>
            <w:tcMar>
              <w:left w:w="28" w:type="dxa"/>
              <w:right w:w="28" w:type="dxa"/>
            </w:tcMar>
          </w:tcPr>
          <w:p w14:paraId="4CE218DC" w14:textId="77777777" w:rsidR="004467E9" w:rsidRPr="00F42ECC" w:rsidRDefault="004467E9" w:rsidP="004A3BF0">
            <w:pPr>
              <w:keepNext/>
              <w:keepLines/>
              <w:spacing w:before="40" w:after="40"/>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75,362</w:t>
            </w:r>
          </w:p>
        </w:tc>
        <w:tc>
          <w:tcPr>
            <w:tcW w:w="440" w:type="pct"/>
            <w:tcMar>
              <w:left w:w="28" w:type="dxa"/>
              <w:right w:w="28" w:type="dxa"/>
            </w:tcMar>
          </w:tcPr>
          <w:p w14:paraId="18E097DA" w14:textId="77777777" w:rsidR="004467E9" w:rsidRPr="00F42ECC" w:rsidRDefault="004467E9" w:rsidP="004A3BF0">
            <w:pPr>
              <w:keepNext/>
              <w:keepLines/>
              <w:spacing w:before="40" w:after="40"/>
              <w:ind w:right="-86"/>
              <w:jc w:val="center"/>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n/a</w:t>
            </w:r>
          </w:p>
        </w:tc>
      </w:tr>
      <w:tr w:rsidR="004467E9" w:rsidRPr="004410EC" w14:paraId="24BA3E4B" w14:textId="77777777" w:rsidTr="004A3BF0">
        <w:trPr>
          <w:trHeight w:val="70"/>
          <w:jc w:val="center"/>
        </w:trPr>
        <w:tc>
          <w:tcPr>
            <w:tcW w:w="223" w:type="pct"/>
            <w:vMerge w:val="restart"/>
            <w:tcMar>
              <w:left w:w="28" w:type="dxa"/>
              <w:right w:w="28" w:type="dxa"/>
            </w:tcMar>
            <w:hideMark/>
          </w:tcPr>
          <w:p w14:paraId="3708716D" w14:textId="77777777" w:rsidR="004467E9" w:rsidRPr="00F42ECC" w:rsidRDefault="004467E9" w:rsidP="004A3BF0">
            <w:pPr>
              <w:keepNext/>
              <w:keepLines/>
              <w:ind w:right="-90"/>
              <w:jc w:val="lef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1.2</w:t>
            </w:r>
          </w:p>
        </w:tc>
        <w:tc>
          <w:tcPr>
            <w:tcW w:w="1053" w:type="pct"/>
            <w:vMerge w:val="restart"/>
            <w:tcMar>
              <w:left w:w="28" w:type="dxa"/>
              <w:right w:w="28" w:type="dxa"/>
            </w:tcMar>
            <w:hideMark/>
          </w:tcPr>
          <w:p w14:paraId="59F42A9A" w14:textId="77777777" w:rsidR="004467E9" w:rsidRPr="00F42ECC" w:rsidRDefault="004467E9" w:rsidP="004A3BF0">
            <w:pPr>
              <w:keepNext/>
              <w:keepLines/>
              <w:jc w:val="lef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Maximum allowable total consumption of Annex F substances</w:t>
            </w:r>
          </w:p>
        </w:tc>
        <w:tc>
          <w:tcPr>
            <w:tcW w:w="899" w:type="pct"/>
            <w:tcMar>
              <w:left w:w="28" w:type="dxa"/>
              <w:right w:w="28" w:type="dxa"/>
            </w:tcMar>
            <w:vAlign w:val="center"/>
          </w:tcPr>
          <w:p w14:paraId="07134525" w14:textId="77777777" w:rsidR="004467E9" w:rsidRPr="00F42ECC" w:rsidRDefault="004467E9" w:rsidP="004A3BF0">
            <w:pPr>
              <w:keepNext/>
              <w:keepLines/>
              <w:ind w:left="34" w:right="-90" w:firstLine="142"/>
              <w:jc w:val="left"/>
              <w:rPr>
                <w:rFonts w:asciiTheme="majorBidi" w:hAnsiTheme="majorBidi" w:cstheme="majorBidi"/>
                <w:color w:val="000000"/>
                <w:sz w:val="18"/>
                <w:szCs w:val="18"/>
                <w:lang w:eastAsia="en-CA"/>
              </w:rPr>
            </w:pPr>
            <w:r w:rsidRPr="00F42ECC">
              <w:rPr>
                <w:rFonts w:asciiTheme="majorBidi" w:hAnsiTheme="majorBidi" w:cstheme="majorBidi"/>
                <w:sz w:val="18"/>
                <w:szCs w:val="18"/>
              </w:rPr>
              <w:t>Reduction in %</w:t>
            </w:r>
          </w:p>
        </w:tc>
        <w:tc>
          <w:tcPr>
            <w:tcW w:w="416" w:type="pct"/>
            <w:tcMar>
              <w:left w:w="28" w:type="dxa"/>
              <w:right w:w="28" w:type="dxa"/>
            </w:tcMar>
          </w:tcPr>
          <w:p w14:paraId="09503ED6" w14:textId="77777777" w:rsidR="004467E9" w:rsidRPr="00F42ECC" w:rsidRDefault="004467E9" w:rsidP="004A3BF0">
            <w:pPr>
              <w:keepNext/>
              <w:keepLines/>
              <w:spacing w:before="40" w:after="40"/>
              <w:ind w:right="-86"/>
              <w:jc w:val="center"/>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0.0</w:t>
            </w:r>
          </w:p>
        </w:tc>
        <w:tc>
          <w:tcPr>
            <w:tcW w:w="394" w:type="pct"/>
          </w:tcPr>
          <w:p w14:paraId="66875987" w14:textId="77777777" w:rsidR="004467E9" w:rsidRPr="00F42ECC" w:rsidRDefault="004467E9" w:rsidP="004A3BF0">
            <w:pPr>
              <w:keepNext/>
              <w:keepLines/>
              <w:spacing w:before="40" w:after="40"/>
              <w:ind w:right="-86"/>
              <w:jc w:val="center"/>
              <w:rPr>
                <w:rFonts w:asciiTheme="majorBidi" w:hAnsiTheme="majorBidi" w:cstheme="majorBidi"/>
                <w:color w:val="000000" w:themeColor="text1"/>
                <w:sz w:val="18"/>
                <w:szCs w:val="18"/>
                <w:lang w:eastAsia="en-CA"/>
              </w:rPr>
            </w:pPr>
            <w:r>
              <w:rPr>
                <w:rFonts w:asciiTheme="majorBidi" w:hAnsiTheme="majorBidi" w:cstheme="majorBidi"/>
                <w:color w:val="000000" w:themeColor="text1"/>
                <w:sz w:val="18"/>
                <w:szCs w:val="18"/>
                <w:lang w:eastAsia="en-CA"/>
              </w:rPr>
              <w:t>0.0</w:t>
            </w:r>
          </w:p>
        </w:tc>
        <w:tc>
          <w:tcPr>
            <w:tcW w:w="394" w:type="pct"/>
            <w:tcMar>
              <w:left w:w="28" w:type="dxa"/>
              <w:right w:w="28" w:type="dxa"/>
            </w:tcMar>
          </w:tcPr>
          <w:p w14:paraId="71827C50" w14:textId="77777777" w:rsidR="004467E9" w:rsidRPr="00F42ECC" w:rsidRDefault="004467E9" w:rsidP="004A3BF0">
            <w:pPr>
              <w:keepNext/>
              <w:keepLines/>
              <w:spacing w:before="40" w:after="40"/>
              <w:ind w:right="-86"/>
              <w:jc w:val="center"/>
              <w:rPr>
                <w:rFonts w:asciiTheme="majorBidi" w:hAnsiTheme="majorBidi" w:cstheme="majorBidi"/>
                <w:color w:val="000000"/>
                <w:sz w:val="18"/>
                <w:szCs w:val="18"/>
                <w:lang w:eastAsia="en-CA"/>
              </w:rPr>
            </w:pPr>
            <w:r w:rsidRPr="00F42ECC">
              <w:rPr>
                <w:rFonts w:asciiTheme="majorBidi" w:hAnsiTheme="majorBidi" w:cstheme="majorBidi"/>
                <w:color w:val="000000" w:themeColor="text1"/>
                <w:sz w:val="18"/>
                <w:szCs w:val="18"/>
                <w:lang w:eastAsia="en-CA"/>
              </w:rPr>
              <w:t>0</w:t>
            </w:r>
            <w:r>
              <w:rPr>
                <w:rFonts w:asciiTheme="majorBidi" w:hAnsiTheme="majorBidi" w:cstheme="majorBidi"/>
                <w:color w:val="000000" w:themeColor="text1"/>
                <w:sz w:val="18"/>
                <w:szCs w:val="18"/>
                <w:lang w:eastAsia="en-CA"/>
              </w:rPr>
              <w:t>.0</w:t>
            </w:r>
          </w:p>
        </w:tc>
        <w:tc>
          <w:tcPr>
            <w:tcW w:w="394" w:type="pct"/>
            <w:tcMar>
              <w:left w:w="28" w:type="dxa"/>
              <w:right w:w="28" w:type="dxa"/>
            </w:tcMar>
          </w:tcPr>
          <w:p w14:paraId="35E7F4F6" w14:textId="77777777" w:rsidR="004467E9" w:rsidRPr="00F42ECC" w:rsidRDefault="004467E9" w:rsidP="004A3BF0">
            <w:pPr>
              <w:keepNext/>
              <w:keepLines/>
              <w:spacing w:before="40" w:after="40"/>
              <w:ind w:right="-86"/>
              <w:jc w:val="center"/>
              <w:rPr>
                <w:rFonts w:asciiTheme="majorBidi" w:hAnsiTheme="majorBidi" w:cstheme="majorBidi"/>
                <w:color w:val="000000"/>
                <w:sz w:val="18"/>
                <w:szCs w:val="18"/>
                <w:lang w:eastAsia="en-CA"/>
              </w:rPr>
            </w:pPr>
            <w:r w:rsidRPr="00F42ECC">
              <w:rPr>
                <w:rFonts w:asciiTheme="majorBidi" w:hAnsiTheme="majorBidi" w:cstheme="majorBidi"/>
                <w:color w:val="000000" w:themeColor="text1"/>
                <w:sz w:val="18"/>
                <w:szCs w:val="18"/>
                <w:lang w:eastAsia="en-CA"/>
              </w:rPr>
              <w:t>0</w:t>
            </w:r>
            <w:r>
              <w:rPr>
                <w:rFonts w:asciiTheme="majorBidi" w:hAnsiTheme="majorBidi" w:cstheme="majorBidi"/>
                <w:color w:val="000000" w:themeColor="text1"/>
                <w:sz w:val="18"/>
                <w:szCs w:val="18"/>
                <w:lang w:eastAsia="en-CA"/>
              </w:rPr>
              <w:t>.0</w:t>
            </w:r>
          </w:p>
        </w:tc>
        <w:tc>
          <w:tcPr>
            <w:tcW w:w="394" w:type="pct"/>
            <w:tcMar>
              <w:left w:w="28" w:type="dxa"/>
              <w:right w:w="28" w:type="dxa"/>
            </w:tcMar>
          </w:tcPr>
          <w:p w14:paraId="1EAD4A6D" w14:textId="77777777" w:rsidR="004467E9" w:rsidRPr="00F42ECC" w:rsidRDefault="004467E9" w:rsidP="004A3BF0">
            <w:pPr>
              <w:keepNext/>
              <w:keepLines/>
              <w:spacing w:before="40" w:after="40"/>
              <w:ind w:right="-86"/>
              <w:jc w:val="center"/>
              <w:rPr>
                <w:rFonts w:asciiTheme="majorBidi" w:hAnsiTheme="majorBidi" w:cstheme="majorBidi"/>
                <w:color w:val="000000"/>
                <w:sz w:val="18"/>
                <w:szCs w:val="18"/>
                <w:lang w:eastAsia="en-CA"/>
              </w:rPr>
            </w:pPr>
            <w:r w:rsidRPr="00F42ECC">
              <w:rPr>
                <w:rFonts w:asciiTheme="majorBidi" w:hAnsiTheme="majorBidi" w:cstheme="majorBidi"/>
                <w:color w:val="000000" w:themeColor="text1"/>
                <w:sz w:val="18"/>
                <w:szCs w:val="18"/>
                <w:lang w:eastAsia="en-CA"/>
              </w:rPr>
              <w:t>0</w:t>
            </w:r>
            <w:r>
              <w:rPr>
                <w:rFonts w:asciiTheme="majorBidi" w:hAnsiTheme="majorBidi" w:cstheme="majorBidi"/>
                <w:color w:val="000000" w:themeColor="text1"/>
                <w:sz w:val="18"/>
                <w:szCs w:val="18"/>
                <w:lang w:eastAsia="en-CA"/>
              </w:rPr>
              <w:t>.0</w:t>
            </w:r>
          </w:p>
        </w:tc>
        <w:tc>
          <w:tcPr>
            <w:tcW w:w="394" w:type="pct"/>
            <w:tcMar>
              <w:left w:w="28" w:type="dxa"/>
              <w:right w:w="28" w:type="dxa"/>
            </w:tcMar>
          </w:tcPr>
          <w:p w14:paraId="790CEEE4" w14:textId="77777777" w:rsidR="004467E9" w:rsidRPr="00F42ECC" w:rsidRDefault="004467E9" w:rsidP="004A3BF0">
            <w:pPr>
              <w:keepNext/>
              <w:keepLines/>
              <w:spacing w:before="40" w:after="40"/>
              <w:ind w:right="-86"/>
              <w:jc w:val="center"/>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10.0</w:t>
            </w:r>
          </w:p>
        </w:tc>
        <w:tc>
          <w:tcPr>
            <w:tcW w:w="440" w:type="pct"/>
            <w:tcMar>
              <w:left w:w="28" w:type="dxa"/>
              <w:right w:w="28" w:type="dxa"/>
            </w:tcMar>
          </w:tcPr>
          <w:p w14:paraId="0035A2FC" w14:textId="77777777" w:rsidR="004467E9" w:rsidRPr="00F42ECC" w:rsidRDefault="004467E9" w:rsidP="004A3BF0">
            <w:pPr>
              <w:keepNext/>
              <w:keepLines/>
              <w:spacing w:before="40" w:after="40"/>
              <w:ind w:right="-86"/>
              <w:jc w:val="center"/>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n/a</w:t>
            </w:r>
          </w:p>
        </w:tc>
      </w:tr>
      <w:tr w:rsidR="004467E9" w:rsidRPr="004410EC" w14:paraId="59F8139D" w14:textId="77777777" w:rsidTr="004A3BF0">
        <w:trPr>
          <w:trHeight w:val="70"/>
          <w:jc w:val="center"/>
        </w:trPr>
        <w:tc>
          <w:tcPr>
            <w:tcW w:w="223" w:type="pct"/>
            <w:vMerge/>
            <w:tcMar>
              <w:left w:w="28" w:type="dxa"/>
              <w:right w:w="28" w:type="dxa"/>
            </w:tcMar>
          </w:tcPr>
          <w:p w14:paraId="17F48530" w14:textId="77777777" w:rsidR="004467E9" w:rsidRPr="00F42ECC" w:rsidRDefault="004467E9" w:rsidP="004A3BF0">
            <w:pPr>
              <w:keepNext/>
              <w:keepLines/>
              <w:ind w:right="-90"/>
              <w:jc w:val="left"/>
              <w:rPr>
                <w:rFonts w:asciiTheme="majorBidi" w:hAnsiTheme="majorBidi" w:cstheme="majorBidi"/>
                <w:color w:val="000000"/>
                <w:sz w:val="18"/>
                <w:szCs w:val="18"/>
                <w:lang w:eastAsia="en-CA"/>
              </w:rPr>
            </w:pPr>
          </w:p>
        </w:tc>
        <w:tc>
          <w:tcPr>
            <w:tcW w:w="1053" w:type="pct"/>
            <w:vMerge/>
            <w:tcMar>
              <w:left w:w="28" w:type="dxa"/>
              <w:right w:w="28" w:type="dxa"/>
            </w:tcMar>
          </w:tcPr>
          <w:p w14:paraId="1AA63E4F" w14:textId="77777777" w:rsidR="004467E9" w:rsidRPr="00F42ECC" w:rsidRDefault="004467E9" w:rsidP="004A3BF0">
            <w:pPr>
              <w:keepNext/>
              <w:keepLines/>
              <w:ind w:right="-90"/>
              <w:jc w:val="left"/>
              <w:rPr>
                <w:rFonts w:asciiTheme="majorBidi" w:hAnsiTheme="majorBidi" w:cstheme="majorBidi"/>
                <w:color w:val="000000"/>
                <w:sz w:val="18"/>
                <w:szCs w:val="18"/>
                <w:lang w:eastAsia="en-CA"/>
              </w:rPr>
            </w:pPr>
          </w:p>
        </w:tc>
        <w:tc>
          <w:tcPr>
            <w:tcW w:w="899" w:type="pct"/>
            <w:tcMar>
              <w:left w:w="28" w:type="dxa"/>
              <w:right w:w="28" w:type="dxa"/>
            </w:tcMar>
            <w:vAlign w:val="center"/>
          </w:tcPr>
          <w:p w14:paraId="76B11531" w14:textId="77777777" w:rsidR="004467E9" w:rsidRPr="00F42ECC" w:rsidRDefault="004467E9" w:rsidP="004A3BF0">
            <w:pPr>
              <w:keepNext/>
              <w:keepLines/>
              <w:ind w:left="34" w:right="-90" w:firstLine="142"/>
              <w:jc w:val="left"/>
              <w:rPr>
                <w:rFonts w:asciiTheme="majorBidi" w:hAnsiTheme="majorBidi" w:cstheme="majorBidi"/>
                <w:color w:val="000000"/>
                <w:sz w:val="18"/>
                <w:szCs w:val="18"/>
                <w:lang w:eastAsia="en-CA"/>
              </w:rPr>
            </w:pPr>
            <w:r w:rsidRPr="00F42ECC">
              <w:rPr>
                <w:rFonts w:asciiTheme="majorBidi" w:hAnsiTheme="majorBidi" w:cstheme="majorBidi"/>
                <w:sz w:val="18"/>
                <w:szCs w:val="18"/>
              </w:rPr>
              <w:t>CO</w:t>
            </w:r>
            <w:r w:rsidRPr="00F42ECC">
              <w:rPr>
                <w:rFonts w:asciiTheme="majorBidi" w:hAnsiTheme="majorBidi" w:cstheme="majorBidi"/>
                <w:sz w:val="18"/>
                <w:szCs w:val="18"/>
                <w:vertAlign w:val="subscript"/>
              </w:rPr>
              <w:t>2</w:t>
            </w:r>
            <w:r w:rsidRPr="00F42ECC">
              <w:rPr>
                <w:rFonts w:asciiTheme="majorBidi" w:hAnsiTheme="majorBidi" w:cstheme="majorBidi"/>
                <w:sz w:val="18"/>
                <w:szCs w:val="18"/>
              </w:rPr>
              <w:noBreakHyphen/>
              <w:t>eq</w:t>
            </w:r>
            <w:r w:rsidRPr="00F42ECC">
              <w:rPr>
                <w:rFonts w:asciiTheme="majorBidi" w:hAnsiTheme="majorBidi" w:cstheme="majorBidi"/>
                <w:color w:val="000000"/>
                <w:sz w:val="18"/>
                <w:szCs w:val="18"/>
                <w:lang w:eastAsia="en-CA"/>
              </w:rPr>
              <w:t> tonnes</w:t>
            </w:r>
          </w:p>
        </w:tc>
        <w:tc>
          <w:tcPr>
            <w:tcW w:w="416" w:type="pct"/>
            <w:tcMar>
              <w:left w:w="28" w:type="dxa"/>
              <w:right w:w="28" w:type="dxa"/>
            </w:tcMar>
          </w:tcPr>
          <w:p w14:paraId="0286F75C" w14:textId="77777777" w:rsidR="004467E9" w:rsidRPr="00F42ECC" w:rsidRDefault="004467E9" w:rsidP="004A3BF0">
            <w:pPr>
              <w:keepNext/>
              <w:keepLines/>
              <w:spacing w:before="40" w:after="40"/>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83,735</w:t>
            </w:r>
          </w:p>
        </w:tc>
        <w:tc>
          <w:tcPr>
            <w:tcW w:w="394" w:type="pct"/>
          </w:tcPr>
          <w:p w14:paraId="0ECC2FF5" w14:textId="77777777" w:rsidR="004467E9" w:rsidRPr="00F42ECC" w:rsidRDefault="004467E9" w:rsidP="004A3BF0">
            <w:pPr>
              <w:keepNext/>
              <w:keepLines/>
              <w:spacing w:before="40" w:after="40"/>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83,735</w:t>
            </w:r>
          </w:p>
        </w:tc>
        <w:tc>
          <w:tcPr>
            <w:tcW w:w="394" w:type="pct"/>
            <w:tcMar>
              <w:left w:w="28" w:type="dxa"/>
              <w:right w:w="28" w:type="dxa"/>
            </w:tcMar>
          </w:tcPr>
          <w:p w14:paraId="4A5891F0" w14:textId="77777777" w:rsidR="004467E9" w:rsidRPr="00F42ECC" w:rsidRDefault="004467E9" w:rsidP="004A3BF0">
            <w:pPr>
              <w:keepNext/>
              <w:keepLines/>
              <w:spacing w:before="40" w:after="40"/>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83,735</w:t>
            </w:r>
          </w:p>
        </w:tc>
        <w:tc>
          <w:tcPr>
            <w:tcW w:w="394" w:type="pct"/>
            <w:tcMar>
              <w:left w:w="28" w:type="dxa"/>
              <w:right w:w="28" w:type="dxa"/>
            </w:tcMar>
          </w:tcPr>
          <w:p w14:paraId="42E37D0D" w14:textId="77777777" w:rsidR="004467E9" w:rsidRPr="00F42ECC" w:rsidRDefault="004467E9" w:rsidP="004A3BF0">
            <w:pPr>
              <w:keepNext/>
              <w:keepLines/>
              <w:spacing w:before="40" w:after="40"/>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83,735</w:t>
            </w:r>
          </w:p>
        </w:tc>
        <w:tc>
          <w:tcPr>
            <w:tcW w:w="394" w:type="pct"/>
            <w:tcMar>
              <w:left w:w="28" w:type="dxa"/>
              <w:right w:w="28" w:type="dxa"/>
            </w:tcMar>
          </w:tcPr>
          <w:p w14:paraId="2C4145E6" w14:textId="77777777" w:rsidR="004467E9" w:rsidRPr="00F42ECC" w:rsidRDefault="004467E9" w:rsidP="004A3BF0">
            <w:pPr>
              <w:keepNext/>
              <w:keepLines/>
              <w:spacing w:before="40" w:after="40"/>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83,735</w:t>
            </w:r>
          </w:p>
        </w:tc>
        <w:tc>
          <w:tcPr>
            <w:tcW w:w="394" w:type="pct"/>
            <w:tcMar>
              <w:left w:w="28" w:type="dxa"/>
              <w:right w:w="28" w:type="dxa"/>
            </w:tcMar>
          </w:tcPr>
          <w:p w14:paraId="5F234ACA" w14:textId="77777777" w:rsidR="004467E9" w:rsidRPr="00F42ECC" w:rsidRDefault="004467E9" w:rsidP="004A3BF0">
            <w:pPr>
              <w:keepNext/>
              <w:keepLines/>
              <w:spacing w:before="40" w:after="40"/>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75,362</w:t>
            </w:r>
          </w:p>
        </w:tc>
        <w:tc>
          <w:tcPr>
            <w:tcW w:w="440" w:type="pct"/>
            <w:tcMar>
              <w:left w:w="28" w:type="dxa"/>
              <w:right w:w="28" w:type="dxa"/>
            </w:tcMar>
          </w:tcPr>
          <w:p w14:paraId="67F91719" w14:textId="77777777" w:rsidR="004467E9" w:rsidRPr="00F42ECC" w:rsidRDefault="004467E9" w:rsidP="004A3BF0">
            <w:pPr>
              <w:keepNext/>
              <w:keepLines/>
              <w:spacing w:before="40" w:after="40"/>
              <w:ind w:right="-86"/>
              <w:jc w:val="center"/>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n/a</w:t>
            </w:r>
          </w:p>
        </w:tc>
      </w:tr>
      <w:tr w:rsidR="004467E9" w:rsidRPr="004410EC" w14:paraId="6DD76C3B" w14:textId="77777777" w:rsidTr="004A3BF0">
        <w:trPr>
          <w:trHeight w:val="116"/>
          <w:jc w:val="center"/>
        </w:trPr>
        <w:tc>
          <w:tcPr>
            <w:tcW w:w="223" w:type="pct"/>
            <w:tcMar>
              <w:left w:w="28" w:type="dxa"/>
              <w:right w:w="28" w:type="dxa"/>
            </w:tcMar>
            <w:hideMark/>
          </w:tcPr>
          <w:p w14:paraId="1D155FB4" w14:textId="77777777" w:rsidR="004467E9" w:rsidRPr="00F42ECC" w:rsidRDefault="004467E9" w:rsidP="004A3BF0">
            <w:pPr>
              <w:keepNext/>
              <w:keepLines/>
              <w:ind w:right="-90"/>
              <w:jc w:val="lef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2.1</w:t>
            </w:r>
          </w:p>
        </w:tc>
        <w:tc>
          <w:tcPr>
            <w:tcW w:w="1952" w:type="pct"/>
            <w:gridSpan w:val="2"/>
            <w:tcMar>
              <w:left w:w="28" w:type="dxa"/>
              <w:right w:w="28" w:type="dxa"/>
            </w:tcMar>
            <w:hideMark/>
          </w:tcPr>
          <w:p w14:paraId="580544EC" w14:textId="77777777" w:rsidR="004467E9" w:rsidRPr="00F42ECC" w:rsidRDefault="004467E9" w:rsidP="004A3BF0">
            <w:pPr>
              <w:keepNext/>
              <w:keepLines/>
              <w:ind w:right="-90"/>
              <w:jc w:val="lef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Lead IA (</w:t>
            </w:r>
            <w:r w:rsidRPr="00345CB8">
              <w:rPr>
                <w:rFonts w:asciiTheme="majorBidi" w:hAnsiTheme="majorBidi" w:cstheme="majorBidi"/>
                <w:color w:val="000000"/>
                <w:sz w:val="18"/>
                <w:szCs w:val="18"/>
                <w:lang w:eastAsia="en-CA"/>
              </w:rPr>
              <w:t>UNEP</w:t>
            </w:r>
            <w:r w:rsidRPr="00F42ECC">
              <w:rPr>
                <w:rFonts w:asciiTheme="majorBidi" w:hAnsiTheme="majorBidi" w:cstheme="majorBidi"/>
                <w:color w:val="000000"/>
                <w:sz w:val="18"/>
                <w:szCs w:val="18"/>
                <w:lang w:eastAsia="en-CA"/>
              </w:rPr>
              <w:t>) agreed funding (US $)</w:t>
            </w:r>
          </w:p>
        </w:tc>
        <w:tc>
          <w:tcPr>
            <w:tcW w:w="416" w:type="pct"/>
            <w:tcMar>
              <w:left w:w="28" w:type="dxa"/>
              <w:right w:w="28" w:type="dxa"/>
            </w:tcMar>
          </w:tcPr>
          <w:p w14:paraId="5D31E4FA" w14:textId="77777777" w:rsidR="004467E9" w:rsidRPr="00F42ECC" w:rsidRDefault="004467E9" w:rsidP="004A3BF0">
            <w:pPr>
              <w:keepNext/>
              <w:keepLines/>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43,000</w:t>
            </w:r>
          </w:p>
        </w:tc>
        <w:tc>
          <w:tcPr>
            <w:tcW w:w="394" w:type="pct"/>
          </w:tcPr>
          <w:p w14:paraId="5E2A4374" w14:textId="77777777" w:rsidR="004467E9" w:rsidRPr="00F42ECC" w:rsidRDefault="004467E9" w:rsidP="004A3BF0">
            <w:pPr>
              <w:keepNext/>
              <w:keepLines/>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94" w:type="pct"/>
            <w:tcMar>
              <w:left w:w="28" w:type="dxa"/>
              <w:right w:w="28" w:type="dxa"/>
            </w:tcMar>
          </w:tcPr>
          <w:p w14:paraId="166AA3EB" w14:textId="77777777" w:rsidR="004467E9" w:rsidRPr="00F42ECC" w:rsidRDefault="004467E9" w:rsidP="004A3BF0">
            <w:pPr>
              <w:keepNext/>
              <w:keepLines/>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0</w:t>
            </w:r>
          </w:p>
        </w:tc>
        <w:tc>
          <w:tcPr>
            <w:tcW w:w="394" w:type="pct"/>
            <w:tcMar>
              <w:left w:w="28" w:type="dxa"/>
              <w:right w:w="28" w:type="dxa"/>
            </w:tcMar>
          </w:tcPr>
          <w:p w14:paraId="141F1BA1" w14:textId="77777777" w:rsidR="004467E9" w:rsidRPr="00F42ECC" w:rsidRDefault="004467E9" w:rsidP="004A3BF0">
            <w:pPr>
              <w:keepNext/>
              <w:keepLines/>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38,000</w:t>
            </w:r>
          </w:p>
        </w:tc>
        <w:tc>
          <w:tcPr>
            <w:tcW w:w="394" w:type="pct"/>
            <w:tcMar>
              <w:left w:w="28" w:type="dxa"/>
              <w:right w:w="28" w:type="dxa"/>
            </w:tcMar>
          </w:tcPr>
          <w:p w14:paraId="0873BE3E" w14:textId="77777777" w:rsidR="004467E9" w:rsidRPr="00F42ECC" w:rsidRDefault="004467E9" w:rsidP="004A3BF0">
            <w:pPr>
              <w:keepNext/>
              <w:keepLines/>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0</w:t>
            </w:r>
          </w:p>
        </w:tc>
        <w:tc>
          <w:tcPr>
            <w:tcW w:w="394" w:type="pct"/>
            <w:tcMar>
              <w:left w:w="28" w:type="dxa"/>
              <w:right w:w="28" w:type="dxa"/>
            </w:tcMar>
          </w:tcPr>
          <w:p w14:paraId="5B560054" w14:textId="77777777" w:rsidR="004467E9" w:rsidRPr="00F42ECC" w:rsidRDefault="004467E9" w:rsidP="004A3BF0">
            <w:pPr>
              <w:keepNext/>
              <w:keepLines/>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13,000</w:t>
            </w:r>
          </w:p>
        </w:tc>
        <w:tc>
          <w:tcPr>
            <w:tcW w:w="440" w:type="pct"/>
            <w:tcMar>
              <w:left w:w="28" w:type="dxa"/>
              <w:right w:w="28" w:type="dxa"/>
            </w:tcMar>
          </w:tcPr>
          <w:p w14:paraId="0D576C03" w14:textId="77777777" w:rsidR="004467E9" w:rsidRPr="00F42ECC" w:rsidRDefault="004467E9" w:rsidP="004A3BF0">
            <w:pPr>
              <w:keepNext/>
              <w:keepLines/>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94,000</w:t>
            </w:r>
          </w:p>
        </w:tc>
      </w:tr>
      <w:tr w:rsidR="004467E9" w:rsidRPr="004410EC" w14:paraId="48A87535" w14:textId="77777777" w:rsidTr="004A3BF0">
        <w:trPr>
          <w:trHeight w:val="56"/>
          <w:jc w:val="center"/>
        </w:trPr>
        <w:tc>
          <w:tcPr>
            <w:tcW w:w="223" w:type="pct"/>
            <w:tcMar>
              <w:left w:w="28" w:type="dxa"/>
              <w:right w:w="28" w:type="dxa"/>
            </w:tcMar>
            <w:hideMark/>
          </w:tcPr>
          <w:p w14:paraId="7C5FF5A9" w14:textId="77777777" w:rsidR="004467E9" w:rsidRPr="00F42ECC" w:rsidRDefault="004467E9" w:rsidP="004A3BF0">
            <w:pPr>
              <w:keepNext/>
              <w:keepLines/>
              <w:ind w:right="-90"/>
              <w:jc w:val="lef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2.2</w:t>
            </w:r>
          </w:p>
        </w:tc>
        <w:tc>
          <w:tcPr>
            <w:tcW w:w="1952" w:type="pct"/>
            <w:gridSpan w:val="2"/>
            <w:tcMar>
              <w:left w:w="28" w:type="dxa"/>
              <w:right w:w="28" w:type="dxa"/>
            </w:tcMar>
            <w:hideMark/>
          </w:tcPr>
          <w:p w14:paraId="086059B2" w14:textId="77777777" w:rsidR="004467E9" w:rsidRPr="00F42ECC" w:rsidRDefault="004467E9" w:rsidP="004A3BF0">
            <w:pPr>
              <w:keepNext/>
              <w:keepLines/>
              <w:ind w:right="-90"/>
              <w:jc w:val="lef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Support costs for Lead IA (US $)</w:t>
            </w:r>
          </w:p>
        </w:tc>
        <w:tc>
          <w:tcPr>
            <w:tcW w:w="416" w:type="pct"/>
            <w:tcMar>
              <w:left w:w="28" w:type="dxa"/>
              <w:right w:w="28" w:type="dxa"/>
            </w:tcMar>
          </w:tcPr>
          <w:p w14:paraId="735DBA88" w14:textId="77777777" w:rsidR="004467E9" w:rsidRPr="00F42ECC" w:rsidRDefault="004467E9" w:rsidP="004A3BF0">
            <w:pPr>
              <w:keepNext/>
              <w:keepLines/>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5,590</w:t>
            </w:r>
          </w:p>
        </w:tc>
        <w:tc>
          <w:tcPr>
            <w:tcW w:w="394" w:type="pct"/>
          </w:tcPr>
          <w:p w14:paraId="6DC9EE70" w14:textId="77777777" w:rsidR="004467E9" w:rsidRPr="00F42ECC" w:rsidRDefault="004467E9" w:rsidP="004A3BF0">
            <w:pPr>
              <w:keepNext/>
              <w:keepLines/>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94" w:type="pct"/>
            <w:tcMar>
              <w:left w:w="28" w:type="dxa"/>
              <w:right w:w="28" w:type="dxa"/>
            </w:tcMar>
          </w:tcPr>
          <w:p w14:paraId="76CD226A" w14:textId="77777777" w:rsidR="004467E9" w:rsidRPr="00F42ECC" w:rsidRDefault="004467E9" w:rsidP="004A3BF0">
            <w:pPr>
              <w:keepNext/>
              <w:keepLines/>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0</w:t>
            </w:r>
          </w:p>
        </w:tc>
        <w:tc>
          <w:tcPr>
            <w:tcW w:w="394" w:type="pct"/>
            <w:tcMar>
              <w:left w:w="28" w:type="dxa"/>
              <w:right w:w="28" w:type="dxa"/>
            </w:tcMar>
          </w:tcPr>
          <w:p w14:paraId="36AE33B8" w14:textId="77777777" w:rsidR="004467E9" w:rsidRPr="00F42ECC" w:rsidRDefault="004467E9" w:rsidP="004A3BF0">
            <w:pPr>
              <w:keepNext/>
              <w:keepLines/>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4,940</w:t>
            </w:r>
          </w:p>
        </w:tc>
        <w:tc>
          <w:tcPr>
            <w:tcW w:w="394" w:type="pct"/>
            <w:tcMar>
              <w:left w:w="28" w:type="dxa"/>
              <w:right w:w="28" w:type="dxa"/>
            </w:tcMar>
          </w:tcPr>
          <w:p w14:paraId="5402F362" w14:textId="77777777" w:rsidR="004467E9" w:rsidRPr="00F42ECC" w:rsidRDefault="004467E9" w:rsidP="004A3BF0">
            <w:pPr>
              <w:keepNext/>
              <w:keepLines/>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0</w:t>
            </w:r>
          </w:p>
        </w:tc>
        <w:tc>
          <w:tcPr>
            <w:tcW w:w="394" w:type="pct"/>
            <w:tcMar>
              <w:left w:w="28" w:type="dxa"/>
              <w:right w:w="28" w:type="dxa"/>
            </w:tcMar>
          </w:tcPr>
          <w:p w14:paraId="103FD2C4" w14:textId="77777777" w:rsidR="004467E9" w:rsidRPr="00F42ECC" w:rsidRDefault="004467E9" w:rsidP="004A3BF0">
            <w:pPr>
              <w:keepNext/>
              <w:keepLines/>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1,690</w:t>
            </w:r>
          </w:p>
        </w:tc>
        <w:tc>
          <w:tcPr>
            <w:tcW w:w="440" w:type="pct"/>
            <w:tcMar>
              <w:left w:w="28" w:type="dxa"/>
              <w:right w:w="28" w:type="dxa"/>
            </w:tcMar>
          </w:tcPr>
          <w:p w14:paraId="7B856CB6" w14:textId="77777777" w:rsidR="004467E9" w:rsidRPr="00F42ECC" w:rsidRDefault="004467E9" w:rsidP="004A3BF0">
            <w:pPr>
              <w:keepNext/>
              <w:keepLines/>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12,220</w:t>
            </w:r>
          </w:p>
        </w:tc>
      </w:tr>
      <w:tr w:rsidR="004467E9" w:rsidRPr="004410EC" w14:paraId="3BFE67CF" w14:textId="77777777" w:rsidTr="004A3BF0">
        <w:trPr>
          <w:trHeight w:val="161"/>
          <w:jc w:val="center"/>
        </w:trPr>
        <w:tc>
          <w:tcPr>
            <w:tcW w:w="223" w:type="pct"/>
            <w:tcMar>
              <w:left w:w="28" w:type="dxa"/>
              <w:right w:w="28" w:type="dxa"/>
            </w:tcMar>
            <w:hideMark/>
          </w:tcPr>
          <w:p w14:paraId="01A54C19" w14:textId="77777777" w:rsidR="004467E9" w:rsidRPr="00F42ECC" w:rsidRDefault="004467E9" w:rsidP="004A3BF0">
            <w:pPr>
              <w:keepNext/>
              <w:keepLines/>
              <w:ind w:right="-90"/>
              <w:jc w:val="lef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2.3</w:t>
            </w:r>
          </w:p>
        </w:tc>
        <w:tc>
          <w:tcPr>
            <w:tcW w:w="1952" w:type="pct"/>
            <w:gridSpan w:val="2"/>
            <w:tcMar>
              <w:left w:w="28" w:type="dxa"/>
              <w:right w:w="28" w:type="dxa"/>
            </w:tcMar>
            <w:hideMark/>
          </w:tcPr>
          <w:p w14:paraId="3D650664" w14:textId="77777777" w:rsidR="004467E9" w:rsidRPr="00F42ECC" w:rsidRDefault="004467E9" w:rsidP="004A3BF0">
            <w:pPr>
              <w:keepNext/>
              <w:keepLines/>
              <w:ind w:right="-90"/>
              <w:jc w:val="lef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Cooperating IA (</w:t>
            </w:r>
            <w:r w:rsidRPr="00345CB8">
              <w:rPr>
                <w:rFonts w:asciiTheme="majorBidi" w:hAnsiTheme="majorBidi" w:cstheme="majorBidi"/>
                <w:color w:val="000000"/>
                <w:sz w:val="18"/>
                <w:szCs w:val="18"/>
                <w:lang w:eastAsia="en-CA"/>
              </w:rPr>
              <w:t>UNIDO)</w:t>
            </w:r>
            <w:r w:rsidRPr="00F42ECC">
              <w:rPr>
                <w:rFonts w:asciiTheme="majorBidi" w:hAnsiTheme="majorBidi" w:cstheme="majorBidi"/>
                <w:color w:val="000000"/>
                <w:sz w:val="18"/>
                <w:szCs w:val="18"/>
                <w:lang w:eastAsia="en-CA"/>
              </w:rPr>
              <w:t xml:space="preserve"> agreed funding (US $)</w:t>
            </w:r>
          </w:p>
        </w:tc>
        <w:tc>
          <w:tcPr>
            <w:tcW w:w="416" w:type="pct"/>
            <w:tcMar>
              <w:left w:w="28" w:type="dxa"/>
              <w:right w:w="28" w:type="dxa"/>
            </w:tcMar>
          </w:tcPr>
          <w:p w14:paraId="67B303B7" w14:textId="77777777" w:rsidR="004467E9" w:rsidRPr="00F42ECC" w:rsidRDefault="004467E9" w:rsidP="004A3BF0">
            <w:pPr>
              <w:keepNext/>
              <w:keepLines/>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27,000</w:t>
            </w:r>
          </w:p>
        </w:tc>
        <w:tc>
          <w:tcPr>
            <w:tcW w:w="394" w:type="pct"/>
          </w:tcPr>
          <w:p w14:paraId="59A28388" w14:textId="77777777" w:rsidR="004467E9" w:rsidRPr="00F42ECC" w:rsidRDefault="004467E9" w:rsidP="004A3BF0">
            <w:pPr>
              <w:keepNext/>
              <w:keepLines/>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94" w:type="pct"/>
            <w:tcMar>
              <w:left w:w="28" w:type="dxa"/>
              <w:right w:w="28" w:type="dxa"/>
            </w:tcMar>
          </w:tcPr>
          <w:p w14:paraId="4A9CE281" w14:textId="77777777" w:rsidR="004467E9" w:rsidRPr="00F42ECC" w:rsidRDefault="004467E9" w:rsidP="004A3BF0">
            <w:pPr>
              <w:keepNext/>
              <w:keepLines/>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0</w:t>
            </w:r>
          </w:p>
        </w:tc>
        <w:tc>
          <w:tcPr>
            <w:tcW w:w="394" w:type="pct"/>
            <w:tcMar>
              <w:left w:w="28" w:type="dxa"/>
              <w:right w:w="28" w:type="dxa"/>
            </w:tcMar>
          </w:tcPr>
          <w:p w14:paraId="7FAA507E" w14:textId="77777777" w:rsidR="004467E9" w:rsidRPr="00F42ECC" w:rsidRDefault="004467E9" w:rsidP="004A3BF0">
            <w:pPr>
              <w:keepNext/>
              <w:keepLines/>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24,000</w:t>
            </w:r>
          </w:p>
        </w:tc>
        <w:tc>
          <w:tcPr>
            <w:tcW w:w="394" w:type="pct"/>
            <w:tcMar>
              <w:left w:w="28" w:type="dxa"/>
              <w:right w:w="28" w:type="dxa"/>
            </w:tcMar>
          </w:tcPr>
          <w:p w14:paraId="43DEE59D" w14:textId="77777777" w:rsidR="004467E9" w:rsidRPr="00F42ECC" w:rsidRDefault="004467E9" w:rsidP="004A3BF0">
            <w:pPr>
              <w:keepNext/>
              <w:keepLines/>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0</w:t>
            </w:r>
          </w:p>
        </w:tc>
        <w:tc>
          <w:tcPr>
            <w:tcW w:w="394" w:type="pct"/>
            <w:tcMar>
              <w:left w:w="28" w:type="dxa"/>
              <w:right w:w="28" w:type="dxa"/>
            </w:tcMar>
          </w:tcPr>
          <w:p w14:paraId="591B8AFB" w14:textId="77777777" w:rsidR="004467E9" w:rsidRPr="00F42ECC" w:rsidRDefault="004467E9" w:rsidP="004A3BF0">
            <w:pPr>
              <w:keepNext/>
              <w:keepLines/>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0</w:t>
            </w:r>
          </w:p>
        </w:tc>
        <w:tc>
          <w:tcPr>
            <w:tcW w:w="440" w:type="pct"/>
            <w:tcMar>
              <w:left w:w="28" w:type="dxa"/>
              <w:right w:w="28" w:type="dxa"/>
            </w:tcMar>
          </w:tcPr>
          <w:p w14:paraId="10AF9BF3" w14:textId="77777777" w:rsidR="004467E9" w:rsidRPr="00F42ECC" w:rsidRDefault="004467E9" w:rsidP="004A3BF0">
            <w:pPr>
              <w:keepNext/>
              <w:keepLines/>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51,000</w:t>
            </w:r>
          </w:p>
        </w:tc>
      </w:tr>
      <w:tr w:rsidR="004467E9" w:rsidRPr="004410EC" w14:paraId="4FA96FDD" w14:textId="77777777" w:rsidTr="004A3BF0">
        <w:trPr>
          <w:trHeight w:val="60"/>
          <w:jc w:val="center"/>
        </w:trPr>
        <w:tc>
          <w:tcPr>
            <w:tcW w:w="223" w:type="pct"/>
            <w:tcMar>
              <w:left w:w="28" w:type="dxa"/>
              <w:right w:w="28" w:type="dxa"/>
            </w:tcMar>
            <w:hideMark/>
          </w:tcPr>
          <w:p w14:paraId="29E14253" w14:textId="77777777" w:rsidR="004467E9" w:rsidRPr="00F42ECC" w:rsidRDefault="004467E9" w:rsidP="004A3BF0">
            <w:pPr>
              <w:keepNext/>
              <w:keepLines/>
              <w:ind w:right="-90"/>
              <w:jc w:val="lef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2.4</w:t>
            </w:r>
          </w:p>
        </w:tc>
        <w:tc>
          <w:tcPr>
            <w:tcW w:w="1952" w:type="pct"/>
            <w:gridSpan w:val="2"/>
            <w:tcMar>
              <w:left w:w="28" w:type="dxa"/>
              <w:right w:w="28" w:type="dxa"/>
            </w:tcMar>
            <w:hideMark/>
          </w:tcPr>
          <w:p w14:paraId="41BA20A0" w14:textId="77777777" w:rsidR="004467E9" w:rsidRPr="00F42ECC" w:rsidRDefault="004467E9" w:rsidP="004A3BF0">
            <w:pPr>
              <w:keepNext/>
              <w:keepLines/>
              <w:ind w:right="-90"/>
              <w:jc w:val="lef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Support costs for Cooperating IA (US $)</w:t>
            </w:r>
          </w:p>
        </w:tc>
        <w:tc>
          <w:tcPr>
            <w:tcW w:w="416" w:type="pct"/>
            <w:tcMar>
              <w:left w:w="28" w:type="dxa"/>
              <w:right w:w="28" w:type="dxa"/>
            </w:tcMar>
          </w:tcPr>
          <w:p w14:paraId="1C8275FD" w14:textId="77777777" w:rsidR="004467E9" w:rsidRPr="00F42ECC" w:rsidRDefault="004467E9" w:rsidP="004A3BF0">
            <w:pPr>
              <w:keepNext/>
              <w:keepLines/>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3,510</w:t>
            </w:r>
          </w:p>
        </w:tc>
        <w:tc>
          <w:tcPr>
            <w:tcW w:w="394" w:type="pct"/>
          </w:tcPr>
          <w:p w14:paraId="53F538E9" w14:textId="77777777" w:rsidR="004467E9" w:rsidRPr="00F42ECC" w:rsidRDefault="004467E9" w:rsidP="004A3BF0">
            <w:pPr>
              <w:keepNext/>
              <w:keepLines/>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94" w:type="pct"/>
            <w:tcMar>
              <w:left w:w="28" w:type="dxa"/>
              <w:right w:w="28" w:type="dxa"/>
            </w:tcMar>
          </w:tcPr>
          <w:p w14:paraId="01951FDC" w14:textId="77777777" w:rsidR="004467E9" w:rsidRPr="00F42ECC" w:rsidRDefault="004467E9" w:rsidP="004A3BF0">
            <w:pPr>
              <w:keepNext/>
              <w:keepLines/>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0</w:t>
            </w:r>
          </w:p>
        </w:tc>
        <w:tc>
          <w:tcPr>
            <w:tcW w:w="394" w:type="pct"/>
            <w:tcMar>
              <w:left w:w="28" w:type="dxa"/>
              <w:right w:w="28" w:type="dxa"/>
            </w:tcMar>
          </w:tcPr>
          <w:p w14:paraId="50F3ECE6" w14:textId="77777777" w:rsidR="004467E9" w:rsidRPr="00F42ECC" w:rsidRDefault="004467E9" w:rsidP="004A3BF0">
            <w:pPr>
              <w:keepNext/>
              <w:keepLines/>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3,120</w:t>
            </w:r>
          </w:p>
        </w:tc>
        <w:tc>
          <w:tcPr>
            <w:tcW w:w="394" w:type="pct"/>
            <w:tcMar>
              <w:left w:w="28" w:type="dxa"/>
              <w:right w:w="28" w:type="dxa"/>
            </w:tcMar>
          </w:tcPr>
          <w:p w14:paraId="38D41351" w14:textId="77777777" w:rsidR="004467E9" w:rsidRPr="00F42ECC" w:rsidRDefault="004467E9" w:rsidP="004A3BF0">
            <w:pPr>
              <w:keepNext/>
              <w:keepLines/>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0</w:t>
            </w:r>
          </w:p>
        </w:tc>
        <w:tc>
          <w:tcPr>
            <w:tcW w:w="394" w:type="pct"/>
            <w:tcMar>
              <w:left w:w="28" w:type="dxa"/>
              <w:right w:w="28" w:type="dxa"/>
            </w:tcMar>
          </w:tcPr>
          <w:p w14:paraId="3AF5CE9C" w14:textId="77777777" w:rsidR="004467E9" w:rsidRPr="00F42ECC" w:rsidRDefault="004467E9" w:rsidP="004A3BF0">
            <w:pPr>
              <w:keepNext/>
              <w:keepLines/>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0</w:t>
            </w:r>
          </w:p>
        </w:tc>
        <w:tc>
          <w:tcPr>
            <w:tcW w:w="440" w:type="pct"/>
            <w:tcMar>
              <w:left w:w="28" w:type="dxa"/>
              <w:right w:w="28" w:type="dxa"/>
            </w:tcMar>
          </w:tcPr>
          <w:p w14:paraId="03041BC1" w14:textId="77777777" w:rsidR="004467E9" w:rsidRPr="00F42ECC" w:rsidRDefault="004467E9" w:rsidP="004A3BF0">
            <w:pPr>
              <w:keepNext/>
              <w:keepLines/>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6,630</w:t>
            </w:r>
          </w:p>
        </w:tc>
      </w:tr>
      <w:tr w:rsidR="004467E9" w:rsidRPr="004410EC" w14:paraId="499658C1" w14:textId="77777777" w:rsidTr="004A3BF0">
        <w:trPr>
          <w:trHeight w:val="62"/>
          <w:jc w:val="center"/>
        </w:trPr>
        <w:tc>
          <w:tcPr>
            <w:tcW w:w="223" w:type="pct"/>
            <w:tcMar>
              <w:left w:w="28" w:type="dxa"/>
              <w:right w:w="28" w:type="dxa"/>
            </w:tcMar>
            <w:hideMark/>
          </w:tcPr>
          <w:p w14:paraId="32354655" w14:textId="77777777" w:rsidR="004467E9" w:rsidRPr="00F42ECC" w:rsidRDefault="004467E9" w:rsidP="004A3BF0">
            <w:pPr>
              <w:keepNext/>
              <w:keepLines/>
              <w:ind w:right="-90"/>
              <w:jc w:val="lef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3.1</w:t>
            </w:r>
          </w:p>
        </w:tc>
        <w:tc>
          <w:tcPr>
            <w:tcW w:w="1952" w:type="pct"/>
            <w:gridSpan w:val="2"/>
            <w:tcMar>
              <w:left w:w="28" w:type="dxa"/>
              <w:right w:w="28" w:type="dxa"/>
            </w:tcMar>
            <w:hideMark/>
          </w:tcPr>
          <w:p w14:paraId="40D7FB94" w14:textId="77777777" w:rsidR="004467E9" w:rsidRPr="00F42ECC" w:rsidRDefault="004467E9" w:rsidP="004A3BF0">
            <w:pPr>
              <w:keepNext/>
              <w:keepLines/>
              <w:ind w:right="-90"/>
              <w:jc w:val="lef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Total agreed funding (US $)</w:t>
            </w:r>
          </w:p>
        </w:tc>
        <w:tc>
          <w:tcPr>
            <w:tcW w:w="416" w:type="pct"/>
            <w:tcMar>
              <w:left w:w="28" w:type="dxa"/>
              <w:right w:w="28" w:type="dxa"/>
            </w:tcMar>
          </w:tcPr>
          <w:p w14:paraId="38DB284B" w14:textId="77777777" w:rsidR="004467E9" w:rsidRPr="00F42ECC" w:rsidRDefault="004467E9" w:rsidP="004A3BF0">
            <w:pPr>
              <w:keepNext/>
              <w:keepLines/>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70,000</w:t>
            </w:r>
          </w:p>
        </w:tc>
        <w:tc>
          <w:tcPr>
            <w:tcW w:w="394" w:type="pct"/>
          </w:tcPr>
          <w:p w14:paraId="4AA5A2AE" w14:textId="77777777" w:rsidR="004467E9" w:rsidRPr="00F42ECC" w:rsidRDefault="004467E9" w:rsidP="004A3BF0">
            <w:pPr>
              <w:keepNext/>
              <w:keepLines/>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94" w:type="pct"/>
            <w:tcMar>
              <w:left w:w="28" w:type="dxa"/>
              <w:right w:w="28" w:type="dxa"/>
            </w:tcMar>
          </w:tcPr>
          <w:p w14:paraId="4F5EDA75" w14:textId="77777777" w:rsidR="004467E9" w:rsidRPr="00F42ECC" w:rsidRDefault="004467E9" w:rsidP="004A3BF0">
            <w:pPr>
              <w:keepNext/>
              <w:keepLines/>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0</w:t>
            </w:r>
          </w:p>
        </w:tc>
        <w:tc>
          <w:tcPr>
            <w:tcW w:w="394" w:type="pct"/>
            <w:tcMar>
              <w:left w:w="28" w:type="dxa"/>
              <w:right w:w="28" w:type="dxa"/>
            </w:tcMar>
          </w:tcPr>
          <w:p w14:paraId="04EF8DE7" w14:textId="77777777" w:rsidR="004467E9" w:rsidRPr="00F42ECC" w:rsidRDefault="004467E9" w:rsidP="004A3BF0">
            <w:pPr>
              <w:keepNext/>
              <w:keepLines/>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62,000</w:t>
            </w:r>
          </w:p>
        </w:tc>
        <w:tc>
          <w:tcPr>
            <w:tcW w:w="394" w:type="pct"/>
            <w:tcMar>
              <w:left w:w="28" w:type="dxa"/>
              <w:right w:w="28" w:type="dxa"/>
            </w:tcMar>
          </w:tcPr>
          <w:p w14:paraId="752390C2" w14:textId="77777777" w:rsidR="004467E9" w:rsidRPr="00F42ECC" w:rsidRDefault="004467E9" w:rsidP="004A3BF0">
            <w:pPr>
              <w:keepNext/>
              <w:keepLines/>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0</w:t>
            </w:r>
          </w:p>
        </w:tc>
        <w:tc>
          <w:tcPr>
            <w:tcW w:w="394" w:type="pct"/>
            <w:tcMar>
              <w:left w:w="28" w:type="dxa"/>
              <w:right w:w="28" w:type="dxa"/>
            </w:tcMar>
          </w:tcPr>
          <w:p w14:paraId="70756B5E" w14:textId="77777777" w:rsidR="004467E9" w:rsidRPr="00F42ECC" w:rsidRDefault="004467E9" w:rsidP="004A3BF0">
            <w:pPr>
              <w:keepNext/>
              <w:keepLines/>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13,000</w:t>
            </w:r>
          </w:p>
        </w:tc>
        <w:tc>
          <w:tcPr>
            <w:tcW w:w="440" w:type="pct"/>
            <w:tcMar>
              <w:left w:w="28" w:type="dxa"/>
              <w:right w:w="28" w:type="dxa"/>
            </w:tcMar>
          </w:tcPr>
          <w:p w14:paraId="63A4EFF4" w14:textId="77777777" w:rsidR="004467E9" w:rsidRPr="00F42ECC" w:rsidRDefault="004467E9" w:rsidP="004A3BF0">
            <w:pPr>
              <w:keepNext/>
              <w:keepLines/>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145,000</w:t>
            </w:r>
          </w:p>
        </w:tc>
      </w:tr>
      <w:tr w:rsidR="004467E9" w:rsidRPr="004410EC" w14:paraId="52ABB164" w14:textId="77777777" w:rsidTr="004A3BF0">
        <w:trPr>
          <w:trHeight w:val="62"/>
          <w:jc w:val="center"/>
        </w:trPr>
        <w:tc>
          <w:tcPr>
            <w:tcW w:w="223" w:type="pct"/>
            <w:tcMar>
              <w:left w:w="28" w:type="dxa"/>
              <w:right w:w="28" w:type="dxa"/>
            </w:tcMar>
            <w:hideMark/>
          </w:tcPr>
          <w:p w14:paraId="27D7BA48" w14:textId="77777777" w:rsidR="004467E9" w:rsidRPr="00F42ECC" w:rsidRDefault="004467E9" w:rsidP="004A3BF0">
            <w:pPr>
              <w:ind w:right="-90"/>
              <w:jc w:val="lef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3.2</w:t>
            </w:r>
          </w:p>
        </w:tc>
        <w:tc>
          <w:tcPr>
            <w:tcW w:w="1952" w:type="pct"/>
            <w:gridSpan w:val="2"/>
            <w:tcMar>
              <w:left w:w="28" w:type="dxa"/>
              <w:right w:w="28" w:type="dxa"/>
            </w:tcMar>
            <w:hideMark/>
          </w:tcPr>
          <w:p w14:paraId="1A1231A7" w14:textId="77777777" w:rsidR="004467E9" w:rsidRPr="00F42ECC" w:rsidRDefault="004467E9" w:rsidP="004A3BF0">
            <w:pPr>
              <w:ind w:right="-90"/>
              <w:jc w:val="lef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Total support costs (US $)</w:t>
            </w:r>
          </w:p>
        </w:tc>
        <w:tc>
          <w:tcPr>
            <w:tcW w:w="416" w:type="pct"/>
            <w:tcMar>
              <w:left w:w="28" w:type="dxa"/>
              <w:right w:w="28" w:type="dxa"/>
            </w:tcMar>
          </w:tcPr>
          <w:p w14:paraId="470790CF" w14:textId="77777777" w:rsidR="004467E9" w:rsidRPr="00F42ECC" w:rsidRDefault="004467E9" w:rsidP="004A3BF0">
            <w:pPr>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9,100</w:t>
            </w:r>
          </w:p>
        </w:tc>
        <w:tc>
          <w:tcPr>
            <w:tcW w:w="394" w:type="pct"/>
          </w:tcPr>
          <w:p w14:paraId="084B376F" w14:textId="77777777" w:rsidR="004467E9" w:rsidRPr="00F42ECC" w:rsidRDefault="004467E9" w:rsidP="004A3BF0">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94" w:type="pct"/>
            <w:tcMar>
              <w:left w:w="28" w:type="dxa"/>
              <w:right w:w="28" w:type="dxa"/>
            </w:tcMar>
          </w:tcPr>
          <w:p w14:paraId="489A55D2" w14:textId="77777777" w:rsidR="004467E9" w:rsidRPr="00F42ECC" w:rsidRDefault="004467E9" w:rsidP="004A3BF0">
            <w:pPr>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0</w:t>
            </w:r>
          </w:p>
        </w:tc>
        <w:tc>
          <w:tcPr>
            <w:tcW w:w="394" w:type="pct"/>
            <w:tcMar>
              <w:left w:w="28" w:type="dxa"/>
              <w:right w:w="28" w:type="dxa"/>
            </w:tcMar>
          </w:tcPr>
          <w:p w14:paraId="63DB317A" w14:textId="77777777" w:rsidR="004467E9" w:rsidRPr="00F42ECC" w:rsidRDefault="004467E9" w:rsidP="004A3BF0">
            <w:pPr>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8,060</w:t>
            </w:r>
          </w:p>
        </w:tc>
        <w:tc>
          <w:tcPr>
            <w:tcW w:w="394" w:type="pct"/>
            <w:tcMar>
              <w:left w:w="28" w:type="dxa"/>
              <w:right w:w="28" w:type="dxa"/>
            </w:tcMar>
          </w:tcPr>
          <w:p w14:paraId="6B060D81" w14:textId="77777777" w:rsidR="004467E9" w:rsidRPr="00F42ECC" w:rsidRDefault="004467E9" w:rsidP="004A3BF0">
            <w:pPr>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0</w:t>
            </w:r>
          </w:p>
        </w:tc>
        <w:tc>
          <w:tcPr>
            <w:tcW w:w="394" w:type="pct"/>
            <w:tcMar>
              <w:left w:w="28" w:type="dxa"/>
              <w:right w:w="28" w:type="dxa"/>
            </w:tcMar>
          </w:tcPr>
          <w:p w14:paraId="6240F530" w14:textId="77777777" w:rsidR="004467E9" w:rsidRPr="00F42ECC" w:rsidRDefault="004467E9" w:rsidP="004A3BF0">
            <w:pPr>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1,690</w:t>
            </w:r>
          </w:p>
        </w:tc>
        <w:tc>
          <w:tcPr>
            <w:tcW w:w="440" w:type="pct"/>
            <w:tcMar>
              <w:left w:w="28" w:type="dxa"/>
              <w:right w:w="28" w:type="dxa"/>
            </w:tcMar>
          </w:tcPr>
          <w:p w14:paraId="710B1EDB" w14:textId="77777777" w:rsidR="004467E9" w:rsidRPr="00F42ECC" w:rsidRDefault="004467E9" w:rsidP="004A3BF0">
            <w:pPr>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18,850</w:t>
            </w:r>
          </w:p>
        </w:tc>
      </w:tr>
      <w:tr w:rsidR="004467E9" w:rsidRPr="004410EC" w14:paraId="0F8B6EA8" w14:textId="77777777" w:rsidTr="004A3BF0">
        <w:trPr>
          <w:trHeight w:val="53"/>
          <w:jc w:val="center"/>
        </w:trPr>
        <w:tc>
          <w:tcPr>
            <w:tcW w:w="223" w:type="pct"/>
            <w:tcMar>
              <w:left w:w="28" w:type="dxa"/>
              <w:right w:w="28" w:type="dxa"/>
            </w:tcMar>
            <w:hideMark/>
          </w:tcPr>
          <w:p w14:paraId="1FC130A8" w14:textId="77777777" w:rsidR="004467E9" w:rsidRPr="00F42ECC" w:rsidRDefault="004467E9" w:rsidP="004A3BF0">
            <w:pPr>
              <w:ind w:right="-90"/>
              <w:jc w:val="lef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3.3</w:t>
            </w:r>
          </w:p>
        </w:tc>
        <w:tc>
          <w:tcPr>
            <w:tcW w:w="1952" w:type="pct"/>
            <w:gridSpan w:val="2"/>
            <w:tcMar>
              <w:left w:w="28" w:type="dxa"/>
              <w:right w:w="28" w:type="dxa"/>
            </w:tcMar>
            <w:hideMark/>
          </w:tcPr>
          <w:p w14:paraId="51746303" w14:textId="77777777" w:rsidR="004467E9" w:rsidRPr="00F42ECC" w:rsidRDefault="004467E9" w:rsidP="004A3BF0">
            <w:pPr>
              <w:ind w:right="-90"/>
              <w:jc w:val="lef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Total agreed costs (US $)</w:t>
            </w:r>
          </w:p>
        </w:tc>
        <w:tc>
          <w:tcPr>
            <w:tcW w:w="416" w:type="pct"/>
            <w:tcMar>
              <w:left w:w="28" w:type="dxa"/>
              <w:right w:w="28" w:type="dxa"/>
            </w:tcMar>
          </w:tcPr>
          <w:p w14:paraId="79075CF4" w14:textId="77777777" w:rsidR="004467E9" w:rsidRPr="00F42ECC" w:rsidRDefault="004467E9" w:rsidP="004A3BF0">
            <w:pPr>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79,100</w:t>
            </w:r>
          </w:p>
        </w:tc>
        <w:tc>
          <w:tcPr>
            <w:tcW w:w="394" w:type="pct"/>
          </w:tcPr>
          <w:p w14:paraId="2A85E7F1" w14:textId="77777777" w:rsidR="004467E9" w:rsidRPr="00F42ECC" w:rsidRDefault="004467E9" w:rsidP="004A3BF0">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94" w:type="pct"/>
            <w:tcMar>
              <w:left w:w="28" w:type="dxa"/>
              <w:right w:w="28" w:type="dxa"/>
            </w:tcMar>
          </w:tcPr>
          <w:p w14:paraId="6E1FC038" w14:textId="77777777" w:rsidR="004467E9" w:rsidRPr="00F42ECC" w:rsidRDefault="004467E9" w:rsidP="004A3BF0">
            <w:pPr>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0</w:t>
            </w:r>
          </w:p>
        </w:tc>
        <w:tc>
          <w:tcPr>
            <w:tcW w:w="394" w:type="pct"/>
            <w:tcMar>
              <w:left w:w="28" w:type="dxa"/>
              <w:right w:w="28" w:type="dxa"/>
            </w:tcMar>
          </w:tcPr>
          <w:p w14:paraId="531E22F9" w14:textId="77777777" w:rsidR="004467E9" w:rsidRPr="00F42ECC" w:rsidRDefault="004467E9" w:rsidP="004A3BF0">
            <w:pPr>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70,060</w:t>
            </w:r>
          </w:p>
        </w:tc>
        <w:tc>
          <w:tcPr>
            <w:tcW w:w="394" w:type="pct"/>
            <w:tcMar>
              <w:left w:w="28" w:type="dxa"/>
              <w:right w:w="28" w:type="dxa"/>
            </w:tcMar>
          </w:tcPr>
          <w:p w14:paraId="46308366" w14:textId="77777777" w:rsidR="004467E9" w:rsidRPr="00F42ECC" w:rsidRDefault="004467E9" w:rsidP="004A3BF0">
            <w:pPr>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0</w:t>
            </w:r>
          </w:p>
        </w:tc>
        <w:tc>
          <w:tcPr>
            <w:tcW w:w="394" w:type="pct"/>
            <w:tcMar>
              <w:left w:w="28" w:type="dxa"/>
              <w:right w:w="28" w:type="dxa"/>
            </w:tcMar>
          </w:tcPr>
          <w:p w14:paraId="4E2DAAD5" w14:textId="77777777" w:rsidR="004467E9" w:rsidRPr="00F42ECC" w:rsidRDefault="004467E9" w:rsidP="004A3BF0">
            <w:pPr>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14,690</w:t>
            </w:r>
          </w:p>
        </w:tc>
        <w:tc>
          <w:tcPr>
            <w:tcW w:w="440" w:type="pct"/>
            <w:tcMar>
              <w:left w:w="28" w:type="dxa"/>
              <w:right w:w="28" w:type="dxa"/>
            </w:tcMar>
          </w:tcPr>
          <w:p w14:paraId="48FF91DC" w14:textId="77777777" w:rsidR="004467E9" w:rsidRPr="00F42ECC" w:rsidRDefault="004467E9" w:rsidP="004A3BF0">
            <w:pPr>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163,850</w:t>
            </w:r>
          </w:p>
        </w:tc>
      </w:tr>
    </w:tbl>
    <w:p w14:paraId="7320CC50" w14:textId="77777777" w:rsidR="004467E9" w:rsidRPr="00F415BE" w:rsidRDefault="004467E9" w:rsidP="004467E9">
      <w:pPr>
        <w:keepNext/>
        <w:spacing w:before="360" w:after="240"/>
        <w:ind w:right="-90"/>
        <w:rPr>
          <w:b/>
        </w:rPr>
      </w:pPr>
      <w:r w:rsidRPr="00F415BE">
        <w:rPr>
          <w:b/>
        </w:rPr>
        <w:t>APPENDIX 3-A: FUNDING APPROVAL SCHEDULE</w:t>
      </w:r>
    </w:p>
    <w:p w14:paraId="4C4B1C7C" w14:textId="77777777" w:rsidR="004467E9" w:rsidRPr="00F415BE" w:rsidRDefault="004467E9" w:rsidP="00972CE3">
      <w:pPr>
        <w:pStyle w:val="Heading1"/>
        <w:widowControl w:val="0"/>
        <w:numPr>
          <w:ilvl w:val="0"/>
          <w:numId w:val="191"/>
        </w:numPr>
        <w:tabs>
          <w:tab w:val="clear" w:pos="0"/>
        </w:tabs>
        <w:ind w:right="-90"/>
      </w:pPr>
      <w:r w:rsidRPr="00F415BE">
        <w:t xml:space="preserve">Funding for the future tranches will be considered for approval at </w:t>
      </w:r>
      <w:r w:rsidRPr="00285F46">
        <w:t>the first mee</w:t>
      </w:r>
      <w:r w:rsidRPr="00F415BE">
        <w:t>ting of the year specified in Appendix 2-A.</w:t>
      </w:r>
    </w:p>
    <w:p w14:paraId="7890B1F6" w14:textId="77777777" w:rsidR="004467E9" w:rsidRPr="00F415BE" w:rsidRDefault="004467E9" w:rsidP="004467E9">
      <w:pPr>
        <w:keepNext/>
        <w:spacing w:before="360" w:after="240"/>
        <w:ind w:right="-90"/>
        <w:rPr>
          <w:b/>
        </w:rPr>
      </w:pPr>
      <w:r w:rsidRPr="00F415BE">
        <w:rPr>
          <w:b/>
        </w:rPr>
        <w:t>APPENDIX 4-A: FORMAT OF THE TRANCHE IMPLEMENTATION REPORTS AND PLANS</w:t>
      </w:r>
    </w:p>
    <w:p w14:paraId="6208204D" w14:textId="77777777" w:rsidR="004467E9" w:rsidRPr="00F415BE" w:rsidRDefault="004467E9" w:rsidP="00972CE3">
      <w:pPr>
        <w:pStyle w:val="Heading1"/>
        <w:widowControl w:val="0"/>
        <w:numPr>
          <w:ilvl w:val="0"/>
          <w:numId w:val="190"/>
        </w:numPr>
        <w:tabs>
          <w:tab w:val="clear" w:pos="0"/>
        </w:tabs>
        <w:ind w:right="-90"/>
      </w:pPr>
      <w:r w:rsidRPr="00F415BE">
        <w:t>The submission of the Tranche Implementation Report and Plans for each tranche request will consist of four parts:</w:t>
      </w:r>
    </w:p>
    <w:p w14:paraId="6CCC2693" w14:textId="77777777" w:rsidR="004467E9" w:rsidRPr="00F415BE" w:rsidRDefault="004467E9" w:rsidP="00972CE3">
      <w:pPr>
        <w:pStyle w:val="Heading2"/>
        <w:numPr>
          <w:ilvl w:val="1"/>
          <w:numId w:val="190"/>
        </w:numPr>
        <w:tabs>
          <w:tab w:val="clear" w:pos="0"/>
          <w:tab w:val="num" w:pos="-180"/>
        </w:tabs>
        <w:ind w:left="1260" w:right="-90"/>
      </w:pPr>
      <w:r w:rsidRPr="00F415BE">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F415BE">
        <w:noBreakHyphen/>
        <w:t>down pursuant to decision 91/65. The report should include the amount of Annex F substances consumption reduced as a direct result of the implementation of activities, by substance, the alternative technology used and the related phase</w:t>
      </w:r>
      <w:r w:rsidRPr="00F415BE">
        <w:noBreakHyphen/>
        <w:t>in of alternatives, to allow the Secretariat to inform the Executive Committee on the resulting change in climate</w:t>
      </w:r>
      <w:r w:rsidRPr="00F415BE">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6EF0D83A" w14:textId="77777777" w:rsidR="004467E9" w:rsidRPr="00F415BE" w:rsidRDefault="004467E9" w:rsidP="00972CE3">
      <w:pPr>
        <w:pStyle w:val="Heading2"/>
        <w:numPr>
          <w:ilvl w:val="1"/>
          <w:numId w:val="190"/>
        </w:numPr>
        <w:tabs>
          <w:tab w:val="clear" w:pos="0"/>
          <w:tab w:val="num" w:pos="-180"/>
        </w:tabs>
        <w:ind w:left="1260" w:right="-90"/>
      </w:pPr>
      <w:r w:rsidRPr="00F415BE">
        <w:t xml:space="preserve">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w:t>
      </w:r>
      <w:r w:rsidRPr="00F415BE">
        <w:lastRenderedPageBreak/>
        <w:t>subparagraph 5(a) of the Agreement;</w:t>
      </w:r>
    </w:p>
    <w:p w14:paraId="28A4089B" w14:textId="77777777" w:rsidR="004467E9" w:rsidRPr="00F415BE" w:rsidRDefault="004467E9" w:rsidP="00972CE3">
      <w:pPr>
        <w:pStyle w:val="Heading2"/>
        <w:numPr>
          <w:ilvl w:val="1"/>
          <w:numId w:val="190"/>
        </w:numPr>
        <w:tabs>
          <w:tab w:val="clear" w:pos="0"/>
          <w:tab w:val="num" w:pos="-180"/>
        </w:tabs>
        <w:ind w:left="1260" w:right="-90"/>
      </w:pPr>
      <w:r w:rsidRPr="00F415BE">
        <w:t xml:space="preserve">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w:t>
      </w:r>
      <w:proofErr w:type="gramStart"/>
      <w:r w:rsidRPr="00F415BE">
        <w:t>the overall Plan</w:t>
      </w:r>
      <w:proofErr w:type="gramEnd"/>
      <w:r w:rsidRPr="00F415BE">
        <w:t xml:space="preserve"> and progress achieved, as well as any possible changes to </w:t>
      </w:r>
      <w:proofErr w:type="gramStart"/>
      <w:r w:rsidRPr="00F415BE">
        <w:t>the overall Plan</w:t>
      </w:r>
      <w:proofErr w:type="gramEnd"/>
      <w:r w:rsidRPr="00F415BE">
        <w:t xml:space="preserve"> that are foreseen. The description should also specify and explain in detail such changes to </w:t>
      </w:r>
      <w:proofErr w:type="gramStart"/>
      <w:r w:rsidRPr="00F415BE">
        <w:t>the overall Plan</w:t>
      </w:r>
      <w:proofErr w:type="gramEnd"/>
      <w:r w:rsidRPr="00F415BE">
        <w:t>. This description of future activities can be submitted as a part of the same document as the narrative report under subparagraph 1(a) above; and</w:t>
      </w:r>
    </w:p>
    <w:p w14:paraId="37EAEC90" w14:textId="77777777" w:rsidR="004467E9" w:rsidRPr="00F415BE" w:rsidRDefault="004467E9" w:rsidP="00972CE3">
      <w:pPr>
        <w:pStyle w:val="Heading2"/>
        <w:numPr>
          <w:ilvl w:val="1"/>
          <w:numId w:val="190"/>
        </w:numPr>
        <w:tabs>
          <w:tab w:val="clear" w:pos="0"/>
          <w:tab w:val="num" w:pos="-180"/>
        </w:tabs>
        <w:ind w:left="1260" w:right="-90"/>
      </w:pPr>
      <w:r w:rsidRPr="00F415BE">
        <w:t>An Executive Summary of about five paragraphs, summarizing the information contained in subparagraphs 1(a) to 1(c) above.</w:t>
      </w:r>
    </w:p>
    <w:p w14:paraId="4A822A60" w14:textId="77777777" w:rsidR="004467E9" w:rsidRPr="00F415BE" w:rsidRDefault="004467E9" w:rsidP="004467E9">
      <w:pPr>
        <w:keepNext/>
        <w:spacing w:before="360" w:after="240" w:line="360" w:lineRule="auto"/>
        <w:ind w:right="-90"/>
        <w:rPr>
          <w:b/>
          <w:bCs/>
        </w:rPr>
      </w:pPr>
      <w:r w:rsidRPr="34AC3985">
        <w:rPr>
          <w:b/>
          <w:bCs/>
        </w:rPr>
        <w:t>APPENDIX 5-A: MONITORING INSTITUTIONS AND ROLES</w:t>
      </w:r>
    </w:p>
    <w:p w14:paraId="7EA08B73" w14:textId="77777777" w:rsidR="004467E9" w:rsidRPr="00DC3BC7" w:rsidRDefault="004467E9" w:rsidP="00972CE3">
      <w:pPr>
        <w:pStyle w:val="Heading1"/>
        <w:numPr>
          <w:ilvl w:val="0"/>
          <w:numId w:val="193"/>
        </w:numPr>
        <w:rPr>
          <w:szCs w:val="18"/>
          <w:lang w:val="en-US"/>
        </w:rPr>
      </w:pPr>
      <w:r w:rsidRPr="00DC3BC7">
        <w:rPr>
          <w:szCs w:val="18"/>
        </w:rPr>
        <w:t xml:space="preserve">The national ozone unit (NOU) will be responsible for the day-to-day execution of all components of the project, including monitoring, evaluation and reporting. It will be supported by the Ministry of Agriculture, Fisheries, Food Security and Sustainable Development who will manage the budget and exercise oversight of the procurement processes. </w:t>
      </w:r>
      <w:r w:rsidRPr="00DC3BC7">
        <w:rPr>
          <w:szCs w:val="18"/>
          <w:lang w:val="en-US"/>
        </w:rPr>
        <w:t xml:space="preserve">The </w:t>
      </w:r>
      <w:r w:rsidRPr="00DC3BC7">
        <w:rPr>
          <w:szCs w:val="18"/>
        </w:rPr>
        <w:t xml:space="preserve">Ministry </w:t>
      </w:r>
      <w:r w:rsidRPr="00DC3BC7">
        <w:rPr>
          <w:szCs w:val="18"/>
          <w:lang w:val="en-US"/>
        </w:rPr>
        <w:t>will also be responsible for the sustainability of consumption reduction targets achieved through this Agreement.</w:t>
      </w:r>
    </w:p>
    <w:p w14:paraId="7012AE2A" w14:textId="77777777" w:rsidR="004467E9" w:rsidRPr="00787037" w:rsidRDefault="004467E9" w:rsidP="004467E9">
      <w:pPr>
        <w:pStyle w:val="Heading1"/>
        <w:rPr>
          <w:szCs w:val="18"/>
        </w:rPr>
      </w:pPr>
      <w:r w:rsidRPr="00787037">
        <w:rPr>
          <w:szCs w:val="18"/>
        </w:rPr>
        <w:t>Upon project launch the NOU and the Montreal Protocol Technical Working Group will plan for the execution of each component and for the day-to-day execution of all activities approved under the Plan, including monitoring of all project activities, generating periodic monitoring and evaluation reports on project activities, targets achieved, adjustments, and remedial actions to be taken, if necessary, to ensure that targets are met. A consultant will be contracted to assist in delivering these tasks.</w:t>
      </w:r>
    </w:p>
    <w:p w14:paraId="17B076F9" w14:textId="77777777" w:rsidR="004467E9" w:rsidRPr="009621E8" w:rsidRDefault="004467E9" w:rsidP="004467E9">
      <w:pPr>
        <w:pStyle w:val="Heading1"/>
      </w:pPr>
      <w:r w:rsidRPr="00787037">
        <w:rPr>
          <w:szCs w:val="18"/>
        </w:rPr>
        <w:t xml:space="preserve">The Lead </w:t>
      </w:r>
      <w:r w:rsidRPr="34AC3985">
        <w:t xml:space="preserve">IA will be responsible for ensuring that periodic progress and financial reports are generated, </w:t>
      </w:r>
      <w:r>
        <w:t xml:space="preserve">tranche </w:t>
      </w:r>
      <w:r w:rsidRPr="34AC3985">
        <w:t xml:space="preserve">progress </w:t>
      </w:r>
      <w:r>
        <w:t xml:space="preserve">is monitored </w:t>
      </w:r>
      <w:r w:rsidRPr="34AC3985">
        <w:t xml:space="preserve">and funds </w:t>
      </w:r>
      <w:r>
        <w:t xml:space="preserve">are disbursed in </w:t>
      </w:r>
      <w:r w:rsidRPr="34AC3985">
        <w:t>accordance with th</w:t>
      </w:r>
      <w:r>
        <w:t>is</w:t>
      </w:r>
      <w:r w:rsidRPr="34AC3985">
        <w:t xml:space="preserve"> Agreement.</w:t>
      </w:r>
    </w:p>
    <w:p w14:paraId="67D0EFB8" w14:textId="77777777" w:rsidR="004467E9" w:rsidRPr="00F415BE" w:rsidRDefault="004467E9" w:rsidP="004467E9">
      <w:pPr>
        <w:keepNext/>
        <w:spacing w:before="360" w:after="240"/>
        <w:ind w:right="-91"/>
        <w:rPr>
          <w:b/>
        </w:rPr>
      </w:pPr>
      <w:r w:rsidRPr="00F415BE">
        <w:rPr>
          <w:b/>
        </w:rPr>
        <w:t>APPENDIX 6-A: ROLE OF THE LEAD IMPLEMENTING AGENCY</w:t>
      </w:r>
    </w:p>
    <w:p w14:paraId="558947B3" w14:textId="77777777" w:rsidR="004467E9" w:rsidRPr="00F415BE" w:rsidRDefault="004467E9" w:rsidP="00972CE3">
      <w:pPr>
        <w:pStyle w:val="Heading1"/>
        <w:keepNext/>
        <w:numPr>
          <w:ilvl w:val="0"/>
          <w:numId w:val="189"/>
        </w:numPr>
        <w:tabs>
          <w:tab w:val="clear" w:pos="0"/>
        </w:tabs>
        <w:ind w:right="-91"/>
      </w:pPr>
      <w:r w:rsidRPr="00F415BE">
        <w:t>The Lead IA will be responsible for a range of activities, including at least the following:</w:t>
      </w:r>
    </w:p>
    <w:p w14:paraId="0E908069" w14:textId="77777777" w:rsidR="004467E9" w:rsidRPr="00F415BE" w:rsidRDefault="004467E9" w:rsidP="00972CE3">
      <w:pPr>
        <w:pStyle w:val="Heading2"/>
        <w:keepNext/>
        <w:numPr>
          <w:ilvl w:val="1"/>
          <w:numId w:val="189"/>
        </w:numPr>
        <w:tabs>
          <w:tab w:val="clear" w:pos="0"/>
          <w:tab w:val="num" w:pos="-180"/>
        </w:tabs>
        <w:ind w:left="1260" w:right="-91"/>
      </w:pPr>
      <w:r w:rsidRPr="00F415BE">
        <w:t>Ensuring performance and financial verification in accordance with this Agreement and with its specific internal procedures and requirements as set out in the Country’s Plan;</w:t>
      </w:r>
    </w:p>
    <w:p w14:paraId="589B0293" w14:textId="77777777" w:rsidR="004467E9" w:rsidRPr="00F415BE" w:rsidRDefault="004467E9" w:rsidP="00972CE3">
      <w:pPr>
        <w:pStyle w:val="Heading2"/>
        <w:numPr>
          <w:ilvl w:val="1"/>
          <w:numId w:val="189"/>
        </w:numPr>
        <w:tabs>
          <w:tab w:val="clear" w:pos="0"/>
          <w:tab w:val="num" w:pos="-180"/>
        </w:tabs>
        <w:ind w:left="1260" w:right="-90"/>
      </w:pPr>
      <w:r w:rsidRPr="00F415BE">
        <w:t>Assisting the Country in the preparation of the Tranche Implementation Reports and Plans as per Appendix 4</w:t>
      </w:r>
      <w:r w:rsidRPr="00F415BE">
        <w:noBreakHyphen/>
        <w:t>A;</w:t>
      </w:r>
    </w:p>
    <w:p w14:paraId="4DBEB7B7" w14:textId="77777777" w:rsidR="004467E9" w:rsidRPr="00F415BE" w:rsidRDefault="004467E9" w:rsidP="00972CE3">
      <w:pPr>
        <w:pStyle w:val="Heading2"/>
        <w:numPr>
          <w:ilvl w:val="1"/>
          <w:numId w:val="189"/>
        </w:numPr>
        <w:tabs>
          <w:tab w:val="clear" w:pos="0"/>
          <w:tab w:val="num" w:pos="-180"/>
        </w:tabs>
        <w:ind w:left="1260" w:right="-90"/>
      </w:pPr>
      <w:r w:rsidRPr="00F415BE">
        <w:t xml:space="preserve">Providing independent verification to the Executive Committee that the Targets have </w:t>
      </w:r>
      <w:r w:rsidRPr="00F415BE">
        <w:lastRenderedPageBreak/>
        <w:t>been met and associated tranche activities have been completed as indicated in the Tranche Implementation Plan, consistent with Appendix 4-A;</w:t>
      </w:r>
    </w:p>
    <w:p w14:paraId="289ABA0E" w14:textId="77777777" w:rsidR="004467E9" w:rsidRPr="00F415BE" w:rsidRDefault="004467E9" w:rsidP="00972CE3">
      <w:pPr>
        <w:pStyle w:val="Heading2"/>
        <w:numPr>
          <w:ilvl w:val="1"/>
          <w:numId w:val="189"/>
        </w:numPr>
        <w:tabs>
          <w:tab w:val="clear" w:pos="0"/>
          <w:tab w:val="num" w:pos="-180"/>
        </w:tabs>
        <w:ind w:left="1260" w:right="-90"/>
      </w:pPr>
      <w:r w:rsidRPr="00F415BE">
        <w:t xml:space="preserve">Ensuring that the experiences and progress are reflected in the updates to </w:t>
      </w:r>
      <w:proofErr w:type="gramStart"/>
      <w:r w:rsidRPr="00F415BE">
        <w:t>the overall Plan</w:t>
      </w:r>
      <w:proofErr w:type="gramEnd"/>
      <w:r w:rsidRPr="00F415BE">
        <w:t xml:space="preserve"> and in the future Tranche Implementation Plans, consistent with subparagraph 1(c) of Appendix 4</w:t>
      </w:r>
      <w:r w:rsidRPr="00F415BE">
        <w:noBreakHyphen/>
        <w:t>A;</w:t>
      </w:r>
    </w:p>
    <w:p w14:paraId="52E06501" w14:textId="77777777" w:rsidR="004467E9" w:rsidRPr="00F415BE" w:rsidRDefault="004467E9" w:rsidP="00972CE3">
      <w:pPr>
        <w:pStyle w:val="Heading2"/>
        <w:numPr>
          <w:ilvl w:val="1"/>
          <w:numId w:val="189"/>
        </w:numPr>
        <w:tabs>
          <w:tab w:val="clear" w:pos="0"/>
          <w:tab w:val="num" w:pos="-180"/>
        </w:tabs>
        <w:ind w:left="1260" w:right="-90"/>
      </w:pPr>
      <w:r w:rsidRPr="00F415BE">
        <w:t xml:space="preserve">Fulfilling the reporting requirements of the Tranche Implementation Reports and Plans and of </w:t>
      </w:r>
      <w:proofErr w:type="gramStart"/>
      <w:r w:rsidRPr="00F415BE">
        <w:t>the overall Plan</w:t>
      </w:r>
      <w:proofErr w:type="gramEnd"/>
      <w:r w:rsidRPr="00F415BE">
        <w:t xml:space="preserve"> as specified in Appendix 4-A for submission to the Executive </w:t>
      </w:r>
      <w:r w:rsidRPr="00EE5BED">
        <w:t>Committee including the activities implemented by the Cooperating IA</w:t>
      </w:r>
      <w:r w:rsidRPr="00F415BE">
        <w:t>;</w:t>
      </w:r>
    </w:p>
    <w:p w14:paraId="058FC0DE" w14:textId="77777777" w:rsidR="004467E9" w:rsidRPr="00F415BE" w:rsidRDefault="004467E9" w:rsidP="00972CE3">
      <w:pPr>
        <w:pStyle w:val="Heading2"/>
        <w:numPr>
          <w:ilvl w:val="1"/>
          <w:numId w:val="189"/>
        </w:numPr>
        <w:tabs>
          <w:tab w:val="clear" w:pos="0"/>
          <w:tab w:val="num" w:pos="-180"/>
        </w:tabs>
        <w:ind w:left="1260" w:right="-90"/>
      </w:pPr>
      <w:r w:rsidRPr="00F415BE">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76E6AE88" w14:textId="77777777" w:rsidR="004467E9" w:rsidRPr="00F415BE" w:rsidRDefault="004467E9" w:rsidP="00972CE3">
      <w:pPr>
        <w:pStyle w:val="Heading2"/>
        <w:numPr>
          <w:ilvl w:val="1"/>
          <w:numId w:val="189"/>
        </w:numPr>
        <w:tabs>
          <w:tab w:val="clear" w:pos="0"/>
          <w:tab w:val="num" w:pos="-180"/>
        </w:tabs>
        <w:ind w:left="1260" w:right="-90"/>
      </w:pPr>
      <w:r w:rsidRPr="00F415BE">
        <w:t>Ensuring that appropriate independent technical experts carry out the technical reviews;</w:t>
      </w:r>
    </w:p>
    <w:p w14:paraId="0AC285DB" w14:textId="77777777" w:rsidR="004467E9" w:rsidRPr="00F415BE" w:rsidRDefault="004467E9" w:rsidP="00972CE3">
      <w:pPr>
        <w:pStyle w:val="Heading2"/>
        <w:numPr>
          <w:ilvl w:val="1"/>
          <w:numId w:val="189"/>
        </w:numPr>
        <w:tabs>
          <w:tab w:val="clear" w:pos="0"/>
          <w:tab w:val="num" w:pos="-180"/>
        </w:tabs>
        <w:ind w:left="1260" w:right="-90"/>
      </w:pPr>
      <w:r w:rsidRPr="00F415BE">
        <w:t>Carrying out the required supervision missions;</w:t>
      </w:r>
    </w:p>
    <w:p w14:paraId="6395CC24" w14:textId="77777777" w:rsidR="004467E9" w:rsidRPr="00F415BE" w:rsidRDefault="004467E9" w:rsidP="00972CE3">
      <w:pPr>
        <w:pStyle w:val="Heading2"/>
        <w:numPr>
          <w:ilvl w:val="1"/>
          <w:numId w:val="189"/>
        </w:numPr>
        <w:tabs>
          <w:tab w:val="clear" w:pos="0"/>
          <w:tab w:val="num" w:pos="-180"/>
        </w:tabs>
        <w:ind w:left="1260" w:right="-90"/>
      </w:pPr>
      <w:r w:rsidRPr="00F415BE">
        <w:t>Ensuring the presence of an operating mechanism to allow for an effective and transparent implementation of the Tranche Implementation Plan and accurate data reporting;</w:t>
      </w:r>
    </w:p>
    <w:p w14:paraId="04C57A04" w14:textId="77777777" w:rsidR="004467E9" w:rsidRPr="00F415BE" w:rsidRDefault="004467E9" w:rsidP="00972CE3">
      <w:pPr>
        <w:pStyle w:val="Heading2"/>
        <w:numPr>
          <w:ilvl w:val="1"/>
          <w:numId w:val="189"/>
        </w:numPr>
        <w:tabs>
          <w:tab w:val="clear" w:pos="0"/>
          <w:tab w:val="num" w:pos="-180"/>
        </w:tabs>
        <w:ind w:left="1260" w:right="-90"/>
      </w:pPr>
      <w:r w:rsidRPr="00F415BE">
        <w:t>Coordinating the activities of the Cooperating IA and ensuring the appropriate sequence of activities;</w:t>
      </w:r>
    </w:p>
    <w:p w14:paraId="26E6A560" w14:textId="77777777" w:rsidR="004467E9" w:rsidRPr="00F415BE" w:rsidRDefault="004467E9" w:rsidP="00972CE3">
      <w:pPr>
        <w:pStyle w:val="Heading2"/>
        <w:numPr>
          <w:ilvl w:val="1"/>
          <w:numId w:val="189"/>
        </w:numPr>
        <w:tabs>
          <w:tab w:val="clear" w:pos="0"/>
          <w:tab w:val="num" w:pos="-180"/>
        </w:tabs>
        <w:ind w:left="1260" w:right="-90"/>
      </w:pPr>
      <w:r w:rsidRPr="00F415BE">
        <w:t xml:space="preserve">In case of </w:t>
      </w:r>
      <w:r w:rsidRPr="00EE5BED">
        <w:t>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IA</w:t>
      </w:r>
      <w:r w:rsidRPr="00F415BE">
        <w:t>;</w:t>
      </w:r>
    </w:p>
    <w:p w14:paraId="79631702" w14:textId="77777777" w:rsidR="004467E9" w:rsidRPr="00F415BE" w:rsidRDefault="004467E9" w:rsidP="00972CE3">
      <w:pPr>
        <w:pStyle w:val="Heading2"/>
        <w:numPr>
          <w:ilvl w:val="1"/>
          <w:numId w:val="189"/>
        </w:numPr>
        <w:tabs>
          <w:tab w:val="clear" w:pos="0"/>
          <w:tab w:val="num" w:pos="-180"/>
        </w:tabs>
        <w:ind w:left="1260" w:right="-90"/>
      </w:pPr>
      <w:r w:rsidRPr="00F415BE">
        <w:t>Ensuring that disbursements made to the Country are based on the use of the indicators;</w:t>
      </w:r>
    </w:p>
    <w:p w14:paraId="69769E56" w14:textId="77777777" w:rsidR="004467E9" w:rsidRPr="00F415BE" w:rsidRDefault="004467E9" w:rsidP="00972CE3">
      <w:pPr>
        <w:pStyle w:val="Heading2"/>
        <w:numPr>
          <w:ilvl w:val="1"/>
          <w:numId w:val="189"/>
        </w:numPr>
        <w:tabs>
          <w:tab w:val="clear" w:pos="0"/>
          <w:tab w:val="num" w:pos="-180"/>
        </w:tabs>
        <w:ind w:left="1260" w:right="-90"/>
      </w:pPr>
      <w:proofErr w:type="gramStart"/>
      <w:r w:rsidRPr="00F415BE">
        <w:t>Providing assistance</w:t>
      </w:r>
      <w:proofErr w:type="gramEnd"/>
      <w:r w:rsidRPr="00F415BE">
        <w:t xml:space="preserve"> with the policy, management and technical support when required;</w:t>
      </w:r>
    </w:p>
    <w:p w14:paraId="06A537C4" w14:textId="77777777" w:rsidR="004467E9" w:rsidRPr="00F415BE" w:rsidRDefault="004467E9" w:rsidP="00972CE3">
      <w:pPr>
        <w:pStyle w:val="Heading2"/>
        <w:numPr>
          <w:ilvl w:val="1"/>
          <w:numId w:val="189"/>
        </w:numPr>
        <w:tabs>
          <w:tab w:val="clear" w:pos="0"/>
          <w:tab w:val="num" w:pos="-180"/>
        </w:tabs>
        <w:ind w:left="1260" w:right="-90"/>
      </w:pPr>
      <w:r w:rsidRPr="00EE5BED">
        <w:t>Reaching consensus with the Cooperating IA on any planning, coordination and reporting arrangements required to facilitate the implementation of the Plan</w:t>
      </w:r>
      <w:r w:rsidRPr="00F415BE">
        <w:t>; and</w:t>
      </w:r>
    </w:p>
    <w:p w14:paraId="0B590A9C" w14:textId="77777777" w:rsidR="004467E9" w:rsidRPr="00F415BE" w:rsidRDefault="004467E9" w:rsidP="00972CE3">
      <w:pPr>
        <w:pStyle w:val="Heading2"/>
        <w:numPr>
          <w:ilvl w:val="1"/>
          <w:numId w:val="189"/>
        </w:numPr>
        <w:tabs>
          <w:tab w:val="clear" w:pos="0"/>
          <w:tab w:val="num" w:pos="-180"/>
        </w:tabs>
        <w:ind w:left="1260" w:right="-90"/>
      </w:pPr>
      <w:r w:rsidRPr="00F415BE">
        <w:t>Timely releasing funds to the Country/participating enterprises for completing the activities related to the project.</w:t>
      </w:r>
    </w:p>
    <w:p w14:paraId="71F8C32F" w14:textId="77777777" w:rsidR="004467E9" w:rsidRPr="00F415BE" w:rsidRDefault="004467E9" w:rsidP="00972CE3">
      <w:pPr>
        <w:pStyle w:val="Heading1"/>
        <w:numPr>
          <w:ilvl w:val="0"/>
          <w:numId w:val="189"/>
        </w:numPr>
        <w:ind w:right="-90"/>
      </w:pPr>
      <w:r w:rsidRPr="00F415BE">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6F64CAF9" w14:textId="77777777" w:rsidR="004467E9" w:rsidRPr="00F415BE" w:rsidRDefault="004467E9" w:rsidP="004467E9">
      <w:pPr>
        <w:keepNext/>
        <w:spacing w:before="360" w:after="240"/>
        <w:ind w:right="-90"/>
        <w:rPr>
          <w:b/>
        </w:rPr>
      </w:pPr>
      <w:r w:rsidRPr="00F415BE">
        <w:rPr>
          <w:b/>
        </w:rPr>
        <w:lastRenderedPageBreak/>
        <w:t>APPENDIX 6-B: ROLE OF THE COOPERATING IMPLEMENTING AGENCIES</w:t>
      </w:r>
    </w:p>
    <w:p w14:paraId="08CB97B0" w14:textId="77777777" w:rsidR="004467E9" w:rsidRPr="00F415BE" w:rsidRDefault="004467E9" w:rsidP="00972CE3">
      <w:pPr>
        <w:pStyle w:val="Heading1"/>
        <w:widowControl w:val="0"/>
        <w:numPr>
          <w:ilvl w:val="0"/>
          <w:numId w:val="188"/>
        </w:numPr>
        <w:tabs>
          <w:tab w:val="clear" w:pos="0"/>
        </w:tabs>
        <w:ind w:right="-90"/>
      </w:pPr>
      <w:r w:rsidRPr="00F415BE">
        <w:t>The Cooperating IA will be responsible for a range of activities. These activities are specified in the Plan, including at least the following:</w:t>
      </w:r>
    </w:p>
    <w:p w14:paraId="0586FDB4" w14:textId="77777777" w:rsidR="004467E9" w:rsidRPr="00F415BE" w:rsidRDefault="004467E9" w:rsidP="00972CE3">
      <w:pPr>
        <w:pStyle w:val="Heading2"/>
        <w:numPr>
          <w:ilvl w:val="1"/>
          <w:numId w:val="188"/>
        </w:numPr>
        <w:tabs>
          <w:tab w:val="clear" w:pos="0"/>
          <w:tab w:val="num" w:pos="-180"/>
        </w:tabs>
        <w:ind w:left="1260" w:right="-90"/>
      </w:pPr>
      <w:proofErr w:type="gramStart"/>
      <w:r w:rsidRPr="00F415BE">
        <w:t>Providing assistance</w:t>
      </w:r>
      <w:proofErr w:type="gramEnd"/>
      <w:r w:rsidRPr="00F415BE">
        <w:t xml:space="preserve"> for policy development when required;</w:t>
      </w:r>
    </w:p>
    <w:p w14:paraId="26BF8FCD" w14:textId="77777777" w:rsidR="004467E9" w:rsidRPr="00F415BE" w:rsidRDefault="004467E9" w:rsidP="00972CE3">
      <w:pPr>
        <w:pStyle w:val="Heading2"/>
        <w:numPr>
          <w:ilvl w:val="1"/>
          <w:numId w:val="188"/>
        </w:numPr>
        <w:tabs>
          <w:tab w:val="clear" w:pos="0"/>
          <w:tab w:val="num" w:pos="-180"/>
        </w:tabs>
        <w:ind w:left="1260" w:right="-90"/>
      </w:pPr>
      <w:r w:rsidRPr="00F415BE">
        <w:t>Assisting the Country in the implementation and assessment of the activities funded by the Cooperating IA, and referring to the Lead IA to ensure a coordinated sequence of activities;</w:t>
      </w:r>
    </w:p>
    <w:p w14:paraId="1DFC61CC" w14:textId="77777777" w:rsidR="004467E9" w:rsidRPr="00F415BE" w:rsidRDefault="004467E9" w:rsidP="00972CE3">
      <w:pPr>
        <w:pStyle w:val="Heading2"/>
        <w:numPr>
          <w:ilvl w:val="1"/>
          <w:numId w:val="188"/>
        </w:numPr>
        <w:tabs>
          <w:tab w:val="clear" w:pos="0"/>
          <w:tab w:val="num" w:pos="-180"/>
        </w:tabs>
        <w:ind w:left="1260" w:right="-90"/>
      </w:pPr>
      <w:r w:rsidRPr="00F415BE">
        <w:t>Providing reports to the Lead IA on these activities, for inclusion in the consolidated reports as per Appendix 4-A; and</w:t>
      </w:r>
    </w:p>
    <w:p w14:paraId="76409D08" w14:textId="77777777" w:rsidR="004467E9" w:rsidRPr="00F415BE" w:rsidRDefault="004467E9" w:rsidP="00972CE3">
      <w:pPr>
        <w:pStyle w:val="Heading2"/>
        <w:numPr>
          <w:ilvl w:val="1"/>
          <w:numId w:val="188"/>
        </w:numPr>
        <w:tabs>
          <w:tab w:val="clear" w:pos="0"/>
          <w:tab w:val="num" w:pos="-180"/>
        </w:tabs>
        <w:ind w:left="1260" w:right="-90"/>
      </w:pPr>
      <w:r w:rsidRPr="00F415BE">
        <w:t>Reaching consensus with the Lead IA on any planning, coordination and reporting arrangements required to facilitate the implementation of the Plan.</w:t>
      </w:r>
    </w:p>
    <w:p w14:paraId="27D53884" w14:textId="77777777" w:rsidR="004467E9" w:rsidRPr="00F415BE" w:rsidRDefault="004467E9" w:rsidP="004467E9">
      <w:pPr>
        <w:keepNext/>
        <w:spacing w:before="360" w:after="240"/>
        <w:ind w:right="-90"/>
        <w:rPr>
          <w:b/>
        </w:rPr>
      </w:pPr>
      <w:r w:rsidRPr="00F415BE">
        <w:rPr>
          <w:b/>
        </w:rPr>
        <w:t>APPENDIX 7-A: REDUCTIONS IN FUNDING FOR FAILURE TO COMPLY WITH THE TARGETS IN THE AGREEMENT</w:t>
      </w:r>
    </w:p>
    <w:p w14:paraId="39E5D621" w14:textId="77777777" w:rsidR="004467E9" w:rsidRPr="00F415BE" w:rsidRDefault="004467E9" w:rsidP="00972CE3">
      <w:pPr>
        <w:pStyle w:val="Heading1"/>
        <w:widowControl w:val="0"/>
        <w:numPr>
          <w:ilvl w:val="0"/>
          <w:numId w:val="187"/>
        </w:numPr>
        <w:tabs>
          <w:tab w:val="clear" w:pos="0"/>
        </w:tabs>
        <w:ind w:right="-90"/>
      </w:pPr>
      <w:r w:rsidRPr="00F415BE">
        <w:t xml:space="preserve">In accordance with paragraph 11 of the Agreement, the amount of funding provided may be reduced </w:t>
      </w:r>
      <w:r w:rsidRPr="00BD698A">
        <w:t>by US $7.00</w:t>
      </w:r>
      <w:r w:rsidRPr="00F415BE">
        <w:t xml:space="preserve"> per CO</w:t>
      </w:r>
      <w:r w:rsidRPr="00F415BE">
        <w:rPr>
          <w:vertAlign w:val="subscript"/>
        </w:rPr>
        <w:t>2</w:t>
      </w:r>
      <w:r w:rsidRPr="00F415BE">
        <w:noBreakHyphen/>
        <w:t>eq tonne of consumption beyond the level defined in row 1.2 of Appendix 2</w:t>
      </w:r>
      <w:r w:rsidRPr="00F415BE">
        <w:noBreakHyphen/>
        <w:t xml:space="preserve">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w:t>
      </w:r>
      <w:r>
        <w:t>C</w:t>
      </w:r>
      <w:r w:rsidRPr="00F415BE">
        <w:t>ountry has failed to comply with the Agreement due to illegal trade, the reduction in funding would not be applied if the illegally traded controlled substances are seized and subsequently confiscated, destroyed, exported, or returned to the country of origin.</w:t>
      </w:r>
    </w:p>
    <w:p w14:paraId="41546FFA" w14:textId="77777777" w:rsidR="004467E9" w:rsidRDefault="004467E9" w:rsidP="004467E9">
      <w:pPr>
        <w:sectPr w:rsidR="004467E9" w:rsidSect="004467E9">
          <w:headerReference w:type="even" r:id="rId118"/>
          <w:headerReference w:type="default" r:id="rId119"/>
          <w:footerReference w:type="even" r:id="rId120"/>
          <w:footerReference w:type="default" r:id="rId121"/>
          <w:pgSz w:w="12240" w:h="15840" w:code="1"/>
          <w:pgMar w:top="720" w:right="1350" w:bottom="864" w:left="1440" w:header="720" w:footer="475" w:gutter="0"/>
          <w:pgNumType w:start="1"/>
          <w:cols w:space="720"/>
          <w:docGrid w:linePitch="299"/>
        </w:sectPr>
      </w:pPr>
    </w:p>
    <w:p w14:paraId="5F58A84E" w14:textId="77777777" w:rsidR="004467E9" w:rsidRDefault="004467E9" w:rsidP="004467E9">
      <w:pPr>
        <w:shd w:val="clear" w:color="auto" w:fill="FFFFFF" w:themeFill="background1"/>
        <w:spacing w:after="240"/>
        <w:jc w:val="center"/>
        <w:rPr>
          <w:b/>
        </w:rPr>
      </w:pPr>
      <w:r>
        <w:rPr>
          <w:b/>
        </w:rPr>
        <w:lastRenderedPageBreak/>
        <w:t>Annex XXVII</w:t>
      </w:r>
    </w:p>
    <w:p w14:paraId="673D940C" w14:textId="77777777" w:rsidR="004467E9" w:rsidRPr="00F415BE" w:rsidRDefault="004467E9" w:rsidP="004467E9">
      <w:pPr>
        <w:shd w:val="clear" w:color="auto" w:fill="FFFFFF" w:themeFill="background1"/>
        <w:spacing w:after="120"/>
        <w:jc w:val="center"/>
        <w:rPr>
          <w:b/>
        </w:rPr>
      </w:pPr>
      <w:r w:rsidRPr="00F415BE">
        <w:rPr>
          <w:b/>
        </w:rPr>
        <w:t xml:space="preserve">DRAFT AGREEMENT BETWEEN THE GOVERNMENT OF </w:t>
      </w:r>
      <w:r w:rsidRPr="00D66B9E">
        <w:rPr>
          <w:b/>
        </w:rPr>
        <w:t>SENEGAL</w:t>
      </w:r>
      <w:r w:rsidRPr="00F415BE">
        <w:rPr>
          <w:b/>
          <w:shd w:val="clear" w:color="auto" w:fill="F2DBDB" w:themeFill="accent2" w:themeFillTint="33"/>
        </w:rPr>
        <w:br/>
      </w:r>
      <w:r w:rsidRPr="00F415BE">
        <w:rPr>
          <w:b/>
        </w:rPr>
        <w:t>AND THE EXECUTIVE COMMITTEE OF THE MULTILATERAL FUND</w:t>
      </w:r>
      <w:r w:rsidRPr="00F415BE">
        <w:rPr>
          <w:b/>
        </w:rPr>
        <w:br/>
        <w:t>FOR THE REDUCTION IN CONSUMPTION OF HYDROFLUOROCARBONS</w:t>
      </w:r>
      <w:r w:rsidRPr="00F415BE">
        <w:rPr>
          <w:b/>
        </w:rPr>
        <w:br/>
        <w:t>IN ACCORDANCE WITH STAGE I OF THE KIGALI HFC IMPLEMENTATION PLAN</w:t>
      </w:r>
    </w:p>
    <w:p w14:paraId="406576C9" w14:textId="77777777" w:rsidR="004467E9" w:rsidRPr="00F415BE" w:rsidRDefault="004467E9" w:rsidP="004467E9">
      <w:pPr>
        <w:shd w:val="clear" w:color="auto" w:fill="FFFFFF" w:themeFill="background1"/>
        <w:jc w:val="center"/>
        <w:rPr>
          <w:b/>
          <w:shd w:val="clear" w:color="auto" w:fill="F2DBDB" w:themeFill="accent2" w:themeFillTint="33"/>
        </w:rPr>
      </w:pPr>
      <w:r w:rsidRPr="00F415BE">
        <w:rPr>
          <w:b/>
        </w:rPr>
        <w:t xml:space="preserve">(Period: </w:t>
      </w:r>
      <w:r w:rsidRPr="00D66B9E">
        <w:rPr>
          <w:b/>
        </w:rPr>
        <w:t>2024</w:t>
      </w:r>
      <w:r>
        <w:rPr>
          <w:b/>
        </w:rPr>
        <w:t>–</w:t>
      </w:r>
      <w:r w:rsidRPr="00D66B9E">
        <w:rPr>
          <w:b/>
        </w:rPr>
        <w:t>2029</w:t>
      </w:r>
      <w:r w:rsidRPr="00F415BE">
        <w:rPr>
          <w:b/>
          <w:bCs/>
        </w:rPr>
        <w:t>)</w:t>
      </w:r>
    </w:p>
    <w:p w14:paraId="0F8AE27A" w14:textId="77777777" w:rsidR="004467E9" w:rsidRPr="00F415BE" w:rsidRDefault="004467E9" w:rsidP="004467E9">
      <w:pPr>
        <w:shd w:val="clear" w:color="auto" w:fill="FFFFFF" w:themeFill="background1"/>
        <w:spacing w:before="240" w:after="240"/>
        <w:jc w:val="left"/>
        <w:rPr>
          <w:b/>
        </w:rPr>
      </w:pPr>
      <w:r w:rsidRPr="00F415BE">
        <w:rPr>
          <w:b/>
        </w:rPr>
        <w:t>Purpose</w:t>
      </w:r>
    </w:p>
    <w:p w14:paraId="5E1F138C" w14:textId="77777777" w:rsidR="004467E9" w:rsidRPr="00F415BE" w:rsidRDefault="004467E9" w:rsidP="00972CE3">
      <w:pPr>
        <w:pStyle w:val="Heading1"/>
        <w:numPr>
          <w:ilvl w:val="0"/>
          <w:numId w:val="194"/>
        </w:numPr>
      </w:pPr>
      <w:r w:rsidRPr="00F415BE">
        <w:t xml:space="preserve">This Agreement represents the understanding of the Government of </w:t>
      </w:r>
      <w:r w:rsidRPr="00194015">
        <w:t>Senegal</w:t>
      </w:r>
      <w:r w:rsidRPr="00F415BE">
        <w:t xml:space="preserve"> (“the Country”) and the Executive Committee with respect to the reduction of controlled use of Annex F substances set out in Appendix 1</w:t>
      </w:r>
      <w:r w:rsidRPr="00F415BE">
        <w:noBreakHyphen/>
        <w:t xml:space="preserve">A (“The Substances”) to a sustained level of </w:t>
      </w:r>
      <w:r w:rsidRPr="00BF55F2">
        <w:rPr>
          <w:szCs w:val="24"/>
          <w:lang w:val="en-US"/>
        </w:rPr>
        <w:t>2,215,780 </w:t>
      </w:r>
      <w:r w:rsidRPr="00BF55F2">
        <w:rPr>
          <w:shd w:val="clear" w:color="auto" w:fill="FFFFFF" w:themeFill="background1"/>
        </w:rPr>
        <w:t>CO</w:t>
      </w:r>
      <w:r w:rsidRPr="00BF55F2">
        <w:rPr>
          <w:shd w:val="clear" w:color="auto" w:fill="FFFFFF" w:themeFill="background1"/>
          <w:vertAlign w:val="subscript"/>
        </w:rPr>
        <w:t>2</w:t>
      </w:r>
      <w:r w:rsidRPr="00AE40C8">
        <w:noBreakHyphen/>
      </w:r>
      <w:r w:rsidRPr="00F415BE">
        <w:t>equivalent (CO</w:t>
      </w:r>
      <w:r w:rsidRPr="00BF55F2">
        <w:rPr>
          <w:vertAlign w:val="subscript"/>
        </w:rPr>
        <w:t>2</w:t>
      </w:r>
      <w:r w:rsidRPr="00F415BE">
        <w:noBreakHyphen/>
        <w:t>eq) tonnes by 1 January </w:t>
      </w:r>
      <w:r w:rsidRPr="00194015">
        <w:t xml:space="preserve">2029 </w:t>
      </w:r>
      <w:r w:rsidRPr="00F415BE">
        <w:t>in compliance with the Montreal Protocol schedule and the terms of this Agreement.</w:t>
      </w:r>
    </w:p>
    <w:p w14:paraId="693DC8A9" w14:textId="77777777" w:rsidR="004467E9" w:rsidRPr="00F415BE" w:rsidRDefault="004467E9" w:rsidP="004467E9">
      <w:pPr>
        <w:pStyle w:val="Heading1"/>
      </w:pPr>
      <w:r w:rsidRPr="00F415BE">
        <w:t>The Country agrees to meet the annual consumption limits of Annex F substances as set out in row 1.2 of Appendix 2</w:t>
      </w:r>
      <w:r w:rsidRPr="00F415BE">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F415BE">
        <w:noBreakHyphen/>
        <w:t>A as the final reduction step under this Agreement for Annex F substances specified in Appendix 1</w:t>
      </w:r>
      <w:r w:rsidRPr="00F415BE">
        <w:noBreakHyphen/>
        <w:t>A, and in respect to any consumption of Annex F substances that exceeds the level</w:t>
      </w:r>
      <w:r>
        <w:t xml:space="preserve"> </w:t>
      </w:r>
      <w:r w:rsidRPr="00F415BE">
        <w:t>defined in row 4.1.3 (remaining consumption eligible for funding).</w:t>
      </w:r>
    </w:p>
    <w:p w14:paraId="0247DD54" w14:textId="77777777" w:rsidR="004467E9" w:rsidRPr="00F415BE" w:rsidRDefault="004467E9" w:rsidP="004467E9">
      <w:pPr>
        <w:pStyle w:val="Heading1"/>
      </w:pPr>
      <w:r w:rsidRPr="00F415BE">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1A02A281" w14:textId="77777777" w:rsidR="004467E9" w:rsidRPr="00F415BE" w:rsidRDefault="004467E9" w:rsidP="004467E9">
      <w:pPr>
        <w:pStyle w:val="Heading1"/>
      </w:pPr>
      <w:r w:rsidRPr="00F415BE">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rsidRPr="00F415BE">
        <w:t>aforementioned verification</w:t>
      </w:r>
      <w:proofErr w:type="gramEnd"/>
      <w:r w:rsidRPr="00F415BE">
        <w:t xml:space="preserve"> will be commissioned by the relevant bilateral or implementing agency.</w:t>
      </w:r>
    </w:p>
    <w:p w14:paraId="7220F12D" w14:textId="77777777" w:rsidR="004467E9" w:rsidRPr="00F415BE" w:rsidRDefault="004467E9" w:rsidP="004467E9">
      <w:pPr>
        <w:keepNext/>
        <w:spacing w:after="240"/>
        <w:rPr>
          <w:b/>
        </w:rPr>
      </w:pPr>
      <w:r w:rsidRPr="00F415BE">
        <w:rPr>
          <w:b/>
        </w:rPr>
        <w:t>Conditions for funding release</w:t>
      </w:r>
    </w:p>
    <w:p w14:paraId="74D132AC" w14:textId="77777777" w:rsidR="004467E9" w:rsidRPr="00F415BE" w:rsidRDefault="004467E9" w:rsidP="004467E9">
      <w:pPr>
        <w:pStyle w:val="Heading1"/>
        <w:tabs>
          <w:tab w:val="clear" w:pos="0"/>
        </w:tabs>
      </w:pPr>
      <w:r w:rsidRPr="00F415BE">
        <w:t xml:space="preserve">The Executive Committee will only provide the Funding, in accordance with the Funding Approval Schedule, when the Country satisfies the following conditions at least </w:t>
      </w:r>
      <w:r w:rsidRPr="00406501">
        <w:t xml:space="preserve">10 </w:t>
      </w:r>
      <w:r w:rsidRPr="00F415BE">
        <w:t>weeks in advance of the applicable Executive Committee meeting set out in the Funding Approval Schedule:</w:t>
      </w:r>
    </w:p>
    <w:p w14:paraId="1891DCE9" w14:textId="77777777" w:rsidR="004467E9" w:rsidRPr="00F415BE" w:rsidRDefault="004467E9" w:rsidP="004467E9">
      <w:pPr>
        <w:pStyle w:val="Heading2"/>
        <w:numPr>
          <w:ilvl w:val="1"/>
          <w:numId w:val="1"/>
        </w:numPr>
        <w:tabs>
          <w:tab w:val="clear" w:pos="-180"/>
          <w:tab w:val="num" w:pos="-720"/>
        </w:tabs>
        <w:ind w:left="1440"/>
      </w:pPr>
      <w:r w:rsidRPr="00F415BE">
        <w:t xml:space="preserve">That the Country has met the Targets set out in row 1.2 of Appendix 2-A for all relevant years. Relevant years are all years since the year in which this Agreement was approved. Years for which there are no due country programme </w:t>
      </w:r>
      <w:r w:rsidRPr="00F415BE">
        <w:lastRenderedPageBreak/>
        <w:t>implementation reports at the date of the Executive Committee meeting at which the funding request is being presented are exempted;</w:t>
      </w:r>
    </w:p>
    <w:p w14:paraId="2ED483D4" w14:textId="77777777" w:rsidR="004467E9" w:rsidRPr="00F415BE" w:rsidRDefault="004467E9" w:rsidP="004467E9">
      <w:pPr>
        <w:pStyle w:val="Heading2"/>
        <w:numPr>
          <w:ilvl w:val="1"/>
          <w:numId w:val="1"/>
        </w:numPr>
        <w:tabs>
          <w:tab w:val="clear" w:pos="-180"/>
          <w:tab w:val="num" w:pos="-720"/>
        </w:tabs>
        <w:ind w:left="1440"/>
      </w:pPr>
      <w:r w:rsidRPr="00F415BE">
        <w:t>That the meeting of these Targets has been independently verified for all relevant years, unless the Executive Committee decided that such verification would not be required;</w:t>
      </w:r>
    </w:p>
    <w:p w14:paraId="29D223CC" w14:textId="77777777" w:rsidR="004467E9" w:rsidRPr="00F415BE" w:rsidRDefault="004467E9" w:rsidP="004467E9">
      <w:pPr>
        <w:pStyle w:val="Heading2"/>
        <w:numPr>
          <w:ilvl w:val="1"/>
          <w:numId w:val="1"/>
        </w:numPr>
        <w:tabs>
          <w:tab w:val="clear" w:pos="-180"/>
          <w:tab w:val="num" w:pos="-720"/>
        </w:tabs>
        <w:ind w:left="1440"/>
      </w:pPr>
      <w:r w:rsidRPr="00F415BE">
        <w:t>That the Country had submitted a Tranche Implementation Report in accordance with Appendix 4</w:t>
      </w:r>
      <w:r w:rsidRPr="00F415BE">
        <w:noBreakHyphen/>
        <w:t>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7DB42365" w14:textId="77777777" w:rsidR="004467E9" w:rsidRPr="00F415BE" w:rsidRDefault="004467E9" w:rsidP="004467E9">
      <w:pPr>
        <w:pStyle w:val="Heading2"/>
        <w:numPr>
          <w:ilvl w:val="1"/>
          <w:numId w:val="1"/>
        </w:numPr>
        <w:tabs>
          <w:tab w:val="clear" w:pos="-180"/>
          <w:tab w:val="num" w:pos="-720"/>
        </w:tabs>
        <w:ind w:left="1440"/>
      </w:pPr>
      <w:r w:rsidRPr="00F415BE">
        <w:t>That the Country has submitted a Tranche Implementation Plan in accordance with Appendix 4</w:t>
      </w:r>
      <w:r w:rsidRPr="00F415BE">
        <w:noBreakHyphen/>
        <w:t>A covering each calendar year until and including the year for which the Funding Approval Schedule foresees the submission of the next tranche or, in case of the final tranche, until completion of all activities foreseen.</w:t>
      </w:r>
    </w:p>
    <w:p w14:paraId="02BED52D" w14:textId="77777777" w:rsidR="004467E9" w:rsidRPr="00F415BE" w:rsidRDefault="004467E9" w:rsidP="004467E9">
      <w:pPr>
        <w:keepNext/>
        <w:spacing w:after="240"/>
        <w:rPr>
          <w:b/>
        </w:rPr>
      </w:pPr>
      <w:r w:rsidRPr="00F415BE">
        <w:rPr>
          <w:b/>
        </w:rPr>
        <w:t>Monitoring</w:t>
      </w:r>
    </w:p>
    <w:p w14:paraId="6E04E002" w14:textId="77777777" w:rsidR="004467E9" w:rsidRPr="00F415BE" w:rsidRDefault="004467E9" w:rsidP="004467E9">
      <w:pPr>
        <w:pStyle w:val="Heading1"/>
        <w:tabs>
          <w:tab w:val="clear" w:pos="0"/>
        </w:tabs>
      </w:pPr>
      <w:r w:rsidRPr="00F415BE">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4C12A391" w14:textId="77777777" w:rsidR="004467E9" w:rsidRPr="00F415BE" w:rsidRDefault="004467E9" w:rsidP="004467E9">
      <w:pPr>
        <w:keepNext/>
        <w:spacing w:after="240"/>
        <w:rPr>
          <w:b/>
        </w:rPr>
      </w:pPr>
      <w:r w:rsidRPr="00F415BE">
        <w:rPr>
          <w:b/>
        </w:rPr>
        <w:t>Flexibility in the reallocation of funds</w:t>
      </w:r>
    </w:p>
    <w:p w14:paraId="0219BF61" w14:textId="77777777" w:rsidR="004467E9" w:rsidRPr="00F415BE" w:rsidRDefault="004467E9" w:rsidP="004467E9">
      <w:pPr>
        <w:pStyle w:val="Heading1"/>
        <w:tabs>
          <w:tab w:val="clear" w:pos="0"/>
        </w:tabs>
      </w:pPr>
      <w:r w:rsidRPr="00F415BE">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30CFAD94" w14:textId="77777777" w:rsidR="004467E9" w:rsidRPr="00F415BE" w:rsidRDefault="004467E9" w:rsidP="004467E9">
      <w:pPr>
        <w:pStyle w:val="Heading2"/>
        <w:numPr>
          <w:ilvl w:val="1"/>
          <w:numId w:val="1"/>
        </w:numPr>
        <w:tabs>
          <w:tab w:val="clear" w:pos="-180"/>
          <w:tab w:val="num" w:pos="-720"/>
        </w:tabs>
        <w:ind w:left="1440"/>
      </w:pPr>
      <w:r w:rsidRPr="00F415BE">
        <w:t xml:space="preserve">Reallocations categorized as major changes must be documented in advance, either in a Tranche Implementation Plan as foreseen in subparagraph 5(d) above, or as a revision to an existing Tranche Implementation Plan to be submitted </w:t>
      </w:r>
      <w:r w:rsidRPr="00406501">
        <w:t xml:space="preserve">10 </w:t>
      </w:r>
      <w:r w:rsidRPr="00F415BE">
        <w:t>weeks prior to any meeting of the Executive Committee, for its approval. Major changes would relate to:</w:t>
      </w:r>
    </w:p>
    <w:p w14:paraId="2A42C93B" w14:textId="77777777" w:rsidR="004467E9" w:rsidRPr="00F415BE" w:rsidRDefault="004467E9" w:rsidP="004467E9">
      <w:pPr>
        <w:pStyle w:val="Heading3"/>
        <w:numPr>
          <w:ilvl w:val="2"/>
          <w:numId w:val="1"/>
        </w:numPr>
      </w:pPr>
      <w:r w:rsidRPr="00F415BE">
        <w:t xml:space="preserve">Issues potentially concerning the rules and policies of the Multilateral Fund; </w:t>
      </w:r>
    </w:p>
    <w:p w14:paraId="5F2EAB55" w14:textId="77777777" w:rsidR="004467E9" w:rsidRPr="00F415BE" w:rsidRDefault="004467E9" w:rsidP="004467E9">
      <w:pPr>
        <w:pStyle w:val="Heading3"/>
        <w:numPr>
          <w:ilvl w:val="2"/>
          <w:numId w:val="1"/>
        </w:numPr>
      </w:pPr>
      <w:r w:rsidRPr="00F415BE">
        <w:t xml:space="preserve">Changes that would modify any clause of this Agreement; </w:t>
      </w:r>
    </w:p>
    <w:p w14:paraId="1C6FBFFC" w14:textId="77777777" w:rsidR="004467E9" w:rsidRPr="00F415BE" w:rsidRDefault="004467E9" w:rsidP="004467E9">
      <w:pPr>
        <w:pStyle w:val="Heading3"/>
        <w:numPr>
          <w:ilvl w:val="2"/>
          <w:numId w:val="1"/>
        </w:numPr>
      </w:pPr>
      <w:r w:rsidRPr="00F415BE">
        <w:t>Changes in the annual levels of funding allocated to the individual bilateral or implementing agencies for the different tranches;</w:t>
      </w:r>
    </w:p>
    <w:p w14:paraId="0624F3CD" w14:textId="77777777" w:rsidR="004467E9" w:rsidRPr="00F415BE" w:rsidRDefault="004467E9" w:rsidP="004467E9">
      <w:pPr>
        <w:pStyle w:val="Heading3"/>
        <w:numPr>
          <w:ilvl w:val="2"/>
          <w:numId w:val="1"/>
        </w:numPr>
      </w:pPr>
      <w:r w:rsidRPr="00F415BE">
        <w:t xml:space="preserve">Provision of funding for activities not included in the current endorsed Tranche Implementation Plan, or removal of an activity in the Tranche Implementation Plan, with a cost greater than 30 per cent of the total cost </w:t>
      </w:r>
      <w:r w:rsidRPr="00F415BE">
        <w:lastRenderedPageBreak/>
        <w:t>of the last approved tranche;</w:t>
      </w:r>
    </w:p>
    <w:p w14:paraId="52A9BD5D" w14:textId="77777777" w:rsidR="004467E9" w:rsidRPr="00F415BE" w:rsidRDefault="004467E9" w:rsidP="004467E9">
      <w:pPr>
        <w:pStyle w:val="Heading3"/>
        <w:numPr>
          <w:ilvl w:val="2"/>
          <w:numId w:val="1"/>
        </w:numPr>
      </w:pPr>
      <w:r w:rsidRPr="00F415BE">
        <w:t>Changes in alternative technologies, on the understanding that any submission for such a request would identify the associated incremental costs, the potential impact on the climate, and any differences in CO</w:t>
      </w:r>
      <w:r w:rsidRPr="00F415BE">
        <w:rPr>
          <w:vertAlign w:val="subscript"/>
        </w:rPr>
        <w:t>2</w:t>
      </w:r>
      <w:r w:rsidRPr="00F415BE">
        <w:t>-eq tonnes to be phased down if applicable, as well as confirm that the Country agrees that potential savings related to the change of technology would accordingly decrease the overall funding level under this Agreement;</w:t>
      </w:r>
    </w:p>
    <w:p w14:paraId="54D273F9" w14:textId="77777777" w:rsidR="004467E9" w:rsidRPr="00F415BE" w:rsidRDefault="004467E9" w:rsidP="004467E9">
      <w:pPr>
        <w:pStyle w:val="Heading2"/>
        <w:numPr>
          <w:ilvl w:val="1"/>
          <w:numId w:val="1"/>
        </w:numPr>
        <w:tabs>
          <w:tab w:val="clear" w:pos="-180"/>
          <w:tab w:val="num" w:pos="-720"/>
        </w:tabs>
        <w:ind w:left="1440"/>
      </w:pPr>
      <w:r w:rsidRPr="00F415BE">
        <w:t xml:space="preserve">Reallocations not categorized as major changes may be incorporated into the approved Tranche Implementation Plan, under implementation at the time, and reported to the Executive Committee in the subsequent Tranche Implementation Report; </w:t>
      </w:r>
      <w:r w:rsidRPr="00F415BE">
        <w:rPr>
          <w:shd w:val="clear" w:color="auto" w:fill="FFFFFF" w:themeFill="background1"/>
        </w:rPr>
        <w:t>and</w:t>
      </w:r>
    </w:p>
    <w:p w14:paraId="28B7F379" w14:textId="77777777" w:rsidR="004467E9" w:rsidRPr="00F415BE" w:rsidRDefault="004467E9" w:rsidP="004467E9">
      <w:pPr>
        <w:pStyle w:val="Heading2"/>
        <w:numPr>
          <w:ilvl w:val="1"/>
          <w:numId w:val="1"/>
        </w:numPr>
      </w:pPr>
      <w:r w:rsidRPr="00F415BE">
        <w:t>Any remaining funds held by the bilateral or implementing agencies or the Country under the Plan will be returned to the Multilateral Fund upon completion of the last tranche foreseen under this Agreement.</w:t>
      </w:r>
    </w:p>
    <w:p w14:paraId="34041E88" w14:textId="77777777" w:rsidR="004467E9" w:rsidRPr="00F415BE" w:rsidRDefault="004467E9" w:rsidP="004467E9">
      <w:pPr>
        <w:pStyle w:val="Heading1"/>
        <w:tabs>
          <w:tab w:val="clear" w:pos="0"/>
        </w:tabs>
      </w:pPr>
      <w:r w:rsidRPr="00F415BE">
        <w:t xml:space="preserve">Specific attention will be paid to the execution of activities in the refrigeration servicing sector included in the Plan, </w:t>
      </w:r>
      <w:proofErr w:type="gramStart"/>
      <w:r w:rsidRPr="00F415BE">
        <w:t>in particular that</w:t>
      </w:r>
      <w:proofErr w:type="gramEnd"/>
      <w:r w:rsidRPr="00F415BE">
        <w:t xml:space="preserve"> the Country may use the flexibility available under this Agreement to address specific needs that might arise during project implementation.</w:t>
      </w:r>
    </w:p>
    <w:p w14:paraId="1D141C61" w14:textId="77777777" w:rsidR="004467E9" w:rsidRPr="00F415BE" w:rsidRDefault="004467E9" w:rsidP="004467E9">
      <w:pPr>
        <w:spacing w:after="240"/>
        <w:rPr>
          <w:b/>
        </w:rPr>
      </w:pPr>
      <w:r w:rsidRPr="00F415BE">
        <w:rPr>
          <w:b/>
        </w:rPr>
        <w:t>Bilateral and implementing agencies</w:t>
      </w:r>
    </w:p>
    <w:p w14:paraId="279167F7" w14:textId="77777777" w:rsidR="004467E9" w:rsidRPr="00F415BE" w:rsidRDefault="004467E9" w:rsidP="004467E9">
      <w:pPr>
        <w:pStyle w:val="Heading1"/>
        <w:tabs>
          <w:tab w:val="clear" w:pos="0"/>
        </w:tabs>
      </w:pPr>
      <w:r w:rsidRPr="00F415BE">
        <w:t xml:space="preserve">The Country agrees to assume overall responsibility for the management and implementation of this Agreement and of all activities undertaken by it or on its behalf to fulfil the obligations under this Agreement. </w:t>
      </w:r>
      <w:r w:rsidRPr="00406501">
        <w:t>UNEP has</w:t>
      </w:r>
      <w:r w:rsidRPr="00F415BE">
        <w:t xml:space="preserve"> agreed to be the lead implementing agency (the “Lead IA”) </w:t>
      </w:r>
      <w:r w:rsidRPr="004679AD">
        <w:t xml:space="preserve">and </w:t>
      </w:r>
      <w:r w:rsidRPr="00406501">
        <w:t>UNIDO h</w:t>
      </w:r>
      <w:r w:rsidRPr="002B4F54">
        <w:t>as agreed to be the cooperating implementing agency (the “Cooperating IA”) under the lead of the Lead IA in respect of the Country’s activities under this Agreement. The Country agrees to evaluations, which mi</w:t>
      </w:r>
      <w:r w:rsidRPr="00F415BE">
        <w:t>ght be carried out under the evaluation work programme of the Multilateral Fund or under the evaluation programme of the Lead</w:t>
      </w:r>
      <w:r>
        <w:t> </w:t>
      </w:r>
      <w:r w:rsidRPr="002B4F54">
        <w:t>IA and/or the Cooperating IA</w:t>
      </w:r>
      <w:r>
        <w:t xml:space="preserve"> </w:t>
      </w:r>
      <w:r w:rsidRPr="00F415BE">
        <w:t>taking part in this Agreement.</w:t>
      </w:r>
    </w:p>
    <w:p w14:paraId="104E4773" w14:textId="77777777" w:rsidR="004467E9" w:rsidRPr="00F415BE" w:rsidRDefault="004467E9" w:rsidP="004467E9">
      <w:pPr>
        <w:pStyle w:val="Heading1"/>
        <w:tabs>
          <w:tab w:val="clear" w:pos="0"/>
        </w:tabs>
      </w:pPr>
      <w:r w:rsidRPr="00F415BE">
        <w:t xml:space="preserve">The Lead IA will be responsible for ensuring coordinated planning, implementation and reporting of all activities under this Agreement, including but not limited to the independent verification as per subparagraph 5(b). </w:t>
      </w:r>
      <w:r w:rsidRPr="002B4F54">
        <w:t>The Cooperating IA will support the Lead IA by implementing the Plan under the overall coordination of the Lead IA. The</w:t>
      </w:r>
      <w:r w:rsidRPr="00F415BE">
        <w:t xml:space="preserve"> rol</w:t>
      </w:r>
      <w:r w:rsidRPr="002B4F54">
        <w:t>es</w:t>
      </w:r>
      <w:r w:rsidRPr="00F415BE">
        <w:t xml:space="preserve"> of the Lead </w:t>
      </w:r>
      <w:r w:rsidRPr="002B4F54">
        <w:t>IA and the Cooperating IA</w:t>
      </w:r>
      <w:r w:rsidRPr="0043358D">
        <w:t xml:space="preserve"> </w:t>
      </w:r>
      <w:r w:rsidRPr="00F415BE">
        <w:t>are contained in Appendix 6</w:t>
      </w:r>
      <w:r>
        <w:noBreakHyphen/>
      </w:r>
      <w:r w:rsidRPr="00F415BE">
        <w:t>A</w:t>
      </w:r>
      <w:r w:rsidRPr="00243C3A">
        <w:t xml:space="preserve"> </w:t>
      </w:r>
      <w:r w:rsidRPr="002B4F54">
        <w:t>and Appendix 6-B, respectively. The</w:t>
      </w:r>
      <w:r w:rsidRPr="00F415BE">
        <w:t xml:space="preserve"> Executive Committee agrees, in principle, to provide the Lead </w:t>
      </w:r>
      <w:r w:rsidRPr="002B4F54">
        <w:t>IA and the Cooperating IA</w:t>
      </w:r>
      <w:r w:rsidRPr="00121242">
        <w:rPr>
          <w:shd w:val="clear" w:color="auto" w:fill="FFFFFF" w:themeFill="background1"/>
        </w:rPr>
        <w:t xml:space="preserve"> </w:t>
      </w:r>
      <w:r w:rsidRPr="00F415BE">
        <w:t xml:space="preserve">with the fees set out in </w:t>
      </w:r>
      <w:r w:rsidRPr="002B4F54">
        <w:t>rows 2.2 and 2.4 of A</w:t>
      </w:r>
      <w:r w:rsidRPr="00F415BE">
        <w:t>ppendix 2</w:t>
      </w:r>
      <w:r w:rsidRPr="00F415BE">
        <w:noBreakHyphen/>
        <w:t>A.</w:t>
      </w:r>
    </w:p>
    <w:p w14:paraId="2617BCA7" w14:textId="77777777" w:rsidR="004467E9" w:rsidRPr="00F415BE" w:rsidRDefault="004467E9" w:rsidP="004467E9">
      <w:pPr>
        <w:widowControl w:val="0"/>
        <w:spacing w:after="240"/>
        <w:rPr>
          <w:b/>
        </w:rPr>
      </w:pPr>
      <w:r w:rsidRPr="00F415BE">
        <w:rPr>
          <w:b/>
        </w:rPr>
        <w:t>Non-compliance with the Targets in the Agreement</w:t>
      </w:r>
    </w:p>
    <w:p w14:paraId="77AD1D25" w14:textId="77777777" w:rsidR="004467E9" w:rsidRPr="00F415BE" w:rsidRDefault="004467E9" w:rsidP="004467E9">
      <w:pPr>
        <w:pStyle w:val="Heading1"/>
        <w:tabs>
          <w:tab w:val="clear" w:pos="0"/>
        </w:tabs>
      </w:pPr>
      <w:r w:rsidRPr="00F415BE">
        <w:t xml:space="preserve">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w:t>
      </w:r>
      <w:r w:rsidRPr="00F415BE">
        <w:lastRenderedPageBreak/>
        <w:t>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F415BE">
        <w:rPr>
          <w:vertAlign w:val="subscript"/>
        </w:rPr>
        <w:t>2</w:t>
      </w:r>
      <w:r w:rsidRPr="00F415BE">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47440369" w14:textId="77777777" w:rsidR="004467E9" w:rsidRPr="00F415BE" w:rsidRDefault="004467E9" w:rsidP="004467E9">
      <w:pPr>
        <w:pStyle w:val="Heading1"/>
        <w:tabs>
          <w:tab w:val="clear" w:pos="0"/>
        </w:tabs>
      </w:pPr>
      <w:r w:rsidRPr="00F415BE">
        <w:t xml:space="preserve">The Funding of this Agreement will not be modified </w:t>
      </w:r>
      <w:proofErr w:type="gramStart"/>
      <w:r w:rsidRPr="00F415BE">
        <w:t>on the basis of</w:t>
      </w:r>
      <w:proofErr w:type="gramEnd"/>
      <w:r w:rsidRPr="00F415BE">
        <w:t xml:space="preserve"> any future Executive Committee decisions that may affect the funding of any other consumption sector projects or any other related activities in the Country.</w:t>
      </w:r>
    </w:p>
    <w:p w14:paraId="1743AD70" w14:textId="77777777" w:rsidR="004467E9" w:rsidRPr="00F415BE" w:rsidRDefault="004467E9" w:rsidP="004467E9">
      <w:pPr>
        <w:pStyle w:val="Heading1"/>
        <w:tabs>
          <w:tab w:val="clear" w:pos="0"/>
        </w:tabs>
      </w:pPr>
      <w:r w:rsidRPr="00F415BE">
        <w:t xml:space="preserve">The Country will comply with any reasonable request of the Executive </w:t>
      </w:r>
      <w:r w:rsidRPr="0045474C">
        <w:t>Committee</w:t>
      </w:r>
      <w:r>
        <w:t>,</w:t>
      </w:r>
      <w:r w:rsidRPr="0045474C">
        <w:t xml:space="preserve"> the</w:t>
      </w:r>
      <w:r w:rsidRPr="00F415BE">
        <w:t xml:space="preserve"> Lead </w:t>
      </w:r>
      <w:r w:rsidRPr="002B4F54">
        <w:t xml:space="preserve">IA and the Cooperating IA to facilitate implementation of this Agreement. </w:t>
      </w:r>
      <w:proofErr w:type="gramStart"/>
      <w:r w:rsidRPr="002B4F54">
        <w:t>In particular, it</w:t>
      </w:r>
      <w:proofErr w:type="gramEnd"/>
      <w:r w:rsidRPr="002B4F54">
        <w:t xml:space="preserve"> will provide the Lead IA and the Cooperating IA</w:t>
      </w:r>
      <w:r w:rsidRPr="0047472C">
        <w:t xml:space="preserve"> </w:t>
      </w:r>
      <w:r w:rsidRPr="00F415BE">
        <w:t>with access to the information necessary to verify compliance with this Agreement.</w:t>
      </w:r>
    </w:p>
    <w:p w14:paraId="1A615072" w14:textId="77777777" w:rsidR="004467E9" w:rsidRPr="00F415BE" w:rsidRDefault="004467E9" w:rsidP="004467E9">
      <w:pPr>
        <w:keepNext/>
        <w:spacing w:after="240"/>
        <w:rPr>
          <w:b/>
        </w:rPr>
      </w:pPr>
      <w:r w:rsidRPr="00F415BE">
        <w:rPr>
          <w:b/>
        </w:rPr>
        <w:t>Date of completion</w:t>
      </w:r>
    </w:p>
    <w:p w14:paraId="2257E614" w14:textId="77777777" w:rsidR="004467E9" w:rsidRPr="00F415BE" w:rsidRDefault="004467E9" w:rsidP="004467E9">
      <w:pPr>
        <w:pStyle w:val="Heading1"/>
        <w:tabs>
          <w:tab w:val="clear" w:pos="0"/>
        </w:tabs>
      </w:pPr>
      <w:r w:rsidRPr="00F415BE">
        <w:t>The completion of the Plan and the associated Agreement will take place at the end of the year following the last year for which a maximum allowable total consumption level has been specified in Appendix 2</w:t>
      </w:r>
      <w:r w:rsidRPr="00F415BE">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Pr>
          <w:vertAlign w:val="subscript"/>
        </w:rPr>
        <w:noBreakHyphen/>
      </w:r>
      <w:r>
        <w:t xml:space="preserve">A </w:t>
      </w:r>
      <w:r w:rsidRPr="00F415BE">
        <w:t xml:space="preserve">will continue until the time of the completion of the Plan unless otherwise specified by the Executive Committee. </w:t>
      </w:r>
    </w:p>
    <w:p w14:paraId="21225DBE" w14:textId="77777777" w:rsidR="004467E9" w:rsidRPr="00F415BE" w:rsidRDefault="004467E9" w:rsidP="004467E9">
      <w:pPr>
        <w:pStyle w:val="Heading1"/>
        <w:keepNext/>
        <w:numPr>
          <w:ilvl w:val="0"/>
          <w:numId w:val="0"/>
        </w:numPr>
        <w:rPr>
          <w:b/>
        </w:rPr>
      </w:pPr>
      <w:r w:rsidRPr="00F415BE">
        <w:rPr>
          <w:b/>
        </w:rPr>
        <w:t>Validity</w:t>
      </w:r>
    </w:p>
    <w:p w14:paraId="3E72F8A6" w14:textId="77777777" w:rsidR="004467E9" w:rsidRPr="00F415BE" w:rsidRDefault="004467E9" w:rsidP="004467E9">
      <w:pPr>
        <w:pStyle w:val="Heading1"/>
        <w:tabs>
          <w:tab w:val="clear" w:pos="0"/>
        </w:tabs>
      </w:pPr>
      <w:r w:rsidRPr="00F415BE">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5BB9BBBD" w14:textId="77777777" w:rsidR="004467E9" w:rsidRPr="00F415BE" w:rsidRDefault="004467E9" w:rsidP="004467E9">
      <w:pPr>
        <w:pStyle w:val="Heading1"/>
        <w:widowControl w:val="0"/>
        <w:tabs>
          <w:tab w:val="clear" w:pos="0"/>
        </w:tabs>
      </w:pPr>
      <w:r w:rsidRPr="00F415BE">
        <w:t>This Agreement may be modified or terminated only by mutual written agreement of the Country and the Executive Committee of the Multilateral Fund.</w:t>
      </w:r>
    </w:p>
    <w:p w14:paraId="7F642DC7" w14:textId="77777777" w:rsidR="004467E9" w:rsidRPr="00F415BE" w:rsidRDefault="004467E9" w:rsidP="004467E9">
      <w:pPr>
        <w:keepNext/>
        <w:spacing w:before="360" w:after="240"/>
        <w:rPr>
          <w:b/>
        </w:rPr>
      </w:pPr>
      <w:r w:rsidRPr="00F415BE">
        <w:rPr>
          <w:b/>
        </w:rPr>
        <w:t>APPENDICES</w:t>
      </w:r>
    </w:p>
    <w:p w14:paraId="413D2F9E" w14:textId="77777777" w:rsidR="004467E9" w:rsidRPr="00F415BE" w:rsidRDefault="004467E9" w:rsidP="004467E9">
      <w:pPr>
        <w:keepNext/>
        <w:spacing w:before="360" w:after="240"/>
        <w:rPr>
          <w:b/>
        </w:rPr>
      </w:pPr>
      <w:r w:rsidRPr="00F415BE">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17"/>
        <w:gridCol w:w="5249"/>
      </w:tblGrid>
      <w:tr w:rsidR="004467E9" w:rsidRPr="00F415BE" w14:paraId="0A4BD016" w14:textId="77777777" w:rsidTr="004A3BF0">
        <w:trPr>
          <w:trHeight w:val="413"/>
        </w:trPr>
        <w:tc>
          <w:tcPr>
            <w:tcW w:w="2285" w:type="pct"/>
            <w:vAlign w:val="center"/>
          </w:tcPr>
          <w:p w14:paraId="635891D8" w14:textId="77777777" w:rsidR="004467E9" w:rsidRPr="009B202F" w:rsidRDefault="004467E9" w:rsidP="004A3BF0">
            <w:pPr>
              <w:widowControl w:val="0"/>
              <w:jc w:val="center"/>
              <w:rPr>
                <w:b/>
                <w:bCs/>
                <w:sz w:val="20"/>
              </w:rPr>
            </w:pPr>
            <w:r w:rsidRPr="009B202F">
              <w:rPr>
                <w:b/>
                <w:bCs/>
                <w:sz w:val="20"/>
              </w:rPr>
              <w:t>Substances</w:t>
            </w:r>
          </w:p>
        </w:tc>
        <w:tc>
          <w:tcPr>
            <w:tcW w:w="2715" w:type="pct"/>
            <w:vAlign w:val="center"/>
          </w:tcPr>
          <w:p w14:paraId="57DFF651" w14:textId="77777777" w:rsidR="004467E9" w:rsidRDefault="004467E9" w:rsidP="004A3BF0">
            <w:pPr>
              <w:widowControl w:val="0"/>
              <w:jc w:val="center"/>
              <w:rPr>
                <w:b/>
                <w:bCs/>
                <w:sz w:val="20"/>
              </w:rPr>
            </w:pPr>
            <w:r w:rsidRPr="009B202F">
              <w:rPr>
                <w:b/>
                <w:bCs/>
                <w:sz w:val="20"/>
              </w:rPr>
              <w:t>Starting point for aggregate reductions in consumption</w:t>
            </w:r>
          </w:p>
          <w:p w14:paraId="45F95C04" w14:textId="77777777" w:rsidR="004467E9" w:rsidRPr="009B202F" w:rsidRDefault="004467E9" w:rsidP="004A3BF0">
            <w:pPr>
              <w:widowControl w:val="0"/>
              <w:jc w:val="center"/>
              <w:rPr>
                <w:b/>
                <w:bCs/>
                <w:sz w:val="20"/>
              </w:rPr>
            </w:pPr>
            <w:r w:rsidRPr="00482706">
              <w:rPr>
                <w:b/>
                <w:bCs/>
                <w:sz w:val="20"/>
              </w:rPr>
              <w:t>(CO</w:t>
            </w:r>
            <w:r w:rsidRPr="00482706">
              <w:rPr>
                <w:b/>
                <w:bCs/>
                <w:sz w:val="20"/>
                <w:vertAlign w:val="subscript"/>
              </w:rPr>
              <w:t>2</w:t>
            </w:r>
            <w:r w:rsidRPr="00482706">
              <w:rPr>
                <w:b/>
                <w:bCs/>
                <w:sz w:val="20"/>
              </w:rPr>
              <w:t>-eq tonnes)</w:t>
            </w:r>
          </w:p>
        </w:tc>
      </w:tr>
      <w:tr w:rsidR="004467E9" w:rsidRPr="00F415BE" w14:paraId="416896E7" w14:textId="77777777" w:rsidTr="004A3BF0">
        <w:trPr>
          <w:trHeight w:val="206"/>
        </w:trPr>
        <w:tc>
          <w:tcPr>
            <w:tcW w:w="2285" w:type="pct"/>
          </w:tcPr>
          <w:p w14:paraId="197A8C2C" w14:textId="77777777" w:rsidR="004467E9" w:rsidRPr="009B202F" w:rsidRDefault="004467E9" w:rsidP="004A3BF0">
            <w:pPr>
              <w:widowControl w:val="0"/>
              <w:jc w:val="center"/>
              <w:rPr>
                <w:sz w:val="20"/>
              </w:rPr>
            </w:pPr>
            <w:r>
              <w:rPr>
                <w:sz w:val="20"/>
              </w:rPr>
              <w:t>HFCs</w:t>
            </w:r>
          </w:p>
        </w:tc>
        <w:tc>
          <w:tcPr>
            <w:tcW w:w="2715" w:type="pct"/>
          </w:tcPr>
          <w:p w14:paraId="0D6045F6" w14:textId="77777777" w:rsidR="004467E9" w:rsidRPr="009B202F" w:rsidRDefault="004467E9" w:rsidP="004A3BF0">
            <w:pPr>
              <w:widowControl w:val="0"/>
              <w:jc w:val="center"/>
              <w:rPr>
                <w:sz w:val="20"/>
              </w:rPr>
            </w:pPr>
            <w:r>
              <w:rPr>
                <w:sz w:val="20"/>
              </w:rPr>
              <w:t>To be determined (TBD)</w:t>
            </w:r>
          </w:p>
        </w:tc>
      </w:tr>
    </w:tbl>
    <w:p w14:paraId="64720005" w14:textId="77777777" w:rsidR="004467E9" w:rsidRPr="00F415BE" w:rsidRDefault="004467E9" w:rsidP="004467E9">
      <w:pPr>
        <w:keepNext/>
        <w:spacing w:before="360" w:after="240"/>
        <w:rPr>
          <w:b/>
        </w:rPr>
      </w:pPr>
      <w:r w:rsidRPr="00F415BE">
        <w:rPr>
          <w:b/>
        </w:rPr>
        <w:lastRenderedPageBreak/>
        <w:t>APPENDIX 2-A: THE TARGETS, AND FUNDING</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574"/>
        <w:gridCol w:w="1619"/>
        <w:gridCol w:w="899"/>
        <w:gridCol w:w="925"/>
        <w:gridCol w:w="925"/>
        <w:gridCol w:w="925"/>
        <w:gridCol w:w="925"/>
        <w:gridCol w:w="927"/>
        <w:gridCol w:w="910"/>
        <w:gridCol w:w="991"/>
      </w:tblGrid>
      <w:tr w:rsidR="004467E9" w:rsidRPr="008D4F39" w14:paraId="4A679F67" w14:textId="77777777" w:rsidTr="004A3BF0">
        <w:trPr>
          <w:cantSplit/>
          <w:trHeight w:val="50"/>
          <w:tblHeader/>
          <w:jc w:val="center"/>
        </w:trPr>
        <w:tc>
          <w:tcPr>
            <w:tcW w:w="298" w:type="pct"/>
            <w:vAlign w:val="center"/>
            <w:hideMark/>
          </w:tcPr>
          <w:p w14:paraId="0477B36F" w14:textId="77777777" w:rsidR="004467E9" w:rsidRPr="008D4F39" w:rsidRDefault="004467E9" w:rsidP="004A3BF0">
            <w:pPr>
              <w:keepNext/>
              <w:keepLines/>
              <w:jc w:val="center"/>
              <w:rPr>
                <w:b/>
                <w:bCs/>
                <w:color w:val="000000"/>
                <w:sz w:val="18"/>
                <w:szCs w:val="18"/>
                <w:lang w:eastAsia="en-CA"/>
              </w:rPr>
            </w:pPr>
            <w:r w:rsidRPr="008D4F39">
              <w:rPr>
                <w:b/>
                <w:bCs/>
                <w:color w:val="000000"/>
                <w:sz w:val="18"/>
                <w:szCs w:val="18"/>
                <w:lang w:eastAsia="en-CA"/>
              </w:rPr>
              <w:t>Row</w:t>
            </w:r>
          </w:p>
        </w:tc>
        <w:tc>
          <w:tcPr>
            <w:tcW w:w="1308" w:type="pct"/>
            <w:gridSpan w:val="2"/>
            <w:vAlign w:val="center"/>
            <w:hideMark/>
          </w:tcPr>
          <w:p w14:paraId="7F2B6736" w14:textId="77777777" w:rsidR="004467E9" w:rsidRPr="008D4F39" w:rsidRDefault="004467E9" w:rsidP="004A3BF0">
            <w:pPr>
              <w:keepNext/>
              <w:keepLines/>
              <w:jc w:val="center"/>
              <w:rPr>
                <w:b/>
                <w:bCs/>
                <w:color w:val="000000"/>
                <w:sz w:val="18"/>
                <w:szCs w:val="18"/>
                <w:lang w:eastAsia="en-CA"/>
              </w:rPr>
            </w:pPr>
            <w:r w:rsidRPr="008D4F39">
              <w:rPr>
                <w:b/>
                <w:bCs/>
                <w:color w:val="000000"/>
                <w:sz w:val="18"/>
                <w:szCs w:val="18"/>
                <w:lang w:eastAsia="en-CA"/>
              </w:rPr>
              <w:t>Particulars</w:t>
            </w:r>
          </w:p>
        </w:tc>
        <w:tc>
          <w:tcPr>
            <w:tcW w:w="481" w:type="pct"/>
            <w:vAlign w:val="center"/>
            <w:hideMark/>
          </w:tcPr>
          <w:p w14:paraId="3F23842B" w14:textId="77777777" w:rsidR="004467E9" w:rsidRPr="008D4F39" w:rsidRDefault="004467E9" w:rsidP="004A3BF0">
            <w:pPr>
              <w:keepNext/>
              <w:keepLines/>
              <w:jc w:val="center"/>
              <w:rPr>
                <w:b/>
                <w:bCs/>
                <w:color w:val="000000"/>
                <w:sz w:val="18"/>
                <w:szCs w:val="18"/>
                <w:lang w:eastAsia="en-CA"/>
              </w:rPr>
            </w:pPr>
            <w:r w:rsidRPr="008D4F39">
              <w:rPr>
                <w:b/>
                <w:bCs/>
                <w:color w:val="000000"/>
                <w:sz w:val="18"/>
                <w:szCs w:val="18"/>
                <w:lang w:eastAsia="en-CA"/>
              </w:rPr>
              <w:t>2024</w:t>
            </w:r>
          </w:p>
        </w:tc>
        <w:tc>
          <w:tcPr>
            <w:tcW w:w="481" w:type="pct"/>
            <w:vAlign w:val="center"/>
          </w:tcPr>
          <w:p w14:paraId="509241B5" w14:textId="77777777" w:rsidR="004467E9" w:rsidRPr="008D4F39" w:rsidRDefault="004467E9" w:rsidP="004A3BF0">
            <w:pPr>
              <w:keepNext/>
              <w:keepLines/>
              <w:jc w:val="center"/>
              <w:rPr>
                <w:b/>
                <w:bCs/>
                <w:color w:val="000000"/>
                <w:sz w:val="18"/>
                <w:szCs w:val="18"/>
                <w:lang w:eastAsia="en-CA"/>
              </w:rPr>
            </w:pPr>
            <w:r w:rsidRPr="008D4F39">
              <w:rPr>
                <w:b/>
                <w:bCs/>
                <w:color w:val="000000"/>
                <w:sz w:val="18"/>
                <w:szCs w:val="18"/>
                <w:lang w:eastAsia="en-CA"/>
              </w:rPr>
              <w:t>2025</w:t>
            </w:r>
          </w:p>
        </w:tc>
        <w:tc>
          <w:tcPr>
            <w:tcW w:w="481" w:type="pct"/>
          </w:tcPr>
          <w:p w14:paraId="15EF9FAA" w14:textId="77777777" w:rsidR="004467E9" w:rsidRPr="008D4F39" w:rsidRDefault="004467E9" w:rsidP="004A3BF0">
            <w:pPr>
              <w:keepNext/>
              <w:keepLines/>
              <w:ind w:left="-80" w:right="-80"/>
              <w:jc w:val="center"/>
              <w:rPr>
                <w:b/>
                <w:bCs/>
                <w:color w:val="000000"/>
                <w:sz w:val="18"/>
                <w:szCs w:val="18"/>
                <w:lang w:eastAsia="en-CA"/>
              </w:rPr>
            </w:pPr>
            <w:r w:rsidRPr="008D4F39">
              <w:rPr>
                <w:b/>
                <w:bCs/>
                <w:color w:val="000000"/>
                <w:sz w:val="18"/>
                <w:szCs w:val="18"/>
                <w:lang w:eastAsia="en-CA"/>
              </w:rPr>
              <w:t>2026</w:t>
            </w:r>
          </w:p>
        </w:tc>
        <w:tc>
          <w:tcPr>
            <w:tcW w:w="481" w:type="pct"/>
            <w:vAlign w:val="center"/>
            <w:hideMark/>
          </w:tcPr>
          <w:p w14:paraId="24CCE73F" w14:textId="77777777" w:rsidR="004467E9" w:rsidRPr="008D4F39" w:rsidRDefault="004467E9" w:rsidP="004A3BF0">
            <w:pPr>
              <w:keepNext/>
              <w:keepLines/>
              <w:ind w:left="-80" w:right="-80"/>
              <w:jc w:val="center"/>
              <w:rPr>
                <w:b/>
                <w:bCs/>
                <w:color w:val="000000"/>
                <w:sz w:val="18"/>
                <w:szCs w:val="18"/>
                <w:lang w:eastAsia="en-CA"/>
              </w:rPr>
            </w:pPr>
            <w:r w:rsidRPr="008D4F39">
              <w:rPr>
                <w:b/>
                <w:bCs/>
                <w:color w:val="000000"/>
                <w:sz w:val="18"/>
                <w:szCs w:val="18"/>
                <w:lang w:eastAsia="en-CA"/>
              </w:rPr>
              <w:t>2027</w:t>
            </w:r>
          </w:p>
        </w:tc>
        <w:tc>
          <w:tcPr>
            <w:tcW w:w="482" w:type="pct"/>
            <w:vAlign w:val="center"/>
          </w:tcPr>
          <w:p w14:paraId="63D00EFC" w14:textId="77777777" w:rsidR="004467E9" w:rsidRPr="008D4F39" w:rsidRDefault="004467E9" w:rsidP="004A3BF0">
            <w:pPr>
              <w:keepNext/>
              <w:keepLines/>
              <w:jc w:val="center"/>
              <w:rPr>
                <w:b/>
                <w:bCs/>
                <w:color w:val="000000"/>
                <w:sz w:val="18"/>
                <w:szCs w:val="18"/>
                <w:lang w:eastAsia="en-CA"/>
              </w:rPr>
            </w:pPr>
            <w:r w:rsidRPr="008D4F39">
              <w:rPr>
                <w:b/>
                <w:bCs/>
                <w:color w:val="000000"/>
                <w:sz w:val="18"/>
                <w:szCs w:val="18"/>
                <w:lang w:eastAsia="en-CA"/>
              </w:rPr>
              <w:t>2028</w:t>
            </w:r>
          </w:p>
        </w:tc>
        <w:tc>
          <w:tcPr>
            <w:tcW w:w="473" w:type="pct"/>
            <w:vAlign w:val="center"/>
            <w:hideMark/>
          </w:tcPr>
          <w:p w14:paraId="3FDBD51B" w14:textId="77777777" w:rsidR="004467E9" w:rsidRPr="008D4F39" w:rsidRDefault="004467E9" w:rsidP="004A3BF0">
            <w:pPr>
              <w:keepNext/>
              <w:keepLines/>
              <w:jc w:val="center"/>
              <w:rPr>
                <w:b/>
                <w:bCs/>
                <w:color w:val="000000"/>
                <w:sz w:val="18"/>
                <w:szCs w:val="18"/>
                <w:lang w:eastAsia="en-CA"/>
              </w:rPr>
            </w:pPr>
            <w:r w:rsidRPr="008D4F39">
              <w:rPr>
                <w:b/>
                <w:bCs/>
                <w:color w:val="000000"/>
                <w:sz w:val="18"/>
                <w:szCs w:val="18"/>
                <w:lang w:eastAsia="en-CA"/>
              </w:rPr>
              <w:t>2029</w:t>
            </w:r>
          </w:p>
        </w:tc>
        <w:tc>
          <w:tcPr>
            <w:tcW w:w="516" w:type="pct"/>
            <w:vAlign w:val="center"/>
            <w:hideMark/>
          </w:tcPr>
          <w:p w14:paraId="6F8B3470" w14:textId="77777777" w:rsidR="004467E9" w:rsidRPr="008D4F39" w:rsidRDefault="004467E9" w:rsidP="004A3BF0">
            <w:pPr>
              <w:keepNext/>
              <w:keepLines/>
              <w:jc w:val="center"/>
              <w:rPr>
                <w:b/>
                <w:bCs/>
                <w:color w:val="000000"/>
                <w:sz w:val="18"/>
                <w:szCs w:val="18"/>
                <w:lang w:eastAsia="en-CA"/>
              </w:rPr>
            </w:pPr>
            <w:r w:rsidRPr="008D4F39">
              <w:rPr>
                <w:b/>
                <w:bCs/>
                <w:color w:val="000000"/>
                <w:sz w:val="18"/>
                <w:szCs w:val="18"/>
                <w:lang w:eastAsia="en-CA"/>
              </w:rPr>
              <w:t>Total</w:t>
            </w:r>
          </w:p>
        </w:tc>
      </w:tr>
      <w:tr w:rsidR="004467E9" w:rsidRPr="008D4F39" w14:paraId="64BAF867" w14:textId="77777777" w:rsidTr="004A3BF0">
        <w:trPr>
          <w:trHeight w:val="350"/>
          <w:jc w:val="center"/>
        </w:trPr>
        <w:tc>
          <w:tcPr>
            <w:tcW w:w="298" w:type="pct"/>
            <w:vMerge w:val="restart"/>
            <w:hideMark/>
          </w:tcPr>
          <w:p w14:paraId="045B0FDC" w14:textId="77777777" w:rsidR="004467E9" w:rsidRPr="008D4F39" w:rsidRDefault="004467E9" w:rsidP="004A3BF0">
            <w:pPr>
              <w:keepNext/>
              <w:keepLines/>
              <w:jc w:val="left"/>
              <w:rPr>
                <w:color w:val="000000"/>
                <w:sz w:val="18"/>
                <w:szCs w:val="18"/>
                <w:lang w:eastAsia="en-CA"/>
              </w:rPr>
            </w:pPr>
            <w:r w:rsidRPr="008D4F39">
              <w:rPr>
                <w:color w:val="000000"/>
                <w:sz w:val="18"/>
                <w:szCs w:val="18"/>
                <w:lang w:eastAsia="en-CA"/>
              </w:rPr>
              <w:t>1.1</w:t>
            </w:r>
          </w:p>
        </w:tc>
        <w:tc>
          <w:tcPr>
            <w:tcW w:w="841" w:type="pct"/>
            <w:vMerge w:val="restart"/>
            <w:hideMark/>
          </w:tcPr>
          <w:p w14:paraId="347C0B71" w14:textId="77777777" w:rsidR="004467E9" w:rsidRPr="008D4F39" w:rsidRDefault="004467E9" w:rsidP="004A3BF0">
            <w:pPr>
              <w:keepNext/>
              <w:keepLines/>
              <w:ind w:right="-90"/>
              <w:jc w:val="left"/>
              <w:rPr>
                <w:color w:val="000000"/>
                <w:sz w:val="18"/>
                <w:szCs w:val="18"/>
                <w:lang w:eastAsia="en-CA"/>
              </w:rPr>
            </w:pPr>
            <w:r w:rsidRPr="008D4F39">
              <w:rPr>
                <w:color w:val="000000"/>
                <w:sz w:val="18"/>
                <w:szCs w:val="18"/>
                <w:lang w:eastAsia="en-CA"/>
              </w:rPr>
              <w:t>Montreal Protocol reduction schedule of Annex F substances</w:t>
            </w:r>
          </w:p>
        </w:tc>
        <w:tc>
          <w:tcPr>
            <w:tcW w:w="467" w:type="pct"/>
            <w:tcMar>
              <w:right w:w="57" w:type="dxa"/>
            </w:tcMar>
            <w:vAlign w:val="center"/>
          </w:tcPr>
          <w:p w14:paraId="15CFC173" w14:textId="77777777" w:rsidR="004467E9" w:rsidRPr="008D4F39" w:rsidRDefault="004467E9" w:rsidP="004A3BF0">
            <w:pPr>
              <w:keepNext/>
              <w:keepLines/>
              <w:ind w:right="-203"/>
              <w:jc w:val="left"/>
              <w:rPr>
                <w:color w:val="000000"/>
                <w:sz w:val="18"/>
                <w:szCs w:val="18"/>
                <w:lang w:eastAsia="en-CA"/>
              </w:rPr>
            </w:pPr>
            <w:r w:rsidRPr="008D4F39">
              <w:rPr>
                <w:sz w:val="18"/>
                <w:szCs w:val="18"/>
              </w:rPr>
              <w:t>%</w:t>
            </w:r>
          </w:p>
        </w:tc>
        <w:tc>
          <w:tcPr>
            <w:tcW w:w="481" w:type="pct"/>
            <w:vAlign w:val="center"/>
          </w:tcPr>
          <w:p w14:paraId="5E3D129F" w14:textId="77777777" w:rsidR="004467E9" w:rsidRPr="008D4F39" w:rsidRDefault="004467E9" w:rsidP="004A3BF0">
            <w:pPr>
              <w:keepNext/>
              <w:keepLines/>
              <w:jc w:val="center"/>
              <w:rPr>
                <w:color w:val="000000"/>
                <w:sz w:val="18"/>
                <w:szCs w:val="18"/>
                <w:lang w:eastAsia="en-CA"/>
              </w:rPr>
            </w:pPr>
            <w:r w:rsidRPr="008D4F39">
              <w:rPr>
                <w:color w:val="000000"/>
                <w:sz w:val="18"/>
                <w:szCs w:val="18"/>
                <w:lang w:eastAsia="en-CA"/>
              </w:rPr>
              <w:t>freeze</w:t>
            </w:r>
          </w:p>
        </w:tc>
        <w:tc>
          <w:tcPr>
            <w:tcW w:w="481" w:type="pct"/>
            <w:vAlign w:val="center"/>
          </w:tcPr>
          <w:p w14:paraId="6800404A" w14:textId="77777777" w:rsidR="004467E9" w:rsidRPr="008D4F39" w:rsidRDefault="004467E9" w:rsidP="004A3BF0">
            <w:pPr>
              <w:keepNext/>
              <w:keepLines/>
              <w:jc w:val="center"/>
              <w:rPr>
                <w:color w:val="000000"/>
                <w:sz w:val="18"/>
                <w:szCs w:val="18"/>
                <w:lang w:eastAsia="en-CA"/>
              </w:rPr>
            </w:pPr>
            <w:r w:rsidRPr="008D4F39">
              <w:rPr>
                <w:color w:val="000000"/>
                <w:sz w:val="18"/>
                <w:szCs w:val="18"/>
                <w:lang w:eastAsia="en-CA"/>
              </w:rPr>
              <w:t>freeze</w:t>
            </w:r>
          </w:p>
        </w:tc>
        <w:tc>
          <w:tcPr>
            <w:tcW w:w="481" w:type="pct"/>
            <w:vAlign w:val="center"/>
          </w:tcPr>
          <w:p w14:paraId="6CAF519D" w14:textId="77777777" w:rsidR="004467E9" w:rsidRPr="008D4F39" w:rsidRDefault="004467E9" w:rsidP="004A3BF0">
            <w:pPr>
              <w:keepNext/>
              <w:keepLines/>
              <w:jc w:val="center"/>
              <w:rPr>
                <w:color w:val="000000"/>
                <w:sz w:val="18"/>
                <w:szCs w:val="18"/>
                <w:lang w:eastAsia="en-CA"/>
              </w:rPr>
            </w:pPr>
            <w:r w:rsidRPr="008D4F39">
              <w:rPr>
                <w:color w:val="000000"/>
                <w:sz w:val="18"/>
                <w:szCs w:val="18"/>
                <w:lang w:eastAsia="en-CA"/>
              </w:rPr>
              <w:t>freeze</w:t>
            </w:r>
          </w:p>
        </w:tc>
        <w:tc>
          <w:tcPr>
            <w:tcW w:w="481" w:type="pct"/>
            <w:vAlign w:val="center"/>
          </w:tcPr>
          <w:p w14:paraId="1CDAE21B" w14:textId="77777777" w:rsidR="004467E9" w:rsidRPr="008D4F39" w:rsidRDefault="004467E9" w:rsidP="004A3BF0">
            <w:pPr>
              <w:keepNext/>
              <w:keepLines/>
              <w:jc w:val="center"/>
              <w:rPr>
                <w:color w:val="000000"/>
                <w:sz w:val="18"/>
                <w:szCs w:val="18"/>
                <w:lang w:eastAsia="en-CA"/>
              </w:rPr>
            </w:pPr>
            <w:r w:rsidRPr="008D4F39">
              <w:rPr>
                <w:color w:val="000000"/>
                <w:sz w:val="18"/>
                <w:szCs w:val="18"/>
                <w:lang w:eastAsia="en-CA"/>
              </w:rPr>
              <w:t>freeze</w:t>
            </w:r>
          </w:p>
        </w:tc>
        <w:tc>
          <w:tcPr>
            <w:tcW w:w="482" w:type="pct"/>
            <w:vAlign w:val="center"/>
          </w:tcPr>
          <w:p w14:paraId="1420F935" w14:textId="77777777" w:rsidR="004467E9" w:rsidRPr="008D4F39" w:rsidRDefault="004467E9" w:rsidP="004A3BF0">
            <w:pPr>
              <w:keepNext/>
              <w:keepLines/>
              <w:jc w:val="center"/>
              <w:rPr>
                <w:color w:val="000000"/>
                <w:sz w:val="18"/>
                <w:szCs w:val="18"/>
                <w:lang w:eastAsia="en-CA"/>
              </w:rPr>
            </w:pPr>
            <w:r w:rsidRPr="008D4F39">
              <w:rPr>
                <w:color w:val="000000"/>
                <w:sz w:val="18"/>
                <w:szCs w:val="18"/>
                <w:lang w:eastAsia="en-CA"/>
              </w:rPr>
              <w:t>freeze</w:t>
            </w:r>
          </w:p>
        </w:tc>
        <w:tc>
          <w:tcPr>
            <w:tcW w:w="473" w:type="pct"/>
            <w:vAlign w:val="center"/>
          </w:tcPr>
          <w:p w14:paraId="50052019" w14:textId="77777777" w:rsidR="004467E9" w:rsidRPr="008D4F39" w:rsidRDefault="004467E9" w:rsidP="004A3BF0">
            <w:pPr>
              <w:keepNext/>
              <w:keepLines/>
              <w:jc w:val="center"/>
              <w:rPr>
                <w:color w:val="000000"/>
                <w:sz w:val="18"/>
                <w:szCs w:val="18"/>
                <w:lang w:eastAsia="en-CA"/>
              </w:rPr>
            </w:pPr>
            <w:r w:rsidRPr="008D4F39">
              <w:rPr>
                <w:color w:val="000000"/>
                <w:sz w:val="18"/>
                <w:szCs w:val="18"/>
                <w:lang w:eastAsia="en-CA"/>
              </w:rPr>
              <w:t>10</w:t>
            </w:r>
          </w:p>
        </w:tc>
        <w:tc>
          <w:tcPr>
            <w:tcW w:w="516" w:type="pct"/>
            <w:vAlign w:val="center"/>
          </w:tcPr>
          <w:p w14:paraId="6FAD419C" w14:textId="77777777" w:rsidR="004467E9" w:rsidRPr="008D4F39" w:rsidRDefault="004467E9" w:rsidP="004A3BF0">
            <w:pPr>
              <w:keepNext/>
              <w:keepLines/>
              <w:jc w:val="center"/>
              <w:rPr>
                <w:color w:val="000000"/>
                <w:sz w:val="18"/>
                <w:szCs w:val="18"/>
                <w:lang w:eastAsia="en-CA"/>
              </w:rPr>
            </w:pPr>
            <w:r w:rsidRPr="008D4F39">
              <w:rPr>
                <w:color w:val="000000"/>
                <w:sz w:val="18"/>
                <w:szCs w:val="18"/>
                <w:lang w:eastAsia="en-CA"/>
              </w:rPr>
              <w:t>n/a</w:t>
            </w:r>
          </w:p>
        </w:tc>
      </w:tr>
      <w:tr w:rsidR="004467E9" w:rsidRPr="008D4F39" w14:paraId="092D322E" w14:textId="77777777" w:rsidTr="004A3BF0">
        <w:trPr>
          <w:trHeight w:val="142"/>
          <w:jc w:val="center"/>
        </w:trPr>
        <w:tc>
          <w:tcPr>
            <w:tcW w:w="298" w:type="pct"/>
            <w:vMerge/>
          </w:tcPr>
          <w:p w14:paraId="73D875A2" w14:textId="77777777" w:rsidR="004467E9" w:rsidRPr="008D4F39" w:rsidRDefault="004467E9" w:rsidP="004A3BF0">
            <w:pPr>
              <w:keepNext/>
              <w:keepLines/>
              <w:jc w:val="left"/>
              <w:rPr>
                <w:color w:val="000000"/>
                <w:sz w:val="18"/>
                <w:szCs w:val="18"/>
                <w:lang w:eastAsia="en-CA"/>
              </w:rPr>
            </w:pPr>
          </w:p>
        </w:tc>
        <w:tc>
          <w:tcPr>
            <w:tcW w:w="841" w:type="pct"/>
            <w:vMerge/>
          </w:tcPr>
          <w:p w14:paraId="5225CF79" w14:textId="77777777" w:rsidR="004467E9" w:rsidRPr="008D4F39" w:rsidRDefault="004467E9" w:rsidP="004A3BF0">
            <w:pPr>
              <w:keepNext/>
              <w:keepLines/>
              <w:jc w:val="left"/>
              <w:rPr>
                <w:color w:val="000000"/>
                <w:sz w:val="18"/>
                <w:szCs w:val="18"/>
                <w:lang w:eastAsia="en-CA"/>
              </w:rPr>
            </w:pPr>
          </w:p>
        </w:tc>
        <w:tc>
          <w:tcPr>
            <w:tcW w:w="467" w:type="pct"/>
            <w:tcMar>
              <w:right w:w="57" w:type="dxa"/>
            </w:tcMar>
            <w:vAlign w:val="center"/>
          </w:tcPr>
          <w:p w14:paraId="0F95261C" w14:textId="77777777" w:rsidR="004467E9" w:rsidRPr="008D4F39" w:rsidRDefault="004467E9" w:rsidP="004A3BF0">
            <w:pPr>
              <w:keepNext/>
              <w:keepLines/>
              <w:ind w:right="-61"/>
              <w:jc w:val="left"/>
              <w:rPr>
                <w:color w:val="000000"/>
                <w:sz w:val="18"/>
                <w:szCs w:val="18"/>
                <w:lang w:eastAsia="en-CA"/>
              </w:rPr>
            </w:pPr>
            <w:r w:rsidRPr="008D4F39">
              <w:rPr>
                <w:sz w:val="18"/>
                <w:szCs w:val="18"/>
              </w:rPr>
              <w:t>CO</w:t>
            </w:r>
            <w:r w:rsidRPr="008D4F39">
              <w:rPr>
                <w:sz w:val="18"/>
                <w:szCs w:val="18"/>
                <w:vertAlign w:val="subscript"/>
              </w:rPr>
              <w:t>2</w:t>
            </w:r>
            <w:r w:rsidRPr="008D4F39">
              <w:rPr>
                <w:sz w:val="18"/>
                <w:szCs w:val="18"/>
              </w:rPr>
              <w:noBreakHyphen/>
              <w:t xml:space="preserve">eq </w:t>
            </w:r>
            <w:r w:rsidRPr="008D4F39">
              <w:rPr>
                <w:color w:val="000000"/>
                <w:sz w:val="18"/>
                <w:szCs w:val="18"/>
                <w:lang w:eastAsia="en-CA"/>
              </w:rPr>
              <w:t>tonnes</w:t>
            </w:r>
          </w:p>
        </w:tc>
        <w:tc>
          <w:tcPr>
            <w:tcW w:w="481" w:type="pct"/>
            <w:vAlign w:val="center"/>
          </w:tcPr>
          <w:p w14:paraId="67E3A8C8" w14:textId="77777777" w:rsidR="004467E9" w:rsidRPr="008D4F39" w:rsidRDefault="004467E9" w:rsidP="004A3BF0">
            <w:pPr>
              <w:keepNext/>
              <w:keepLines/>
              <w:jc w:val="right"/>
              <w:rPr>
                <w:color w:val="000000"/>
                <w:sz w:val="18"/>
                <w:szCs w:val="18"/>
                <w:lang w:eastAsia="en-CA"/>
              </w:rPr>
            </w:pPr>
            <w:r w:rsidRPr="008D4F39">
              <w:rPr>
                <w:sz w:val="18"/>
                <w:szCs w:val="18"/>
                <w:lang w:val="en-US"/>
              </w:rPr>
              <w:t>2,786,915</w:t>
            </w:r>
          </w:p>
        </w:tc>
        <w:tc>
          <w:tcPr>
            <w:tcW w:w="481" w:type="pct"/>
            <w:vAlign w:val="center"/>
          </w:tcPr>
          <w:p w14:paraId="23CEEBBB" w14:textId="77777777" w:rsidR="004467E9" w:rsidRPr="008D4F39" w:rsidRDefault="004467E9" w:rsidP="004A3BF0">
            <w:pPr>
              <w:keepNext/>
              <w:keepLines/>
              <w:jc w:val="right"/>
              <w:rPr>
                <w:color w:val="000000"/>
                <w:sz w:val="18"/>
                <w:szCs w:val="18"/>
                <w:lang w:eastAsia="en-CA"/>
              </w:rPr>
            </w:pPr>
            <w:r w:rsidRPr="008D4F39">
              <w:rPr>
                <w:sz w:val="18"/>
                <w:szCs w:val="18"/>
                <w:lang w:val="en-US"/>
              </w:rPr>
              <w:t>2,786,915</w:t>
            </w:r>
          </w:p>
        </w:tc>
        <w:tc>
          <w:tcPr>
            <w:tcW w:w="481" w:type="pct"/>
            <w:vAlign w:val="center"/>
          </w:tcPr>
          <w:p w14:paraId="54362E10" w14:textId="77777777" w:rsidR="004467E9" w:rsidRPr="008D4F39" w:rsidRDefault="004467E9" w:rsidP="004A3BF0">
            <w:pPr>
              <w:keepNext/>
              <w:keepLines/>
              <w:jc w:val="right"/>
              <w:rPr>
                <w:sz w:val="18"/>
                <w:szCs w:val="18"/>
                <w:lang w:val="en-US"/>
              </w:rPr>
            </w:pPr>
            <w:r w:rsidRPr="008D4F39">
              <w:rPr>
                <w:sz w:val="18"/>
                <w:szCs w:val="18"/>
                <w:lang w:val="en-US"/>
              </w:rPr>
              <w:t>2,786,915</w:t>
            </w:r>
          </w:p>
        </w:tc>
        <w:tc>
          <w:tcPr>
            <w:tcW w:w="481" w:type="pct"/>
            <w:vAlign w:val="center"/>
          </w:tcPr>
          <w:p w14:paraId="3D920071" w14:textId="77777777" w:rsidR="004467E9" w:rsidRPr="008D4F39" w:rsidRDefault="004467E9" w:rsidP="004A3BF0">
            <w:pPr>
              <w:keepNext/>
              <w:keepLines/>
              <w:jc w:val="right"/>
              <w:rPr>
                <w:color w:val="000000"/>
                <w:sz w:val="18"/>
                <w:szCs w:val="18"/>
                <w:lang w:eastAsia="en-CA"/>
              </w:rPr>
            </w:pPr>
            <w:r w:rsidRPr="008D4F39">
              <w:rPr>
                <w:sz w:val="18"/>
                <w:szCs w:val="18"/>
                <w:lang w:val="en-US"/>
              </w:rPr>
              <w:t>2,786,915</w:t>
            </w:r>
          </w:p>
        </w:tc>
        <w:tc>
          <w:tcPr>
            <w:tcW w:w="482" w:type="pct"/>
            <w:vAlign w:val="center"/>
          </w:tcPr>
          <w:p w14:paraId="2527C6B8" w14:textId="77777777" w:rsidR="004467E9" w:rsidRPr="008D4F39" w:rsidRDefault="004467E9" w:rsidP="004A3BF0">
            <w:pPr>
              <w:keepNext/>
              <w:keepLines/>
              <w:jc w:val="right"/>
              <w:rPr>
                <w:color w:val="000000"/>
                <w:sz w:val="18"/>
                <w:szCs w:val="18"/>
                <w:lang w:eastAsia="en-CA"/>
              </w:rPr>
            </w:pPr>
            <w:r w:rsidRPr="008D4F39">
              <w:rPr>
                <w:sz w:val="18"/>
                <w:szCs w:val="18"/>
                <w:lang w:val="en-US"/>
              </w:rPr>
              <w:t>2,786,915</w:t>
            </w:r>
          </w:p>
        </w:tc>
        <w:tc>
          <w:tcPr>
            <w:tcW w:w="473" w:type="pct"/>
            <w:vAlign w:val="center"/>
          </w:tcPr>
          <w:p w14:paraId="01FF4841" w14:textId="77777777" w:rsidR="004467E9" w:rsidRPr="008D4F39" w:rsidRDefault="004467E9" w:rsidP="004A3BF0">
            <w:pPr>
              <w:keepNext/>
              <w:keepLines/>
              <w:jc w:val="right"/>
              <w:rPr>
                <w:color w:val="000000"/>
                <w:sz w:val="18"/>
                <w:szCs w:val="18"/>
                <w:lang w:eastAsia="en-CA"/>
              </w:rPr>
            </w:pPr>
            <w:r w:rsidRPr="008D4F39">
              <w:rPr>
                <w:sz w:val="18"/>
                <w:szCs w:val="18"/>
                <w:lang w:val="en-US"/>
              </w:rPr>
              <w:t>2,508,224</w:t>
            </w:r>
          </w:p>
        </w:tc>
        <w:tc>
          <w:tcPr>
            <w:tcW w:w="516" w:type="pct"/>
            <w:vAlign w:val="center"/>
          </w:tcPr>
          <w:p w14:paraId="39839D10" w14:textId="77777777" w:rsidR="004467E9" w:rsidRPr="008D4F39" w:rsidRDefault="004467E9" w:rsidP="004A3BF0">
            <w:pPr>
              <w:keepNext/>
              <w:keepLines/>
              <w:jc w:val="center"/>
              <w:rPr>
                <w:color w:val="000000"/>
                <w:sz w:val="18"/>
                <w:szCs w:val="18"/>
                <w:lang w:eastAsia="en-CA"/>
              </w:rPr>
            </w:pPr>
            <w:r w:rsidRPr="008D4F39">
              <w:rPr>
                <w:color w:val="000000"/>
                <w:sz w:val="18"/>
                <w:szCs w:val="18"/>
                <w:lang w:eastAsia="en-CA"/>
              </w:rPr>
              <w:t>n/a</w:t>
            </w:r>
          </w:p>
        </w:tc>
      </w:tr>
      <w:tr w:rsidR="004467E9" w:rsidRPr="008D4F39" w14:paraId="06B12987" w14:textId="77777777" w:rsidTr="004A3BF0">
        <w:trPr>
          <w:trHeight w:val="376"/>
          <w:jc w:val="center"/>
        </w:trPr>
        <w:tc>
          <w:tcPr>
            <w:tcW w:w="298" w:type="pct"/>
            <w:vMerge w:val="restart"/>
            <w:hideMark/>
          </w:tcPr>
          <w:p w14:paraId="25EABE24" w14:textId="77777777" w:rsidR="004467E9" w:rsidRPr="008D4F39" w:rsidRDefault="004467E9" w:rsidP="004A3BF0">
            <w:pPr>
              <w:jc w:val="left"/>
              <w:rPr>
                <w:color w:val="000000"/>
                <w:sz w:val="18"/>
                <w:szCs w:val="18"/>
                <w:lang w:eastAsia="en-CA"/>
              </w:rPr>
            </w:pPr>
            <w:r w:rsidRPr="008D4F39">
              <w:rPr>
                <w:color w:val="000000"/>
                <w:sz w:val="18"/>
                <w:szCs w:val="18"/>
                <w:lang w:eastAsia="en-CA"/>
              </w:rPr>
              <w:t>1.2</w:t>
            </w:r>
          </w:p>
        </w:tc>
        <w:tc>
          <w:tcPr>
            <w:tcW w:w="841" w:type="pct"/>
            <w:vMerge w:val="restart"/>
            <w:hideMark/>
          </w:tcPr>
          <w:p w14:paraId="398D4418" w14:textId="77777777" w:rsidR="004467E9" w:rsidRPr="008D4F39" w:rsidRDefault="004467E9" w:rsidP="004A3BF0">
            <w:pPr>
              <w:jc w:val="left"/>
              <w:rPr>
                <w:color w:val="000000"/>
                <w:sz w:val="18"/>
                <w:szCs w:val="18"/>
                <w:lang w:eastAsia="en-CA"/>
              </w:rPr>
            </w:pPr>
            <w:r w:rsidRPr="008D4F39">
              <w:rPr>
                <w:color w:val="000000"/>
                <w:sz w:val="18"/>
                <w:szCs w:val="18"/>
                <w:lang w:eastAsia="en-CA"/>
              </w:rPr>
              <w:t>Maximum allowable total consumption of Annex F substances</w:t>
            </w:r>
          </w:p>
        </w:tc>
        <w:tc>
          <w:tcPr>
            <w:tcW w:w="467" w:type="pct"/>
            <w:tcMar>
              <w:right w:w="57" w:type="dxa"/>
            </w:tcMar>
            <w:vAlign w:val="center"/>
          </w:tcPr>
          <w:p w14:paraId="7B7A1E76" w14:textId="77777777" w:rsidR="004467E9" w:rsidRPr="008D4F39" w:rsidRDefault="004467E9" w:rsidP="004A3BF0">
            <w:pPr>
              <w:jc w:val="left"/>
              <w:rPr>
                <w:color w:val="000000"/>
                <w:sz w:val="18"/>
                <w:szCs w:val="18"/>
                <w:lang w:eastAsia="en-CA"/>
              </w:rPr>
            </w:pPr>
            <w:r w:rsidRPr="008D4F39">
              <w:rPr>
                <w:sz w:val="18"/>
                <w:szCs w:val="18"/>
              </w:rPr>
              <w:t>Reduction in %</w:t>
            </w:r>
          </w:p>
        </w:tc>
        <w:tc>
          <w:tcPr>
            <w:tcW w:w="481" w:type="pct"/>
            <w:vAlign w:val="center"/>
          </w:tcPr>
          <w:p w14:paraId="16EF9B97" w14:textId="77777777" w:rsidR="004467E9" w:rsidRPr="008D4F39" w:rsidRDefault="004467E9" w:rsidP="004A3BF0">
            <w:pPr>
              <w:jc w:val="center"/>
              <w:rPr>
                <w:color w:val="000000"/>
                <w:sz w:val="18"/>
                <w:szCs w:val="18"/>
                <w:lang w:eastAsia="en-CA"/>
              </w:rPr>
            </w:pPr>
            <w:r w:rsidRPr="008D4F39">
              <w:rPr>
                <w:color w:val="000000"/>
                <w:sz w:val="18"/>
                <w:szCs w:val="18"/>
                <w:lang w:eastAsia="en-CA"/>
              </w:rPr>
              <w:t>0.0</w:t>
            </w:r>
          </w:p>
        </w:tc>
        <w:tc>
          <w:tcPr>
            <w:tcW w:w="481" w:type="pct"/>
            <w:vAlign w:val="center"/>
          </w:tcPr>
          <w:p w14:paraId="0130BA1D" w14:textId="77777777" w:rsidR="004467E9" w:rsidRPr="008D4F39" w:rsidRDefault="004467E9" w:rsidP="004A3BF0">
            <w:pPr>
              <w:ind w:left="-90"/>
              <w:jc w:val="center"/>
              <w:rPr>
                <w:color w:val="000000"/>
                <w:sz w:val="18"/>
                <w:szCs w:val="18"/>
                <w:lang w:eastAsia="en-CA"/>
              </w:rPr>
            </w:pPr>
            <w:r w:rsidRPr="008D4F39">
              <w:rPr>
                <w:color w:val="000000"/>
                <w:sz w:val="18"/>
                <w:szCs w:val="18"/>
                <w:lang w:eastAsia="en-CA"/>
              </w:rPr>
              <w:t>0.0</w:t>
            </w:r>
          </w:p>
        </w:tc>
        <w:tc>
          <w:tcPr>
            <w:tcW w:w="481" w:type="pct"/>
            <w:vAlign w:val="center"/>
          </w:tcPr>
          <w:p w14:paraId="45609E3C" w14:textId="77777777" w:rsidR="004467E9" w:rsidRPr="008D4F39" w:rsidDel="00A579A4" w:rsidRDefault="004467E9" w:rsidP="004A3BF0">
            <w:pPr>
              <w:jc w:val="center"/>
              <w:rPr>
                <w:color w:val="000000"/>
                <w:sz w:val="18"/>
                <w:szCs w:val="18"/>
                <w:lang w:eastAsia="en-CA"/>
              </w:rPr>
            </w:pPr>
            <w:r w:rsidRPr="008D4F39">
              <w:rPr>
                <w:color w:val="000000"/>
                <w:sz w:val="18"/>
                <w:szCs w:val="18"/>
                <w:lang w:eastAsia="en-CA"/>
              </w:rPr>
              <w:t>0.0</w:t>
            </w:r>
          </w:p>
        </w:tc>
        <w:tc>
          <w:tcPr>
            <w:tcW w:w="481" w:type="pct"/>
            <w:vAlign w:val="center"/>
          </w:tcPr>
          <w:p w14:paraId="26A34A60" w14:textId="77777777" w:rsidR="004467E9" w:rsidRPr="008D4F39" w:rsidRDefault="004467E9" w:rsidP="004A3BF0">
            <w:pPr>
              <w:jc w:val="center"/>
              <w:rPr>
                <w:color w:val="000000"/>
                <w:sz w:val="18"/>
                <w:szCs w:val="18"/>
                <w:lang w:eastAsia="en-CA"/>
              </w:rPr>
            </w:pPr>
            <w:r w:rsidRPr="008D4F39">
              <w:rPr>
                <w:color w:val="000000"/>
                <w:sz w:val="18"/>
                <w:szCs w:val="18"/>
                <w:lang w:eastAsia="en-CA"/>
              </w:rPr>
              <w:t>0.0</w:t>
            </w:r>
          </w:p>
        </w:tc>
        <w:tc>
          <w:tcPr>
            <w:tcW w:w="482" w:type="pct"/>
            <w:vAlign w:val="center"/>
          </w:tcPr>
          <w:p w14:paraId="61691D5D" w14:textId="77777777" w:rsidR="004467E9" w:rsidRPr="008D4F39" w:rsidRDefault="004467E9" w:rsidP="004A3BF0">
            <w:pPr>
              <w:ind w:right="-80"/>
              <w:jc w:val="center"/>
              <w:rPr>
                <w:color w:val="000000"/>
                <w:sz w:val="18"/>
                <w:szCs w:val="18"/>
                <w:lang w:eastAsia="en-CA"/>
              </w:rPr>
            </w:pPr>
            <w:r w:rsidRPr="008D4F39">
              <w:rPr>
                <w:color w:val="000000"/>
                <w:sz w:val="18"/>
                <w:szCs w:val="18"/>
                <w:lang w:eastAsia="en-CA"/>
              </w:rPr>
              <w:t>0.0</w:t>
            </w:r>
          </w:p>
        </w:tc>
        <w:tc>
          <w:tcPr>
            <w:tcW w:w="473" w:type="pct"/>
            <w:vAlign w:val="center"/>
          </w:tcPr>
          <w:p w14:paraId="1898667C" w14:textId="77777777" w:rsidR="004467E9" w:rsidRPr="008D4F39" w:rsidRDefault="004467E9" w:rsidP="004A3BF0">
            <w:pPr>
              <w:jc w:val="center"/>
              <w:rPr>
                <w:color w:val="000000"/>
                <w:sz w:val="18"/>
                <w:szCs w:val="18"/>
                <w:lang w:eastAsia="en-CA"/>
              </w:rPr>
            </w:pPr>
            <w:r w:rsidRPr="008D4F39">
              <w:rPr>
                <w:color w:val="000000"/>
                <w:sz w:val="18"/>
                <w:szCs w:val="18"/>
                <w:lang w:eastAsia="en-CA"/>
              </w:rPr>
              <w:t>20.5</w:t>
            </w:r>
          </w:p>
        </w:tc>
        <w:tc>
          <w:tcPr>
            <w:tcW w:w="516" w:type="pct"/>
            <w:vAlign w:val="center"/>
          </w:tcPr>
          <w:p w14:paraId="29A05387" w14:textId="77777777" w:rsidR="004467E9" w:rsidRPr="008D4F39" w:rsidRDefault="004467E9" w:rsidP="004A3BF0">
            <w:pPr>
              <w:jc w:val="center"/>
              <w:rPr>
                <w:color w:val="000000"/>
                <w:sz w:val="18"/>
                <w:szCs w:val="18"/>
                <w:lang w:eastAsia="en-CA"/>
              </w:rPr>
            </w:pPr>
            <w:r w:rsidRPr="008D4F39">
              <w:rPr>
                <w:color w:val="000000"/>
                <w:sz w:val="18"/>
                <w:szCs w:val="18"/>
                <w:lang w:eastAsia="en-CA"/>
              </w:rPr>
              <w:t>n/a</w:t>
            </w:r>
          </w:p>
        </w:tc>
      </w:tr>
      <w:tr w:rsidR="004467E9" w:rsidRPr="008D4F39" w14:paraId="1977E976" w14:textId="77777777" w:rsidTr="004A3BF0">
        <w:trPr>
          <w:trHeight w:val="139"/>
          <w:jc w:val="center"/>
        </w:trPr>
        <w:tc>
          <w:tcPr>
            <w:tcW w:w="298" w:type="pct"/>
            <w:vMerge/>
          </w:tcPr>
          <w:p w14:paraId="5592DE75" w14:textId="77777777" w:rsidR="004467E9" w:rsidRPr="008D4F39" w:rsidRDefault="004467E9" w:rsidP="004A3BF0">
            <w:pPr>
              <w:jc w:val="left"/>
              <w:rPr>
                <w:color w:val="000000"/>
                <w:sz w:val="18"/>
                <w:szCs w:val="18"/>
                <w:lang w:eastAsia="en-CA"/>
              </w:rPr>
            </w:pPr>
          </w:p>
        </w:tc>
        <w:tc>
          <w:tcPr>
            <w:tcW w:w="841" w:type="pct"/>
            <w:vMerge/>
          </w:tcPr>
          <w:p w14:paraId="7E6D141A" w14:textId="77777777" w:rsidR="004467E9" w:rsidRPr="008D4F39" w:rsidRDefault="004467E9" w:rsidP="004A3BF0">
            <w:pPr>
              <w:jc w:val="left"/>
              <w:rPr>
                <w:color w:val="000000"/>
                <w:sz w:val="18"/>
                <w:szCs w:val="18"/>
                <w:lang w:eastAsia="en-CA"/>
              </w:rPr>
            </w:pPr>
          </w:p>
        </w:tc>
        <w:tc>
          <w:tcPr>
            <w:tcW w:w="467" w:type="pct"/>
            <w:tcMar>
              <w:right w:w="57" w:type="dxa"/>
            </w:tcMar>
            <w:vAlign w:val="center"/>
          </w:tcPr>
          <w:p w14:paraId="39A93556" w14:textId="77777777" w:rsidR="004467E9" w:rsidRPr="008D4F39" w:rsidRDefault="004467E9" w:rsidP="004A3BF0">
            <w:pPr>
              <w:ind w:right="-60"/>
              <w:jc w:val="left"/>
              <w:rPr>
                <w:color w:val="000000"/>
                <w:sz w:val="18"/>
                <w:szCs w:val="18"/>
                <w:lang w:eastAsia="en-CA"/>
              </w:rPr>
            </w:pPr>
            <w:r w:rsidRPr="008D4F39">
              <w:rPr>
                <w:sz w:val="18"/>
                <w:szCs w:val="18"/>
              </w:rPr>
              <w:t>CO</w:t>
            </w:r>
            <w:r w:rsidRPr="008D4F39">
              <w:rPr>
                <w:sz w:val="18"/>
                <w:szCs w:val="18"/>
                <w:vertAlign w:val="subscript"/>
              </w:rPr>
              <w:t>2</w:t>
            </w:r>
            <w:r w:rsidRPr="008D4F39">
              <w:rPr>
                <w:sz w:val="18"/>
                <w:szCs w:val="18"/>
              </w:rPr>
              <w:noBreakHyphen/>
              <w:t xml:space="preserve">eq </w:t>
            </w:r>
            <w:r w:rsidRPr="008D4F39">
              <w:rPr>
                <w:color w:val="000000"/>
                <w:sz w:val="18"/>
                <w:szCs w:val="18"/>
                <w:lang w:eastAsia="en-CA"/>
              </w:rPr>
              <w:t>tonnes</w:t>
            </w:r>
          </w:p>
        </w:tc>
        <w:tc>
          <w:tcPr>
            <w:tcW w:w="481" w:type="pct"/>
            <w:vAlign w:val="center"/>
          </w:tcPr>
          <w:p w14:paraId="2B7002E1" w14:textId="77777777" w:rsidR="004467E9" w:rsidRPr="008D4F39" w:rsidRDefault="004467E9" w:rsidP="004A3BF0">
            <w:pPr>
              <w:jc w:val="right"/>
              <w:rPr>
                <w:color w:val="000000"/>
                <w:sz w:val="18"/>
                <w:szCs w:val="18"/>
                <w:lang w:eastAsia="en-CA"/>
              </w:rPr>
            </w:pPr>
            <w:r w:rsidRPr="008D4F39">
              <w:rPr>
                <w:sz w:val="18"/>
                <w:szCs w:val="18"/>
                <w:lang w:val="en-US"/>
              </w:rPr>
              <w:t>2,786,915</w:t>
            </w:r>
          </w:p>
        </w:tc>
        <w:tc>
          <w:tcPr>
            <w:tcW w:w="481" w:type="pct"/>
            <w:vAlign w:val="center"/>
          </w:tcPr>
          <w:p w14:paraId="032B3507" w14:textId="77777777" w:rsidR="004467E9" w:rsidRPr="008D4F39" w:rsidRDefault="004467E9" w:rsidP="004A3BF0">
            <w:pPr>
              <w:jc w:val="right"/>
              <w:rPr>
                <w:color w:val="000000"/>
                <w:sz w:val="18"/>
                <w:szCs w:val="18"/>
                <w:lang w:eastAsia="en-CA"/>
              </w:rPr>
            </w:pPr>
            <w:r w:rsidRPr="008D4F39">
              <w:rPr>
                <w:sz w:val="18"/>
                <w:szCs w:val="18"/>
                <w:lang w:val="en-US"/>
              </w:rPr>
              <w:t>2,786,915</w:t>
            </w:r>
          </w:p>
        </w:tc>
        <w:tc>
          <w:tcPr>
            <w:tcW w:w="481" w:type="pct"/>
            <w:vAlign w:val="center"/>
          </w:tcPr>
          <w:p w14:paraId="2B9E055E" w14:textId="77777777" w:rsidR="004467E9" w:rsidRPr="008D4F39" w:rsidRDefault="004467E9" w:rsidP="004A3BF0">
            <w:pPr>
              <w:jc w:val="right"/>
              <w:rPr>
                <w:sz w:val="18"/>
                <w:szCs w:val="18"/>
                <w:lang w:val="en-US"/>
              </w:rPr>
            </w:pPr>
            <w:r w:rsidRPr="008D4F39">
              <w:rPr>
                <w:sz w:val="18"/>
                <w:szCs w:val="18"/>
                <w:lang w:val="en-US"/>
              </w:rPr>
              <w:t>2,786,915</w:t>
            </w:r>
          </w:p>
        </w:tc>
        <w:tc>
          <w:tcPr>
            <w:tcW w:w="481" w:type="pct"/>
            <w:vAlign w:val="center"/>
          </w:tcPr>
          <w:p w14:paraId="6840A6FD" w14:textId="77777777" w:rsidR="004467E9" w:rsidRPr="008D4F39" w:rsidRDefault="004467E9" w:rsidP="004A3BF0">
            <w:pPr>
              <w:jc w:val="right"/>
              <w:rPr>
                <w:color w:val="000000"/>
                <w:sz w:val="18"/>
                <w:szCs w:val="18"/>
                <w:lang w:eastAsia="en-CA"/>
              </w:rPr>
            </w:pPr>
            <w:r w:rsidRPr="008D4F39">
              <w:rPr>
                <w:sz w:val="18"/>
                <w:szCs w:val="18"/>
                <w:lang w:val="en-US"/>
              </w:rPr>
              <w:t>2,786,915</w:t>
            </w:r>
          </w:p>
        </w:tc>
        <w:tc>
          <w:tcPr>
            <w:tcW w:w="482" w:type="pct"/>
            <w:vAlign w:val="center"/>
          </w:tcPr>
          <w:p w14:paraId="13531F77" w14:textId="77777777" w:rsidR="004467E9" w:rsidRPr="008D4F39" w:rsidRDefault="004467E9" w:rsidP="004A3BF0">
            <w:pPr>
              <w:jc w:val="right"/>
              <w:rPr>
                <w:color w:val="000000"/>
                <w:sz w:val="18"/>
                <w:szCs w:val="18"/>
                <w:lang w:eastAsia="en-CA"/>
              </w:rPr>
            </w:pPr>
            <w:r w:rsidRPr="008D4F39">
              <w:rPr>
                <w:sz w:val="18"/>
                <w:szCs w:val="18"/>
                <w:lang w:val="en-US"/>
              </w:rPr>
              <w:t>2,786,915</w:t>
            </w:r>
          </w:p>
        </w:tc>
        <w:tc>
          <w:tcPr>
            <w:tcW w:w="473" w:type="pct"/>
            <w:vAlign w:val="center"/>
          </w:tcPr>
          <w:p w14:paraId="76EACCC1" w14:textId="77777777" w:rsidR="004467E9" w:rsidRPr="008D4F39" w:rsidRDefault="004467E9" w:rsidP="004A3BF0">
            <w:pPr>
              <w:jc w:val="right"/>
              <w:rPr>
                <w:color w:val="000000"/>
                <w:sz w:val="18"/>
                <w:szCs w:val="18"/>
                <w:lang w:eastAsia="en-CA"/>
              </w:rPr>
            </w:pPr>
            <w:r w:rsidRPr="008D4F39">
              <w:rPr>
                <w:sz w:val="18"/>
                <w:szCs w:val="18"/>
                <w:lang w:val="en-US"/>
              </w:rPr>
              <w:t>2,215,780</w:t>
            </w:r>
          </w:p>
        </w:tc>
        <w:tc>
          <w:tcPr>
            <w:tcW w:w="516" w:type="pct"/>
            <w:vAlign w:val="center"/>
          </w:tcPr>
          <w:p w14:paraId="28BDEE9E" w14:textId="77777777" w:rsidR="004467E9" w:rsidRPr="008D4F39" w:rsidRDefault="004467E9" w:rsidP="004A3BF0">
            <w:pPr>
              <w:jc w:val="center"/>
              <w:rPr>
                <w:color w:val="000000"/>
                <w:sz w:val="18"/>
                <w:szCs w:val="18"/>
                <w:lang w:eastAsia="en-CA"/>
              </w:rPr>
            </w:pPr>
            <w:r w:rsidRPr="008D4F39">
              <w:rPr>
                <w:color w:val="000000"/>
                <w:sz w:val="18"/>
                <w:szCs w:val="18"/>
                <w:lang w:eastAsia="en-CA"/>
              </w:rPr>
              <w:t>n/a</w:t>
            </w:r>
          </w:p>
        </w:tc>
      </w:tr>
      <w:tr w:rsidR="004467E9" w:rsidRPr="008D4F39" w14:paraId="7CF6027B" w14:textId="77777777" w:rsidTr="004A3BF0">
        <w:trPr>
          <w:trHeight w:val="116"/>
          <w:jc w:val="center"/>
        </w:trPr>
        <w:tc>
          <w:tcPr>
            <w:tcW w:w="298" w:type="pct"/>
            <w:hideMark/>
          </w:tcPr>
          <w:p w14:paraId="284400FA" w14:textId="77777777" w:rsidR="004467E9" w:rsidRPr="008D4F39" w:rsidRDefault="004467E9" w:rsidP="004A3BF0">
            <w:pPr>
              <w:jc w:val="left"/>
              <w:rPr>
                <w:color w:val="000000"/>
                <w:sz w:val="18"/>
                <w:szCs w:val="18"/>
                <w:lang w:eastAsia="en-CA"/>
              </w:rPr>
            </w:pPr>
            <w:r w:rsidRPr="008D4F39">
              <w:rPr>
                <w:color w:val="000000"/>
                <w:sz w:val="18"/>
                <w:szCs w:val="18"/>
                <w:lang w:eastAsia="en-CA"/>
              </w:rPr>
              <w:t>2.1</w:t>
            </w:r>
          </w:p>
        </w:tc>
        <w:tc>
          <w:tcPr>
            <w:tcW w:w="1308" w:type="pct"/>
            <w:gridSpan w:val="2"/>
            <w:hideMark/>
          </w:tcPr>
          <w:p w14:paraId="53E637A2" w14:textId="77777777" w:rsidR="004467E9" w:rsidRPr="008D4F39" w:rsidRDefault="004467E9" w:rsidP="004A3BF0">
            <w:pPr>
              <w:jc w:val="left"/>
              <w:rPr>
                <w:color w:val="000000"/>
                <w:sz w:val="18"/>
                <w:szCs w:val="18"/>
                <w:lang w:eastAsia="en-CA"/>
              </w:rPr>
            </w:pPr>
            <w:r w:rsidRPr="008D4F39">
              <w:rPr>
                <w:color w:val="000000"/>
                <w:sz w:val="18"/>
                <w:szCs w:val="18"/>
                <w:lang w:eastAsia="en-CA"/>
              </w:rPr>
              <w:t>Lead IA (UNEP) agreed funding (US $)</w:t>
            </w:r>
          </w:p>
        </w:tc>
        <w:tc>
          <w:tcPr>
            <w:tcW w:w="481" w:type="pct"/>
            <w:vAlign w:val="center"/>
          </w:tcPr>
          <w:p w14:paraId="41F12043" w14:textId="77777777" w:rsidR="004467E9" w:rsidRPr="008D4F39" w:rsidRDefault="004467E9" w:rsidP="004A3BF0">
            <w:pPr>
              <w:ind w:left="-90"/>
              <w:jc w:val="right"/>
              <w:rPr>
                <w:color w:val="000000"/>
                <w:sz w:val="18"/>
                <w:szCs w:val="18"/>
                <w:lang w:eastAsia="en-CA"/>
              </w:rPr>
            </w:pPr>
            <w:r w:rsidRPr="008D4F39">
              <w:rPr>
                <w:color w:val="000000" w:themeColor="text1"/>
                <w:sz w:val="18"/>
                <w:szCs w:val="18"/>
                <w:lang w:val="en-US"/>
              </w:rPr>
              <w:t>168,000</w:t>
            </w:r>
          </w:p>
        </w:tc>
        <w:tc>
          <w:tcPr>
            <w:tcW w:w="481" w:type="pct"/>
            <w:vAlign w:val="center"/>
          </w:tcPr>
          <w:p w14:paraId="5A6F7F15" w14:textId="77777777" w:rsidR="004467E9" w:rsidRPr="008D4F39" w:rsidRDefault="004467E9" w:rsidP="004A3BF0">
            <w:pPr>
              <w:jc w:val="right"/>
              <w:rPr>
                <w:color w:val="000000"/>
                <w:sz w:val="18"/>
                <w:szCs w:val="18"/>
                <w:lang w:eastAsia="en-CA"/>
              </w:rPr>
            </w:pPr>
            <w:r w:rsidRPr="008D4F39">
              <w:rPr>
                <w:sz w:val="18"/>
                <w:szCs w:val="18"/>
                <w:lang w:eastAsia="en-CA"/>
              </w:rPr>
              <w:t>0</w:t>
            </w:r>
          </w:p>
        </w:tc>
        <w:tc>
          <w:tcPr>
            <w:tcW w:w="481" w:type="pct"/>
            <w:vAlign w:val="center"/>
          </w:tcPr>
          <w:p w14:paraId="026B332E" w14:textId="77777777" w:rsidR="004467E9" w:rsidRPr="008D4F39" w:rsidRDefault="004467E9" w:rsidP="004A3BF0">
            <w:pPr>
              <w:jc w:val="right"/>
              <w:rPr>
                <w:color w:val="000000" w:themeColor="text1"/>
                <w:sz w:val="18"/>
                <w:szCs w:val="18"/>
                <w:lang w:val="en-US"/>
              </w:rPr>
            </w:pPr>
            <w:r w:rsidRPr="008D4F39">
              <w:rPr>
                <w:sz w:val="18"/>
                <w:szCs w:val="18"/>
                <w:lang w:eastAsia="en-CA"/>
              </w:rPr>
              <w:t>0</w:t>
            </w:r>
          </w:p>
        </w:tc>
        <w:tc>
          <w:tcPr>
            <w:tcW w:w="481" w:type="pct"/>
            <w:vAlign w:val="center"/>
          </w:tcPr>
          <w:p w14:paraId="65972A6D" w14:textId="77777777" w:rsidR="004467E9" w:rsidRPr="008D4F39" w:rsidRDefault="004467E9" w:rsidP="004A3BF0">
            <w:pPr>
              <w:jc w:val="right"/>
              <w:rPr>
                <w:color w:val="000000"/>
                <w:sz w:val="18"/>
                <w:szCs w:val="18"/>
                <w:lang w:eastAsia="en-CA"/>
              </w:rPr>
            </w:pPr>
            <w:r w:rsidRPr="008D4F39">
              <w:rPr>
                <w:color w:val="000000" w:themeColor="text1"/>
                <w:sz w:val="18"/>
                <w:szCs w:val="18"/>
                <w:lang w:val="en-US"/>
              </w:rPr>
              <w:t>138,000</w:t>
            </w:r>
          </w:p>
        </w:tc>
        <w:tc>
          <w:tcPr>
            <w:tcW w:w="482" w:type="pct"/>
            <w:vAlign w:val="center"/>
          </w:tcPr>
          <w:p w14:paraId="734372B6" w14:textId="77777777" w:rsidR="004467E9" w:rsidRPr="008D4F39" w:rsidRDefault="004467E9" w:rsidP="004A3BF0">
            <w:pPr>
              <w:jc w:val="right"/>
              <w:rPr>
                <w:color w:val="000000"/>
                <w:sz w:val="18"/>
                <w:szCs w:val="18"/>
                <w:lang w:eastAsia="en-CA"/>
              </w:rPr>
            </w:pPr>
            <w:r w:rsidRPr="008D4F39">
              <w:rPr>
                <w:sz w:val="18"/>
                <w:szCs w:val="18"/>
                <w:lang w:eastAsia="en-CA"/>
              </w:rPr>
              <w:t>0</w:t>
            </w:r>
          </w:p>
        </w:tc>
        <w:tc>
          <w:tcPr>
            <w:tcW w:w="473" w:type="pct"/>
            <w:vAlign w:val="center"/>
          </w:tcPr>
          <w:p w14:paraId="7D949C29" w14:textId="77777777" w:rsidR="004467E9" w:rsidRPr="008D4F39" w:rsidRDefault="004467E9" w:rsidP="004A3BF0">
            <w:pPr>
              <w:jc w:val="right"/>
              <w:rPr>
                <w:color w:val="000000"/>
                <w:sz w:val="18"/>
                <w:szCs w:val="18"/>
                <w:lang w:eastAsia="en-CA"/>
              </w:rPr>
            </w:pPr>
            <w:r w:rsidRPr="008D4F39">
              <w:rPr>
                <w:color w:val="000000" w:themeColor="text1"/>
                <w:sz w:val="18"/>
                <w:szCs w:val="18"/>
                <w:lang w:val="en-US"/>
              </w:rPr>
              <w:t>84,000</w:t>
            </w:r>
          </w:p>
        </w:tc>
        <w:tc>
          <w:tcPr>
            <w:tcW w:w="516" w:type="pct"/>
            <w:vAlign w:val="center"/>
          </w:tcPr>
          <w:p w14:paraId="4937CE66" w14:textId="77777777" w:rsidR="004467E9" w:rsidRPr="008D4F39" w:rsidRDefault="004467E9" w:rsidP="004A3BF0">
            <w:pPr>
              <w:ind w:left="-170"/>
              <w:jc w:val="right"/>
              <w:rPr>
                <w:color w:val="000000"/>
                <w:sz w:val="18"/>
                <w:szCs w:val="18"/>
                <w:lang w:eastAsia="en-CA"/>
              </w:rPr>
            </w:pPr>
            <w:r w:rsidRPr="008D4F39">
              <w:rPr>
                <w:color w:val="000000" w:themeColor="text1"/>
                <w:sz w:val="18"/>
                <w:szCs w:val="18"/>
                <w:lang w:val="en-US"/>
              </w:rPr>
              <w:t>390,000</w:t>
            </w:r>
          </w:p>
        </w:tc>
      </w:tr>
      <w:tr w:rsidR="004467E9" w:rsidRPr="008D4F39" w14:paraId="268C4F21" w14:textId="77777777" w:rsidTr="004A3BF0">
        <w:trPr>
          <w:trHeight w:val="56"/>
          <w:jc w:val="center"/>
        </w:trPr>
        <w:tc>
          <w:tcPr>
            <w:tcW w:w="298" w:type="pct"/>
            <w:hideMark/>
          </w:tcPr>
          <w:p w14:paraId="04CA2A50" w14:textId="77777777" w:rsidR="004467E9" w:rsidRPr="008D4F39" w:rsidRDefault="004467E9" w:rsidP="004A3BF0">
            <w:pPr>
              <w:jc w:val="left"/>
              <w:rPr>
                <w:color w:val="000000"/>
                <w:sz w:val="18"/>
                <w:szCs w:val="18"/>
                <w:lang w:eastAsia="en-CA"/>
              </w:rPr>
            </w:pPr>
            <w:r w:rsidRPr="008D4F39">
              <w:rPr>
                <w:color w:val="000000"/>
                <w:sz w:val="18"/>
                <w:szCs w:val="18"/>
                <w:lang w:eastAsia="en-CA"/>
              </w:rPr>
              <w:t>2.2</w:t>
            </w:r>
          </w:p>
        </w:tc>
        <w:tc>
          <w:tcPr>
            <w:tcW w:w="1308" w:type="pct"/>
            <w:gridSpan w:val="2"/>
            <w:hideMark/>
          </w:tcPr>
          <w:p w14:paraId="5AC5FBD4" w14:textId="77777777" w:rsidR="004467E9" w:rsidRPr="008D4F39" w:rsidRDefault="004467E9" w:rsidP="004A3BF0">
            <w:pPr>
              <w:jc w:val="left"/>
              <w:rPr>
                <w:color w:val="000000"/>
                <w:sz w:val="18"/>
                <w:szCs w:val="18"/>
                <w:lang w:eastAsia="en-CA"/>
              </w:rPr>
            </w:pPr>
            <w:r w:rsidRPr="008D4F39">
              <w:rPr>
                <w:color w:val="000000"/>
                <w:sz w:val="18"/>
                <w:szCs w:val="18"/>
                <w:lang w:eastAsia="en-CA"/>
              </w:rPr>
              <w:t>Support costs for Lead IA (US $)</w:t>
            </w:r>
          </w:p>
        </w:tc>
        <w:tc>
          <w:tcPr>
            <w:tcW w:w="481" w:type="pct"/>
            <w:vAlign w:val="center"/>
          </w:tcPr>
          <w:p w14:paraId="785AD9C4" w14:textId="77777777" w:rsidR="004467E9" w:rsidRPr="008D4F39" w:rsidRDefault="004467E9" w:rsidP="004A3BF0">
            <w:pPr>
              <w:ind w:left="-90"/>
              <w:jc w:val="right"/>
              <w:rPr>
                <w:color w:val="000000"/>
                <w:sz w:val="18"/>
                <w:szCs w:val="18"/>
                <w:lang w:eastAsia="en-CA"/>
              </w:rPr>
            </w:pPr>
            <w:r w:rsidRPr="008D4F39">
              <w:rPr>
                <w:color w:val="000000" w:themeColor="text1"/>
                <w:sz w:val="18"/>
                <w:szCs w:val="18"/>
                <w:lang w:val="en-US"/>
              </w:rPr>
              <w:t>21,840</w:t>
            </w:r>
          </w:p>
        </w:tc>
        <w:tc>
          <w:tcPr>
            <w:tcW w:w="481" w:type="pct"/>
            <w:vAlign w:val="center"/>
          </w:tcPr>
          <w:p w14:paraId="506127AB" w14:textId="77777777" w:rsidR="004467E9" w:rsidRPr="008D4F39" w:rsidRDefault="004467E9" w:rsidP="004A3BF0">
            <w:pPr>
              <w:jc w:val="right"/>
              <w:rPr>
                <w:color w:val="000000"/>
                <w:sz w:val="18"/>
                <w:szCs w:val="18"/>
                <w:lang w:eastAsia="en-CA"/>
              </w:rPr>
            </w:pPr>
            <w:r w:rsidRPr="008D4F39">
              <w:rPr>
                <w:sz w:val="18"/>
                <w:szCs w:val="18"/>
              </w:rPr>
              <w:t>0</w:t>
            </w:r>
          </w:p>
        </w:tc>
        <w:tc>
          <w:tcPr>
            <w:tcW w:w="481" w:type="pct"/>
            <w:vAlign w:val="center"/>
          </w:tcPr>
          <w:p w14:paraId="3A3BA184" w14:textId="77777777" w:rsidR="004467E9" w:rsidRPr="008D4F39" w:rsidRDefault="004467E9" w:rsidP="004A3BF0">
            <w:pPr>
              <w:jc w:val="right"/>
              <w:rPr>
                <w:color w:val="000000" w:themeColor="text1"/>
                <w:sz w:val="18"/>
                <w:szCs w:val="18"/>
                <w:lang w:val="en-US"/>
              </w:rPr>
            </w:pPr>
            <w:r w:rsidRPr="008D4F39">
              <w:rPr>
                <w:sz w:val="18"/>
                <w:szCs w:val="18"/>
              </w:rPr>
              <w:t>0</w:t>
            </w:r>
          </w:p>
        </w:tc>
        <w:tc>
          <w:tcPr>
            <w:tcW w:w="481" w:type="pct"/>
            <w:vAlign w:val="center"/>
          </w:tcPr>
          <w:p w14:paraId="1CB008FE" w14:textId="77777777" w:rsidR="004467E9" w:rsidRPr="008D4F39" w:rsidRDefault="004467E9" w:rsidP="004A3BF0">
            <w:pPr>
              <w:jc w:val="right"/>
              <w:rPr>
                <w:color w:val="000000"/>
                <w:sz w:val="18"/>
                <w:szCs w:val="18"/>
                <w:lang w:eastAsia="en-CA"/>
              </w:rPr>
            </w:pPr>
            <w:r w:rsidRPr="008D4F39">
              <w:rPr>
                <w:color w:val="000000" w:themeColor="text1"/>
                <w:sz w:val="18"/>
                <w:szCs w:val="18"/>
                <w:lang w:val="en-US"/>
              </w:rPr>
              <w:t>17,940</w:t>
            </w:r>
          </w:p>
        </w:tc>
        <w:tc>
          <w:tcPr>
            <w:tcW w:w="482" w:type="pct"/>
            <w:vAlign w:val="center"/>
          </w:tcPr>
          <w:p w14:paraId="2855A90E" w14:textId="77777777" w:rsidR="004467E9" w:rsidRPr="008D4F39" w:rsidRDefault="004467E9" w:rsidP="004A3BF0">
            <w:pPr>
              <w:jc w:val="right"/>
              <w:rPr>
                <w:color w:val="000000"/>
                <w:sz w:val="18"/>
                <w:szCs w:val="18"/>
                <w:lang w:eastAsia="en-CA"/>
              </w:rPr>
            </w:pPr>
            <w:r w:rsidRPr="008D4F39">
              <w:rPr>
                <w:sz w:val="18"/>
                <w:szCs w:val="18"/>
              </w:rPr>
              <w:t>0</w:t>
            </w:r>
          </w:p>
        </w:tc>
        <w:tc>
          <w:tcPr>
            <w:tcW w:w="473" w:type="pct"/>
            <w:vAlign w:val="center"/>
          </w:tcPr>
          <w:p w14:paraId="79433B13" w14:textId="77777777" w:rsidR="004467E9" w:rsidRPr="008D4F39" w:rsidRDefault="004467E9" w:rsidP="004A3BF0">
            <w:pPr>
              <w:jc w:val="right"/>
              <w:rPr>
                <w:color w:val="000000"/>
                <w:sz w:val="18"/>
                <w:szCs w:val="18"/>
                <w:lang w:eastAsia="en-CA"/>
              </w:rPr>
            </w:pPr>
            <w:r w:rsidRPr="008D4F39">
              <w:rPr>
                <w:color w:val="000000" w:themeColor="text1"/>
                <w:sz w:val="18"/>
                <w:szCs w:val="18"/>
                <w:lang w:val="en-US"/>
              </w:rPr>
              <w:t>10,920</w:t>
            </w:r>
          </w:p>
        </w:tc>
        <w:tc>
          <w:tcPr>
            <w:tcW w:w="516" w:type="pct"/>
            <w:vAlign w:val="center"/>
          </w:tcPr>
          <w:p w14:paraId="233E4290" w14:textId="77777777" w:rsidR="004467E9" w:rsidRPr="008D4F39" w:rsidRDefault="004467E9" w:rsidP="004A3BF0">
            <w:pPr>
              <w:ind w:left="-170"/>
              <w:jc w:val="right"/>
              <w:rPr>
                <w:color w:val="000000"/>
                <w:sz w:val="18"/>
                <w:szCs w:val="18"/>
                <w:lang w:eastAsia="en-CA"/>
              </w:rPr>
            </w:pPr>
            <w:r w:rsidRPr="008D4F39">
              <w:rPr>
                <w:color w:val="000000" w:themeColor="text1"/>
                <w:sz w:val="18"/>
                <w:szCs w:val="18"/>
                <w:lang w:val="en-US"/>
              </w:rPr>
              <w:t>50,700</w:t>
            </w:r>
          </w:p>
        </w:tc>
      </w:tr>
      <w:tr w:rsidR="004467E9" w:rsidRPr="008D4F39" w14:paraId="515094B4" w14:textId="77777777" w:rsidTr="004A3BF0">
        <w:trPr>
          <w:trHeight w:val="56"/>
          <w:jc w:val="center"/>
        </w:trPr>
        <w:tc>
          <w:tcPr>
            <w:tcW w:w="298" w:type="pct"/>
          </w:tcPr>
          <w:p w14:paraId="6FC45D08" w14:textId="77777777" w:rsidR="004467E9" w:rsidRPr="008D4F39" w:rsidRDefault="004467E9" w:rsidP="004A3BF0">
            <w:pPr>
              <w:jc w:val="left"/>
              <w:rPr>
                <w:color w:val="000000"/>
                <w:sz w:val="18"/>
                <w:szCs w:val="18"/>
                <w:lang w:eastAsia="en-CA"/>
              </w:rPr>
            </w:pPr>
            <w:r w:rsidRPr="008D4F39">
              <w:rPr>
                <w:color w:val="000000"/>
                <w:sz w:val="18"/>
                <w:szCs w:val="18"/>
                <w:lang w:eastAsia="en-CA"/>
              </w:rPr>
              <w:t>2.3</w:t>
            </w:r>
          </w:p>
        </w:tc>
        <w:tc>
          <w:tcPr>
            <w:tcW w:w="1308" w:type="pct"/>
            <w:gridSpan w:val="2"/>
          </w:tcPr>
          <w:p w14:paraId="5B31F703" w14:textId="77777777" w:rsidR="004467E9" w:rsidRPr="008D4F39" w:rsidRDefault="004467E9" w:rsidP="004A3BF0">
            <w:pPr>
              <w:jc w:val="left"/>
              <w:rPr>
                <w:color w:val="000000"/>
                <w:sz w:val="18"/>
                <w:szCs w:val="18"/>
                <w:lang w:eastAsia="en-CA"/>
              </w:rPr>
            </w:pPr>
            <w:r w:rsidRPr="008D4F39">
              <w:rPr>
                <w:color w:val="000000"/>
                <w:sz w:val="18"/>
                <w:szCs w:val="18"/>
                <w:lang w:eastAsia="en-CA"/>
              </w:rPr>
              <w:t>Cooperating IA (UNIDO) agreed funding (US $)</w:t>
            </w:r>
          </w:p>
        </w:tc>
        <w:tc>
          <w:tcPr>
            <w:tcW w:w="481" w:type="pct"/>
            <w:vAlign w:val="center"/>
          </w:tcPr>
          <w:p w14:paraId="26DE18B7" w14:textId="77777777" w:rsidR="004467E9" w:rsidRPr="008D4F39" w:rsidRDefault="004467E9" w:rsidP="004A3BF0">
            <w:pPr>
              <w:ind w:left="-90"/>
              <w:jc w:val="right"/>
              <w:rPr>
                <w:sz w:val="18"/>
                <w:szCs w:val="18"/>
              </w:rPr>
            </w:pPr>
            <w:r w:rsidRPr="008D4F39">
              <w:rPr>
                <w:color w:val="000000" w:themeColor="text1"/>
                <w:sz w:val="18"/>
                <w:szCs w:val="18"/>
                <w:lang w:val="en-US"/>
              </w:rPr>
              <w:t>127,500</w:t>
            </w:r>
          </w:p>
        </w:tc>
        <w:tc>
          <w:tcPr>
            <w:tcW w:w="481" w:type="pct"/>
            <w:vAlign w:val="center"/>
          </w:tcPr>
          <w:p w14:paraId="3166EA2A" w14:textId="77777777" w:rsidR="004467E9" w:rsidRPr="008D4F39" w:rsidRDefault="004467E9" w:rsidP="004A3BF0">
            <w:pPr>
              <w:jc w:val="right"/>
              <w:rPr>
                <w:sz w:val="18"/>
                <w:szCs w:val="18"/>
              </w:rPr>
            </w:pPr>
            <w:r w:rsidRPr="008D4F39">
              <w:rPr>
                <w:sz w:val="18"/>
                <w:szCs w:val="18"/>
                <w:lang w:eastAsia="en-CA"/>
              </w:rPr>
              <w:t>0</w:t>
            </w:r>
          </w:p>
        </w:tc>
        <w:tc>
          <w:tcPr>
            <w:tcW w:w="481" w:type="pct"/>
            <w:vAlign w:val="center"/>
          </w:tcPr>
          <w:p w14:paraId="54322440" w14:textId="77777777" w:rsidR="004467E9" w:rsidRPr="008D4F39" w:rsidRDefault="004467E9" w:rsidP="004A3BF0">
            <w:pPr>
              <w:jc w:val="right"/>
              <w:rPr>
                <w:color w:val="000000" w:themeColor="text1"/>
                <w:sz w:val="18"/>
                <w:szCs w:val="18"/>
                <w:lang w:val="en-US"/>
              </w:rPr>
            </w:pPr>
            <w:r w:rsidRPr="008D4F39">
              <w:rPr>
                <w:sz w:val="18"/>
                <w:szCs w:val="18"/>
                <w:lang w:eastAsia="en-CA"/>
              </w:rPr>
              <w:t>0</w:t>
            </w:r>
          </w:p>
        </w:tc>
        <w:tc>
          <w:tcPr>
            <w:tcW w:w="481" w:type="pct"/>
            <w:vAlign w:val="center"/>
          </w:tcPr>
          <w:p w14:paraId="22A580AC" w14:textId="77777777" w:rsidR="004467E9" w:rsidRPr="008D4F39" w:rsidRDefault="004467E9" w:rsidP="004A3BF0">
            <w:pPr>
              <w:jc w:val="right"/>
              <w:rPr>
                <w:color w:val="000000"/>
                <w:sz w:val="18"/>
                <w:szCs w:val="18"/>
                <w:lang w:eastAsia="en-CA"/>
              </w:rPr>
            </w:pPr>
            <w:r w:rsidRPr="008D4F39">
              <w:rPr>
                <w:color w:val="000000" w:themeColor="text1"/>
                <w:sz w:val="18"/>
                <w:szCs w:val="18"/>
                <w:lang w:val="en-US"/>
              </w:rPr>
              <w:t>317,500</w:t>
            </w:r>
          </w:p>
        </w:tc>
        <w:tc>
          <w:tcPr>
            <w:tcW w:w="482" w:type="pct"/>
            <w:vAlign w:val="center"/>
          </w:tcPr>
          <w:p w14:paraId="4245FCA8" w14:textId="77777777" w:rsidR="004467E9" w:rsidRPr="008D4F39" w:rsidRDefault="004467E9" w:rsidP="004A3BF0">
            <w:pPr>
              <w:jc w:val="right"/>
              <w:rPr>
                <w:sz w:val="18"/>
                <w:szCs w:val="18"/>
              </w:rPr>
            </w:pPr>
            <w:r w:rsidRPr="008D4F39">
              <w:rPr>
                <w:sz w:val="18"/>
                <w:szCs w:val="18"/>
                <w:lang w:eastAsia="en-CA"/>
              </w:rPr>
              <w:t>0</w:t>
            </w:r>
          </w:p>
        </w:tc>
        <w:tc>
          <w:tcPr>
            <w:tcW w:w="473" w:type="pct"/>
            <w:vAlign w:val="center"/>
          </w:tcPr>
          <w:p w14:paraId="11FA9F63" w14:textId="77777777" w:rsidR="004467E9" w:rsidRPr="008D4F39" w:rsidRDefault="004467E9" w:rsidP="004A3BF0">
            <w:pPr>
              <w:jc w:val="right"/>
              <w:rPr>
                <w:sz w:val="18"/>
                <w:szCs w:val="18"/>
              </w:rPr>
            </w:pPr>
            <w:r w:rsidRPr="008D4F39">
              <w:rPr>
                <w:color w:val="000000" w:themeColor="text1"/>
                <w:sz w:val="18"/>
                <w:szCs w:val="18"/>
                <w:lang w:val="en-US"/>
              </w:rPr>
              <w:t>25,000</w:t>
            </w:r>
          </w:p>
        </w:tc>
        <w:tc>
          <w:tcPr>
            <w:tcW w:w="516" w:type="pct"/>
            <w:vAlign w:val="center"/>
          </w:tcPr>
          <w:p w14:paraId="56C15116" w14:textId="77777777" w:rsidR="004467E9" w:rsidRPr="008D4F39" w:rsidRDefault="004467E9" w:rsidP="004A3BF0">
            <w:pPr>
              <w:ind w:left="-170"/>
              <w:jc w:val="right"/>
              <w:rPr>
                <w:sz w:val="18"/>
                <w:szCs w:val="18"/>
              </w:rPr>
            </w:pPr>
            <w:r w:rsidRPr="008D4F39">
              <w:rPr>
                <w:color w:val="000000" w:themeColor="text1"/>
                <w:sz w:val="18"/>
                <w:szCs w:val="18"/>
                <w:lang w:val="en-US"/>
              </w:rPr>
              <w:t>470,000</w:t>
            </w:r>
          </w:p>
        </w:tc>
      </w:tr>
      <w:tr w:rsidR="004467E9" w:rsidRPr="008D4F39" w14:paraId="778B645A" w14:textId="77777777" w:rsidTr="004A3BF0">
        <w:trPr>
          <w:trHeight w:val="56"/>
          <w:jc w:val="center"/>
        </w:trPr>
        <w:tc>
          <w:tcPr>
            <w:tcW w:w="298" w:type="pct"/>
          </w:tcPr>
          <w:p w14:paraId="1B65A3D2" w14:textId="77777777" w:rsidR="004467E9" w:rsidRPr="008D4F39" w:rsidRDefault="004467E9" w:rsidP="004A3BF0">
            <w:pPr>
              <w:jc w:val="left"/>
              <w:rPr>
                <w:color w:val="000000"/>
                <w:sz w:val="18"/>
                <w:szCs w:val="18"/>
                <w:lang w:eastAsia="en-CA"/>
              </w:rPr>
            </w:pPr>
            <w:r w:rsidRPr="008D4F39">
              <w:rPr>
                <w:color w:val="000000"/>
                <w:sz w:val="18"/>
                <w:szCs w:val="18"/>
                <w:lang w:eastAsia="en-CA"/>
              </w:rPr>
              <w:t>2.4</w:t>
            </w:r>
          </w:p>
        </w:tc>
        <w:tc>
          <w:tcPr>
            <w:tcW w:w="1308" w:type="pct"/>
            <w:gridSpan w:val="2"/>
          </w:tcPr>
          <w:p w14:paraId="254A6E61" w14:textId="77777777" w:rsidR="004467E9" w:rsidRPr="008D4F39" w:rsidRDefault="004467E9" w:rsidP="004A3BF0">
            <w:pPr>
              <w:jc w:val="left"/>
              <w:rPr>
                <w:color w:val="000000"/>
                <w:sz w:val="18"/>
                <w:szCs w:val="18"/>
                <w:lang w:eastAsia="en-CA"/>
              </w:rPr>
            </w:pPr>
            <w:r w:rsidRPr="008D4F39">
              <w:rPr>
                <w:color w:val="000000"/>
                <w:sz w:val="18"/>
                <w:szCs w:val="18"/>
                <w:lang w:eastAsia="en-CA"/>
              </w:rPr>
              <w:t>Support costs for Cooperating IA (US $)</w:t>
            </w:r>
          </w:p>
        </w:tc>
        <w:tc>
          <w:tcPr>
            <w:tcW w:w="481" w:type="pct"/>
            <w:vAlign w:val="center"/>
          </w:tcPr>
          <w:p w14:paraId="337956D5" w14:textId="77777777" w:rsidR="004467E9" w:rsidRPr="008D4F39" w:rsidRDefault="004467E9" w:rsidP="004A3BF0">
            <w:pPr>
              <w:ind w:left="-90"/>
              <w:jc w:val="right"/>
              <w:rPr>
                <w:sz w:val="18"/>
                <w:szCs w:val="18"/>
              </w:rPr>
            </w:pPr>
            <w:r w:rsidRPr="008D4F39">
              <w:rPr>
                <w:color w:val="000000" w:themeColor="text1"/>
                <w:sz w:val="18"/>
                <w:szCs w:val="18"/>
                <w:lang w:val="en-US"/>
              </w:rPr>
              <w:t>8,925</w:t>
            </w:r>
          </w:p>
        </w:tc>
        <w:tc>
          <w:tcPr>
            <w:tcW w:w="481" w:type="pct"/>
            <w:vAlign w:val="center"/>
          </w:tcPr>
          <w:p w14:paraId="5104E9D1" w14:textId="77777777" w:rsidR="004467E9" w:rsidRPr="008D4F39" w:rsidRDefault="004467E9" w:rsidP="004A3BF0">
            <w:pPr>
              <w:jc w:val="right"/>
              <w:rPr>
                <w:sz w:val="18"/>
                <w:szCs w:val="18"/>
              </w:rPr>
            </w:pPr>
            <w:r w:rsidRPr="008D4F39">
              <w:rPr>
                <w:sz w:val="18"/>
                <w:szCs w:val="18"/>
              </w:rPr>
              <w:t>0</w:t>
            </w:r>
          </w:p>
        </w:tc>
        <w:tc>
          <w:tcPr>
            <w:tcW w:w="481" w:type="pct"/>
            <w:vAlign w:val="center"/>
          </w:tcPr>
          <w:p w14:paraId="448AD8DB" w14:textId="77777777" w:rsidR="004467E9" w:rsidRPr="008D4F39" w:rsidRDefault="004467E9" w:rsidP="004A3BF0">
            <w:pPr>
              <w:jc w:val="right"/>
              <w:rPr>
                <w:color w:val="000000" w:themeColor="text1"/>
                <w:sz w:val="18"/>
                <w:szCs w:val="18"/>
                <w:lang w:val="en-US"/>
              </w:rPr>
            </w:pPr>
            <w:r w:rsidRPr="008D4F39">
              <w:rPr>
                <w:sz w:val="18"/>
                <w:szCs w:val="18"/>
              </w:rPr>
              <w:t>0</w:t>
            </w:r>
          </w:p>
        </w:tc>
        <w:tc>
          <w:tcPr>
            <w:tcW w:w="481" w:type="pct"/>
            <w:vAlign w:val="center"/>
          </w:tcPr>
          <w:p w14:paraId="1DAE32E9" w14:textId="77777777" w:rsidR="004467E9" w:rsidRPr="008D4F39" w:rsidRDefault="004467E9" w:rsidP="004A3BF0">
            <w:pPr>
              <w:jc w:val="right"/>
              <w:rPr>
                <w:color w:val="000000"/>
                <w:sz w:val="18"/>
                <w:szCs w:val="18"/>
                <w:lang w:eastAsia="en-CA"/>
              </w:rPr>
            </w:pPr>
            <w:r w:rsidRPr="008D4F39">
              <w:rPr>
                <w:color w:val="000000" w:themeColor="text1"/>
                <w:sz w:val="18"/>
                <w:szCs w:val="18"/>
                <w:lang w:val="en-US"/>
              </w:rPr>
              <w:t>22,225</w:t>
            </w:r>
          </w:p>
        </w:tc>
        <w:tc>
          <w:tcPr>
            <w:tcW w:w="482" w:type="pct"/>
            <w:vAlign w:val="center"/>
          </w:tcPr>
          <w:p w14:paraId="3EE3D6F5" w14:textId="77777777" w:rsidR="004467E9" w:rsidRPr="008D4F39" w:rsidRDefault="004467E9" w:rsidP="004A3BF0">
            <w:pPr>
              <w:jc w:val="right"/>
              <w:rPr>
                <w:sz w:val="18"/>
                <w:szCs w:val="18"/>
              </w:rPr>
            </w:pPr>
            <w:r w:rsidRPr="008D4F39">
              <w:rPr>
                <w:sz w:val="18"/>
                <w:szCs w:val="18"/>
              </w:rPr>
              <w:t>0</w:t>
            </w:r>
          </w:p>
        </w:tc>
        <w:tc>
          <w:tcPr>
            <w:tcW w:w="473" w:type="pct"/>
            <w:vAlign w:val="center"/>
          </w:tcPr>
          <w:p w14:paraId="45BA4554" w14:textId="77777777" w:rsidR="004467E9" w:rsidRPr="008D4F39" w:rsidRDefault="004467E9" w:rsidP="004A3BF0">
            <w:pPr>
              <w:jc w:val="right"/>
              <w:rPr>
                <w:sz w:val="18"/>
                <w:szCs w:val="18"/>
              </w:rPr>
            </w:pPr>
            <w:r w:rsidRPr="008D4F39">
              <w:rPr>
                <w:color w:val="000000" w:themeColor="text1"/>
                <w:sz w:val="18"/>
                <w:szCs w:val="18"/>
                <w:lang w:val="en-US"/>
              </w:rPr>
              <w:t>1,750</w:t>
            </w:r>
          </w:p>
        </w:tc>
        <w:tc>
          <w:tcPr>
            <w:tcW w:w="516" w:type="pct"/>
            <w:vAlign w:val="center"/>
          </w:tcPr>
          <w:p w14:paraId="16027691" w14:textId="77777777" w:rsidR="004467E9" w:rsidRPr="008D4F39" w:rsidRDefault="004467E9" w:rsidP="004A3BF0">
            <w:pPr>
              <w:ind w:left="-170"/>
              <w:jc w:val="right"/>
              <w:rPr>
                <w:sz w:val="18"/>
                <w:szCs w:val="18"/>
              </w:rPr>
            </w:pPr>
            <w:r w:rsidRPr="008D4F39">
              <w:rPr>
                <w:color w:val="000000" w:themeColor="text1"/>
                <w:sz w:val="18"/>
                <w:szCs w:val="18"/>
                <w:lang w:val="en-US"/>
              </w:rPr>
              <w:t>32,900</w:t>
            </w:r>
          </w:p>
        </w:tc>
      </w:tr>
      <w:tr w:rsidR="004467E9" w:rsidRPr="008D4F39" w14:paraId="445F9E7C" w14:textId="77777777" w:rsidTr="004A3BF0">
        <w:trPr>
          <w:trHeight w:val="62"/>
          <w:jc w:val="center"/>
        </w:trPr>
        <w:tc>
          <w:tcPr>
            <w:tcW w:w="298" w:type="pct"/>
            <w:hideMark/>
          </w:tcPr>
          <w:p w14:paraId="3995BC11" w14:textId="77777777" w:rsidR="004467E9" w:rsidRPr="008D4F39" w:rsidRDefault="004467E9" w:rsidP="004A3BF0">
            <w:pPr>
              <w:jc w:val="left"/>
              <w:rPr>
                <w:color w:val="000000"/>
                <w:sz w:val="18"/>
                <w:szCs w:val="18"/>
                <w:lang w:eastAsia="en-CA"/>
              </w:rPr>
            </w:pPr>
            <w:r w:rsidRPr="008D4F39">
              <w:rPr>
                <w:color w:val="000000"/>
                <w:sz w:val="18"/>
                <w:szCs w:val="18"/>
                <w:lang w:eastAsia="en-CA"/>
              </w:rPr>
              <w:t>3.1</w:t>
            </w:r>
          </w:p>
        </w:tc>
        <w:tc>
          <w:tcPr>
            <w:tcW w:w="1308" w:type="pct"/>
            <w:gridSpan w:val="2"/>
            <w:hideMark/>
          </w:tcPr>
          <w:p w14:paraId="405CBD41" w14:textId="77777777" w:rsidR="004467E9" w:rsidRPr="008D4F39" w:rsidRDefault="004467E9" w:rsidP="004A3BF0">
            <w:pPr>
              <w:jc w:val="left"/>
              <w:rPr>
                <w:color w:val="000000"/>
                <w:sz w:val="18"/>
                <w:szCs w:val="18"/>
                <w:lang w:eastAsia="en-CA"/>
              </w:rPr>
            </w:pPr>
            <w:r w:rsidRPr="008D4F39">
              <w:rPr>
                <w:color w:val="000000"/>
                <w:sz w:val="18"/>
                <w:szCs w:val="18"/>
                <w:lang w:eastAsia="en-CA"/>
              </w:rPr>
              <w:t>Total agreed funding (US $)</w:t>
            </w:r>
          </w:p>
        </w:tc>
        <w:tc>
          <w:tcPr>
            <w:tcW w:w="481" w:type="pct"/>
          </w:tcPr>
          <w:p w14:paraId="40D541BA" w14:textId="77777777" w:rsidR="004467E9" w:rsidRPr="008D4F39" w:rsidRDefault="004467E9" w:rsidP="004A3BF0">
            <w:pPr>
              <w:ind w:left="-90"/>
              <w:jc w:val="right"/>
              <w:rPr>
                <w:color w:val="000000"/>
                <w:sz w:val="18"/>
                <w:szCs w:val="18"/>
                <w:lang w:eastAsia="en-CA"/>
              </w:rPr>
            </w:pPr>
            <w:r w:rsidRPr="008D4F39">
              <w:rPr>
                <w:color w:val="000000" w:themeColor="text1"/>
                <w:sz w:val="18"/>
                <w:szCs w:val="18"/>
                <w:lang w:val="en-US"/>
              </w:rPr>
              <w:t>295,500</w:t>
            </w:r>
          </w:p>
        </w:tc>
        <w:tc>
          <w:tcPr>
            <w:tcW w:w="481" w:type="pct"/>
          </w:tcPr>
          <w:p w14:paraId="5047519D" w14:textId="77777777" w:rsidR="004467E9" w:rsidRPr="008D4F39" w:rsidRDefault="004467E9" w:rsidP="004A3BF0">
            <w:pPr>
              <w:jc w:val="right"/>
              <w:rPr>
                <w:color w:val="000000"/>
                <w:sz w:val="18"/>
                <w:szCs w:val="18"/>
                <w:lang w:eastAsia="en-CA"/>
              </w:rPr>
            </w:pPr>
            <w:r w:rsidRPr="008D4F39">
              <w:rPr>
                <w:sz w:val="18"/>
                <w:szCs w:val="18"/>
              </w:rPr>
              <w:t>0</w:t>
            </w:r>
          </w:p>
        </w:tc>
        <w:tc>
          <w:tcPr>
            <w:tcW w:w="481" w:type="pct"/>
          </w:tcPr>
          <w:p w14:paraId="5B12D418" w14:textId="77777777" w:rsidR="004467E9" w:rsidRPr="008D4F39" w:rsidRDefault="004467E9" w:rsidP="004A3BF0">
            <w:pPr>
              <w:jc w:val="right"/>
              <w:rPr>
                <w:color w:val="000000" w:themeColor="text1"/>
                <w:sz w:val="18"/>
                <w:szCs w:val="18"/>
                <w:lang w:val="en-US"/>
              </w:rPr>
            </w:pPr>
            <w:r w:rsidRPr="008D4F39">
              <w:rPr>
                <w:sz w:val="18"/>
                <w:szCs w:val="18"/>
              </w:rPr>
              <w:t>0</w:t>
            </w:r>
          </w:p>
        </w:tc>
        <w:tc>
          <w:tcPr>
            <w:tcW w:w="481" w:type="pct"/>
          </w:tcPr>
          <w:p w14:paraId="7C5F714F" w14:textId="77777777" w:rsidR="004467E9" w:rsidRPr="008D4F39" w:rsidRDefault="004467E9" w:rsidP="004A3BF0">
            <w:pPr>
              <w:jc w:val="right"/>
              <w:rPr>
                <w:color w:val="000000"/>
                <w:sz w:val="18"/>
                <w:szCs w:val="18"/>
                <w:lang w:eastAsia="en-CA"/>
              </w:rPr>
            </w:pPr>
            <w:r w:rsidRPr="008D4F39">
              <w:rPr>
                <w:color w:val="000000" w:themeColor="text1"/>
                <w:sz w:val="18"/>
                <w:szCs w:val="18"/>
                <w:lang w:val="en-US"/>
              </w:rPr>
              <w:t>455,500</w:t>
            </w:r>
          </w:p>
        </w:tc>
        <w:tc>
          <w:tcPr>
            <w:tcW w:w="482" w:type="pct"/>
          </w:tcPr>
          <w:p w14:paraId="748AE6AC" w14:textId="77777777" w:rsidR="004467E9" w:rsidRPr="008D4F39" w:rsidRDefault="004467E9" w:rsidP="004A3BF0">
            <w:pPr>
              <w:jc w:val="right"/>
              <w:rPr>
                <w:color w:val="000000"/>
                <w:sz w:val="18"/>
                <w:szCs w:val="18"/>
                <w:lang w:eastAsia="en-CA"/>
              </w:rPr>
            </w:pPr>
            <w:r w:rsidRPr="008D4F39">
              <w:rPr>
                <w:sz w:val="18"/>
                <w:szCs w:val="18"/>
              </w:rPr>
              <w:t>0</w:t>
            </w:r>
          </w:p>
        </w:tc>
        <w:tc>
          <w:tcPr>
            <w:tcW w:w="473" w:type="pct"/>
          </w:tcPr>
          <w:p w14:paraId="0FC041CF" w14:textId="77777777" w:rsidR="004467E9" w:rsidRPr="008D4F39" w:rsidRDefault="004467E9" w:rsidP="004A3BF0">
            <w:pPr>
              <w:jc w:val="right"/>
              <w:rPr>
                <w:color w:val="000000"/>
                <w:sz w:val="18"/>
                <w:szCs w:val="18"/>
                <w:lang w:eastAsia="en-CA"/>
              </w:rPr>
            </w:pPr>
            <w:r w:rsidRPr="008D4F39">
              <w:rPr>
                <w:color w:val="000000" w:themeColor="text1"/>
                <w:sz w:val="18"/>
                <w:szCs w:val="18"/>
                <w:lang w:val="en-US"/>
              </w:rPr>
              <w:t>109,000</w:t>
            </w:r>
          </w:p>
        </w:tc>
        <w:tc>
          <w:tcPr>
            <w:tcW w:w="516" w:type="pct"/>
          </w:tcPr>
          <w:p w14:paraId="5DA95646" w14:textId="77777777" w:rsidR="004467E9" w:rsidRPr="008D4F39" w:rsidRDefault="004467E9" w:rsidP="004A3BF0">
            <w:pPr>
              <w:ind w:left="-90"/>
              <w:jc w:val="right"/>
              <w:rPr>
                <w:color w:val="000000"/>
                <w:sz w:val="18"/>
                <w:szCs w:val="18"/>
                <w:lang w:eastAsia="en-CA"/>
              </w:rPr>
            </w:pPr>
            <w:r w:rsidRPr="008D4F39">
              <w:rPr>
                <w:color w:val="000000" w:themeColor="text1"/>
                <w:sz w:val="18"/>
                <w:szCs w:val="18"/>
                <w:lang w:val="en-US"/>
              </w:rPr>
              <w:t>860,000</w:t>
            </w:r>
          </w:p>
        </w:tc>
      </w:tr>
      <w:tr w:rsidR="004467E9" w:rsidRPr="008D4F39" w14:paraId="6C2BC6E4" w14:textId="77777777" w:rsidTr="004A3BF0">
        <w:trPr>
          <w:trHeight w:val="62"/>
          <w:jc w:val="center"/>
        </w:trPr>
        <w:tc>
          <w:tcPr>
            <w:tcW w:w="298" w:type="pct"/>
            <w:hideMark/>
          </w:tcPr>
          <w:p w14:paraId="234FD9D5" w14:textId="77777777" w:rsidR="004467E9" w:rsidRPr="008D4F39" w:rsidRDefault="004467E9" w:rsidP="004A3BF0">
            <w:pPr>
              <w:jc w:val="left"/>
              <w:rPr>
                <w:color w:val="000000"/>
                <w:sz w:val="18"/>
                <w:szCs w:val="18"/>
                <w:lang w:eastAsia="en-CA"/>
              </w:rPr>
            </w:pPr>
            <w:r w:rsidRPr="008D4F39">
              <w:rPr>
                <w:color w:val="000000"/>
                <w:sz w:val="18"/>
                <w:szCs w:val="18"/>
                <w:lang w:eastAsia="en-CA"/>
              </w:rPr>
              <w:t>3.2</w:t>
            </w:r>
          </w:p>
        </w:tc>
        <w:tc>
          <w:tcPr>
            <w:tcW w:w="1308" w:type="pct"/>
            <w:gridSpan w:val="2"/>
            <w:hideMark/>
          </w:tcPr>
          <w:p w14:paraId="4964919A" w14:textId="77777777" w:rsidR="004467E9" w:rsidRPr="008D4F39" w:rsidRDefault="004467E9" w:rsidP="004A3BF0">
            <w:pPr>
              <w:jc w:val="left"/>
              <w:rPr>
                <w:color w:val="000000"/>
                <w:sz w:val="18"/>
                <w:szCs w:val="18"/>
                <w:lang w:eastAsia="en-CA"/>
              </w:rPr>
            </w:pPr>
            <w:r w:rsidRPr="008D4F39">
              <w:rPr>
                <w:color w:val="000000"/>
                <w:sz w:val="18"/>
                <w:szCs w:val="18"/>
                <w:lang w:eastAsia="en-CA"/>
              </w:rPr>
              <w:t>Total support costs (US $)</w:t>
            </w:r>
          </w:p>
        </w:tc>
        <w:tc>
          <w:tcPr>
            <w:tcW w:w="481" w:type="pct"/>
          </w:tcPr>
          <w:p w14:paraId="323296E4" w14:textId="77777777" w:rsidR="004467E9" w:rsidRPr="008D4F39" w:rsidRDefault="004467E9" w:rsidP="004A3BF0">
            <w:pPr>
              <w:ind w:left="-90"/>
              <w:jc w:val="right"/>
              <w:rPr>
                <w:color w:val="000000"/>
                <w:sz w:val="18"/>
                <w:szCs w:val="18"/>
                <w:lang w:eastAsia="en-CA"/>
              </w:rPr>
            </w:pPr>
            <w:r w:rsidRPr="008D4F39">
              <w:rPr>
                <w:color w:val="000000" w:themeColor="text1"/>
                <w:sz w:val="18"/>
                <w:szCs w:val="18"/>
                <w:lang w:val="en-US"/>
              </w:rPr>
              <w:t>30,765</w:t>
            </w:r>
          </w:p>
        </w:tc>
        <w:tc>
          <w:tcPr>
            <w:tcW w:w="481" w:type="pct"/>
          </w:tcPr>
          <w:p w14:paraId="59D3696A" w14:textId="77777777" w:rsidR="004467E9" w:rsidRPr="008D4F39" w:rsidRDefault="004467E9" w:rsidP="004A3BF0">
            <w:pPr>
              <w:jc w:val="right"/>
              <w:rPr>
                <w:color w:val="000000"/>
                <w:sz w:val="18"/>
                <w:szCs w:val="18"/>
                <w:lang w:eastAsia="en-CA"/>
              </w:rPr>
            </w:pPr>
            <w:r w:rsidRPr="008D4F39">
              <w:rPr>
                <w:sz w:val="18"/>
                <w:szCs w:val="18"/>
              </w:rPr>
              <w:t>0</w:t>
            </w:r>
          </w:p>
        </w:tc>
        <w:tc>
          <w:tcPr>
            <w:tcW w:w="481" w:type="pct"/>
          </w:tcPr>
          <w:p w14:paraId="1E7FF761" w14:textId="77777777" w:rsidR="004467E9" w:rsidRPr="008D4F39" w:rsidRDefault="004467E9" w:rsidP="004A3BF0">
            <w:pPr>
              <w:jc w:val="right"/>
              <w:rPr>
                <w:color w:val="000000" w:themeColor="text1"/>
                <w:sz w:val="18"/>
                <w:szCs w:val="18"/>
                <w:lang w:val="en-US"/>
              </w:rPr>
            </w:pPr>
            <w:r w:rsidRPr="008D4F39">
              <w:rPr>
                <w:sz w:val="18"/>
                <w:szCs w:val="18"/>
              </w:rPr>
              <w:t>0</w:t>
            </w:r>
          </w:p>
        </w:tc>
        <w:tc>
          <w:tcPr>
            <w:tcW w:w="481" w:type="pct"/>
          </w:tcPr>
          <w:p w14:paraId="2E41FEFC" w14:textId="77777777" w:rsidR="004467E9" w:rsidRPr="008D4F39" w:rsidRDefault="004467E9" w:rsidP="004A3BF0">
            <w:pPr>
              <w:jc w:val="right"/>
              <w:rPr>
                <w:color w:val="000000"/>
                <w:sz w:val="18"/>
                <w:szCs w:val="18"/>
                <w:lang w:eastAsia="en-CA"/>
              </w:rPr>
            </w:pPr>
            <w:r w:rsidRPr="008D4F39">
              <w:rPr>
                <w:color w:val="000000" w:themeColor="text1"/>
                <w:sz w:val="18"/>
                <w:szCs w:val="18"/>
                <w:lang w:val="en-US"/>
              </w:rPr>
              <w:t>40,165</w:t>
            </w:r>
          </w:p>
        </w:tc>
        <w:tc>
          <w:tcPr>
            <w:tcW w:w="482" w:type="pct"/>
          </w:tcPr>
          <w:p w14:paraId="34DFCC9C" w14:textId="77777777" w:rsidR="004467E9" w:rsidRPr="008D4F39" w:rsidRDefault="004467E9" w:rsidP="004A3BF0">
            <w:pPr>
              <w:jc w:val="right"/>
              <w:rPr>
                <w:color w:val="000000"/>
                <w:sz w:val="18"/>
                <w:szCs w:val="18"/>
                <w:lang w:eastAsia="en-CA"/>
              </w:rPr>
            </w:pPr>
            <w:r w:rsidRPr="008D4F39">
              <w:rPr>
                <w:sz w:val="18"/>
                <w:szCs w:val="18"/>
              </w:rPr>
              <w:t>0</w:t>
            </w:r>
          </w:p>
        </w:tc>
        <w:tc>
          <w:tcPr>
            <w:tcW w:w="473" w:type="pct"/>
          </w:tcPr>
          <w:p w14:paraId="08B945F5" w14:textId="77777777" w:rsidR="004467E9" w:rsidRPr="008D4F39" w:rsidRDefault="004467E9" w:rsidP="004A3BF0">
            <w:pPr>
              <w:jc w:val="right"/>
              <w:rPr>
                <w:color w:val="000000"/>
                <w:sz w:val="18"/>
                <w:szCs w:val="18"/>
                <w:lang w:eastAsia="en-CA"/>
              </w:rPr>
            </w:pPr>
            <w:r w:rsidRPr="008D4F39">
              <w:rPr>
                <w:color w:val="000000" w:themeColor="text1"/>
                <w:sz w:val="18"/>
                <w:szCs w:val="18"/>
                <w:lang w:val="en-US"/>
              </w:rPr>
              <w:t>12,670</w:t>
            </w:r>
          </w:p>
        </w:tc>
        <w:tc>
          <w:tcPr>
            <w:tcW w:w="516" w:type="pct"/>
          </w:tcPr>
          <w:p w14:paraId="46BD6DD8" w14:textId="77777777" w:rsidR="004467E9" w:rsidRPr="008D4F39" w:rsidRDefault="004467E9" w:rsidP="004A3BF0">
            <w:pPr>
              <w:jc w:val="right"/>
              <w:rPr>
                <w:color w:val="000000"/>
                <w:sz w:val="18"/>
                <w:szCs w:val="18"/>
                <w:lang w:eastAsia="en-CA"/>
              </w:rPr>
            </w:pPr>
            <w:r w:rsidRPr="008D4F39">
              <w:rPr>
                <w:color w:val="000000" w:themeColor="text1"/>
                <w:sz w:val="18"/>
                <w:szCs w:val="18"/>
                <w:lang w:val="en-US"/>
              </w:rPr>
              <w:t>83,600</w:t>
            </w:r>
          </w:p>
        </w:tc>
      </w:tr>
      <w:tr w:rsidR="004467E9" w:rsidRPr="008D4F39" w14:paraId="57D7337E" w14:textId="77777777" w:rsidTr="004A3BF0">
        <w:trPr>
          <w:trHeight w:val="53"/>
          <w:jc w:val="center"/>
        </w:trPr>
        <w:tc>
          <w:tcPr>
            <w:tcW w:w="298" w:type="pct"/>
            <w:tcBorders>
              <w:bottom w:val="single" w:sz="4" w:space="0" w:color="auto"/>
            </w:tcBorders>
            <w:hideMark/>
          </w:tcPr>
          <w:p w14:paraId="667A0758" w14:textId="77777777" w:rsidR="004467E9" w:rsidRPr="008D4F39" w:rsidRDefault="004467E9" w:rsidP="004A3BF0">
            <w:pPr>
              <w:jc w:val="left"/>
              <w:rPr>
                <w:color w:val="000000"/>
                <w:sz w:val="18"/>
                <w:szCs w:val="18"/>
                <w:lang w:eastAsia="en-CA"/>
              </w:rPr>
            </w:pPr>
            <w:r w:rsidRPr="008D4F39">
              <w:rPr>
                <w:color w:val="000000"/>
                <w:sz w:val="18"/>
                <w:szCs w:val="18"/>
                <w:lang w:eastAsia="en-CA"/>
              </w:rPr>
              <w:t>3.3</w:t>
            </w:r>
          </w:p>
        </w:tc>
        <w:tc>
          <w:tcPr>
            <w:tcW w:w="1308" w:type="pct"/>
            <w:gridSpan w:val="2"/>
            <w:hideMark/>
          </w:tcPr>
          <w:p w14:paraId="7278B82C" w14:textId="77777777" w:rsidR="004467E9" w:rsidRPr="008D4F39" w:rsidRDefault="004467E9" w:rsidP="004A3BF0">
            <w:pPr>
              <w:jc w:val="left"/>
              <w:rPr>
                <w:color w:val="000000"/>
                <w:sz w:val="18"/>
                <w:szCs w:val="18"/>
                <w:lang w:eastAsia="en-CA"/>
              </w:rPr>
            </w:pPr>
            <w:r w:rsidRPr="008D4F39">
              <w:rPr>
                <w:color w:val="000000"/>
                <w:sz w:val="18"/>
                <w:szCs w:val="18"/>
                <w:lang w:eastAsia="en-CA"/>
              </w:rPr>
              <w:t>Total agreed costs (US $)</w:t>
            </w:r>
          </w:p>
        </w:tc>
        <w:tc>
          <w:tcPr>
            <w:tcW w:w="481" w:type="pct"/>
          </w:tcPr>
          <w:p w14:paraId="1C3E5DD5" w14:textId="77777777" w:rsidR="004467E9" w:rsidRPr="008D4F39" w:rsidRDefault="004467E9" w:rsidP="004A3BF0">
            <w:pPr>
              <w:ind w:left="-90"/>
              <w:jc w:val="right"/>
              <w:rPr>
                <w:color w:val="000000"/>
                <w:sz w:val="18"/>
                <w:szCs w:val="18"/>
                <w:lang w:eastAsia="en-CA"/>
              </w:rPr>
            </w:pPr>
            <w:r w:rsidRPr="008D4F39">
              <w:rPr>
                <w:color w:val="000000" w:themeColor="text1"/>
                <w:sz w:val="18"/>
                <w:szCs w:val="18"/>
                <w:lang w:val="en-US"/>
              </w:rPr>
              <w:t>326,265</w:t>
            </w:r>
          </w:p>
        </w:tc>
        <w:tc>
          <w:tcPr>
            <w:tcW w:w="481" w:type="pct"/>
          </w:tcPr>
          <w:p w14:paraId="1FA272F2" w14:textId="77777777" w:rsidR="004467E9" w:rsidRPr="008D4F39" w:rsidRDefault="004467E9" w:rsidP="004A3BF0">
            <w:pPr>
              <w:jc w:val="right"/>
              <w:rPr>
                <w:color w:val="000000"/>
                <w:sz w:val="18"/>
                <w:szCs w:val="18"/>
                <w:lang w:eastAsia="en-CA"/>
              </w:rPr>
            </w:pPr>
            <w:r w:rsidRPr="008D4F39">
              <w:rPr>
                <w:sz w:val="18"/>
                <w:szCs w:val="18"/>
              </w:rPr>
              <w:t>0</w:t>
            </w:r>
          </w:p>
        </w:tc>
        <w:tc>
          <w:tcPr>
            <w:tcW w:w="481" w:type="pct"/>
          </w:tcPr>
          <w:p w14:paraId="36207B17" w14:textId="77777777" w:rsidR="004467E9" w:rsidRPr="008D4F39" w:rsidRDefault="004467E9" w:rsidP="004A3BF0">
            <w:pPr>
              <w:jc w:val="right"/>
              <w:rPr>
                <w:color w:val="000000" w:themeColor="text1"/>
                <w:sz w:val="18"/>
                <w:szCs w:val="18"/>
                <w:lang w:val="en-US"/>
              </w:rPr>
            </w:pPr>
            <w:r w:rsidRPr="008D4F39">
              <w:rPr>
                <w:sz w:val="18"/>
                <w:szCs w:val="18"/>
              </w:rPr>
              <w:t>0</w:t>
            </w:r>
          </w:p>
        </w:tc>
        <w:tc>
          <w:tcPr>
            <w:tcW w:w="481" w:type="pct"/>
          </w:tcPr>
          <w:p w14:paraId="171EFEA5" w14:textId="77777777" w:rsidR="004467E9" w:rsidRPr="008D4F39" w:rsidRDefault="004467E9" w:rsidP="004A3BF0">
            <w:pPr>
              <w:jc w:val="right"/>
              <w:rPr>
                <w:color w:val="000000"/>
                <w:sz w:val="18"/>
                <w:szCs w:val="18"/>
                <w:lang w:eastAsia="en-CA"/>
              </w:rPr>
            </w:pPr>
            <w:r w:rsidRPr="008D4F39">
              <w:rPr>
                <w:color w:val="000000" w:themeColor="text1"/>
                <w:sz w:val="18"/>
                <w:szCs w:val="18"/>
                <w:lang w:val="en-US"/>
              </w:rPr>
              <w:t>495,665</w:t>
            </w:r>
          </w:p>
        </w:tc>
        <w:tc>
          <w:tcPr>
            <w:tcW w:w="482" w:type="pct"/>
          </w:tcPr>
          <w:p w14:paraId="1B1BB8E4" w14:textId="77777777" w:rsidR="004467E9" w:rsidRPr="008D4F39" w:rsidRDefault="004467E9" w:rsidP="004A3BF0">
            <w:pPr>
              <w:jc w:val="right"/>
              <w:rPr>
                <w:color w:val="000000"/>
                <w:sz w:val="18"/>
                <w:szCs w:val="18"/>
                <w:lang w:eastAsia="en-CA"/>
              </w:rPr>
            </w:pPr>
            <w:r w:rsidRPr="008D4F39">
              <w:rPr>
                <w:sz w:val="18"/>
                <w:szCs w:val="18"/>
              </w:rPr>
              <w:t>0</w:t>
            </w:r>
          </w:p>
        </w:tc>
        <w:tc>
          <w:tcPr>
            <w:tcW w:w="473" w:type="pct"/>
          </w:tcPr>
          <w:p w14:paraId="1190B81B" w14:textId="77777777" w:rsidR="004467E9" w:rsidRPr="008D4F39" w:rsidRDefault="004467E9" w:rsidP="004A3BF0">
            <w:pPr>
              <w:jc w:val="right"/>
              <w:rPr>
                <w:color w:val="000000"/>
                <w:sz w:val="18"/>
                <w:szCs w:val="18"/>
                <w:lang w:eastAsia="en-CA"/>
              </w:rPr>
            </w:pPr>
            <w:r w:rsidRPr="008D4F39">
              <w:rPr>
                <w:color w:val="000000" w:themeColor="text1"/>
                <w:sz w:val="18"/>
                <w:szCs w:val="18"/>
                <w:lang w:val="en-US"/>
              </w:rPr>
              <w:t>121,670</w:t>
            </w:r>
          </w:p>
        </w:tc>
        <w:tc>
          <w:tcPr>
            <w:tcW w:w="516" w:type="pct"/>
          </w:tcPr>
          <w:p w14:paraId="77F39CE7" w14:textId="77777777" w:rsidR="004467E9" w:rsidRPr="008D4F39" w:rsidRDefault="004467E9" w:rsidP="004A3BF0">
            <w:pPr>
              <w:ind w:left="-90"/>
              <w:jc w:val="right"/>
              <w:rPr>
                <w:color w:val="000000"/>
                <w:sz w:val="18"/>
                <w:szCs w:val="18"/>
                <w:lang w:eastAsia="en-CA"/>
              </w:rPr>
            </w:pPr>
            <w:r w:rsidRPr="008D4F39">
              <w:rPr>
                <w:color w:val="000000" w:themeColor="text1"/>
                <w:sz w:val="18"/>
                <w:szCs w:val="18"/>
                <w:lang w:val="en-US"/>
              </w:rPr>
              <w:t>943,600</w:t>
            </w:r>
          </w:p>
        </w:tc>
      </w:tr>
      <w:tr w:rsidR="004467E9" w:rsidRPr="008D4F39" w14:paraId="62D889C5" w14:textId="77777777" w:rsidTr="004A3BF0">
        <w:trPr>
          <w:trHeight w:val="53"/>
          <w:jc w:val="center"/>
        </w:trPr>
        <w:tc>
          <w:tcPr>
            <w:tcW w:w="298" w:type="pct"/>
          </w:tcPr>
          <w:p w14:paraId="75DF4010" w14:textId="77777777" w:rsidR="004467E9" w:rsidRPr="008D4F39" w:rsidRDefault="004467E9" w:rsidP="004A3BF0">
            <w:pPr>
              <w:jc w:val="left"/>
              <w:rPr>
                <w:color w:val="000000"/>
                <w:sz w:val="18"/>
                <w:szCs w:val="18"/>
                <w:lang w:eastAsia="en-CA"/>
              </w:rPr>
            </w:pPr>
            <w:r w:rsidRPr="008D4F39">
              <w:rPr>
                <w:color w:val="000000"/>
                <w:sz w:val="18"/>
                <w:szCs w:val="18"/>
                <w:lang w:eastAsia="en-CA"/>
              </w:rPr>
              <w:t>4.1.1</w:t>
            </w:r>
          </w:p>
        </w:tc>
        <w:tc>
          <w:tcPr>
            <w:tcW w:w="4186" w:type="pct"/>
            <w:gridSpan w:val="8"/>
          </w:tcPr>
          <w:p w14:paraId="10A9971B" w14:textId="77777777" w:rsidR="004467E9" w:rsidRPr="008D4F39" w:rsidRDefault="004467E9" w:rsidP="004A3BF0">
            <w:pPr>
              <w:tabs>
                <w:tab w:val="left" w:pos="1465"/>
                <w:tab w:val="center" w:pos="4290"/>
              </w:tabs>
              <w:ind w:left="-90"/>
              <w:rPr>
                <w:sz w:val="18"/>
                <w:szCs w:val="18"/>
              </w:rPr>
            </w:pPr>
            <w:r w:rsidRPr="008D4F39">
              <w:rPr>
                <w:sz w:val="18"/>
                <w:szCs w:val="18"/>
              </w:rPr>
              <w:t>Deduction of HFCs under this Agreement (CO</w:t>
            </w:r>
            <w:r w:rsidRPr="008D4F39">
              <w:rPr>
                <w:sz w:val="18"/>
                <w:szCs w:val="18"/>
                <w:vertAlign w:val="subscript"/>
              </w:rPr>
              <w:t>2</w:t>
            </w:r>
            <w:r w:rsidRPr="008D4F39">
              <w:rPr>
                <w:sz w:val="18"/>
                <w:szCs w:val="18"/>
              </w:rPr>
              <w:t>-eq tonnes)</w:t>
            </w:r>
          </w:p>
        </w:tc>
        <w:tc>
          <w:tcPr>
            <w:tcW w:w="516" w:type="pct"/>
          </w:tcPr>
          <w:p w14:paraId="5516B2DC" w14:textId="77777777" w:rsidR="004467E9" w:rsidRPr="008D4F39" w:rsidRDefault="004467E9" w:rsidP="004A3BF0">
            <w:pPr>
              <w:tabs>
                <w:tab w:val="center" w:pos="4290"/>
              </w:tabs>
              <w:ind w:left="-90"/>
              <w:jc w:val="right"/>
              <w:rPr>
                <w:sz w:val="18"/>
                <w:szCs w:val="18"/>
              </w:rPr>
            </w:pPr>
            <w:r>
              <w:rPr>
                <w:sz w:val="18"/>
                <w:szCs w:val="18"/>
              </w:rPr>
              <w:t>571,135</w:t>
            </w:r>
          </w:p>
        </w:tc>
      </w:tr>
      <w:tr w:rsidR="004467E9" w:rsidRPr="008D4F39" w14:paraId="663A1FF9" w14:textId="77777777" w:rsidTr="004A3BF0">
        <w:trPr>
          <w:trHeight w:val="53"/>
          <w:jc w:val="center"/>
        </w:trPr>
        <w:tc>
          <w:tcPr>
            <w:tcW w:w="298" w:type="pct"/>
          </w:tcPr>
          <w:p w14:paraId="282A4154" w14:textId="77777777" w:rsidR="004467E9" w:rsidRPr="008D4F39" w:rsidRDefault="004467E9" w:rsidP="004A3BF0">
            <w:pPr>
              <w:jc w:val="left"/>
              <w:rPr>
                <w:color w:val="000000"/>
                <w:sz w:val="18"/>
                <w:szCs w:val="18"/>
                <w:lang w:eastAsia="en-CA"/>
              </w:rPr>
            </w:pPr>
            <w:r w:rsidRPr="008D4F39">
              <w:rPr>
                <w:color w:val="000000"/>
                <w:sz w:val="18"/>
                <w:szCs w:val="18"/>
                <w:lang w:eastAsia="en-CA"/>
              </w:rPr>
              <w:t>4.1.2</w:t>
            </w:r>
          </w:p>
        </w:tc>
        <w:tc>
          <w:tcPr>
            <w:tcW w:w="4186" w:type="pct"/>
            <w:gridSpan w:val="8"/>
          </w:tcPr>
          <w:p w14:paraId="78190988" w14:textId="77777777" w:rsidR="004467E9" w:rsidRPr="008D4F39" w:rsidRDefault="004467E9" w:rsidP="004A3BF0">
            <w:pPr>
              <w:tabs>
                <w:tab w:val="center" w:pos="4290"/>
              </w:tabs>
              <w:ind w:left="-90"/>
              <w:rPr>
                <w:sz w:val="18"/>
                <w:szCs w:val="18"/>
              </w:rPr>
            </w:pPr>
            <w:r w:rsidRPr="008D4F39">
              <w:rPr>
                <w:sz w:val="18"/>
                <w:szCs w:val="18"/>
              </w:rPr>
              <w:t>Deduction of HFCs from previously approved projects (CO</w:t>
            </w:r>
            <w:r w:rsidRPr="008D4F39">
              <w:rPr>
                <w:sz w:val="18"/>
                <w:szCs w:val="18"/>
                <w:vertAlign w:val="subscript"/>
              </w:rPr>
              <w:t>2</w:t>
            </w:r>
            <w:r w:rsidRPr="008D4F39">
              <w:rPr>
                <w:sz w:val="18"/>
                <w:szCs w:val="18"/>
              </w:rPr>
              <w:t>-eq tonnes)</w:t>
            </w:r>
          </w:p>
        </w:tc>
        <w:tc>
          <w:tcPr>
            <w:tcW w:w="516" w:type="pct"/>
          </w:tcPr>
          <w:p w14:paraId="738F9453" w14:textId="77777777" w:rsidR="004467E9" w:rsidRPr="008D4F39" w:rsidRDefault="004467E9" w:rsidP="004A3BF0">
            <w:pPr>
              <w:tabs>
                <w:tab w:val="center" w:pos="4290"/>
              </w:tabs>
              <w:ind w:left="-90"/>
              <w:jc w:val="right"/>
              <w:rPr>
                <w:sz w:val="18"/>
                <w:szCs w:val="18"/>
              </w:rPr>
            </w:pPr>
            <w:r w:rsidRPr="008D4F39">
              <w:rPr>
                <w:sz w:val="18"/>
                <w:szCs w:val="18"/>
              </w:rPr>
              <w:t>0</w:t>
            </w:r>
          </w:p>
        </w:tc>
      </w:tr>
      <w:tr w:rsidR="004467E9" w:rsidRPr="008D4F39" w14:paraId="3A3125D4" w14:textId="77777777" w:rsidTr="004A3BF0">
        <w:trPr>
          <w:trHeight w:val="53"/>
          <w:jc w:val="center"/>
        </w:trPr>
        <w:tc>
          <w:tcPr>
            <w:tcW w:w="298" w:type="pct"/>
            <w:tcBorders>
              <w:bottom w:val="single" w:sz="4" w:space="0" w:color="auto"/>
            </w:tcBorders>
          </w:tcPr>
          <w:p w14:paraId="5EE97BFB" w14:textId="77777777" w:rsidR="004467E9" w:rsidRPr="008D4F39" w:rsidRDefault="004467E9" w:rsidP="004A3BF0">
            <w:pPr>
              <w:jc w:val="left"/>
              <w:rPr>
                <w:color w:val="000000"/>
                <w:sz w:val="18"/>
                <w:szCs w:val="18"/>
                <w:lang w:eastAsia="en-CA"/>
              </w:rPr>
            </w:pPr>
            <w:r w:rsidRPr="008D4F39">
              <w:rPr>
                <w:color w:val="000000"/>
                <w:sz w:val="18"/>
                <w:szCs w:val="18"/>
                <w:lang w:eastAsia="en-CA"/>
              </w:rPr>
              <w:t>4.1.3</w:t>
            </w:r>
          </w:p>
        </w:tc>
        <w:tc>
          <w:tcPr>
            <w:tcW w:w="4186" w:type="pct"/>
            <w:gridSpan w:val="8"/>
          </w:tcPr>
          <w:p w14:paraId="3E4634EF" w14:textId="77777777" w:rsidR="004467E9" w:rsidRPr="008D4F39" w:rsidRDefault="004467E9" w:rsidP="004A3BF0">
            <w:pPr>
              <w:tabs>
                <w:tab w:val="left" w:pos="3318"/>
              </w:tabs>
              <w:ind w:left="-90"/>
              <w:rPr>
                <w:sz w:val="18"/>
                <w:szCs w:val="18"/>
              </w:rPr>
            </w:pPr>
            <w:r w:rsidRPr="008D4F39">
              <w:rPr>
                <w:sz w:val="18"/>
                <w:szCs w:val="18"/>
              </w:rPr>
              <w:t>Remaining eligible consumption for HFCs (CO</w:t>
            </w:r>
            <w:r w:rsidRPr="008D4F39">
              <w:rPr>
                <w:sz w:val="18"/>
                <w:szCs w:val="18"/>
                <w:vertAlign w:val="subscript"/>
              </w:rPr>
              <w:t>2</w:t>
            </w:r>
            <w:r w:rsidRPr="008D4F39">
              <w:rPr>
                <w:sz w:val="18"/>
                <w:szCs w:val="18"/>
              </w:rPr>
              <w:t>-eq tonnes)</w:t>
            </w:r>
          </w:p>
        </w:tc>
        <w:tc>
          <w:tcPr>
            <w:tcW w:w="516" w:type="pct"/>
          </w:tcPr>
          <w:p w14:paraId="26698C1E" w14:textId="77777777" w:rsidR="004467E9" w:rsidRPr="008D4F39" w:rsidRDefault="004467E9" w:rsidP="004A3BF0">
            <w:pPr>
              <w:tabs>
                <w:tab w:val="left" w:pos="3318"/>
              </w:tabs>
              <w:ind w:left="-90"/>
              <w:jc w:val="right"/>
              <w:rPr>
                <w:sz w:val="18"/>
                <w:szCs w:val="18"/>
              </w:rPr>
            </w:pPr>
            <w:r w:rsidRPr="008D4F39">
              <w:rPr>
                <w:sz w:val="18"/>
                <w:szCs w:val="18"/>
              </w:rPr>
              <w:t>TBD</w:t>
            </w:r>
          </w:p>
        </w:tc>
      </w:tr>
    </w:tbl>
    <w:p w14:paraId="0A850212" w14:textId="77777777" w:rsidR="004467E9" w:rsidRPr="00F415BE" w:rsidRDefault="004467E9" w:rsidP="004467E9">
      <w:pPr>
        <w:keepNext/>
        <w:spacing w:before="360" w:after="240"/>
        <w:rPr>
          <w:b/>
        </w:rPr>
      </w:pPr>
      <w:r w:rsidRPr="00F415BE">
        <w:rPr>
          <w:b/>
        </w:rPr>
        <w:t>APPENDIX 3-A: FUNDING APPROVAL SCHEDULE</w:t>
      </w:r>
    </w:p>
    <w:p w14:paraId="2BAD2E07" w14:textId="77777777" w:rsidR="004467E9" w:rsidRPr="00F415BE" w:rsidRDefault="004467E9" w:rsidP="00972CE3">
      <w:pPr>
        <w:pStyle w:val="Heading1"/>
        <w:numPr>
          <w:ilvl w:val="0"/>
          <w:numId w:val="195"/>
        </w:numPr>
      </w:pPr>
      <w:r w:rsidRPr="00F415BE">
        <w:t xml:space="preserve">Funding for the future tranches will be considered for approval at the </w:t>
      </w:r>
      <w:r w:rsidRPr="006746D7">
        <w:t>second</w:t>
      </w:r>
      <w:r w:rsidRPr="00F415BE">
        <w:t xml:space="preserve"> meeting of the year specified in Appendix 2-A.</w:t>
      </w:r>
    </w:p>
    <w:p w14:paraId="2DCB92F1" w14:textId="77777777" w:rsidR="004467E9" w:rsidRPr="00F415BE" w:rsidRDefault="004467E9" w:rsidP="004467E9">
      <w:pPr>
        <w:keepNext/>
        <w:spacing w:before="360" w:after="240"/>
        <w:rPr>
          <w:b/>
        </w:rPr>
      </w:pPr>
      <w:r w:rsidRPr="00F415BE">
        <w:rPr>
          <w:b/>
        </w:rPr>
        <w:t>APPENDIX 4-A: FORMAT OF THE TRANCHE IMPLEMENTATION REPORTS AND PLANS</w:t>
      </w:r>
    </w:p>
    <w:p w14:paraId="75D0FD91" w14:textId="77777777" w:rsidR="004467E9" w:rsidRPr="00F415BE" w:rsidRDefault="004467E9" w:rsidP="00972CE3">
      <w:pPr>
        <w:pStyle w:val="Heading1"/>
        <w:numPr>
          <w:ilvl w:val="0"/>
          <w:numId w:val="196"/>
        </w:numPr>
      </w:pPr>
      <w:r w:rsidRPr="00F415BE">
        <w:t>The submission of the Tranche Implementation Report and Plans for each tranche request will consist of four parts:</w:t>
      </w:r>
    </w:p>
    <w:p w14:paraId="6D9C9198" w14:textId="77777777" w:rsidR="004467E9" w:rsidRPr="00F415BE" w:rsidRDefault="004467E9" w:rsidP="004467E9">
      <w:pPr>
        <w:pStyle w:val="Heading2"/>
        <w:numPr>
          <w:ilvl w:val="1"/>
          <w:numId w:val="1"/>
        </w:numPr>
        <w:tabs>
          <w:tab w:val="clear" w:pos="-180"/>
          <w:tab w:val="num" w:pos="0"/>
        </w:tabs>
        <w:ind w:left="1440"/>
      </w:pPr>
      <w:r w:rsidRPr="00F415BE">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F415BE">
        <w:noBreakHyphen/>
        <w:t>down pursuant to decision 91/65. The report should include the amount of Annex F substances consumption reduced as a direct result of the implementation of activities, by substance, the alternative technology used and the related phase</w:t>
      </w:r>
      <w:r w:rsidRPr="00F415BE">
        <w:noBreakHyphen/>
        <w:t>in of alternatives, to allow the Secretariat to inform the Executive Committee on the resulting change in climate</w:t>
      </w:r>
      <w:r w:rsidRPr="00F415BE">
        <w:noBreakHyphen/>
        <w:t xml:space="preserve">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w:t>
      </w:r>
      <w:r w:rsidRPr="00F415BE">
        <w:lastRenderedPageBreak/>
        <w:t>provided for in paragraph 7 of this Agreement, or other changes;</w:t>
      </w:r>
    </w:p>
    <w:p w14:paraId="2A8A600B" w14:textId="77777777" w:rsidR="004467E9" w:rsidRPr="00F415BE" w:rsidRDefault="004467E9" w:rsidP="004467E9">
      <w:pPr>
        <w:pStyle w:val="Heading2"/>
        <w:numPr>
          <w:ilvl w:val="1"/>
          <w:numId w:val="1"/>
        </w:numPr>
        <w:tabs>
          <w:tab w:val="clear" w:pos="-180"/>
          <w:tab w:val="num" w:pos="-720"/>
        </w:tabs>
        <w:ind w:left="1440"/>
      </w:pPr>
      <w:r w:rsidRPr="00F415BE">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19934829" w14:textId="77777777" w:rsidR="004467E9" w:rsidRPr="00F415BE" w:rsidRDefault="004467E9" w:rsidP="004467E9">
      <w:pPr>
        <w:pStyle w:val="Heading2"/>
        <w:numPr>
          <w:ilvl w:val="1"/>
          <w:numId w:val="1"/>
        </w:numPr>
        <w:tabs>
          <w:tab w:val="clear" w:pos="-180"/>
          <w:tab w:val="num" w:pos="-720"/>
        </w:tabs>
        <w:ind w:left="1440"/>
      </w:pPr>
      <w:r w:rsidRPr="00F415BE">
        <w:t xml:space="preserve">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w:t>
      </w:r>
      <w:proofErr w:type="gramStart"/>
      <w:r w:rsidRPr="00F415BE">
        <w:t>the overall Plan</w:t>
      </w:r>
      <w:proofErr w:type="gramEnd"/>
      <w:r w:rsidRPr="00F415BE">
        <w:t xml:space="preserve"> and progress achieved, as well as any possible changes to </w:t>
      </w:r>
      <w:proofErr w:type="gramStart"/>
      <w:r w:rsidRPr="00F415BE">
        <w:t>the overall Plan</w:t>
      </w:r>
      <w:proofErr w:type="gramEnd"/>
      <w:r w:rsidRPr="00F415BE">
        <w:t xml:space="preserve"> that are foreseen. The description should also specify and explain in detail such changes to </w:t>
      </w:r>
      <w:proofErr w:type="gramStart"/>
      <w:r w:rsidRPr="00F415BE">
        <w:t>the overall Plan</w:t>
      </w:r>
      <w:proofErr w:type="gramEnd"/>
      <w:r w:rsidRPr="00F415BE">
        <w:t>. This description of future activities can be submitted as a part of the same document as the narrative report under subparagraph 1(a) above; and</w:t>
      </w:r>
    </w:p>
    <w:p w14:paraId="42440F48" w14:textId="77777777" w:rsidR="004467E9" w:rsidRPr="00F415BE" w:rsidRDefault="004467E9" w:rsidP="004467E9">
      <w:pPr>
        <w:pStyle w:val="Heading2"/>
        <w:numPr>
          <w:ilvl w:val="1"/>
          <w:numId w:val="1"/>
        </w:numPr>
        <w:tabs>
          <w:tab w:val="clear" w:pos="-180"/>
          <w:tab w:val="num" w:pos="-720"/>
        </w:tabs>
        <w:ind w:left="1440"/>
      </w:pPr>
      <w:r w:rsidRPr="00F415BE">
        <w:t>An Executive Summary of about five paragraphs, summarizing the information contained in subparagraphs 1(a) to 1(c) above.</w:t>
      </w:r>
    </w:p>
    <w:p w14:paraId="480B1473" w14:textId="77777777" w:rsidR="004467E9" w:rsidRPr="001033AF" w:rsidRDefault="004467E9" w:rsidP="004467E9">
      <w:pPr>
        <w:keepNext/>
        <w:spacing w:before="360" w:after="240"/>
        <w:rPr>
          <w:b/>
        </w:rPr>
      </w:pPr>
      <w:r w:rsidRPr="001033AF">
        <w:rPr>
          <w:b/>
        </w:rPr>
        <w:t>APPENDIX 5-A: MONITORING INSTITUTIONS AND ROLES</w:t>
      </w:r>
    </w:p>
    <w:p w14:paraId="6C1C4AB4" w14:textId="77777777" w:rsidR="004467E9" w:rsidRPr="00A74429" w:rsidRDefault="004467E9" w:rsidP="00972CE3">
      <w:pPr>
        <w:pStyle w:val="Heading1"/>
        <w:numPr>
          <w:ilvl w:val="0"/>
          <w:numId w:val="197"/>
        </w:numPr>
      </w:pPr>
      <w:r w:rsidRPr="00694959">
        <w:t>The national ozone unit (NOU), operating under the Ministry of the Environment and Ecological Transition</w:t>
      </w:r>
      <w:r>
        <w:t xml:space="preserve"> (MEET)</w:t>
      </w:r>
      <w:r w:rsidRPr="00694959">
        <w:t>, will be responsible for monitoring the progress of implementation of the Plan’s tranches and ensuring that the activities</w:t>
      </w:r>
      <w:r>
        <w:t>,</w:t>
      </w:r>
      <w:r w:rsidRPr="00694959">
        <w:t xml:space="preserve"> including training, are efficiently and effectively carried out throughout the Plan’s duration. In addition to monitoring overall project coordination, stakeholder engagement, and delivery of outcomes, the NOU will facilitate verification of HFC consumption to be undertaken by the Lead</w:t>
      </w:r>
      <w:r>
        <w:t> </w:t>
      </w:r>
      <w:r w:rsidRPr="00694959">
        <w:t>IA. The</w:t>
      </w:r>
      <w:r>
        <w:t> MEET</w:t>
      </w:r>
      <w:r w:rsidRPr="00694959">
        <w:t xml:space="preserve"> is the institution responsible for the sustainability of consumption reduction targets achieved through this Agreement.</w:t>
      </w:r>
    </w:p>
    <w:p w14:paraId="146ACDCF" w14:textId="77777777" w:rsidR="004467E9" w:rsidRPr="004F4C8D" w:rsidRDefault="004467E9" w:rsidP="004467E9">
      <w:pPr>
        <w:pStyle w:val="Heading1"/>
      </w:pPr>
      <w:r w:rsidRPr="007B29F2">
        <w:t xml:space="preserve">Consumption will be monitored and determined from </w:t>
      </w:r>
      <w:r>
        <w:t xml:space="preserve">the </w:t>
      </w:r>
      <w:r w:rsidRPr="007B29F2">
        <w:t>official data on the import and export of</w:t>
      </w:r>
      <w:r>
        <w:t xml:space="preserve"> </w:t>
      </w:r>
      <w:r w:rsidRPr="004F4C8D">
        <w:rPr>
          <w:rFonts w:asciiTheme="majorBidi" w:hAnsiTheme="majorBidi" w:cstheme="majorBidi"/>
        </w:rPr>
        <w:t xml:space="preserve">substances registered by the relevant </w:t>
      </w:r>
      <w:r>
        <w:rPr>
          <w:rFonts w:asciiTheme="majorBidi" w:hAnsiTheme="majorBidi" w:cstheme="majorBidi"/>
        </w:rPr>
        <w:t>G</w:t>
      </w:r>
      <w:r w:rsidRPr="004F4C8D">
        <w:rPr>
          <w:rFonts w:asciiTheme="majorBidi" w:hAnsiTheme="majorBidi" w:cstheme="majorBidi"/>
        </w:rPr>
        <w:t>overnment departments.</w:t>
      </w:r>
    </w:p>
    <w:p w14:paraId="60663FC3" w14:textId="77777777" w:rsidR="004467E9" w:rsidRDefault="004467E9" w:rsidP="004467E9">
      <w:pPr>
        <w:pStyle w:val="Heading1"/>
      </w:pPr>
      <w:r>
        <w:t xml:space="preserve">The </w:t>
      </w:r>
      <w:r w:rsidRPr="007B29F2">
        <w:t xml:space="preserve">NOU will compile and report </w:t>
      </w:r>
      <w:r>
        <w:t xml:space="preserve">on </w:t>
      </w:r>
      <w:r w:rsidRPr="007B29F2">
        <w:t>the following data and information each year</w:t>
      </w:r>
      <w:r>
        <w:t xml:space="preserve"> on</w:t>
      </w:r>
      <w:r w:rsidRPr="007B29F2">
        <w:t xml:space="preserve"> or before the </w:t>
      </w:r>
      <w:r>
        <w:t xml:space="preserve">agreed </w:t>
      </w:r>
      <w:r w:rsidRPr="007B29F2">
        <w:t>deadlines:</w:t>
      </w:r>
    </w:p>
    <w:p w14:paraId="4DA8F335" w14:textId="77777777" w:rsidR="004467E9" w:rsidRPr="004F4C8D" w:rsidRDefault="004467E9" w:rsidP="004467E9">
      <w:pPr>
        <w:pStyle w:val="Heading2"/>
        <w:numPr>
          <w:ilvl w:val="1"/>
          <w:numId w:val="1"/>
        </w:numPr>
      </w:pPr>
      <w:r w:rsidRPr="004F4C8D">
        <w:t>Annual reports on the consumption of substances submitted to the Ozone</w:t>
      </w:r>
      <w:r>
        <w:t xml:space="preserve"> </w:t>
      </w:r>
      <w:r w:rsidRPr="004F4C8D">
        <w:rPr>
          <w:rFonts w:asciiTheme="majorBidi" w:hAnsiTheme="majorBidi" w:cstheme="majorBidi"/>
        </w:rPr>
        <w:t>Secretariat</w:t>
      </w:r>
      <w:r>
        <w:rPr>
          <w:rFonts w:asciiTheme="majorBidi" w:hAnsiTheme="majorBidi" w:cstheme="majorBidi"/>
        </w:rPr>
        <w:t>;</w:t>
      </w:r>
      <w:r w:rsidRPr="004F4C8D">
        <w:rPr>
          <w:rFonts w:asciiTheme="majorBidi" w:hAnsiTheme="majorBidi" w:cstheme="majorBidi"/>
        </w:rPr>
        <w:t xml:space="preserve"> and</w:t>
      </w:r>
    </w:p>
    <w:p w14:paraId="65870A26" w14:textId="77777777" w:rsidR="004467E9" w:rsidRPr="004F4C8D" w:rsidRDefault="004467E9" w:rsidP="004467E9">
      <w:pPr>
        <w:pStyle w:val="Heading2"/>
        <w:numPr>
          <w:ilvl w:val="1"/>
          <w:numId w:val="1"/>
        </w:numPr>
      </w:pPr>
      <w:r w:rsidRPr="004F4C8D">
        <w:rPr>
          <w:rFonts w:asciiTheme="majorBidi" w:hAnsiTheme="majorBidi" w:cstheme="majorBidi"/>
        </w:rPr>
        <w:t>Annual reports on progress</w:t>
      </w:r>
      <w:r>
        <w:rPr>
          <w:rFonts w:asciiTheme="majorBidi" w:hAnsiTheme="majorBidi" w:cstheme="majorBidi"/>
        </w:rPr>
        <w:t xml:space="preserve"> achieved</w:t>
      </w:r>
      <w:r w:rsidRPr="004F4C8D">
        <w:rPr>
          <w:rFonts w:asciiTheme="majorBidi" w:hAnsiTheme="majorBidi" w:cstheme="majorBidi"/>
        </w:rPr>
        <w:t xml:space="preserve"> in the Plan</w:t>
      </w:r>
      <w:r>
        <w:rPr>
          <w:rFonts w:asciiTheme="majorBidi" w:hAnsiTheme="majorBidi" w:cstheme="majorBidi"/>
        </w:rPr>
        <w:t>’s implementation</w:t>
      </w:r>
      <w:r w:rsidRPr="004F4C8D">
        <w:rPr>
          <w:rFonts w:asciiTheme="majorBidi" w:hAnsiTheme="majorBidi" w:cstheme="majorBidi"/>
        </w:rPr>
        <w:t xml:space="preserve"> submitted to the Executive</w:t>
      </w:r>
      <w:r>
        <w:rPr>
          <w:rFonts w:asciiTheme="majorBidi" w:hAnsiTheme="majorBidi" w:cstheme="majorBidi"/>
        </w:rPr>
        <w:t xml:space="preserve"> </w:t>
      </w:r>
      <w:r w:rsidRPr="004F4C8D">
        <w:rPr>
          <w:rFonts w:asciiTheme="majorBidi" w:hAnsiTheme="majorBidi" w:cstheme="majorBidi"/>
        </w:rPr>
        <w:t>Committee of the Multilateral Fund.</w:t>
      </w:r>
    </w:p>
    <w:p w14:paraId="089D421A" w14:textId="77777777" w:rsidR="004467E9" w:rsidRPr="004F4C8D" w:rsidRDefault="004467E9" w:rsidP="004467E9">
      <w:pPr>
        <w:pStyle w:val="Heading1"/>
      </w:pPr>
      <w:r w:rsidRPr="007B29F2">
        <w:t>The NOU and the Lead IA will jointly hire a qualified independent entity to conduct a qualitative</w:t>
      </w:r>
      <w:r>
        <w:t xml:space="preserve"> </w:t>
      </w:r>
      <w:r w:rsidRPr="004F4C8D">
        <w:rPr>
          <w:rFonts w:asciiTheme="majorBidi" w:hAnsiTheme="majorBidi" w:cstheme="majorBidi"/>
        </w:rPr>
        <w:t>and quantitative performance assessment of the implementation of the Plan.</w:t>
      </w:r>
    </w:p>
    <w:p w14:paraId="13FDA14F" w14:textId="77777777" w:rsidR="004467E9" w:rsidRPr="004F4C8D" w:rsidRDefault="004467E9" w:rsidP="004467E9">
      <w:pPr>
        <w:pStyle w:val="Heading1"/>
      </w:pPr>
      <w:r w:rsidRPr="007B29F2">
        <w:lastRenderedPageBreak/>
        <w:t>The agency responsible for evaluation will have full access to relevant technical and financial</w:t>
      </w:r>
      <w:r>
        <w:t xml:space="preserve"> </w:t>
      </w:r>
      <w:r w:rsidRPr="008A219E">
        <w:rPr>
          <w:rFonts w:asciiTheme="majorBidi" w:hAnsiTheme="majorBidi" w:cstheme="majorBidi"/>
        </w:rPr>
        <w:t xml:space="preserve">information related to the implementation of the </w:t>
      </w:r>
      <w:proofErr w:type="gramStart"/>
      <w:r w:rsidRPr="008A219E">
        <w:rPr>
          <w:rFonts w:asciiTheme="majorBidi" w:hAnsiTheme="majorBidi" w:cstheme="majorBidi"/>
        </w:rPr>
        <w:t>Plan, and</w:t>
      </w:r>
      <w:proofErr w:type="gramEnd"/>
      <w:r w:rsidRPr="008A219E">
        <w:rPr>
          <w:rFonts w:asciiTheme="majorBidi" w:hAnsiTheme="majorBidi" w:cstheme="majorBidi"/>
        </w:rPr>
        <w:t xml:space="preserve"> will</w:t>
      </w:r>
      <w:r w:rsidRPr="007B29F2">
        <w:t xml:space="preserve"> prepare and submit to the NOU and the Lead</w:t>
      </w:r>
      <w:r>
        <w:t> </w:t>
      </w:r>
      <w:r w:rsidRPr="007B29F2">
        <w:t>IA a</w:t>
      </w:r>
      <w:r>
        <w:t xml:space="preserve"> </w:t>
      </w:r>
      <w:r w:rsidRPr="008A219E">
        <w:rPr>
          <w:rFonts w:asciiTheme="majorBidi" w:hAnsiTheme="majorBidi" w:cstheme="majorBidi"/>
        </w:rPr>
        <w:t xml:space="preserve">draft consolidated report at the end of each annual implementation plan. The report will include assessment findings and, where appropriate, recommendations for improvements or adjustments, as well as the Country’s situation </w:t>
      </w:r>
      <w:proofErr w:type="gramStart"/>
      <w:r w:rsidRPr="008A219E">
        <w:rPr>
          <w:rFonts w:asciiTheme="majorBidi" w:hAnsiTheme="majorBidi" w:cstheme="majorBidi"/>
        </w:rPr>
        <w:t>with regard to</w:t>
      </w:r>
      <w:proofErr w:type="gramEnd"/>
      <w:r w:rsidRPr="008A219E">
        <w:rPr>
          <w:rFonts w:asciiTheme="majorBidi" w:hAnsiTheme="majorBidi" w:cstheme="majorBidi"/>
        </w:rPr>
        <w:t xml:space="preserve"> compliance with the provisions of this Agreement.</w:t>
      </w:r>
      <w:r>
        <w:t xml:space="preserve"> </w:t>
      </w:r>
      <w:r w:rsidRPr="007B29F2">
        <w:t>After incorporating the comments and explanations, if any, from the NOU and the Lead IA, the</w:t>
      </w:r>
      <w:r>
        <w:t xml:space="preserve"> </w:t>
      </w:r>
      <w:r w:rsidRPr="00E81DA4">
        <w:t xml:space="preserve">agency responsible for evaluation will finalize the report </w:t>
      </w:r>
      <w:r>
        <w:t xml:space="preserve">and </w:t>
      </w:r>
      <w:r w:rsidRPr="00E81DA4">
        <w:t>submit</w:t>
      </w:r>
      <w:r>
        <w:t xml:space="preserve"> it</w:t>
      </w:r>
      <w:r w:rsidRPr="00E81DA4">
        <w:t xml:space="preserve"> to the </w:t>
      </w:r>
      <w:r>
        <w:t>MEET</w:t>
      </w:r>
      <w:r w:rsidRPr="00E81DA4">
        <w:t xml:space="preserve"> and the Lead IA.</w:t>
      </w:r>
      <w:r>
        <w:t xml:space="preserve"> The MEET</w:t>
      </w:r>
      <w:r w:rsidRPr="007B29F2">
        <w:t xml:space="preserve"> will endorse the final report, and the Lead IA will transmit it to the relevant meeting of</w:t>
      </w:r>
      <w:r>
        <w:t xml:space="preserve"> </w:t>
      </w:r>
      <w:r w:rsidRPr="008A219E">
        <w:rPr>
          <w:rFonts w:asciiTheme="majorBidi" w:hAnsiTheme="majorBidi" w:cstheme="majorBidi"/>
        </w:rPr>
        <w:t xml:space="preserve">the Executive Committee </w:t>
      </w:r>
      <w:r>
        <w:rPr>
          <w:rFonts w:asciiTheme="majorBidi" w:hAnsiTheme="majorBidi" w:cstheme="majorBidi"/>
        </w:rPr>
        <w:t xml:space="preserve">together </w:t>
      </w:r>
      <w:r w:rsidRPr="008A219E">
        <w:rPr>
          <w:rFonts w:asciiTheme="majorBidi" w:hAnsiTheme="majorBidi" w:cstheme="majorBidi"/>
        </w:rPr>
        <w:t>with the implementation plan and annual reports.</w:t>
      </w:r>
    </w:p>
    <w:p w14:paraId="04222094" w14:textId="77777777" w:rsidR="004467E9" w:rsidRPr="00F415BE" w:rsidRDefault="004467E9" w:rsidP="004467E9">
      <w:pPr>
        <w:keepNext/>
        <w:spacing w:before="360" w:after="240"/>
        <w:rPr>
          <w:b/>
        </w:rPr>
      </w:pPr>
      <w:r w:rsidRPr="00F415BE">
        <w:rPr>
          <w:b/>
        </w:rPr>
        <w:t>APPENDIX 6-A: ROLE OF THE LEAD IMPLEMENTING AGENCY</w:t>
      </w:r>
    </w:p>
    <w:p w14:paraId="2C488F2E" w14:textId="77777777" w:rsidR="004467E9" w:rsidRPr="00F415BE" w:rsidRDefault="004467E9" w:rsidP="00972CE3">
      <w:pPr>
        <w:pStyle w:val="Heading1"/>
        <w:numPr>
          <w:ilvl w:val="0"/>
          <w:numId w:val="198"/>
        </w:numPr>
      </w:pPr>
      <w:r w:rsidRPr="00F415BE">
        <w:t>The Lead IA will be responsible for a range of activities, including at least the following:</w:t>
      </w:r>
    </w:p>
    <w:p w14:paraId="76A9A123" w14:textId="77777777" w:rsidR="004467E9" w:rsidRPr="00F415BE" w:rsidRDefault="004467E9" w:rsidP="004467E9">
      <w:pPr>
        <w:pStyle w:val="Heading2"/>
        <w:numPr>
          <w:ilvl w:val="1"/>
          <w:numId w:val="1"/>
        </w:numPr>
        <w:tabs>
          <w:tab w:val="clear" w:pos="-180"/>
          <w:tab w:val="num" w:pos="0"/>
        </w:tabs>
        <w:ind w:left="1440"/>
      </w:pPr>
      <w:r w:rsidRPr="00F415BE">
        <w:t>Ensuring performance and financial verification in accordance with this Agreement and with its specific internal procedures and requirements as set out in the Country’s Plan;</w:t>
      </w:r>
    </w:p>
    <w:p w14:paraId="6497BC37" w14:textId="77777777" w:rsidR="004467E9" w:rsidRPr="00F415BE" w:rsidRDefault="004467E9" w:rsidP="004467E9">
      <w:pPr>
        <w:pStyle w:val="Heading2"/>
        <w:numPr>
          <w:ilvl w:val="1"/>
          <w:numId w:val="1"/>
        </w:numPr>
        <w:tabs>
          <w:tab w:val="clear" w:pos="-180"/>
          <w:tab w:val="num" w:pos="0"/>
        </w:tabs>
        <w:ind w:left="1440"/>
      </w:pPr>
      <w:r w:rsidRPr="00F415BE">
        <w:t>Assisting the Country in the preparation of the Tranche Implementation Reports and Plans as per Appendix 4</w:t>
      </w:r>
      <w:r w:rsidRPr="00F415BE">
        <w:noBreakHyphen/>
        <w:t>A;</w:t>
      </w:r>
    </w:p>
    <w:p w14:paraId="2C1C779A" w14:textId="77777777" w:rsidR="004467E9" w:rsidRPr="00F415BE" w:rsidRDefault="004467E9" w:rsidP="004467E9">
      <w:pPr>
        <w:pStyle w:val="Heading2"/>
        <w:numPr>
          <w:ilvl w:val="1"/>
          <w:numId w:val="1"/>
        </w:numPr>
        <w:tabs>
          <w:tab w:val="clear" w:pos="-180"/>
          <w:tab w:val="num" w:pos="-720"/>
        </w:tabs>
        <w:ind w:left="1440"/>
      </w:pPr>
      <w:r w:rsidRPr="00F415BE">
        <w:t>Providing independent verification to the Executive Committee that the Targets have been met and associated tranche activities have been completed as indicated in the Tranche Implementation Plan, consistent with Appendix 4-A;</w:t>
      </w:r>
    </w:p>
    <w:p w14:paraId="5B251ED1" w14:textId="77777777" w:rsidR="004467E9" w:rsidRPr="00F415BE" w:rsidRDefault="004467E9" w:rsidP="004467E9">
      <w:pPr>
        <w:pStyle w:val="Heading2"/>
        <w:numPr>
          <w:ilvl w:val="1"/>
          <w:numId w:val="1"/>
        </w:numPr>
        <w:tabs>
          <w:tab w:val="clear" w:pos="-180"/>
          <w:tab w:val="num" w:pos="-720"/>
        </w:tabs>
        <w:ind w:left="1440"/>
      </w:pPr>
      <w:r w:rsidRPr="00F415BE">
        <w:t xml:space="preserve">Ensuring that the experiences and progress are reflected in the updates to </w:t>
      </w:r>
      <w:proofErr w:type="gramStart"/>
      <w:r w:rsidRPr="00F415BE">
        <w:t>the overall Plan</w:t>
      </w:r>
      <w:proofErr w:type="gramEnd"/>
      <w:r w:rsidRPr="00F415BE">
        <w:t xml:space="preserve"> and in the future Tranche Implementation Plans, consistent with subparagraph 1(c) of Appendix 4</w:t>
      </w:r>
      <w:r w:rsidRPr="00F415BE">
        <w:noBreakHyphen/>
        <w:t>A;</w:t>
      </w:r>
    </w:p>
    <w:p w14:paraId="3A1C29E4" w14:textId="77777777" w:rsidR="004467E9" w:rsidRPr="00F415BE" w:rsidRDefault="004467E9" w:rsidP="004467E9">
      <w:pPr>
        <w:pStyle w:val="Heading2"/>
        <w:numPr>
          <w:ilvl w:val="1"/>
          <w:numId w:val="1"/>
        </w:numPr>
        <w:tabs>
          <w:tab w:val="clear" w:pos="-180"/>
          <w:tab w:val="num" w:pos="-720"/>
        </w:tabs>
        <w:ind w:left="1440"/>
      </w:pPr>
      <w:r w:rsidRPr="00F415BE">
        <w:t xml:space="preserve">Fulfilling the reporting requirements of the Tranche Implementation Reports and Plans and of </w:t>
      </w:r>
      <w:proofErr w:type="gramStart"/>
      <w:r w:rsidRPr="00F415BE">
        <w:t>the overall Plan</w:t>
      </w:r>
      <w:proofErr w:type="gramEnd"/>
      <w:r w:rsidRPr="00F415BE">
        <w:t xml:space="preserve"> as specified in Appendix 4-A for submission to the Executive Committee</w:t>
      </w:r>
      <w:r>
        <w:t xml:space="preserve">, </w:t>
      </w:r>
      <w:r w:rsidRPr="00635338">
        <w:t>including the activities implemented by the Cooperating IA</w:t>
      </w:r>
      <w:r w:rsidRPr="00F415BE">
        <w:t>;</w:t>
      </w:r>
    </w:p>
    <w:p w14:paraId="657FF43B" w14:textId="77777777" w:rsidR="004467E9" w:rsidRPr="00F415BE" w:rsidRDefault="004467E9" w:rsidP="004467E9">
      <w:pPr>
        <w:pStyle w:val="Heading2"/>
        <w:numPr>
          <w:ilvl w:val="1"/>
          <w:numId w:val="1"/>
        </w:numPr>
        <w:tabs>
          <w:tab w:val="clear" w:pos="-180"/>
          <w:tab w:val="num" w:pos="-720"/>
        </w:tabs>
        <w:ind w:left="1440"/>
      </w:pPr>
      <w:r w:rsidRPr="00F415BE">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78C9648E" w14:textId="77777777" w:rsidR="004467E9" w:rsidRPr="00F415BE" w:rsidRDefault="004467E9" w:rsidP="004467E9">
      <w:pPr>
        <w:pStyle w:val="Heading2"/>
        <w:numPr>
          <w:ilvl w:val="1"/>
          <w:numId w:val="1"/>
        </w:numPr>
        <w:tabs>
          <w:tab w:val="clear" w:pos="-180"/>
          <w:tab w:val="num" w:pos="-720"/>
        </w:tabs>
        <w:ind w:left="1440"/>
      </w:pPr>
      <w:r w:rsidRPr="00F415BE">
        <w:t>Ensuring that appropriate independent technical experts carry out the technical reviews;</w:t>
      </w:r>
    </w:p>
    <w:p w14:paraId="612395B8" w14:textId="77777777" w:rsidR="004467E9" w:rsidRPr="00F415BE" w:rsidRDefault="004467E9" w:rsidP="004467E9">
      <w:pPr>
        <w:pStyle w:val="Heading2"/>
        <w:numPr>
          <w:ilvl w:val="1"/>
          <w:numId w:val="1"/>
        </w:numPr>
        <w:tabs>
          <w:tab w:val="clear" w:pos="-180"/>
          <w:tab w:val="num" w:pos="-720"/>
        </w:tabs>
        <w:ind w:left="1440"/>
      </w:pPr>
      <w:r w:rsidRPr="00F415BE">
        <w:t>Carrying out the required supervision missions;</w:t>
      </w:r>
    </w:p>
    <w:p w14:paraId="2D3390AE" w14:textId="77777777" w:rsidR="004467E9" w:rsidRDefault="004467E9" w:rsidP="004467E9">
      <w:pPr>
        <w:pStyle w:val="Heading2"/>
        <w:numPr>
          <w:ilvl w:val="1"/>
          <w:numId w:val="1"/>
        </w:numPr>
        <w:tabs>
          <w:tab w:val="clear" w:pos="-180"/>
          <w:tab w:val="num" w:pos="-720"/>
        </w:tabs>
        <w:ind w:left="1440"/>
      </w:pPr>
      <w:r w:rsidRPr="00F415BE">
        <w:t>Ensuring the presence of an operating mechanism to allow for an effective and transparent implementation of the Tranche Implementation Plan and accurate data reporting;</w:t>
      </w:r>
    </w:p>
    <w:p w14:paraId="2E423F13" w14:textId="77777777" w:rsidR="004467E9" w:rsidRPr="00720B3F" w:rsidRDefault="004467E9" w:rsidP="004467E9">
      <w:pPr>
        <w:pStyle w:val="Heading2"/>
        <w:numPr>
          <w:ilvl w:val="1"/>
          <w:numId w:val="1"/>
        </w:numPr>
      </w:pPr>
      <w:r w:rsidRPr="00F415BE">
        <w:lastRenderedPageBreak/>
        <w:t>Coordinating the activities of the Cooperating IA and ensuring the appropriate sequence of activities;</w:t>
      </w:r>
    </w:p>
    <w:p w14:paraId="3E7A89E7" w14:textId="77777777" w:rsidR="004467E9" w:rsidRPr="00F415BE" w:rsidRDefault="004467E9" w:rsidP="004467E9">
      <w:pPr>
        <w:pStyle w:val="Heading2"/>
        <w:numPr>
          <w:ilvl w:val="1"/>
          <w:numId w:val="1"/>
        </w:numPr>
        <w:tabs>
          <w:tab w:val="clear" w:pos="-180"/>
          <w:tab w:val="num" w:pos="0"/>
        </w:tabs>
        <w:ind w:left="1440"/>
      </w:pPr>
      <w:r w:rsidRPr="00F415BE">
        <w:t>In case of reductions in funding for failure to comply in accordance with paragraph 11 of the Agreement, to determine, in consultation with the Country</w:t>
      </w:r>
      <w:r>
        <w:t xml:space="preserve"> </w:t>
      </w:r>
      <w:r w:rsidRPr="00635338">
        <w:t>and the Cooperating IA, the allocation of the reductions to the different budget items and to the funding of the Lead IA and each Cooperating IA</w:t>
      </w:r>
      <w:r w:rsidRPr="00F415BE">
        <w:t>;</w:t>
      </w:r>
    </w:p>
    <w:p w14:paraId="7E094020" w14:textId="77777777" w:rsidR="004467E9" w:rsidRPr="00F415BE" w:rsidRDefault="004467E9" w:rsidP="004467E9">
      <w:pPr>
        <w:pStyle w:val="Heading2"/>
        <w:numPr>
          <w:ilvl w:val="1"/>
          <w:numId w:val="1"/>
        </w:numPr>
        <w:tabs>
          <w:tab w:val="clear" w:pos="-180"/>
          <w:tab w:val="num" w:pos="-720"/>
        </w:tabs>
        <w:ind w:left="1440"/>
      </w:pPr>
      <w:r w:rsidRPr="00F415BE">
        <w:t>Ensuring that disbursements made to the Country are based on the use of the indicators;</w:t>
      </w:r>
    </w:p>
    <w:p w14:paraId="43EE0A54" w14:textId="77777777" w:rsidR="004467E9" w:rsidRDefault="004467E9" w:rsidP="004467E9">
      <w:pPr>
        <w:pStyle w:val="Heading2"/>
        <w:numPr>
          <w:ilvl w:val="1"/>
          <w:numId w:val="1"/>
        </w:numPr>
        <w:tabs>
          <w:tab w:val="clear" w:pos="-180"/>
          <w:tab w:val="num" w:pos="-720"/>
        </w:tabs>
        <w:ind w:left="1440"/>
      </w:pPr>
      <w:proofErr w:type="gramStart"/>
      <w:r w:rsidRPr="00F415BE">
        <w:t>Providing assistance</w:t>
      </w:r>
      <w:proofErr w:type="gramEnd"/>
      <w:r w:rsidRPr="00F415BE">
        <w:t xml:space="preserve"> with the policy, management and technical support when required;</w:t>
      </w:r>
    </w:p>
    <w:p w14:paraId="1E0F185A" w14:textId="77777777" w:rsidR="004467E9" w:rsidRPr="00F415BE" w:rsidRDefault="004467E9" w:rsidP="004467E9">
      <w:pPr>
        <w:pStyle w:val="Heading2"/>
        <w:numPr>
          <w:ilvl w:val="1"/>
          <w:numId w:val="1"/>
        </w:numPr>
        <w:tabs>
          <w:tab w:val="clear" w:pos="-180"/>
          <w:tab w:val="num" w:pos="-720"/>
        </w:tabs>
        <w:ind w:left="1440"/>
      </w:pPr>
      <w:r w:rsidRPr="00635338">
        <w:t>Reaching consensus with the Cooperating IA on any planning, coordination and reporting arrangements required to facilitate the implementation of the Plan;</w:t>
      </w:r>
      <w:r w:rsidRPr="00694B0B">
        <w:t xml:space="preserve"> </w:t>
      </w:r>
      <w:r w:rsidRPr="00F415BE">
        <w:t>and</w:t>
      </w:r>
    </w:p>
    <w:p w14:paraId="4425F462" w14:textId="77777777" w:rsidR="004467E9" w:rsidRPr="00F415BE" w:rsidRDefault="004467E9" w:rsidP="004467E9">
      <w:pPr>
        <w:pStyle w:val="Heading2"/>
        <w:numPr>
          <w:ilvl w:val="1"/>
          <w:numId w:val="1"/>
        </w:numPr>
        <w:tabs>
          <w:tab w:val="clear" w:pos="-180"/>
          <w:tab w:val="num" w:pos="-720"/>
        </w:tabs>
        <w:ind w:left="1440"/>
      </w:pPr>
      <w:r w:rsidRPr="00F415BE">
        <w:t>Timely releasing funds to the Country/participating enterprises for completing the activities related to the project.</w:t>
      </w:r>
    </w:p>
    <w:p w14:paraId="7F1D3C93" w14:textId="77777777" w:rsidR="004467E9" w:rsidRDefault="004467E9" w:rsidP="004467E9">
      <w:pPr>
        <w:pStyle w:val="Heading1"/>
      </w:pPr>
      <w:r w:rsidRPr="00F415BE">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1FA9BF9A" w14:textId="77777777" w:rsidR="004467E9" w:rsidRDefault="004467E9" w:rsidP="004467E9">
      <w:pPr>
        <w:spacing w:before="360" w:after="240"/>
        <w:rPr>
          <w:b/>
          <w:bCs/>
        </w:rPr>
      </w:pPr>
      <w:r w:rsidRPr="00E33515">
        <w:rPr>
          <w:b/>
          <w:bCs/>
        </w:rPr>
        <w:t>APPENDIX 6-B: ROLE OF THE COOPERATING IMPLEMENTING AGENC</w:t>
      </w:r>
      <w:r>
        <w:rPr>
          <w:b/>
          <w:bCs/>
        </w:rPr>
        <w:t>IES</w:t>
      </w:r>
    </w:p>
    <w:p w14:paraId="4E283583" w14:textId="77777777" w:rsidR="004467E9" w:rsidRPr="00BF55F2" w:rsidRDefault="004467E9" w:rsidP="00972CE3">
      <w:pPr>
        <w:pStyle w:val="Heading1"/>
        <w:numPr>
          <w:ilvl w:val="0"/>
          <w:numId w:val="199"/>
        </w:numPr>
        <w:rPr>
          <w:b/>
          <w:bCs/>
        </w:rPr>
      </w:pPr>
      <w:r w:rsidRPr="00E33515">
        <w:t>The Cooperating IA will be responsible for a range of activities. These activities are specified in the Plan, including at least the following:</w:t>
      </w:r>
    </w:p>
    <w:p w14:paraId="7799AFC3" w14:textId="77777777" w:rsidR="004467E9" w:rsidRPr="00E33515" w:rsidRDefault="004467E9" w:rsidP="004467E9">
      <w:pPr>
        <w:pStyle w:val="Heading2"/>
        <w:numPr>
          <w:ilvl w:val="1"/>
          <w:numId w:val="1"/>
        </w:numPr>
      </w:pPr>
      <w:proofErr w:type="gramStart"/>
      <w:r w:rsidRPr="00E33515">
        <w:t>Providing assistance</w:t>
      </w:r>
      <w:proofErr w:type="gramEnd"/>
      <w:r w:rsidRPr="00E33515">
        <w:t xml:space="preserve"> for policy development when required;</w:t>
      </w:r>
    </w:p>
    <w:p w14:paraId="5DF8CF7D" w14:textId="77777777" w:rsidR="004467E9" w:rsidRPr="00E33515" w:rsidRDefault="004467E9" w:rsidP="004467E9">
      <w:pPr>
        <w:pStyle w:val="Heading2"/>
        <w:numPr>
          <w:ilvl w:val="1"/>
          <w:numId w:val="1"/>
        </w:numPr>
      </w:pPr>
      <w:r w:rsidRPr="00E33515">
        <w:t>Assisting the Country in the implementation and assessment of the activities funded by the Cooperating</w:t>
      </w:r>
      <w:r>
        <w:t> </w:t>
      </w:r>
      <w:r w:rsidRPr="00E33515">
        <w:t>IA, and referring to the Lead IA to ensure a coordinated sequence of activities;</w:t>
      </w:r>
    </w:p>
    <w:p w14:paraId="2D3CCDCC" w14:textId="77777777" w:rsidR="004467E9" w:rsidRPr="00E33515" w:rsidRDefault="004467E9" w:rsidP="004467E9">
      <w:pPr>
        <w:pStyle w:val="Heading2"/>
        <w:numPr>
          <w:ilvl w:val="1"/>
          <w:numId w:val="1"/>
        </w:numPr>
      </w:pPr>
      <w:r w:rsidRPr="00E33515">
        <w:t>Providing reports to the Lead IA on these activities, for inclusion in the consolidated reports as per Appendix 4-A; and</w:t>
      </w:r>
    </w:p>
    <w:p w14:paraId="10AFC75B" w14:textId="77777777" w:rsidR="004467E9" w:rsidRPr="00E33515" w:rsidRDefault="004467E9" w:rsidP="004467E9">
      <w:pPr>
        <w:pStyle w:val="Heading2"/>
        <w:numPr>
          <w:ilvl w:val="1"/>
          <w:numId w:val="1"/>
        </w:numPr>
      </w:pPr>
      <w:r w:rsidRPr="00E33515">
        <w:t>Reaching consensus with the Lead IA on any planning, coordination and reporting arrangements required to facilitate the implementation of the Plan.</w:t>
      </w:r>
    </w:p>
    <w:p w14:paraId="427FA308" w14:textId="77777777" w:rsidR="004467E9" w:rsidRPr="00F415BE" w:rsidRDefault="004467E9" w:rsidP="004467E9">
      <w:pPr>
        <w:keepNext/>
        <w:spacing w:before="360" w:after="240"/>
        <w:rPr>
          <w:b/>
        </w:rPr>
      </w:pPr>
      <w:r w:rsidRPr="00F415BE">
        <w:rPr>
          <w:b/>
        </w:rPr>
        <w:t>APPENDIX 7-A: REDUCTIONS IN FUNDING FOR FAILURE TO COMPLY WITH THE TARGETS IN THE AGREEMENT</w:t>
      </w:r>
    </w:p>
    <w:p w14:paraId="359E53DB" w14:textId="77777777" w:rsidR="004467E9" w:rsidRPr="00F415BE" w:rsidRDefault="004467E9" w:rsidP="00972CE3">
      <w:pPr>
        <w:pStyle w:val="Heading1"/>
        <w:numPr>
          <w:ilvl w:val="0"/>
          <w:numId w:val="200"/>
        </w:numPr>
      </w:pPr>
      <w:r w:rsidRPr="00F415BE">
        <w:t>In accordance with paragraph 11 of the Agreement, the amount of funding provided may be reduced by U</w:t>
      </w:r>
      <w:r w:rsidRPr="00DB1FAB">
        <w:t>S </w:t>
      </w:r>
      <w:r w:rsidRPr="00E81DA4">
        <w:t>$5.28</w:t>
      </w:r>
      <w:r w:rsidRPr="00BF55F2">
        <w:rPr>
          <w:shd w:val="clear" w:color="auto" w:fill="FFFFFF" w:themeFill="background1"/>
        </w:rPr>
        <w:t xml:space="preserve"> per CO</w:t>
      </w:r>
      <w:r w:rsidRPr="00BF55F2">
        <w:rPr>
          <w:shd w:val="clear" w:color="auto" w:fill="FFFFFF" w:themeFill="background1"/>
          <w:vertAlign w:val="subscript"/>
        </w:rPr>
        <w:t>2</w:t>
      </w:r>
      <w:r w:rsidRPr="00BF55F2">
        <w:rPr>
          <w:shd w:val="clear" w:color="auto" w:fill="FFFFFF" w:themeFill="background1"/>
        </w:rPr>
        <w:t>-eq tonne</w:t>
      </w:r>
      <w:r w:rsidRPr="00F415BE">
        <w:t xml:space="preserve"> of consumption beyond the level defined in row 1.2 of Appendix 2</w:t>
      </w:r>
      <w:r w:rsidRPr="00F415BE">
        <w:noBreakHyphen/>
        <w:t xml:space="preserve">A for each year in which the Target specified in row 1.2 of Appendix 2-A has not been met, on the understanding that the maximum funding reduction would not exceed the </w:t>
      </w:r>
      <w:r w:rsidRPr="00F415BE">
        <w:lastRenderedPageBreak/>
        <w:t xml:space="preserve">funding level of the tranche being requested. Additional measures might be considered in cases where non-compliance extends for two consecutive years. Where the </w:t>
      </w:r>
      <w:r>
        <w:t>C</w:t>
      </w:r>
      <w:r w:rsidRPr="00F415BE">
        <w:t>ountry has failed to comply with the Agreement due to illegal trade, the reduction in funding would not be applied if the illegally traded controlled substances are seized and subsequently confiscated, destroyed, exported, or returned to the country of origin.</w:t>
      </w:r>
    </w:p>
    <w:p w14:paraId="1603CC42" w14:textId="77777777" w:rsidR="004467E9" w:rsidRDefault="004467E9" w:rsidP="004467E9">
      <w:pPr>
        <w:sectPr w:rsidR="004467E9" w:rsidSect="004467E9">
          <w:headerReference w:type="even" r:id="rId122"/>
          <w:headerReference w:type="default" r:id="rId123"/>
          <w:footerReference w:type="even" r:id="rId124"/>
          <w:footerReference w:type="default" r:id="rId125"/>
          <w:pgSz w:w="12240" w:h="15840" w:code="1"/>
          <w:pgMar w:top="720" w:right="1350" w:bottom="864" w:left="1440" w:header="720" w:footer="475" w:gutter="0"/>
          <w:pgNumType w:start="1"/>
          <w:cols w:space="720"/>
          <w:docGrid w:linePitch="299"/>
        </w:sectPr>
      </w:pPr>
    </w:p>
    <w:p w14:paraId="2ABFAF55" w14:textId="77777777" w:rsidR="004467E9" w:rsidRDefault="004467E9" w:rsidP="004467E9">
      <w:pPr>
        <w:shd w:val="clear" w:color="auto" w:fill="FFFFFF" w:themeFill="background1"/>
        <w:spacing w:after="240"/>
        <w:jc w:val="center"/>
        <w:rPr>
          <w:b/>
        </w:rPr>
      </w:pPr>
      <w:r>
        <w:rPr>
          <w:b/>
        </w:rPr>
        <w:lastRenderedPageBreak/>
        <w:t>Annex XXVIII</w:t>
      </w:r>
    </w:p>
    <w:p w14:paraId="16B621EE" w14:textId="77777777" w:rsidR="004467E9" w:rsidRPr="00F415BE" w:rsidRDefault="004467E9" w:rsidP="004467E9">
      <w:pPr>
        <w:shd w:val="clear" w:color="auto" w:fill="FFFFFF" w:themeFill="background1"/>
        <w:spacing w:after="120"/>
        <w:jc w:val="center"/>
        <w:rPr>
          <w:b/>
        </w:rPr>
      </w:pPr>
      <w:r w:rsidRPr="00F415BE">
        <w:rPr>
          <w:b/>
        </w:rPr>
        <w:t xml:space="preserve">DRAFT AGREEMENT BETWEEN THE GOVERNMENT OF </w:t>
      </w:r>
      <w:r w:rsidRPr="0019796F">
        <w:rPr>
          <w:b/>
        </w:rPr>
        <w:t>SEYCHELLES</w:t>
      </w:r>
      <w:r>
        <w:rPr>
          <w:b/>
          <w:shd w:val="clear" w:color="auto" w:fill="F2DBDB" w:themeFill="accent2" w:themeFillTint="33"/>
        </w:rPr>
        <w:br/>
      </w:r>
      <w:r w:rsidRPr="00F415BE">
        <w:rPr>
          <w:b/>
        </w:rPr>
        <w:t>AND THE EXECUTIVE COMMITTEE OF THE MULTILATERAL FUND</w:t>
      </w:r>
      <w:r>
        <w:rPr>
          <w:b/>
        </w:rPr>
        <w:t xml:space="preserve"> </w:t>
      </w:r>
      <w:r w:rsidRPr="00F415BE">
        <w:rPr>
          <w:b/>
        </w:rPr>
        <w:t>FOR</w:t>
      </w:r>
      <w:r>
        <w:rPr>
          <w:b/>
        </w:rPr>
        <w:br/>
      </w:r>
      <w:r w:rsidRPr="00F415BE">
        <w:rPr>
          <w:b/>
        </w:rPr>
        <w:t>THE REDUCTION IN CONSUMPTION OF HYDROFLUOROCARBONS</w:t>
      </w:r>
      <w:r w:rsidRPr="00F415BE">
        <w:rPr>
          <w:b/>
        </w:rPr>
        <w:br/>
        <w:t>IN ACCORDANCE WITH STAGE I OF THE KIGALI HFC IMPLEMENTATION PLAN</w:t>
      </w:r>
    </w:p>
    <w:p w14:paraId="644056F7" w14:textId="77777777" w:rsidR="004467E9" w:rsidRPr="00F415BE" w:rsidRDefault="004467E9" w:rsidP="004467E9">
      <w:pPr>
        <w:shd w:val="clear" w:color="auto" w:fill="FFFFFF" w:themeFill="background1"/>
        <w:jc w:val="center"/>
        <w:rPr>
          <w:b/>
          <w:shd w:val="clear" w:color="auto" w:fill="F2DBDB" w:themeFill="accent2" w:themeFillTint="33"/>
        </w:rPr>
      </w:pPr>
      <w:r w:rsidRPr="00F415BE">
        <w:rPr>
          <w:b/>
        </w:rPr>
        <w:t xml:space="preserve">(Period: </w:t>
      </w:r>
      <w:r w:rsidRPr="0019796F">
        <w:rPr>
          <w:b/>
        </w:rPr>
        <w:t>2024</w:t>
      </w:r>
      <w:r>
        <w:rPr>
          <w:b/>
        </w:rPr>
        <w:t>–</w:t>
      </w:r>
      <w:r w:rsidRPr="0019796F">
        <w:rPr>
          <w:b/>
        </w:rPr>
        <w:t>2029</w:t>
      </w:r>
      <w:r w:rsidRPr="00F415BE">
        <w:rPr>
          <w:b/>
          <w:bCs/>
        </w:rPr>
        <w:t>)</w:t>
      </w:r>
    </w:p>
    <w:p w14:paraId="135521B7" w14:textId="77777777" w:rsidR="004467E9" w:rsidRPr="00F415BE" w:rsidRDefault="004467E9" w:rsidP="004467E9">
      <w:pPr>
        <w:shd w:val="clear" w:color="auto" w:fill="FFFFFF" w:themeFill="background1"/>
        <w:spacing w:before="240" w:after="240"/>
        <w:jc w:val="left"/>
        <w:rPr>
          <w:b/>
        </w:rPr>
      </w:pPr>
      <w:r w:rsidRPr="00F415BE">
        <w:rPr>
          <w:b/>
        </w:rPr>
        <w:t>Purpose</w:t>
      </w:r>
    </w:p>
    <w:p w14:paraId="43FB371B" w14:textId="77777777" w:rsidR="004467E9" w:rsidRPr="00F415BE" w:rsidRDefault="004467E9" w:rsidP="00972CE3">
      <w:pPr>
        <w:pStyle w:val="Heading1"/>
        <w:numPr>
          <w:ilvl w:val="0"/>
          <w:numId w:val="201"/>
        </w:numPr>
      </w:pPr>
      <w:r w:rsidRPr="00F415BE">
        <w:t xml:space="preserve">This Agreement represents the understanding of the Government of </w:t>
      </w:r>
      <w:r w:rsidRPr="0019796F">
        <w:t xml:space="preserve">Seychelles </w:t>
      </w:r>
      <w:r w:rsidRPr="00F415BE">
        <w:t>(“the Country”) and the Executive Committee with respect to the reduction of controlled use of Annex F substances set out in Appendix 1</w:t>
      </w:r>
      <w:r w:rsidRPr="00F415BE">
        <w:noBreakHyphen/>
        <w:t xml:space="preserve">A (“The Substances”) to a sustained level of </w:t>
      </w:r>
      <w:r w:rsidRPr="0019796F">
        <w:t xml:space="preserve">224,460 </w:t>
      </w:r>
      <w:r w:rsidRPr="009B10CF">
        <w:rPr>
          <w:shd w:val="clear" w:color="auto" w:fill="FFFFFF" w:themeFill="background1"/>
        </w:rPr>
        <w:t>CO</w:t>
      </w:r>
      <w:r w:rsidRPr="009B10CF">
        <w:rPr>
          <w:shd w:val="clear" w:color="auto" w:fill="FFFFFF" w:themeFill="background1"/>
          <w:vertAlign w:val="subscript"/>
        </w:rPr>
        <w:t>2</w:t>
      </w:r>
      <w:r w:rsidRPr="00E46416">
        <w:noBreakHyphen/>
      </w:r>
      <w:r w:rsidRPr="00F415BE">
        <w:t>equivalent (CO</w:t>
      </w:r>
      <w:r w:rsidRPr="009B10CF">
        <w:rPr>
          <w:vertAlign w:val="subscript"/>
        </w:rPr>
        <w:t>2</w:t>
      </w:r>
      <w:r w:rsidRPr="00F415BE">
        <w:noBreakHyphen/>
        <w:t>eq) tonnes by 1 January </w:t>
      </w:r>
      <w:r w:rsidRPr="0019796F">
        <w:t>2029</w:t>
      </w:r>
      <w:r w:rsidRPr="00F415BE">
        <w:t xml:space="preserve"> in compliance with the Montreal Protocol schedule and the terms of this Agreement.</w:t>
      </w:r>
    </w:p>
    <w:p w14:paraId="177DE78B" w14:textId="77777777" w:rsidR="004467E9" w:rsidRPr="00F415BE" w:rsidRDefault="004467E9" w:rsidP="004467E9">
      <w:pPr>
        <w:pStyle w:val="Heading1"/>
      </w:pPr>
      <w:r w:rsidRPr="00F415BE">
        <w:t>The Country agrees to meet the annual consumption limits of Annex F substances as set out in row 1.2 of Appendix 2</w:t>
      </w:r>
      <w:r w:rsidRPr="00F415BE">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F415BE">
        <w:noBreakHyphen/>
        <w:t>A as the final reduction step under this Agreement for Annex F substances specified in Appendix 1A.</w:t>
      </w:r>
    </w:p>
    <w:p w14:paraId="54288614" w14:textId="77777777" w:rsidR="004467E9" w:rsidRPr="00F415BE" w:rsidRDefault="004467E9" w:rsidP="004467E9">
      <w:pPr>
        <w:pStyle w:val="Heading1"/>
      </w:pPr>
      <w:r w:rsidRPr="00F415BE">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31AC8B27" w14:textId="77777777" w:rsidR="004467E9" w:rsidRPr="00F415BE" w:rsidRDefault="004467E9" w:rsidP="004467E9">
      <w:pPr>
        <w:pStyle w:val="Heading1"/>
      </w:pPr>
      <w:r w:rsidRPr="00F415BE">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rsidRPr="00F415BE">
        <w:t>aforementioned verification</w:t>
      </w:r>
      <w:proofErr w:type="gramEnd"/>
      <w:r w:rsidRPr="00F415BE">
        <w:t xml:space="preserve"> will be commissioned by the relevant bilateral or implementing agency.</w:t>
      </w:r>
    </w:p>
    <w:p w14:paraId="4363217F" w14:textId="77777777" w:rsidR="004467E9" w:rsidRPr="00F415BE" w:rsidRDefault="004467E9" w:rsidP="004467E9">
      <w:pPr>
        <w:keepNext/>
        <w:spacing w:after="240"/>
        <w:rPr>
          <w:b/>
        </w:rPr>
      </w:pPr>
      <w:r w:rsidRPr="00F415BE">
        <w:rPr>
          <w:b/>
        </w:rPr>
        <w:t>Conditions for funding release</w:t>
      </w:r>
    </w:p>
    <w:p w14:paraId="4D08E62B" w14:textId="77777777" w:rsidR="004467E9" w:rsidRPr="00F415BE" w:rsidRDefault="004467E9" w:rsidP="004467E9">
      <w:pPr>
        <w:pStyle w:val="Heading1"/>
        <w:widowControl w:val="0"/>
        <w:tabs>
          <w:tab w:val="clear" w:pos="0"/>
        </w:tabs>
      </w:pPr>
      <w:r w:rsidRPr="00F415BE">
        <w:t xml:space="preserve">The Executive Committee will only provide the Funding, in accordance with the Funding Approval Schedule, when the Country satisfies the following conditions at least </w:t>
      </w:r>
      <w:r w:rsidRPr="009546DA">
        <w:t xml:space="preserve">10 </w:t>
      </w:r>
      <w:r w:rsidRPr="00F415BE">
        <w:t>weeks in advance of the applicable Executive Committee meeting set out in the Funding Approval Schedule:</w:t>
      </w:r>
    </w:p>
    <w:p w14:paraId="6972E213" w14:textId="77777777" w:rsidR="004467E9" w:rsidRPr="00F415BE" w:rsidRDefault="004467E9" w:rsidP="004467E9">
      <w:pPr>
        <w:pStyle w:val="Heading2"/>
        <w:numPr>
          <w:ilvl w:val="1"/>
          <w:numId w:val="1"/>
        </w:numPr>
        <w:tabs>
          <w:tab w:val="clear" w:pos="-180"/>
          <w:tab w:val="num" w:pos="-720"/>
        </w:tabs>
        <w:ind w:left="1440"/>
      </w:pPr>
      <w:r w:rsidRPr="00F415BE">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7757E6AA" w14:textId="77777777" w:rsidR="004467E9" w:rsidRPr="00F415BE" w:rsidRDefault="004467E9" w:rsidP="004467E9">
      <w:pPr>
        <w:pStyle w:val="Heading2"/>
        <w:numPr>
          <w:ilvl w:val="1"/>
          <w:numId w:val="1"/>
        </w:numPr>
        <w:tabs>
          <w:tab w:val="clear" w:pos="-180"/>
          <w:tab w:val="num" w:pos="-720"/>
        </w:tabs>
        <w:ind w:left="1440"/>
      </w:pPr>
      <w:r w:rsidRPr="00F415BE">
        <w:lastRenderedPageBreak/>
        <w:t>That the meeting of these Targets has been independently verified for all relevant years, unless the Executive Committee decided that such verification would not be required;</w:t>
      </w:r>
    </w:p>
    <w:p w14:paraId="0238F9F4" w14:textId="77777777" w:rsidR="004467E9" w:rsidRPr="00F415BE" w:rsidRDefault="004467E9" w:rsidP="004467E9">
      <w:pPr>
        <w:pStyle w:val="Heading2"/>
        <w:numPr>
          <w:ilvl w:val="1"/>
          <w:numId w:val="1"/>
        </w:numPr>
        <w:tabs>
          <w:tab w:val="clear" w:pos="-180"/>
          <w:tab w:val="num" w:pos="-720"/>
        </w:tabs>
        <w:ind w:left="1440"/>
      </w:pPr>
      <w:r w:rsidRPr="00F415BE">
        <w:t>That the Country had submitted a Tranche Implementation Report in accordance with Appendix 4</w:t>
      </w:r>
      <w:r w:rsidRPr="00F415BE">
        <w:noBreakHyphen/>
        <w:t>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5ED9B239" w14:textId="77777777" w:rsidR="004467E9" w:rsidRPr="00F415BE" w:rsidRDefault="004467E9" w:rsidP="004467E9">
      <w:pPr>
        <w:pStyle w:val="Heading2"/>
        <w:numPr>
          <w:ilvl w:val="1"/>
          <w:numId w:val="1"/>
        </w:numPr>
        <w:tabs>
          <w:tab w:val="clear" w:pos="-180"/>
          <w:tab w:val="num" w:pos="-720"/>
        </w:tabs>
        <w:ind w:left="1440"/>
      </w:pPr>
      <w:r w:rsidRPr="00F415BE">
        <w:t>That the Country has submitted a Tranche Implementation Plan in accordance with Appendix 4</w:t>
      </w:r>
      <w:r w:rsidRPr="00F415BE">
        <w:noBreakHyphen/>
        <w:t>A covering each calendar year until and including the year for which the Funding Approval Schedule foresees the submission of the next tranche or, in case of the final tranche, until completion of all activities foreseen.</w:t>
      </w:r>
    </w:p>
    <w:p w14:paraId="60971178" w14:textId="77777777" w:rsidR="004467E9" w:rsidRPr="00F415BE" w:rsidRDefault="004467E9" w:rsidP="004467E9">
      <w:pPr>
        <w:keepNext/>
        <w:spacing w:after="240"/>
        <w:rPr>
          <w:b/>
        </w:rPr>
      </w:pPr>
      <w:r w:rsidRPr="00F415BE">
        <w:rPr>
          <w:b/>
        </w:rPr>
        <w:t>Monitoring</w:t>
      </w:r>
    </w:p>
    <w:p w14:paraId="1E86147E" w14:textId="77777777" w:rsidR="004467E9" w:rsidRPr="00F415BE" w:rsidRDefault="004467E9" w:rsidP="004467E9">
      <w:pPr>
        <w:pStyle w:val="Heading1"/>
        <w:tabs>
          <w:tab w:val="clear" w:pos="0"/>
        </w:tabs>
      </w:pPr>
      <w:r w:rsidRPr="00F415BE">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18CCEED5" w14:textId="77777777" w:rsidR="004467E9" w:rsidRPr="00F415BE" w:rsidRDefault="004467E9" w:rsidP="004467E9">
      <w:pPr>
        <w:keepNext/>
        <w:spacing w:after="240"/>
        <w:rPr>
          <w:b/>
        </w:rPr>
      </w:pPr>
      <w:r w:rsidRPr="00F415BE">
        <w:rPr>
          <w:b/>
        </w:rPr>
        <w:t>Flexibility in the reallocation of funds</w:t>
      </w:r>
    </w:p>
    <w:p w14:paraId="08F318AE" w14:textId="77777777" w:rsidR="004467E9" w:rsidRPr="00F415BE" w:rsidRDefault="004467E9" w:rsidP="004467E9">
      <w:pPr>
        <w:pStyle w:val="Heading1"/>
        <w:tabs>
          <w:tab w:val="clear" w:pos="0"/>
        </w:tabs>
      </w:pPr>
      <w:r w:rsidRPr="00F415BE">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710680A2" w14:textId="77777777" w:rsidR="004467E9" w:rsidRPr="00F415BE" w:rsidRDefault="004467E9" w:rsidP="004467E9">
      <w:pPr>
        <w:pStyle w:val="Heading2"/>
        <w:numPr>
          <w:ilvl w:val="1"/>
          <w:numId w:val="1"/>
        </w:numPr>
        <w:tabs>
          <w:tab w:val="clear" w:pos="-180"/>
          <w:tab w:val="num" w:pos="-720"/>
        </w:tabs>
        <w:ind w:left="1440"/>
      </w:pPr>
      <w:r w:rsidRPr="00F415BE">
        <w:t xml:space="preserve">Reallocations categorized as major changes must be documented in advance, either in a Tranche Implementation Plan as foreseen in subparagraph 5(d) above, or as a revision to an existing Tranche Implementation Plan to be submitted </w:t>
      </w:r>
      <w:r w:rsidRPr="009546DA">
        <w:t xml:space="preserve">10 </w:t>
      </w:r>
      <w:r w:rsidRPr="00F415BE">
        <w:t>weeks prior to any meeting of the Executive Committee, for its approval. Major changes would relate to:</w:t>
      </w:r>
    </w:p>
    <w:p w14:paraId="2181B440" w14:textId="77777777" w:rsidR="004467E9" w:rsidRPr="00F415BE" w:rsidRDefault="004467E9" w:rsidP="004467E9">
      <w:pPr>
        <w:pStyle w:val="Heading3"/>
        <w:numPr>
          <w:ilvl w:val="2"/>
          <w:numId w:val="1"/>
        </w:numPr>
      </w:pPr>
      <w:r w:rsidRPr="00F415BE">
        <w:t xml:space="preserve">Issues potentially concerning the rules and policies of the Multilateral Fund; </w:t>
      </w:r>
    </w:p>
    <w:p w14:paraId="07ECB639" w14:textId="77777777" w:rsidR="004467E9" w:rsidRPr="00F415BE" w:rsidRDefault="004467E9" w:rsidP="004467E9">
      <w:pPr>
        <w:pStyle w:val="Heading3"/>
        <w:numPr>
          <w:ilvl w:val="2"/>
          <w:numId w:val="1"/>
        </w:numPr>
      </w:pPr>
      <w:r w:rsidRPr="00F415BE">
        <w:t xml:space="preserve">Changes that would modify any clause of this Agreement; </w:t>
      </w:r>
    </w:p>
    <w:p w14:paraId="1F175A50" w14:textId="77777777" w:rsidR="004467E9" w:rsidRPr="00F415BE" w:rsidRDefault="004467E9" w:rsidP="004467E9">
      <w:pPr>
        <w:pStyle w:val="Heading3"/>
        <w:numPr>
          <w:ilvl w:val="2"/>
          <w:numId w:val="1"/>
        </w:numPr>
      </w:pPr>
      <w:r w:rsidRPr="00F415BE">
        <w:t>Changes in the annual levels of funding allocated to the individual bilateral or implementing agencies for the different tranches;</w:t>
      </w:r>
    </w:p>
    <w:p w14:paraId="5DF06BFA" w14:textId="77777777" w:rsidR="004467E9" w:rsidRPr="00F415BE" w:rsidRDefault="004467E9" w:rsidP="004467E9">
      <w:pPr>
        <w:pStyle w:val="Heading3"/>
        <w:numPr>
          <w:ilvl w:val="2"/>
          <w:numId w:val="1"/>
        </w:numPr>
      </w:pPr>
      <w:r w:rsidRPr="00F415BE">
        <w:t>Provision of funding for activities not included in the current endorsed Tranche Implementation Plan, or removal of an activity in the Tranche Implementation Plan, with a cost greater than 30 per cent of the total cost of the last approved tranche;</w:t>
      </w:r>
    </w:p>
    <w:p w14:paraId="6B6B4982" w14:textId="77777777" w:rsidR="004467E9" w:rsidRPr="00F415BE" w:rsidRDefault="004467E9" w:rsidP="004467E9">
      <w:pPr>
        <w:pStyle w:val="Heading3"/>
        <w:numPr>
          <w:ilvl w:val="2"/>
          <w:numId w:val="1"/>
        </w:numPr>
      </w:pPr>
      <w:r w:rsidRPr="00F415BE">
        <w:t xml:space="preserve">Changes in alternative technologies, on the understanding that any </w:t>
      </w:r>
      <w:r w:rsidRPr="00F415BE">
        <w:lastRenderedPageBreak/>
        <w:t>submission for such a request would identify the associated incremental costs, the potential impact on the climate, and any differences in CO</w:t>
      </w:r>
      <w:r w:rsidRPr="00F415BE">
        <w:rPr>
          <w:vertAlign w:val="subscript"/>
        </w:rPr>
        <w:t>2</w:t>
      </w:r>
      <w:r w:rsidRPr="00F415BE">
        <w:t>-eq tonnes to be phased down if applicable, as well as confirm that the Country agrees that potential savings related to the change of technology would accordingly decrease the overall funding level under this Agreement;</w:t>
      </w:r>
    </w:p>
    <w:p w14:paraId="0DEFEB74" w14:textId="77777777" w:rsidR="004467E9" w:rsidRPr="00F415BE" w:rsidRDefault="004467E9" w:rsidP="004467E9">
      <w:pPr>
        <w:pStyle w:val="Heading2"/>
        <w:numPr>
          <w:ilvl w:val="1"/>
          <w:numId w:val="1"/>
        </w:numPr>
        <w:tabs>
          <w:tab w:val="clear" w:pos="-180"/>
          <w:tab w:val="num" w:pos="-720"/>
        </w:tabs>
        <w:ind w:left="1440"/>
      </w:pPr>
      <w:r w:rsidRPr="00F415BE">
        <w:t>Reallocations not categorized as major changes may be incorporated into the approved Tranche Implementation Plan, under implementation at the time, and reported to the Executive Committee in the subsequent Tranche Implementation Report;</w:t>
      </w:r>
      <w:r>
        <w:t xml:space="preserve"> </w:t>
      </w:r>
      <w:r w:rsidRPr="00AE722C">
        <w:rPr>
          <w:shd w:val="clear" w:color="auto" w:fill="FFFFFF" w:themeFill="background1"/>
        </w:rPr>
        <w:t>and</w:t>
      </w:r>
    </w:p>
    <w:p w14:paraId="482871EB" w14:textId="77777777" w:rsidR="004467E9" w:rsidRPr="00F415BE" w:rsidRDefault="004467E9" w:rsidP="004467E9">
      <w:pPr>
        <w:pStyle w:val="Heading2"/>
        <w:numPr>
          <w:ilvl w:val="1"/>
          <w:numId w:val="1"/>
        </w:numPr>
      </w:pPr>
      <w:r w:rsidRPr="00F415BE">
        <w:t>Any remaining funds held by the bilateral or implementing agencies or the Country under the Plan will be returned to the Multilateral Fund upon completion of the last tranche foreseen under this Agreement.</w:t>
      </w:r>
    </w:p>
    <w:p w14:paraId="52A727BA" w14:textId="77777777" w:rsidR="004467E9" w:rsidRPr="00F415BE" w:rsidRDefault="004467E9" w:rsidP="004467E9">
      <w:pPr>
        <w:pStyle w:val="Heading1"/>
        <w:tabs>
          <w:tab w:val="clear" w:pos="0"/>
        </w:tabs>
      </w:pPr>
      <w:r w:rsidRPr="00F415BE">
        <w:t xml:space="preserve">Specific attention will be paid to the execution of activities in the refrigeration servicing sector included in the Plan, </w:t>
      </w:r>
      <w:proofErr w:type="gramStart"/>
      <w:r w:rsidRPr="00F415BE">
        <w:t>in particular that</w:t>
      </w:r>
      <w:proofErr w:type="gramEnd"/>
      <w:r w:rsidRPr="00F415BE">
        <w:t xml:space="preserve"> the Country may use the flexibility available under this Agreement to address specific needs that might arise during project implementation.</w:t>
      </w:r>
    </w:p>
    <w:p w14:paraId="71ABDEDD" w14:textId="77777777" w:rsidR="004467E9" w:rsidRPr="00F415BE" w:rsidRDefault="004467E9" w:rsidP="004467E9">
      <w:pPr>
        <w:spacing w:after="240"/>
        <w:rPr>
          <w:b/>
        </w:rPr>
      </w:pPr>
      <w:r w:rsidRPr="00F415BE">
        <w:rPr>
          <w:b/>
        </w:rPr>
        <w:t>Bilateral and implementing agencies</w:t>
      </w:r>
    </w:p>
    <w:p w14:paraId="6991AB62" w14:textId="77777777" w:rsidR="004467E9" w:rsidRPr="00F415BE" w:rsidRDefault="004467E9" w:rsidP="004467E9">
      <w:pPr>
        <w:pStyle w:val="Heading1"/>
        <w:tabs>
          <w:tab w:val="clear" w:pos="0"/>
        </w:tabs>
      </w:pPr>
      <w:r w:rsidRPr="00F415BE">
        <w:t xml:space="preserve">The Country agrees to assume overall responsibility for the management and implementation of this Agreement and of all activities undertaken by it or on its behalf to fulfil the obligations under this Agreement. </w:t>
      </w:r>
      <w:r w:rsidRPr="009546DA">
        <w:t xml:space="preserve">UNEP </w:t>
      </w:r>
      <w:r w:rsidRPr="00F415BE">
        <w:t xml:space="preserve">has agreed to be the lead implementing agency (the “Lead IA”) </w:t>
      </w:r>
      <w:r w:rsidRPr="004679AD">
        <w:t xml:space="preserve">and </w:t>
      </w:r>
      <w:r w:rsidRPr="009546DA">
        <w:t>the Government of Germany has</w:t>
      </w:r>
      <w:r w:rsidRPr="00F01A8C">
        <w:t xml:space="preserve"> agreed to be the cooperating implementing agency (the “Cooperating IA”) under the lead of the Lead IA in respect of the Country’s activities under this Agreement. The Country agrees to evaluations, which might be carried out under the evaluation work programme of the Multilateral Fund or under the evaluation programme of the Lead IA and/or the Cooperating IA taking </w:t>
      </w:r>
      <w:r w:rsidRPr="00F415BE">
        <w:t>part in this Agreement.</w:t>
      </w:r>
    </w:p>
    <w:p w14:paraId="1468CC69" w14:textId="77777777" w:rsidR="004467E9" w:rsidRPr="00F415BE" w:rsidRDefault="004467E9" w:rsidP="004467E9">
      <w:pPr>
        <w:pStyle w:val="Heading1"/>
        <w:tabs>
          <w:tab w:val="clear" w:pos="0"/>
        </w:tabs>
      </w:pPr>
      <w:r w:rsidRPr="00F415BE">
        <w:t>The Lead IA will be responsible for ensuring coordinated planning, implementation and reporting of all activities under this Agreement, including but not limited to the independent verification as per subparagraph 5(b</w:t>
      </w:r>
      <w:r w:rsidRPr="00F01A8C">
        <w:t>). The Cooperating IA will support the Lead IA by implementing the Plan under the overall coordination of the Lead IA. The roles of the Lead IA and the Cooperating IA are contained in Appendix 6</w:t>
      </w:r>
      <w:r w:rsidRPr="00F01A8C">
        <w:noBreakHyphen/>
        <w:t>A and Appendix 6-B, respectively. The Executive Committee agrees, in principle, to provide the Lead IA and the Cooperating IA with the fees</w:t>
      </w:r>
      <w:r w:rsidRPr="00F415BE">
        <w:t xml:space="preserve"> set out </w:t>
      </w:r>
      <w:r w:rsidRPr="009546DA">
        <w:t>in rows 2.2 and 2.4</w:t>
      </w:r>
      <w:r w:rsidRPr="00F415BE">
        <w:t xml:space="preserve"> of Appendix 2</w:t>
      </w:r>
      <w:r w:rsidRPr="00F415BE">
        <w:noBreakHyphen/>
        <w:t>A.</w:t>
      </w:r>
    </w:p>
    <w:p w14:paraId="13768AA6" w14:textId="77777777" w:rsidR="004467E9" w:rsidRPr="00F415BE" w:rsidRDefault="004467E9" w:rsidP="004467E9">
      <w:pPr>
        <w:widowControl w:val="0"/>
        <w:spacing w:after="240"/>
        <w:rPr>
          <w:b/>
        </w:rPr>
      </w:pPr>
      <w:r w:rsidRPr="00F415BE">
        <w:rPr>
          <w:b/>
        </w:rPr>
        <w:t>Non-compliance with the Targets in the Agreement</w:t>
      </w:r>
    </w:p>
    <w:p w14:paraId="45B1C61D" w14:textId="77777777" w:rsidR="004467E9" w:rsidRPr="00F415BE" w:rsidRDefault="004467E9" w:rsidP="004467E9">
      <w:pPr>
        <w:pStyle w:val="Heading1"/>
        <w:tabs>
          <w:tab w:val="clear" w:pos="0"/>
        </w:tabs>
      </w:pPr>
      <w:r w:rsidRPr="00F415BE">
        <w:t xml:space="preserve">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w:t>
      </w:r>
      <w:r w:rsidRPr="00F415BE">
        <w:lastRenderedPageBreak/>
        <w:t>each CO</w:t>
      </w:r>
      <w:r w:rsidRPr="00F415BE">
        <w:rPr>
          <w:vertAlign w:val="subscript"/>
        </w:rPr>
        <w:t>2</w:t>
      </w:r>
      <w:r w:rsidRPr="00F415BE">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500A2F22" w14:textId="77777777" w:rsidR="004467E9" w:rsidRPr="00F415BE" w:rsidRDefault="004467E9" w:rsidP="004467E9">
      <w:pPr>
        <w:pStyle w:val="Heading1"/>
        <w:tabs>
          <w:tab w:val="clear" w:pos="0"/>
        </w:tabs>
      </w:pPr>
      <w:r w:rsidRPr="00F415BE">
        <w:t xml:space="preserve">The Funding of this Agreement will not be modified </w:t>
      </w:r>
      <w:proofErr w:type="gramStart"/>
      <w:r w:rsidRPr="00F415BE">
        <w:t>on the basis of</w:t>
      </w:r>
      <w:proofErr w:type="gramEnd"/>
      <w:r w:rsidRPr="00F415BE">
        <w:t xml:space="preserve"> any future Executive Committee decisions that may affect the funding of any other consumption sector projects or any other related activities in the Country.</w:t>
      </w:r>
    </w:p>
    <w:p w14:paraId="31BF1B12" w14:textId="77777777" w:rsidR="004467E9" w:rsidRPr="00F415BE" w:rsidRDefault="004467E9" w:rsidP="004467E9">
      <w:pPr>
        <w:pStyle w:val="Heading1"/>
        <w:tabs>
          <w:tab w:val="clear" w:pos="0"/>
        </w:tabs>
      </w:pPr>
      <w:r w:rsidRPr="00F415BE">
        <w:t xml:space="preserve">The Country will comply with any reasonable request </w:t>
      </w:r>
      <w:r w:rsidRPr="00F01A8C">
        <w:t xml:space="preserve">of the Executive Committee, the Lead IA and the Cooperating IA to facilitate implementation of this Agreement. </w:t>
      </w:r>
      <w:proofErr w:type="gramStart"/>
      <w:r w:rsidRPr="00F01A8C">
        <w:t>In particular, it</w:t>
      </w:r>
      <w:proofErr w:type="gramEnd"/>
      <w:r w:rsidRPr="00F01A8C">
        <w:t xml:space="preserve"> will provide the Lead IA and the Cooperating IA with access to the information necessary</w:t>
      </w:r>
      <w:r w:rsidRPr="00F415BE">
        <w:t xml:space="preserve"> to verify compliance with this Agreement.</w:t>
      </w:r>
    </w:p>
    <w:p w14:paraId="0B7E54B7" w14:textId="77777777" w:rsidR="004467E9" w:rsidRPr="00F415BE" w:rsidRDefault="004467E9" w:rsidP="004467E9">
      <w:pPr>
        <w:keepNext/>
        <w:spacing w:after="240"/>
        <w:rPr>
          <w:b/>
        </w:rPr>
      </w:pPr>
      <w:r w:rsidRPr="00F415BE">
        <w:rPr>
          <w:b/>
        </w:rPr>
        <w:t>Date of completion</w:t>
      </w:r>
    </w:p>
    <w:p w14:paraId="0884956D" w14:textId="77777777" w:rsidR="004467E9" w:rsidRPr="00F415BE" w:rsidRDefault="004467E9" w:rsidP="004467E9">
      <w:pPr>
        <w:pStyle w:val="Heading1"/>
        <w:tabs>
          <w:tab w:val="clear" w:pos="0"/>
        </w:tabs>
      </w:pPr>
      <w:r w:rsidRPr="00F415BE">
        <w:t>The completion of the Plan and the associated Agreement will take place at the end of the year following the last year for which a maximum allowable total consumption level has been specified in Appendix 2</w:t>
      </w:r>
      <w:r w:rsidRPr="00F415BE">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Pr>
          <w:vertAlign w:val="subscript"/>
        </w:rPr>
        <w:noBreakHyphen/>
      </w:r>
      <w:r>
        <w:t xml:space="preserve">A </w:t>
      </w:r>
      <w:r w:rsidRPr="00F415BE">
        <w:t xml:space="preserve">will continue until the time of the completion of the Plan unless otherwise specified by the Executive Committee. </w:t>
      </w:r>
    </w:p>
    <w:p w14:paraId="616518C3" w14:textId="77777777" w:rsidR="004467E9" w:rsidRPr="00F415BE" w:rsidRDefault="004467E9" w:rsidP="004467E9">
      <w:pPr>
        <w:pStyle w:val="Heading1"/>
        <w:keepNext/>
        <w:numPr>
          <w:ilvl w:val="0"/>
          <w:numId w:val="0"/>
        </w:numPr>
        <w:rPr>
          <w:b/>
        </w:rPr>
      </w:pPr>
      <w:r w:rsidRPr="00F415BE">
        <w:rPr>
          <w:b/>
        </w:rPr>
        <w:t>Validity</w:t>
      </w:r>
    </w:p>
    <w:p w14:paraId="7E73EA72" w14:textId="77777777" w:rsidR="004467E9" w:rsidRPr="00F415BE" w:rsidRDefault="004467E9" w:rsidP="004467E9">
      <w:pPr>
        <w:pStyle w:val="Heading1"/>
        <w:tabs>
          <w:tab w:val="clear" w:pos="0"/>
        </w:tabs>
      </w:pPr>
      <w:r w:rsidRPr="00F415BE">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3FF6100D" w14:textId="77777777" w:rsidR="004467E9" w:rsidRPr="00F415BE" w:rsidRDefault="004467E9" w:rsidP="004467E9">
      <w:pPr>
        <w:pStyle w:val="Heading1"/>
        <w:widowControl w:val="0"/>
        <w:tabs>
          <w:tab w:val="clear" w:pos="0"/>
        </w:tabs>
      </w:pPr>
      <w:r w:rsidRPr="00F415BE">
        <w:t>This Agreement may be modified or terminated only by mutual written agreement of the Country and the Executive Committee of the Multilateral Fund.</w:t>
      </w:r>
    </w:p>
    <w:p w14:paraId="5DD28748" w14:textId="77777777" w:rsidR="004467E9" w:rsidRPr="00F415BE" w:rsidRDefault="004467E9" w:rsidP="004467E9">
      <w:pPr>
        <w:keepNext/>
        <w:spacing w:before="360" w:after="240"/>
        <w:rPr>
          <w:b/>
        </w:rPr>
      </w:pPr>
      <w:r w:rsidRPr="00F415BE">
        <w:rPr>
          <w:b/>
        </w:rPr>
        <w:t>APPENDICES</w:t>
      </w:r>
    </w:p>
    <w:p w14:paraId="709CB6B6" w14:textId="77777777" w:rsidR="004467E9" w:rsidRPr="00F415BE" w:rsidRDefault="004467E9" w:rsidP="004467E9">
      <w:pPr>
        <w:keepNext/>
        <w:spacing w:before="360" w:after="240"/>
        <w:rPr>
          <w:b/>
        </w:rPr>
      </w:pPr>
      <w:r w:rsidRPr="00F415BE">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5"/>
        <w:gridCol w:w="5171"/>
      </w:tblGrid>
      <w:tr w:rsidR="004467E9" w:rsidRPr="00F415BE" w14:paraId="7B04D6C6" w14:textId="77777777" w:rsidTr="004A3BF0">
        <w:trPr>
          <w:trHeight w:val="413"/>
        </w:trPr>
        <w:tc>
          <w:tcPr>
            <w:tcW w:w="2325" w:type="pct"/>
            <w:vAlign w:val="center"/>
          </w:tcPr>
          <w:p w14:paraId="471A50FD" w14:textId="77777777" w:rsidR="004467E9" w:rsidRPr="009B202F" w:rsidRDefault="004467E9" w:rsidP="004A3BF0">
            <w:pPr>
              <w:widowControl w:val="0"/>
              <w:jc w:val="center"/>
              <w:rPr>
                <w:b/>
                <w:bCs/>
                <w:sz w:val="20"/>
              </w:rPr>
            </w:pPr>
            <w:r w:rsidRPr="009B202F">
              <w:rPr>
                <w:b/>
                <w:bCs/>
                <w:sz w:val="20"/>
              </w:rPr>
              <w:t>Substances</w:t>
            </w:r>
          </w:p>
        </w:tc>
        <w:tc>
          <w:tcPr>
            <w:tcW w:w="2675" w:type="pct"/>
            <w:vAlign w:val="center"/>
          </w:tcPr>
          <w:p w14:paraId="57A1D0E7" w14:textId="77777777" w:rsidR="004467E9" w:rsidRDefault="004467E9" w:rsidP="004A3BF0">
            <w:pPr>
              <w:widowControl w:val="0"/>
              <w:jc w:val="center"/>
              <w:rPr>
                <w:b/>
                <w:bCs/>
                <w:sz w:val="20"/>
              </w:rPr>
            </w:pPr>
            <w:r w:rsidRPr="009B202F">
              <w:rPr>
                <w:b/>
                <w:bCs/>
                <w:sz w:val="20"/>
              </w:rPr>
              <w:t>Starting point for aggregate reductions in consumption</w:t>
            </w:r>
          </w:p>
          <w:p w14:paraId="75D80355" w14:textId="77777777" w:rsidR="004467E9" w:rsidRPr="009B202F" w:rsidRDefault="004467E9" w:rsidP="004A3BF0">
            <w:pPr>
              <w:widowControl w:val="0"/>
              <w:jc w:val="center"/>
              <w:rPr>
                <w:b/>
                <w:bCs/>
                <w:sz w:val="20"/>
              </w:rPr>
            </w:pPr>
            <w:r w:rsidRPr="00CA1FE4">
              <w:rPr>
                <w:b/>
                <w:bCs/>
                <w:sz w:val="20"/>
              </w:rPr>
              <w:t>(CO</w:t>
            </w:r>
            <w:r w:rsidRPr="00CA1FE4">
              <w:rPr>
                <w:b/>
                <w:bCs/>
                <w:sz w:val="20"/>
                <w:vertAlign w:val="subscript"/>
              </w:rPr>
              <w:t>2</w:t>
            </w:r>
            <w:r w:rsidRPr="00CA1FE4">
              <w:rPr>
                <w:b/>
                <w:bCs/>
                <w:sz w:val="20"/>
              </w:rPr>
              <w:t>-eq tonnes)</w:t>
            </w:r>
          </w:p>
        </w:tc>
      </w:tr>
      <w:tr w:rsidR="004467E9" w:rsidRPr="00F415BE" w14:paraId="31495913" w14:textId="77777777" w:rsidTr="004A3BF0">
        <w:trPr>
          <w:trHeight w:val="206"/>
        </w:trPr>
        <w:tc>
          <w:tcPr>
            <w:tcW w:w="2325" w:type="pct"/>
          </w:tcPr>
          <w:p w14:paraId="03B076B9" w14:textId="77777777" w:rsidR="004467E9" w:rsidRPr="009B202F" w:rsidRDefault="004467E9" w:rsidP="004A3BF0">
            <w:pPr>
              <w:widowControl w:val="0"/>
              <w:jc w:val="center"/>
              <w:rPr>
                <w:sz w:val="20"/>
              </w:rPr>
            </w:pPr>
            <w:r>
              <w:rPr>
                <w:sz w:val="20"/>
              </w:rPr>
              <w:t>HFCs</w:t>
            </w:r>
          </w:p>
        </w:tc>
        <w:tc>
          <w:tcPr>
            <w:tcW w:w="2675" w:type="pct"/>
          </w:tcPr>
          <w:p w14:paraId="23C75660" w14:textId="77777777" w:rsidR="004467E9" w:rsidRPr="009B202F" w:rsidRDefault="004467E9" w:rsidP="004A3BF0">
            <w:pPr>
              <w:widowControl w:val="0"/>
              <w:jc w:val="center"/>
              <w:rPr>
                <w:sz w:val="20"/>
              </w:rPr>
            </w:pPr>
            <w:r>
              <w:rPr>
                <w:sz w:val="20"/>
              </w:rPr>
              <w:t>n/a</w:t>
            </w:r>
          </w:p>
        </w:tc>
      </w:tr>
    </w:tbl>
    <w:p w14:paraId="65EAEA38" w14:textId="77777777" w:rsidR="004467E9" w:rsidRPr="00F415BE" w:rsidRDefault="004467E9" w:rsidP="004467E9">
      <w:pPr>
        <w:keepNext/>
        <w:spacing w:before="360" w:after="240"/>
        <w:rPr>
          <w:b/>
        </w:rPr>
      </w:pPr>
      <w:r w:rsidRPr="00F415BE">
        <w:rPr>
          <w:b/>
        </w:rPr>
        <w:lastRenderedPageBreak/>
        <w:t>APPENDIX 2-A: THE TARGETS, AND FUNDING</w:t>
      </w:r>
    </w:p>
    <w:tbl>
      <w:tblPr>
        <w:tblW w:w="9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559"/>
        <w:gridCol w:w="1844"/>
        <w:gridCol w:w="1200"/>
        <w:gridCol w:w="935"/>
        <w:gridCol w:w="814"/>
        <w:gridCol w:w="814"/>
        <w:gridCol w:w="814"/>
        <w:gridCol w:w="818"/>
        <w:gridCol w:w="814"/>
        <w:gridCol w:w="828"/>
      </w:tblGrid>
      <w:tr w:rsidR="004467E9" w:rsidRPr="00A71D50" w14:paraId="27BED2E1" w14:textId="77777777" w:rsidTr="004A3BF0">
        <w:trPr>
          <w:cantSplit/>
          <w:trHeight w:val="300"/>
          <w:tblHeader/>
        </w:trPr>
        <w:tc>
          <w:tcPr>
            <w:tcW w:w="559" w:type="dxa"/>
            <w:vAlign w:val="center"/>
            <w:hideMark/>
          </w:tcPr>
          <w:p w14:paraId="002848A7" w14:textId="77777777" w:rsidR="004467E9" w:rsidRPr="00A71D50" w:rsidRDefault="004467E9" w:rsidP="004A3BF0">
            <w:pPr>
              <w:keepNext/>
              <w:keepLines/>
              <w:jc w:val="center"/>
              <w:rPr>
                <w:b/>
                <w:bCs/>
                <w:color w:val="000000"/>
                <w:sz w:val="20"/>
                <w:lang w:eastAsia="en-CA"/>
              </w:rPr>
            </w:pPr>
            <w:r w:rsidRPr="00A71D50">
              <w:rPr>
                <w:b/>
                <w:bCs/>
                <w:color w:val="000000"/>
                <w:sz w:val="20"/>
                <w:lang w:eastAsia="en-CA"/>
              </w:rPr>
              <w:t>Row</w:t>
            </w:r>
          </w:p>
        </w:tc>
        <w:tc>
          <w:tcPr>
            <w:tcW w:w="3044" w:type="dxa"/>
            <w:gridSpan w:val="2"/>
            <w:vAlign w:val="center"/>
            <w:hideMark/>
          </w:tcPr>
          <w:p w14:paraId="2477EE22" w14:textId="77777777" w:rsidR="004467E9" w:rsidRPr="00A71D50" w:rsidRDefault="004467E9" w:rsidP="004A3BF0">
            <w:pPr>
              <w:keepNext/>
              <w:keepLines/>
              <w:jc w:val="center"/>
              <w:rPr>
                <w:b/>
                <w:bCs/>
                <w:color w:val="000000"/>
                <w:sz w:val="20"/>
                <w:lang w:eastAsia="en-CA"/>
              </w:rPr>
            </w:pPr>
            <w:r w:rsidRPr="00A71D50">
              <w:rPr>
                <w:b/>
                <w:bCs/>
                <w:color w:val="000000"/>
                <w:sz w:val="20"/>
                <w:lang w:eastAsia="en-CA"/>
              </w:rPr>
              <w:t>Particulars</w:t>
            </w:r>
          </w:p>
        </w:tc>
        <w:tc>
          <w:tcPr>
            <w:tcW w:w="935" w:type="dxa"/>
            <w:vAlign w:val="center"/>
            <w:hideMark/>
          </w:tcPr>
          <w:p w14:paraId="27F7626D" w14:textId="77777777" w:rsidR="004467E9" w:rsidRPr="00A71D50" w:rsidRDefault="004467E9" w:rsidP="004A3BF0">
            <w:pPr>
              <w:keepNext/>
              <w:keepLines/>
              <w:ind w:left="-83" w:right="-55"/>
              <w:jc w:val="center"/>
              <w:rPr>
                <w:b/>
                <w:bCs/>
                <w:color w:val="000000"/>
                <w:sz w:val="20"/>
                <w:lang w:eastAsia="en-CA"/>
              </w:rPr>
            </w:pPr>
            <w:r w:rsidRPr="00A71D50">
              <w:rPr>
                <w:b/>
                <w:bCs/>
                <w:color w:val="000000"/>
                <w:sz w:val="20"/>
                <w:lang w:eastAsia="en-CA"/>
              </w:rPr>
              <w:t>202</w:t>
            </w:r>
            <w:r>
              <w:rPr>
                <w:b/>
                <w:bCs/>
                <w:color w:val="000000"/>
                <w:sz w:val="20"/>
                <w:lang w:eastAsia="en-CA"/>
              </w:rPr>
              <w:t>4</w:t>
            </w:r>
          </w:p>
        </w:tc>
        <w:tc>
          <w:tcPr>
            <w:tcW w:w="814" w:type="dxa"/>
            <w:vAlign w:val="center"/>
            <w:hideMark/>
          </w:tcPr>
          <w:p w14:paraId="5887A9D1" w14:textId="77777777" w:rsidR="004467E9" w:rsidRPr="00A71D50" w:rsidRDefault="004467E9" w:rsidP="004A3BF0">
            <w:pPr>
              <w:keepNext/>
              <w:keepLines/>
              <w:ind w:left="-83" w:right="-55"/>
              <w:jc w:val="center"/>
              <w:rPr>
                <w:b/>
                <w:bCs/>
                <w:color w:val="000000"/>
                <w:sz w:val="20"/>
                <w:lang w:eastAsia="en-CA"/>
              </w:rPr>
            </w:pPr>
            <w:r w:rsidRPr="00A71D50">
              <w:rPr>
                <w:b/>
                <w:bCs/>
                <w:color w:val="000000"/>
                <w:sz w:val="20"/>
                <w:lang w:eastAsia="en-CA"/>
              </w:rPr>
              <w:t>202</w:t>
            </w:r>
            <w:r>
              <w:rPr>
                <w:b/>
                <w:bCs/>
                <w:color w:val="000000"/>
                <w:sz w:val="20"/>
                <w:lang w:eastAsia="en-CA"/>
              </w:rPr>
              <w:t>5</w:t>
            </w:r>
          </w:p>
        </w:tc>
        <w:tc>
          <w:tcPr>
            <w:tcW w:w="814" w:type="dxa"/>
            <w:vAlign w:val="center"/>
          </w:tcPr>
          <w:p w14:paraId="678A95EF" w14:textId="77777777" w:rsidR="004467E9" w:rsidRPr="00A71D50" w:rsidRDefault="004467E9" w:rsidP="004A3BF0">
            <w:pPr>
              <w:keepNext/>
              <w:keepLines/>
              <w:ind w:left="-83" w:right="-55"/>
              <w:jc w:val="center"/>
              <w:rPr>
                <w:b/>
                <w:bCs/>
                <w:color w:val="000000"/>
                <w:sz w:val="20"/>
                <w:lang w:eastAsia="en-CA"/>
              </w:rPr>
            </w:pPr>
            <w:r>
              <w:rPr>
                <w:b/>
                <w:bCs/>
                <w:color w:val="000000"/>
                <w:sz w:val="20"/>
                <w:lang w:eastAsia="en-CA"/>
              </w:rPr>
              <w:t>2026</w:t>
            </w:r>
          </w:p>
        </w:tc>
        <w:tc>
          <w:tcPr>
            <w:tcW w:w="814" w:type="dxa"/>
            <w:vAlign w:val="center"/>
          </w:tcPr>
          <w:p w14:paraId="4AA6D7F3" w14:textId="77777777" w:rsidR="004467E9" w:rsidRPr="00A71D50" w:rsidRDefault="004467E9" w:rsidP="004A3BF0">
            <w:pPr>
              <w:keepNext/>
              <w:keepLines/>
              <w:ind w:left="-83" w:right="-55"/>
              <w:jc w:val="center"/>
              <w:rPr>
                <w:b/>
                <w:bCs/>
                <w:color w:val="000000"/>
                <w:sz w:val="20"/>
                <w:lang w:eastAsia="en-CA"/>
              </w:rPr>
            </w:pPr>
            <w:r w:rsidRPr="00A71D50">
              <w:rPr>
                <w:b/>
                <w:bCs/>
                <w:color w:val="000000"/>
                <w:sz w:val="20"/>
                <w:lang w:eastAsia="en-CA"/>
              </w:rPr>
              <w:t>2027</w:t>
            </w:r>
          </w:p>
        </w:tc>
        <w:tc>
          <w:tcPr>
            <w:tcW w:w="818" w:type="dxa"/>
            <w:vAlign w:val="center"/>
          </w:tcPr>
          <w:p w14:paraId="7DB77537" w14:textId="77777777" w:rsidR="004467E9" w:rsidRPr="00A71D50" w:rsidRDefault="004467E9" w:rsidP="004A3BF0">
            <w:pPr>
              <w:keepNext/>
              <w:keepLines/>
              <w:ind w:left="-83" w:right="-55"/>
              <w:jc w:val="center"/>
              <w:rPr>
                <w:b/>
                <w:bCs/>
                <w:color w:val="000000"/>
                <w:sz w:val="20"/>
                <w:lang w:eastAsia="en-CA"/>
              </w:rPr>
            </w:pPr>
            <w:r>
              <w:rPr>
                <w:b/>
                <w:bCs/>
                <w:color w:val="000000"/>
                <w:sz w:val="20"/>
                <w:lang w:eastAsia="en-CA"/>
              </w:rPr>
              <w:t>2028</w:t>
            </w:r>
          </w:p>
        </w:tc>
        <w:tc>
          <w:tcPr>
            <w:tcW w:w="814" w:type="dxa"/>
            <w:vAlign w:val="center"/>
          </w:tcPr>
          <w:p w14:paraId="0218CD6C" w14:textId="77777777" w:rsidR="004467E9" w:rsidRPr="00A71D50" w:rsidRDefault="004467E9" w:rsidP="004A3BF0">
            <w:pPr>
              <w:keepNext/>
              <w:keepLines/>
              <w:ind w:left="-83" w:right="-55"/>
              <w:jc w:val="center"/>
              <w:rPr>
                <w:b/>
                <w:bCs/>
                <w:color w:val="000000"/>
                <w:sz w:val="20"/>
                <w:lang w:eastAsia="en-CA"/>
              </w:rPr>
            </w:pPr>
            <w:r w:rsidRPr="00A71D50">
              <w:rPr>
                <w:b/>
                <w:bCs/>
                <w:color w:val="000000"/>
                <w:sz w:val="20"/>
                <w:lang w:eastAsia="en-CA"/>
              </w:rPr>
              <w:t>2029</w:t>
            </w:r>
          </w:p>
        </w:tc>
        <w:tc>
          <w:tcPr>
            <w:tcW w:w="828" w:type="dxa"/>
            <w:vAlign w:val="center"/>
            <w:hideMark/>
          </w:tcPr>
          <w:p w14:paraId="0C8D6741" w14:textId="77777777" w:rsidR="004467E9" w:rsidRPr="00A71D50" w:rsidRDefault="004467E9" w:rsidP="004A3BF0">
            <w:pPr>
              <w:keepNext/>
              <w:keepLines/>
              <w:jc w:val="center"/>
              <w:rPr>
                <w:b/>
                <w:bCs/>
                <w:color w:val="000000"/>
                <w:sz w:val="20"/>
                <w:lang w:eastAsia="en-CA"/>
              </w:rPr>
            </w:pPr>
            <w:r w:rsidRPr="00A71D50">
              <w:rPr>
                <w:b/>
                <w:bCs/>
                <w:color w:val="000000"/>
                <w:sz w:val="20"/>
                <w:lang w:eastAsia="en-CA"/>
              </w:rPr>
              <w:t>Total</w:t>
            </w:r>
          </w:p>
        </w:tc>
      </w:tr>
      <w:tr w:rsidR="004467E9" w:rsidRPr="00A71D50" w14:paraId="5AC10E7A" w14:textId="77777777" w:rsidTr="004A3BF0">
        <w:trPr>
          <w:trHeight w:val="300"/>
        </w:trPr>
        <w:tc>
          <w:tcPr>
            <w:tcW w:w="559" w:type="dxa"/>
            <w:vMerge w:val="restart"/>
            <w:hideMark/>
          </w:tcPr>
          <w:p w14:paraId="5EACB6ED" w14:textId="77777777" w:rsidR="004467E9" w:rsidRPr="00A71D50" w:rsidRDefault="004467E9" w:rsidP="004A3BF0">
            <w:pPr>
              <w:keepNext/>
              <w:keepLines/>
              <w:jc w:val="left"/>
              <w:rPr>
                <w:color w:val="000000"/>
                <w:sz w:val="20"/>
                <w:lang w:eastAsia="en-CA"/>
              </w:rPr>
            </w:pPr>
            <w:r w:rsidRPr="00A71D50">
              <w:rPr>
                <w:color w:val="000000"/>
                <w:sz w:val="20"/>
                <w:lang w:eastAsia="en-CA"/>
              </w:rPr>
              <w:t>1.1</w:t>
            </w:r>
          </w:p>
        </w:tc>
        <w:tc>
          <w:tcPr>
            <w:tcW w:w="1844" w:type="dxa"/>
            <w:vMerge w:val="restart"/>
            <w:hideMark/>
          </w:tcPr>
          <w:p w14:paraId="22F291B5" w14:textId="77777777" w:rsidR="004467E9" w:rsidRPr="00A71D50" w:rsidRDefault="004467E9" w:rsidP="004A3BF0">
            <w:pPr>
              <w:keepNext/>
              <w:keepLines/>
              <w:ind w:right="-90"/>
              <w:jc w:val="left"/>
              <w:rPr>
                <w:color w:val="000000"/>
                <w:sz w:val="20"/>
                <w:lang w:eastAsia="en-CA"/>
              </w:rPr>
            </w:pPr>
            <w:r w:rsidRPr="00A71D50">
              <w:rPr>
                <w:color w:val="000000"/>
                <w:sz w:val="20"/>
                <w:lang w:eastAsia="en-CA"/>
              </w:rPr>
              <w:t>Montreal Protocol reduction schedule of Annex F substances</w:t>
            </w:r>
          </w:p>
        </w:tc>
        <w:tc>
          <w:tcPr>
            <w:tcW w:w="1200" w:type="dxa"/>
            <w:tcMar>
              <w:right w:w="57" w:type="dxa"/>
            </w:tcMar>
            <w:vAlign w:val="center"/>
          </w:tcPr>
          <w:p w14:paraId="4ECC8241" w14:textId="77777777" w:rsidR="004467E9" w:rsidRPr="00A71D50" w:rsidRDefault="004467E9" w:rsidP="004A3BF0">
            <w:pPr>
              <w:keepNext/>
              <w:keepLines/>
              <w:ind w:right="-203"/>
              <w:jc w:val="left"/>
              <w:rPr>
                <w:color w:val="000000"/>
                <w:sz w:val="20"/>
                <w:lang w:eastAsia="en-CA"/>
              </w:rPr>
            </w:pPr>
            <w:r w:rsidRPr="00A71D50">
              <w:rPr>
                <w:sz w:val="20"/>
              </w:rPr>
              <w:t>%</w:t>
            </w:r>
          </w:p>
        </w:tc>
        <w:tc>
          <w:tcPr>
            <w:tcW w:w="935" w:type="dxa"/>
            <w:vAlign w:val="center"/>
          </w:tcPr>
          <w:p w14:paraId="16ADC59E" w14:textId="77777777" w:rsidR="004467E9" w:rsidRPr="00A71D50" w:rsidRDefault="004467E9" w:rsidP="004A3BF0">
            <w:pPr>
              <w:keepNext/>
              <w:keepLines/>
              <w:jc w:val="center"/>
              <w:rPr>
                <w:color w:val="000000"/>
                <w:sz w:val="20"/>
                <w:lang w:eastAsia="en-CA"/>
              </w:rPr>
            </w:pPr>
            <w:r w:rsidRPr="00776C2D">
              <w:rPr>
                <w:color w:val="000000"/>
                <w:sz w:val="20"/>
                <w:lang w:eastAsia="en-CA"/>
              </w:rPr>
              <w:t>freeze</w:t>
            </w:r>
          </w:p>
        </w:tc>
        <w:tc>
          <w:tcPr>
            <w:tcW w:w="814" w:type="dxa"/>
            <w:vAlign w:val="center"/>
          </w:tcPr>
          <w:p w14:paraId="2382F53F" w14:textId="77777777" w:rsidR="004467E9" w:rsidRPr="00776C2D" w:rsidRDefault="004467E9" w:rsidP="004A3BF0">
            <w:pPr>
              <w:keepNext/>
              <w:keepLines/>
              <w:jc w:val="center"/>
              <w:rPr>
                <w:color w:val="000000"/>
                <w:sz w:val="20"/>
                <w:lang w:eastAsia="en-CA"/>
              </w:rPr>
            </w:pPr>
            <w:r w:rsidRPr="00776C2D">
              <w:rPr>
                <w:color w:val="000000"/>
                <w:sz w:val="20"/>
                <w:lang w:eastAsia="en-CA"/>
              </w:rPr>
              <w:t>freeze</w:t>
            </w:r>
          </w:p>
        </w:tc>
        <w:tc>
          <w:tcPr>
            <w:tcW w:w="814" w:type="dxa"/>
            <w:vAlign w:val="center"/>
          </w:tcPr>
          <w:p w14:paraId="72074A39" w14:textId="77777777" w:rsidR="004467E9" w:rsidRPr="00776C2D" w:rsidRDefault="004467E9" w:rsidP="004A3BF0">
            <w:pPr>
              <w:keepNext/>
              <w:keepLines/>
              <w:jc w:val="center"/>
              <w:rPr>
                <w:color w:val="000000"/>
                <w:sz w:val="20"/>
                <w:lang w:eastAsia="en-CA"/>
              </w:rPr>
            </w:pPr>
            <w:r w:rsidRPr="00776C2D">
              <w:rPr>
                <w:color w:val="000000"/>
                <w:sz w:val="20"/>
                <w:lang w:eastAsia="en-CA"/>
              </w:rPr>
              <w:t>freeze</w:t>
            </w:r>
          </w:p>
        </w:tc>
        <w:tc>
          <w:tcPr>
            <w:tcW w:w="814" w:type="dxa"/>
            <w:vAlign w:val="center"/>
          </w:tcPr>
          <w:p w14:paraId="1CB772D5" w14:textId="77777777" w:rsidR="004467E9" w:rsidRPr="00A71D50" w:rsidRDefault="004467E9" w:rsidP="004A3BF0">
            <w:pPr>
              <w:keepNext/>
              <w:keepLines/>
              <w:jc w:val="center"/>
              <w:rPr>
                <w:color w:val="000000"/>
                <w:sz w:val="20"/>
                <w:lang w:eastAsia="en-CA"/>
              </w:rPr>
            </w:pPr>
            <w:r>
              <w:rPr>
                <w:color w:val="000000"/>
                <w:sz w:val="20"/>
                <w:lang w:eastAsia="en-CA"/>
              </w:rPr>
              <w:t>freeze</w:t>
            </w:r>
          </w:p>
        </w:tc>
        <w:tc>
          <w:tcPr>
            <w:tcW w:w="818" w:type="dxa"/>
            <w:vAlign w:val="center"/>
          </w:tcPr>
          <w:p w14:paraId="44BD0E40" w14:textId="77777777" w:rsidR="004467E9" w:rsidRPr="00A71D50" w:rsidRDefault="004467E9" w:rsidP="004A3BF0">
            <w:pPr>
              <w:keepNext/>
              <w:keepLines/>
              <w:jc w:val="center"/>
              <w:rPr>
                <w:color w:val="000000"/>
                <w:sz w:val="20"/>
                <w:lang w:eastAsia="en-CA"/>
              </w:rPr>
            </w:pPr>
            <w:r>
              <w:rPr>
                <w:color w:val="000000"/>
                <w:sz w:val="20"/>
                <w:lang w:eastAsia="en-CA"/>
              </w:rPr>
              <w:t>freeze</w:t>
            </w:r>
          </w:p>
        </w:tc>
        <w:tc>
          <w:tcPr>
            <w:tcW w:w="814" w:type="dxa"/>
            <w:vAlign w:val="center"/>
          </w:tcPr>
          <w:p w14:paraId="23D881EC" w14:textId="77777777" w:rsidR="004467E9" w:rsidRPr="00A71D50" w:rsidRDefault="004467E9" w:rsidP="004A3BF0">
            <w:pPr>
              <w:keepNext/>
              <w:keepLines/>
              <w:jc w:val="center"/>
              <w:rPr>
                <w:color w:val="000000"/>
                <w:sz w:val="20"/>
                <w:lang w:eastAsia="en-CA"/>
              </w:rPr>
            </w:pPr>
            <w:r w:rsidRPr="7601CC3A">
              <w:rPr>
                <w:color w:val="000000" w:themeColor="text1"/>
                <w:sz w:val="20"/>
                <w:lang w:eastAsia="en-CA"/>
              </w:rPr>
              <w:t>10</w:t>
            </w:r>
          </w:p>
        </w:tc>
        <w:tc>
          <w:tcPr>
            <w:tcW w:w="828" w:type="dxa"/>
            <w:shd w:val="clear" w:color="auto" w:fill="FFFFFF" w:themeFill="background1"/>
            <w:vAlign w:val="center"/>
          </w:tcPr>
          <w:p w14:paraId="43FCF7F3" w14:textId="77777777" w:rsidR="004467E9" w:rsidRPr="00A71D50" w:rsidRDefault="004467E9" w:rsidP="004A3BF0">
            <w:pPr>
              <w:keepNext/>
              <w:keepLines/>
              <w:jc w:val="center"/>
              <w:rPr>
                <w:color w:val="000000"/>
                <w:sz w:val="20"/>
                <w:lang w:eastAsia="en-CA"/>
              </w:rPr>
            </w:pPr>
            <w:r w:rsidRPr="00A71D50">
              <w:rPr>
                <w:color w:val="000000"/>
                <w:sz w:val="20"/>
                <w:lang w:eastAsia="en-CA"/>
              </w:rPr>
              <w:t>n/a</w:t>
            </w:r>
          </w:p>
        </w:tc>
      </w:tr>
      <w:tr w:rsidR="004467E9" w:rsidRPr="00A71D50" w14:paraId="5D0CADA2" w14:textId="77777777" w:rsidTr="004A3BF0">
        <w:trPr>
          <w:trHeight w:val="300"/>
        </w:trPr>
        <w:tc>
          <w:tcPr>
            <w:tcW w:w="559" w:type="dxa"/>
            <w:vMerge/>
          </w:tcPr>
          <w:p w14:paraId="3B55390F" w14:textId="77777777" w:rsidR="004467E9" w:rsidRPr="00A71D50" w:rsidRDefault="004467E9" w:rsidP="004A3BF0">
            <w:pPr>
              <w:keepNext/>
              <w:keepLines/>
              <w:jc w:val="left"/>
              <w:rPr>
                <w:color w:val="000000"/>
                <w:sz w:val="20"/>
                <w:lang w:eastAsia="en-CA"/>
              </w:rPr>
            </w:pPr>
          </w:p>
        </w:tc>
        <w:tc>
          <w:tcPr>
            <w:tcW w:w="1844" w:type="dxa"/>
            <w:vMerge/>
          </w:tcPr>
          <w:p w14:paraId="4F7ACD04" w14:textId="77777777" w:rsidR="004467E9" w:rsidRPr="00A71D50" w:rsidRDefault="004467E9" w:rsidP="004A3BF0">
            <w:pPr>
              <w:keepNext/>
              <w:keepLines/>
              <w:jc w:val="left"/>
              <w:rPr>
                <w:color w:val="000000"/>
                <w:sz w:val="20"/>
                <w:lang w:eastAsia="en-CA"/>
              </w:rPr>
            </w:pPr>
          </w:p>
        </w:tc>
        <w:tc>
          <w:tcPr>
            <w:tcW w:w="1200" w:type="dxa"/>
            <w:tcMar>
              <w:right w:w="57" w:type="dxa"/>
            </w:tcMar>
            <w:vAlign w:val="center"/>
          </w:tcPr>
          <w:p w14:paraId="3517E0C1" w14:textId="77777777" w:rsidR="004467E9" w:rsidRPr="00A71D50" w:rsidRDefault="004467E9" w:rsidP="004A3BF0">
            <w:pPr>
              <w:keepNext/>
              <w:keepLines/>
              <w:ind w:right="-61"/>
              <w:jc w:val="left"/>
              <w:rPr>
                <w:color w:val="000000"/>
                <w:sz w:val="20"/>
                <w:lang w:eastAsia="en-CA"/>
              </w:rPr>
            </w:pPr>
            <w:r w:rsidRPr="00A71D50">
              <w:rPr>
                <w:sz w:val="20"/>
              </w:rPr>
              <w:t>CO</w:t>
            </w:r>
            <w:r w:rsidRPr="00A71D50">
              <w:rPr>
                <w:sz w:val="20"/>
                <w:vertAlign w:val="subscript"/>
              </w:rPr>
              <w:t>2</w:t>
            </w:r>
            <w:r w:rsidRPr="00A71D50">
              <w:rPr>
                <w:sz w:val="20"/>
              </w:rPr>
              <w:noBreakHyphen/>
              <w:t>eq</w:t>
            </w:r>
            <w:r>
              <w:rPr>
                <w:sz w:val="20"/>
              </w:rPr>
              <w:t xml:space="preserve"> </w:t>
            </w:r>
            <w:r w:rsidRPr="00A71D50">
              <w:rPr>
                <w:color w:val="000000"/>
                <w:sz w:val="20"/>
                <w:lang w:eastAsia="en-CA"/>
              </w:rPr>
              <w:t>tonnes</w:t>
            </w:r>
          </w:p>
        </w:tc>
        <w:tc>
          <w:tcPr>
            <w:tcW w:w="935" w:type="dxa"/>
            <w:vAlign w:val="center"/>
          </w:tcPr>
          <w:p w14:paraId="70161ED5" w14:textId="77777777" w:rsidR="004467E9" w:rsidRPr="002B1359" w:rsidRDefault="004467E9" w:rsidP="004A3BF0">
            <w:pPr>
              <w:keepNext/>
              <w:keepLines/>
              <w:jc w:val="center"/>
              <w:rPr>
                <w:color w:val="000000"/>
                <w:sz w:val="20"/>
                <w:szCs w:val="16"/>
                <w:lang w:eastAsia="en-CA"/>
              </w:rPr>
            </w:pPr>
            <w:r w:rsidRPr="00E35026">
              <w:rPr>
                <w:color w:val="000000"/>
                <w:sz w:val="20"/>
                <w:lang w:val="en-US"/>
              </w:rPr>
              <w:t>249,400</w:t>
            </w:r>
          </w:p>
        </w:tc>
        <w:tc>
          <w:tcPr>
            <w:tcW w:w="814" w:type="dxa"/>
            <w:vAlign w:val="center"/>
          </w:tcPr>
          <w:p w14:paraId="1BA9BF9A" w14:textId="77777777" w:rsidR="004467E9" w:rsidRPr="002B1359" w:rsidRDefault="004467E9" w:rsidP="004A3BF0">
            <w:pPr>
              <w:ind w:left="-7"/>
              <w:jc w:val="center"/>
              <w:rPr>
                <w:color w:val="000000"/>
                <w:sz w:val="20"/>
                <w:szCs w:val="16"/>
                <w:lang w:eastAsia="en-CA"/>
              </w:rPr>
            </w:pPr>
            <w:r w:rsidRPr="00E35026">
              <w:rPr>
                <w:color w:val="000000"/>
                <w:sz w:val="20"/>
                <w:lang w:val="en-US"/>
              </w:rPr>
              <w:t>249,400</w:t>
            </w:r>
          </w:p>
        </w:tc>
        <w:tc>
          <w:tcPr>
            <w:tcW w:w="814" w:type="dxa"/>
            <w:vAlign w:val="center"/>
          </w:tcPr>
          <w:p w14:paraId="5A2831EA" w14:textId="77777777" w:rsidR="004467E9" w:rsidRPr="002B1359" w:rsidRDefault="004467E9" w:rsidP="004A3BF0">
            <w:pPr>
              <w:ind w:left="-7"/>
              <w:jc w:val="center"/>
              <w:rPr>
                <w:color w:val="000000"/>
                <w:sz w:val="20"/>
                <w:szCs w:val="16"/>
                <w:lang w:eastAsia="en-CA"/>
              </w:rPr>
            </w:pPr>
            <w:r w:rsidRPr="00E35026">
              <w:rPr>
                <w:color w:val="000000"/>
                <w:sz w:val="20"/>
                <w:lang w:val="en-US"/>
              </w:rPr>
              <w:t>249,400</w:t>
            </w:r>
          </w:p>
        </w:tc>
        <w:tc>
          <w:tcPr>
            <w:tcW w:w="814" w:type="dxa"/>
            <w:vAlign w:val="center"/>
          </w:tcPr>
          <w:p w14:paraId="530FB5F9" w14:textId="77777777" w:rsidR="004467E9" w:rsidRPr="002B1359" w:rsidRDefault="004467E9" w:rsidP="004A3BF0">
            <w:pPr>
              <w:ind w:left="-7"/>
              <w:jc w:val="center"/>
              <w:rPr>
                <w:color w:val="000000"/>
                <w:sz w:val="20"/>
                <w:szCs w:val="16"/>
                <w:lang w:eastAsia="en-CA"/>
              </w:rPr>
            </w:pPr>
            <w:r w:rsidRPr="00E35026">
              <w:rPr>
                <w:color w:val="000000"/>
                <w:sz w:val="20"/>
                <w:lang w:val="en-US"/>
              </w:rPr>
              <w:t>249,400</w:t>
            </w:r>
          </w:p>
        </w:tc>
        <w:tc>
          <w:tcPr>
            <w:tcW w:w="818" w:type="dxa"/>
            <w:vAlign w:val="center"/>
          </w:tcPr>
          <w:p w14:paraId="1CC4F4BD" w14:textId="77777777" w:rsidR="004467E9" w:rsidRPr="002B1359" w:rsidRDefault="004467E9" w:rsidP="004A3BF0">
            <w:pPr>
              <w:ind w:left="-7"/>
              <w:jc w:val="center"/>
              <w:rPr>
                <w:color w:val="000000"/>
                <w:sz w:val="20"/>
                <w:szCs w:val="16"/>
                <w:lang w:eastAsia="en-CA"/>
              </w:rPr>
            </w:pPr>
            <w:r w:rsidRPr="00E35026">
              <w:rPr>
                <w:color w:val="000000"/>
                <w:sz w:val="20"/>
                <w:lang w:val="en-US"/>
              </w:rPr>
              <w:t>249,400</w:t>
            </w:r>
          </w:p>
        </w:tc>
        <w:tc>
          <w:tcPr>
            <w:tcW w:w="814" w:type="dxa"/>
            <w:vAlign w:val="center"/>
          </w:tcPr>
          <w:p w14:paraId="4AEDC3FC" w14:textId="77777777" w:rsidR="004467E9" w:rsidRPr="002B1359" w:rsidRDefault="004467E9" w:rsidP="004A3BF0">
            <w:pPr>
              <w:ind w:left="-7"/>
              <w:jc w:val="center"/>
              <w:rPr>
                <w:color w:val="000000"/>
                <w:sz w:val="20"/>
                <w:szCs w:val="16"/>
                <w:lang w:eastAsia="en-CA"/>
              </w:rPr>
            </w:pPr>
            <w:r w:rsidRPr="00E35026">
              <w:rPr>
                <w:color w:val="000000"/>
                <w:sz w:val="20"/>
                <w:lang w:val="en-US"/>
              </w:rPr>
              <w:t>224,460</w:t>
            </w:r>
          </w:p>
        </w:tc>
        <w:tc>
          <w:tcPr>
            <w:tcW w:w="828" w:type="dxa"/>
            <w:vAlign w:val="center"/>
          </w:tcPr>
          <w:p w14:paraId="1E8485C6" w14:textId="77777777" w:rsidR="004467E9" w:rsidRPr="00A71D50" w:rsidRDefault="004467E9" w:rsidP="004A3BF0">
            <w:pPr>
              <w:keepNext/>
              <w:keepLines/>
              <w:jc w:val="center"/>
              <w:rPr>
                <w:color w:val="000000"/>
                <w:sz w:val="20"/>
                <w:lang w:eastAsia="en-CA"/>
              </w:rPr>
            </w:pPr>
            <w:r w:rsidRPr="00A71D50">
              <w:rPr>
                <w:color w:val="000000"/>
                <w:sz w:val="20"/>
                <w:lang w:eastAsia="en-CA"/>
              </w:rPr>
              <w:t>n/a</w:t>
            </w:r>
          </w:p>
        </w:tc>
      </w:tr>
      <w:tr w:rsidR="004467E9" w:rsidRPr="00A71D50" w14:paraId="7E01A074" w14:textId="77777777" w:rsidTr="004A3BF0">
        <w:trPr>
          <w:trHeight w:val="300"/>
        </w:trPr>
        <w:tc>
          <w:tcPr>
            <w:tcW w:w="559" w:type="dxa"/>
            <w:vMerge w:val="restart"/>
            <w:hideMark/>
          </w:tcPr>
          <w:p w14:paraId="4A6DFC3D" w14:textId="77777777" w:rsidR="004467E9" w:rsidRPr="00A71D50" w:rsidRDefault="004467E9" w:rsidP="004A3BF0">
            <w:pPr>
              <w:jc w:val="left"/>
              <w:rPr>
                <w:color w:val="000000"/>
                <w:sz w:val="20"/>
                <w:lang w:eastAsia="en-CA"/>
              </w:rPr>
            </w:pPr>
            <w:r w:rsidRPr="00A71D50">
              <w:rPr>
                <w:color w:val="000000"/>
                <w:sz w:val="20"/>
                <w:lang w:eastAsia="en-CA"/>
              </w:rPr>
              <w:t>1.2</w:t>
            </w:r>
          </w:p>
        </w:tc>
        <w:tc>
          <w:tcPr>
            <w:tcW w:w="1844" w:type="dxa"/>
            <w:vMerge w:val="restart"/>
            <w:hideMark/>
          </w:tcPr>
          <w:p w14:paraId="78728893" w14:textId="77777777" w:rsidR="004467E9" w:rsidRPr="00A71D50" w:rsidRDefault="004467E9" w:rsidP="004A3BF0">
            <w:pPr>
              <w:jc w:val="left"/>
              <w:rPr>
                <w:color w:val="000000"/>
                <w:sz w:val="20"/>
                <w:lang w:eastAsia="en-CA"/>
              </w:rPr>
            </w:pPr>
            <w:r w:rsidRPr="00A71D50">
              <w:rPr>
                <w:color w:val="000000"/>
                <w:sz w:val="20"/>
                <w:lang w:eastAsia="en-CA"/>
              </w:rPr>
              <w:t>Maximum allowable total consumption of Annex F substances</w:t>
            </w:r>
          </w:p>
        </w:tc>
        <w:tc>
          <w:tcPr>
            <w:tcW w:w="1200" w:type="dxa"/>
            <w:tcMar>
              <w:right w:w="57" w:type="dxa"/>
            </w:tcMar>
            <w:vAlign w:val="center"/>
          </w:tcPr>
          <w:p w14:paraId="5CEE5621" w14:textId="77777777" w:rsidR="004467E9" w:rsidRPr="00A71D50" w:rsidRDefault="004467E9" w:rsidP="004A3BF0">
            <w:pPr>
              <w:jc w:val="left"/>
              <w:rPr>
                <w:color w:val="000000"/>
                <w:sz w:val="20"/>
                <w:lang w:eastAsia="en-CA"/>
              </w:rPr>
            </w:pPr>
            <w:r w:rsidRPr="7601CC3A">
              <w:rPr>
                <w:sz w:val="20"/>
              </w:rPr>
              <w:t>Reduction in %</w:t>
            </w:r>
          </w:p>
        </w:tc>
        <w:tc>
          <w:tcPr>
            <w:tcW w:w="935" w:type="dxa"/>
            <w:vAlign w:val="center"/>
          </w:tcPr>
          <w:p w14:paraId="3E6B0B07" w14:textId="77777777" w:rsidR="004467E9" w:rsidRPr="00A71D50" w:rsidRDefault="004467E9" w:rsidP="004A3BF0">
            <w:pPr>
              <w:jc w:val="center"/>
              <w:rPr>
                <w:color w:val="000000"/>
                <w:sz w:val="20"/>
                <w:lang w:eastAsia="en-CA"/>
              </w:rPr>
            </w:pPr>
            <w:r w:rsidRPr="7601CC3A">
              <w:rPr>
                <w:color w:val="000000" w:themeColor="text1"/>
                <w:sz w:val="20"/>
                <w:lang w:eastAsia="en-CA"/>
              </w:rPr>
              <w:t>0</w:t>
            </w:r>
            <w:r>
              <w:rPr>
                <w:color w:val="000000" w:themeColor="text1"/>
                <w:sz w:val="20"/>
                <w:lang w:eastAsia="en-CA"/>
              </w:rPr>
              <w:t>.0</w:t>
            </w:r>
          </w:p>
        </w:tc>
        <w:tc>
          <w:tcPr>
            <w:tcW w:w="814" w:type="dxa"/>
            <w:vAlign w:val="center"/>
          </w:tcPr>
          <w:p w14:paraId="2B92D99F" w14:textId="77777777" w:rsidR="004467E9" w:rsidRPr="00A71D50" w:rsidRDefault="004467E9" w:rsidP="004A3BF0">
            <w:pPr>
              <w:ind w:left="-100" w:right="-105"/>
              <w:jc w:val="center"/>
              <w:rPr>
                <w:color w:val="000000"/>
                <w:sz w:val="20"/>
                <w:lang w:eastAsia="en-CA"/>
              </w:rPr>
            </w:pPr>
            <w:r w:rsidRPr="7601CC3A">
              <w:rPr>
                <w:color w:val="000000" w:themeColor="text1"/>
                <w:sz w:val="20"/>
                <w:lang w:eastAsia="en-CA"/>
              </w:rPr>
              <w:t>0</w:t>
            </w:r>
            <w:r>
              <w:rPr>
                <w:color w:val="000000" w:themeColor="text1"/>
                <w:sz w:val="20"/>
                <w:lang w:eastAsia="en-CA"/>
              </w:rPr>
              <w:t>.0</w:t>
            </w:r>
          </w:p>
        </w:tc>
        <w:tc>
          <w:tcPr>
            <w:tcW w:w="814" w:type="dxa"/>
            <w:vAlign w:val="center"/>
          </w:tcPr>
          <w:p w14:paraId="3BB36694" w14:textId="77777777" w:rsidR="004467E9" w:rsidRPr="00A71D50" w:rsidRDefault="004467E9" w:rsidP="004A3BF0">
            <w:pPr>
              <w:ind w:left="-100" w:right="-105"/>
              <w:jc w:val="center"/>
              <w:rPr>
                <w:color w:val="000000"/>
                <w:sz w:val="20"/>
                <w:lang w:eastAsia="en-CA"/>
              </w:rPr>
            </w:pPr>
            <w:r w:rsidRPr="7601CC3A">
              <w:rPr>
                <w:color w:val="000000" w:themeColor="text1"/>
                <w:sz w:val="20"/>
                <w:lang w:eastAsia="en-CA"/>
              </w:rPr>
              <w:t>0</w:t>
            </w:r>
            <w:r>
              <w:rPr>
                <w:color w:val="000000" w:themeColor="text1"/>
                <w:sz w:val="20"/>
                <w:lang w:eastAsia="en-CA"/>
              </w:rPr>
              <w:t>.0</w:t>
            </w:r>
          </w:p>
        </w:tc>
        <w:tc>
          <w:tcPr>
            <w:tcW w:w="814" w:type="dxa"/>
            <w:vAlign w:val="center"/>
          </w:tcPr>
          <w:p w14:paraId="6C730FFC" w14:textId="77777777" w:rsidR="004467E9" w:rsidRPr="00A71D50" w:rsidRDefault="004467E9" w:rsidP="004A3BF0">
            <w:pPr>
              <w:ind w:left="-100" w:right="-105"/>
              <w:jc w:val="center"/>
              <w:rPr>
                <w:color w:val="000000"/>
                <w:sz w:val="20"/>
                <w:lang w:eastAsia="en-CA"/>
              </w:rPr>
            </w:pPr>
            <w:r w:rsidRPr="7601CC3A">
              <w:rPr>
                <w:color w:val="000000" w:themeColor="text1"/>
                <w:sz w:val="20"/>
                <w:lang w:eastAsia="en-CA"/>
              </w:rPr>
              <w:t>0</w:t>
            </w:r>
            <w:r>
              <w:rPr>
                <w:color w:val="000000" w:themeColor="text1"/>
                <w:sz w:val="20"/>
                <w:lang w:eastAsia="en-CA"/>
              </w:rPr>
              <w:t>.0</w:t>
            </w:r>
          </w:p>
        </w:tc>
        <w:tc>
          <w:tcPr>
            <w:tcW w:w="818" w:type="dxa"/>
            <w:vAlign w:val="center"/>
          </w:tcPr>
          <w:p w14:paraId="153916AF" w14:textId="77777777" w:rsidR="004467E9" w:rsidRPr="00A71D50" w:rsidRDefault="004467E9" w:rsidP="004A3BF0">
            <w:pPr>
              <w:ind w:left="-100" w:right="-105"/>
              <w:jc w:val="center"/>
              <w:rPr>
                <w:color w:val="000000"/>
                <w:sz w:val="20"/>
                <w:lang w:eastAsia="en-CA"/>
              </w:rPr>
            </w:pPr>
            <w:r w:rsidRPr="7601CC3A">
              <w:rPr>
                <w:color w:val="000000" w:themeColor="text1"/>
                <w:sz w:val="20"/>
                <w:lang w:eastAsia="en-CA"/>
              </w:rPr>
              <w:t>0</w:t>
            </w:r>
            <w:r>
              <w:rPr>
                <w:color w:val="000000" w:themeColor="text1"/>
                <w:sz w:val="20"/>
                <w:lang w:eastAsia="en-CA"/>
              </w:rPr>
              <w:t>.0</w:t>
            </w:r>
          </w:p>
        </w:tc>
        <w:tc>
          <w:tcPr>
            <w:tcW w:w="814" w:type="dxa"/>
            <w:vAlign w:val="center"/>
          </w:tcPr>
          <w:p w14:paraId="4A27ECD9" w14:textId="77777777" w:rsidR="004467E9" w:rsidRPr="00A71D50" w:rsidRDefault="004467E9" w:rsidP="004A3BF0">
            <w:pPr>
              <w:ind w:left="-100" w:right="-105"/>
              <w:jc w:val="center"/>
              <w:rPr>
                <w:color w:val="000000"/>
                <w:sz w:val="20"/>
                <w:lang w:eastAsia="en-CA"/>
              </w:rPr>
            </w:pPr>
            <w:r>
              <w:rPr>
                <w:color w:val="000000"/>
                <w:sz w:val="20"/>
                <w:lang w:eastAsia="en-CA"/>
              </w:rPr>
              <w:t>10.0</w:t>
            </w:r>
          </w:p>
        </w:tc>
        <w:tc>
          <w:tcPr>
            <w:tcW w:w="828" w:type="dxa"/>
            <w:vAlign w:val="center"/>
          </w:tcPr>
          <w:p w14:paraId="78B6204A" w14:textId="77777777" w:rsidR="004467E9" w:rsidRPr="00A71D50" w:rsidRDefault="004467E9" w:rsidP="004A3BF0">
            <w:pPr>
              <w:jc w:val="center"/>
              <w:rPr>
                <w:color w:val="000000"/>
                <w:sz w:val="20"/>
                <w:lang w:eastAsia="en-CA"/>
              </w:rPr>
            </w:pPr>
            <w:r w:rsidRPr="00A71D50">
              <w:rPr>
                <w:color w:val="000000"/>
                <w:sz w:val="20"/>
                <w:lang w:eastAsia="en-CA"/>
              </w:rPr>
              <w:t>n/a</w:t>
            </w:r>
          </w:p>
        </w:tc>
      </w:tr>
      <w:tr w:rsidR="004467E9" w:rsidRPr="00A71D50" w14:paraId="107CFA71" w14:textId="77777777" w:rsidTr="004A3BF0">
        <w:trPr>
          <w:trHeight w:val="300"/>
        </w:trPr>
        <w:tc>
          <w:tcPr>
            <w:tcW w:w="559" w:type="dxa"/>
            <w:vMerge/>
          </w:tcPr>
          <w:p w14:paraId="1F757FCC" w14:textId="77777777" w:rsidR="004467E9" w:rsidRPr="00A71D50" w:rsidRDefault="004467E9" w:rsidP="004A3BF0">
            <w:pPr>
              <w:jc w:val="left"/>
              <w:rPr>
                <w:color w:val="000000"/>
                <w:sz w:val="20"/>
                <w:lang w:eastAsia="en-CA"/>
              </w:rPr>
            </w:pPr>
          </w:p>
        </w:tc>
        <w:tc>
          <w:tcPr>
            <w:tcW w:w="1844" w:type="dxa"/>
            <w:vMerge/>
          </w:tcPr>
          <w:p w14:paraId="79B4801C" w14:textId="77777777" w:rsidR="004467E9" w:rsidRPr="00A71D50" w:rsidRDefault="004467E9" w:rsidP="004A3BF0">
            <w:pPr>
              <w:jc w:val="left"/>
              <w:rPr>
                <w:color w:val="000000"/>
                <w:sz w:val="20"/>
                <w:lang w:eastAsia="en-CA"/>
              </w:rPr>
            </w:pPr>
          </w:p>
        </w:tc>
        <w:tc>
          <w:tcPr>
            <w:tcW w:w="1200" w:type="dxa"/>
            <w:tcMar>
              <w:right w:w="57" w:type="dxa"/>
            </w:tcMar>
            <w:vAlign w:val="center"/>
          </w:tcPr>
          <w:p w14:paraId="1CA3AB8F" w14:textId="77777777" w:rsidR="004467E9" w:rsidRPr="00A71D50" w:rsidRDefault="004467E9" w:rsidP="004A3BF0">
            <w:pPr>
              <w:ind w:right="-60"/>
              <w:jc w:val="left"/>
              <w:rPr>
                <w:color w:val="000000"/>
                <w:sz w:val="20"/>
                <w:lang w:eastAsia="en-CA"/>
              </w:rPr>
            </w:pPr>
            <w:r w:rsidRPr="00A71D50">
              <w:rPr>
                <w:sz w:val="20"/>
              </w:rPr>
              <w:t>CO</w:t>
            </w:r>
            <w:r w:rsidRPr="00A71D50">
              <w:rPr>
                <w:sz w:val="20"/>
                <w:vertAlign w:val="subscript"/>
              </w:rPr>
              <w:t>2</w:t>
            </w:r>
            <w:r w:rsidRPr="00A71D50">
              <w:rPr>
                <w:sz w:val="20"/>
              </w:rPr>
              <w:noBreakHyphen/>
              <w:t>eq</w:t>
            </w:r>
            <w:r>
              <w:rPr>
                <w:sz w:val="20"/>
              </w:rPr>
              <w:t xml:space="preserve"> </w:t>
            </w:r>
            <w:r w:rsidRPr="00A71D50">
              <w:rPr>
                <w:color w:val="000000"/>
                <w:sz w:val="20"/>
                <w:lang w:eastAsia="en-CA"/>
              </w:rPr>
              <w:t>tonnes</w:t>
            </w:r>
          </w:p>
        </w:tc>
        <w:tc>
          <w:tcPr>
            <w:tcW w:w="935" w:type="dxa"/>
            <w:vAlign w:val="center"/>
          </w:tcPr>
          <w:p w14:paraId="4DF94A51" w14:textId="77777777" w:rsidR="004467E9" w:rsidRPr="00A71D50" w:rsidRDefault="004467E9" w:rsidP="004A3BF0">
            <w:pPr>
              <w:jc w:val="center"/>
              <w:rPr>
                <w:color w:val="000000"/>
                <w:sz w:val="20"/>
                <w:lang w:eastAsia="en-CA"/>
              </w:rPr>
            </w:pPr>
            <w:r w:rsidRPr="00E35026">
              <w:rPr>
                <w:color w:val="000000"/>
                <w:sz w:val="20"/>
                <w:lang w:val="en-US"/>
              </w:rPr>
              <w:t>249,400</w:t>
            </w:r>
          </w:p>
        </w:tc>
        <w:tc>
          <w:tcPr>
            <w:tcW w:w="814" w:type="dxa"/>
            <w:vAlign w:val="center"/>
          </w:tcPr>
          <w:p w14:paraId="6FA4D632" w14:textId="77777777" w:rsidR="004467E9" w:rsidRPr="00A71D50" w:rsidRDefault="004467E9" w:rsidP="004A3BF0">
            <w:pPr>
              <w:ind w:left="-6"/>
              <w:jc w:val="center"/>
              <w:rPr>
                <w:color w:val="000000"/>
                <w:sz w:val="20"/>
                <w:lang w:eastAsia="en-CA"/>
              </w:rPr>
            </w:pPr>
            <w:r w:rsidRPr="00E35026">
              <w:rPr>
                <w:color w:val="000000"/>
                <w:sz w:val="20"/>
                <w:lang w:val="en-US"/>
              </w:rPr>
              <w:t>249,400</w:t>
            </w:r>
          </w:p>
        </w:tc>
        <w:tc>
          <w:tcPr>
            <w:tcW w:w="814" w:type="dxa"/>
            <w:vAlign w:val="center"/>
          </w:tcPr>
          <w:p w14:paraId="21BA3507" w14:textId="77777777" w:rsidR="004467E9" w:rsidRPr="00A71D50" w:rsidRDefault="004467E9" w:rsidP="004A3BF0">
            <w:pPr>
              <w:ind w:left="-6"/>
              <w:jc w:val="center"/>
              <w:rPr>
                <w:color w:val="000000"/>
                <w:sz w:val="20"/>
                <w:lang w:eastAsia="en-CA"/>
              </w:rPr>
            </w:pPr>
            <w:r w:rsidRPr="00E35026">
              <w:rPr>
                <w:color w:val="000000"/>
                <w:sz w:val="20"/>
                <w:lang w:val="en-US"/>
              </w:rPr>
              <w:t>249,400</w:t>
            </w:r>
          </w:p>
        </w:tc>
        <w:tc>
          <w:tcPr>
            <w:tcW w:w="814" w:type="dxa"/>
            <w:vAlign w:val="center"/>
          </w:tcPr>
          <w:p w14:paraId="7F910091" w14:textId="77777777" w:rsidR="004467E9" w:rsidRPr="00A71D50" w:rsidRDefault="004467E9" w:rsidP="004A3BF0">
            <w:pPr>
              <w:ind w:left="-6"/>
              <w:jc w:val="center"/>
              <w:rPr>
                <w:color w:val="000000"/>
                <w:sz w:val="20"/>
                <w:lang w:eastAsia="en-CA"/>
              </w:rPr>
            </w:pPr>
            <w:r w:rsidRPr="00E35026">
              <w:rPr>
                <w:color w:val="000000"/>
                <w:sz w:val="20"/>
                <w:lang w:val="en-US"/>
              </w:rPr>
              <w:t>249,400</w:t>
            </w:r>
          </w:p>
        </w:tc>
        <w:tc>
          <w:tcPr>
            <w:tcW w:w="818" w:type="dxa"/>
            <w:vAlign w:val="center"/>
          </w:tcPr>
          <w:p w14:paraId="78CFAF43" w14:textId="77777777" w:rsidR="004467E9" w:rsidRPr="00A71D50" w:rsidRDefault="004467E9" w:rsidP="004A3BF0">
            <w:pPr>
              <w:ind w:left="-6" w:right="4"/>
              <w:jc w:val="center"/>
              <w:rPr>
                <w:color w:val="000000"/>
                <w:sz w:val="20"/>
                <w:lang w:eastAsia="en-CA"/>
              </w:rPr>
            </w:pPr>
            <w:r w:rsidRPr="00E35026">
              <w:rPr>
                <w:color w:val="000000"/>
                <w:sz w:val="20"/>
                <w:lang w:val="en-US"/>
              </w:rPr>
              <w:t>249,400</w:t>
            </w:r>
          </w:p>
        </w:tc>
        <w:tc>
          <w:tcPr>
            <w:tcW w:w="814" w:type="dxa"/>
            <w:vAlign w:val="center"/>
          </w:tcPr>
          <w:p w14:paraId="52838F74" w14:textId="77777777" w:rsidR="004467E9" w:rsidRPr="00A71D50" w:rsidRDefault="004467E9" w:rsidP="004A3BF0">
            <w:pPr>
              <w:ind w:left="-6"/>
              <w:jc w:val="center"/>
              <w:rPr>
                <w:color w:val="000000"/>
                <w:sz w:val="20"/>
                <w:lang w:eastAsia="en-CA"/>
              </w:rPr>
            </w:pPr>
            <w:r w:rsidRPr="00E35026">
              <w:rPr>
                <w:color w:val="000000"/>
                <w:sz w:val="20"/>
                <w:lang w:val="en-US"/>
              </w:rPr>
              <w:t>224,460</w:t>
            </w:r>
          </w:p>
        </w:tc>
        <w:tc>
          <w:tcPr>
            <w:tcW w:w="828" w:type="dxa"/>
            <w:vAlign w:val="center"/>
          </w:tcPr>
          <w:p w14:paraId="1C23478F" w14:textId="77777777" w:rsidR="004467E9" w:rsidRPr="00A71D50" w:rsidRDefault="004467E9" w:rsidP="004A3BF0">
            <w:pPr>
              <w:jc w:val="center"/>
              <w:rPr>
                <w:color w:val="000000"/>
                <w:sz w:val="20"/>
                <w:lang w:eastAsia="en-CA"/>
              </w:rPr>
            </w:pPr>
            <w:r w:rsidRPr="00A71D50">
              <w:rPr>
                <w:color w:val="000000"/>
                <w:sz w:val="20"/>
                <w:lang w:eastAsia="en-CA"/>
              </w:rPr>
              <w:t>n/a</w:t>
            </w:r>
          </w:p>
        </w:tc>
      </w:tr>
      <w:tr w:rsidR="004467E9" w:rsidRPr="00A71D50" w14:paraId="2285BEB2" w14:textId="77777777" w:rsidTr="004A3BF0">
        <w:trPr>
          <w:trHeight w:val="300"/>
        </w:trPr>
        <w:tc>
          <w:tcPr>
            <w:tcW w:w="559" w:type="dxa"/>
            <w:hideMark/>
          </w:tcPr>
          <w:p w14:paraId="25A06B16" w14:textId="77777777" w:rsidR="004467E9" w:rsidRPr="00A71D50" w:rsidRDefault="004467E9" w:rsidP="004A3BF0">
            <w:pPr>
              <w:jc w:val="left"/>
              <w:rPr>
                <w:color w:val="000000"/>
                <w:sz w:val="20"/>
                <w:lang w:eastAsia="en-CA"/>
              </w:rPr>
            </w:pPr>
            <w:r w:rsidRPr="00A71D50">
              <w:rPr>
                <w:color w:val="000000"/>
                <w:sz w:val="20"/>
                <w:lang w:eastAsia="en-CA"/>
              </w:rPr>
              <w:t>2.1</w:t>
            </w:r>
          </w:p>
        </w:tc>
        <w:tc>
          <w:tcPr>
            <w:tcW w:w="3044" w:type="dxa"/>
            <w:gridSpan w:val="2"/>
            <w:hideMark/>
          </w:tcPr>
          <w:p w14:paraId="16390103" w14:textId="77777777" w:rsidR="004467E9" w:rsidRPr="00A71D50" w:rsidRDefault="004467E9" w:rsidP="004A3BF0">
            <w:pPr>
              <w:jc w:val="left"/>
              <w:rPr>
                <w:color w:val="000000"/>
                <w:sz w:val="20"/>
                <w:lang w:eastAsia="en-CA"/>
              </w:rPr>
            </w:pPr>
            <w:r w:rsidRPr="00A71D50">
              <w:rPr>
                <w:color w:val="000000"/>
                <w:sz w:val="20"/>
                <w:lang w:eastAsia="en-CA"/>
              </w:rPr>
              <w:t>Lead IA (</w:t>
            </w:r>
            <w:r w:rsidRPr="009546DA">
              <w:rPr>
                <w:color w:val="000000"/>
                <w:sz w:val="20"/>
                <w:lang w:eastAsia="en-CA"/>
              </w:rPr>
              <w:t>UNEP</w:t>
            </w:r>
            <w:r w:rsidRPr="00A71D50">
              <w:rPr>
                <w:color w:val="000000"/>
                <w:sz w:val="20"/>
                <w:lang w:eastAsia="en-CA"/>
              </w:rPr>
              <w:t>) agreed funding (US $)</w:t>
            </w:r>
          </w:p>
        </w:tc>
        <w:tc>
          <w:tcPr>
            <w:tcW w:w="935" w:type="dxa"/>
            <w:vAlign w:val="center"/>
          </w:tcPr>
          <w:p w14:paraId="23E897A6" w14:textId="77777777" w:rsidR="004467E9" w:rsidRPr="00A71D50" w:rsidRDefault="004467E9" w:rsidP="004A3BF0">
            <w:pPr>
              <w:jc w:val="right"/>
              <w:rPr>
                <w:color w:val="000000"/>
                <w:sz w:val="20"/>
              </w:rPr>
            </w:pPr>
            <w:r w:rsidRPr="00E35026">
              <w:rPr>
                <w:color w:val="0D0D0D"/>
                <w:sz w:val="20"/>
              </w:rPr>
              <w:t>64,836</w:t>
            </w:r>
          </w:p>
        </w:tc>
        <w:tc>
          <w:tcPr>
            <w:tcW w:w="814" w:type="dxa"/>
            <w:vAlign w:val="center"/>
          </w:tcPr>
          <w:p w14:paraId="2D0E80B1" w14:textId="77777777" w:rsidR="004467E9" w:rsidRPr="00A71D50" w:rsidRDefault="004467E9" w:rsidP="004A3BF0">
            <w:pPr>
              <w:jc w:val="right"/>
              <w:rPr>
                <w:color w:val="000000"/>
                <w:sz w:val="20"/>
              </w:rPr>
            </w:pPr>
            <w:r w:rsidRPr="00E35026">
              <w:rPr>
                <w:sz w:val="20"/>
              </w:rPr>
              <w:t>0</w:t>
            </w:r>
          </w:p>
        </w:tc>
        <w:tc>
          <w:tcPr>
            <w:tcW w:w="814" w:type="dxa"/>
            <w:vAlign w:val="center"/>
          </w:tcPr>
          <w:p w14:paraId="206BC16C" w14:textId="77777777" w:rsidR="004467E9" w:rsidRPr="00A71D50" w:rsidRDefault="004467E9" w:rsidP="004A3BF0">
            <w:pPr>
              <w:jc w:val="right"/>
              <w:rPr>
                <w:color w:val="000000"/>
                <w:sz w:val="20"/>
              </w:rPr>
            </w:pPr>
            <w:r w:rsidRPr="00E35026">
              <w:rPr>
                <w:sz w:val="20"/>
              </w:rPr>
              <w:t>0</w:t>
            </w:r>
          </w:p>
        </w:tc>
        <w:tc>
          <w:tcPr>
            <w:tcW w:w="814" w:type="dxa"/>
            <w:vAlign w:val="center"/>
          </w:tcPr>
          <w:p w14:paraId="60E80BC6" w14:textId="77777777" w:rsidR="004467E9" w:rsidRPr="00A71D50" w:rsidRDefault="004467E9" w:rsidP="004A3BF0">
            <w:pPr>
              <w:jc w:val="right"/>
              <w:rPr>
                <w:color w:val="000000"/>
                <w:sz w:val="20"/>
              </w:rPr>
            </w:pPr>
            <w:r w:rsidRPr="00E35026">
              <w:rPr>
                <w:color w:val="0D0D0D" w:themeColor="text1" w:themeTint="F2"/>
                <w:sz w:val="20"/>
                <w:lang w:eastAsia="en-CA"/>
              </w:rPr>
              <w:t>20,424</w:t>
            </w:r>
          </w:p>
        </w:tc>
        <w:tc>
          <w:tcPr>
            <w:tcW w:w="818" w:type="dxa"/>
            <w:vAlign w:val="center"/>
          </w:tcPr>
          <w:p w14:paraId="411885F8" w14:textId="77777777" w:rsidR="004467E9" w:rsidRPr="00A71D50" w:rsidRDefault="004467E9" w:rsidP="004A3BF0">
            <w:pPr>
              <w:jc w:val="right"/>
              <w:rPr>
                <w:color w:val="000000"/>
                <w:sz w:val="20"/>
              </w:rPr>
            </w:pPr>
            <w:r w:rsidRPr="00E35026">
              <w:rPr>
                <w:sz w:val="20"/>
              </w:rPr>
              <w:t>0</w:t>
            </w:r>
          </w:p>
        </w:tc>
        <w:tc>
          <w:tcPr>
            <w:tcW w:w="814" w:type="dxa"/>
            <w:vAlign w:val="center"/>
          </w:tcPr>
          <w:p w14:paraId="64D8492B" w14:textId="77777777" w:rsidR="004467E9" w:rsidRPr="00A71D50" w:rsidRDefault="004467E9" w:rsidP="004A3BF0">
            <w:pPr>
              <w:jc w:val="right"/>
              <w:rPr>
                <w:color w:val="000000"/>
                <w:sz w:val="20"/>
              </w:rPr>
            </w:pPr>
            <w:r w:rsidRPr="00E35026">
              <w:rPr>
                <w:sz w:val="20"/>
              </w:rPr>
              <w:t>0</w:t>
            </w:r>
          </w:p>
        </w:tc>
        <w:tc>
          <w:tcPr>
            <w:tcW w:w="828" w:type="dxa"/>
            <w:vAlign w:val="center"/>
          </w:tcPr>
          <w:p w14:paraId="587BDACD" w14:textId="77777777" w:rsidR="004467E9" w:rsidRPr="00A71D50" w:rsidRDefault="004467E9" w:rsidP="004A3BF0">
            <w:pPr>
              <w:jc w:val="right"/>
              <w:rPr>
                <w:color w:val="000000"/>
                <w:sz w:val="20"/>
              </w:rPr>
            </w:pPr>
            <w:r w:rsidRPr="00E35026">
              <w:rPr>
                <w:color w:val="000000"/>
                <w:sz w:val="20"/>
              </w:rPr>
              <w:t>85,260</w:t>
            </w:r>
          </w:p>
        </w:tc>
      </w:tr>
      <w:tr w:rsidR="004467E9" w:rsidRPr="00A71D50" w14:paraId="56CE21DB" w14:textId="77777777" w:rsidTr="004A3BF0">
        <w:trPr>
          <w:trHeight w:val="300"/>
        </w:trPr>
        <w:tc>
          <w:tcPr>
            <w:tcW w:w="559" w:type="dxa"/>
            <w:hideMark/>
          </w:tcPr>
          <w:p w14:paraId="7FF16C6E" w14:textId="77777777" w:rsidR="004467E9" w:rsidRPr="00A71D50" w:rsidRDefault="004467E9" w:rsidP="004A3BF0">
            <w:pPr>
              <w:jc w:val="left"/>
              <w:rPr>
                <w:color w:val="000000"/>
                <w:sz w:val="20"/>
                <w:lang w:eastAsia="en-CA"/>
              </w:rPr>
            </w:pPr>
            <w:r w:rsidRPr="00A71D50">
              <w:rPr>
                <w:color w:val="000000"/>
                <w:sz w:val="20"/>
                <w:lang w:eastAsia="en-CA"/>
              </w:rPr>
              <w:t>2.2</w:t>
            </w:r>
          </w:p>
        </w:tc>
        <w:tc>
          <w:tcPr>
            <w:tcW w:w="3044" w:type="dxa"/>
            <w:gridSpan w:val="2"/>
            <w:hideMark/>
          </w:tcPr>
          <w:p w14:paraId="6BD9B9E2" w14:textId="77777777" w:rsidR="004467E9" w:rsidRPr="00A71D50" w:rsidRDefault="004467E9" w:rsidP="004A3BF0">
            <w:pPr>
              <w:jc w:val="left"/>
              <w:rPr>
                <w:color w:val="000000"/>
                <w:sz w:val="20"/>
                <w:lang w:eastAsia="en-CA"/>
              </w:rPr>
            </w:pPr>
            <w:r w:rsidRPr="00A71D50">
              <w:rPr>
                <w:color w:val="000000"/>
                <w:sz w:val="20"/>
                <w:lang w:eastAsia="en-CA"/>
              </w:rPr>
              <w:t>Support costs for Lead IA (US $)</w:t>
            </w:r>
          </w:p>
        </w:tc>
        <w:tc>
          <w:tcPr>
            <w:tcW w:w="935" w:type="dxa"/>
            <w:vAlign w:val="center"/>
          </w:tcPr>
          <w:p w14:paraId="1ABD121C" w14:textId="77777777" w:rsidR="004467E9" w:rsidRPr="00A71D50" w:rsidRDefault="004467E9" w:rsidP="004A3BF0">
            <w:pPr>
              <w:jc w:val="right"/>
              <w:rPr>
                <w:color w:val="000000"/>
                <w:sz w:val="20"/>
              </w:rPr>
            </w:pPr>
            <w:r w:rsidRPr="00E35026">
              <w:rPr>
                <w:color w:val="0D0D0D" w:themeColor="text1" w:themeTint="F2"/>
                <w:sz w:val="20"/>
                <w:lang w:eastAsia="en-CA"/>
              </w:rPr>
              <w:t>8,429</w:t>
            </w:r>
          </w:p>
        </w:tc>
        <w:tc>
          <w:tcPr>
            <w:tcW w:w="814" w:type="dxa"/>
            <w:vAlign w:val="center"/>
          </w:tcPr>
          <w:p w14:paraId="626C6B26" w14:textId="77777777" w:rsidR="004467E9" w:rsidRPr="00A71D50" w:rsidRDefault="004467E9" w:rsidP="004A3BF0">
            <w:pPr>
              <w:jc w:val="right"/>
              <w:rPr>
                <w:color w:val="000000"/>
                <w:sz w:val="20"/>
              </w:rPr>
            </w:pPr>
            <w:r w:rsidRPr="00E35026">
              <w:rPr>
                <w:sz w:val="20"/>
              </w:rPr>
              <w:t>0</w:t>
            </w:r>
          </w:p>
        </w:tc>
        <w:tc>
          <w:tcPr>
            <w:tcW w:w="814" w:type="dxa"/>
            <w:vAlign w:val="center"/>
          </w:tcPr>
          <w:p w14:paraId="74578CBC" w14:textId="77777777" w:rsidR="004467E9" w:rsidRPr="00A71D50" w:rsidRDefault="004467E9" w:rsidP="004A3BF0">
            <w:pPr>
              <w:jc w:val="right"/>
              <w:rPr>
                <w:color w:val="000000"/>
                <w:sz w:val="20"/>
              </w:rPr>
            </w:pPr>
            <w:r w:rsidRPr="00E35026">
              <w:rPr>
                <w:sz w:val="20"/>
              </w:rPr>
              <w:t>0</w:t>
            </w:r>
          </w:p>
        </w:tc>
        <w:tc>
          <w:tcPr>
            <w:tcW w:w="814" w:type="dxa"/>
            <w:vAlign w:val="center"/>
          </w:tcPr>
          <w:p w14:paraId="5DBEF2C5" w14:textId="77777777" w:rsidR="004467E9" w:rsidRPr="00A71D50" w:rsidRDefault="004467E9" w:rsidP="004A3BF0">
            <w:pPr>
              <w:jc w:val="right"/>
              <w:rPr>
                <w:color w:val="000000"/>
                <w:sz w:val="20"/>
              </w:rPr>
            </w:pPr>
            <w:r w:rsidRPr="00E35026">
              <w:rPr>
                <w:color w:val="0D0D0D" w:themeColor="text1" w:themeTint="F2"/>
                <w:sz w:val="20"/>
                <w:lang w:eastAsia="en-CA"/>
              </w:rPr>
              <w:t>2,655</w:t>
            </w:r>
          </w:p>
        </w:tc>
        <w:tc>
          <w:tcPr>
            <w:tcW w:w="818" w:type="dxa"/>
            <w:vAlign w:val="center"/>
          </w:tcPr>
          <w:p w14:paraId="01744DC1" w14:textId="77777777" w:rsidR="004467E9" w:rsidRPr="00A71D50" w:rsidRDefault="004467E9" w:rsidP="004A3BF0">
            <w:pPr>
              <w:jc w:val="right"/>
              <w:rPr>
                <w:color w:val="000000"/>
                <w:sz w:val="20"/>
              </w:rPr>
            </w:pPr>
            <w:r w:rsidRPr="00E35026">
              <w:rPr>
                <w:sz w:val="20"/>
              </w:rPr>
              <w:t>0</w:t>
            </w:r>
          </w:p>
        </w:tc>
        <w:tc>
          <w:tcPr>
            <w:tcW w:w="814" w:type="dxa"/>
            <w:vAlign w:val="center"/>
          </w:tcPr>
          <w:p w14:paraId="65D7A4F3" w14:textId="77777777" w:rsidR="004467E9" w:rsidRPr="00A71D50" w:rsidRDefault="004467E9" w:rsidP="004A3BF0">
            <w:pPr>
              <w:jc w:val="right"/>
              <w:rPr>
                <w:color w:val="000000"/>
                <w:sz w:val="20"/>
              </w:rPr>
            </w:pPr>
            <w:r w:rsidRPr="00E35026">
              <w:rPr>
                <w:sz w:val="20"/>
              </w:rPr>
              <w:t>0</w:t>
            </w:r>
          </w:p>
        </w:tc>
        <w:tc>
          <w:tcPr>
            <w:tcW w:w="828" w:type="dxa"/>
            <w:vAlign w:val="center"/>
          </w:tcPr>
          <w:p w14:paraId="1CDFF531" w14:textId="77777777" w:rsidR="004467E9" w:rsidRPr="00A71D50" w:rsidRDefault="004467E9" w:rsidP="004A3BF0">
            <w:pPr>
              <w:jc w:val="right"/>
              <w:rPr>
                <w:color w:val="000000"/>
                <w:sz w:val="20"/>
              </w:rPr>
            </w:pPr>
            <w:r w:rsidRPr="00E35026">
              <w:rPr>
                <w:color w:val="000000"/>
                <w:sz w:val="20"/>
              </w:rPr>
              <w:t>11,084</w:t>
            </w:r>
          </w:p>
        </w:tc>
      </w:tr>
      <w:tr w:rsidR="004467E9" w:rsidRPr="00A71D50" w14:paraId="31B9F1BB" w14:textId="77777777" w:rsidTr="004A3BF0">
        <w:trPr>
          <w:trHeight w:val="300"/>
        </w:trPr>
        <w:tc>
          <w:tcPr>
            <w:tcW w:w="559" w:type="dxa"/>
          </w:tcPr>
          <w:p w14:paraId="3CF5AC38" w14:textId="77777777" w:rsidR="004467E9" w:rsidRPr="00A71D50" w:rsidRDefault="004467E9" w:rsidP="004A3BF0">
            <w:pPr>
              <w:jc w:val="left"/>
              <w:rPr>
                <w:color w:val="000000"/>
                <w:sz w:val="20"/>
                <w:lang w:eastAsia="en-CA"/>
              </w:rPr>
            </w:pPr>
            <w:r w:rsidRPr="00A71D50">
              <w:rPr>
                <w:color w:val="000000"/>
                <w:sz w:val="20"/>
                <w:lang w:eastAsia="en-CA"/>
              </w:rPr>
              <w:t>2.3</w:t>
            </w:r>
          </w:p>
        </w:tc>
        <w:tc>
          <w:tcPr>
            <w:tcW w:w="3044" w:type="dxa"/>
            <w:gridSpan w:val="2"/>
          </w:tcPr>
          <w:p w14:paraId="37DCBC22" w14:textId="77777777" w:rsidR="004467E9" w:rsidRPr="00A71D50" w:rsidRDefault="004467E9" w:rsidP="004A3BF0">
            <w:pPr>
              <w:jc w:val="left"/>
              <w:rPr>
                <w:color w:val="000000"/>
                <w:sz w:val="20"/>
                <w:lang w:eastAsia="en-CA"/>
              </w:rPr>
            </w:pPr>
            <w:r w:rsidRPr="00A71D50">
              <w:rPr>
                <w:color w:val="000000"/>
                <w:sz w:val="20"/>
                <w:lang w:eastAsia="en-CA"/>
              </w:rPr>
              <w:t>Cooperating IA (</w:t>
            </w:r>
            <w:r w:rsidRPr="009546DA">
              <w:rPr>
                <w:color w:val="000000"/>
                <w:sz w:val="20"/>
                <w:lang w:eastAsia="en-CA"/>
              </w:rPr>
              <w:t>Germany</w:t>
            </w:r>
            <w:r w:rsidRPr="00A71D50">
              <w:rPr>
                <w:color w:val="000000"/>
                <w:sz w:val="20"/>
                <w:lang w:eastAsia="en-CA"/>
              </w:rPr>
              <w:t>) agreed funding (US $)</w:t>
            </w:r>
          </w:p>
        </w:tc>
        <w:tc>
          <w:tcPr>
            <w:tcW w:w="935" w:type="dxa"/>
            <w:vAlign w:val="center"/>
          </w:tcPr>
          <w:p w14:paraId="2A2A2B63" w14:textId="77777777" w:rsidR="004467E9" w:rsidRPr="008A5A48" w:rsidRDefault="004467E9" w:rsidP="004A3BF0">
            <w:pPr>
              <w:jc w:val="right"/>
              <w:rPr>
                <w:color w:val="000000"/>
                <w:sz w:val="20"/>
              </w:rPr>
            </w:pPr>
            <w:r w:rsidRPr="00E35026">
              <w:rPr>
                <w:color w:val="0D0D0D" w:themeColor="text1" w:themeTint="F2"/>
                <w:sz w:val="20"/>
                <w:lang w:eastAsia="en-CA"/>
              </w:rPr>
              <w:t>16,844</w:t>
            </w:r>
          </w:p>
        </w:tc>
        <w:tc>
          <w:tcPr>
            <w:tcW w:w="814" w:type="dxa"/>
            <w:vAlign w:val="center"/>
          </w:tcPr>
          <w:p w14:paraId="2ECF2FEF" w14:textId="77777777" w:rsidR="004467E9" w:rsidRPr="00A71D50" w:rsidRDefault="004467E9" w:rsidP="004A3BF0">
            <w:pPr>
              <w:jc w:val="right"/>
              <w:rPr>
                <w:color w:val="000000"/>
                <w:sz w:val="20"/>
              </w:rPr>
            </w:pPr>
            <w:r w:rsidRPr="00E35026">
              <w:rPr>
                <w:sz w:val="20"/>
              </w:rPr>
              <w:t>0</w:t>
            </w:r>
          </w:p>
        </w:tc>
        <w:tc>
          <w:tcPr>
            <w:tcW w:w="814" w:type="dxa"/>
            <w:vAlign w:val="center"/>
          </w:tcPr>
          <w:p w14:paraId="5D6EBBCA" w14:textId="77777777" w:rsidR="004467E9" w:rsidRPr="00A71D50" w:rsidRDefault="004467E9" w:rsidP="004A3BF0">
            <w:pPr>
              <w:jc w:val="right"/>
              <w:rPr>
                <w:color w:val="000000"/>
                <w:sz w:val="20"/>
              </w:rPr>
            </w:pPr>
            <w:r w:rsidRPr="00E35026">
              <w:rPr>
                <w:sz w:val="20"/>
              </w:rPr>
              <w:t>0</w:t>
            </w:r>
          </w:p>
        </w:tc>
        <w:tc>
          <w:tcPr>
            <w:tcW w:w="814" w:type="dxa"/>
            <w:vAlign w:val="center"/>
          </w:tcPr>
          <w:p w14:paraId="7C2717A9" w14:textId="77777777" w:rsidR="004467E9" w:rsidRPr="008A5A48" w:rsidRDefault="004467E9" w:rsidP="004A3BF0">
            <w:pPr>
              <w:jc w:val="right"/>
              <w:rPr>
                <w:color w:val="000000"/>
                <w:sz w:val="20"/>
              </w:rPr>
            </w:pPr>
            <w:r w:rsidRPr="00E35026">
              <w:rPr>
                <w:color w:val="0D0D0D" w:themeColor="text1" w:themeTint="F2"/>
                <w:sz w:val="20"/>
                <w:lang w:eastAsia="en-CA"/>
              </w:rPr>
              <w:t>55,896</w:t>
            </w:r>
          </w:p>
        </w:tc>
        <w:tc>
          <w:tcPr>
            <w:tcW w:w="818" w:type="dxa"/>
            <w:vAlign w:val="center"/>
          </w:tcPr>
          <w:p w14:paraId="02C3A216" w14:textId="77777777" w:rsidR="004467E9" w:rsidRPr="008A5A48" w:rsidRDefault="004467E9" w:rsidP="004A3BF0">
            <w:pPr>
              <w:jc w:val="right"/>
              <w:rPr>
                <w:color w:val="000000"/>
                <w:sz w:val="20"/>
              </w:rPr>
            </w:pPr>
            <w:r w:rsidRPr="00E35026">
              <w:rPr>
                <w:sz w:val="20"/>
              </w:rPr>
              <w:t>0</w:t>
            </w:r>
          </w:p>
        </w:tc>
        <w:tc>
          <w:tcPr>
            <w:tcW w:w="814" w:type="dxa"/>
            <w:vAlign w:val="center"/>
          </w:tcPr>
          <w:p w14:paraId="262DEADA" w14:textId="77777777" w:rsidR="004467E9" w:rsidRPr="008A5A48" w:rsidRDefault="004467E9" w:rsidP="004A3BF0">
            <w:pPr>
              <w:jc w:val="right"/>
              <w:rPr>
                <w:color w:val="000000"/>
                <w:sz w:val="20"/>
              </w:rPr>
            </w:pPr>
            <w:r w:rsidRPr="00E35026">
              <w:rPr>
                <w:sz w:val="20"/>
              </w:rPr>
              <w:t>0</w:t>
            </w:r>
          </w:p>
        </w:tc>
        <w:tc>
          <w:tcPr>
            <w:tcW w:w="828" w:type="dxa"/>
            <w:vAlign w:val="center"/>
          </w:tcPr>
          <w:p w14:paraId="4A978444" w14:textId="77777777" w:rsidR="004467E9" w:rsidRPr="008A5A48" w:rsidRDefault="004467E9" w:rsidP="004A3BF0">
            <w:pPr>
              <w:jc w:val="right"/>
              <w:rPr>
                <w:color w:val="000000"/>
                <w:sz w:val="20"/>
              </w:rPr>
            </w:pPr>
            <w:r w:rsidRPr="00E35026">
              <w:rPr>
                <w:color w:val="000000"/>
                <w:sz w:val="20"/>
              </w:rPr>
              <w:t>72,740</w:t>
            </w:r>
          </w:p>
        </w:tc>
      </w:tr>
      <w:tr w:rsidR="004467E9" w:rsidRPr="00A71D50" w14:paraId="13A53919" w14:textId="77777777" w:rsidTr="004A3BF0">
        <w:trPr>
          <w:trHeight w:val="300"/>
        </w:trPr>
        <w:tc>
          <w:tcPr>
            <w:tcW w:w="559" w:type="dxa"/>
          </w:tcPr>
          <w:p w14:paraId="457B6248" w14:textId="77777777" w:rsidR="004467E9" w:rsidRPr="00A71D50" w:rsidRDefault="004467E9" w:rsidP="004A3BF0">
            <w:pPr>
              <w:jc w:val="left"/>
              <w:rPr>
                <w:color w:val="000000"/>
                <w:sz w:val="20"/>
                <w:lang w:eastAsia="en-CA"/>
              </w:rPr>
            </w:pPr>
            <w:r w:rsidRPr="00A71D50">
              <w:rPr>
                <w:color w:val="000000"/>
                <w:sz w:val="20"/>
                <w:lang w:eastAsia="en-CA"/>
              </w:rPr>
              <w:t>2.4</w:t>
            </w:r>
          </w:p>
        </w:tc>
        <w:tc>
          <w:tcPr>
            <w:tcW w:w="3044" w:type="dxa"/>
            <w:gridSpan w:val="2"/>
          </w:tcPr>
          <w:p w14:paraId="29764BB5" w14:textId="77777777" w:rsidR="004467E9" w:rsidRPr="00A71D50" w:rsidRDefault="004467E9" w:rsidP="004A3BF0">
            <w:pPr>
              <w:jc w:val="left"/>
              <w:rPr>
                <w:color w:val="000000"/>
                <w:sz w:val="20"/>
                <w:lang w:eastAsia="en-CA"/>
              </w:rPr>
            </w:pPr>
            <w:r w:rsidRPr="00A71D50">
              <w:rPr>
                <w:color w:val="000000"/>
                <w:sz w:val="20"/>
                <w:lang w:eastAsia="en-CA"/>
              </w:rPr>
              <w:t>Support costs for Cooperating</w:t>
            </w:r>
            <w:r>
              <w:rPr>
                <w:color w:val="000000"/>
                <w:sz w:val="20"/>
                <w:lang w:eastAsia="en-CA"/>
              </w:rPr>
              <w:t> </w:t>
            </w:r>
            <w:r w:rsidRPr="00A71D50">
              <w:rPr>
                <w:color w:val="000000"/>
                <w:sz w:val="20"/>
                <w:lang w:eastAsia="en-CA"/>
              </w:rPr>
              <w:t>IA (US $)</w:t>
            </w:r>
          </w:p>
        </w:tc>
        <w:tc>
          <w:tcPr>
            <w:tcW w:w="935" w:type="dxa"/>
            <w:vAlign w:val="center"/>
          </w:tcPr>
          <w:p w14:paraId="3A4339A5" w14:textId="77777777" w:rsidR="004467E9" w:rsidRPr="008A5A48" w:rsidRDefault="004467E9" w:rsidP="004A3BF0">
            <w:pPr>
              <w:jc w:val="right"/>
              <w:rPr>
                <w:color w:val="000000"/>
                <w:sz w:val="20"/>
              </w:rPr>
            </w:pPr>
            <w:r w:rsidRPr="00E35026">
              <w:rPr>
                <w:color w:val="0D0D0D" w:themeColor="text1" w:themeTint="F2"/>
                <w:sz w:val="20"/>
                <w:lang w:eastAsia="en-CA"/>
              </w:rPr>
              <w:t>2,190</w:t>
            </w:r>
          </w:p>
        </w:tc>
        <w:tc>
          <w:tcPr>
            <w:tcW w:w="814" w:type="dxa"/>
            <w:vAlign w:val="center"/>
          </w:tcPr>
          <w:p w14:paraId="40072F15" w14:textId="77777777" w:rsidR="004467E9" w:rsidRPr="00A71D50" w:rsidRDefault="004467E9" w:rsidP="004A3BF0">
            <w:pPr>
              <w:jc w:val="right"/>
              <w:rPr>
                <w:color w:val="000000"/>
                <w:sz w:val="20"/>
              </w:rPr>
            </w:pPr>
            <w:r w:rsidRPr="00E35026">
              <w:rPr>
                <w:sz w:val="20"/>
              </w:rPr>
              <w:t>0</w:t>
            </w:r>
          </w:p>
        </w:tc>
        <w:tc>
          <w:tcPr>
            <w:tcW w:w="814" w:type="dxa"/>
            <w:vAlign w:val="center"/>
          </w:tcPr>
          <w:p w14:paraId="6EA5FEAF" w14:textId="77777777" w:rsidR="004467E9" w:rsidRPr="00A71D50" w:rsidRDefault="004467E9" w:rsidP="004A3BF0">
            <w:pPr>
              <w:jc w:val="right"/>
              <w:rPr>
                <w:color w:val="000000"/>
                <w:sz w:val="20"/>
              </w:rPr>
            </w:pPr>
            <w:r w:rsidRPr="00E35026">
              <w:rPr>
                <w:sz w:val="20"/>
              </w:rPr>
              <w:t>0</w:t>
            </w:r>
          </w:p>
        </w:tc>
        <w:tc>
          <w:tcPr>
            <w:tcW w:w="814" w:type="dxa"/>
            <w:vAlign w:val="center"/>
          </w:tcPr>
          <w:p w14:paraId="71287968" w14:textId="77777777" w:rsidR="004467E9" w:rsidRPr="008A5A48" w:rsidRDefault="004467E9" w:rsidP="004A3BF0">
            <w:pPr>
              <w:jc w:val="right"/>
              <w:rPr>
                <w:color w:val="000000"/>
                <w:sz w:val="20"/>
              </w:rPr>
            </w:pPr>
            <w:r w:rsidRPr="00E35026">
              <w:rPr>
                <w:color w:val="0D0D0D" w:themeColor="text1" w:themeTint="F2"/>
                <w:sz w:val="20"/>
                <w:lang w:eastAsia="en-CA"/>
              </w:rPr>
              <w:t>7,266</w:t>
            </w:r>
          </w:p>
        </w:tc>
        <w:tc>
          <w:tcPr>
            <w:tcW w:w="818" w:type="dxa"/>
            <w:vAlign w:val="center"/>
          </w:tcPr>
          <w:p w14:paraId="38C6721C" w14:textId="77777777" w:rsidR="004467E9" w:rsidRPr="008A5A48" w:rsidRDefault="004467E9" w:rsidP="004A3BF0">
            <w:pPr>
              <w:jc w:val="right"/>
              <w:rPr>
                <w:color w:val="000000"/>
                <w:sz w:val="20"/>
              </w:rPr>
            </w:pPr>
            <w:r w:rsidRPr="00E35026">
              <w:rPr>
                <w:sz w:val="20"/>
              </w:rPr>
              <w:t>0</w:t>
            </w:r>
          </w:p>
        </w:tc>
        <w:tc>
          <w:tcPr>
            <w:tcW w:w="814" w:type="dxa"/>
            <w:vAlign w:val="center"/>
          </w:tcPr>
          <w:p w14:paraId="3014623B" w14:textId="77777777" w:rsidR="004467E9" w:rsidRPr="008A5A48" w:rsidRDefault="004467E9" w:rsidP="004A3BF0">
            <w:pPr>
              <w:jc w:val="right"/>
              <w:rPr>
                <w:color w:val="000000"/>
                <w:sz w:val="20"/>
              </w:rPr>
            </w:pPr>
            <w:r w:rsidRPr="00E35026">
              <w:rPr>
                <w:sz w:val="20"/>
              </w:rPr>
              <w:t>0</w:t>
            </w:r>
          </w:p>
        </w:tc>
        <w:tc>
          <w:tcPr>
            <w:tcW w:w="828" w:type="dxa"/>
            <w:vAlign w:val="center"/>
          </w:tcPr>
          <w:p w14:paraId="190944E8" w14:textId="77777777" w:rsidR="004467E9" w:rsidRPr="008A5A48" w:rsidRDefault="004467E9" w:rsidP="004A3BF0">
            <w:pPr>
              <w:jc w:val="right"/>
              <w:rPr>
                <w:color w:val="000000"/>
                <w:sz w:val="20"/>
              </w:rPr>
            </w:pPr>
            <w:r w:rsidRPr="00E35026">
              <w:rPr>
                <w:color w:val="000000"/>
                <w:sz w:val="20"/>
              </w:rPr>
              <w:t>9,456</w:t>
            </w:r>
          </w:p>
        </w:tc>
      </w:tr>
      <w:tr w:rsidR="004467E9" w:rsidRPr="00A71D50" w14:paraId="1ECF4681" w14:textId="77777777" w:rsidTr="004A3BF0">
        <w:trPr>
          <w:trHeight w:val="300"/>
        </w:trPr>
        <w:tc>
          <w:tcPr>
            <w:tcW w:w="559" w:type="dxa"/>
            <w:hideMark/>
          </w:tcPr>
          <w:p w14:paraId="448C2C21" w14:textId="77777777" w:rsidR="004467E9" w:rsidRPr="00A71D50" w:rsidRDefault="004467E9" w:rsidP="004A3BF0">
            <w:pPr>
              <w:jc w:val="left"/>
              <w:rPr>
                <w:color w:val="000000"/>
                <w:sz w:val="20"/>
                <w:lang w:eastAsia="en-CA"/>
              </w:rPr>
            </w:pPr>
            <w:r w:rsidRPr="00A71D50">
              <w:rPr>
                <w:color w:val="000000"/>
                <w:sz w:val="20"/>
                <w:lang w:eastAsia="en-CA"/>
              </w:rPr>
              <w:t>3.1</w:t>
            </w:r>
          </w:p>
        </w:tc>
        <w:tc>
          <w:tcPr>
            <w:tcW w:w="3044" w:type="dxa"/>
            <w:gridSpan w:val="2"/>
            <w:hideMark/>
          </w:tcPr>
          <w:p w14:paraId="5085C2BB" w14:textId="77777777" w:rsidR="004467E9" w:rsidRPr="00A71D50" w:rsidRDefault="004467E9" w:rsidP="004A3BF0">
            <w:pPr>
              <w:jc w:val="left"/>
              <w:rPr>
                <w:color w:val="000000"/>
                <w:sz w:val="20"/>
                <w:lang w:eastAsia="en-CA"/>
              </w:rPr>
            </w:pPr>
            <w:r w:rsidRPr="00A71D50">
              <w:rPr>
                <w:color w:val="000000"/>
                <w:sz w:val="20"/>
                <w:lang w:eastAsia="en-CA"/>
              </w:rPr>
              <w:t>Total agreed funding (US $)</w:t>
            </w:r>
          </w:p>
        </w:tc>
        <w:tc>
          <w:tcPr>
            <w:tcW w:w="935" w:type="dxa"/>
            <w:vAlign w:val="center"/>
          </w:tcPr>
          <w:p w14:paraId="368C6A7C" w14:textId="77777777" w:rsidR="004467E9" w:rsidRPr="00A71D50" w:rsidRDefault="004467E9" w:rsidP="004A3BF0">
            <w:pPr>
              <w:jc w:val="right"/>
              <w:rPr>
                <w:color w:val="000000"/>
                <w:sz w:val="20"/>
              </w:rPr>
            </w:pPr>
            <w:r w:rsidRPr="00E35026">
              <w:rPr>
                <w:color w:val="0D0D0D" w:themeColor="text1" w:themeTint="F2"/>
                <w:sz w:val="20"/>
                <w:lang w:eastAsia="en-CA"/>
              </w:rPr>
              <w:t>81,680</w:t>
            </w:r>
          </w:p>
        </w:tc>
        <w:tc>
          <w:tcPr>
            <w:tcW w:w="814" w:type="dxa"/>
            <w:vAlign w:val="center"/>
          </w:tcPr>
          <w:p w14:paraId="43DDD5C3" w14:textId="77777777" w:rsidR="004467E9" w:rsidRPr="00A71D50" w:rsidRDefault="004467E9" w:rsidP="004A3BF0">
            <w:pPr>
              <w:jc w:val="right"/>
              <w:rPr>
                <w:color w:val="000000"/>
                <w:sz w:val="20"/>
              </w:rPr>
            </w:pPr>
            <w:r w:rsidRPr="00E35026">
              <w:rPr>
                <w:sz w:val="20"/>
              </w:rPr>
              <w:t>0</w:t>
            </w:r>
          </w:p>
        </w:tc>
        <w:tc>
          <w:tcPr>
            <w:tcW w:w="814" w:type="dxa"/>
            <w:vAlign w:val="center"/>
          </w:tcPr>
          <w:p w14:paraId="305E74F4" w14:textId="77777777" w:rsidR="004467E9" w:rsidRPr="00A71D50" w:rsidRDefault="004467E9" w:rsidP="004A3BF0">
            <w:pPr>
              <w:jc w:val="right"/>
              <w:rPr>
                <w:color w:val="000000"/>
                <w:sz w:val="20"/>
              </w:rPr>
            </w:pPr>
            <w:r w:rsidRPr="00E35026">
              <w:rPr>
                <w:sz w:val="20"/>
              </w:rPr>
              <w:t>0</w:t>
            </w:r>
          </w:p>
        </w:tc>
        <w:tc>
          <w:tcPr>
            <w:tcW w:w="814" w:type="dxa"/>
            <w:vAlign w:val="center"/>
          </w:tcPr>
          <w:p w14:paraId="32B989AF" w14:textId="77777777" w:rsidR="004467E9" w:rsidRPr="00A71D50" w:rsidRDefault="004467E9" w:rsidP="004A3BF0">
            <w:pPr>
              <w:jc w:val="right"/>
              <w:rPr>
                <w:color w:val="000000"/>
                <w:sz w:val="20"/>
              </w:rPr>
            </w:pPr>
            <w:r w:rsidRPr="00E35026">
              <w:rPr>
                <w:color w:val="0D0D0D" w:themeColor="text1" w:themeTint="F2"/>
                <w:sz w:val="20"/>
                <w:lang w:eastAsia="en-CA"/>
              </w:rPr>
              <w:t>76,320</w:t>
            </w:r>
          </w:p>
        </w:tc>
        <w:tc>
          <w:tcPr>
            <w:tcW w:w="818" w:type="dxa"/>
            <w:vAlign w:val="center"/>
          </w:tcPr>
          <w:p w14:paraId="12E3DEA3" w14:textId="77777777" w:rsidR="004467E9" w:rsidRPr="00A71D50" w:rsidRDefault="004467E9" w:rsidP="004A3BF0">
            <w:pPr>
              <w:jc w:val="right"/>
              <w:rPr>
                <w:color w:val="000000"/>
                <w:sz w:val="20"/>
              </w:rPr>
            </w:pPr>
            <w:r w:rsidRPr="00E35026">
              <w:rPr>
                <w:sz w:val="20"/>
              </w:rPr>
              <w:t>0</w:t>
            </w:r>
          </w:p>
        </w:tc>
        <w:tc>
          <w:tcPr>
            <w:tcW w:w="814" w:type="dxa"/>
            <w:vAlign w:val="center"/>
          </w:tcPr>
          <w:p w14:paraId="4AE0C172" w14:textId="77777777" w:rsidR="004467E9" w:rsidRPr="00A71D50" w:rsidRDefault="004467E9" w:rsidP="004A3BF0">
            <w:pPr>
              <w:jc w:val="right"/>
              <w:rPr>
                <w:color w:val="000000"/>
                <w:sz w:val="20"/>
              </w:rPr>
            </w:pPr>
            <w:r w:rsidRPr="00E35026">
              <w:rPr>
                <w:sz w:val="20"/>
              </w:rPr>
              <w:t>0</w:t>
            </w:r>
          </w:p>
        </w:tc>
        <w:tc>
          <w:tcPr>
            <w:tcW w:w="828" w:type="dxa"/>
            <w:vAlign w:val="center"/>
          </w:tcPr>
          <w:p w14:paraId="2B6A0F07" w14:textId="77777777" w:rsidR="004467E9" w:rsidRPr="00A71D50" w:rsidRDefault="004467E9" w:rsidP="004A3BF0">
            <w:pPr>
              <w:jc w:val="right"/>
              <w:rPr>
                <w:color w:val="000000"/>
                <w:sz w:val="20"/>
              </w:rPr>
            </w:pPr>
            <w:r w:rsidRPr="00E35026">
              <w:rPr>
                <w:color w:val="000000"/>
                <w:sz w:val="20"/>
              </w:rPr>
              <w:t>158,000</w:t>
            </w:r>
          </w:p>
        </w:tc>
      </w:tr>
      <w:tr w:rsidR="004467E9" w:rsidRPr="00A71D50" w14:paraId="23919F65" w14:textId="77777777" w:rsidTr="004A3BF0">
        <w:trPr>
          <w:trHeight w:val="300"/>
        </w:trPr>
        <w:tc>
          <w:tcPr>
            <w:tcW w:w="559" w:type="dxa"/>
            <w:hideMark/>
          </w:tcPr>
          <w:p w14:paraId="10D076DE" w14:textId="77777777" w:rsidR="004467E9" w:rsidRPr="00A71D50" w:rsidRDefault="004467E9" w:rsidP="004A3BF0">
            <w:pPr>
              <w:jc w:val="left"/>
              <w:rPr>
                <w:color w:val="000000"/>
                <w:sz w:val="20"/>
                <w:lang w:eastAsia="en-CA"/>
              </w:rPr>
            </w:pPr>
            <w:r w:rsidRPr="00A71D50">
              <w:rPr>
                <w:color w:val="000000"/>
                <w:sz w:val="20"/>
                <w:lang w:eastAsia="en-CA"/>
              </w:rPr>
              <w:t>3.2</w:t>
            </w:r>
          </w:p>
        </w:tc>
        <w:tc>
          <w:tcPr>
            <w:tcW w:w="3044" w:type="dxa"/>
            <w:gridSpan w:val="2"/>
            <w:hideMark/>
          </w:tcPr>
          <w:p w14:paraId="286CD860" w14:textId="77777777" w:rsidR="004467E9" w:rsidRPr="00A71D50" w:rsidRDefault="004467E9" w:rsidP="004A3BF0">
            <w:pPr>
              <w:jc w:val="left"/>
              <w:rPr>
                <w:color w:val="000000"/>
                <w:sz w:val="20"/>
                <w:lang w:eastAsia="en-CA"/>
              </w:rPr>
            </w:pPr>
            <w:r w:rsidRPr="00A71D50">
              <w:rPr>
                <w:color w:val="000000"/>
                <w:sz w:val="20"/>
                <w:lang w:eastAsia="en-CA"/>
              </w:rPr>
              <w:t>Total support costs (US $)</w:t>
            </w:r>
          </w:p>
        </w:tc>
        <w:tc>
          <w:tcPr>
            <w:tcW w:w="935" w:type="dxa"/>
            <w:vAlign w:val="center"/>
          </w:tcPr>
          <w:p w14:paraId="72B5976A" w14:textId="77777777" w:rsidR="004467E9" w:rsidRPr="00A71D50" w:rsidRDefault="004467E9" w:rsidP="004A3BF0">
            <w:pPr>
              <w:jc w:val="right"/>
              <w:rPr>
                <w:color w:val="000000"/>
                <w:sz w:val="20"/>
              </w:rPr>
            </w:pPr>
            <w:r w:rsidRPr="00E35026">
              <w:rPr>
                <w:color w:val="0D0D0D" w:themeColor="text1" w:themeTint="F2"/>
                <w:sz w:val="20"/>
                <w:lang w:eastAsia="en-CA"/>
              </w:rPr>
              <w:t>10,619</w:t>
            </w:r>
          </w:p>
        </w:tc>
        <w:tc>
          <w:tcPr>
            <w:tcW w:w="814" w:type="dxa"/>
            <w:vAlign w:val="center"/>
          </w:tcPr>
          <w:p w14:paraId="3B7EB4B8" w14:textId="77777777" w:rsidR="004467E9" w:rsidRPr="00A71D50" w:rsidRDefault="004467E9" w:rsidP="004A3BF0">
            <w:pPr>
              <w:jc w:val="right"/>
              <w:rPr>
                <w:color w:val="000000"/>
                <w:sz w:val="20"/>
              </w:rPr>
            </w:pPr>
            <w:r w:rsidRPr="00E35026">
              <w:rPr>
                <w:sz w:val="20"/>
              </w:rPr>
              <w:t>0</w:t>
            </w:r>
          </w:p>
        </w:tc>
        <w:tc>
          <w:tcPr>
            <w:tcW w:w="814" w:type="dxa"/>
            <w:vAlign w:val="center"/>
          </w:tcPr>
          <w:p w14:paraId="06E7D063" w14:textId="77777777" w:rsidR="004467E9" w:rsidRPr="00A71D50" w:rsidRDefault="004467E9" w:rsidP="004A3BF0">
            <w:pPr>
              <w:jc w:val="right"/>
              <w:rPr>
                <w:color w:val="000000"/>
                <w:sz w:val="20"/>
              </w:rPr>
            </w:pPr>
            <w:r w:rsidRPr="00E35026">
              <w:rPr>
                <w:sz w:val="20"/>
              </w:rPr>
              <w:t>0</w:t>
            </w:r>
          </w:p>
        </w:tc>
        <w:tc>
          <w:tcPr>
            <w:tcW w:w="814" w:type="dxa"/>
            <w:vAlign w:val="center"/>
          </w:tcPr>
          <w:p w14:paraId="06321BC4" w14:textId="77777777" w:rsidR="004467E9" w:rsidRPr="00A71D50" w:rsidRDefault="004467E9" w:rsidP="004A3BF0">
            <w:pPr>
              <w:jc w:val="right"/>
              <w:rPr>
                <w:color w:val="000000"/>
                <w:sz w:val="20"/>
              </w:rPr>
            </w:pPr>
            <w:r w:rsidRPr="00E35026">
              <w:rPr>
                <w:color w:val="0D0D0D" w:themeColor="text1" w:themeTint="F2"/>
                <w:sz w:val="20"/>
                <w:lang w:eastAsia="en-CA"/>
              </w:rPr>
              <w:t>9,921</w:t>
            </w:r>
          </w:p>
        </w:tc>
        <w:tc>
          <w:tcPr>
            <w:tcW w:w="818" w:type="dxa"/>
            <w:vAlign w:val="center"/>
          </w:tcPr>
          <w:p w14:paraId="4B5FF1B7" w14:textId="77777777" w:rsidR="004467E9" w:rsidRPr="00A71D50" w:rsidRDefault="004467E9" w:rsidP="004A3BF0">
            <w:pPr>
              <w:jc w:val="right"/>
              <w:rPr>
                <w:color w:val="000000"/>
                <w:sz w:val="20"/>
              </w:rPr>
            </w:pPr>
            <w:r w:rsidRPr="00E35026">
              <w:rPr>
                <w:sz w:val="20"/>
              </w:rPr>
              <w:t>0</w:t>
            </w:r>
          </w:p>
        </w:tc>
        <w:tc>
          <w:tcPr>
            <w:tcW w:w="814" w:type="dxa"/>
            <w:vAlign w:val="center"/>
          </w:tcPr>
          <w:p w14:paraId="3AC8C635" w14:textId="77777777" w:rsidR="004467E9" w:rsidRPr="00A71D50" w:rsidRDefault="004467E9" w:rsidP="004A3BF0">
            <w:pPr>
              <w:jc w:val="right"/>
              <w:rPr>
                <w:color w:val="000000"/>
                <w:sz w:val="20"/>
              </w:rPr>
            </w:pPr>
            <w:r w:rsidRPr="00E35026">
              <w:rPr>
                <w:sz w:val="20"/>
              </w:rPr>
              <w:t>0</w:t>
            </w:r>
          </w:p>
        </w:tc>
        <w:tc>
          <w:tcPr>
            <w:tcW w:w="828" w:type="dxa"/>
            <w:vAlign w:val="center"/>
          </w:tcPr>
          <w:p w14:paraId="4368B918" w14:textId="77777777" w:rsidR="004467E9" w:rsidRPr="00A71D50" w:rsidRDefault="004467E9" w:rsidP="004A3BF0">
            <w:pPr>
              <w:jc w:val="right"/>
              <w:rPr>
                <w:color w:val="000000"/>
                <w:sz w:val="20"/>
              </w:rPr>
            </w:pPr>
            <w:r w:rsidRPr="00E35026">
              <w:rPr>
                <w:color w:val="000000"/>
                <w:sz w:val="20"/>
              </w:rPr>
              <w:t>20,540</w:t>
            </w:r>
          </w:p>
        </w:tc>
      </w:tr>
      <w:tr w:rsidR="004467E9" w:rsidRPr="00A71D50" w14:paraId="3A7E9B90" w14:textId="77777777" w:rsidTr="004A3BF0">
        <w:trPr>
          <w:trHeight w:val="300"/>
        </w:trPr>
        <w:tc>
          <w:tcPr>
            <w:tcW w:w="559" w:type="dxa"/>
            <w:hideMark/>
          </w:tcPr>
          <w:p w14:paraId="249C98B8" w14:textId="77777777" w:rsidR="004467E9" w:rsidRPr="00A71D50" w:rsidRDefault="004467E9" w:rsidP="004A3BF0">
            <w:pPr>
              <w:jc w:val="left"/>
              <w:rPr>
                <w:color w:val="000000"/>
                <w:sz w:val="20"/>
                <w:lang w:eastAsia="en-CA"/>
              </w:rPr>
            </w:pPr>
            <w:r w:rsidRPr="00A71D50">
              <w:rPr>
                <w:color w:val="000000"/>
                <w:sz w:val="20"/>
                <w:lang w:eastAsia="en-CA"/>
              </w:rPr>
              <w:t>3.3</w:t>
            </w:r>
          </w:p>
        </w:tc>
        <w:tc>
          <w:tcPr>
            <w:tcW w:w="3044" w:type="dxa"/>
            <w:gridSpan w:val="2"/>
            <w:hideMark/>
          </w:tcPr>
          <w:p w14:paraId="269B9912" w14:textId="77777777" w:rsidR="004467E9" w:rsidRPr="00A71D50" w:rsidRDefault="004467E9" w:rsidP="004A3BF0">
            <w:pPr>
              <w:jc w:val="left"/>
              <w:rPr>
                <w:color w:val="000000"/>
                <w:sz w:val="20"/>
                <w:lang w:eastAsia="en-CA"/>
              </w:rPr>
            </w:pPr>
            <w:r w:rsidRPr="00A71D50">
              <w:rPr>
                <w:color w:val="000000"/>
                <w:sz w:val="20"/>
                <w:lang w:eastAsia="en-CA"/>
              </w:rPr>
              <w:t>Total agreed costs (US $)</w:t>
            </w:r>
          </w:p>
        </w:tc>
        <w:tc>
          <w:tcPr>
            <w:tcW w:w="935" w:type="dxa"/>
            <w:vAlign w:val="center"/>
          </w:tcPr>
          <w:p w14:paraId="3A4C134B" w14:textId="77777777" w:rsidR="004467E9" w:rsidRPr="00A71D50" w:rsidRDefault="004467E9" w:rsidP="004A3BF0">
            <w:pPr>
              <w:jc w:val="right"/>
              <w:rPr>
                <w:color w:val="000000"/>
                <w:sz w:val="20"/>
              </w:rPr>
            </w:pPr>
            <w:r w:rsidRPr="00E35026">
              <w:rPr>
                <w:color w:val="0D0D0D" w:themeColor="text1" w:themeTint="F2"/>
                <w:sz w:val="20"/>
                <w:lang w:eastAsia="en-CA"/>
              </w:rPr>
              <w:t>92,299</w:t>
            </w:r>
          </w:p>
        </w:tc>
        <w:tc>
          <w:tcPr>
            <w:tcW w:w="814" w:type="dxa"/>
            <w:vAlign w:val="center"/>
          </w:tcPr>
          <w:p w14:paraId="138CF03A" w14:textId="77777777" w:rsidR="004467E9" w:rsidRPr="00A71D50" w:rsidRDefault="004467E9" w:rsidP="004A3BF0">
            <w:pPr>
              <w:jc w:val="right"/>
              <w:rPr>
                <w:color w:val="000000"/>
                <w:sz w:val="20"/>
              </w:rPr>
            </w:pPr>
            <w:r w:rsidRPr="00E35026">
              <w:rPr>
                <w:sz w:val="20"/>
              </w:rPr>
              <w:t>0</w:t>
            </w:r>
          </w:p>
        </w:tc>
        <w:tc>
          <w:tcPr>
            <w:tcW w:w="814" w:type="dxa"/>
            <w:vAlign w:val="center"/>
          </w:tcPr>
          <w:p w14:paraId="20E89B97" w14:textId="77777777" w:rsidR="004467E9" w:rsidRPr="00A71D50" w:rsidRDefault="004467E9" w:rsidP="004A3BF0">
            <w:pPr>
              <w:jc w:val="right"/>
              <w:rPr>
                <w:color w:val="000000"/>
                <w:sz w:val="20"/>
              </w:rPr>
            </w:pPr>
            <w:r w:rsidRPr="00E35026">
              <w:rPr>
                <w:sz w:val="20"/>
              </w:rPr>
              <w:t>0</w:t>
            </w:r>
          </w:p>
        </w:tc>
        <w:tc>
          <w:tcPr>
            <w:tcW w:w="814" w:type="dxa"/>
            <w:vAlign w:val="center"/>
          </w:tcPr>
          <w:p w14:paraId="16A5C461" w14:textId="77777777" w:rsidR="004467E9" w:rsidRPr="00A71D50" w:rsidRDefault="004467E9" w:rsidP="004A3BF0">
            <w:pPr>
              <w:jc w:val="right"/>
              <w:rPr>
                <w:color w:val="000000"/>
                <w:sz w:val="20"/>
              </w:rPr>
            </w:pPr>
            <w:r w:rsidRPr="00E35026">
              <w:rPr>
                <w:color w:val="0D0D0D" w:themeColor="text1" w:themeTint="F2"/>
                <w:sz w:val="20"/>
                <w:lang w:eastAsia="en-CA"/>
              </w:rPr>
              <w:t>86,241</w:t>
            </w:r>
          </w:p>
        </w:tc>
        <w:tc>
          <w:tcPr>
            <w:tcW w:w="818" w:type="dxa"/>
            <w:vAlign w:val="center"/>
          </w:tcPr>
          <w:p w14:paraId="706B6C84" w14:textId="77777777" w:rsidR="004467E9" w:rsidRPr="00A71D50" w:rsidRDefault="004467E9" w:rsidP="004A3BF0">
            <w:pPr>
              <w:jc w:val="right"/>
              <w:rPr>
                <w:color w:val="000000"/>
                <w:sz w:val="20"/>
              </w:rPr>
            </w:pPr>
            <w:r w:rsidRPr="00E35026">
              <w:rPr>
                <w:sz w:val="20"/>
              </w:rPr>
              <w:t>0</w:t>
            </w:r>
          </w:p>
        </w:tc>
        <w:tc>
          <w:tcPr>
            <w:tcW w:w="814" w:type="dxa"/>
            <w:vAlign w:val="center"/>
          </w:tcPr>
          <w:p w14:paraId="642EF565" w14:textId="77777777" w:rsidR="004467E9" w:rsidRPr="00A71D50" w:rsidRDefault="004467E9" w:rsidP="004A3BF0">
            <w:pPr>
              <w:jc w:val="right"/>
              <w:rPr>
                <w:color w:val="000000"/>
                <w:sz w:val="20"/>
              </w:rPr>
            </w:pPr>
            <w:r w:rsidRPr="00E35026">
              <w:rPr>
                <w:sz w:val="20"/>
              </w:rPr>
              <w:t>0</w:t>
            </w:r>
          </w:p>
        </w:tc>
        <w:tc>
          <w:tcPr>
            <w:tcW w:w="828" w:type="dxa"/>
            <w:vAlign w:val="center"/>
          </w:tcPr>
          <w:p w14:paraId="7888FDD4" w14:textId="77777777" w:rsidR="004467E9" w:rsidRPr="00A71D50" w:rsidRDefault="004467E9" w:rsidP="004A3BF0">
            <w:pPr>
              <w:jc w:val="right"/>
              <w:rPr>
                <w:color w:val="000000"/>
                <w:sz w:val="20"/>
              </w:rPr>
            </w:pPr>
            <w:r w:rsidRPr="00E35026">
              <w:rPr>
                <w:color w:val="000000"/>
                <w:sz w:val="20"/>
              </w:rPr>
              <w:t>178,540</w:t>
            </w:r>
          </w:p>
        </w:tc>
      </w:tr>
    </w:tbl>
    <w:p w14:paraId="2622AC5F" w14:textId="77777777" w:rsidR="004467E9" w:rsidRPr="00F415BE" w:rsidRDefault="004467E9" w:rsidP="004467E9">
      <w:pPr>
        <w:keepNext/>
        <w:spacing w:before="360" w:after="240"/>
        <w:rPr>
          <w:b/>
        </w:rPr>
      </w:pPr>
      <w:r w:rsidRPr="00F415BE">
        <w:rPr>
          <w:b/>
        </w:rPr>
        <w:t>APPENDIX 3-A: FUNDING APPROVAL SCHEDULE</w:t>
      </w:r>
    </w:p>
    <w:p w14:paraId="1B3B6FD0" w14:textId="77777777" w:rsidR="004467E9" w:rsidRPr="00F415BE" w:rsidRDefault="004467E9" w:rsidP="00972CE3">
      <w:pPr>
        <w:pStyle w:val="Heading1"/>
        <w:numPr>
          <w:ilvl w:val="0"/>
          <w:numId w:val="202"/>
        </w:numPr>
      </w:pPr>
      <w:r w:rsidRPr="00F415BE">
        <w:t xml:space="preserve">Funding for the future tranches will be considered for approval at the </w:t>
      </w:r>
      <w:r w:rsidRPr="009546DA">
        <w:t xml:space="preserve">first </w:t>
      </w:r>
      <w:r w:rsidRPr="00F415BE">
        <w:t>meeting of the year specified in Appendix 2-A.</w:t>
      </w:r>
    </w:p>
    <w:p w14:paraId="523D33FC" w14:textId="77777777" w:rsidR="004467E9" w:rsidRPr="00F415BE" w:rsidRDefault="004467E9" w:rsidP="004467E9">
      <w:pPr>
        <w:keepNext/>
        <w:spacing w:before="360" w:after="240"/>
        <w:rPr>
          <w:b/>
        </w:rPr>
      </w:pPr>
      <w:r w:rsidRPr="00F415BE">
        <w:rPr>
          <w:b/>
        </w:rPr>
        <w:t>APPENDIX 4-A: FORMAT OF THE TRANCHE IMPLEMENTATION REPORTS AND PLANS</w:t>
      </w:r>
    </w:p>
    <w:p w14:paraId="110037F2" w14:textId="77777777" w:rsidR="004467E9" w:rsidRPr="00F415BE" w:rsidRDefault="004467E9" w:rsidP="00972CE3">
      <w:pPr>
        <w:pStyle w:val="Heading1"/>
        <w:numPr>
          <w:ilvl w:val="0"/>
          <w:numId w:val="203"/>
        </w:numPr>
      </w:pPr>
      <w:r w:rsidRPr="00F415BE">
        <w:t>The submission of the Tranche Implementation Report and Plans for each tranche request will consist of four parts:</w:t>
      </w:r>
    </w:p>
    <w:p w14:paraId="506EF9E2" w14:textId="77777777" w:rsidR="004467E9" w:rsidRPr="00F415BE" w:rsidRDefault="004467E9" w:rsidP="004467E9">
      <w:pPr>
        <w:pStyle w:val="Heading2"/>
        <w:numPr>
          <w:ilvl w:val="1"/>
          <w:numId w:val="1"/>
        </w:numPr>
        <w:tabs>
          <w:tab w:val="clear" w:pos="-180"/>
          <w:tab w:val="num" w:pos="0"/>
        </w:tabs>
        <w:ind w:left="1440"/>
      </w:pPr>
      <w:r w:rsidRPr="00F415BE">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F415BE">
        <w:noBreakHyphen/>
        <w:t>down pursuant to decision 91/65. The report should include the amount of Annex F substances consumption reduced as a direct result of the implementation of activities, by substance, the alternative technology used and the related phase</w:t>
      </w:r>
      <w:r w:rsidRPr="00F415BE">
        <w:noBreakHyphen/>
        <w:t>in of alternatives, to allow the Secretariat to inform the Executive Committee on the resulting change in climate</w:t>
      </w:r>
      <w:r w:rsidRPr="00F415BE">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4C752B11" w14:textId="77777777" w:rsidR="004467E9" w:rsidRPr="00F415BE" w:rsidRDefault="004467E9" w:rsidP="004467E9">
      <w:pPr>
        <w:pStyle w:val="Heading2"/>
        <w:numPr>
          <w:ilvl w:val="1"/>
          <w:numId w:val="1"/>
        </w:numPr>
        <w:tabs>
          <w:tab w:val="clear" w:pos="-180"/>
          <w:tab w:val="num" w:pos="-720"/>
        </w:tabs>
        <w:ind w:left="1440"/>
      </w:pPr>
      <w:r w:rsidRPr="00F415BE">
        <w:lastRenderedPageBreak/>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46020E75" w14:textId="77777777" w:rsidR="004467E9" w:rsidRPr="00F415BE" w:rsidRDefault="004467E9" w:rsidP="004467E9">
      <w:pPr>
        <w:pStyle w:val="Heading2"/>
        <w:numPr>
          <w:ilvl w:val="1"/>
          <w:numId w:val="1"/>
        </w:numPr>
        <w:tabs>
          <w:tab w:val="clear" w:pos="-180"/>
          <w:tab w:val="num" w:pos="-720"/>
        </w:tabs>
        <w:ind w:left="1440"/>
      </w:pPr>
      <w:r w:rsidRPr="00F415BE">
        <w:t xml:space="preserve">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w:t>
      </w:r>
      <w:proofErr w:type="gramStart"/>
      <w:r w:rsidRPr="00F415BE">
        <w:t>the overall Plan</w:t>
      </w:r>
      <w:proofErr w:type="gramEnd"/>
      <w:r w:rsidRPr="00F415BE">
        <w:t xml:space="preserve"> and progress achieved, as well as any possible changes to </w:t>
      </w:r>
      <w:proofErr w:type="gramStart"/>
      <w:r w:rsidRPr="00F415BE">
        <w:t>the overall Plan</w:t>
      </w:r>
      <w:proofErr w:type="gramEnd"/>
      <w:r w:rsidRPr="00F415BE">
        <w:t xml:space="preserve"> that are foreseen. The description should also specify and explain in detail such changes to </w:t>
      </w:r>
      <w:proofErr w:type="gramStart"/>
      <w:r w:rsidRPr="00F415BE">
        <w:t>the overall Plan</w:t>
      </w:r>
      <w:proofErr w:type="gramEnd"/>
      <w:r w:rsidRPr="00F415BE">
        <w:t>. This description of future activities can be submitted as a part of the same document as the narrative report under subparagraph 1(a) above; and</w:t>
      </w:r>
    </w:p>
    <w:p w14:paraId="57F16BD4" w14:textId="77777777" w:rsidR="004467E9" w:rsidRPr="00F415BE" w:rsidRDefault="004467E9" w:rsidP="004467E9">
      <w:pPr>
        <w:pStyle w:val="Heading2"/>
        <w:numPr>
          <w:ilvl w:val="1"/>
          <w:numId w:val="1"/>
        </w:numPr>
        <w:tabs>
          <w:tab w:val="clear" w:pos="-180"/>
          <w:tab w:val="num" w:pos="-720"/>
        </w:tabs>
        <w:ind w:left="1440"/>
      </w:pPr>
      <w:r w:rsidRPr="00F415BE">
        <w:t>An Executive Summary of about five paragraphs, summarizing the information contained in subparagraphs 1(a) to 1(c) above.</w:t>
      </w:r>
    </w:p>
    <w:p w14:paraId="63C28F3C" w14:textId="77777777" w:rsidR="004467E9" w:rsidRPr="00F415BE" w:rsidRDefault="004467E9" w:rsidP="004467E9">
      <w:pPr>
        <w:keepNext/>
        <w:spacing w:before="360" w:after="240"/>
        <w:rPr>
          <w:b/>
        </w:rPr>
      </w:pPr>
      <w:r w:rsidRPr="00F415BE">
        <w:rPr>
          <w:b/>
        </w:rPr>
        <w:t>APPENDIX 5-A: MONITORING INSTITUTIONS AND ROLES</w:t>
      </w:r>
    </w:p>
    <w:p w14:paraId="39FDEE3A" w14:textId="77777777" w:rsidR="004467E9" w:rsidRDefault="004467E9" w:rsidP="00972CE3">
      <w:pPr>
        <w:pStyle w:val="Heading1"/>
        <w:numPr>
          <w:ilvl w:val="0"/>
          <w:numId w:val="204"/>
        </w:numPr>
      </w:pPr>
      <w:r w:rsidRPr="00810BBE">
        <w:t xml:space="preserve">Overall monitoring will be provided by the </w:t>
      </w:r>
      <w:r w:rsidRPr="00F133C9">
        <w:t>Ministry of Environment</w:t>
      </w:r>
      <w:r>
        <w:t>, Climate, Energy</w:t>
      </w:r>
      <w:r w:rsidRPr="00F133C9">
        <w:t xml:space="preserve"> and Natural Resources</w:t>
      </w:r>
      <w:r>
        <w:t xml:space="preserve"> </w:t>
      </w:r>
      <w:r w:rsidRPr="00810BBE">
        <w:t xml:space="preserve">through the </w:t>
      </w:r>
      <w:r>
        <w:t>national ozone unit (</w:t>
      </w:r>
      <w:r w:rsidRPr="00810BBE">
        <w:t>NOU</w:t>
      </w:r>
      <w:r>
        <w:t>)</w:t>
      </w:r>
      <w:r w:rsidRPr="00810BBE">
        <w:t xml:space="preserve">, with assistance from the Lead IA. The NOU will submit annual progress reports of status of implementation of the </w:t>
      </w:r>
      <w:r>
        <w:t xml:space="preserve">Plan </w:t>
      </w:r>
      <w:r w:rsidRPr="00810BBE">
        <w:t>to the Lead IA.</w:t>
      </w:r>
    </w:p>
    <w:p w14:paraId="5DA90375" w14:textId="77777777" w:rsidR="004467E9" w:rsidRPr="00810BBE" w:rsidRDefault="004467E9" w:rsidP="004467E9">
      <w:pPr>
        <w:pStyle w:val="Heading1"/>
      </w:pPr>
      <w:r w:rsidRPr="00810BBE">
        <w:t>Consumption will be monitored and determined from</w:t>
      </w:r>
      <w:r>
        <w:t xml:space="preserve"> the</w:t>
      </w:r>
      <w:r w:rsidRPr="00810BBE">
        <w:t xml:space="preserve"> official data o</w:t>
      </w:r>
      <w:r>
        <w:t>n the</w:t>
      </w:r>
      <w:r w:rsidRPr="00810BBE">
        <w:t xml:space="preserve"> import and export of substances</w:t>
      </w:r>
      <w:r>
        <w:t>,</w:t>
      </w:r>
      <w:r w:rsidRPr="00810BBE">
        <w:t xml:space="preserve"> as registered by the relevant Government departments. The NOU will compile and report the following data and information each year on or before the relevant deadlines</w:t>
      </w:r>
      <w:r>
        <w:t>:</w:t>
      </w:r>
    </w:p>
    <w:p w14:paraId="37F677EC" w14:textId="77777777" w:rsidR="004467E9" w:rsidRPr="00CD490B" w:rsidRDefault="004467E9" w:rsidP="004467E9">
      <w:pPr>
        <w:pStyle w:val="Heading2"/>
        <w:numPr>
          <w:ilvl w:val="1"/>
          <w:numId w:val="1"/>
        </w:numPr>
      </w:pPr>
      <w:r w:rsidRPr="00CD490B">
        <w:t>Reports on the consumption of substances to be submitted to the Ozone Secretariat in line with Article 7 of the Montreal Protocol; and</w:t>
      </w:r>
    </w:p>
    <w:p w14:paraId="0563591A" w14:textId="77777777" w:rsidR="004467E9" w:rsidRPr="00CD490B" w:rsidRDefault="004467E9" w:rsidP="004467E9">
      <w:pPr>
        <w:pStyle w:val="Heading2"/>
        <w:numPr>
          <w:ilvl w:val="1"/>
          <w:numId w:val="1"/>
        </w:numPr>
      </w:pPr>
      <w:r w:rsidRPr="00CD490B">
        <w:t>Reports on country programme data to be submitted to the Secretariat of the Multilateral Fund.</w:t>
      </w:r>
    </w:p>
    <w:p w14:paraId="4F5DEF0B" w14:textId="77777777" w:rsidR="004467E9" w:rsidRPr="00810BBE" w:rsidRDefault="004467E9" w:rsidP="004467E9">
      <w:pPr>
        <w:pStyle w:val="Heading1"/>
      </w:pPr>
      <w:r>
        <w:t>The m</w:t>
      </w:r>
      <w:r w:rsidRPr="00810BBE">
        <w:t xml:space="preserve">onitoring of </w:t>
      </w:r>
      <w:r>
        <w:t xml:space="preserve">the </w:t>
      </w:r>
      <w:r w:rsidRPr="00810BBE">
        <w:t xml:space="preserve">development of </w:t>
      </w:r>
      <w:r>
        <w:t xml:space="preserve">the Plan </w:t>
      </w:r>
      <w:r w:rsidRPr="00810BBE">
        <w:t xml:space="preserve">and verification of the achievement of performance targets will be assigned to an independent local company or to independent local consultant(s) by </w:t>
      </w:r>
      <w:r>
        <w:t>the Lead IA</w:t>
      </w:r>
      <w:r w:rsidRPr="00810BBE">
        <w:t xml:space="preserve">. The company or consultant(s) responsible for verification will have full access to relevant technical and financial information related to the implementation of the </w:t>
      </w:r>
      <w:r>
        <w:t>Plan</w:t>
      </w:r>
      <w:r w:rsidRPr="00810BBE">
        <w:t>.</w:t>
      </w:r>
    </w:p>
    <w:p w14:paraId="61A86677" w14:textId="77777777" w:rsidR="004467E9" w:rsidRPr="00810BBE" w:rsidRDefault="004467E9" w:rsidP="004467E9">
      <w:pPr>
        <w:pStyle w:val="Heading1"/>
      </w:pPr>
      <w:r w:rsidRPr="00810BBE">
        <w:t xml:space="preserve">The </w:t>
      </w:r>
      <w:r w:rsidRPr="00F133C9">
        <w:t>Ministry of Environment</w:t>
      </w:r>
      <w:r>
        <w:t>, Climate, Energy</w:t>
      </w:r>
      <w:r w:rsidRPr="00F133C9">
        <w:t xml:space="preserve"> and Natural Resources</w:t>
      </w:r>
      <w:r w:rsidRPr="00810BBE">
        <w:t xml:space="preserve"> will be responsible for the sustainability of consumption reduction targets achieved through this Agreement.</w:t>
      </w:r>
    </w:p>
    <w:p w14:paraId="146FCB89" w14:textId="77777777" w:rsidR="004467E9" w:rsidRPr="00F415BE" w:rsidRDefault="004467E9" w:rsidP="004467E9">
      <w:pPr>
        <w:keepNext/>
        <w:spacing w:before="360" w:after="240"/>
        <w:rPr>
          <w:b/>
        </w:rPr>
      </w:pPr>
      <w:r w:rsidRPr="00F415BE">
        <w:rPr>
          <w:b/>
        </w:rPr>
        <w:lastRenderedPageBreak/>
        <w:t>APPENDIX 6-A: ROLE OF THE LEAD IMPLEMENTING AGENCY</w:t>
      </w:r>
    </w:p>
    <w:p w14:paraId="1FDFF441" w14:textId="77777777" w:rsidR="004467E9" w:rsidRPr="00F415BE" w:rsidRDefault="004467E9" w:rsidP="00972CE3">
      <w:pPr>
        <w:pStyle w:val="Heading1"/>
        <w:numPr>
          <w:ilvl w:val="0"/>
          <w:numId w:val="205"/>
        </w:numPr>
      </w:pPr>
      <w:r w:rsidRPr="00F415BE">
        <w:t>The Lead IA will be responsible for a range of activities, including at least the following:</w:t>
      </w:r>
    </w:p>
    <w:p w14:paraId="6DAA1EE7" w14:textId="77777777" w:rsidR="004467E9" w:rsidRPr="00F415BE" w:rsidRDefault="004467E9" w:rsidP="004467E9">
      <w:pPr>
        <w:pStyle w:val="Heading2"/>
        <w:numPr>
          <w:ilvl w:val="1"/>
          <w:numId w:val="1"/>
        </w:numPr>
        <w:tabs>
          <w:tab w:val="clear" w:pos="-180"/>
          <w:tab w:val="num" w:pos="0"/>
        </w:tabs>
        <w:ind w:left="1440"/>
      </w:pPr>
      <w:r w:rsidRPr="00F415BE">
        <w:t>Ensuring performance and financial verification in accordance with this Agreement and with its specific internal procedures and requirements as set out in the Country’s Plan;</w:t>
      </w:r>
    </w:p>
    <w:p w14:paraId="32707416" w14:textId="77777777" w:rsidR="004467E9" w:rsidRPr="00F415BE" w:rsidRDefault="004467E9" w:rsidP="004467E9">
      <w:pPr>
        <w:pStyle w:val="Heading2"/>
        <w:numPr>
          <w:ilvl w:val="1"/>
          <w:numId w:val="1"/>
        </w:numPr>
        <w:tabs>
          <w:tab w:val="clear" w:pos="-180"/>
          <w:tab w:val="num" w:pos="0"/>
        </w:tabs>
        <w:ind w:left="1440"/>
      </w:pPr>
      <w:r w:rsidRPr="00F415BE">
        <w:t>Assisting the Country in the preparation of the Tranche Implementation Reports and Plans as per Appendix 4</w:t>
      </w:r>
      <w:r w:rsidRPr="00F415BE">
        <w:noBreakHyphen/>
        <w:t>A;</w:t>
      </w:r>
    </w:p>
    <w:p w14:paraId="1F2246B0" w14:textId="77777777" w:rsidR="004467E9" w:rsidRPr="00F415BE" w:rsidRDefault="004467E9" w:rsidP="004467E9">
      <w:pPr>
        <w:pStyle w:val="Heading2"/>
        <w:numPr>
          <w:ilvl w:val="1"/>
          <w:numId w:val="1"/>
        </w:numPr>
        <w:tabs>
          <w:tab w:val="clear" w:pos="-180"/>
          <w:tab w:val="num" w:pos="-720"/>
        </w:tabs>
        <w:ind w:left="1440"/>
      </w:pPr>
      <w:r w:rsidRPr="00F415BE">
        <w:t>Providing independent verification to the Executive Committee that the Targets have been met and associated tranche activities have been completed as indicated in the Tranche Implementation Plan, consistent with Appendix 4-A;</w:t>
      </w:r>
    </w:p>
    <w:p w14:paraId="00FE877D" w14:textId="77777777" w:rsidR="004467E9" w:rsidRPr="00F415BE" w:rsidRDefault="004467E9" w:rsidP="004467E9">
      <w:pPr>
        <w:pStyle w:val="Heading2"/>
        <w:numPr>
          <w:ilvl w:val="1"/>
          <w:numId w:val="1"/>
        </w:numPr>
        <w:tabs>
          <w:tab w:val="clear" w:pos="-180"/>
          <w:tab w:val="num" w:pos="-720"/>
        </w:tabs>
        <w:ind w:left="1440"/>
      </w:pPr>
      <w:r w:rsidRPr="00F415BE">
        <w:t xml:space="preserve">Ensuring that the experiences and progress are reflected in the updates to </w:t>
      </w:r>
      <w:proofErr w:type="gramStart"/>
      <w:r w:rsidRPr="00F415BE">
        <w:t>the overall Plan</w:t>
      </w:r>
      <w:proofErr w:type="gramEnd"/>
      <w:r w:rsidRPr="00F415BE">
        <w:t xml:space="preserve"> and in the future Tranche Implementation Plans, consistent with subparagraph 1(c) of Appendix 4</w:t>
      </w:r>
      <w:r w:rsidRPr="00F415BE">
        <w:noBreakHyphen/>
        <w:t>A;</w:t>
      </w:r>
    </w:p>
    <w:p w14:paraId="3FA066B4" w14:textId="77777777" w:rsidR="004467E9" w:rsidRPr="00F415BE" w:rsidRDefault="004467E9" w:rsidP="004467E9">
      <w:pPr>
        <w:pStyle w:val="Heading2"/>
        <w:numPr>
          <w:ilvl w:val="1"/>
          <w:numId w:val="1"/>
        </w:numPr>
        <w:tabs>
          <w:tab w:val="clear" w:pos="-180"/>
          <w:tab w:val="num" w:pos="-720"/>
        </w:tabs>
        <w:ind w:left="1440"/>
      </w:pPr>
      <w:r w:rsidRPr="00F415BE">
        <w:t xml:space="preserve">Fulfilling the reporting requirements of the Tranche Implementation Reports and Plans and of </w:t>
      </w:r>
      <w:proofErr w:type="gramStart"/>
      <w:r w:rsidRPr="00F415BE">
        <w:t>the overall Plan</w:t>
      </w:r>
      <w:proofErr w:type="gramEnd"/>
      <w:r w:rsidRPr="00F415BE">
        <w:t xml:space="preserve"> as specified in Appendix 4-A for submission to the Executive Committee</w:t>
      </w:r>
      <w:r>
        <w:t xml:space="preserve">, </w:t>
      </w:r>
      <w:r w:rsidRPr="007C6932">
        <w:t>including the activities implemented by the Cooperating IA</w:t>
      </w:r>
      <w:r w:rsidRPr="00F415BE">
        <w:t>;</w:t>
      </w:r>
    </w:p>
    <w:p w14:paraId="0790EC40" w14:textId="77777777" w:rsidR="004467E9" w:rsidRPr="00F415BE" w:rsidRDefault="004467E9" w:rsidP="004467E9">
      <w:pPr>
        <w:pStyle w:val="Heading2"/>
        <w:numPr>
          <w:ilvl w:val="1"/>
          <w:numId w:val="1"/>
        </w:numPr>
        <w:tabs>
          <w:tab w:val="clear" w:pos="-180"/>
          <w:tab w:val="num" w:pos="-720"/>
        </w:tabs>
        <w:ind w:left="1440"/>
      </w:pPr>
      <w:r w:rsidRPr="00F415BE">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5DC3FE8F" w14:textId="77777777" w:rsidR="004467E9" w:rsidRPr="00F415BE" w:rsidRDefault="004467E9" w:rsidP="004467E9">
      <w:pPr>
        <w:pStyle w:val="Heading2"/>
        <w:numPr>
          <w:ilvl w:val="1"/>
          <w:numId w:val="1"/>
        </w:numPr>
        <w:tabs>
          <w:tab w:val="clear" w:pos="-180"/>
          <w:tab w:val="num" w:pos="-720"/>
        </w:tabs>
        <w:ind w:left="1440"/>
      </w:pPr>
      <w:r w:rsidRPr="00F415BE">
        <w:t>Ensuring that appropriate independent technical experts carry out the technical reviews;</w:t>
      </w:r>
    </w:p>
    <w:p w14:paraId="43098D57" w14:textId="77777777" w:rsidR="004467E9" w:rsidRPr="00F415BE" w:rsidRDefault="004467E9" w:rsidP="004467E9">
      <w:pPr>
        <w:pStyle w:val="Heading2"/>
        <w:numPr>
          <w:ilvl w:val="1"/>
          <w:numId w:val="1"/>
        </w:numPr>
        <w:tabs>
          <w:tab w:val="clear" w:pos="-180"/>
          <w:tab w:val="num" w:pos="-720"/>
        </w:tabs>
        <w:ind w:left="1440"/>
      </w:pPr>
      <w:r w:rsidRPr="00F415BE">
        <w:t>Carrying out the required supervision missions;</w:t>
      </w:r>
    </w:p>
    <w:p w14:paraId="608010D4" w14:textId="77777777" w:rsidR="004467E9" w:rsidRDefault="004467E9" w:rsidP="004467E9">
      <w:pPr>
        <w:pStyle w:val="Heading2"/>
        <w:numPr>
          <w:ilvl w:val="1"/>
          <w:numId w:val="1"/>
        </w:numPr>
        <w:tabs>
          <w:tab w:val="clear" w:pos="-180"/>
          <w:tab w:val="num" w:pos="-720"/>
        </w:tabs>
        <w:ind w:left="1440"/>
      </w:pPr>
      <w:r w:rsidRPr="00F415BE">
        <w:t>Ensuring the presence of an operating mechanism to allow for an effective and transparent implementation of the Tranche Implementation Plan and accurate data reporting;</w:t>
      </w:r>
    </w:p>
    <w:p w14:paraId="2C128722" w14:textId="77777777" w:rsidR="004467E9" w:rsidRPr="00720B3F" w:rsidRDefault="004467E9" w:rsidP="004467E9">
      <w:pPr>
        <w:pStyle w:val="Heading2"/>
        <w:numPr>
          <w:ilvl w:val="1"/>
          <w:numId w:val="1"/>
        </w:numPr>
      </w:pPr>
      <w:r w:rsidRPr="00F415BE">
        <w:t>Coordinating the activities of the Cooperating IA and ensuring the appropriate sequence of activities;</w:t>
      </w:r>
    </w:p>
    <w:p w14:paraId="5DD6EF54" w14:textId="77777777" w:rsidR="004467E9" w:rsidRPr="00F415BE" w:rsidRDefault="004467E9" w:rsidP="004467E9">
      <w:pPr>
        <w:pStyle w:val="Heading2"/>
        <w:numPr>
          <w:ilvl w:val="1"/>
          <w:numId w:val="1"/>
        </w:numPr>
        <w:tabs>
          <w:tab w:val="clear" w:pos="-180"/>
          <w:tab w:val="num" w:pos="0"/>
        </w:tabs>
        <w:ind w:left="1440"/>
      </w:pPr>
      <w:r w:rsidRPr="00F415BE">
        <w:t xml:space="preserve">In case of reductions in funding for failure to comply in accordance with paragraph 11 of the Agreement, to determine, in </w:t>
      </w:r>
      <w:r w:rsidRPr="007C6932">
        <w:t>consultation with the Country and the Cooperating IA, the allocation of the reductions to the different budget items and to the funding of the Lead IA and each Cooperating IA</w:t>
      </w:r>
      <w:r w:rsidRPr="00F415BE">
        <w:t>;</w:t>
      </w:r>
    </w:p>
    <w:p w14:paraId="19A84A67" w14:textId="77777777" w:rsidR="004467E9" w:rsidRPr="00F415BE" w:rsidRDefault="004467E9" w:rsidP="004467E9">
      <w:pPr>
        <w:pStyle w:val="Heading2"/>
        <w:numPr>
          <w:ilvl w:val="1"/>
          <w:numId w:val="1"/>
        </w:numPr>
        <w:tabs>
          <w:tab w:val="clear" w:pos="-180"/>
          <w:tab w:val="num" w:pos="-720"/>
        </w:tabs>
        <w:ind w:left="1440"/>
      </w:pPr>
      <w:r w:rsidRPr="00F415BE">
        <w:t>Ensuring that disbursements made to the Country are based on the use of the indicators;</w:t>
      </w:r>
    </w:p>
    <w:p w14:paraId="683AFF92" w14:textId="77777777" w:rsidR="004467E9" w:rsidRDefault="004467E9" w:rsidP="004467E9">
      <w:pPr>
        <w:pStyle w:val="Heading2"/>
        <w:numPr>
          <w:ilvl w:val="1"/>
          <w:numId w:val="1"/>
        </w:numPr>
        <w:tabs>
          <w:tab w:val="clear" w:pos="-180"/>
          <w:tab w:val="num" w:pos="-720"/>
        </w:tabs>
        <w:ind w:left="1440"/>
      </w:pPr>
      <w:proofErr w:type="gramStart"/>
      <w:r w:rsidRPr="00F415BE">
        <w:t>Providing assistance</w:t>
      </w:r>
      <w:proofErr w:type="gramEnd"/>
      <w:r w:rsidRPr="00F415BE">
        <w:t xml:space="preserve"> with the policy, management and technical support when </w:t>
      </w:r>
      <w:r w:rsidRPr="00F415BE">
        <w:lastRenderedPageBreak/>
        <w:t>required;</w:t>
      </w:r>
    </w:p>
    <w:p w14:paraId="3A6B800C" w14:textId="77777777" w:rsidR="004467E9" w:rsidRPr="00F415BE" w:rsidRDefault="004467E9" w:rsidP="004467E9">
      <w:pPr>
        <w:pStyle w:val="Heading2"/>
        <w:numPr>
          <w:ilvl w:val="1"/>
          <w:numId w:val="1"/>
        </w:numPr>
        <w:tabs>
          <w:tab w:val="clear" w:pos="-180"/>
          <w:tab w:val="num" w:pos="-720"/>
        </w:tabs>
        <w:ind w:left="1440"/>
      </w:pPr>
      <w:r w:rsidRPr="007C6932">
        <w:t>Reaching consensus with the Cooperating IA on any planning, coordination and reporting arrangements required to facilitate the implementation of the Plan</w:t>
      </w:r>
      <w:r>
        <w:t>;</w:t>
      </w:r>
      <w:r w:rsidRPr="00694B0B">
        <w:t xml:space="preserve"> </w:t>
      </w:r>
      <w:r w:rsidRPr="00F415BE">
        <w:t>and</w:t>
      </w:r>
    </w:p>
    <w:p w14:paraId="491C1770" w14:textId="77777777" w:rsidR="004467E9" w:rsidRPr="00F415BE" w:rsidRDefault="004467E9" w:rsidP="004467E9">
      <w:pPr>
        <w:pStyle w:val="Heading2"/>
        <w:numPr>
          <w:ilvl w:val="1"/>
          <w:numId w:val="1"/>
        </w:numPr>
        <w:tabs>
          <w:tab w:val="clear" w:pos="-180"/>
          <w:tab w:val="num" w:pos="-720"/>
        </w:tabs>
        <w:ind w:left="1440"/>
      </w:pPr>
      <w:r w:rsidRPr="00F415BE">
        <w:t>Timely releasing funds to the Country/participating enterprises for completing the activities related to the project.</w:t>
      </w:r>
    </w:p>
    <w:p w14:paraId="55BBFDAD" w14:textId="77777777" w:rsidR="004467E9" w:rsidRDefault="004467E9" w:rsidP="004467E9">
      <w:pPr>
        <w:pStyle w:val="Heading1"/>
      </w:pPr>
      <w:r w:rsidRPr="00F415BE">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27FFB575" w14:textId="77777777" w:rsidR="004467E9" w:rsidRPr="008059E5" w:rsidRDefault="004467E9" w:rsidP="004467E9">
      <w:pPr>
        <w:spacing w:before="360" w:after="240"/>
        <w:rPr>
          <w:b/>
          <w:bCs/>
          <w:szCs w:val="18"/>
        </w:rPr>
      </w:pPr>
      <w:r w:rsidRPr="008059E5">
        <w:rPr>
          <w:b/>
          <w:bCs/>
          <w:szCs w:val="18"/>
        </w:rPr>
        <w:t>APPENDIX 6-B: ROLE OF THE COOPERATING IMPLEMENTING AGENCIES</w:t>
      </w:r>
    </w:p>
    <w:p w14:paraId="17E11AA7" w14:textId="77777777" w:rsidR="004467E9" w:rsidRPr="009B10CF" w:rsidRDefault="004467E9" w:rsidP="00972CE3">
      <w:pPr>
        <w:pStyle w:val="Heading1"/>
        <w:numPr>
          <w:ilvl w:val="0"/>
          <w:numId w:val="206"/>
        </w:numPr>
        <w:rPr>
          <w:b/>
          <w:bCs/>
        </w:rPr>
      </w:pPr>
      <w:r w:rsidRPr="00E33515">
        <w:t>The Cooperating IA will be responsible for a range of activities. These activities are specified in the Plan, including at least the following:</w:t>
      </w:r>
    </w:p>
    <w:p w14:paraId="31C847A5" w14:textId="77777777" w:rsidR="004467E9" w:rsidRPr="00E33515" w:rsidRDefault="004467E9" w:rsidP="004467E9">
      <w:pPr>
        <w:pStyle w:val="Heading2"/>
        <w:numPr>
          <w:ilvl w:val="1"/>
          <w:numId w:val="1"/>
        </w:numPr>
      </w:pPr>
      <w:proofErr w:type="gramStart"/>
      <w:r w:rsidRPr="00E33515">
        <w:t>Providing assistance</w:t>
      </w:r>
      <w:proofErr w:type="gramEnd"/>
      <w:r w:rsidRPr="00E33515">
        <w:t xml:space="preserve"> for policy development when required;</w:t>
      </w:r>
    </w:p>
    <w:p w14:paraId="6B7149A6" w14:textId="77777777" w:rsidR="004467E9" w:rsidRPr="00E33515" w:rsidRDefault="004467E9" w:rsidP="004467E9">
      <w:pPr>
        <w:pStyle w:val="Heading2"/>
        <w:numPr>
          <w:ilvl w:val="1"/>
          <w:numId w:val="1"/>
        </w:numPr>
      </w:pPr>
      <w:r w:rsidRPr="00E33515">
        <w:t>Assisting the Country in the implementation and assessment of the activities funded by the Cooperating</w:t>
      </w:r>
      <w:r>
        <w:t> </w:t>
      </w:r>
      <w:r w:rsidRPr="00E33515">
        <w:t>IA, and referring to the Lead IA to ensure a coordinated sequence of activities;</w:t>
      </w:r>
    </w:p>
    <w:p w14:paraId="742354CC" w14:textId="77777777" w:rsidR="004467E9" w:rsidRPr="00E33515" w:rsidRDefault="004467E9" w:rsidP="004467E9">
      <w:pPr>
        <w:pStyle w:val="Heading2"/>
        <w:numPr>
          <w:ilvl w:val="1"/>
          <w:numId w:val="1"/>
        </w:numPr>
      </w:pPr>
      <w:r w:rsidRPr="00E33515">
        <w:t>Providing reports to the Lead IA on these activities, for inclusion in the consolidated reports as per Appendix 4-A; and</w:t>
      </w:r>
    </w:p>
    <w:p w14:paraId="0A78FABE" w14:textId="77777777" w:rsidR="004467E9" w:rsidRPr="00E33515" w:rsidRDefault="004467E9" w:rsidP="004467E9">
      <w:pPr>
        <w:pStyle w:val="Heading2"/>
        <w:numPr>
          <w:ilvl w:val="1"/>
          <w:numId w:val="1"/>
        </w:numPr>
      </w:pPr>
      <w:r w:rsidRPr="00E33515">
        <w:t>Reaching consensus with the Lead IA on any planning, coordination and reporting arrangements required to facilitate the implementation of the Plan.</w:t>
      </w:r>
    </w:p>
    <w:p w14:paraId="5E37FC66" w14:textId="77777777" w:rsidR="004467E9" w:rsidRPr="00F415BE" w:rsidRDefault="004467E9" w:rsidP="004467E9">
      <w:pPr>
        <w:keepNext/>
        <w:spacing w:before="360" w:after="240"/>
        <w:rPr>
          <w:b/>
        </w:rPr>
      </w:pPr>
      <w:r w:rsidRPr="00F415BE">
        <w:rPr>
          <w:b/>
        </w:rPr>
        <w:t>APPENDIX 7-A: REDUCTIONS IN FUNDING FOR FAILURE TO COMPLY WITH THE TARGETS IN THE AGREEMENT</w:t>
      </w:r>
    </w:p>
    <w:p w14:paraId="24DAC9CC" w14:textId="77777777" w:rsidR="004467E9" w:rsidRDefault="004467E9" w:rsidP="00972CE3">
      <w:pPr>
        <w:pStyle w:val="Heading1"/>
        <w:numPr>
          <w:ilvl w:val="0"/>
          <w:numId w:val="207"/>
        </w:numPr>
      </w:pPr>
      <w:r w:rsidRPr="00F415BE">
        <w:t>In accordance with paragraph 11 of the Agreement, the amount of funding provided may be reduced by US $</w:t>
      </w:r>
      <w:r w:rsidRPr="00F00566">
        <w:t>7.00</w:t>
      </w:r>
      <w:r w:rsidRPr="009B10CF">
        <w:rPr>
          <w:shd w:val="clear" w:color="auto" w:fill="FFFFFF" w:themeFill="background1"/>
        </w:rPr>
        <w:t xml:space="preserve"> per CO</w:t>
      </w:r>
      <w:r w:rsidRPr="009B10CF">
        <w:rPr>
          <w:shd w:val="clear" w:color="auto" w:fill="FFFFFF" w:themeFill="background1"/>
          <w:vertAlign w:val="subscript"/>
        </w:rPr>
        <w:t>2</w:t>
      </w:r>
      <w:r w:rsidRPr="009B10CF">
        <w:rPr>
          <w:shd w:val="clear" w:color="auto" w:fill="FFFFFF" w:themeFill="background1"/>
        </w:rPr>
        <w:t>-eq tonne</w:t>
      </w:r>
      <w:r w:rsidRPr="00F415BE">
        <w:t xml:space="preserve"> of consumption beyond the level defined in row 1.2 of Appendix 2</w:t>
      </w:r>
      <w:r w:rsidRPr="00F415BE">
        <w:noBreakHyphen/>
        <w:t xml:space="preserve">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w:t>
      </w:r>
      <w:r>
        <w:t>C</w:t>
      </w:r>
      <w:r w:rsidRPr="00F415BE">
        <w:t>ountry has failed to comply with the Agreement due to illegal trade, the reduction in funding would not be applied if the illegally traded controlled substances are seized and subsequently confiscated, destroyed, exported, or returned to the country of origin.</w:t>
      </w:r>
    </w:p>
    <w:p w14:paraId="787C4A6F" w14:textId="77777777" w:rsidR="004467E9" w:rsidRDefault="004467E9" w:rsidP="004467E9">
      <w:pPr>
        <w:sectPr w:rsidR="004467E9" w:rsidSect="004467E9">
          <w:headerReference w:type="even" r:id="rId126"/>
          <w:headerReference w:type="default" r:id="rId127"/>
          <w:footerReference w:type="even" r:id="rId128"/>
          <w:footerReference w:type="default" r:id="rId129"/>
          <w:pgSz w:w="12240" w:h="15840" w:code="1"/>
          <w:pgMar w:top="720" w:right="1350" w:bottom="864" w:left="1440" w:header="720" w:footer="475" w:gutter="0"/>
          <w:pgNumType w:start="1"/>
          <w:cols w:space="720"/>
          <w:docGrid w:linePitch="299"/>
        </w:sectPr>
      </w:pPr>
    </w:p>
    <w:p w14:paraId="53406E6C" w14:textId="77777777" w:rsidR="004467E9" w:rsidRDefault="004467E9" w:rsidP="004467E9">
      <w:pPr>
        <w:spacing w:before="240" w:after="240"/>
        <w:jc w:val="center"/>
        <w:rPr>
          <w:b/>
        </w:rPr>
      </w:pPr>
      <w:r>
        <w:rPr>
          <w:b/>
        </w:rPr>
        <w:lastRenderedPageBreak/>
        <w:t>Annex XXIX</w:t>
      </w:r>
    </w:p>
    <w:p w14:paraId="69D906DD" w14:textId="77777777" w:rsidR="004467E9" w:rsidRPr="00F415BE" w:rsidRDefault="004467E9" w:rsidP="004467E9">
      <w:pPr>
        <w:spacing w:after="120"/>
        <w:jc w:val="center"/>
        <w:rPr>
          <w:b/>
        </w:rPr>
      </w:pPr>
      <w:r w:rsidRPr="00F415BE">
        <w:rPr>
          <w:b/>
        </w:rPr>
        <w:t xml:space="preserve">DRAFT AGREEMENT BETWEEN THE GOVERNMENT OF </w:t>
      </w:r>
      <w:r w:rsidRPr="00A06844">
        <w:rPr>
          <w:b/>
        </w:rPr>
        <w:t>SIERRA LEONE</w:t>
      </w:r>
      <w:r w:rsidRPr="00F415BE">
        <w:rPr>
          <w:b/>
          <w:shd w:val="clear" w:color="auto" w:fill="F2DBDB" w:themeFill="accent2" w:themeFillTint="33"/>
        </w:rPr>
        <w:br/>
      </w:r>
      <w:r w:rsidRPr="00F415BE">
        <w:rPr>
          <w:b/>
        </w:rPr>
        <w:t>AND THE EXECUTIVE COMMITTEE OF THE MULTILATERAL FUND</w:t>
      </w:r>
      <w:r w:rsidRPr="00F415BE">
        <w:rPr>
          <w:b/>
        </w:rPr>
        <w:br/>
        <w:t>FOR THE REDUCTION IN CONSUMPTION OF HYDROFLUOROCARBONS</w:t>
      </w:r>
      <w:r w:rsidRPr="00F415BE">
        <w:rPr>
          <w:b/>
        </w:rPr>
        <w:br/>
        <w:t>IN ACCORDANCE WITH STAGE I OF THE KIGALI HFC IMPLEMENTATION PLAN</w:t>
      </w:r>
    </w:p>
    <w:p w14:paraId="45E94020" w14:textId="77777777" w:rsidR="004467E9" w:rsidRPr="00F415BE" w:rsidRDefault="004467E9" w:rsidP="004467E9">
      <w:pPr>
        <w:jc w:val="center"/>
        <w:rPr>
          <w:b/>
          <w:shd w:val="clear" w:color="auto" w:fill="F2DBDB" w:themeFill="accent2" w:themeFillTint="33"/>
        </w:rPr>
      </w:pPr>
      <w:r w:rsidRPr="00F415BE">
        <w:rPr>
          <w:b/>
        </w:rPr>
        <w:t xml:space="preserve">(Period: </w:t>
      </w:r>
      <w:r w:rsidRPr="00A06844">
        <w:rPr>
          <w:b/>
        </w:rPr>
        <w:t>2024–2029</w:t>
      </w:r>
      <w:r w:rsidRPr="00F415BE">
        <w:rPr>
          <w:b/>
          <w:bCs/>
        </w:rPr>
        <w:t>)</w:t>
      </w:r>
    </w:p>
    <w:p w14:paraId="204DDE6C" w14:textId="77777777" w:rsidR="004467E9" w:rsidRPr="00F415BE" w:rsidRDefault="004467E9" w:rsidP="004467E9">
      <w:pPr>
        <w:shd w:val="clear" w:color="auto" w:fill="FFFFFF" w:themeFill="background1"/>
        <w:spacing w:before="240" w:after="240"/>
        <w:jc w:val="left"/>
        <w:rPr>
          <w:b/>
        </w:rPr>
      </w:pPr>
      <w:r w:rsidRPr="00F415BE">
        <w:rPr>
          <w:b/>
        </w:rPr>
        <w:t>Purpose</w:t>
      </w:r>
    </w:p>
    <w:p w14:paraId="665AA40F" w14:textId="77777777" w:rsidR="004467E9" w:rsidRPr="00F415BE" w:rsidRDefault="004467E9" w:rsidP="00972CE3">
      <w:pPr>
        <w:pStyle w:val="Heading1"/>
        <w:numPr>
          <w:ilvl w:val="0"/>
          <w:numId w:val="214"/>
        </w:numPr>
      </w:pPr>
      <w:r w:rsidRPr="00F415BE">
        <w:t xml:space="preserve">This Agreement represents the understanding of the </w:t>
      </w:r>
      <w:r w:rsidRPr="00A06844">
        <w:t>Government of Sierra Leone (“the Country”) and the Executive Committee with respect to the reduction of controlled use of Annex F substances set out in Appendix 1</w:t>
      </w:r>
      <w:r w:rsidRPr="00A06844">
        <w:noBreakHyphen/>
        <w:t>A (“The Substances”) to a sustained level of 315,815 CO</w:t>
      </w:r>
      <w:r w:rsidRPr="00F82298">
        <w:rPr>
          <w:vertAlign w:val="subscript"/>
        </w:rPr>
        <w:t>2</w:t>
      </w:r>
      <w:r w:rsidRPr="00A06844">
        <w:noBreakHyphen/>
        <w:t>equivalent (CO</w:t>
      </w:r>
      <w:r w:rsidRPr="00F82298">
        <w:rPr>
          <w:vertAlign w:val="subscript"/>
        </w:rPr>
        <w:t>2</w:t>
      </w:r>
      <w:r w:rsidRPr="00A06844">
        <w:noBreakHyphen/>
        <w:t>eq) tonnes by 1 January 2029 in compliance with the Montreal Protocol schedule and the terms</w:t>
      </w:r>
      <w:r w:rsidRPr="00F415BE">
        <w:t xml:space="preserve"> of this Agreement.</w:t>
      </w:r>
    </w:p>
    <w:p w14:paraId="3E54B096" w14:textId="77777777" w:rsidR="004467E9" w:rsidRPr="00F415BE" w:rsidRDefault="004467E9" w:rsidP="004467E9">
      <w:pPr>
        <w:pStyle w:val="Heading1"/>
      </w:pPr>
      <w:r w:rsidRPr="00F415BE">
        <w:t>The Country agrees to meet the annual consumption limits of Annex F substances as set out in row 1.2 of Appendix 2</w:t>
      </w:r>
      <w:r w:rsidRPr="00F415BE">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F415BE">
        <w:noBreakHyphen/>
        <w:t>A as the final reduction step under this Agreement for Annex F substances specified in Appendix 1</w:t>
      </w:r>
      <w:r w:rsidRPr="00F415BE">
        <w:noBreakHyphen/>
        <w:t>A.</w:t>
      </w:r>
    </w:p>
    <w:p w14:paraId="52073BDD" w14:textId="77777777" w:rsidR="004467E9" w:rsidRPr="00F415BE" w:rsidRDefault="004467E9" w:rsidP="004467E9">
      <w:pPr>
        <w:pStyle w:val="Heading1"/>
      </w:pPr>
      <w:r w:rsidRPr="00F415BE">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7A907129" w14:textId="77777777" w:rsidR="004467E9" w:rsidRPr="00F415BE" w:rsidRDefault="004467E9" w:rsidP="004467E9">
      <w:pPr>
        <w:pStyle w:val="Heading1"/>
      </w:pPr>
      <w:r w:rsidRPr="00F415BE">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rsidRPr="00F415BE">
        <w:t>aforementioned verification</w:t>
      </w:r>
      <w:proofErr w:type="gramEnd"/>
      <w:r w:rsidRPr="00F415BE">
        <w:t xml:space="preserve"> will be commissioned by the relevant bilateral or implementing agency.</w:t>
      </w:r>
    </w:p>
    <w:p w14:paraId="125236F8" w14:textId="77777777" w:rsidR="004467E9" w:rsidRPr="00F415BE" w:rsidRDefault="004467E9" w:rsidP="004467E9">
      <w:pPr>
        <w:keepNext/>
        <w:spacing w:after="240"/>
        <w:rPr>
          <w:b/>
        </w:rPr>
      </w:pPr>
      <w:r w:rsidRPr="00F415BE">
        <w:rPr>
          <w:b/>
        </w:rPr>
        <w:t>Conditions for funding release</w:t>
      </w:r>
    </w:p>
    <w:p w14:paraId="77139258" w14:textId="77777777" w:rsidR="004467E9" w:rsidRPr="00F415BE" w:rsidRDefault="004467E9" w:rsidP="004467E9">
      <w:pPr>
        <w:pStyle w:val="Heading1"/>
        <w:keepNext/>
        <w:tabs>
          <w:tab w:val="clear" w:pos="0"/>
        </w:tabs>
      </w:pPr>
      <w:r w:rsidRPr="00F415BE">
        <w:t xml:space="preserve">The Executive Committee will only provide the Funding, in accordance with the Funding Approval Schedule, when the Country satisfies the following conditions at least </w:t>
      </w:r>
      <w:r w:rsidRPr="00A06844">
        <w:t>10 weeks</w:t>
      </w:r>
      <w:r w:rsidRPr="00F415BE">
        <w:t xml:space="preserve"> in advance of the applicable Executive Committee meeting set out in the Funding Approval Schedule:</w:t>
      </w:r>
    </w:p>
    <w:p w14:paraId="44E23A65" w14:textId="77777777" w:rsidR="004467E9" w:rsidRPr="00F415BE" w:rsidRDefault="004467E9" w:rsidP="004467E9">
      <w:pPr>
        <w:pStyle w:val="Heading2"/>
        <w:numPr>
          <w:ilvl w:val="1"/>
          <w:numId w:val="1"/>
        </w:numPr>
        <w:tabs>
          <w:tab w:val="clear" w:pos="-180"/>
          <w:tab w:val="num" w:pos="-720"/>
        </w:tabs>
        <w:ind w:left="1440"/>
      </w:pPr>
      <w:r w:rsidRPr="00F415BE">
        <w:t xml:space="preserve">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w:t>
      </w:r>
      <w:r w:rsidRPr="00F415BE">
        <w:lastRenderedPageBreak/>
        <w:t>the funding request is being presented are exempted;</w:t>
      </w:r>
    </w:p>
    <w:p w14:paraId="35E71B6B" w14:textId="77777777" w:rsidR="004467E9" w:rsidRPr="00F415BE" w:rsidRDefault="004467E9" w:rsidP="004467E9">
      <w:pPr>
        <w:pStyle w:val="Heading2"/>
        <w:numPr>
          <w:ilvl w:val="1"/>
          <w:numId w:val="1"/>
        </w:numPr>
        <w:tabs>
          <w:tab w:val="clear" w:pos="-180"/>
          <w:tab w:val="num" w:pos="-720"/>
        </w:tabs>
        <w:ind w:left="1440"/>
      </w:pPr>
      <w:r w:rsidRPr="00F415BE">
        <w:t>That the meeting of these Targets has been independently verified for all relevant years, unless the Executive Committee decided that such verification would not be required;</w:t>
      </w:r>
    </w:p>
    <w:p w14:paraId="7E13B2D5" w14:textId="77777777" w:rsidR="004467E9" w:rsidRPr="00F415BE" w:rsidRDefault="004467E9" w:rsidP="004467E9">
      <w:pPr>
        <w:pStyle w:val="Heading2"/>
        <w:numPr>
          <w:ilvl w:val="1"/>
          <w:numId w:val="1"/>
        </w:numPr>
        <w:tabs>
          <w:tab w:val="clear" w:pos="-180"/>
          <w:tab w:val="num" w:pos="-720"/>
        </w:tabs>
        <w:ind w:left="1440"/>
      </w:pPr>
      <w:r w:rsidRPr="00F415BE">
        <w:t>That the Country had submitted a Tranche Implementation Report in accordance with Appendix 4</w:t>
      </w:r>
      <w:r w:rsidRPr="00F415BE">
        <w:noBreakHyphen/>
        <w:t>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54C082D9" w14:textId="77777777" w:rsidR="004467E9" w:rsidRPr="00F415BE" w:rsidRDefault="004467E9" w:rsidP="004467E9">
      <w:pPr>
        <w:pStyle w:val="Heading2"/>
        <w:numPr>
          <w:ilvl w:val="1"/>
          <w:numId w:val="1"/>
        </w:numPr>
        <w:tabs>
          <w:tab w:val="clear" w:pos="-180"/>
          <w:tab w:val="num" w:pos="-720"/>
        </w:tabs>
        <w:ind w:left="1440"/>
      </w:pPr>
      <w:r w:rsidRPr="00F415BE">
        <w:t>That the Country has submitted a Tranche Implementation Plan in accordance with Appendix 4</w:t>
      </w:r>
      <w:r w:rsidRPr="00F415BE">
        <w:noBreakHyphen/>
        <w:t>A covering each calendar year until and including the year for which the Funding Approval Schedule foresees the submission of the next tranche or, in case of the final tranche, until completion of all activities foreseen.</w:t>
      </w:r>
    </w:p>
    <w:p w14:paraId="7868A734" w14:textId="77777777" w:rsidR="004467E9" w:rsidRPr="00F415BE" w:rsidRDefault="004467E9" w:rsidP="004467E9">
      <w:pPr>
        <w:keepNext/>
        <w:spacing w:after="240"/>
        <w:rPr>
          <w:b/>
        </w:rPr>
      </w:pPr>
      <w:r w:rsidRPr="00F415BE">
        <w:rPr>
          <w:b/>
        </w:rPr>
        <w:t>Monitoring</w:t>
      </w:r>
    </w:p>
    <w:p w14:paraId="61E37711" w14:textId="77777777" w:rsidR="004467E9" w:rsidRPr="00F415BE" w:rsidRDefault="004467E9" w:rsidP="004467E9">
      <w:pPr>
        <w:pStyle w:val="Heading1"/>
      </w:pPr>
      <w:r w:rsidRPr="00F415BE">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6E5BA6B5" w14:textId="77777777" w:rsidR="004467E9" w:rsidRPr="00F415BE" w:rsidRDefault="004467E9" w:rsidP="004467E9">
      <w:pPr>
        <w:keepNext/>
        <w:spacing w:after="240"/>
        <w:rPr>
          <w:b/>
        </w:rPr>
      </w:pPr>
      <w:r w:rsidRPr="00F415BE">
        <w:rPr>
          <w:b/>
        </w:rPr>
        <w:t>Flexibility in the reallocation of funds</w:t>
      </w:r>
    </w:p>
    <w:p w14:paraId="4D175E4C" w14:textId="77777777" w:rsidR="004467E9" w:rsidRPr="00F415BE" w:rsidRDefault="004467E9" w:rsidP="004467E9">
      <w:pPr>
        <w:pStyle w:val="Heading1"/>
        <w:tabs>
          <w:tab w:val="clear" w:pos="0"/>
        </w:tabs>
      </w:pPr>
      <w:r w:rsidRPr="00F415BE">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14895CDC" w14:textId="77777777" w:rsidR="004467E9" w:rsidRPr="00F415BE" w:rsidRDefault="004467E9" w:rsidP="004467E9">
      <w:pPr>
        <w:pStyle w:val="Heading2"/>
        <w:numPr>
          <w:ilvl w:val="1"/>
          <w:numId w:val="1"/>
        </w:numPr>
        <w:tabs>
          <w:tab w:val="clear" w:pos="-180"/>
          <w:tab w:val="num" w:pos="-720"/>
        </w:tabs>
        <w:ind w:left="1440"/>
      </w:pPr>
      <w:r w:rsidRPr="00F415BE">
        <w:t xml:space="preserve">Reallocations categorized as major changes must be documented in advance, either in a Tranche Implementation Plan as foreseen in subparagraph 5(d) above, or as a revision to an existing Tranche Implementation Plan to be </w:t>
      </w:r>
      <w:r w:rsidRPr="00A06844">
        <w:t>submitted 10 weeks prior</w:t>
      </w:r>
      <w:r w:rsidRPr="00F415BE">
        <w:t xml:space="preserve"> to any meeting of the Executive Committee, for its approval. Major changes would relate to:</w:t>
      </w:r>
    </w:p>
    <w:p w14:paraId="74BC0FD4" w14:textId="77777777" w:rsidR="004467E9" w:rsidRPr="00F415BE" w:rsidRDefault="004467E9" w:rsidP="004467E9">
      <w:pPr>
        <w:pStyle w:val="Heading3"/>
        <w:numPr>
          <w:ilvl w:val="2"/>
          <w:numId w:val="1"/>
        </w:numPr>
      </w:pPr>
      <w:r w:rsidRPr="00F415BE">
        <w:t xml:space="preserve">Issues potentially concerning the rules and policies of the Multilateral Fund; </w:t>
      </w:r>
    </w:p>
    <w:p w14:paraId="6DB822C9" w14:textId="77777777" w:rsidR="004467E9" w:rsidRPr="00F415BE" w:rsidRDefault="004467E9" w:rsidP="004467E9">
      <w:pPr>
        <w:pStyle w:val="Heading3"/>
        <w:numPr>
          <w:ilvl w:val="2"/>
          <w:numId w:val="1"/>
        </w:numPr>
      </w:pPr>
      <w:r w:rsidRPr="00F415BE">
        <w:t xml:space="preserve">Changes that would modify any clause of this Agreement; </w:t>
      </w:r>
    </w:p>
    <w:p w14:paraId="4C1B7314" w14:textId="77777777" w:rsidR="004467E9" w:rsidRPr="00F415BE" w:rsidRDefault="004467E9" w:rsidP="004467E9">
      <w:pPr>
        <w:pStyle w:val="Heading3"/>
        <w:numPr>
          <w:ilvl w:val="2"/>
          <w:numId w:val="1"/>
        </w:numPr>
      </w:pPr>
      <w:r w:rsidRPr="00F415BE">
        <w:t>Changes in the annual levels of funding allocated to the individual bilateral or implementing agencies for the different tranches;</w:t>
      </w:r>
    </w:p>
    <w:p w14:paraId="541A9C0F" w14:textId="77777777" w:rsidR="004467E9" w:rsidRPr="00F415BE" w:rsidRDefault="004467E9" w:rsidP="004467E9">
      <w:pPr>
        <w:pStyle w:val="Heading3"/>
        <w:numPr>
          <w:ilvl w:val="2"/>
          <w:numId w:val="1"/>
        </w:numPr>
      </w:pPr>
      <w:r w:rsidRPr="00F415BE">
        <w:t>Provision of funding for activities not included in the current endorsed Tranche Implementation Plan, or removal of an activity in the Tranche Implementation Plan, with a cost greater than 30 per cent of the total cost of the last approved tranche;</w:t>
      </w:r>
    </w:p>
    <w:p w14:paraId="1BE1C477" w14:textId="77777777" w:rsidR="004467E9" w:rsidRPr="00F415BE" w:rsidRDefault="004467E9" w:rsidP="004467E9">
      <w:pPr>
        <w:pStyle w:val="Heading3"/>
        <w:numPr>
          <w:ilvl w:val="2"/>
          <w:numId w:val="1"/>
        </w:numPr>
      </w:pPr>
      <w:r w:rsidRPr="00F415BE">
        <w:lastRenderedPageBreak/>
        <w:t>Changes in alternative technologies, on the understanding that any submission for such a request would identify the associated incremental costs, the potential impact on the climate, and any differences in CO</w:t>
      </w:r>
      <w:r w:rsidRPr="00F415BE">
        <w:rPr>
          <w:vertAlign w:val="subscript"/>
        </w:rPr>
        <w:t>2</w:t>
      </w:r>
      <w:r w:rsidRPr="00F415BE">
        <w:t>-eq tonnes to be phased down if applicable, as well as confirm that the Country agrees that potential savings related to the change of technology would accordingly decrease the overall funding level under this Agreement;</w:t>
      </w:r>
    </w:p>
    <w:p w14:paraId="3F3ADAFA" w14:textId="77777777" w:rsidR="004467E9" w:rsidRPr="00F415BE" w:rsidRDefault="004467E9" w:rsidP="004467E9">
      <w:pPr>
        <w:pStyle w:val="Heading2"/>
        <w:numPr>
          <w:ilvl w:val="1"/>
          <w:numId w:val="1"/>
        </w:numPr>
        <w:tabs>
          <w:tab w:val="clear" w:pos="-180"/>
          <w:tab w:val="num" w:pos="-720"/>
        </w:tabs>
        <w:ind w:left="1440"/>
      </w:pPr>
      <w:r w:rsidRPr="00F415BE">
        <w:t xml:space="preserve">Reallocations not categorized as major changes may be incorporated into the approved Tranche Implementation Plan, under implementation at the time, and reported to the Executive Committee in the subsequent Tranche Implementation Report; </w:t>
      </w:r>
      <w:r w:rsidRPr="00F415BE">
        <w:rPr>
          <w:shd w:val="clear" w:color="auto" w:fill="FFFFFF" w:themeFill="background1"/>
        </w:rPr>
        <w:t>and</w:t>
      </w:r>
    </w:p>
    <w:p w14:paraId="4FEF892D" w14:textId="77777777" w:rsidR="004467E9" w:rsidRPr="00F415BE" w:rsidRDefault="004467E9" w:rsidP="004467E9">
      <w:pPr>
        <w:pStyle w:val="Heading2"/>
        <w:numPr>
          <w:ilvl w:val="1"/>
          <w:numId w:val="1"/>
        </w:numPr>
      </w:pPr>
      <w:r w:rsidRPr="00F415BE">
        <w:t>Any remaining funds held by the bilateral or implementing agencies or the Country under the Plan will be returned to the Multilateral Fund upon completion of the last tranche foreseen under this Agreement.</w:t>
      </w:r>
    </w:p>
    <w:p w14:paraId="336E73D1" w14:textId="77777777" w:rsidR="004467E9" w:rsidRPr="00F415BE" w:rsidRDefault="004467E9" w:rsidP="004467E9">
      <w:pPr>
        <w:pStyle w:val="Heading1"/>
        <w:tabs>
          <w:tab w:val="clear" w:pos="0"/>
        </w:tabs>
      </w:pPr>
      <w:r w:rsidRPr="00F415BE">
        <w:t xml:space="preserve">Specific attention will be paid to the execution of activities in the refrigeration servicing sector included in the Plan, </w:t>
      </w:r>
      <w:proofErr w:type="gramStart"/>
      <w:r w:rsidRPr="00F415BE">
        <w:t>in particular that</w:t>
      </w:r>
      <w:proofErr w:type="gramEnd"/>
      <w:r w:rsidRPr="00F415BE">
        <w:t xml:space="preserve"> the Country may use the flexibility available under this Agreement to address specific needs that might arise during project implementation.</w:t>
      </w:r>
    </w:p>
    <w:p w14:paraId="2F5DE50E" w14:textId="77777777" w:rsidR="004467E9" w:rsidRPr="00F415BE" w:rsidRDefault="004467E9" w:rsidP="004467E9">
      <w:pPr>
        <w:spacing w:after="240"/>
        <w:rPr>
          <w:b/>
        </w:rPr>
      </w:pPr>
      <w:r w:rsidRPr="00F415BE">
        <w:rPr>
          <w:b/>
        </w:rPr>
        <w:t>Bilateral and implementing agencies</w:t>
      </w:r>
    </w:p>
    <w:p w14:paraId="4029128B" w14:textId="77777777" w:rsidR="004467E9" w:rsidRPr="00EB3E43" w:rsidRDefault="004467E9" w:rsidP="004467E9">
      <w:pPr>
        <w:pStyle w:val="Heading1"/>
        <w:tabs>
          <w:tab w:val="clear" w:pos="0"/>
        </w:tabs>
      </w:pPr>
      <w:r w:rsidRPr="00F415BE">
        <w:t xml:space="preserve">The Country agrees to assume overall responsibility for the management and implementation of this Agreement and of all activities undertaken by it or on its behalf to fulfil the obligations under this Agreement. </w:t>
      </w:r>
      <w:r w:rsidRPr="00A06844">
        <w:t>UNEP has agreed to be the lead implementing agency (the “Lead IA”) and UNIDO has agreed</w:t>
      </w:r>
      <w:r w:rsidRPr="00EB3E43">
        <w:t xml:space="preserve"> to be the cooperating implementing agency (the “Cooperating IA”) under the lead of the Lead IA in respect of the Country’s activities under this Agreement. The Country agrees to evaluations, which might be carried out under the evaluation work programme of the Multilateral Fund or under the evaluation programme of the Lead IA </w:t>
      </w:r>
      <w:r w:rsidRPr="00D30B36">
        <w:t>and/or Cooperating IA</w:t>
      </w:r>
      <w:r w:rsidRPr="00EB3E43">
        <w:t xml:space="preserve"> taking part in this Agreement.</w:t>
      </w:r>
    </w:p>
    <w:p w14:paraId="02B92AC7" w14:textId="77777777" w:rsidR="004467E9" w:rsidRPr="00EB3E43" w:rsidRDefault="004467E9" w:rsidP="004467E9">
      <w:pPr>
        <w:pStyle w:val="Heading1"/>
        <w:tabs>
          <w:tab w:val="clear" w:pos="0"/>
        </w:tabs>
      </w:pPr>
      <w:r w:rsidRPr="00EB3E43">
        <w:t xml:space="preserve">The Lead IA will be responsible for ensuring coordinated planning, implementation and reporting of all activities under this Agreement, including but not limited to the independent verification as per subparagraph 5(b). </w:t>
      </w:r>
      <w:r w:rsidRPr="00D30B36">
        <w:t>The Cooperating IA will support the Lead IA by implementing the Plan under the overall coordination of the Lead IA</w:t>
      </w:r>
      <w:r w:rsidRPr="00EB3E43">
        <w:t>. The role</w:t>
      </w:r>
      <w:r w:rsidRPr="00D30B36">
        <w:t>s</w:t>
      </w:r>
      <w:r w:rsidRPr="00EB3E43">
        <w:t xml:space="preserve"> of the Lead IA </w:t>
      </w:r>
      <w:r w:rsidRPr="00D30B36">
        <w:t>and Cooperating IA</w:t>
      </w:r>
      <w:r w:rsidRPr="00EB3E43">
        <w:t xml:space="preserve"> are contained in Appendix 6</w:t>
      </w:r>
      <w:r w:rsidRPr="00EB3E43">
        <w:noBreakHyphen/>
        <w:t xml:space="preserve">A </w:t>
      </w:r>
      <w:r w:rsidRPr="00D30B36">
        <w:t>and Appendix 6-B, respectively</w:t>
      </w:r>
      <w:r w:rsidRPr="00EB3E43">
        <w:t xml:space="preserve">. The Executive Committee agrees, in principle, to provide the Lead </w:t>
      </w:r>
      <w:r w:rsidRPr="00D30B36">
        <w:t>IA and the Cooperating IA</w:t>
      </w:r>
      <w:r w:rsidRPr="00EB3E43">
        <w:rPr>
          <w:shd w:val="clear" w:color="auto" w:fill="FFFFFF" w:themeFill="background1"/>
        </w:rPr>
        <w:t xml:space="preserve"> </w:t>
      </w:r>
      <w:r w:rsidRPr="00EB3E43">
        <w:t xml:space="preserve">with the fees set out in </w:t>
      </w:r>
      <w:r w:rsidRPr="00EB3E43">
        <w:rPr>
          <w:shd w:val="clear" w:color="auto" w:fill="FFFFFF" w:themeFill="background1"/>
        </w:rPr>
        <w:t>row</w:t>
      </w:r>
      <w:r w:rsidRPr="00D30B36">
        <w:t>s</w:t>
      </w:r>
      <w:r w:rsidRPr="00EB3E43">
        <w:rPr>
          <w:shd w:val="clear" w:color="auto" w:fill="FFFFFF" w:themeFill="background1"/>
        </w:rPr>
        <w:t> 2.2</w:t>
      </w:r>
      <w:r w:rsidRPr="00D30B36">
        <w:t xml:space="preserve"> and 2.4 </w:t>
      </w:r>
      <w:r w:rsidRPr="00EB3E43">
        <w:t>of Appendix 2</w:t>
      </w:r>
      <w:r w:rsidRPr="00EB3E43">
        <w:noBreakHyphen/>
        <w:t>A.</w:t>
      </w:r>
    </w:p>
    <w:p w14:paraId="14AAC453" w14:textId="77777777" w:rsidR="004467E9" w:rsidRPr="00F415BE" w:rsidRDefault="004467E9" w:rsidP="004467E9">
      <w:pPr>
        <w:widowControl w:val="0"/>
        <w:spacing w:after="240"/>
        <w:rPr>
          <w:b/>
        </w:rPr>
      </w:pPr>
      <w:r w:rsidRPr="00F415BE">
        <w:rPr>
          <w:b/>
        </w:rPr>
        <w:t>Non-compliance with the Targets in the Agreement</w:t>
      </w:r>
    </w:p>
    <w:p w14:paraId="763A6830" w14:textId="77777777" w:rsidR="004467E9" w:rsidRPr="00F415BE" w:rsidRDefault="004467E9" w:rsidP="004467E9">
      <w:pPr>
        <w:pStyle w:val="Heading1"/>
        <w:tabs>
          <w:tab w:val="clear" w:pos="0"/>
        </w:tabs>
      </w:pPr>
      <w:r w:rsidRPr="00F415BE">
        <w:t xml:space="preserve">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w:t>
      </w:r>
      <w:r w:rsidRPr="00F415BE">
        <w:lastRenderedPageBreak/>
        <w:t>amount set out in Appendix 7-A (“Reductions in Funding for Failure to Comply”) in respect of each CO</w:t>
      </w:r>
      <w:r w:rsidRPr="00F415BE">
        <w:rPr>
          <w:vertAlign w:val="subscript"/>
        </w:rPr>
        <w:t>2</w:t>
      </w:r>
      <w:r w:rsidRPr="00F415BE">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39BBE795" w14:textId="77777777" w:rsidR="004467E9" w:rsidRPr="00F415BE" w:rsidRDefault="004467E9" w:rsidP="004467E9">
      <w:pPr>
        <w:pStyle w:val="Heading1"/>
        <w:tabs>
          <w:tab w:val="clear" w:pos="0"/>
        </w:tabs>
      </w:pPr>
      <w:r w:rsidRPr="00F415BE">
        <w:t xml:space="preserve">The Funding of this Agreement will not be modified </w:t>
      </w:r>
      <w:proofErr w:type="gramStart"/>
      <w:r w:rsidRPr="00F415BE">
        <w:t>on the basis of</w:t>
      </w:r>
      <w:proofErr w:type="gramEnd"/>
      <w:r w:rsidRPr="00F415BE">
        <w:t xml:space="preserve"> any future Executive Committee decisions that may affect the funding of any other consumption sector projects or any other related activities in the Country.</w:t>
      </w:r>
    </w:p>
    <w:p w14:paraId="78B01990" w14:textId="77777777" w:rsidR="004467E9" w:rsidRPr="00F415BE" w:rsidRDefault="004467E9" w:rsidP="004467E9">
      <w:pPr>
        <w:pStyle w:val="Heading1"/>
      </w:pPr>
      <w:r w:rsidRPr="00F415BE">
        <w:t xml:space="preserve">The Country will comply with any reasonable request of the Executive </w:t>
      </w:r>
      <w:r w:rsidRPr="0045474C">
        <w:t>Committee</w:t>
      </w:r>
      <w:r>
        <w:t>,</w:t>
      </w:r>
      <w:r w:rsidRPr="0045474C">
        <w:t xml:space="preserve"> the</w:t>
      </w:r>
      <w:r w:rsidRPr="00F415BE">
        <w:t xml:space="preserve"> Lead IA </w:t>
      </w:r>
      <w:r w:rsidRPr="00522D7B">
        <w:t>and the Cooperating IA</w:t>
      </w:r>
      <w:r>
        <w:t xml:space="preserve"> </w:t>
      </w:r>
      <w:r w:rsidRPr="00F415BE">
        <w:t xml:space="preserve">to facilitate implementation of this Agreement. </w:t>
      </w:r>
      <w:proofErr w:type="gramStart"/>
      <w:r w:rsidRPr="00F415BE">
        <w:t>In particular, it</w:t>
      </w:r>
      <w:proofErr w:type="gramEnd"/>
      <w:r w:rsidRPr="00F415BE">
        <w:t xml:space="preserve"> will provide the Lead</w:t>
      </w:r>
      <w:r>
        <w:t xml:space="preserve"> IA </w:t>
      </w:r>
      <w:r w:rsidRPr="00522D7B">
        <w:t>and the Cooperating IA</w:t>
      </w:r>
      <w:r w:rsidRPr="0047472C">
        <w:t xml:space="preserve"> </w:t>
      </w:r>
      <w:r w:rsidRPr="00F415BE">
        <w:t>with access to the information necessary to verify compliance with this Agreement.</w:t>
      </w:r>
    </w:p>
    <w:p w14:paraId="16D1B2BC" w14:textId="77777777" w:rsidR="004467E9" w:rsidRPr="00F415BE" w:rsidRDefault="004467E9" w:rsidP="004467E9">
      <w:pPr>
        <w:keepNext/>
        <w:spacing w:after="240"/>
        <w:rPr>
          <w:b/>
        </w:rPr>
      </w:pPr>
      <w:r w:rsidRPr="00F415BE">
        <w:rPr>
          <w:b/>
        </w:rPr>
        <w:t>Date of completion</w:t>
      </w:r>
    </w:p>
    <w:p w14:paraId="05C28EDF" w14:textId="77777777" w:rsidR="004467E9" w:rsidRPr="00F415BE" w:rsidRDefault="004467E9" w:rsidP="004467E9">
      <w:pPr>
        <w:pStyle w:val="Heading1"/>
        <w:keepNext/>
        <w:tabs>
          <w:tab w:val="clear" w:pos="0"/>
        </w:tabs>
      </w:pPr>
      <w:r w:rsidRPr="00F415BE">
        <w:t>The completion of the Plan and the associated Agreement will take place at the end of the year following the last year for which a maximum allowable total consumption level has been specified in Appendix 2</w:t>
      </w:r>
      <w:r w:rsidRPr="00F415BE">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Pr>
          <w:vertAlign w:val="subscript"/>
        </w:rPr>
        <w:noBreakHyphen/>
      </w:r>
      <w:r>
        <w:t xml:space="preserve">A </w:t>
      </w:r>
      <w:r w:rsidRPr="00F415BE">
        <w:t xml:space="preserve">will continue until the time of the completion of the Plan unless otherwise specified by the Executive Committee. </w:t>
      </w:r>
    </w:p>
    <w:p w14:paraId="13EFB9CF" w14:textId="77777777" w:rsidR="004467E9" w:rsidRPr="00F415BE" w:rsidRDefault="004467E9" w:rsidP="004467E9">
      <w:pPr>
        <w:pStyle w:val="Heading1"/>
        <w:keepNext/>
        <w:numPr>
          <w:ilvl w:val="0"/>
          <w:numId w:val="0"/>
        </w:numPr>
        <w:rPr>
          <w:b/>
        </w:rPr>
      </w:pPr>
      <w:r w:rsidRPr="00F415BE">
        <w:rPr>
          <w:b/>
        </w:rPr>
        <w:t>Validity</w:t>
      </w:r>
    </w:p>
    <w:p w14:paraId="6EB807E6" w14:textId="77777777" w:rsidR="004467E9" w:rsidRPr="00F415BE" w:rsidRDefault="004467E9" w:rsidP="004467E9">
      <w:pPr>
        <w:pStyle w:val="Heading1"/>
      </w:pPr>
      <w:r w:rsidRPr="00F415BE">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2513EA42" w14:textId="77777777" w:rsidR="004467E9" w:rsidRPr="00F415BE" w:rsidRDefault="004467E9" w:rsidP="004467E9">
      <w:pPr>
        <w:pStyle w:val="Heading1"/>
      </w:pPr>
      <w:r w:rsidRPr="00F415BE">
        <w:t>This Agreement may be modified or terminated only by mutual written agreement of the Country and the Executive Committee of the Multilateral Fund.</w:t>
      </w:r>
    </w:p>
    <w:p w14:paraId="080EA871" w14:textId="77777777" w:rsidR="004467E9" w:rsidRPr="00F415BE" w:rsidRDefault="004467E9" w:rsidP="004467E9">
      <w:pPr>
        <w:pStyle w:val="Heading1"/>
        <w:widowControl w:val="0"/>
        <w:numPr>
          <w:ilvl w:val="0"/>
          <w:numId w:val="0"/>
        </w:numPr>
        <w:tabs>
          <w:tab w:val="left" w:pos="3544"/>
        </w:tabs>
        <w:spacing w:before="360"/>
        <w:rPr>
          <w:b/>
        </w:rPr>
      </w:pPr>
      <w:r w:rsidRPr="00F415BE">
        <w:rPr>
          <w:b/>
        </w:rPr>
        <w:t>APPENDICES</w:t>
      </w:r>
    </w:p>
    <w:p w14:paraId="3560AEF3" w14:textId="77777777" w:rsidR="004467E9" w:rsidRPr="00F415BE" w:rsidRDefault="004467E9" w:rsidP="004467E9">
      <w:pPr>
        <w:pStyle w:val="Heading1"/>
        <w:widowControl w:val="0"/>
        <w:numPr>
          <w:ilvl w:val="0"/>
          <w:numId w:val="0"/>
        </w:numPr>
        <w:spacing w:before="360"/>
        <w:rPr>
          <w:b/>
        </w:rPr>
      </w:pPr>
      <w:r w:rsidRPr="00F415BE">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5"/>
        <w:gridCol w:w="5171"/>
      </w:tblGrid>
      <w:tr w:rsidR="004467E9" w:rsidRPr="00F415BE" w14:paraId="5C4D7AAF" w14:textId="77777777" w:rsidTr="004A3BF0">
        <w:trPr>
          <w:trHeight w:val="413"/>
        </w:trPr>
        <w:tc>
          <w:tcPr>
            <w:tcW w:w="2325" w:type="pct"/>
            <w:vAlign w:val="center"/>
          </w:tcPr>
          <w:p w14:paraId="59246715" w14:textId="77777777" w:rsidR="004467E9" w:rsidRPr="009B202F" w:rsidRDefault="004467E9" w:rsidP="004A3BF0">
            <w:pPr>
              <w:widowControl w:val="0"/>
              <w:jc w:val="center"/>
              <w:rPr>
                <w:b/>
                <w:bCs/>
                <w:sz w:val="20"/>
              </w:rPr>
            </w:pPr>
            <w:r w:rsidRPr="009B202F">
              <w:rPr>
                <w:b/>
                <w:bCs/>
                <w:sz w:val="20"/>
              </w:rPr>
              <w:t>Substances</w:t>
            </w:r>
          </w:p>
        </w:tc>
        <w:tc>
          <w:tcPr>
            <w:tcW w:w="2675" w:type="pct"/>
            <w:vAlign w:val="center"/>
          </w:tcPr>
          <w:p w14:paraId="6493836B" w14:textId="77777777" w:rsidR="004467E9" w:rsidRDefault="004467E9" w:rsidP="004A3BF0">
            <w:pPr>
              <w:widowControl w:val="0"/>
              <w:jc w:val="center"/>
              <w:rPr>
                <w:b/>
                <w:bCs/>
                <w:sz w:val="20"/>
              </w:rPr>
            </w:pPr>
            <w:r w:rsidRPr="009B202F">
              <w:rPr>
                <w:b/>
                <w:bCs/>
                <w:sz w:val="20"/>
              </w:rPr>
              <w:t>Starting point for aggregate reductions in consumption</w:t>
            </w:r>
          </w:p>
          <w:p w14:paraId="0A258434" w14:textId="77777777" w:rsidR="004467E9" w:rsidRPr="009B202F" w:rsidRDefault="004467E9" w:rsidP="004A3BF0">
            <w:pPr>
              <w:widowControl w:val="0"/>
              <w:jc w:val="center"/>
              <w:rPr>
                <w:b/>
                <w:bCs/>
                <w:sz w:val="20"/>
              </w:rPr>
            </w:pPr>
            <w:r>
              <w:rPr>
                <w:b/>
                <w:bCs/>
                <w:sz w:val="20"/>
              </w:rPr>
              <w:t>(CO</w:t>
            </w:r>
            <w:r w:rsidRPr="009E2812">
              <w:rPr>
                <w:b/>
                <w:bCs/>
                <w:sz w:val="20"/>
                <w:vertAlign w:val="subscript"/>
              </w:rPr>
              <w:t>2</w:t>
            </w:r>
            <w:r>
              <w:rPr>
                <w:b/>
                <w:bCs/>
                <w:sz w:val="20"/>
              </w:rPr>
              <w:t>-eq tonnes)</w:t>
            </w:r>
          </w:p>
        </w:tc>
      </w:tr>
      <w:tr w:rsidR="004467E9" w:rsidRPr="00F415BE" w14:paraId="3E9AADF2" w14:textId="77777777" w:rsidTr="004A3BF0">
        <w:trPr>
          <w:trHeight w:val="206"/>
        </w:trPr>
        <w:tc>
          <w:tcPr>
            <w:tcW w:w="2325" w:type="pct"/>
          </w:tcPr>
          <w:p w14:paraId="23686378" w14:textId="77777777" w:rsidR="004467E9" w:rsidRPr="002F4C74" w:rsidRDefault="004467E9" w:rsidP="004A3BF0">
            <w:pPr>
              <w:widowControl w:val="0"/>
              <w:spacing w:before="40" w:after="40"/>
              <w:jc w:val="center"/>
              <w:rPr>
                <w:sz w:val="20"/>
              </w:rPr>
            </w:pPr>
            <w:r w:rsidRPr="002F4C74">
              <w:rPr>
                <w:sz w:val="20"/>
              </w:rPr>
              <w:t>HFCs</w:t>
            </w:r>
          </w:p>
        </w:tc>
        <w:tc>
          <w:tcPr>
            <w:tcW w:w="2675" w:type="pct"/>
          </w:tcPr>
          <w:p w14:paraId="76BCA88A" w14:textId="77777777" w:rsidR="004467E9" w:rsidRPr="002F4C74" w:rsidRDefault="004467E9" w:rsidP="004A3BF0">
            <w:pPr>
              <w:widowControl w:val="0"/>
              <w:spacing w:before="40" w:after="40"/>
              <w:jc w:val="center"/>
              <w:rPr>
                <w:sz w:val="20"/>
              </w:rPr>
            </w:pPr>
            <w:r w:rsidRPr="002F4C74">
              <w:rPr>
                <w:sz w:val="20"/>
              </w:rPr>
              <w:t>n/a</w:t>
            </w:r>
          </w:p>
        </w:tc>
      </w:tr>
    </w:tbl>
    <w:p w14:paraId="4F0FE179" w14:textId="77777777" w:rsidR="004467E9" w:rsidRPr="00F415BE" w:rsidRDefault="004467E9" w:rsidP="004467E9">
      <w:pPr>
        <w:keepNext/>
        <w:spacing w:before="360" w:after="240"/>
        <w:rPr>
          <w:b/>
        </w:rPr>
      </w:pPr>
      <w:r w:rsidRPr="00F415BE">
        <w:rPr>
          <w:b/>
        </w:rPr>
        <w:lastRenderedPageBreak/>
        <w:t>APPENDIX 2-A: THE TARGETS, AND FUNDING</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428"/>
        <w:gridCol w:w="1881"/>
        <w:gridCol w:w="1446"/>
        <w:gridCol w:w="837"/>
        <w:gridCol w:w="837"/>
        <w:gridCol w:w="839"/>
        <w:gridCol w:w="837"/>
        <w:gridCol w:w="839"/>
        <w:gridCol w:w="837"/>
        <w:gridCol w:w="839"/>
      </w:tblGrid>
      <w:tr w:rsidR="004467E9" w:rsidRPr="00B43FA9" w14:paraId="6E09F540" w14:textId="77777777" w:rsidTr="004A3BF0">
        <w:trPr>
          <w:cantSplit/>
          <w:trHeight w:val="50"/>
          <w:tblHeader/>
          <w:jc w:val="center"/>
        </w:trPr>
        <w:tc>
          <w:tcPr>
            <w:tcW w:w="222" w:type="pct"/>
            <w:vAlign w:val="center"/>
            <w:hideMark/>
          </w:tcPr>
          <w:p w14:paraId="2F49C084" w14:textId="77777777" w:rsidR="004467E9" w:rsidRPr="00B43FA9" w:rsidRDefault="004467E9" w:rsidP="004A3BF0">
            <w:pPr>
              <w:keepNext/>
              <w:keepLines/>
              <w:ind w:left="-93" w:right="-87"/>
              <w:jc w:val="center"/>
              <w:rPr>
                <w:b/>
                <w:bCs/>
                <w:color w:val="000000"/>
                <w:sz w:val="19"/>
                <w:szCs w:val="19"/>
                <w:lang w:eastAsia="en-CA"/>
              </w:rPr>
            </w:pPr>
            <w:r w:rsidRPr="00B43FA9">
              <w:rPr>
                <w:b/>
                <w:bCs/>
                <w:color w:val="000000"/>
                <w:sz w:val="19"/>
                <w:szCs w:val="19"/>
                <w:lang w:eastAsia="en-CA"/>
              </w:rPr>
              <w:t>Row</w:t>
            </w:r>
          </w:p>
        </w:tc>
        <w:tc>
          <w:tcPr>
            <w:tcW w:w="1728" w:type="pct"/>
            <w:gridSpan w:val="2"/>
            <w:vAlign w:val="center"/>
            <w:hideMark/>
          </w:tcPr>
          <w:p w14:paraId="3B6B4E76" w14:textId="77777777" w:rsidR="004467E9" w:rsidRPr="00B43FA9" w:rsidRDefault="004467E9" w:rsidP="004A3BF0">
            <w:pPr>
              <w:keepNext/>
              <w:keepLines/>
              <w:jc w:val="center"/>
              <w:rPr>
                <w:b/>
                <w:bCs/>
                <w:color w:val="000000"/>
                <w:sz w:val="19"/>
                <w:szCs w:val="19"/>
                <w:lang w:eastAsia="en-CA"/>
              </w:rPr>
            </w:pPr>
            <w:r w:rsidRPr="00B43FA9">
              <w:rPr>
                <w:b/>
                <w:bCs/>
                <w:color w:val="000000"/>
                <w:sz w:val="19"/>
                <w:szCs w:val="19"/>
                <w:lang w:eastAsia="en-CA"/>
              </w:rPr>
              <w:t>Particulars</w:t>
            </w:r>
          </w:p>
        </w:tc>
        <w:tc>
          <w:tcPr>
            <w:tcW w:w="435" w:type="pct"/>
            <w:vAlign w:val="center"/>
            <w:hideMark/>
          </w:tcPr>
          <w:p w14:paraId="1EADDBC9" w14:textId="77777777" w:rsidR="004467E9" w:rsidRPr="00B43FA9" w:rsidRDefault="004467E9" w:rsidP="004A3BF0">
            <w:pPr>
              <w:keepNext/>
              <w:keepLines/>
              <w:jc w:val="center"/>
              <w:rPr>
                <w:b/>
                <w:bCs/>
                <w:color w:val="000000"/>
                <w:sz w:val="19"/>
                <w:szCs w:val="19"/>
                <w:lang w:eastAsia="en-CA"/>
              </w:rPr>
            </w:pPr>
            <w:r w:rsidRPr="00B43FA9">
              <w:rPr>
                <w:b/>
                <w:bCs/>
                <w:color w:val="000000"/>
                <w:sz w:val="19"/>
                <w:szCs w:val="19"/>
                <w:lang w:eastAsia="en-CA"/>
              </w:rPr>
              <w:t>2024</w:t>
            </w:r>
          </w:p>
        </w:tc>
        <w:tc>
          <w:tcPr>
            <w:tcW w:w="435" w:type="pct"/>
            <w:vAlign w:val="center"/>
          </w:tcPr>
          <w:p w14:paraId="0ED57C79" w14:textId="77777777" w:rsidR="004467E9" w:rsidRPr="00B43FA9" w:rsidRDefault="004467E9" w:rsidP="004A3BF0">
            <w:pPr>
              <w:keepNext/>
              <w:keepLines/>
              <w:jc w:val="center"/>
              <w:rPr>
                <w:b/>
                <w:bCs/>
                <w:color w:val="000000"/>
                <w:sz w:val="19"/>
                <w:szCs w:val="19"/>
                <w:lang w:eastAsia="en-CA"/>
              </w:rPr>
            </w:pPr>
            <w:r w:rsidRPr="00B43FA9">
              <w:rPr>
                <w:b/>
                <w:bCs/>
                <w:color w:val="000000"/>
                <w:sz w:val="19"/>
                <w:szCs w:val="19"/>
                <w:lang w:eastAsia="en-CA"/>
              </w:rPr>
              <w:t>2025</w:t>
            </w:r>
          </w:p>
        </w:tc>
        <w:tc>
          <w:tcPr>
            <w:tcW w:w="436" w:type="pct"/>
            <w:vAlign w:val="center"/>
            <w:hideMark/>
          </w:tcPr>
          <w:p w14:paraId="2F14E841" w14:textId="77777777" w:rsidR="004467E9" w:rsidRPr="00B43FA9" w:rsidRDefault="004467E9" w:rsidP="004A3BF0">
            <w:pPr>
              <w:keepNext/>
              <w:keepLines/>
              <w:jc w:val="center"/>
              <w:rPr>
                <w:b/>
                <w:bCs/>
                <w:color w:val="000000"/>
                <w:sz w:val="19"/>
                <w:szCs w:val="19"/>
                <w:lang w:eastAsia="en-CA"/>
              </w:rPr>
            </w:pPr>
            <w:r w:rsidRPr="00B43FA9">
              <w:rPr>
                <w:b/>
                <w:bCs/>
                <w:color w:val="000000"/>
                <w:sz w:val="19"/>
                <w:szCs w:val="19"/>
                <w:lang w:eastAsia="en-CA"/>
              </w:rPr>
              <w:t>2026</w:t>
            </w:r>
          </w:p>
        </w:tc>
        <w:tc>
          <w:tcPr>
            <w:tcW w:w="435" w:type="pct"/>
            <w:vAlign w:val="center"/>
            <w:hideMark/>
          </w:tcPr>
          <w:p w14:paraId="501EC53A" w14:textId="77777777" w:rsidR="004467E9" w:rsidRPr="00B43FA9" w:rsidRDefault="004467E9" w:rsidP="004A3BF0">
            <w:pPr>
              <w:keepNext/>
              <w:keepLines/>
              <w:ind w:left="-80" w:right="-80"/>
              <w:jc w:val="center"/>
              <w:rPr>
                <w:b/>
                <w:bCs/>
                <w:color w:val="000000"/>
                <w:sz w:val="19"/>
                <w:szCs w:val="19"/>
                <w:lang w:eastAsia="en-CA"/>
              </w:rPr>
            </w:pPr>
            <w:r w:rsidRPr="00B43FA9">
              <w:rPr>
                <w:b/>
                <w:bCs/>
                <w:color w:val="000000"/>
                <w:sz w:val="19"/>
                <w:szCs w:val="19"/>
                <w:lang w:eastAsia="en-CA"/>
              </w:rPr>
              <w:t>2027</w:t>
            </w:r>
          </w:p>
        </w:tc>
        <w:tc>
          <w:tcPr>
            <w:tcW w:w="436" w:type="pct"/>
            <w:vAlign w:val="center"/>
          </w:tcPr>
          <w:p w14:paraId="47812414" w14:textId="77777777" w:rsidR="004467E9" w:rsidRPr="00B43FA9" w:rsidRDefault="004467E9" w:rsidP="004A3BF0">
            <w:pPr>
              <w:keepNext/>
              <w:keepLines/>
              <w:jc w:val="center"/>
              <w:rPr>
                <w:b/>
                <w:bCs/>
                <w:color w:val="000000"/>
                <w:sz w:val="19"/>
                <w:szCs w:val="19"/>
                <w:lang w:eastAsia="en-CA"/>
              </w:rPr>
            </w:pPr>
            <w:r w:rsidRPr="00B43FA9">
              <w:rPr>
                <w:b/>
                <w:bCs/>
                <w:color w:val="000000"/>
                <w:sz w:val="19"/>
                <w:szCs w:val="19"/>
                <w:lang w:eastAsia="en-CA"/>
              </w:rPr>
              <w:t>2028</w:t>
            </w:r>
          </w:p>
        </w:tc>
        <w:tc>
          <w:tcPr>
            <w:tcW w:w="435" w:type="pct"/>
            <w:vAlign w:val="center"/>
            <w:hideMark/>
          </w:tcPr>
          <w:p w14:paraId="4051DD38" w14:textId="77777777" w:rsidR="004467E9" w:rsidRPr="00B43FA9" w:rsidRDefault="004467E9" w:rsidP="004A3BF0">
            <w:pPr>
              <w:keepNext/>
              <w:keepLines/>
              <w:jc w:val="center"/>
              <w:rPr>
                <w:b/>
                <w:bCs/>
                <w:color w:val="000000"/>
                <w:sz w:val="19"/>
                <w:szCs w:val="19"/>
                <w:lang w:eastAsia="en-CA"/>
              </w:rPr>
            </w:pPr>
            <w:r w:rsidRPr="00B43FA9">
              <w:rPr>
                <w:b/>
                <w:bCs/>
                <w:color w:val="000000"/>
                <w:sz w:val="19"/>
                <w:szCs w:val="19"/>
                <w:lang w:eastAsia="en-CA"/>
              </w:rPr>
              <w:t>2029</w:t>
            </w:r>
          </w:p>
        </w:tc>
        <w:tc>
          <w:tcPr>
            <w:tcW w:w="436" w:type="pct"/>
            <w:vAlign w:val="center"/>
            <w:hideMark/>
          </w:tcPr>
          <w:p w14:paraId="1FA091E6" w14:textId="77777777" w:rsidR="004467E9" w:rsidRPr="00B43FA9" w:rsidRDefault="004467E9" w:rsidP="004A3BF0">
            <w:pPr>
              <w:keepNext/>
              <w:keepLines/>
              <w:jc w:val="center"/>
              <w:rPr>
                <w:b/>
                <w:bCs/>
                <w:color w:val="000000"/>
                <w:sz w:val="19"/>
                <w:szCs w:val="19"/>
                <w:lang w:eastAsia="en-CA"/>
              </w:rPr>
            </w:pPr>
            <w:r w:rsidRPr="00B43FA9">
              <w:rPr>
                <w:b/>
                <w:bCs/>
                <w:color w:val="000000"/>
                <w:sz w:val="19"/>
                <w:szCs w:val="19"/>
                <w:lang w:eastAsia="en-CA"/>
              </w:rPr>
              <w:t>Total</w:t>
            </w:r>
          </w:p>
        </w:tc>
      </w:tr>
      <w:tr w:rsidR="004467E9" w:rsidRPr="00B43FA9" w14:paraId="638A8651" w14:textId="77777777" w:rsidTr="004A3BF0">
        <w:trPr>
          <w:trHeight w:val="340"/>
          <w:jc w:val="center"/>
        </w:trPr>
        <w:tc>
          <w:tcPr>
            <w:tcW w:w="222" w:type="pct"/>
            <w:vMerge w:val="restart"/>
            <w:hideMark/>
          </w:tcPr>
          <w:p w14:paraId="0F128A25" w14:textId="77777777" w:rsidR="004467E9" w:rsidRPr="00B43FA9" w:rsidRDefault="004467E9" w:rsidP="004A3BF0">
            <w:pPr>
              <w:keepNext/>
              <w:keepLines/>
              <w:jc w:val="left"/>
              <w:rPr>
                <w:color w:val="000000"/>
                <w:sz w:val="19"/>
                <w:szCs w:val="19"/>
                <w:lang w:eastAsia="en-CA"/>
              </w:rPr>
            </w:pPr>
            <w:r w:rsidRPr="00B43FA9">
              <w:rPr>
                <w:color w:val="000000"/>
                <w:sz w:val="19"/>
                <w:szCs w:val="19"/>
                <w:lang w:eastAsia="en-CA"/>
              </w:rPr>
              <w:t>1.1</w:t>
            </w:r>
          </w:p>
        </w:tc>
        <w:tc>
          <w:tcPr>
            <w:tcW w:w="977" w:type="pct"/>
            <w:vMerge w:val="restart"/>
            <w:hideMark/>
          </w:tcPr>
          <w:p w14:paraId="554A6483" w14:textId="77777777" w:rsidR="004467E9" w:rsidRPr="00B43FA9" w:rsidRDefault="004467E9" w:rsidP="004A3BF0">
            <w:pPr>
              <w:keepNext/>
              <w:keepLines/>
              <w:ind w:right="-90"/>
              <w:jc w:val="left"/>
              <w:rPr>
                <w:color w:val="000000"/>
                <w:sz w:val="19"/>
                <w:szCs w:val="19"/>
                <w:lang w:eastAsia="en-CA"/>
              </w:rPr>
            </w:pPr>
            <w:r w:rsidRPr="00B43FA9">
              <w:rPr>
                <w:color w:val="000000"/>
                <w:sz w:val="19"/>
                <w:szCs w:val="19"/>
                <w:lang w:eastAsia="en-CA"/>
              </w:rPr>
              <w:t>Montreal Protocol reduction schedule of Annex F substances</w:t>
            </w:r>
          </w:p>
        </w:tc>
        <w:tc>
          <w:tcPr>
            <w:tcW w:w="751" w:type="pct"/>
            <w:tcMar>
              <w:right w:w="57" w:type="dxa"/>
            </w:tcMar>
            <w:vAlign w:val="center"/>
          </w:tcPr>
          <w:p w14:paraId="21FEE2D6" w14:textId="77777777" w:rsidR="004467E9" w:rsidRPr="00B43FA9" w:rsidRDefault="004467E9" w:rsidP="004A3BF0">
            <w:pPr>
              <w:keepNext/>
              <w:keepLines/>
              <w:ind w:right="-203"/>
              <w:jc w:val="left"/>
              <w:rPr>
                <w:color w:val="000000"/>
                <w:sz w:val="19"/>
                <w:szCs w:val="19"/>
                <w:lang w:eastAsia="en-CA"/>
              </w:rPr>
            </w:pPr>
            <w:r w:rsidRPr="00B43FA9">
              <w:rPr>
                <w:sz w:val="19"/>
                <w:szCs w:val="19"/>
              </w:rPr>
              <w:t>%</w:t>
            </w:r>
          </w:p>
        </w:tc>
        <w:tc>
          <w:tcPr>
            <w:tcW w:w="435" w:type="pct"/>
            <w:vAlign w:val="center"/>
          </w:tcPr>
          <w:p w14:paraId="4A50FF23" w14:textId="77777777" w:rsidR="004467E9" w:rsidRPr="00B43FA9" w:rsidRDefault="004467E9" w:rsidP="004A3BF0">
            <w:pPr>
              <w:keepNext/>
              <w:keepLines/>
              <w:jc w:val="center"/>
              <w:rPr>
                <w:color w:val="000000"/>
                <w:sz w:val="19"/>
                <w:szCs w:val="19"/>
                <w:lang w:eastAsia="en-CA"/>
              </w:rPr>
            </w:pPr>
            <w:r w:rsidRPr="00B43FA9">
              <w:rPr>
                <w:color w:val="000000"/>
                <w:sz w:val="19"/>
                <w:szCs w:val="19"/>
                <w:lang w:eastAsia="en-CA"/>
              </w:rPr>
              <w:t>freeze</w:t>
            </w:r>
          </w:p>
        </w:tc>
        <w:tc>
          <w:tcPr>
            <w:tcW w:w="435" w:type="pct"/>
            <w:vAlign w:val="center"/>
          </w:tcPr>
          <w:p w14:paraId="2058C1ED" w14:textId="77777777" w:rsidR="004467E9" w:rsidRPr="00B43FA9" w:rsidRDefault="004467E9" w:rsidP="004A3BF0">
            <w:pPr>
              <w:keepNext/>
              <w:keepLines/>
              <w:jc w:val="center"/>
              <w:rPr>
                <w:color w:val="000000"/>
                <w:sz w:val="19"/>
                <w:szCs w:val="19"/>
                <w:lang w:eastAsia="en-CA"/>
              </w:rPr>
            </w:pPr>
            <w:r w:rsidRPr="00B43FA9">
              <w:rPr>
                <w:color w:val="000000"/>
                <w:sz w:val="19"/>
                <w:szCs w:val="19"/>
                <w:lang w:eastAsia="en-CA"/>
              </w:rPr>
              <w:t>freeze</w:t>
            </w:r>
          </w:p>
        </w:tc>
        <w:tc>
          <w:tcPr>
            <w:tcW w:w="436" w:type="pct"/>
            <w:vAlign w:val="center"/>
          </w:tcPr>
          <w:p w14:paraId="08145D45" w14:textId="77777777" w:rsidR="004467E9" w:rsidRPr="00B43FA9" w:rsidRDefault="004467E9" w:rsidP="004A3BF0">
            <w:pPr>
              <w:keepNext/>
              <w:keepLines/>
              <w:jc w:val="center"/>
              <w:rPr>
                <w:color w:val="000000"/>
                <w:sz w:val="19"/>
                <w:szCs w:val="19"/>
                <w:lang w:eastAsia="en-CA"/>
              </w:rPr>
            </w:pPr>
            <w:r w:rsidRPr="00B43FA9">
              <w:rPr>
                <w:color w:val="000000"/>
                <w:sz w:val="19"/>
                <w:szCs w:val="19"/>
                <w:lang w:eastAsia="en-CA"/>
              </w:rPr>
              <w:t>freeze</w:t>
            </w:r>
          </w:p>
        </w:tc>
        <w:tc>
          <w:tcPr>
            <w:tcW w:w="435" w:type="pct"/>
            <w:vAlign w:val="center"/>
          </w:tcPr>
          <w:p w14:paraId="104ACE13" w14:textId="77777777" w:rsidR="004467E9" w:rsidRPr="00B43FA9" w:rsidRDefault="004467E9" w:rsidP="004A3BF0">
            <w:pPr>
              <w:keepNext/>
              <w:keepLines/>
              <w:jc w:val="center"/>
              <w:rPr>
                <w:color w:val="000000"/>
                <w:sz w:val="19"/>
                <w:szCs w:val="19"/>
                <w:lang w:eastAsia="en-CA"/>
              </w:rPr>
            </w:pPr>
            <w:r w:rsidRPr="00B43FA9">
              <w:rPr>
                <w:color w:val="000000"/>
                <w:sz w:val="19"/>
                <w:szCs w:val="19"/>
                <w:lang w:eastAsia="en-CA"/>
              </w:rPr>
              <w:t>freeze</w:t>
            </w:r>
          </w:p>
        </w:tc>
        <w:tc>
          <w:tcPr>
            <w:tcW w:w="436" w:type="pct"/>
            <w:vAlign w:val="center"/>
          </w:tcPr>
          <w:p w14:paraId="20D0769C" w14:textId="77777777" w:rsidR="004467E9" w:rsidRPr="00B43FA9" w:rsidRDefault="004467E9" w:rsidP="004A3BF0">
            <w:pPr>
              <w:keepNext/>
              <w:keepLines/>
              <w:jc w:val="center"/>
              <w:rPr>
                <w:color w:val="000000"/>
                <w:sz w:val="19"/>
                <w:szCs w:val="19"/>
                <w:lang w:eastAsia="en-CA"/>
              </w:rPr>
            </w:pPr>
            <w:r w:rsidRPr="00B43FA9">
              <w:rPr>
                <w:color w:val="000000"/>
                <w:sz w:val="19"/>
                <w:szCs w:val="19"/>
                <w:lang w:eastAsia="en-CA"/>
              </w:rPr>
              <w:t>freeze</w:t>
            </w:r>
          </w:p>
        </w:tc>
        <w:tc>
          <w:tcPr>
            <w:tcW w:w="435" w:type="pct"/>
            <w:vAlign w:val="center"/>
          </w:tcPr>
          <w:p w14:paraId="786311FD" w14:textId="77777777" w:rsidR="004467E9" w:rsidRPr="00B43FA9" w:rsidRDefault="004467E9" w:rsidP="004A3BF0">
            <w:pPr>
              <w:keepNext/>
              <w:keepLines/>
              <w:jc w:val="center"/>
              <w:rPr>
                <w:color w:val="000000"/>
                <w:sz w:val="19"/>
                <w:szCs w:val="19"/>
                <w:lang w:eastAsia="en-CA"/>
              </w:rPr>
            </w:pPr>
            <w:r w:rsidRPr="00B43FA9">
              <w:rPr>
                <w:color w:val="000000"/>
                <w:sz w:val="19"/>
                <w:szCs w:val="19"/>
                <w:lang w:eastAsia="en-CA"/>
              </w:rPr>
              <w:t>10</w:t>
            </w:r>
          </w:p>
        </w:tc>
        <w:tc>
          <w:tcPr>
            <w:tcW w:w="436" w:type="pct"/>
            <w:vAlign w:val="center"/>
          </w:tcPr>
          <w:p w14:paraId="0BB61684" w14:textId="77777777" w:rsidR="004467E9" w:rsidRPr="00B43FA9" w:rsidRDefault="004467E9" w:rsidP="004A3BF0">
            <w:pPr>
              <w:keepNext/>
              <w:keepLines/>
              <w:jc w:val="center"/>
              <w:rPr>
                <w:color w:val="000000"/>
                <w:sz w:val="19"/>
                <w:szCs w:val="19"/>
                <w:lang w:eastAsia="en-CA"/>
              </w:rPr>
            </w:pPr>
            <w:r w:rsidRPr="00B43FA9">
              <w:rPr>
                <w:color w:val="000000"/>
                <w:sz w:val="19"/>
                <w:szCs w:val="19"/>
                <w:lang w:eastAsia="en-CA"/>
              </w:rPr>
              <w:t>n/a</w:t>
            </w:r>
          </w:p>
        </w:tc>
      </w:tr>
      <w:tr w:rsidR="004467E9" w:rsidRPr="00B43FA9" w14:paraId="24590CFA" w14:textId="77777777" w:rsidTr="004A3BF0">
        <w:trPr>
          <w:trHeight w:val="340"/>
          <w:jc w:val="center"/>
        </w:trPr>
        <w:tc>
          <w:tcPr>
            <w:tcW w:w="222" w:type="pct"/>
            <w:vMerge/>
          </w:tcPr>
          <w:p w14:paraId="544FAC63" w14:textId="77777777" w:rsidR="004467E9" w:rsidRPr="00B43FA9" w:rsidRDefault="004467E9" w:rsidP="004A3BF0">
            <w:pPr>
              <w:keepNext/>
              <w:keepLines/>
              <w:jc w:val="left"/>
              <w:rPr>
                <w:color w:val="000000"/>
                <w:sz w:val="19"/>
                <w:szCs w:val="19"/>
                <w:lang w:eastAsia="en-CA"/>
              </w:rPr>
            </w:pPr>
          </w:p>
        </w:tc>
        <w:tc>
          <w:tcPr>
            <w:tcW w:w="977" w:type="pct"/>
            <w:vMerge/>
          </w:tcPr>
          <w:p w14:paraId="0F953F70" w14:textId="77777777" w:rsidR="004467E9" w:rsidRPr="00B43FA9" w:rsidRDefault="004467E9" w:rsidP="004A3BF0">
            <w:pPr>
              <w:keepNext/>
              <w:keepLines/>
              <w:jc w:val="left"/>
              <w:rPr>
                <w:color w:val="000000"/>
                <w:sz w:val="19"/>
                <w:szCs w:val="19"/>
                <w:lang w:eastAsia="en-CA"/>
              </w:rPr>
            </w:pPr>
          </w:p>
        </w:tc>
        <w:tc>
          <w:tcPr>
            <w:tcW w:w="751" w:type="pct"/>
            <w:tcMar>
              <w:right w:w="57" w:type="dxa"/>
            </w:tcMar>
            <w:vAlign w:val="center"/>
          </w:tcPr>
          <w:p w14:paraId="6BAF6D9F" w14:textId="77777777" w:rsidR="004467E9" w:rsidRPr="00B43FA9" w:rsidRDefault="004467E9" w:rsidP="004A3BF0">
            <w:pPr>
              <w:keepNext/>
              <w:keepLines/>
              <w:ind w:right="-61"/>
              <w:jc w:val="left"/>
              <w:rPr>
                <w:color w:val="000000"/>
                <w:sz w:val="19"/>
                <w:szCs w:val="19"/>
                <w:lang w:eastAsia="en-CA"/>
              </w:rPr>
            </w:pPr>
            <w:r w:rsidRPr="00B43FA9">
              <w:rPr>
                <w:sz w:val="19"/>
                <w:szCs w:val="19"/>
              </w:rPr>
              <w:t>CO</w:t>
            </w:r>
            <w:r w:rsidRPr="00B43FA9">
              <w:rPr>
                <w:sz w:val="19"/>
                <w:szCs w:val="19"/>
                <w:vertAlign w:val="subscript"/>
              </w:rPr>
              <w:t>2</w:t>
            </w:r>
            <w:r w:rsidRPr="00B43FA9">
              <w:rPr>
                <w:sz w:val="19"/>
                <w:szCs w:val="19"/>
              </w:rPr>
              <w:noBreakHyphen/>
              <w:t xml:space="preserve">eq </w:t>
            </w:r>
            <w:r w:rsidRPr="00B43FA9">
              <w:rPr>
                <w:color w:val="000000"/>
                <w:sz w:val="19"/>
                <w:szCs w:val="19"/>
                <w:lang w:eastAsia="en-CA"/>
              </w:rPr>
              <w:t>tonnes</w:t>
            </w:r>
          </w:p>
        </w:tc>
        <w:tc>
          <w:tcPr>
            <w:tcW w:w="435" w:type="pct"/>
            <w:vAlign w:val="center"/>
          </w:tcPr>
          <w:p w14:paraId="440D66F8" w14:textId="77777777" w:rsidR="004467E9" w:rsidRPr="00B43FA9" w:rsidRDefault="004467E9" w:rsidP="004A3BF0">
            <w:pPr>
              <w:keepNext/>
              <w:keepLines/>
              <w:ind w:left="-84"/>
              <w:jc w:val="right"/>
              <w:rPr>
                <w:color w:val="000000"/>
                <w:sz w:val="19"/>
                <w:szCs w:val="19"/>
                <w:lang w:eastAsia="en-CA"/>
              </w:rPr>
            </w:pPr>
            <w:r w:rsidRPr="00B43FA9">
              <w:rPr>
                <w:sz w:val="19"/>
                <w:szCs w:val="19"/>
              </w:rPr>
              <w:t>350,905</w:t>
            </w:r>
          </w:p>
        </w:tc>
        <w:tc>
          <w:tcPr>
            <w:tcW w:w="435" w:type="pct"/>
            <w:vAlign w:val="center"/>
          </w:tcPr>
          <w:p w14:paraId="51341BD3" w14:textId="77777777" w:rsidR="004467E9" w:rsidRPr="00B43FA9" w:rsidRDefault="004467E9" w:rsidP="004A3BF0">
            <w:pPr>
              <w:keepNext/>
              <w:keepLines/>
              <w:ind w:left="-90"/>
              <w:jc w:val="right"/>
              <w:rPr>
                <w:color w:val="000000"/>
                <w:sz w:val="19"/>
                <w:szCs w:val="19"/>
                <w:lang w:eastAsia="en-CA"/>
              </w:rPr>
            </w:pPr>
            <w:r w:rsidRPr="00B43FA9">
              <w:rPr>
                <w:sz w:val="19"/>
                <w:szCs w:val="19"/>
              </w:rPr>
              <w:t>350,905</w:t>
            </w:r>
          </w:p>
        </w:tc>
        <w:tc>
          <w:tcPr>
            <w:tcW w:w="436" w:type="pct"/>
            <w:vAlign w:val="center"/>
          </w:tcPr>
          <w:p w14:paraId="571C3E6D" w14:textId="77777777" w:rsidR="004467E9" w:rsidRPr="00B43FA9" w:rsidRDefault="004467E9" w:rsidP="004A3BF0">
            <w:pPr>
              <w:keepNext/>
              <w:keepLines/>
              <w:ind w:left="-90"/>
              <w:jc w:val="right"/>
              <w:rPr>
                <w:color w:val="000000"/>
                <w:sz w:val="19"/>
                <w:szCs w:val="19"/>
                <w:lang w:eastAsia="en-CA"/>
              </w:rPr>
            </w:pPr>
            <w:r w:rsidRPr="00B43FA9">
              <w:rPr>
                <w:sz w:val="19"/>
                <w:szCs w:val="19"/>
              </w:rPr>
              <w:t>350,905</w:t>
            </w:r>
          </w:p>
        </w:tc>
        <w:tc>
          <w:tcPr>
            <w:tcW w:w="435" w:type="pct"/>
            <w:vAlign w:val="center"/>
          </w:tcPr>
          <w:p w14:paraId="7193AE17" w14:textId="77777777" w:rsidR="004467E9" w:rsidRPr="00B43FA9" w:rsidRDefault="004467E9" w:rsidP="004A3BF0">
            <w:pPr>
              <w:keepNext/>
              <w:keepLines/>
              <w:ind w:left="-86"/>
              <w:jc w:val="right"/>
              <w:rPr>
                <w:color w:val="000000"/>
                <w:sz w:val="19"/>
                <w:szCs w:val="19"/>
                <w:lang w:eastAsia="en-CA"/>
              </w:rPr>
            </w:pPr>
            <w:r w:rsidRPr="00B43FA9">
              <w:rPr>
                <w:sz w:val="19"/>
                <w:szCs w:val="19"/>
              </w:rPr>
              <w:t>350,905</w:t>
            </w:r>
          </w:p>
        </w:tc>
        <w:tc>
          <w:tcPr>
            <w:tcW w:w="436" w:type="pct"/>
            <w:vAlign w:val="center"/>
          </w:tcPr>
          <w:p w14:paraId="498AA808" w14:textId="77777777" w:rsidR="004467E9" w:rsidRPr="00B43FA9" w:rsidRDefault="004467E9" w:rsidP="004A3BF0">
            <w:pPr>
              <w:keepNext/>
              <w:keepLines/>
              <w:ind w:left="-310"/>
              <w:jc w:val="right"/>
              <w:rPr>
                <w:color w:val="000000"/>
                <w:sz w:val="19"/>
                <w:szCs w:val="19"/>
                <w:lang w:eastAsia="en-CA"/>
              </w:rPr>
            </w:pPr>
            <w:r w:rsidRPr="00B43FA9">
              <w:rPr>
                <w:sz w:val="19"/>
                <w:szCs w:val="19"/>
              </w:rPr>
              <w:t>350,905</w:t>
            </w:r>
          </w:p>
        </w:tc>
        <w:tc>
          <w:tcPr>
            <w:tcW w:w="435" w:type="pct"/>
            <w:vAlign w:val="center"/>
          </w:tcPr>
          <w:p w14:paraId="675D2886" w14:textId="77777777" w:rsidR="004467E9" w:rsidRPr="00B43FA9" w:rsidRDefault="004467E9" w:rsidP="004A3BF0">
            <w:pPr>
              <w:keepNext/>
              <w:keepLines/>
              <w:ind w:left="-83" w:right="4"/>
              <w:jc w:val="right"/>
              <w:rPr>
                <w:color w:val="000000"/>
                <w:sz w:val="19"/>
                <w:szCs w:val="19"/>
                <w:lang w:eastAsia="en-CA"/>
              </w:rPr>
            </w:pPr>
            <w:r w:rsidRPr="00B43FA9">
              <w:rPr>
                <w:sz w:val="19"/>
                <w:szCs w:val="19"/>
              </w:rPr>
              <w:t>315,815</w:t>
            </w:r>
          </w:p>
        </w:tc>
        <w:tc>
          <w:tcPr>
            <w:tcW w:w="436" w:type="pct"/>
            <w:vAlign w:val="center"/>
          </w:tcPr>
          <w:p w14:paraId="7BE892EA" w14:textId="77777777" w:rsidR="004467E9" w:rsidRPr="00B43FA9" w:rsidRDefault="004467E9" w:rsidP="004A3BF0">
            <w:pPr>
              <w:keepNext/>
              <w:keepLines/>
              <w:jc w:val="center"/>
              <w:rPr>
                <w:color w:val="000000"/>
                <w:sz w:val="19"/>
                <w:szCs w:val="19"/>
                <w:lang w:eastAsia="en-CA"/>
              </w:rPr>
            </w:pPr>
            <w:r w:rsidRPr="00B43FA9">
              <w:rPr>
                <w:color w:val="000000"/>
                <w:sz w:val="19"/>
                <w:szCs w:val="19"/>
                <w:lang w:eastAsia="en-CA"/>
              </w:rPr>
              <w:t>n/a</w:t>
            </w:r>
          </w:p>
        </w:tc>
      </w:tr>
      <w:tr w:rsidR="004467E9" w:rsidRPr="00B43FA9" w14:paraId="75FAE2E1" w14:textId="77777777" w:rsidTr="004A3BF0">
        <w:trPr>
          <w:trHeight w:val="340"/>
          <w:jc w:val="center"/>
        </w:trPr>
        <w:tc>
          <w:tcPr>
            <w:tcW w:w="222" w:type="pct"/>
            <w:vMerge w:val="restart"/>
            <w:hideMark/>
          </w:tcPr>
          <w:p w14:paraId="075390F1" w14:textId="77777777" w:rsidR="004467E9" w:rsidRPr="00B43FA9" w:rsidRDefault="004467E9" w:rsidP="004A3BF0">
            <w:pPr>
              <w:jc w:val="left"/>
              <w:rPr>
                <w:color w:val="000000"/>
                <w:sz w:val="19"/>
                <w:szCs w:val="19"/>
                <w:lang w:eastAsia="en-CA"/>
              </w:rPr>
            </w:pPr>
            <w:r w:rsidRPr="00B43FA9">
              <w:rPr>
                <w:color w:val="000000"/>
                <w:sz w:val="19"/>
                <w:szCs w:val="19"/>
                <w:lang w:eastAsia="en-CA"/>
              </w:rPr>
              <w:t>1.2</w:t>
            </w:r>
          </w:p>
        </w:tc>
        <w:tc>
          <w:tcPr>
            <w:tcW w:w="977" w:type="pct"/>
            <w:vMerge w:val="restart"/>
            <w:hideMark/>
          </w:tcPr>
          <w:p w14:paraId="2BEC10EB" w14:textId="77777777" w:rsidR="004467E9" w:rsidRPr="00B43FA9" w:rsidRDefault="004467E9" w:rsidP="004A3BF0">
            <w:pPr>
              <w:jc w:val="left"/>
              <w:rPr>
                <w:color w:val="000000"/>
                <w:sz w:val="19"/>
                <w:szCs w:val="19"/>
                <w:lang w:eastAsia="en-CA"/>
              </w:rPr>
            </w:pPr>
            <w:r w:rsidRPr="00B43FA9">
              <w:rPr>
                <w:color w:val="000000"/>
                <w:sz w:val="19"/>
                <w:szCs w:val="19"/>
                <w:lang w:eastAsia="en-CA"/>
              </w:rPr>
              <w:t>Maximum allowable total consumption of Annex F substances</w:t>
            </w:r>
          </w:p>
        </w:tc>
        <w:tc>
          <w:tcPr>
            <w:tcW w:w="751" w:type="pct"/>
            <w:tcMar>
              <w:right w:w="57" w:type="dxa"/>
            </w:tcMar>
            <w:vAlign w:val="center"/>
          </w:tcPr>
          <w:p w14:paraId="1A51D706" w14:textId="77777777" w:rsidR="004467E9" w:rsidRPr="00B43FA9" w:rsidRDefault="004467E9" w:rsidP="004A3BF0">
            <w:pPr>
              <w:jc w:val="left"/>
              <w:rPr>
                <w:color w:val="000000"/>
                <w:sz w:val="19"/>
                <w:szCs w:val="19"/>
                <w:lang w:eastAsia="en-CA"/>
              </w:rPr>
            </w:pPr>
            <w:r w:rsidRPr="00B43FA9">
              <w:rPr>
                <w:sz w:val="19"/>
                <w:szCs w:val="19"/>
              </w:rPr>
              <w:t>Reduction in %</w:t>
            </w:r>
          </w:p>
        </w:tc>
        <w:tc>
          <w:tcPr>
            <w:tcW w:w="435" w:type="pct"/>
            <w:vAlign w:val="center"/>
          </w:tcPr>
          <w:p w14:paraId="50B2B7E0" w14:textId="77777777" w:rsidR="004467E9" w:rsidRPr="00B43FA9" w:rsidRDefault="004467E9" w:rsidP="004A3BF0">
            <w:pPr>
              <w:jc w:val="center"/>
              <w:rPr>
                <w:color w:val="000000"/>
                <w:sz w:val="19"/>
                <w:szCs w:val="19"/>
                <w:lang w:eastAsia="en-CA"/>
              </w:rPr>
            </w:pPr>
            <w:r w:rsidRPr="00B43FA9">
              <w:rPr>
                <w:color w:val="000000"/>
                <w:sz w:val="19"/>
                <w:szCs w:val="19"/>
                <w:lang w:eastAsia="en-CA"/>
              </w:rPr>
              <w:t>1.5</w:t>
            </w:r>
          </w:p>
        </w:tc>
        <w:tc>
          <w:tcPr>
            <w:tcW w:w="435" w:type="pct"/>
            <w:vAlign w:val="center"/>
          </w:tcPr>
          <w:p w14:paraId="7344FD24" w14:textId="77777777" w:rsidR="004467E9" w:rsidRPr="00B43FA9" w:rsidRDefault="004467E9" w:rsidP="004A3BF0">
            <w:pPr>
              <w:ind w:left="-90"/>
              <w:jc w:val="center"/>
              <w:rPr>
                <w:color w:val="000000"/>
                <w:sz w:val="19"/>
                <w:szCs w:val="19"/>
                <w:lang w:eastAsia="en-CA"/>
              </w:rPr>
            </w:pPr>
            <w:r w:rsidRPr="00B43FA9">
              <w:rPr>
                <w:color w:val="000000"/>
                <w:sz w:val="19"/>
                <w:szCs w:val="19"/>
                <w:lang w:eastAsia="en-CA"/>
              </w:rPr>
              <w:t>3.2</w:t>
            </w:r>
          </w:p>
        </w:tc>
        <w:tc>
          <w:tcPr>
            <w:tcW w:w="436" w:type="pct"/>
            <w:vAlign w:val="center"/>
          </w:tcPr>
          <w:p w14:paraId="38B03614" w14:textId="77777777" w:rsidR="004467E9" w:rsidRPr="00B43FA9" w:rsidRDefault="004467E9" w:rsidP="004A3BF0">
            <w:pPr>
              <w:ind w:left="-90"/>
              <w:jc w:val="center"/>
              <w:rPr>
                <w:color w:val="000000"/>
                <w:sz w:val="19"/>
                <w:szCs w:val="19"/>
                <w:lang w:eastAsia="en-CA"/>
              </w:rPr>
            </w:pPr>
            <w:r w:rsidRPr="00B43FA9">
              <w:rPr>
                <w:color w:val="000000"/>
                <w:sz w:val="19"/>
                <w:szCs w:val="19"/>
                <w:lang w:eastAsia="en-CA"/>
              </w:rPr>
              <w:t>4.9</w:t>
            </w:r>
          </w:p>
        </w:tc>
        <w:tc>
          <w:tcPr>
            <w:tcW w:w="435" w:type="pct"/>
            <w:vAlign w:val="center"/>
          </w:tcPr>
          <w:p w14:paraId="5B177B99" w14:textId="77777777" w:rsidR="004467E9" w:rsidRPr="00B43FA9" w:rsidRDefault="004467E9" w:rsidP="004A3BF0">
            <w:pPr>
              <w:jc w:val="center"/>
              <w:rPr>
                <w:color w:val="000000"/>
                <w:sz w:val="19"/>
                <w:szCs w:val="19"/>
                <w:lang w:eastAsia="en-CA"/>
              </w:rPr>
            </w:pPr>
            <w:r w:rsidRPr="00B43FA9">
              <w:rPr>
                <w:color w:val="000000"/>
                <w:sz w:val="19"/>
                <w:szCs w:val="19"/>
                <w:lang w:eastAsia="en-CA"/>
              </w:rPr>
              <w:t>6.6</w:t>
            </w:r>
          </w:p>
        </w:tc>
        <w:tc>
          <w:tcPr>
            <w:tcW w:w="436" w:type="pct"/>
            <w:vAlign w:val="center"/>
          </w:tcPr>
          <w:p w14:paraId="2EED90B9" w14:textId="77777777" w:rsidR="004467E9" w:rsidRPr="00B43FA9" w:rsidRDefault="004467E9" w:rsidP="004A3BF0">
            <w:pPr>
              <w:ind w:right="-80"/>
              <w:jc w:val="center"/>
              <w:rPr>
                <w:color w:val="000000"/>
                <w:sz w:val="19"/>
                <w:szCs w:val="19"/>
                <w:lang w:eastAsia="en-CA"/>
              </w:rPr>
            </w:pPr>
            <w:r w:rsidRPr="00B43FA9">
              <w:rPr>
                <w:color w:val="000000"/>
                <w:sz w:val="19"/>
                <w:szCs w:val="19"/>
                <w:lang w:eastAsia="en-CA"/>
              </w:rPr>
              <w:t>8.3</w:t>
            </w:r>
          </w:p>
        </w:tc>
        <w:tc>
          <w:tcPr>
            <w:tcW w:w="435" w:type="pct"/>
            <w:vAlign w:val="center"/>
          </w:tcPr>
          <w:p w14:paraId="6AD5D183" w14:textId="77777777" w:rsidR="004467E9" w:rsidRPr="00B43FA9" w:rsidRDefault="004467E9" w:rsidP="004A3BF0">
            <w:pPr>
              <w:jc w:val="center"/>
              <w:rPr>
                <w:color w:val="000000"/>
                <w:sz w:val="19"/>
                <w:szCs w:val="19"/>
                <w:lang w:eastAsia="en-CA"/>
              </w:rPr>
            </w:pPr>
            <w:r w:rsidRPr="00B43FA9">
              <w:rPr>
                <w:color w:val="000000"/>
                <w:sz w:val="19"/>
                <w:szCs w:val="19"/>
                <w:lang w:eastAsia="en-CA"/>
              </w:rPr>
              <w:t>10.0</w:t>
            </w:r>
          </w:p>
        </w:tc>
        <w:tc>
          <w:tcPr>
            <w:tcW w:w="436" w:type="pct"/>
            <w:vAlign w:val="center"/>
          </w:tcPr>
          <w:p w14:paraId="27D3734C" w14:textId="77777777" w:rsidR="004467E9" w:rsidRPr="00B43FA9" w:rsidRDefault="004467E9" w:rsidP="004A3BF0">
            <w:pPr>
              <w:jc w:val="center"/>
              <w:rPr>
                <w:color w:val="000000"/>
                <w:sz w:val="19"/>
                <w:szCs w:val="19"/>
                <w:lang w:eastAsia="en-CA"/>
              </w:rPr>
            </w:pPr>
            <w:r w:rsidRPr="00B43FA9">
              <w:rPr>
                <w:color w:val="000000"/>
                <w:sz w:val="19"/>
                <w:szCs w:val="19"/>
                <w:lang w:eastAsia="en-CA"/>
              </w:rPr>
              <w:t>n/a</w:t>
            </w:r>
          </w:p>
        </w:tc>
      </w:tr>
      <w:tr w:rsidR="004467E9" w:rsidRPr="00B43FA9" w14:paraId="325FF328" w14:textId="77777777" w:rsidTr="004A3BF0">
        <w:trPr>
          <w:trHeight w:val="340"/>
          <w:jc w:val="center"/>
        </w:trPr>
        <w:tc>
          <w:tcPr>
            <w:tcW w:w="222" w:type="pct"/>
            <w:vMerge/>
          </w:tcPr>
          <w:p w14:paraId="34DEBB63" w14:textId="77777777" w:rsidR="004467E9" w:rsidRPr="00B43FA9" w:rsidRDefault="004467E9" w:rsidP="004A3BF0">
            <w:pPr>
              <w:jc w:val="left"/>
              <w:rPr>
                <w:color w:val="000000"/>
                <w:sz w:val="19"/>
                <w:szCs w:val="19"/>
                <w:lang w:eastAsia="en-CA"/>
              </w:rPr>
            </w:pPr>
          </w:p>
        </w:tc>
        <w:tc>
          <w:tcPr>
            <w:tcW w:w="977" w:type="pct"/>
            <w:vMerge/>
          </w:tcPr>
          <w:p w14:paraId="5FC7A34C" w14:textId="77777777" w:rsidR="004467E9" w:rsidRPr="00B43FA9" w:rsidRDefault="004467E9" w:rsidP="004A3BF0">
            <w:pPr>
              <w:jc w:val="left"/>
              <w:rPr>
                <w:color w:val="000000"/>
                <w:sz w:val="19"/>
                <w:szCs w:val="19"/>
                <w:lang w:eastAsia="en-CA"/>
              </w:rPr>
            </w:pPr>
          </w:p>
        </w:tc>
        <w:tc>
          <w:tcPr>
            <w:tcW w:w="751" w:type="pct"/>
            <w:tcMar>
              <w:right w:w="57" w:type="dxa"/>
            </w:tcMar>
            <w:vAlign w:val="center"/>
          </w:tcPr>
          <w:p w14:paraId="08D08EC0" w14:textId="77777777" w:rsidR="004467E9" w:rsidRPr="00B43FA9" w:rsidRDefault="004467E9" w:rsidP="004A3BF0">
            <w:pPr>
              <w:ind w:right="-60"/>
              <w:jc w:val="left"/>
              <w:rPr>
                <w:color w:val="000000"/>
                <w:sz w:val="19"/>
                <w:szCs w:val="19"/>
                <w:lang w:eastAsia="en-CA"/>
              </w:rPr>
            </w:pPr>
            <w:r w:rsidRPr="00B43FA9">
              <w:rPr>
                <w:sz w:val="19"/>
                <w:szCs w:val="19"/>
              </w:rPr>
              <w:t>CO</w:t>
            </w:r>
            <w:r w:rsidRPr="00B43FA9">
              <w:rPr>
                <w:sz w:val="19"/>
                <w:szCs w:val="19"/>
                <w:vertAlign w:val="subscript"/>
              </w:rPr>
              <w:t>2</w:t>
            </w:r>
            <w:r w:rsidRPr="00B43FA9">
              <w:rPr>
                <w:sz w:val="19"/>
                <w:szCs w:val="19"/>
              </w:rPr>
              <w:noBreakHyphen/>
              <w:t xml:space="preserve">eq </w:t>
            </w:r>
            <w:r w:rsidRPr="00B43FA9">
              <w:rPr>
                <w:color w:val="000000"/>
                <w:sz w:val="19"/>
                <w:szCs w:val="19"/>
                <w:lang w:eastAsia="en-CA"/>
              </w:rPr>
              <w:t>tonnes</w:t>
            </w:r>
          </w:p>
        </w:tc>
        <w:tc>
          <w:tcPr>
            <w:tcW w:w="435" w:type="pct"/>
            <w:vAlign w:val="center"/>
          </w:tcPr>
          <w:p w14:paraId="4401240E" w14:textId="77777777" w:rsidR="004467E9" w:rsidRPr="00B43FA9" w:rsidRDefault="004467E9" w:rsidP="004A3BF0">
            <w:pPr>
              <w:ind w:left="-84"/>
              <w:jc w:val="right"/>
              <w:rPr>
                <w:color w:val="000000"/>
                <w:sz w:val="19"/>
                <w:szCs w:val="19"/>
                <w:lang w:eastAsia="en-CA"/>
              </w:rPr>
            </w:pPr>
            <w:r w:rsidRPr="00B43FA9">
              <w:rPr>
                <w:sz w:val="19"/>
                <w:szCs w:val="19"/>
              </w:rPr>
              <w:t>345,642</w:t>
            </w:r>
          </w:p>
        </w:tc>
        <w:tc>
          <w:tcPr>
            <w:tcW w:w="435" w:type="pct"/>
            <w:vAlign w:val="center"/>
          </w:tcPr>
          <w:p w14:paraId="7AD111C9" w14:textId="77777777" w:rsidR="004467E9" w:rsidRPr="00B43FA9" w:rsidRDefault="004467E9" w:rsidP="004A3BF0">
            <w:pPr>
              <w:ind w:left="-90"/>
              <w:jc w:val="right"/>
              <w:rPr>
                <w:color w:val="000000"/>
                <w:sz w:val="19"/>
                <w:szCs w:val="19"/>
                <w:lang w:eastAsia="en-CA"/>
              </w:rPr>
            </w:pPr>
            <w:r w:rsidRPr="00B43FA9">
              <w:rPr>
                <w:sz w:val="19"/>
                <w:szCs w:val="19"/>
              </w:rPr>
              <w:t>339,676</w:t>
            </w:r>
          </w:p>
        </w:tc>
        <w:tc>
          <w:tcPr>
            <w:tcW w:w="436" w:type="pct"/>
            <w:vAlign w:val="center"/>
          </w:tcPr>
          <w:p w14:paraId="41A45104" w14:textId="77777777" w:rsidR="004467E9" w:rsidRPr="00B43FA9" w:rsidRDefault="004467E9" w:rsidP="004A3BF0">
            <w:pPr>
              <w:ind w:left="-90"/>
              <w:jc w:val="right"/>
              <w:rPr>
                <w:color w:val="000000"/>
                <w:sz w:val="19"/>
                <w:szCs w:val="19"/>
                <w:lang w:eastAsia="en-CA"/>
              </w:rPr>
            </w:pPr>
            <w:r w:rsidRPr="00B43FA9">
              <w:rPr>
                <w:sz w:val="19"/>
                <w:szCs w:val="19"/>
              </w:rPr>
              <w:t>333,711</w:t>
            </w:r>
          </w:p>
        </w:tc>
        <w:tc>
          <w:tcPr>
            <w:tcW w:w="435" w:type="pct"/>
            <w:vAlign w:val="center"/>
          </w:tcPr>
          <w:p w14:paraId="57C4F02D" w14:textId="77777777" w:rsidR="004467E9" w:rsidRPr="00B43FA9" w:rsidRDefault="004467E9" w:rsidP="004A3BF0">
            <w:pPr>
              <w:ind w:left="-86"/>
              <w:jc w:val="right"/>
              <w:rPr>
                <w:color w:val="000000"/>
                <w:sz w:val="19"/>
                <w:szCs w:val="19"/>
                <w:lang w:eastAsia="en-CA"/>
              </w:rPr>
            </w:pPr>
            <w:r w:rsidRPr="00B43FA9">
              <w:rPr>
                <w:sz w:val="19"/>
                <w:szCs w:val="19"/>
              </w:rPr>
              <w:t>327,746</w:t>
            </w:r>
          </w:p>
        </w:tc>
        <w:tc>
          <w:tcPr>
            <w:tcW w:w="436" w:type="pct"/>
            <w:vAlign w:val="center"/>
          </w:tcPr>
          <w:p w14:paraId="393ED380" w14:textId="77777777" w:rsidR="004467E9" w:rsidRPr="00B43FA9" w:rsidRDefault="004467E9" w:rsidP="004A3BF0">
            <w:pPr>
              <w:ind w:left="-310"/>
              <w:jc w:val="right"/>
              <w:rPr>
                <w:color w:val="000000"/>
                <w:sz w:val="19"/>
                <w:szCs w:val="19"/>
                <w:lang w:eastAsia="en-CA"/>
              </w:rPr>
            </w:pPr>
            <w:r w:rsidRPr="00B43FA9">
              <w:rPr>
                <w:sz w:val="19"/>
                <w:szCs w:val="19"/>
              </w:rPr>
              <w:t>321,780</w:t>
            </w:r>
          </w:p>
        </w:tc>
        <w:tc>
          <w:tcPr>
            <w:tcW w:w="435" w:type="pct"/>
            <w:vAlign w:val="center"/>
          </w:tcPr>
          <w:p w14:paraId="3A44B795" w14:textId="77777777" w:rsidR="004467E9" w:rsidRPr="00B43FA9" w:rsidRDefault="004467E9" w:rsidP="004A3BF0">
            <w:pPr>
              <w:ind w:left="-386" w:right="4"/>
              <w:jc w:val="right"/>
              <w:rPr>
                <w:color w:val="000000"/>
                <w:sz w:val="19"/>
                <w:szCs w:val="19"/>
                <w:lang w:eastAsia="en-CA"/>
              </w:rPr>
            </w:pPr>
            <w:r w:rsidRPr="00B43FA9">
              <w:rPr>
                <w:sz w:val="19"/>
                <w:szCs w:val="19"/>
              </w:rPr>
              <w:t>315,815</w:t>
            </w:r>
          </w:p>
        </w:tc>
        <w:tc>
          <w:tcPr>
            <w:tcW w:w="436" w:type="pct"/>
            <w:vAlign w:val="center"/>
          </w:tcPr>
          <w:p w14:paraId="7943A00C" w14:textId="77777777" w:rsidR="004467E9" w:rsidRPr="00B43FA9" w:rsidRDefault="004467E9" w:rsidP="004A3BF0">
            <w:pPr>
              <w:jc w:val="center"/>
              <w:rPr>
                <w:color w:val="000000"/>
                <w:sz w:val="19"/>
                <w:szCs w:val="19"/>
                <w:lang w:eastAsia="en-CA"/>
              </w:rPr>
            </w:pPr>
            <w:r w:rsidRPr="00B43FA9">
              <w:rPr>
                <w:color w:val="000000"/>
                <w:sz w:val="19"/>
                <w:szCs w:val="19"/>
                <w:lang w:eastAsia="en-CA"/>
              </w:rPr>
              <w:t>n/a</w:t>
            </w:r>
          </w:p>
        </w:tc>
      </w:tr>
      <w:tr w:rsidR="004467E9" w:rsidRPr="00B43FA9" w14:paraId="119F2713" w14:textId="77777777" w:rsidTr="004A3BF0">
        <w:trPr>
          <w:trHeight w:val="116"/>
          <w:jc w:val="center"/>
        </w:trPr>
        <w:tc>
          <w:tcPr>
            <w:tcW w:w="222" w:type="pct"/>
            <w:hideMark/>
          </w:tcPr>
          <w:p w14:paraId="260016AE" w14:textId="77777777" w:rsidR="004467E9" w:rsidRPr="00B43FA9" w:rsidRDefault="004467E9" w:rsidP="004A3BF0">
            <w:pPr>
              <w:jc w:val="left"/>
              <w:rPr>
                <w:color w:val="000000"/>
                <w:sz w:val="19"/>
                <w:szCs w:val="19"/>
                <w:lang w:eastAsia="en-CA"/>
              </w:rPr>
            </w:pPr>
            <w:r w:rsidRPr="00B43FA9">
              <w:rPr>
                <w:color w:val="000000"/>
                <w:sz w:val="19"/>
                <w:szCs w:val="19"/>
                <w:lang w:eastAsia="en-CA"/>
              </w:rPr>
              <w:t>2.1</w:t>
            </w:r>
          </w:p>
        </w:tc>
        <w:tc>
          <w:tcPr>
            <w:tcW w:w="1728" w:type="pct"/>
            <w:gridSpan w:val="2"/>
            <w:hideMark/>
          </w:tcPr>
          <w:p w14:paraId="6C72E02F" w14:textId="77777777" w:rsidR="004467E9" w:rsidRPr="00B43FA9" w:rsidRDefault="004467E9" w:rsidP="004A3BF0">
            <w:pPr>
              <w:jc w:val="left"/>
              <w:rPr>
                <w:color w:val="000000"/>
                <w:sz w:val="19"/>
                <w:szCs w:val="19"/>
                <w:lang w:eastAsia="en-CA"/>
              </w:rPr>
            </w:pPr>
            <w:r w:rsidRPr="00B43FA9">
              <w:rPr>
                <w:color w:val="000000"/>
                <w:sz w:val="19"/>
                <w:szCs w:val="19"/>
                <w:lang w:eastAsia="en-CA"/>
              </w:rPr>
              <w:t>Lead IA (UNEP) agreed funding (US $)</w:t>
            </w:r>
          </w:p>
        </w:tc>
        <w:tc>
          <w:tcPr>
            <w:tcW w:w="435" w:type="pct"/>
          </w:tcPr>
          <w:p w14:paraId="0E0F5626" w14:textId="77777777" w:rsidR="004467E9" w:rsidRPr="00B43FA9" w:rsidRDefault="004467E9" w:rsidP="004A3BF0">
            <w:pPr>
              <w:ind w:left="-90"/>
              <w:jc w:val="right"/>
              <w:rPr>
                <w:color w:val="000000"/>
                <w:sz w:val="19"/>
                <w:szCs w:val="19"/>
                <w:lang w:eastAsia="en-CA"/>
              </w:rPr>
            </w:pPr>
            <w:r w:rsidRPr="00B43FA9">
              <w:rPr>
                <w:sz w:val="19"/>
                <w:szCs w:val="19"/>
              </w:rPr>
              <w:t>65,500</w:t>
            </w:r>
          </w:p>
        </w:tc>
        <w:tc>
          <w:tcPr>
            <w:tcW w:w="435" w:type="pct"/>
          </w:tcPr>
          <w:p w14:paraId="7D68B902" w14:textId="77777777" w:rsidR="004467E9" w:rsidRPr="00B43FA9" w:rsidRDefault="004467E9" w:rsidP="004A3BF0">
            <w:pPr>
              <w:jc w:val="right"/>
              <w:rPr>
                <w:color w:val="000000"/>
                <w:sz w:val="19"/>
                <w:szCs w:val="19"/>
                <w:lang w:eastAsia="en-CA"/>
              </w:rPr>
            </w:pPr>
            <w:r w:rsidRPr="00B43FA9">
              <w:rPr>
                <w:sz w:val="19"/>
                <w:szCs w:val="19"/>
                <w:lang w:eastAsia="en-CA"/>
              </w:rPr>
              <w:t>0</w:t>
            </w:r>
          </w:p>
        </w:tc>
        <w:tc>
          <w:tcPr>
            <w:tcW w:w="436" w:type="pct"/>
          </w:tcPr>
          <w:p w14:paraId="358E6D53" w14:textId="77777777" w:rsidR="004467E9" w:rsidRPr="00B43FA9" w:rsidRDefault="004467E9" w:rsidP="004A3BF0">
            <w:pPr>
              <w:jc w:val="right"/>
              <w:rPr>
                <w:color w:val="000000"/>
                <w:sz w:val="19"/>
                <w:szCs w:val="19"/>
                <w:lang w:eastAsia="en-CA"/>
              </w:rPr>
            </w:pPr>
            <w:r w:rsidRPr="00B43FA9">
              <w:rPr>
                <w:sz w:val="19"/>
                <w:szCs w:val="19"/>
                <w:lang w:eastAsia="en-CA"/>
              </w:rPr>
              <w:t>0</w:t>
            </w:r>
          </w:p>
        </w:tc>
        <w:tc>
          <w:tcPr>
            <w:tcW w:w="435" w:type="pct"/>
          </w:tcPr>
          <w:p w14:paraId="3404DCB3" w14:textId="77777777" w:rsidR="004467E9" w:rsidRPr="00B43FA9" w:rsidRDefault="004467E9" w:rsidP="004A3BF0">
            <w:pPr>
              <w:jc w:val="right"/>
              <w:rPr>
                <w:color w:val="000000"/>
                <w:sz w:val="19"/>
                <w:szCs w:val="19"/>
                <w:lang w:eastAsia="en-CA"/>
              </w:rPr>
            </w:pPr>
            <w:r w:rsidRPr="00B43FA9">
              <w:rPr>
                <w:sz w:val="19"/>
                <w:szCs w:val="19"/>
              </w:rPr>
              <w:t>38,817</w:t>
            </w:r>
          </w:p>
        </w:tc>
        <w:tc>
          <w:tcPr>
            <w:tcW w:w="436" w:type="pct"/>
          </w:tcPr>
          <w:p w14:paraId="399386CF" w14:textId="77777777" w:rsidR="004467E9" w:rsidRPr="00B43FA9" w:rsidRDefault="004467E9" w:rsidP="004A3BF0">
            <w:pPr>
              <w:jc w:val="right"/>
              <w:rPr>
                <w:color w:val="000000"/>
                <w:sz w:val="19"/>
                <w:szCs w:val="19"/>
                <w:lang w:eastAsia="en-CA"/>
              </w:rPr>
            </w:pPr>
            <w:r w:rsidRPr="00B43FA9">
              <w:rPr>
                <w:sz w:val="19"/>
                <w:szCs w:val="19"/>
                <w:lang w:eastAsia="en-CA"/>
              </w:rPr>
              <w:t>0</w:t>
            </w:r>
          </w:p>
        </w:tc>
        <w:tc>
          <w:tcPr>
            <w:tcW w:w="435" w:type="pct"/>
          </w:tcPr>
          <w:p w14:paraId="6BA78D7C" w14:textId="77777777" w:rsidR="004467E9" w:rsidRPr="00B43FA9" w:rsidRDefault="004467E9" w:rsidP="004A3BF0">
            <w:pPr>
              <w:jc w:val="right"/>
              <w:rPr>
                <w:color w:val="000000"/>
                <w:sz w:val="19"/>
                <w:szCs w:val="19"/>
                <w:lang w:eastAsia="en-CA"/>
              </w:rPr>
            </w:pPr>
            <w:r w:rsidRPr="00B43FA9">
              <w:rPr>
                <w:sz w:val="19"/>
                <w:szCs w:val="19"/>
                <w:lang w:eastAsia="en-CA"/>
              </w:rPr>
              <w:t>0</w:t>
            </w:r>
          </w:p>
        </w:tc>
        <w:tc>
          <w:tcPr>
            <w:tcW w:w="436" w:type="pct"/>
          </w:tcPr>
          <w:p w14:paraId="15EBC988" w14:textId="77777777" w:rsidR="004467E9" w:rsidRPr="00B43FA9" w:rsidRDefault="004467E9" w:rsidP="004A3BF0">
            <w:pPr>
              <w:ind w:left="-170"/>
              <w:jc w:val="right"/>
              <w:rPr>
                <w:color w:val="000000"/>
                <w:sz w:val="19"/>
                <w:szCs w:val="19"/>
                <w:lang w:eastAsia="en-CA"/>
              </w:rPr>
            </w:pPr>
            <w:r w:rsidRPr="00B43FA9">
              <w:rPr>
                <w:sz w:val="19"/>
                <w:szCs w:val="19"/>
              </w:rPr>
              <w:t>104,317</w:t>
            </w:r>
          </w:p>
        </w:tc>
      </w:tr>
      <w:tr w:rsidR="004467E9" w:rsidRPr="00B43FA9" w14:paraId="09354E5B" w14:textId="77777777" w:rsidTr="004A3BF0">
        <w:trPr>
          <w:trHeight w:val="56"/>
          <w:jc w:val="center"/>
        </w:trPr>
        <w:tc>
          <w:tcPr>
            <w:tcW w:w="222" w:type="pct"/>
            <w:hideMark/>
          </w:tcPr>
          <w:p w14:paraId="21AAAE04" w14:textId="77777777" w:rsidR="004467E9" w:rsidRPr="00B43FA9" w:rsidRDefault="004467E9" w:rsidP="004A3BF0">
            <w:pPr>
              <w:jc w:val="left"/>
              <w:rPr>
                <w:color w:val="000000"/>
                <w:sz w:val="19"/>
                <w:szCs w:val="19"/>
                <w:lang w:eastAsia="en-CA"/>
              </w:rPr>
            </w:pPr>
            <w:r w:rsidRPr="00B43FA9">
              <w:rPr>
                <w:color w:val="000000"/>
                <w:sz w:val="19"/>
                <w:szCs w:val="19"/>
                <w:lang w:eastAsia="en-CA"/>
              </w:rPr>
              <w:t>2.2</w:t>
            </w:r>
          </w:p>
        </w:tc>
        <w:tc>
          <w:tcPr>
            <w:tcW w:w="1728" w:type="pct"/>
            <w:gridSpan w:val="2"/>
            <w:hideMark/>
          </w:tcPr>
          <w:p w14:paraId="2BE28614" w14:textId="77777777" w:rsidR="004467E9" w:rsidRPr="00B43FA9" w:rsidRDefault="004467E9" w:rsidP="004A3BF0">
            <w:pPr>
              <w:jc w:val="left"/>
              <w:rPr>
                <w:color w:val="000000"/>
                <w:sz w:val="19"/>
                <w:szCs w:val="19"/>
                <w:lang w:eastAsia="en-CA"/>
              </w:rPr>
            </w:pPr>
            <w:r w:rsidRPr="00B43FA9">
              <w:rPr>
                <w:color w:val="000000"/>
                <w:sz w:val="19"/>
                <w:szCs w:val="19"/>
                <w:lang w:eastAsia="en-CA"/>
              </w:rPr>
              <w:t>Support costs for Lead IA (US $)</w:t>
            </w:r>
          </w:p>
        </w:tc>
        <w:tc>
          <w:tcPr>
            <w:tcW w:w="435" w:type="pct"/>
          </w:tcPr>
          <w:p w14:paraId="2C3E70B4" w14:textId="77777777" w:rsidR="004467E9" w:rsidRPr="00B43FA9" w:rsidRDefault="004467E9" w:rsidP="004A3BF0">
            <w:pPr>
              <w:ind w:left="-90"/>
              <w:jc w:val="right"/>
              <w:rPr>
                <w:color w:val="000000"/>
                <w:sz w:val="19"/>
                <w:szCs w:val="19"/>
                <w:lang w:eastAsia="en-CA"/>
              </w:rPr>
            </w:pPr>
            <w:r w:rsidRPr="00B43FA9">
              <w:rPr>
                <w:sz w:val="19"/>
                <w:szCs w:val="19"/>
              </w:rPr>
              <w:t>8,515</w:t>
            </w:r>
          </w:p>
        </w:tc>
        <w:tc>
          <w:tcPr>
            <w:tcW w:w="435" w:type="pct"/>
          </w:tcPr>
          <w:p w14:paraId="72766F25" w14:textId="77777777" w:rsidR="004467E9" w:rsidRPr="00B43FA9" w:rsidRDefault="004467E9" w:rsidP="004A3BF0">
            <w:pPr>
              <w:jc w:val="right"/>
              <w:rPr>
                <w:color w:val="000000"/>
                <w:sz w:val="19"/>
                <w:szCs w:val="19"/>
                <w:lang w:eastAsia="en-CA"/>
              </w:rPr>
            </w:pPr>
            <w:r w:rsidRPr="00B43FA9">
              <w:rPr>
                <w:sz w:val="19"/>
                <w:szCs w:val="19"/>
              </w:rPr>
              <w:t>0</w:t>
            </w:r>
          </w:p>
        </w:tc>
        <w:tc>
          <w:tcPr>
            <w:tcW w:w="436" w:type="pct"/>
          </w:tcPr>
          <w:p w14:paraId="4492E2C4" w14:textId="77777777" w:rsidR="004467E9" w:rsidRPr="00B43FA9" w:rsidRDefault="004467E9" w:rsidP="004A3BF0">
            <w:pPr>
              <w:jc w:val="right"/>
              <w:rPr>
                <w:color w:val="000000"/>
                <w:sz w:val="19"/>
                <w:szCs w:val="19"/>
                <w:lang w:eastAsia="en-CA"/>
              </w:rPr>
            </w:pPr>
            <w:r w:rsidRPr="00B43FA9">
              <w:rPr>
                <w:sz w:val="19"/>
                <w:szCs w:val="19"/>
              </w:rPr>
              <w:t>0</w:t>
            </w:r>
          </w:p>
        </w:tc>
        <w:tc>
          <w:tcPr>
            <w:tcW w:w="435" w:type="pct"/>
          </w:tcPr>
          <w:p w14:paraId="52124AA6" w14:textId="77777777" w:rsidR="004467E9" w:rsidRPr="00B43FA9" w:rsidRDefault="004467E9" w:rsidP="004A3BF0">
            <w:pPr>
              <w:jc w:val="right"/>
              <w:rPr>
                <w:color w:val="000000"/>
                <w:sz w:val="19"/>
                <w:szCs w:val="19"/>
                <w:lang w:eastAsia="en-CA"/>
              </w:rPr>
            </w:pPr>
            <w:r w:rsidRPr="00B43FA9">
              <w:rPr>
                <w:sz w:val="19"/>
                <w:szCs w:val="19"/>
              </w:rPr>
              <w:t>5,046</w:t>
            </w:r>
          </w:p>
        </w:tc>
        <w:tc>
          <w:tcPr>
            <w:tcW w:w="436" w:type="pct"/>
          </w:tcPr>
          <w:p w14:paraId="22C6AD28" w14:textId="77777777" w:rsidR="004467E9" w:rsidRPr="00B43FA9" w:rsidRDefault="004467E9" w:rsidP="004A3BF0">
            <w:pPr>
              <w:jc w:val="right"/>
              <w:rPr>
                <w:color w:val="000000"/>
                <w:sz w:val="19"/>
                <w:szCs w:val="19"/>
                <w:lang w:eastAsia="en-CA"/>
              </w:rPr>
            </w:pPr>
            <w:r w:rsidRPr="00B43FA9">
              <w:rPr>
                <w:sz w:val="19"/>
                <w:szCs w:val="19"/>
              </w:rPr>
              <w:t>0</w:t>
            </w:r>
          </w:p>
        </w:tc>
        <w:tc>
          <w:tcPr>
            <w:tcW w:w="435" w:type="pct"/>
          </w:tcPr>
          <w:p w14:paraId="3AED8BC2" w14:textId="77777777" w:rsidR="004467E9" w:rsidRPr="00B43FA9" w:rsidRDefault="004467E9" w:rsidP="004A3BF0">
            <w:pPr>
              <w:jc w:val="right"/>
              <w:rPr>
                <w:color w:val="000000"/>
                <w:sz w:val="19"/>
                <w:szCs w:val="19"/>
                <w:lang w:eastAsia="en-CA"/>
              </w:rPr>
            </w:pPr>
            <w:r w:rsidRPr="00B43FA9">
              <w:rPr>
                <w:sz w:val="19"/>
                <w:szCs w:val="19"/>
              </w:rPr>
              <w:t>0</w:t>
            </w:r>
          </w:p>
        </w:tc>
        <w:tc>
          <w:tcPr>
            <w:tcW w:w="436" w:type="pct"/>
          </w:tcPr>
          <w:p w14:paraId="46175C1B" w14:textId="77777777" w:rsidR="004467E9" w:rsidRPr="00B43FA9" w:rsidRDefault="004467E9" w:rsidP="004A3BF0">
            <w:pPr>
              <w:ind w:left="-170"/>
              <w:jc w:val="right"/>
              <w:rPr>
                <w:color w:val="000000"/>
                <w:sz w:val="19"/>
                <w:szCs w:val="19"/>
                <w:lang w:eastAsia="en-CA"/>
              </w:rPr>
            </w:pPr>
            <w:r w:rsidRPr="00B43FA9">
              <w:rPr>
                <w:sz w:val="19"/>
                <w:szCs w:val="19"/>
              </w:rPr>
              <w:t>13,561</w:t>
            </w:r>
          </w:p>
        </w:tc>
      </w:tr>
      <w:tr w:rsidR="004467E9" w:rsidRPr="00B43FA9" w14:paraId="27BF0DA8" w14:textId="77777777" w:rsidTr="004A3BF0">
        <w:trPr>
          <w:trHeight w:val="56"/>
          <w:jc w:val="center"/>
        </w:trPr>
        <w:tc>
          <w:tcPr>
            <w:tcW w:w="222" w:type="pct"/>
          </w:tcPr>
          <w:p w14:paraId="5D0BA4AA" w14:textId="77777777" w:rsidR="004467E9" w:rsidRPr="00B43FA9" w:rsidRDefault="004467E9" w:rsidP="004A3BF0">
            <w:pPr>
              <w:jc w:val="left"/>
              <w:rPr>
                <w:color w:val="000000"/>
                <w:sz w:val="19"/>
                <w:szCs w:val="19"/>
                <w:lang w:eastAsia="en-CA"/>
              </w:rPr>
            </w:pPr>
            <w:r w:rsidRPr="00B43FA9">
              <w:rPr>
                <w:color w:val="000000"/>
                <w:sz w:val="19"/>
                <w:szCs w:val="19"/>
                <w:lang w:eastAsia="en-CA"/>
              </w:rPr>
              <w:t>2.3</w:t>
            </w:r>
          </w:p>
        </w:tc>
        <w:tc>
          <w:tcPr>
            <w:tcW w:w="1728" w:type="pct"/>
            <w:gridSpan w:val="2"/>
          </w:tcPr>
          <w:p w14:paraId="22B90306" w14:textId="77777777" w:rsidR="004467E9" w:rsidRPr="00B43FA9" w:rsidRDefault="004467E9" w:rsidP="004A3BF0">
            <w:pPr>
              <w:jc w:val="left"/>
              <w:rPr>
                <w:color w:val="000000"/>
                <w:sz w:val="19"/>
                <w:szCs w:val="19"/>
                <w:lang w:eastAsia="en-CA"/>
              </w:rPr>
            </w:pPr>
            <w:r w:rsidRPr="00B43FA9">
              <w:rPr>
                <w:color w:val="000000"/>
                <w:sz w:val="19"/>
                <w:szCs w:val="19"/>
                <w:lang w:eastAsia="en-CA"/>
              </w:rPr>
              <w:t>Cooperating IA (UNIDO) agreed funding (US $)</w:t>
            </w:r>
          </w:p>
        </w:tc>
        <w:tc>
          <w:tcPr>
            <w:tcW w:w="435" w:type="pct"/>
          </w:tcPr>
          <w:p w14:paraId="2EB5BAEC" w14:textId="77777777" w:rsidR="004467E9" w:rsidRPr="00B43FA9" w:rsidRDefault="004467E9" w:rsidP="004A3BF0">
            <w:pPr>
              <w:ind w:left="-90"/>
              <w:jc w:val="right"/>
              <w:rPr>
                <w:sz w:val="19"/>
                <w:szCs w:val="19"/>
              </w:rPr>
            </w:pPr>
            <w:r w:rsidRPr="00B43FA9">
              <w:rPr>
                <w:sz w:val="19"/>
                <w:szCs w:val="19"/>
              </w:rPr>
              <w:t>21,000</w:t>
            </w:r>
          </w:p>
        </w:tc>
        <w:tc>
          <w:tcPr>
            <w:tcW w:w="435" w:type="pct"/>
          </w:tcPr>
          <w:p w14:paraId="0CD0BCFD" w14:textId="77777777" w:rsidR="004467E9" w:rsidRPr="00B43FA9" w:rsidRDefault="004467E9" w:rsidP="004A3BF0">
            <w:pPr>
              <w:jc w:val="right"/>
              <w:rPr>
                <w:sz w:val="19"/>
                <w:szCs w:val="19"/>
              </w:rPr>
            </w:pPr>
            <w:r w:rsidRPr="00B43FA9">
              <w:rPr>
                <w:sz w:val="19"/>
                <w:szCs w:val="19"/>
                <w:lang w:eastAsia="en-CA"/>
              </w:rPr>
              <w:t>0</w:t>
            </w:r>
          </w:p>
        </w:tc>
        <w:tc>
          <w:tcPr>
            <w:tcW w:w="436" w:type="pct"/>
          </w:tcPr>
          <w:p w14:paraId="3EEEF3CD" w14:textId="77777777" w:rsidR="004467E9" w:rsidRPr="00B43FA9" w:rsidRDefault="004467E9" w:rsidP="004A3BF0">
            <w:pPr>
              <w:jc w:val="right"/>
              <w:rPr>
                <w:sz w:val="19"/>
                <w:szCs w:val="19"/>
              </w:rPr>
            </w:pPr>
            <w:r w:rsidRPr="00B43FA9">
              <w:rPr>
                <w:sz w:val="19"/>
                <w:szCs w:val="19"/>
                <w:lang w:eastAsia="en-CA"/>
              </w:rPr>
              <w:t>0</w:t>
            </w:r>
          </w:p>
        </w:tc>
        <w:tc>
          <w:tcPr>
            <w:tcW w:w="435" w:type="pct"/>
          </w:tcPr>
          <w:p w14:paraId="700BDAA8" w14:textId="77777777" w:rsidR="004467E9" w:rsidRPr="00B43FA9" w:rsidRDefault="004467E9" w:rsidP="004A3BF0">
            <w:pPr>
              <w:jc w:val="right"/>
              <w:rPr>
                <w:color w:val="000000"/>
                <w:sz w:val="19"/>
                <w:szCs w:val="19"/>
                <w:lang w:eastAsia="en-CA"/>
              </w:rPr>
            </w:pPr>
            <w:r w:rsidRPr="00B43FA9">
              <w:rPr>
                <w:sz w:val="19"/>
                <w:szCs w:val="19"/>
              </w:rPr>
              <w:t>54,683</w:t>
            </w:r>
          </w:p>
        </w:tc>
        <w:tc>
          <w:tcPr>
            <w:tcW w:w="436" w:type="pct"/>
          </w:tcPr>
          <w:p w14:paraId="11D06169" w14:textId="77777777" w:rsidR="004467E9" w:rsidRPr="00B43FA9" w:rsidRDefault="004467E9" w:rsidP="004A3BF0">
            <w:pPr>
              <w:jc w:val="right"/>
              <w:rPr>
                <w:sz w:val="19"/>
                <w:szCs w:val="19"/>
              </w:rPr>
            </w:pPr>
            <w:r w:rsidRPr="00B43FA9">
              <w:rPr>
                <w:sz w:val="19"/>
                <w:szCs w:val="19"/>
                <w:lang w:eastAsia="en-CA"/>
              </w:rPr>
              <w:t>0</w:t>
            </w:r>
          </w:p>
        </w:tc>
        <w:tc>
          <w:tcPr>
            <w:tcW w:w="435" w:type="pct"/>
          </w:tcPr>
          <w:p w14:paraId="0235AEB9" w14:textId="77777777" w:rsidR="004467E9" w:rsidRPr="00B43FA9" w:rsidRDefault="004467E9" w:rsidP="004A3BF0">
            <w:pPr>
              <w:jc w:val="right"/>
              <w:rPr>
                <w:sz w:val="19"/>
                <w:szCs w:val="19"/>
              </w:rPr>
            </w:pPr>
            <w:r w:rsidRPr="00B43FA9">
              <w:rPr>
                <w:sz w:val="19"/>
                <w:szCs w:val="19"/>
                <w:lang w:eastAsia="en-CA"/>
              </w:rPr>
              <w:t>0</w:t>
            </w:r>
          </w:p>
        </w:tc>
        <w:tc>
          <w:tcPr>
            <w:tcW w:w="436" w:type="pct"/>
          </w:tcPr>
          <w:p w14:paraId="607C9DD0" w14:textId="77777777" w:rsidR="004467E9" w:rsidRPr="00B43FA9" w:rsidRDefault="004467E9" w:rsidP="004A3BF0">
            <w:pPr>
              <w:ind w:left="-170"/>
              <w:jc w:val="right"/>
              <w:rPr>
                <w:sz w:val="19"/>
                <w:szCs w:val="19"/>
              </w:rPr>
            </w:pPr>
            <w:r w:rsidRPr="00B43FA9">
              <w:rPr>
                <w:sz w:val="19"/>
                <w:szCs w:val="19"/>
              </w:rPr>
              <w:t>75,683</w:t>
            </w:r>
          </w:p>
        </w:tc>
      </w:tr>
      <w:tr w:rsidR="004467E9" w:rsidRPr="00B43FA9" w14:paraId="2B68B3F9" w14:textId="77777777" w:rsidTr="004A3BF0">
        <w:trPr>
          <w:trHeight w:val="56"/>
          <w:jc w:val="center"/>
        </w:trPr>
        <w:tc>
          <w:tcPr>
            <w:tcW w:w="222" w:type="pct"/>
          </w:tcPr>
          <w:p w14:paraId="677BAF62" w14:textId="77777777" w:rsidR="004467E9" w:rsidRPr="00B43FA9" w:rsidRDefault="004467E9" w:rsidP="004A3BF0">
            <w:pPr>
              <w:jc w:val="left"/>
              <w:rPr>
                <w:color w:val="000000"/>
                <w:sz w:val="19"/>
                <w:szCs w:val="19"/>
                <w:lang w:eastAsia="en-CA"/>
              </w:rPr>
            </w:pPr>
            <w:r w:rsidRPr="00B43FA9">
              <w:rPr>
                <w:color w:val="000000"/>
                <w:sz w:val="19"/>
                <w:szCs w:val="19"/>
                <w:lang w:eastAsia="en-CA"/>
              </w:rPr>
              <w:t>2.4</w:t>
            </w:r>
          </w:p>
        </w:tc>
        <w:tc>
          <w:tcPr>
            <w:tcW w:w="1728" w:type="pct"/>
            <w:gridSpan w:val="2"/>
          </w:tcPr>
          <w:p w14:paraId="0F043C23" w14:textId="77777777" w:rsidR="004467E9" w:rsidRPr="00B43FA9" w:rsidRDefault="004467E9" w:rsidP="004A3BF0">
            <w:pPr>
              <w:ind w:right="-86"/>
              <w:jc w:val="left"/>
              <w:rPr>
                <w:color w:val="000000"/>
                <w:sz w:val="19"/>
                <w:szCs w:val="19"/>
                <w:lang w:eastAsia="en-CA"/>
              </w:rPr>
            </w:pPr>
            <w:r w:rsidRPr="00B43FA9">
              <w:rPr>
                <w:color w:val="000000"/>
                <w:sz w:val="19"/>
                <w:szCs w:val="19"/>
                <w:lang w:eastAsia="en-CA"/>
              </w:rPr>
              <w:t>Support costs for Cooperating IA (US $)</w:t>
            </w:r>
          </w:p>
        </w:tc>
        <w:tc>
          <w:tcPr>
            <w:tcW w:w="435" w:type="pct"/>
          </w:tcPr>
          <w:p w14:paraId="3083D605" w14:textId="77777777" w:rsidR="004467E9" w:rsidRPr="00B43FA9" w:rsidRDefault="004467E9" w:rsidP="004A3BF0">
            <w:pPr>
              <w:ind w:left="-90"/>
              <w:jc w:val="right"/>
              <w:rPr>
                <w:sz w:val="19"/>
                <w:szCs w:val="19"/>
              </w:rPr>
            </w:pPr>
            <w:r w:rsidRPr="00B43FA9">
              <w:rPr>
                <w:sz w:val="19"/>
                <w:szCs w:val="19"/>
              </w:rPr>
              <w:t>2,730</w:t>
            </w:r>
          </w:p>
        </w:tc>
        <w:tc>
          <w:tcPr>
            <w:tcW w:w="435" w:type="pct"/>
          </w:tcPr>
          <w:p w14:paraId="4CB64659" w14:textId="77777777" w:rsidR="004467E9" w:rsidRPr="00B43FA9" w:rsidRDefault="004467E9" w:rsidP="004A3BF0">
            <w:pPr>
              <w:jc w:val="right"/>
              <w:rPr>
                <w:sz w:val="19"/>
                <w:szCs w:val="19"/>
              </w:rPr>
            </w:pPr>
            <w:r w:rsidRPr="00B43FA9">
              <w:rPr>
                <w:sz w:val="19"/>
                <w:szCs w:val="19"/>
              </w:rPr>
              <w:t>0</w:t>
            </w:r>
          </w:p>
        </w:tc>
        <w:tc>
          <w:tcPr>
            <w:tcW w:w="436" w:type="pct"/>
          </w:tcPr>
          <w:p w14:paraId="07B59795" w14:textId="77777777" w:rsidR="004467E9" w:rsidRPr="00B43FA9" w:rsidRDefault="004467E9" w:rsidP="004A3BF0">
            <w:pPr>
              <w:jc w:val="right"/>
              <w:rPr>
                <w:sz w:val="19"/>
                <w:szCs w:val="19"/>
              </w:rPr>
            </w:pPr>
            <w:r w:rsidRPr="00B43FA9">
              <w:rPr>
                <w:sz w:val="19"/>
                <w:szCs w:val="19"/>
              </w:rPr>
              <w:t>0</w:t>
            </w:r>
          </w:p>
        </w:tc>
        <w:tc>
          <w:tcPr>
            <w:tcW w:w="435" w:type="pct"/>
          </w:tcPr>
          <w:p w14:paraId="5C84DB09" w14:textId="77777777" w:rsidR="004467E9" w:rsidRPr="00B43FA9" w:rsidRDefault="004467E9" w:rsidP="004A3BF0">
            <w:pPr>
              <w:jc w:val="right"/>
              <w:rPr>
                <w:color w:val="000000"/>
                <w:sz w:val="19"/>
                <w:szCs w:val="19"/>
                <w:lang w:eastAsia="en-CA"/>
              </w:rPr>
            </w:pPr>
            <w:r w:rsidRPr="00B43FA9">
              <w:rPr>
                <w:sz w:val="19"/>
                <w:szCs w:val="19"/>
              </w:rPr>
              <w:t>7,109</w:t>
            </w:r>
          </w:p>
        </w:tc>
        <w:tc>
          <w:tcPr>
            <w:tcW w:w="436" w:type="pct"/>
          </w:tcPr>
          <w:p w14:paraId="6FD3D30A" w14:textId="77777777" w:rsidR="004467E9" w:rsidRPr="00B43FA9" w:rsidRDefault="004467E9" w:rsidP="004A3BF0">
            <w:pPr>
              <w:jc w:val="right"/>
              <w:rPr>
                <w:sz w:val="19"/>
                <w:szCs w:val="19"/>
              </w:rPr>
            </w:pPr>
            <w:r w:rsidRPr="00B43FA9">
              <w:rPr>
                <w:sz w:val="19"/>
                <w:szCs w:val="19"/>
              </w:rPr>
              <w:t>0</w:t>
            </w:r>
          </w:p>
        </w:tc>
        <w:tc>
          <w:tcPr>
            <w:tcW w:w="435" w:type="pct"/>
          </w:tcPr>
          <w:p w14:paraId="2C54209E" w14:textId="77777777" w:rsidR="004467E9" w:rsidRPr="00B43FA9" w:rsidRDefault="004467E9" w:rsidP="004A3BF0">
            <w:pPr>
              <w:jc w:val="right"/>
              <w:rPr>
                <w:sz w:val="19"/>
                <w:szCs w:val="19"/>
              </w:rPr>
            </w:pPr>
            <w:r w:rsidRPr="00B43FA9">
              <w:rPr>
                <w:sz w:val="19"/>
                <w:szCs w:val="19"/>
              </w:rPr>
              <w:t>0</w:t>
            </w:r>
          </w:p>
        </w:tc>
        <w:tc>
          <w:tcPr>
            <w:tcW w:w="436" w:type="pct"/>
          </w:tcPr>
          <w:p w14:paraId="32741C26" w14:textId="77777777" w:rsidR="004467E9" w:rsidRPr="00B43FA9" w:rsidRDefault="004467E9" w:rsidP="004A3BF0">
            <w:pPr>
              <w:ind w:left="-170"/>
              <w:jc w:val="right"/>
              <w:rPr>
                <w:sz w:val="19"/>
                <w:szCs w:val="19"/>
              </w:rPr>
            </w:pPr>
            <w:r w:rsidRPr="00B43FA9">
              <w:rPr>
                <w:sz w:val="19"/>
                <w:szCs w:val="19"/>
              </w:rPr>
              <w:t>9,839</w:t>
            </w:r>
          </w:p>
        </w:tc>
      </w:tr>
      <w:tr w:rsidR="004467E9" w:rsidRPr="00B43FA9" w14:paraId="1DD8B907" w14:textId="77777777" w:rsidTr="004A3BF0">
        <w:trPr>
          <w:trHeight w:val="62"/>
          <w:jc w:val="center"/>
        </w:trPr>
        <w:tc>
          <w:tcPr>
            <w:tcW w:w="222" w:type="pct"/>
            <w:hideMark/>
          </w:tcPr>
          <w:p w14:paraId="6ACD2CF3" w14:textId="77777777" w:rsidR="004467E9" w:rsidRPr="00B43FA9" w:rsidRDefault="004467E9" w:rsidP="004A3BF0">
            <w:pPr>
              <w:jc w:val="left"/>
              <w:rPr>
                <w:color w:val="000000"/>
                <w:sz w:val="19"/>
                <w:szCs w:val="19"/>
                <w:lang w:eastAsia="en-CA"/>
              </w:rPr>
            </w:pPr>
            <w:r w:rsidRPr="00B43FA9">
              <w:rPr>
                <w:color w:val="000000"/>
                <w:sz w:val="19"/>
                <w:szCs w:val="19"/>
                <w:lang w:eastAsia="en-CA"/>
              </w:rPr>
              <w:t>3.1</w:t>
            </w:r>
          </w:p>
        </w:tc>
        <w:tc>
          <w:tcPr>
            <w:tcW w:w="1728" w:type="pct"/>
            <w:gridSpan w:val="2"/>
            <w:hideMark/>
          </w:tcPr>
          <w:p w14:paraId="5C4249C8" w14:textId="77777777" w:rsidR="004467E9" w:rsidRPr="00B43FA9" w:rsidRDefault="004467E9" w:rsidP="004A3BF0">
            <w:pPr>
              <w:jc w:val="left"/>
              <w:rPr>
                <w:color w:val="000000"/>
                <w:sz w:val="19"/>
                <w:szCs w:val="19"/>
                <w:lang w:eastAsia="en-CA"/>
              </w:rPr>
            </w:pPr>
            <w:r w:rsidRPr="00B43FA9">
              <w:rPr>
                <w:color w:val="000000"/>
                <w:sz w:val="19"/>
                <w:szCs w:val="19"/>
                <w:lang w:eastAsia="en-CA"/>
              </w:rPr>
              <w:t>Total agreed funding (US $)</w:t>
            </w:r>
          </w:p>
        </w:tc>
        <w:tc>
          <w:tcPr>
            <w:tcW w:w="435" w:type="pct"/>
          </w:tcPr>
          <w:p w14:paraId="76155FE2" w14:textId="77777777" w:rsidR="004467E9" w:rsidRPr="00B43FA9" w:rsidRDefault="004467E9" w:rsidP="004A3BF0">
            <w:pPr>
              <w:ind w:left="-90"/>
              <w:jc w:val="right"/>
              <w:rPr>
                <w:color w:val="000000"/>
                <w:sz w:val="19"/>
                <w:szCs w:val="19"/>
                <w:lang w:eastAsia="en-CA"/>
              </w:rPr>
            </w:pPr>
            <w:r w:rsidRPr="00B43FA9">
              <w:rPr>
                <w:sz w:val="19"/>
                <w:szCs w:val="19"/>
              </w:rPr>
              <w:t>86,500</w:t>
            </w:r>
          </w:p>
        </w:tc>
        <w:tc>
          <w:tcPr>
            <w:tcW w:w="435" w:type="pct"/>
          </w:tcPr>
          <w:p w14:paraId="2D0C6653" w14:textId="77777777" w:rsidR="004467E9" w:rsidRPr="00B43FA9" w:rsidRDefault="004467E9" w:rsidP="004A3BF0">
            <w:pPr>
              <w:jc w:val="right"/>
              <w:rPr>
                <w:color w:val="000000"/>
                <w:sz w:val="19"/>
                <w:szCs w:val="19"/>
                <w:lang w:eastAsia="en-CA"/>
              </w:rPr>
            </w:pPr>
            <w:r w:rsidRPr="00B43FA9">
              <w:rPr>
                <w:sz w:val="19"/>
                <w:szCs w:val="19"/>
              </w:rPr>
              <w:t>0</w:t>
            </w:r>
          </w:p>
        </w:tc>
        <w:tc>
          <w:tcPr>
            <w:tcW w:w="436" w:type="pct"/>
          </w:tcPr>
          <w:p w14:paraId="4FBE567E" w14:textId="77777777" w:rsidR="004467E9" w:rsidRPr="00B43FA9" w:rsidRDefault="004467E9" w:rsidP="004A3BF0">
            <w:pPr>
              <w:jc w:val="right"/>
              <w:rPr>
                <w:color w:val="000000"/>
                <w:sz w:val="19"/>
                <w:szCs w:val="19"/>
                <w:lang w:eastAsia="en-CA"/>
              </w:rPr>
            </w:pPr>
            <w:r w:rsidRPr="00B43FA9">
              <w:rPr>
                <w:sz w:val="19"/>
                <w:szCs w:val="19"/>
              </w:rPr>
              <w:t>0</w:t>
            </w:r>
          </w:p>
        </w:tc>
        <w:tc>
          <w:tcPr>
            <w:tcW w:w="435" w:type="pct"/>
          </w:tcPr>
          <w:p w14:paraId="5408FF88" w14:textId="77777777" w:rsidR="004467E9" w:rsidRPr="00B43FA9" w:rsidRDefault="004467E9" w:rsidP="004A3BF0">
            <w:pPr>
              <w:jc w:val="right"/>
              <w:rPr>
                <w:color w:val="000000"/>
                <w:sz w:val="19"/>
                <w:szCs w:val="19"/>
                <w:lang w:eastAsia="en-CA"/>
              </w:rPr>
            </w:pPr>
            <w:r w:rsidRPr="00B43FA9">
              <w:rPr>
                <w:sz w:val="19"/>
                <w:szCs w:val="19"/>
              </w:rPr>
              <w:t>93,500</w:t>
            </w:r>
          </w:p>
        </w:tc>
        <w:tc>
          <w:tcPr>
            <w:tcW w:w="436" w:type="pct"/>
          </w:tcPr>
          <w:p w14:paraId="783FE37D" w14:textId="77777777" w:rsidR="004467E9" w:rsidRPr="00B43FA9" w:rsidRDefault="004467E9" w:rsidP="004A3BF0">
            <w:pPr>
              <w:jc w:val="right"/>
              <w:rPr>
                <w:color w:val="000000"/>
                <w:sz w:val="19"/>
                <w:szCs w:val="19"/>
                <w:lang w:eastAsia="en-CA"/>
              </w:rPr>
            </w:pPr>
            <w:r w:rsidRPr="00B43FA9">
              <w:rPr>
                <w:sz w:val="19"/>
                <w:szCs w:val="19"/>
              </w:rPr>
              <w:t>0</w:t>
            </w:r>
          </w:p>
        </w:tc>
        <w:tc>
          <w:tcPr>
            <w:tcW w:w="435" w:type="pct"/>
          </w:tcPr>
          <w:p w14:paraId="46071F81" w14:textId="77777777" w:rsidR="004467E9" w:rsidRPr="00B43FA9" w:rsidRDefault="004467E9" w:rsidP="004A3BF0">
            <w:pPr>
              <w:jc w:val="right"/>
              <w:rPr>
                <w:color w:val="000000"/>
                <w:sz w:val="19"/>
                <w:szCs w:val="19"/>
                <w:lang w:eastAsia="en-CA"/>
              </w:rPr>
            </w:pPr>
            <w:r w:rsidRPr="00B43FA9">
              <w:rPr>
                <w:sz w:val="19"/>
                <w:szCs w:val="19"/>
              </w:rPr>
              <w:t>0</w:t>
            </w:r>
          </w:p>
        </w:tc>
        <w:tc>
          <w:tcPr>
            <w:tcW w:w="436" w:type="pct"/>
          </w:tcPr>
          <w:p w14:paraId="1A5083B0" w14:textId="77777777" w:rsidR="004467E9" w:rsidRPr="00B43FA9" w:rsidRDefault="004467E9" w:rsidP="004A3BF0">
            <w:pPr>
              <w:ind w:left="-90"/>
              <w:jc w:val="right"/>
              <w:rPr>
                <w:color w:val="000000"/>
                <w:sz w:val="19"/>
                <w:szCs w:val="19"/>
                <w:lang w:eastAsia="en-CA"/>
              </w:rPr>
            </w:pPr>
            <w:r w:rsidRPr="00B43FA9">
              <w:rPr>
                <w:sz w:val="19"/>
                <w:szCs w:val="19"/>
              </w:rPr>
              <w:t>180,000</w:t>
            </w:r>
          </w:p>
        </w:tc>
      </w:tr>
      <w:tr w:rsidR="004467E9" w:rsidRPr="00B43FA9" w14:paraId="7674A2C3" w14:textId="77777777" w:rsidTr="004A3BF0">
        <w:trPr>
          <w:trHeight w:val="62"/>
          <w:jc w:val="center"/>
        </w:trPr>
        <w:tc>
          <w:tcPr>
            <w:tcW w:w="222" w:type="pct"/>
            <w:hideMark/>
          </w:tcPr>
          <w:p w14:paraId="1E3EFCF7" w14:textId="77777777" w:rsidR="004467E9" w:rsidRPr="00B43FA9" w:rsidRDefault="004467E9" w:rsidP="004A3BF0">
            <w:pPr>
              <w:jc w:val="left"/>
              <w:rPr>
                <w:color w:val="000000"/>
                <w:sz w:val="19"/>
                <w:szCs w:val="19"/>
                <w:lang w:eastAsia="en-CA"/>
              </w:rPr>
            </w:pPr>
            <w:r w:rsidRPr="00B43FA9">
              <w:rPr>
                <w:color w:val="000000"/>
                <w:sz w:val="19"/>
                <w:szCs w:val="19"/>
                <w:lang w:eastAsia="en-CA"/>
              </w:rPr>
              <w:t>3.2</w:t>
            </w:r>
          </w:p>
        </w:tc>
        <w:tc>
          <w:tcPr>
            <w:tcW w:w="1728" w:type="pct"/>
            <w:gridSpan w:val="2"/>
            <w:hideMark/>
          </w:tcPr>
          <w:p w14:paraId="717B44C7" w14:textId="77777777" w:rsidR="004467E9" w:rsidRPr="00B43FA9" w:rsidRDefault="004467E9" w:rsidP="004A3BF0">
            <w:pPr>
              <w:jc w:val="left"/>
              <w:rPr>
                <w:color w:val="000000"/>
                <w:sz w:val="19"/>
                <w:szCs w:val="19"/>
                <w:lang w:eastAsia="en-CA"/>
              </w:rPr>
            </w:pPr>
            <w:r w:rsidRPr="00B43FA9">
              <w:rPr>
                <w:color w:val="000000"/>
                <w:sz w:val="19"/>
                <w:szCs w:val="19"/>
                <w:lang w:eastAsia="en-CA"/>
              </w:rPr>
              <w:t>Total support costs (US $)</w:t>
            </w:r>
          </w:p>
        </w:tc>
        <w:tc>
          <w:tcPr>
            <w:tcW w:w="435" w:type="pct"/>
          </w:tcPr>
          <w:p w14:paraId="210A7736" w14:textId="77777777" w:rsidR="004467E9" w:rsidRPr="00B43FA9" w:rsidRDefault="004467E9" w:rsidP="004A3BF0">
            <w:pPr>
              <w:ind w:left="-90"/>
              <w:jc w:val="right"/>
              <w:rPr>
                <w:color w:val="000000"/>
                <w:sz w:val="19"/>
                <w:szCs w:val="19"/>
                <w:lang w:eastAsia="en-CA"/>
              </w:rPr>
            </w:pPr>
            <w:r w:rsidRPr="00B43FA9">
              <w:rPr>
                <w:sz w:val="19"/>
                <w:szCs w:val="19"/>
              </w:rPr>
              <w:t>11,245</w:t>
            </w:r>
          </w:p>
        </w:tc>
        <w:tc>
          <w:tcPr>
            <w:tcW w:w="435" w:type="pct"/>
          </w:tcPr>
          <w:p w14:paraId="298C2245" w14:textId="77777777" w:rsidR="004467E9" w:rsidRPr="00B43FA9" w:rsidRDefault="004467E9" w:rsidP="004A3BF0">
            <w:pPr>
              <w:jc w:val="right"/>
              <w:rPr>
                <w:color w:val="000000"/>
                <w:sz w:val="19"/>
                <w:szCs w:val="19"/>
                <w:lang w:eastAsia="en-CA"/>
              </w:rPr>
            </w:pPr>
            <w:r w:rsidRPr="00B43FA9">
              <w:rPr>
                <w:sz w:val="19"/>
                <w:szCs w:val="19"/>
              </w:rPr>
              <w:t>0</w:t>
            </w:r>
          </w:p>
        </w:tc>
        <w:tc>
          <w:tcPr>
            <w:tcW w:w="436" w:type="pct"/>
          </w:tcPr>
          <w:p w14:paraId="000B67C5" w14:textId="77777777" w:rsidR="004467E9" w:rsidRPr="00B43FA9" w:rsidRDefault="004467E9" w:rsidP="004A3BF0">
            <w:pPr>
              <w:jc w:val="right"/>
              <w:rPr>
                <w:color w:val="000000"/>
                <w:sz w:val="19"/>
                <w:szCs w:val="19"/>
                <w:lang w:eastAsia="en-CA"/>
              </w:rPr>
            </w:pPr>
            <w:r w:rsidRPr="00B43FA9">
              <w:rPr>
                <w:sz w:val="19"/>
                <w:szCs w:val="19"/>
              </w:rPr>
              <w:t>0</w:t>
            </w:r>
          </w:p>
        </w:tc>
        <w:tc>
          <w:tcPr>
            <w:tcW w:w="435" w:type="pct"/>
          </w:tcPr>
          <w:p w14:paraId="5098949B" w14:textId="77777777" w:rsidR="004467E9" w:rsidRPr="00B43FA9" w:rsidRDefault="004467E9" w:rsidP="004A3BF0">
            <w:pPr>
              <w:jc w:val="right"/>
              <w:rPr>
                <w:color w:val="000000"/>
                <w:sz w:val="19"/>
                <w:szCs w:val="19"/>
                <w:lang w:eastAsia="en-CA"/>
              </w:rPr>
            </w:pPr>
            <w:r w:rsidRPr="00B43FA9">
              <w:rPr>
                <w:sz w:val="19"/>
                <w:szCs w:val="19"/>
              </w:rPr>
              <w:t>12,155</w:t>
            </w:r>
          </w:p>
        </w:tc>
        <w:tc>
          <w:tcPr>
            <w:tcW w:w="436" w:type="pct"/>
          </w:tcPr>
          <w:p w14:paraId="0889E650" w14:textId="77777777" w:rsidR="004467E9" w:rsidRPr="00B43FA9" w:rsidRDefault="004467E9" w:rsidP="004A3BF0">
            <w:pPr>
              <w:jc w:val="right"/>
              <w:rPr>
                <w:color w:val="000000"/>
                <w:sz w:val="19"/>
                <w:szCs w:val="19"/>
                <w:lang w:eastAsia="en-CA"/>
              </w:rPr>
            </w:pPr>
            <w:r w:rsidRPr="00B43FA9">
              <w:rPr>
                <w:sz w:val="19"/>
                <w:szCs w:val="19"/>
              </w:rPr>
              <w:t>0</w:t>
            </w:r>
          </w:p>
        </w:tc>
        <w:tc>
          <w:tcPr>
            <w:tcW w:w="435" w:type="pct"/>
          </w:tcPr>
          <w:p w14:paraId="2D5550AC" w14:textId="77777777" w:rsidR="004467E9" w:rsidRPr="00B43FA9" w:rsidRDefault="004467E9" w:rsidP="004A3BF0">
            <w:pPr>
              <w:jc w:val="right"/>
              <w:rPr>
                <w:color w:val="000000"/>
                <w:sz w:val="19"/>
                <w:szCs w:val="19"/>
                <w:lang w:eastAsia="en-CA"/>
              </w:rPr>
            </w:pPr>
            <w:r w:rsidRPr="00B43FA9">
              <w:rPr>
                <w:sz w:val="19"/>
                <w:szCs w:val="19"/>
              </w:rPr>
              <w:t>0</w:t>
            </w:r>
          </w:p>
        </w:tc>
        <w:tc>
          <w:tcPr>
            <w:tcW w:w="436" w:type="pct"/>
          </w:tcPr>
          <w:p w14:paraId="3D04A682" w14:textId="77777777" w:rsidR="004467E9" w:rsidRPr="00B43FA9" w:rsidRDefault="004467E9" w:rsidP="004A3BF0">
            <w:pPr>
              <w:jc w:val="right"/>
              <w:rPr>
                <w:color w:val="000000"/>
                <w:sz w:val="19"/>
                <w:szCs w:val="19"/>
                <w:lang w:eastAsia="en-CA"/>
              </w:rPr>
            </w:pPr>
            <w:r w:rsidRPr="00B43FA9">
              <w:rPr>
                <w:sz w:val="19"/>
                <w:szCs w:val="19"/>
              </w:rPr>
              <w:t>23,400</w:t>
            </w:r>
          </w:p>
        </w:tc>
      </w:tr>
      <w:tr w:rsidR="004467E9" w:rsidRPr="00B43FA9" w14:paraId="1223EA32" w14:textId="77777777" w:rsidTr="004A3BF0">
        <w:trPr>
          <w:trHeight w:val="53"/>
          <w:jc w:val="center"/>
        </w:trPr>
        <w:tc>
          <w:tcPr>
            <w:tcW w:w="222" w:type="pct"/>
            <w:tcBorders>
              <w:bottom w:val="single" w:sz="4" w:space="0" w:color="auto"/>
            </w:tcBorders>
            <w:hideMark/>
          </w:tcPr>
          <w:p w14:paraId="7395155D" w14:textId="77777777" w:rsidR="004467E9" w:rsidRPr="00B43FA9" w:rsidRDefault="004467E9" w:rsidP="004A3BF0">
            <w:pPr>
              <w:jc w:val="left"/>
              <w:rPr>
                <w:color w:val="000000"/>
                <w:sz w:val="19"/>
                <w:szCs w:val="19"/>
                <w:lang w:eastAsia="en-CA"/>
              </w:rPr>
            </w:pPr>
            <w:r w:rsidRPr="00B43FA9">
              <w:rPr>
                <w:color w:val="000000"/>
                <w:sz w:val="19"/>
                <w:szCs w:val="19"/>
                <w:lang w:eastAsia="en-CA"/>
              </w:rPr>
              <w:t>3.3</w:t>
            </w:r>
          </w:p>
        </w:tc>
        <w:tc>
          <w:tcPr>
            <w:tcW w:w="1728" w:type="pct"/>
            <w:gridSpan w:val="2"/>
            <w:hideMark/>
          </w:tcPr>
          <w:p w14:paraId="39617ACF" w14:textId="77777777" w:rsidR="004467E9" w:rsidRPr="00B43FA9" w:rsidRDefault="004467E9" w:rsidP="004A3BF0">
            <w:pPr>
              <w:jc w:val="left"/>
              <w:rPr>
                <w:color w:val="000000"/>
                <w:sz w:val="19"/>
                <w:szCs w:val="19"/>
                <w:lang w:eastAsia="en-CA"/>
              </w:rPr>
            </w:pPr>
            <w:r w:rsidRPr="00B43FA9">
              <w:rPr>
                <w:color w:val="000000"/>
                <w:sz w:val="19"/>
                <w:szCs w:val="19"/>
                <w:lang w:eastAsia="en-CA"/>
              </w:rPr>
              <w:t>Total agreed costs (US $)</w:t>
            </w:r>
          </w:p>
        </w:tc>
        <w:tc>
          <w:tcPr>
            <w:tcW w:w="435" w:type="pct"/>
          </w:tcPr>
          <w:p w14:paraId="6BB131EF" w14:textId="77777777" w:rsidR="004467E9" w:rsidRPr="00B43FA9" w:rsidRDefault="004467E9" w:rsidP="004A3BF0">
            <w:pPr>
              <w:ind w:left="-90"/>
              <w:jc w:val="right"/>
              <w:rPr>
                <w:color w:val="000000"/>
                <w:sz w:val="19"/>
                <w:szCs w:val="19"/>
                <w:lang w:eastAsia="en-CA"/>
              </w:rPr>
            </w:pPr>
            <w:r w:rsidRPr="00B43FA9">
              <w:rPr>
                <w:sz w:val="19"/>
                <w:szCs w:val="19"/>
              </w:rPr>
              <w:t>97,745</w:t>
            </w:r>
          </w:p>
        </w:tc>
        <w:tc>
          <w:tcPr>
            <w:tcW w:w="435" w:type="pct"/>
          </w:tcPr>
          <w:p w14:paraId="07D59CC2" w14:textId="77777777" w:rsidR="004467E9" w:rsidRPr="00B43FA9" w:rsidRDefault="004467E9" w:rsidP="004A3BF0">
            <w:pPr>
              <w:jc w:val="right"/>
              <w:rPr>
                <w:color w:val="000000"/>
                <w:sz w:val="19"/>
                <w:szCs w:val="19"/>
                <w:lang w:eastAsia="en-CA"/>
              </w:rPr>
            </w:pPr>
            <w:r w:rsidRPr="00B43FA9">
              <w:rPr>
                <w:sz w:val="19"/>
                <w:szCs w:val="19"/>
              </w:rPr>
              <w:t>0</w:t>
            </w:r>
          </w:p>
        </w:tc>
        <w:tc>
          <w:tcPr>
            <w:tcW w:w="436" w:type="pct"/>
          </w:tcPr>
          <w:p w14:paraId="28EB6691" w14:textId="77777777" w:rsidR="004467E9" w:rsidRPr="00B43FA9" w:rsidRDefault="004467E9" w:rsidP="004A3BF0">
            <w:pPr>
              <w:jc w:val="right"/>
              <w:rPr>
                <w:color w:val="000000"/>
                <w:sz w:val="19"/>
                <w:szCs w:val="19"/>
                <w:lang w:eastAsia="en-CA"/>
              </w:rPr>
            </w:pPr>
            <w:r w:rsidRPr="00B43FA9">
              <w:rPr>
                <w:sz w:val="19"/>
                <w:szCs w:val="19"/>
              </w:rPr>
              <w:t>0</w:t>
            </w:r>
          </w:p>
        </w:tc>
        <w:tc>
          <w:tcPr>
            <w:tcW w:w="435" w:type="pct"/>
          </w:tcPr>
          <w:p w14:paraId="69CA82F8" w14:textId="77777777" w:rsidR="004467E9" w:rsidRPr="00B43FA9" w:rsidRDefault="004467E9" w:rsidP="004A3BF0">
            <w:pPr>
              <w:ind w:left="-86"/>
              <w:jc w:val="right"/>
              <w:rPr>
                <w:color w:val="000000"/>
                <w:sz w:val="19"/>
                <w:szCs w:val="19"/>
                <w:lang w:eastAsia="en-CA"/>
              </w:rPr>
            </w:pPr>
            <w:r w:rsidRPr="00B43FA9">
              <w:rPr>
                <w:sz w:val="19"/>
                <w:szCs w:val="19"/>
              </w:rPr>
              <w:t>105,655</w:t>
            </w:r>
          </w:p>
        </w:tc>
        <w:tc>
          <w:tcPr>
            <w:tcW w:w="436" w:type="pct"/>
          </w:tcPr>
          <w:p w14:paraId="190F4A13" w14:textId="77777777" w:rsidR="004467E9" w:rsidRPr="00B43FA9" w:rsidRDefault="004467E9" w:rsidP="004A3BF0">
            <w:pPr>
              <w:jc w:val="right"/>
              <w:rPr>
                <w:color w:val="000000"/>
                <w:sz w:val="19"/>
                <w:szCs w:val="19"/>
                <w:lang w:eastAsia="en-CA"/>
              </w:rPr>
            </w:pPr>
            <w:r w:rsidRPr="00B43FA9">
              <w:rPr>
                <w:sz w:val="19"/>
                <w:szCs w:val="19"/>
              </w:rPr>
              <w:t>0</w:t>
            </w:r>
          </w:p>
        </w:tc>
        <w:tc>
          <w:tcPr>
            <w:tcW w:w="435" w:type="pct"/>
          </w:tcPr>
          <w:p w14:paraId="7A99768B" w14:textId="77777777" w:rsidR="004467E9" w:rsidRPr="00B43FA9" w:rsidRDefault="004467E9" w:rsidP="004A3BF0">
            <w:pPr>
              <w:jc w:val="right"/>
              <w:rPr>
                <w:color w:val="000000"/>
                <w:sz w:val="19"/>
                <w:szCs w:val="19"/>
                <w:lang w:eastAsia="en-CA"/>
              </w:rPr>
            </w:pPr>
            <w:r w:rsidRPr="00B43FA9">
              <w:rPr>
                <w:sz w:val="19"/>
                <w:szCs w:val="19"/>
              </w:rPr>
              <w:t>0</w:t>
            </w:r>
          </w:p>
        </w:tc>
        <w:tc>
          <w:tcPr>
            <w:tcW w:w="436" w:type="pct"/>
          </w:tcPr>
          <w:p w14:paraId="6C65A2D0" w14:textId="77777777" w:rsidR="004467E9" w:rsidRPr="00B43FA9" w:rsidRDefault="004467E9" w:rsidP="004A3BF0">
            <w:pPr>
              <w:ind w:left="-90"/>
              <w:jc w:val="right"/>
              <w:rPr>
                <w:color w:val="000000"/>
                <w:sz w:val="19"/>
                <w:szCs w:val="19"/>
                <w:lang w:eastAsia="en-CA"/>
              </w:rPr>
            </w:pPr>
            <w:r w:rsidRPr="00B43FA9">
              <w:rPr>
                <w:sz w:val="19"/>
                <w:szCs w:val="19"/>
              </w:rPr>
              <w:t>203,400</w:t>
            </w:r>
          </w:p>
        </w:tc>
      </w:tr>
    </w:tbl>
    <w:p w14:paraId="06DC318C" w14:textId="77777777" w:rsidR="004467E9" w:rsidRPr="00F415BE" w:rsidRDefault="004467E9" w:rsidP="004467E9">
      <w:pPr>
        <w:keepNext/>
        <w:spacing w:before="360" w:after="240"/>
        <w:rPr>
          <w:b/>
        </w:rPr>
      </w:pPr>
      <w:r w:rsidRPr="00F415BE">
        <w:rPr>
          <w:b/>
        </w:rPr>
        <w:t>APPENDIX 3-A: FUNDING APPROVAL SCHEDULE</w:t>
      </w:r>
    </w:p>
    <w:p w14:paraId="48656FDF" w14:textId="77777777" w:rsidR="004467E9" w:rsidRPr="00F415BE" w:rsidRDefault="004467E9" w:rsidP="00972CE3">
      <w:pPr>
        <w:pStyle w:val="Heading1"/>
        <w:numPr>
          <w:ilvl w:val="0"/>
          <w:numId w:val="213"/>
        </w:numPr>
      </w:pPr>
      <w:r w:rsidRPr="00F415BE">
        <w:t xml:space="preserve">Funding for the future tranches will be considered for approval at the </w:t>
      </w:r>
      <w:r w:rsidRPr="00A06844">
        <w:t xml:space="preserve">first </w:t>
      </w:r>
      <w:r w:rsidRPr="00F415BE">
        <w:t>meeting of the year specified in Appendix 2-A.</w:t>
      </w:r>
    </w:p>
    <w:p w14:paraId="768197B3" w14:textId="77777777" w:rsidR="004467E9" w:rsidRPr="00F415BE" w:rsidRDefault="004467E9" w:rsidP="004467E9">
      <w:pPr>
        <w:keepNext/>
        <w:spacing w:before="360" w:after="240"/>
        <w:rPr>
          <w:b/>
        </w:rPr>
      </w:pPr>
      <w:r w:rsidRPr="00F415BE">
        <w:rPr>
          <w:b/>
        </w:rPr>
        <w:t>APPENDIX 4-A: FORMAT OF THE TRANCHE IMPLEMENTATION REPORTS AND PLANS</w:t>
      </w:r>
    </w:p>
    <w:p w14:paraId="64A59820" w14:textId="77777777" w:rsidR="004467E9" w:rsidRPr="00F415BE" w:rsidRDefault="004467E9" w:rsidP="00972CE3">
      <w:pPr>
        <w:pStyle w:val="Heading1"/>
        <w:numPr>
          <w:ilvl w:val="0"/>
          <w:numId w:val="212"/>
        </w:numPr>
      </w:pPr>
      <w:r w:rsidRPr="00F415BE">
        <w:t>The submission of the Tranche Implementation Report and Plans for each tranche request will consist of four parts:</w:t>
      </w:r>
    </w:p>
    <w:p w14:paraId="3FC9E542" w14:textId="77777777" w:rsidR="004467E9" w:rsidRPr="00F415BE" w:rsidRDefault="004467E9" w:rsidP="004467E9">
      <w:pPr>
        <w:pStyle w:val="Heading2"/>
        <w:numPr>
          <w:ilvl w:val="1"/>
          <w:numId w:val="1"/>
        </w:numPr>
        <w:tabs>
          <w:tab w:val="clear" w:pos="-180"/>
          <w:tab w:val="num" w:pos="0"/>
        </w:tabs>
        <w:ind w:left="1440"/>
      </w:pPr>
      <w:r w:rsidRPr="00F415BE">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F415BE">
        <w:noBreakHyphen/>
        <w:t>down pursuant to decision 91/65. The report should include the amount of Annex F substances consumption reduced as a direct result of the implementation of activities, by substance, the alternative technology used and the related phase</w:t>
      </w:r>
      <w:r w:rsidRPr="00F415BE">
        <w:noBreakHyphen/>
        <w:t>in of alternatives, to allow the Secretariat to inform the Executive Committee on the resulting change in climate</w:t>
      </w:r>
      <w:r w:rsidRPr="00F415BE">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3F6CE274" w14:textId="77777777" w:rsidR="004467E9" w:rsidRPr="00F415BE" w:rsidRDefault="004467E9" w:rsidP="004467E9">
      <w:pPr>
        <w:pStyle w:val="Heading2"/>
        <w:numPr>
          <w:ilvl w:val="1"/>
          <w:numId w:val="1"/>
        </w:numPr>
        <w:tabs>
          <w:tab w:val="clear" w:pos="-180"/>
          <w:tab w:val="num" w:pos="-720"/>
        </w:tabs>
        <w:ind w:left="1440"/>
      </w:pPr>
      <w:r w:rsidRPr="00F415BE">
        <w:t xml:space="preserve">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w:t>
      </w:r>
      <w:r w:rsidRPr="00F415BE">
        <w:lastRenderedPageBreak/>
        <w:t>verification report has not yet been acknowledged by the Committee, as specified in subparagraph 5(a) of the Agreement;</w:t>
      </w:r>
    </w:p>
    <w:p w14:paraId="4F384EF0" w14:textId="77777777" w:rsidR="004467E9" w:rsidRPr="00F415BE" w:rsidRDefault="004467E9" w:rsidP="004467E9">
      <w:pPr>
        <w:pStyle w:val="Heading2"/>
        <w:numPr>
          <w:ilvl w:val="1"/>
          <w:numId w:val="1"/>
        </w:numPr>
        <w:tabs>
          <w:tab w:val="clear" w:pos="-180"/>
          <w:tab w:val="num" w:pos="-720"/>
        </w:tabs>
        <w:ind w:left="1440"/>
      </w:pPr>
      <w:r w:rsidRPr="00F415BE">
        <w:t xml:space="preserve">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w:t>
      </w:r>
      <w:proofErr w:type="gramStart"/>
      <w:r w:rsidRPr="00F415BE">
        <w:t>the overall Plan</w:t>
      </w:r>
      <w:proofErr w:type="gramEnd"/>
      <w:r w:rsidRPr="00F415BE">
        <w:t xml:space="preserve"> and progress achieved, as well as any possible changes to </w:t>
      </w:r>
      <w:proofErr w:type="gramStart"/>
      <w:r w:rsidRPr="00F415BE">
        <w:t>the overall Plan</w:t>
      </w:r>
      <w:proofErr w:type="gramEnd"/>
      <w:r w:rsidRPr="00F415BE">
        <w:t xml:space="preserve"> that are foreseen. The description should also specify and explain in detail such changes to </w:t>
      </w:r>
      <w:proofErr w:type="gramStart"/>
      <w:r w:rsidRPr="00F415BE">
        <w:t>the overall Plan</w:t>
      </w:r>
      <w:proofErr w:type="gramEnd"/>
      <w:r w:rsidRPr="00F415BE">
        <w:t>. This description of future activities can be submitted as a part of the same document as the narrative report under subparagraph 1(a) above; and</w:t>
      </w:r>
    </w:p>
    <w:p w14:paraId="3E391C03" w14:textId="77777777" w:rsidR="004467E9" w:rsidRPr="00F415BE" w:rsidRDefault="004467E9" w:rsidP="004467E9">
      <w:pPr>
        <w:pStyle w:val="Heading2"/>
        <w:numPr>
          <w:ilvl w:val="1"/>
          <w:numId w:val="1"/>
        </w:numPr>
        <w:tabs>
          <w:tab w:val="clear" w:pos="-180"/>
          <w:tab w:val="num" w:pos="-720"/>
        </w:tabs>
        <w:ind w:left="1440"/>
      </w:pPr>
      <w:r w:rsidRPr="00F415BE">
        <w:t>An Executive Summary of about five paragraphs, summarizing the information contained in subparagraphs 1(a) to 1(c) above.</w:t>
      </w:r>
    </w:p>
    <w:p w14:paraId="2FF47C3A" w14:textId="77777777" w:rsidR="004467E9" w:rsidRDefault="004467E9" w:rsidP="004467E9">
      <w:pPr>
        <w:keepNext/>
        <w:spacing w:before="360" w:after="240" w:line="360" w:lineRule="auto"/>
        <w:rPr>
          <w:b/>
        </w:rPr>
      </w:pPr>
      <w:r w:rsidRPr="00F415BE">
        <w:rPr>
          <w:b/>
        </w:rPr>
        <w:t>APPENDIX 5-A: MONITORING INSTITUTIONS AND ROLES</w:t>
      </w:r>
    </w:p>
    <w:p w14:paraId="514E8E71" w14:textId="77777777" w:rsidR="004467E9" w:rsidRPr="00F72034" w:rsidRDefault="004467E9" w:rsidP="00972CE3">
      <w:pPr>
        <w:pStyle w:val="Heading1"/>
        <w:numPr>
          <w:ilvl w:val="0"/>
          <w:numId w:val="211"/>
        </w:numPr>
      </w:pPr>
      <w:r w:rsidRPr="00F72034">
        <w:t xml:space="preserve">The national ozone unit, under the Ministry of </w:t>
      </w:r>
      <w:r>
        <w:t xml:space="preserve">the </w:t>
      </w:r>
      <w:r w:rsidRPr="00F72034">
        <w:t xml:space="preserve">Environment </w:t>
      </w:r>
      <w:r>
        <w:t xml:space="preserve">and Climate Change, </w:t>
      </w:r>
      <w:r w:rsidRPr="00F72034">
        <w:t>is responsible for monitoring the progress of implementation of activities in the Plan.</w:t>
      </w:r>
    </w:p>
    <w:p w14:paraId="4DBB68EE" w14:textId="77777777" w:rsidR="004467E9" w:rsidRPr="00F72034" w:rsidRDefault="004467E9" w:rsidP="004467E9">
      <w:pPr>
        <w:pStyle w:val="Heading1"/>
      </w:pPr>
      <w:r>
        <w:t>M</w:t>
      </w:r>
      <w:r w:rsidRPr="00F72034">
        <w:t>onitoring will be conducted during the implementation of the Plan to ensure efficient and effective implementation; overall project coordination; stakeholder engagement and coordination; smooth implementation of activities planned under various tranches; delivery of training and other expected outcomes; and facilitation of the HFC consumption verification undertaken by the Lead IA.</w:t>
      </w:r>
    </w:p>
    <w:p w14:paraId="29B5512C" w14:textId="77777777" w:rsidR="004467E9" w:rsidRPr="00F72034" w:rsidRDefault="004467E9" w:rsidP="004467E9">
      <w:pPr>
        <w:pStyle w:val="Heading1"/>
      </w:pPr>
      <w:r w:rsidRPr="00F72034">
        <w:t xml:space="preserve">The Ministry of </w:t>
      </w:r>
      <w:r>
        <w:t xml:space="preserve">the </w:t>
      </w:r>
      <w:r w:rsidRPr="00F72034">
        <w:t xml:space="preserve">Environment </w:t>
      </w:r>
      <w:r>
        <w:t>and Climate Change</w:t>
      </w:r>
      <w:r w:rsidRPr="00F72034">
        <w:t xml:space="preserve"> will be responsible for the sustainability of consumption reduction targets achieved through the </w:t>
      </w:r>
      <w:r>
        <w:t>A</w:t>
      </w:r>
      <w:r w:rsidRPr="00F72034">
        <w:t>greement.</w:t>
      </w:r>
    </w:p>
    <w:p w14:paraId="2BF7CF3D" w14:textId="77777777" w:rsidR="004467E9" w:rsidRPr="00F415BE" w:rsidRDefault="004467E9" w:rsidP="004467E9">
      <w:pPr>
        <w:keepNext/>
        <w:spacing w:before="360" w:after="240"/>
        <w:rPr>
          <w:b/>
        </w:rPr>
      </w:pPr>
      <w:r w:rsidRPr="00F415BE">
        <w:rPr>
          <w:b/>
        </w:rPr>
        <w:t>APPENDIX 6-A: ROLE OF THE LEAD IMPLEMENTING AGENCY</w:t>
      </w:r>
    </w:p>
    <w:p w14:paraId="5CD63139" w14:textId="77777777" w:rsidR="004467E9" w:rsidRPr="00F415BE" w:rsidRDefault="004467E9" w:rsidP="00972CE3">
      <w:pPr>
        <w:pStyle w:val="Heading1"/>
        <w:numPr>
          <w:ilvl w:val="0"/>
          <w:numId w:val="210"/>
        </w:numPr>
      </w:pPr>
      <w:r w:rsidRPr="00F415BE">
        <w:t>The Lead IA will be responsible for a range of activities, including at least the following:</w:t>
      </w:r>
    </w:p>
    <w:p w14:paraId="202B3E49" w14:textId="77777777" w:rsidR="004467E9" w:rsidRPr="00F415BE" w:rsidRDefault="004467E9" w:rsidP="004467E9">
      <w:pPr>
        <w:pStyle w:val="Heading2"/>
        <w:numPr>
          <w:ilvl w:val="1"/>
          <w:numId w:val="1"/>
        </w:numPr>
        <w:tabs>
          <w:tab w:val="clear" w:pos="-180"/>
          <w:tab w:val="num" w:pos="0"/>
        </w:tabs>
        <w:ind w:left="1440"/>
      </w:pPr>
      <w:r w:rsidRPr="00F415BE">
        <w:t>Ensuring performance and financial verification in accordance with this Agreement and with its specific internal procedures and requirements as set out in the Country’s Plan;</w:t>
      </w:r>
    </w:p>
    <w:p w14:paraId="3601438C" w14:textId="77777777" w:rsidR="004467E9" w:rsidRPr="00F415BE" w:rsidRDefault="004467E9" w:rsidP="004467E9">
      <w:pPr>
        <w:pStyle w:val="Heading2"/>
        <w:numPr>
          <w:ilvl w:val="1"/>
          <w:numId w:val="1"/>
        </w:numPr>
        <w:tabs>
          <w:tab w:val="clear" w:pos="-180"/>
          <w:tab w:val="num" w:pos="0"/>
        </w:tabs>
        <w:ind w:left="1440"/>
      </w:pPr>
      <w:r w:rsidRPr="00F415BE">
        <w:t>Assisting the Country in the preparation of the Tranche Implementation Reports and Plans as per Appendix 4</w:t>
      </w:r>
      <w:r w:rsidRPr="00F415BE">
        <w:noBreakHyphen/>
        <w:t>A;</w:t>
      </w:r>
    </w:p>
    <w:p w14:paraId="69892135" w14:textId="77777777" w:rsidR="004467E9" w:rsidRPr="00F415BE" w:rsidRDefault="004467E9" w:rsidP="004467E9">
      <w:pPr>
        <w:pStyle w:val="Heading2"/>
        <w:numPr>
          <w:ilvl w:val="1"/>
          <w:numId w:val="1"/>
        </w:numPr>
        <w:tabs>
          <w:tab w:val="clear" w:pos="-180"/>
          <w:tab w:val="num" w:pos="-720"/>
        </w:tabs>
        <w:ind w:left="1440"/>
      </w:pPr>
      <w:r w:rsidRPr="00F415BE">
        <w:t>Providing independent verification to the Executive Committee that the Targets have been met and associated tranche activities have been completed as indicated in the Tranche Implementation Plan, consistent with Appendix 4-A;</w:t>
      </w:r>
    </w:p>
    <w:p w14:paraId="4CCBD5CE" w14:textId="77777777" w:rsidR="004467E9" w:rsidRPr="00F415BE" w:rsidRDefault="004467E9" w:rsidP="004467E9">
      <w:pPr>
        <w:pStyle w:val="Heading2"/>
        <w:numPr>
          <w:ilvl w:val="1"/>
          <w:numId w:val="1"/>
        </w:numPr>
        <w:tabs>
          <w:tab w:val="clear" w:pos="-180"/>
          <w:tab w:val="num" w:pos="-720"/>
        </w:tabs>
        <w:ind w:left="1440"/>
      </w:pPr>
      <w:r w:rsidRPr="00F415BE">
        <w:t xml:space="preserve">Ensuring that the experiences and progress are reflected in the updates to </w:t>
      </w:r>
      <w:proofErr w:type="gramStart"/>
      <w:r w:rsidRPr="00F415BE">
        <w:t>the overall Plan</w:t>
      </w:r>
      <w:proofErr w:type="gramEnd"/>
      <w:r w:rsidRPr="00F415BE">
        <w:t xml:space="preserve"> and in the future Tranche Implementation Plans, consistent with </w:t>
      </w:r>
      <w:r w:rsidRPr="00F415BE">
        <w:lastRenderedPageBreak/>
        <w:t>subparagraph 1(c) of Appendix 4</w:t>
      </w:r>
      <w:r w:rsidRPr="00F415BE">
        <w:noBreakHyphen/>
        <w:t>A;</w:t>
      </w:r>
    </w:p>
    <w:p w14:paraId="42D61AB9" w14:textId="77777777" w:rsidR="004467E9" w:rsidRPr="00F415BE" w:rsidRDefault="004467E9" w:rsidP="004467E9">
      <w:pPr>
        <w:pStyle w:val="Heading2"/>
        <w:numPr>
          <w:ilvl w:val="1"/>
          <w:numId w:val="1"/>
        </w:numPr>
        <w:tabs>
          <w:tab w:val="clear" w:pos="-180"/>
          <w:tab w:val="num" w:pos="-720"/>
        </w:tabs>
        <w:ind w:left="1440"/>
      </w:pPr>
      <w:r w:rsidRPr="00F415BE">
        <w:t xml:space="preserve">Fulfilling the reporting requirements of the Tranche Implementation Reports and Plans and of </w:t>
      </w:r>
      <w:proofErr w:type="gramStart"/>
      <w:r w:rsidRPr="00F415BE">
        <w:t>the overall Plan</w:t>
      </w:r>
      <w:proofErr w:type="gramEnd"/>
      <w:r w:rsidRPr="00F415BE">
        <w:t xml:space="preserve"> as specified in Appendix 4-A for submission to the Executive Committee</w:t>
      </w:r>
      <w:r>
        <w:t xml:space="preserve">, </w:t>
      </w:r>
      <w:r w:rsidRPr="00522D7B">
        <w:t>including the activities implemented by the Cooperating IA</w:t>
      </w:r>
      <w:r w:rsidRPr="00F415BE">
        <w:t>;</w:t>
      </w:r>
    </w:p>
    <w:p w14:paraId="2ACC11B6" w14:textId="77777777" w:rsidR="004467E9" w:rsidRPr="00F415BE" w:rsidRDefault="004467E9" w:rsidP="004467E9">
      <w:pPr>
        <w:pStyle w:val="Heading2"/>
        <w:numPr>
          <w:ilvl w:val="1"/>
          <w:numId w:val="1"/>
        </w:numPr>
        <w:tabs>
          <w:tab w:val="clear" w:pos="-180"/>
          <w:tab w:val="num" w:pos="-720"/>
        </w:tabs>
        <w:ind w:left="1440"/>
      </w:pPr>
      <w:r w:rsidRPr="00F415BE">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71D0392C" w14:textId="77777777" w:rsidR="004467E9" w:rsidRPr="00F415BE" w:rsidRDefault="004467E9" w:rsidP="004467E9">
      <w:pPr>
        <w:pStyle w:val="Heading2"/>
        <w:numPr>
          <w:ilvl w:val="1"/>
          <w:numId w:val="1"/>
        </w:numPr>
        <w:tabs>
          <w:tab w:val="clear" w:pos="-180"/>
          <w:tab w:val="num" w:pos="-720"/>
        </w:tabs>
        <w:ind w:left="1440"/>
      </w:pPr>
      <w:r w:rsidRPr="00F415BE">
        <w:t>Ensuring that appropriate independent technical experts carry out the technical reviews;</w:t>
      </w:r>
    </w:p>
    <w:p w14:paraId="5C2E46D1" w14:textId="77777777" w:rsidR="004467E9" w:rsidRPr="00F415BE" w:rsidRDefault="004467E9" w:rsidP="004467E9">
      <w:pPr>
        <w:pStyle w:val="Heading2"/>
        <w:numPr>
          <w:ilvl w:val="1"/>
          <w:numId w:val="1"/>
        </w:numPr>
        <w:tabs>
          <w:tab w:val="clear" w:pos="-180"/>
          <w:tab w:val="num" w:pos="-720"/>
        </w:tabs>
        <w:ind w:left="1440"/>
      </w:pPr>
      <w:r w:rsidRPr="00F415BE">
        <w:t>Carrying out the required supervision missions;</w:t>
      </w:r>
    </w:p>
    <w:p w14:paraId="765FA740" w14:textId="77777777" w:rsidR="004467E9" w:rsidRDefault="004467E9" w:rsidP="004467E9">
      <w:pPr>
        <w:pStyle w:val="Heading2"/>
        <w:numPr>
          <w:ilvl w:val="1"/>
          <w:numId w:val="1"/>
        </w:numPr>
        <w:tabs>
          <w:tab w:val="clear" w:pos="-180"/>
          <w:tab w:val="num" w:pos="-720"/>
        </w:tabs>
        <w:ind w:left="1440"/>
      </w:pPr>
      <w:r w:rsidRPr="00F415BE">
        <w:t>Ensuring the presence of an operating mechanism to allow for an effective and transparent implementation of the Tranche Implementation Plan and accurate data reporting;</w:t>
      </w:r>
    </w:p>
    <w:p w14:paraId="4EA02E99" w14:textId="77777777" w:rsidR="004467E9" w:rsidRPr="00720B3F" w:rsidRDefault="004467E9" w:rsidP="004467E9">
      <w:pPr>
        <w:pStyle w:val="Heading2"/>
        <w:numPr>
          <w:ilvl w:val="1"/>
          <w:numId w:val="1"/>
        </w:numPr>
      </w:pPr>
      <w:r w:rsidRPr="00F415BE">
        <w:t>Coordinating the activities of the Cooperating IA and ensuring the appropriate sequence of activities;</w:t>
      </w:r>
    </w:p>
    <w:p w14:paraId="7228703B" w14:textId="77777777" w:rsidR="004467E9" w:rsidRPr="00F415BE" w:rsidRDefault="004467E9" w:rsidP="004467E9">
      <w:pPr>
        <w:pStyle w:val="Heading2"/>
        <w:numPr>
          <w:ilvl w:val="1"/>
          <w:numId w:val="1"/>
        </w:numPr>
        <w:tabs>
          <w:tab w:val="clear" w:pos="-180"/>
          <w:tab w:val="num" w:pos="0"/>
        </w:tabs>
        <w:ind w:left="1440"/>
      </w:pPr>
      <w:r w:rsidRPr="00F415BE">
        <w:t>In case of reductions in funding for failure to comply in accordance with paragraph 11 of the Agreement, to determine, in consultation with the Country</w:t>
      </w:r>
      <w:r>
        <w:t xml:space="preserve"> </w:t>
      </w:r>
      <w:r w:rsidRPr="00522D7B">
        <w:t>and the Cooperating IA</w:t>
      </w:r>
      <w:r w:rsidRPr="00F415BE">
        <w:t>, the allocation of the reductions to the different budget items and to the funding of the Lead IA</w:t>
      </w:r>
      <w:r>
        <w:t xml:space="preserve"> </w:t>
      </w:r>
      <w:r w:rsidRPr="00522D7B">
        <w:t>and each Cooperating IA</w:t>
      </w:r>
      <w:r w:rsidRPr="00F415BE">
        <w:t>;</w:t>
      </w:r>
    </w:p>
    <w:p w14:paraId="146680AC" w14:textId="77777777" w:rsidR="004467E9" w:rsidRPr="00F415BE" w:rsidRDefault="004467E9" w:rsidP="004467E9">
      <w:pPr>
        <w:pStyle w:val="Heading2"/>
        <w:numPr>
          <w:ilvl w:val="1"/>
          <w:numId w:val="1"/>
        </w:numPr>
        <w:tabs>
          <w:tab w:val="clear" w:pos="-180"/>
          <w:tab w:val="num" w:pos="-720"/>
        </w:tabs>
        <w:ind w:left="1440"/>
      </w:pPr>
      <w:r w:rsidRPr="00F415BE">
        <w:t>Ensuring that disbursements made to the Country are based on the use of the indicators;</w:t>
      </w:r>
    </w:p>
    <w:p w14:paraId="3B62F610" w14:textId="77777777" w:rsidR="004467E9" w:rsidRDefault="004467E9" w:rsidP="004467E9">
      <w:pPr>
        <w:pStyle w:val="Heading2"/>
        <w:numPr>
          <w:ilvl w:val="1"/>
          <w:numId w:val="1"/>
        </w:numPr>
        <w:tabs>
          <w:tab w:val="clear" w:pos="-180"/>
          <w:tab w:val="num" w:pos="-720"/>
        </w:tabs>
        <w:ind w:left="1440"/>
      </w:pPr>
      <w:proofErr w:type="gramStart"/>
      <w:r w:rsidRPr="00F415BE">
        <w:t>Providing assistance</w:t>
      </w:r>
      <w:proofErr w:type="gramEnd"/>
      <w:r w:rsidRPr="00F415BE">
        <w:t xml:space="preserve"> with the policy, management and technical support when required;</w:t>
      </w:r>
    </w:p>
    <w:p w14:paraId="5E86AAC3" w14:textId="77777777" w:rsidR="004467E9" w:rsidRPr="00F415BE" w:rsidRDefault="004467E9" w:rsidP="004467E9">
      <w:pPr>
        <w:pStyle w:val="Heading2"/>
        <w:numPr>
          <w:ilvl w:val="1"/>
          <w:numId w:val="1"/>
        </w:numPr>
        <w:tabs>
          <w:tab w:val="clear" w:pos="-180"/>
          <w:tab w:val="num" w:pos="-720"/>
        </w:tabs>
        <w:ind w:left="1440"/>
      </w:pPr>
      <w:r w:rsidRPr="00522D7B">
        <w:t>Reaching consensus with the Cooperating IA on any planning, coordination and reporting arrangements required to facilitate the implementation of the Plan</w:t>
      </w:r>
      <w:r>
        <w:t>;</w:t>
      </w:r>
      <w:r w:rsidRPr="00694B0B">
        <w:t xml:space="preserve"> </w:t>
      </w:r>
      <w:r w:rsidRPr="00F415BE">
        <w:t>and</w:t>
      </w:r>
    </w:p>
    <w:p w14:paraId="6F51EAB5" w14:textId="77777777" w:rsidR="004467E9" w:rsidRPr="00F415BE" w:rsidRDefault="004467E9" w:rsidP="004467E9">
      <w:pPr>
        <w:pStyle w:val="Heading2"/>
        <w:numPr>
          <w:ilvl w:val="1"/>
          <w:numId w:val="1"/>
        </w:numPr>
        <w:tabs>
          <w:tab w:val="clear" w:pos="-180"/>
          <w:tab w:val="num" w:pos="-720"/>
        </w:tabs>
        <w:ind w:left="1440"/>
      </w:pPr>
      <w:r w:rsidRPr="00F415BE">
        <w:t>Timely releasing funds to the Country/participating enterprises for completing the activities related to the project.</w:t>
      </w:r>
    </w:p>
    <w:p w14:paraId="34A602DD" w14:textId="77777777" w:rsidR="004467E9" w:rsidRDefault="004467E9" w:rsidP="004467E9">
      <w:pPr>
        <w:pStyle w:val="Heading1"/>
      </w:pPr>
      <w:r w:rsidRPr="00F415BE">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5FC89B58" w14:textId="77777777" w:rsidR="004467E9" w:rsidRDefault="004467E9" w:rsidP="004467E9">
      <w:pPr>
        <w:keepNext/>
        <w:widowControl w:val="0"/>
        <w:spacing w:before="360" w:after="240"/>
        <w:rPr>
          <w:b/>
          <w:bCs/>
        </w:rPr>
      </w:pPr>
      <w:r w:rsidRPr="00E33515">
        <w:rPr>
          <w:b/>
          <w:bCs/>
        </w:rPr>
        <w:t>APPENDIX 6-B: ROLE OF THE COOPERATING IMPLEMENTING AGENC</w:t>
      </w:r>
      <w:r>
        <w:rPr>
          <w:b/>
          <w:bCs/>
        </w:rPr>
        <w:t>IES</w:t>
      </w:r>
    </w:p>
    <w:p w14:paraId="2DFC6E9D" w14:textId="77777777" w:rsidR="004467E9" w:rsidRPr="00327F36" w:rsidRDefault="004467E9" w:rsidP="00972CE3">
      <w:pPr>
        <w:pStyle w:val="Heading1"/>
        <w:numPr>
          <w:ilvl w:val="0"/>
          <w:numId w:val="209"/>
        </w:numPr>
        <w:rPr>
          <w:b/>
          <w:bCs/>
        </w:rPr>
      </w:pPr>
      <w:r w:rsidRPr="00E33515">
        <w:t>The Cooperating IA will be responsible for a range of activities. These activities are specified in the Plan, including at least the following:</w:t>
      </w:r>
    </w:p>
    <w:p w14:paraId="482C493D" w14:textId="77777777" w:rsidR="004467E9" w:rsidRPr="00E33515" w:rsidRDefault="004467E9" w:rsidP="004467E9">
      <w:pPr>
        <w:pStyle w:val="Heading2"/>
        <w:numPr>
          <w:ilvl w:val="1"/>
          <w:numId w:val="1"/>
        </w:numPr>
      </w:pPr>
      <w:proofErr w:type="gramStart"/>
      <w:r w:rsidRPr="00E33515">
        <w:lastRenderedPageBreak/>
        <w:t>Providing assistance</w:t>
      </w:r>
      <w:proofErr w:type="gramEnd"/>
      <w:r w:rsidRPr="00E33515">
        <w:t xml:space="preserve"> for policy development when required;</w:t>
      </w:r>
    </w:p>
    <w:p w14:paraId="66027895" w14:textId="77777777" w:rsidR="004467E9" w:rsidRPr="00E33515" w:rsidRDefault="004467E9" w:rsidP="004467E9">
      <w:pPr>
        <w:pStyle w:val="Heading2"/>
        <w:numPr>
          <w:ilvl w:val="1"/>
          <w:numId w:val="1"/>
        </w:numPr>
      </w:pPr>
      <w:r w:rsidRPr="00E33515">
        <w:t>Assisting the Country in the implementation and assessment of the activities funded by the Cooperating</w:t>
      </w:r>
      <w:r>
        <w:t> </w:t>
      </w:r>
      <w:r w:rsidRPr="00E33515">
        <w:t>IA, and referring to the Lead IA to ensure a coordinated sequence of activities;</w:t>
      </w:r>
    </w:p>
    <w:p w14:paraId="07D8DAA7" w14:textId="77777777" w:rsidR="004467E9" w:rsidRPr="00E33515" w:rsidRDefault="004467E9" w:rsidP="004467E9">
      <w:pPr>
        <w:pStyle w:val="Heading2"/>
        <w:numPr>
          <w:ilvl w:val="1"/>
          <w:numId w:val="1"/>
        </w:numPr>
      </w:pPr>
      <w:r w:rsidRPr="00E33515">
        <w:t>Providing reports to the Lead IA on these activities, for inclusion in the consolidated reports as per Appendix 4-A; and</w:t>
      </w:r>
    </w:p>
    <w:p w14:paraId="2548E913" w14:textId="77777777" w:rsidR="004467E9" w:rsidRPr="00E33515" w:rsidRDefault="004467E9" w:rsidP="004467E9">
      <w:pPr>
        <w:pStyle w:val="Heading2"/>
        <w:numPr>
          <w:ilvl w:val="1"/>
          <w:numId w:val="1"/>
        </w:numPr>
      </w:pPr>
      <w:r w:rsidRPr="00E33515">
        <w:t>Reaching consensus with the Lead IA on any planning, coordination and reporting arrangements required to facilitate the implementation of the Plan.</w:t>
      </w:r>
    </w:p>
    <w:p w14:paraId="79223E6A" w14:textId="77777777" w:rsidR="004467E9" w:rsidRPr="00F415BE" w:rsidRDefault="004467E9" w:rsidP="004467E9">
      <w:pPr>
        <w:keepNext/>
        <w:spacing w:before="360" w:after="240"/>
        <w:rPr>
          <w:b/>
        </w:rPr>
      </w:pPr>
      <w:r w:rsidRPr="00F415BE">
        <w:rPr>
          <w:b/>
        </w:rPr>
        <w:t>APPENDIX 7-A: REDUCTIONS IN FUNDING FOR FAILURE TO COMPLY WITH THE TARGETS IN THE AGREEMENT</w:t>
      </w:r>
    </w:p>
    <w:p w14:paraId="31C15169" w14:textId="77777777" w:rsidR="004467E9" w:rsidRPr="00F415BE" w:rsidRDefault="004467E9" w:rsidP="00972CE3">
      <w:pPr>
        <w:pStyle w:val="Heading1"/>
        <w:numPr>
          <w:ilvl w:val="0"/>
          <w:numId w:val="208"/>
        </w:numPr>
      </w:pPr>
      <w:r w:rsidRPr="00F415BE">
        <w:t>In accordance with paragraph 11 of the Agreement, the amount of funding provided may be reduced by US $</w:t>
      </w:r>
      <w:r w:rsidRPr="00261D22">
        <w:t>7.00</w:t>
      </w:r>
      <w:r w:rsidRPr="00327F36">
        <w:rPr>
          <w:shd w:val="clear" w:color="auto" w:fill="FFFFFF" w:themeFill="background1"/>
        </w:rPr>
        <w:t xml:space="preserve"> per CO</w:t>
      </w:r>
      <w:r w:rsidRPr="00327F36">
        <w:rPr>
          <w:shd w:val="clear" w:color="auto" w:fill="FFFFFF" w:themeFill="background1"/>
          <w:vertAlign w:val="subscript"/>
        </w:rPr>
        <w:t>2</w:t>
      </w:r>
      <w:r w:rsidRPr="00327F36">
        <w:rPr>
          <w:shd w:val="clear" w:color="auto" w:fill="FFFFFF" w:themeFill="background1"/>
        </w:rPr>
        <w:t>-eq tonne</w:t>
      </w:r>
      <w:r w:rsidRPr="00F415BE">
        <w:t xml:space="preserve"> of consumption beyond the level defined in row 1.2 of Appendix 2</w:t>
      </w:r>
      <w:r w:rsidRPr="00F415BE">
        <w:noBreakHyphen/>
        <w:t xml:space="preserve">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w:t>
      </w:r>
      <w:r>
        <w:t>C</w:t>
      </w:r>
      <w:r w:rsidRPr="00F415BE">
        <w:t>ountry has failed to comply with the Agreement due to illegal trade, the reduction in funding would not be applied if the illegally traded controlled substances are seized and subsequently confiscated, destroyed, exported, or returned to the country of origin.</w:t>
      </w:r>
    </w:p>
    <w:p w14:paraId="605CE802" w14:textId="77777777" w:rsidR="004467E9" w:rsidRDefault="004467E9" w:rsidP="004467E9">
      <w:pPr>
        <w:sectPr w:rsidR="004467E9" w:rsidSect="004467E9">
          <w:headerReference w:type="even" r:id="rId130"/>
          <w:headerReference w:type="default" r:id="rId131"/>
          <w:footerReference w:type="even" r:id="rId132"/>
          <w:footerReference w:type="default" r:id="rId133"/>
          <w:pgSz w:w="12240" w:h="15840" w:code="1"/>
          <w:pgMar w:top="720" w:right="1350" w:bottom="864" w:left="1440" w:header="720" w:footer="475" w:gutter="0"/>
          <w:pgNumType w:start="1"/>
          <w:cols w:space="720"/>
          <w:docGrid w:linePitch="299"/>
        </w:sectPr>
      </w:pPr>
    </w:p>
    <w:p w14:paraId="673D7DC6" w14:textId="77777777" w:rsidR="004467E9" w:rsidRDefault="004467E9" w:rsidP="004467E9">
      <w:pPr>
        <w:shd w:val="clear" w:color="auto" w:fill="FFFFFF" w:themeFill="background1"/>
        <w:spacing w:after="240"/>
        <w:jc w:val="center"/>
        <w:rPr>
          <w:b/>
        </w:rPr>
      </w:pPr>
      <w:r>
        <w:rPr>
          <w:b/>
        </w:rPr>
        <w:lastRenderedPageBreak/>
        <w:t>Annex XXX</w:t>
      </w:r>
    </w:p>
    <w:p w14:paraId="3D0F0818" w14:textId="77777777" w:rsidR="004467E9" w:rsidRPr="00F415BE" w:rsidRDefault="004467E9" w:rsidP="004467E9">
      <w:pPr>
        <w:shd w:val="clear" w:color="auto" w:fill="FFFFFF" w:themeFill="background1"/>
        <w:spacing w:after="120"/>
        <w:jc w:val="center"/>
        <w:rPr>
          <w:b/>
        </w:rPr>
      </w:pPr>
      <w:r w:rsidRPr="00F415BE">
        <w:rPr>
          <w:b/>
        </w:rPr>
        <w:t xml:space="preserve">DRAFT AGREEMENT BETWEEN THE GOVERNMENT OF </w:t>
      </w:r>
      <w:r w:rsidRPr="009759CC">
        <w:rPr>
          <w:b/>
        </w:rPr>
        <w:t>TOGO</w:t>
      </w:r>
      <w:r>
        <w:rPr>
          <w:b/>
          <w:shd w:val="clear" w:color="auto" w:fill="F2DBDB" w:themeFill="accent2" w:themeFillTint="33"/>
        </w:rPr>
        <w:br/>
      </w:r>
      <w:r w:rsidRPr="00F415BE">
        <w:rPr>
          <w:b/>
        </w:rPr>
        <w:t>AND</w:t>
      </w:r>
      <w:r>
        <w:rPr>
          <w:b/>
        </w:rPr>
        <w:t xml:space="preserve"> </w:t>
      </w:r>
      <w:r w:rsidRPr="00F415BE">
        <w:rPr>
          <w:b/>
        </w:rPr>
        <w:t>THE EXECUTIVE COMMITTEE OF THE MULTILATERAL FUND</w:t>
      </w:r>
      <w:r>
        <w:rPr>
          <w:b/>
        </w:rPr>
        <w:t xml:space="preserve"> </w:t>
      </w:r>
      <w:r w:rsidRPr="00F415BE">
        <w:rPr>
          <w:b/>
        </w:rPr>
        <w:t>FOR THE REDUCTION IN CONSUMPTION OF HYDROFLUOROCARBONS</w:t>
      </w:r>
      <w:r>
        <w:rPr>
          <w:b/>
        </w:rPr>
        <w:t xml:space="preserve"> </w:t>
      </w:r>
      <w:r w:rsidRPr="00F415BE">
        <w:rPr>
          <w:b/>
        </w:rPr>
        <w:t>IN ACCORDANCE</w:t>
      </w:r>
      <w:r>
        <w:rPr>
          <w:b/>
        </w:rPr>
        <w:br/>
      </w:r>
      <w:r w:rsidRPr="00F415BE">
        <w:rPr>
          <w:b/>
        </w:rPr>
        <w:t>WITH STAGE I OF THE KIGALI HFC IMPLEMENTATION PLAN</w:t>
      </w:r>
    </w:p>
    <w:p w14:paraId="04B66188" w14:textId="77777777" w:rsidR="004467E9" w:rsidRPr="00F415BE" w:rsidRDefault="004467E9" w:rsidP="004467E9">
      <w:pPr>
        <w:shd w:val="clear" w:color="auto" w:fill="FFFFFF" w:themeFill="background1"/>
        <w:jc w:val="center"/>
        <w:rPr>
          <w:b/>
          <w:shd w:val="clear" w:color="auto" w:fill="F2DBDB" w:themeFill="accent2" w:themeFillTint="33"/>
        </w:rPr>
      </w:pPr>
      <w:r w:rsidRPr="00F415BE">
        <w:rPr>
          <w:b/>
        </w:rPr>
        <w:t xml:space="preserve">(Period: </w:t>
      </w:r>
      <w:r w:rsidRPr="009759CC">
        <w:rPr>
          <w:b/>
        </w:rPr>
        <w:t>2024</w:t>
      </w:r>
      <w:r>
        <w:rPr>
          <w:b/>
        </w:rPr>
        <w:t>–</w:t>
      </w:r>
      <w:r w:rsidRPr="009759CC">
        <w:rPr>
          <w:b/>
        </w:rPr>
        <w:t>2029</w:t>
      </w:r>
      <w:r w:rsidRPr="00F415BE">
        <w:rPr>
          <w:b/>
          <w:bCs/>
        </w:rPr>
        <w:t>)</w:t>
      </w:r>
    </w:p>
    <w:p w14:paraId="63C84598" w14:textId="77777777" w:rsidR="004467E9" w:rsidRPr="00F415BE" w:rsidRDefault="004467E9" w:rsidP="004467E9">
      <w:pPr>
        <w:shd w:val="clear" w:color="auto" w:fill="FFFFFF" w:themeFill="background1"/>
        <w:spacing w:before="240" w:after="240"/>
        <w:jc w:val="left"/>
        <w:rPr>
          <w:b/>
        </w:rPr>
      </w:pPr>
      <w:r w:rsidRPr="00F415BE">
        <w:rPr>
          <w:b/>
        </w:rPr>
        <w:t>Purpose</w:t>
      </w:r>
    </w:p>
    <w:p w14:paraId="1522B1FC" w14:textId="77777777" w:rsidR="004467E9" w:rsidRPr="00F415BE" w:rsidRDefault="004467E9" w:rsidP="00972CE3">
      <w:pPr>
        <w:pStyle w:val="Heading1"/>
        <w:numPr>
          <w:ilvl w:val="0"/>
          <w:numId w:val="216"/>
        </w:numPr>
      </w:pPr>
      <w:r w:rsidRPr="00F415BE">
        <w:t xml:space="preserve">This Agreement represents the understanding of the Government of </w:t>
      </w:r>
      <w:r w:rsidRPr="009759CC">
        <w:t xml:space="preserve">Togo </w:t>
      </w:r>
      <w:r w:rsidRPr="00F415BE">
        <w:t>(“the Country”) and the Executive Committee with respect to the reduction of controlled use of Annex F substances set out in Appendix 1</w:t>
      </w:r>
      <w:r w:rsidRPr="00F415BE">
        <w:noBreakHyphen/>
        <w:t xml:space="preserve">A (“The Substances”) to a sustained level of </w:t>
      </w:r>
      <w:r w:rsidRPr="009759CC">
        <w:t>956,162</w:t>
      </w:r>
      <w:r w:rsidRPr="00E344E3">
        <w:t> CO</w:t>
      </w:r>
      <w:r w:rsidRPr="00F224C1">
        <w:rPr>
          <w:vertAlign w:val="subscript"/>
        </w:rPr>
        <w:t>2</w:t>
      </w:r>
      <w:r w:rsidRPr="00E46416">
        <w:noBreakHyphen/>
      </w:r>
      <w:r w:rsidRPr="00F415BE">
        <w:t>equivalent (CO</w:t>
      </w:r>
      <w:r w:rsidRPr="00F224C1">
        <w:rPr>
          <w:vertAlign w:val="subscript"/>
        </w:rPr>
        <w:t>2</w:t>
      </w:r>
      <w:r w:rsidRPr="00F415BE">
        <w:noBreakHyphen/>
        <w:t>eq) tonnes by 1 January </w:t>
      </w:r>
      <w:r w:rsidRPr="009759CC">
        <w:t xml:space="preserve">2029 </w:t>
      </w:r>
      <w:r w:rsidRPr="00F415BE">
        <w:t>in compliance with the Montreal Protocol schedule and the terms of this Agreement.</w:t>
      </w:r>
    </w:p>
    <w:p w14:paraId="6F12DB3F" w14:textId="77777777" w:rsidR="004467E9" w:rsidRPr="00F415BE" w:rsidRDefault="004467E9" w:rsidP="004467E9">
      <w:pPr>
        <w:pStyle w:val="Heading1"/>
      </w:pPr>
      <w:r w:rsidRPr="00F415BE">
        <w:t>The Country agrees to meet the annual consumption limits of Annex F substances as set out in row 1.2 of Appendix 2</w:t>
      </w:r>
      <w:r w:rsidRPr="00F415BE">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F415BE">
        <w:noBreakHyphen/>
        <w:t>A as the final reduction step under this Agreement for Annex F substances specified in Appendix 1A.</w:t>
      </w:r>
    </w:p>
    <w:p w14:paraId="417203C3" w14:textId="77777777" w:rsidR="004467E9" w:rsidRPr="00F415BE" w:rsidRDefault="004467E9" w:rsidP="004467E9">
      <w:pPr>
        <w:pStyle w:val="Heading1"/>
      </w:pPr>
      <w:r w:rsidRPr="00F415BE">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4E071DB1" w14:textId="77777777" w:rsidR="004467E9" w:rsidRPr="00F415BE" w:rsidRDefault="004467E9" w:rsidP="004467E9">
      <w:pPr>
        <w:pStyle w:val="Heading1"/>
      </w:pPr>
      <w:r w:rsidRPr="00F415BE">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rsidRPr="00F415BE">
        <w:t>aforementioned verification</w:t>
      </w:r>
      <w:proofErr w:type="gramEnd"/>
      <w:r w:rsidRPr="00F415BE">
        <w:t xml:space="preserve"> will be commissioned by the relevant bilateral or implementing agency.</w:t>
      </w:r>
    </w:p>
    <w:p w14:paraId="020ADE94" w14:textId="77777777" w:rsidR="004467E9" w:rsidRPr="00F415BE" w:rsidRDefault="004467E9" w:rsidP="004467E9">
      <w:pPr>
        <w:keepNext/>
        <w:spacing w:after="240"/>
        <w:rPr>
          <w:b/>
        </w:rPr>
      </w:pPr>
      <w:r w:rsidRPr="00F415BE">
        <w:rPr>
          <w:b/>
        </w:rPr>
        <w:t>Conditions for funding release</w:t>
      </w:r>
    </w:p>
    <w:p w14:paraId="76098DFB" w14:textId="77777777" w:rsidR="004467E9" w:rsidRPr="00F415BE" w:rsidRDefault="004467E9" w:rsidP="004467E9">
      <w:pPr>
        <w:pStyle w:val="Heading1"/>
        <w:tabs>
          <w:tab w:val="clear" w:pos="0"/>
        </w:tabs>
      </w:pPr>
      <w:r w:rsidRPr="00F415BE">
        <w:t>The Executive Committee will only provide the Funding, in accordance with the Funding Approval Schedule, when the Country satisfies the following conditions at l</w:t>
      </w:r>
      <w:r w:rsidRPr="00EF6BE1">
        <w:t xml:space="preserve">east </w:t>
      </w:r>
      <w:r w:rsidRPr="00E344E3">
        <w:t>10</w:t>
      </w:r>
      <w:r w:rsidRPr="00EF6BE1">
        <w:t xml:space="preserve"> w</w:t>
      </w:r>
      <w:r w:rsidRPr="00F415BE">
        <w:t>eeks in advance of the applicable Executive Committee meeting set out in the Funding Approval Schedule:</w:t>
      </w:r>
    </w:p>
    <w:p w14:paraId="6798DB8E" w14:textId="77777777" w:rsidR="004467E9" w:rsidRPr="00F415BE" w:rsidRDefault="004467E9" w:rsidP="004467E9">
      <w:pPr>
        <w:pStyle w:val="Heading2"/>
        <w:numPr>
          <w:ilvl w:val="1"/>
          <w:numId w:val="1"/>
        </w:numPr>
        <w:tabs>
          <w:tab w:val="clear" w:pos="-180"/>
          <w:tab w:val="num" w:pos="-720"/>
        </w:tabs>
        <w:ind w:left="1440"/>
      </w:pPr>
      <w:r w:rsidRPr="00F415BE">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6E2BD3CA" w14:textId="77777777" w:rsidR="004467E9" w:rsidRPr="00F415BE" w:rsidRDefault="004467E9" w:rsidP="004467E9">
      <w:pPr>
        <w:pStyle w:val="Heading2"/>
        <w:numPr>
          <w:ilvl w:val="1"/>
          <w:numId w:val="1"/>
        </w:numPr>
        <w:tabs>
          <w:tab w:val="clear" w:pos="-180"/>
          <w:tab w:val="num" w:pos="-720"/>
        </w:tabs>
        <w:ind w:left="1440"/>
      </w:pPr>
      <w:r w:rsidRPr="00F415BE">
        <w:lastRenderedPageBreak/>
        <w:t>That the meeting of these Targets has been independently verified for all relevant years, unless the Executive Committee decided that such verification would not be required;</w:t>
      </w:r>
    </w:p>
    <w:p w14:paraId="2268DA3B" w14:textId="77777777" w:rsidR="004467E9" w:rsidRPr="00F415BE" w:rsidRDefault="004467E9" w:rsidP="004467E9">
      <w:pPr>
        <w:pStyle w:val="Heading2"/>
        <w:numPr>
          <w:ilvl w:val="1"/>
          <w:numId w:val="1"/>
        </w:numPr>
        <w:tabs>
          <w:tab w:val="clear" w:pos="-180"/>
          <w:tab w:val="num" w:pos="-720"/>
        </w:tabs>
        <w:ind w:left="1440"/>
      </w:pPr>
      <w:r w:rsidRPr="00F415BE">
        <w:t>That the Country had submitted a Tranche Implementation Report in accordance with Appendix 4</w:t>
      </w:r>
      <w:r w:rsidRPr="00F415BE">
        <w:noBreakHyphen/>
        <w:t>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2B88C800" w14:textId="77777777" w:rsidR="004467E9" w:rsidRPr="00F415BE" w:rsidRDefault="004467E9" w:rsidP="004467E9">
      <w:pPr>
        <w:pStyle w:val="Heading2"/>
        <w:numPr>
          <w:ilvl w:val="1"/>
          <w:numId w:val="1"/>
        </w:numPr>
        <w:tabs>
          <w:tab w:val="clear" w:pos="-180"/>
          <w:tab w:val="num" w:pos="-720"/>
        </w:tabs>
        <w:ind w:left="1440"/>
      </w:pPr>
      <w:r w:rsidRPr="00F415BE">
        <w:t>That the Country has submitted a Tranche Implementation Plan in accordance with Appendix 4</w:t>
      </w:r>
      <w:r w:rsidRPr="00F415BE">
        <w:noBreakHyphen/>
        <w:t>A covering each calendar year until and including the year for which the Funding Approval Schedule foresees the submission of the next tranche or, in case of the final tranche, until completion of all activities foreseen.</w:t>
      </w:r>
    </w:p>
    <w:p w14:paraId="396D752D" w14:textId="77777777" w:rsidR="004467E9" w:rsidRPr="00F415BE" w:rsidRDefault="004467E9" w:rsidP="004467E9">
      <w:pPr>
        <w:keepNext/>
        <w:spacing w:after="240"/>
        <w:rPr>
          <w:b/>
        </w:rPr>
      </w:pPr>
      <w:r w:rsidRPr="00F415BE">
        <w:rPr>
          <w:b/>
        </w:rPr>
        <w:t>Monitoring</w:t>
      </w:r>
    </w:p>
    <w:p w14:paraId="37351CA2" w14:textId="77777777" w:rsidR="004467E9" w:rsidRPr="00F415BE" w:rsidRDefault="004467E9" w:rsidP="004467E9">
      <w:pPr>
        <w:pStyle w:val="Heading1"/>
        <w:tabs>
          <w:tab w:val="clear" w:pos="0"/>
        </w:tabs>
      </w:pPr>
      <w:r w:rsidRPr="00F415BE">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0B98522A" w14:textId="77777777" w:rsidR="004467E9" w:rsidRPr="00F415BE" w:rsidRDefault="004467E9" w:rsidP="004467E9">
      <w:pPr>
        <w:keepNext/>
        <w:spacing w:after="240"/>
        <w:rPr>
          <w:b/>
        </w:rPr>
      </w:pPr>
      <w:r w:rsidRPr="00F415BE">
        <w:rPr>
          <w:b/>
        </w:rPr>
        <w:t>Flexibility in the reallocation of funds</w:t>
      </w:r>
    </w:p>
    <w:p w14:paraId="6D94CA88" w14:textId="77777777" w:rsidR="004467E9" w:rsidRPr="00F415BE" w:rsidRDefault="004467E9" w:rsidP="004467E9">
      <w:pPr>
        <w:pStyle w:val="Heading1"/>
        <w:tabs>
          <w:tab w:val="clear" w:pos="0"/>
        </w:tabs>
      </w:pPr>
      <w:r w:rsidRPr="00F415BE">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002AA2DE" w14:textId="77777777" w:rsidR="004467E9" w:rsidRPr="00F415BE" w:rsidRDefault="004467E9" w:rsidP="004467E9">
      <w:pPr>
        <w:pStyle w:val="Heading2"/>
        <w:numPr>
          <w:ilvl w:val="1"/>
          <w:numId w:val="1"/>
        </w:numPr>
        <w:tabs>
          <w:tab w:val="clear" w:pos="-180"/>
          <w:tab w:val="num" w:pos="-720"/>
        </w:tabs>
        <w:ind w:left="1440"/>
      </w:pPr>
      <w:r w:rsidRPr="00F415BE">
        <w:t xml:space="preserve">Reallocations categorized as major changes must be documented in advance, either in a Tranche Implementation Plan as foreseen in subparagraph 5(d) above, or as a revision to an existing Tranche Implementation Plan to be submitted </w:t>
      </w:r>
      <w:r w:rsidRPr="00E344E3">
        <w:t>10</w:t>
      </w:r>
      <w:r w:rsidRPr="00F415BE">
        <w:t xml:space="preserve"> weeks prior to any meeting of the Executive Committee, for its approval. Major changes would relate to:</w:t>
      </w:r>
    </w:p>
    <w:p w14:paraId="7EB6E201" w14:textId="77777777" w:rsidR="004467E9" w:rsidRPr="00F415BE" w:rsidRDefault="004467E9" w:rsidP="004467E9">
      <w:pPr>
        <w:pStyle w:val="Heading3"/>
        <w:numPr>
          <w:ilvl w:val="2"/>
          <w:numId w:val="1"/>
        </w:numPr>
      </w:pPr>
      <w:r w:rsidRPr="00F415BE">
        <w:t xml:space="preserve">Issues potentially concerning the rules and policies of the Multilateral Fund; </w:t>
      </w:r>
    </w:p>
    <w:p w14:paraId="49094BE2" w14:textId="77777777" w:rsidR="004467E9" w:rsidRPr="00F415BE" w:rsidRDefault="004467E9" w:rsidP="004467E9">
      <w:pPr>
        <w:pStyle w:val="Heading3"/>
        <w:numPr>
          <w:ilvl w:val="2"/>
          <w:numId w:val="1"/>
        </w:numPr>
      </w:pPr>
      <w:r w:rsidRPr="00F415BE">
        <w:t xml:space="preserve">Changes that would modify any clause of this Agreement; </w:t>
      </w:r>
    </w:p>
    <w:p w14:paraId="04B0E736" w14:textId="77777777" w:rsidR="004467E9" w:rsidRPr="00F415BE" w:rsidRDefault="004467E9" w:rsidP="004467E9">
      <w:pPr>
        <w:pStyle w:val="Heading3"/>
        <w:numPr>
          <w:ilvl w:val="2"/>
          <w:numId w:val="1"/>
        </w:numPr>
      </w:pPr>
      <w:r w:rsidRPr="00F415BE">
        <w:t>Changes in the annual levels of funding allocated to the individual bilateral or implementing agencies for the different tranches;</w:t>
      </w:r>
    </w:p>
    <w:p w14:paraId="11A2A862" w14:textId="77777777" w:rsidR="004467E9" w:rsidRPr="00F415BE" w:rsidRDefault="004467E9" w:rsidP="004467E9">
      <w:pPr>
        <w:pStyle w:val="Heading3"/>
        <w:numPr>
          <w:ilvl w:val="2"/>
          <w:numId w:val="1"/>
        </w:numPr>
      </w:pPr>
      <w:r w:rsidRPr="00F415BE">
        <w:t>Provision of funding for activities not included in the current endorsed Tranche Implementation Plan, or removal of an activity in the Tranche Implementation Plan, with a cost greater than 30 per cent of the total cost of the last approved tranche;</w:t>
      </w:r>
    </w:p>
    <w:p w14:paraId="2822800F" w14:textId="77777777" w:rsidR="004467E9" w:rsidRPr="00F415BE" w:rsidRDefault="004467E9" w:rsidP="004467E9">
      <w:pPr>
        <w:pStyle w:val="Heading3"/>
        <w:numPr>
          <w:ilvl w:val="2"/>
          <w:numId w:val="1"/>
        </w:numPr>
      </w:pPr>
      <w:r w:rsidRPr="00F415BE">
        <w:t xml:space="preserve">Changes in alternative technologies, on the understanding that any </w:t>
      </w:r>
      <w:r w:rsidRPr="00F415BE">
        <w:lastRenderedPageBreak/>
        <w:t>submission for such a request would identify the associated incremental costs, the potential impact on the climate, and any differences in CO</w:t>
      </w:r>
      <w:r w:rsidRPr="00F415BE">
        <w:rPr>
          <w:vertAlign w:val="subscript"/>
        </w:rPr>
        <w:t>2</w:t>
      </w:r>
      <w:r w:rsidRPr="00F415BE">
        <w:t>-eq tonnes to be phased down if applicable, as well as confirm that the Country agrees that potential savings related to the change of technology would accordingly decrease the overall funding level under this Agreement;</w:t>
      </w:r>
    </w:p>
    <w:p w14:paraId="4E978BBA" w14:textId="77777777" w:rsidR="004467E9" w:rsidRPr="00F415BE" w:rsidRDefault="004467E9" w:rsidP="004467E9">
      <w:pPr>
        <w:pStyle w:val="Heading2"/>
        <w:numPr>
          <w:ilvl w:val="1"/>
          <w:numId w:val="1"/>
        </w:numPr>
        <w:tabs>
          <w:tab w:val="clear" w:pos="-180"/>
          <w:tab w:val="num" w:pos="-720"/>
        </w:tabs>
        <w:ind w:left="1440"/>
      </w:pPr>
      <w:r w:rsidRPr="00F415BE">
        <w:t>Reallocations not categorized as major changes may be incorporated into the approved Tranche Implementation Plan, under implementation at the time, and reported to the Executive Committee in the subsequent Tranche Implementation Report;</w:t>
      </w:r>
      <w:r>
        <w:t xml:space="preserve"> and</w:t>
      </w:r>
    </w:p>
    <w:p w14:paraId="26D834F7" w14:textId="77777777" w:rsidR="004467E9" w:rsidRPr="00F415BE" w:rsidRDefault="004467E9" w:rsidP="004467E9">
      <w:pPr>
        <w:pStyle w:val="Heading2"/>
        <w:numPr>
          <w:ilvl w:val="1"/>
          <w:numId w:val="1"/>
        </w:numPr>
      </w:pPr>
      <w:r w:rsidRPr="00F415BE">
        <w:t>Any remaining funds held by the bilateral or implementing agencies or the Country under the Plan will be returned to the Multilateral Fund upon completion of the last tranche foreseen under this Agreement.</w:t>
      </w:r>
    </w:p>
    <w:p w14:paraId="4F74ABC4" w14:textId="77777777" w:rsidR="004467E9" w:rsidRPr="00F415BE" w:rsidRDefault="004467E9" w:rsidP="004467E9">
      <w:pPr>
        <w:pStyle w:val="Heading1"/>
        <w:tabs>
          <w:tab w:val="clear" w:pos="0"/>
        </w:tabs>
      </w:pPr>
      <w:r w:rsidRPr="00F415BE">
        <w:t xml:space="preserve">Specific attention will be paid to the execution of activities in the refrigeration servicing sector included in the Plan, </w:t>
      </w:r>
      <w:proofErr w:type="gramStart"/>
      <w:r w:rsidRPr="00F415BE">
        <w:t>in particular that</w:t>
      </w:r>
      <w:proofErr w:type="gramEnd"/>
      <w:r w:rsidRPr="00F415BE">
        <w:t xml:space="preserve"> the Country may use the flexibility available under this Agreement to address specific needs that might arise during project implementation.</w:t>
      </w:r>
    </w:p>
    <w:p w14:paraId="49EE5558" w14:textId="77777777" w:rsidR="004467E9" w:rsidRPr="00F415BE" w:rsidRDefault="004467E9" w:rsidP="004467E9">
      <w:pPr>
        <w:spacing w:after="240"/>
        <w:rPr>
          <w:b/>
        </w:rPr>
      </w:pPr>
      <w:r w:rsidRPr="00F415BE">
        <w:rPr>
          <w:b/>
        </w:rPr>
        <w:t>Bilateral and implementing agencies</w:t>
      </w:r>
    </w:p>
    <w:p w14:paraId="574CF453" w14:textId="77777777" w:rsidR="004467E9" w:rsidRPr="00F415BE" w:rsidRDefault="004467E9" w:rsidP="004467E9">
      <w:pPr>
        <w:pStyle w:val="Heading1"/>
        <w:tabs>
          <w:tab w:val="clear" w:pos="0"/>
        </w:tabs>
      </w:pPr>
      <w:r w:rsidRPr="00F415BE">
        <w:t xml:space="preserve">The Country agrees to assume overall responsibility for the management and implementation of this Agreement and of all activities undertaken by it or on its behalf to fulfil the obligations under this Agreement. </w:t>
      </w:r>
      <w:r w:rsidRPr="00A10440">
        <w:t>UNEP</w:t>
      </w:r>
      <w:r w:rsidRPr="00F415BE">
        <w:t xml:space="preserve"> has agreed to be the lead implementing agency (the “Lead IA”) </w:t>
      </w:r>
      <w:r w:rsidRPr="004679AD">
        <w:t xml:space="preserve">and </w:t>
      </w:r>
      <w:r w:rsidRPr="00A10440">
        <w:t>UNIDO</w:t>
      </w:r>
      <w:r>
        <w:t xml:space="preserve"> </w:t>
      </w:r>
      <w:r w:rsidRPr="00A10440">
        <w:t>has agreed to be the cooperating implementing agency (the “Cooperating IA”) under the lead of the Lead IA</w:t>
      </w:r>
      <w:r>
        <w:t xml:space="preserve"> </w:t>
      </w:r>
      <w:r w:rsidRPr="00F415BE">
        <w:t>in respect of the Country’s activities under this Agreement. The Country agrees to evaluations, which might be carried out under the evaluation work programme of the Multilateral Fund or the evaluation programme of the Lead</w:t>
      </w:r>
      <w:r>
        <w:t> </w:t>
      </w:r>
      <w:r w:rsidRPr="00F415BE">
        <w:t xml:space="preserve">IA </w:t>
      </w:r>
      <w:r w:rsidRPr="00A10440">
        <w:t>and/or the Cooperating IA</w:t>
      </w:r>
      <w:r>
        <w:t xml:space="preserve"> </w:t>
      </w:r>
      <w:r w:rsidRPr="00F415BE">
        <w:t>taking part in this Agreement.</w:t>
      </w:r>
    </w:p>
    <w:p w14:paraId="3E45E872" w14:textId="77777777" w:rsidR="004467E9" w:rsidRPr="00F415BE" w:rsidRDefault="004467E9" w:rsidP="004467E9">
      <w:pPr>
        <w:pStyle w:val="Heading1"/>
        <w:tabs>
          <w:tab w:val="clear" w:pos="0"/>
        </w:tabs>
      </w:pPr>
      <w:r w:rsidRPr="00F415BE">
        <w:t xml:space="preserve">The Lead IA will be responsible for ensuring coordinated planning, implementation and reporting of all activities under this Agreement, including but not limited to the independent verification as per subparagraph 5(b). </w:t>
      </w:r>
      <w:r w:rsidRPr="00A10440">
        <w:t>The Cooperating IA will support the Lead IA by implementing the Plan under the overall coordination of the Lead IA</w:t>
      </w:r>
      <w:r w:rsidRPr="001A5CEC">
        <w:t>.</w:t>
      </w:r>
      <w:r w:rsidRPr="00394717">
        <w:t xml:space="preserve"> </w:t>
      </w:r>
      <w:r w:rsidRPr="00F415BE">
        <w:t>The role</w:t>
      </w:r>
      <w:r w:rsidRPr="00A10440">
        <w:t>s</w:t>
      </w:r>
      <w:r w:rsidRPr="00F415BE">
        <w:t xml:space="preserve"> of the Lead IA </w:t>
      </w:r>
      <w:r w:rsidRPr="00A10440">
        <w:t>and the Cooperating IA</w:t>
      </w:r>
      <w:r w:rsidRPr="0043358D">
        <w:t xml:space="preserve"> </w:t>
      </w:r>
      <w:r w:rsidRPr="00F415BE">
        <w:t>are contained in Appendix 6</w:t>
      </w:r>
      <w:r>
        <w:noBreakHyphen/>
      </w:r>
      <w:r w:rsidRPr="00F415BE">
        <w:t>A</w:t>
      </w:r>
      <w:r w:rsidRPr="00243C3A">
        <w:t xml:space="preserve"> </w:t>
      </w:r>
      <w:r w:rsidRPr="00A10440">
        <w:t>and Appendix 6-B, respectively</w:t>
      </w:r>
      <w:r w:rsidRPr="00F415BE">
        <w:t xml:space="preserve">. The Executive Committee agrees, in principle, to provide the Lead IA </w:t>
      </w:r>
      <w:r w:rsidRPr="00A10440">
        <w:t xml:space="preserve">and the Cooperating IA </w:t>
      </w:r>
      <w:r w:rsidRPr="00F415BE">
        <w:t xml:space="preserve">with the fees set out in </w:t>
      </w:r>
      <w:r w:rsidRPr="00A10440">
        <w:t>rows 2.2 and 2.4</w:t>
      </w:r>
      <w:r w:rsidRPr="00F415BE">
        <w:t xml:space="preserve"> of Appendix 2</w:t>
      </w:r>
      <w:r w:rsidRPr="00F415BE">
        <w:noBreakHyphen/>
        <w:t>A.</w:t>
      </w:r>
    </w:p>
    <w:p w14:paraId="1AF34485" w14:textId="77777777" w:rsidR="004467E9" w:rsidRPr="00F415BE" w:rsidRDefault="004467E9" w:rsidP="004467E9">
      <w:pPr>
        <w:widowControl w:val="0"/>
        <w:spacing w:after="240"/>
        <w:rPr>
          <w:b/>
        </w:rPr>
      </w:pPr>
      <w:r w:rsidRPr="00F415BE">
        <w:rPr>
          <w:b/>
        </w:rPr>
        <w:t>Non-compliance with the Targets in the Agreement</w:t>
      </w:r>
    </w:p>
    <w:p w14:paraId="01985366" w14:textId="77777777" w:rsidR="004467E9" w:rsidRPr="00F415BE" w:rsidRDefault="004467E9" w:rsidP="004467E9">
      <w:pPr>
        <w:pStyle w:val="Heading1"/>
        <w:tabs>
          <w:tab w:val="clear" w:pos="0"/>
        </w:tabs>
      </w:pPr>
      <w:r w:rsidRPr="00F415BE">
        <w:t xml:space="preserve">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w:t>
      </w:r>
      <w:r w:rsidRPr="00F415BE">
        <w:lastRenderedPageBreak/>
        <w:t>each CO</w:t>
      </w:r>
      <w:r w:rsidRPr="00F415BE">
        <w:rPr>
          <w:vertAlign w:val="subscript"/>
        </w:rPr>
        <w:t>2</w:t>
      </w:r>
      <w:r w:rsidRPr="00F415BE">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4BC4228E" w14:textId="77777777" w:rsidR="004467E9" w:rsidRPr="00F415BE" w:rsidRDefault="004467E9" w:rsidP="004467E9">
      <w:pPr>
        <w:pStyle w:val="Heading1"/>
        <w:tabs>
          <w:tab w:val="clear" w:pos="0"/>
        </w:tabs>
      </w:pPr>
      <w:r w:rsidRPr="00F415BE">
        <w:t xml:space="preserve">The Funding of this Agreement will not be modified </w:t>
      </w:r>
      <w:proofErr w:type="gramStart"/>
      <w:r w:rsidRPr="00F415BE">
        <w:t>on the basis of</w:t>
      </w:r>
      <w:proofErr w:type="gramEnd"/>
      <w:r w:rsidRPr="00F415BE">
        <w:t xml:space="preserve"> any future Executive Committee decisions that may affect the funding of any other consumption sector projects or any other related activities in the Country.</w:t>
      </w:r>
    </w:p>
    <w:p w14:paraId="3E6E8BC3" w14:textId="77777777" w:rsidR="004467E9" w:rsidRPr="00F415BE" w:rsidRDefault="004467E9" w:rsidP="004467E9">
      <w:pPr>
        <w:pStyle w:val="Heading1"/>
        <w:tabs>
          <w:tab w:val="clear" w:pos="0"/>
        </w:tabs>
      </w:pPr>
      <w:r w:rsidRPr="00F415BE">
        <w:t xml:space="preserve">The Country will comply with any reasonable request of the Executive </w:t>
      </w:r>
      <w:r w:rsidRPr="0045474C">
        <w:t>Committee</w:t>
      </w:r>
      <w:r>
        <w:t>,</w:t>
      </w:r>
      <w:r w:rsidRPr="0045474C">
        <w:t xml:space="preserve"> the</w:t>
      </w:r>
      <w:r w:rsidRPr="00F415BE">
        <w:t xml:space="preserve"> Lead IA </w:t>
      </w:r>
      <w:r w:rsidRPr="00A10440">
        <w:t>and the Cooperating IA</w:t>
      </w:r>
      <w:r>
        <w:t xml:space="preserve"> </w:t>
      </w:r>
      <w:r w:rsidRPr="00F415BE">
        <w:t xml:space="preserve">to facilitate implementation of this Agreement. </w:t>
      </w:r>
      <w:proofErr w:type="gramStart"/>
      <w:r w:rsidRPr="00F415BE">
        <w:t>In particular, it</w:t>
      </w:r>
      <w:proofErr w:type="gramEnd"/>
      <w:r w:rsidRPr="00F415BE">
        <w:t xml:space="preserve"> will provide the Lead</w:t>
      </w:r>
      <w:r>
        <w:t xml:space="preserve"> IA </w:t>
      </w:r>
      <w:r w:rsidRPr="00A10440">
        <w:t>and the Cooperating IA</w:t>
      </w:r>
      <w:r w:rsidRPr="0047472C">
        <w:t xml:space="preserve"> </w:t>
      </w:r>
      <w:r w:rsidRPr="00F415BE">
        <w:t>with access to the information necessary to verify compliance with this Agreement.</w:t>
      </w:r>
    </w:p>
    <w:p w14:paraId="31F4858B" w14:textId="77777777" w:rsidR="004467E9" w:rsidRPr="00F415BE" w:rsidRDefault="004467E9" w:rsidP="004467E9">
      <w:pPr>
        <w:keepNext/>
        <w:spacing w:after="240"/>
        <w:rPr>
          <w:b/>
        </w:rPr>
      </w:pPr>
      <w:r w:rsidRPr="00F415BE">
        <w:rPr>
          <w:b/>
        </w:rPr>
        <w:t>Date of completion</w:t>
      </w:r>
    </w:p>
    <w:p w14:paraId="0CB3E6D6" w14:textId="77777777" w:rsidR="004467E9" w:rsidRPr="00F415BE" w:rsidRDefault="004467E9" w:rsidP="004467E9">
      <w:pPr>
        <w:pStyle w:val="Heading1"/>
        <w:keepNext/>
        <w:tabs>
          <w:tab w:val="clear" w:pos="0"/>
        </w:tabs>
      </w:pPr>
      <w:r w:rsidRPr="00F415BE">
        <w:t>The completion of the Plan and the associated Agreement will take place at the end of the year following the last year for which a maximum allowable total consumption level has been specified in Appendix 2</w:t>
      </w:r>
      <w:r w:rsidRPr="00F415BE">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Pr>
          <w:vertAlign w:val="subscript"/>
        </w:rPr>
        <w:noBreakHyphen/>
      </w:r>
      <w:r>
        <w:t xml:space="preserve">A </w:t>
      </w:r>
      <w:r w:rsidRPr="00F415BE">
        <w:t xml:space="preserve">will continue until the time of the completion of the Plan unless otherwise specified by the Executive Committee. </w:t>
      </w:r>
    </w:p>
    <w:p w14:paraId="6CAB6234" w14:textId="77777777" w:rsidR="004467E9" w:rsidRPr="00F415BE" w:rsidRDefault="004467E9" w:rsidP="004467E9">
      <w:pPr>
        <w:pStyle w:val="Heading1"/>
        <w:keepNext/>
        <w:numPr>
          <w:ilvl w:val="0"/>
          <w:numId w:val="0"/>
        </w:numPr>
        <w:rPr>
          <w:b/>
        </w:rPr>
      </w:pPr>
      <w:r w:rsidRPr="00F415BE">
        <w:rPr>
          <w:b/>
        </w:rPr>
        <w:t>Validity</w:t>
      </w:r>
    </w:p>
    <w:p w14:paraId="05E34328" w14:textId="77777777" w:rsidR="004467E9" w:rsidRPr="00F415BE" w:rsidRDefault="004467E9" w:rsidP="004467E9">
      <w:pPr>
        <w:pStyle w:val="Heading1"/>
        <w:tabs>
          <w:tab w:val="clear" w:pos="0"/>
        </w:tabs>
      </w:pPr>
      <w:r w:rsidRPr="00F415BE">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7A93F61F" w14:textId="77777777" w:rsidR="004467E9" w:rsidRPr="00F415BE" w:rsidRDefault="004467E9" w:rsidP="004467E9">
      <w:pPr>
        <w:pStyle w:val="Heading1"/>
        <w:widowControl w:val="0"/>
        <w:tabs>
          <w:tab w:val="clear" w:pos="0"/>
        </w:tabs>
      </w:pPr>
      <w:r w:rsidRPr="00F415BE">
        <w:t>This Agreement may be modified or terminated only by mutual written agreement of the Country and the Executive Committee of the Multilateral Fund.</w:t>
      </w:r>
    </w:p>
    <w:p w14:paraId="195603FE" w14:textId="77777777" w:rsidR="004467E9" w:rsidRPr="00F415BE" w:rsidRDefault="004467E9" w:rsidP="004467E9">
      <w:pPr>
        <w:pStyle w:val="Heading1"/>
        <w:widowControl w:val="0"/>
        <w:numPr>
          <w:ilvl w:val="0"/>
          <w:numId w:val="0"/>
        </w:numPr>
        <w:tabs>
          <w:tab w:val="left" w:pos="3544"/>
        </w:tabs>
        <w:spacing w:before="360"/>
        <w:rPr>
          <w:b/>
        </w:rPr>
      </w:pPr>
      <w:r w:rsidRPr="00F415BE">
        <w:rPr>
          <w:b/>
        </w:rPr>
        <w:t>APPENDICES</w:t>
      </w:r>
    </w:p>
    <w:p w14:paraId="13E3DD26" w14:textId="77777777" w:rsidR="004467E9" w:rsidRPr="00F415BE" w:rsidRDefault="004467E9" w:rsidP="004467E9">
      <w:pPr>
        <w:keepNext/>
        <w:spacing w:before="360" w:after="240"/>
        <w:rPr>
          <w:b/>
        </w:rPr>
      </w:pPr>
      <w:r w:rsidRPr="00F415BE">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5"/>
        <w:gridCol w:w="5171"/>
      </w:tblGrid>
      <w:tr w:rsidR="004467E9" w:rsidRPr="00F415BE" w14:paraId="16781142" w14:textId="77777777" w:rsidTr="004A3BF0">
        <w:trPr>
          <w:trHeight w:val="413"/>
        </w:trPr>
        <w:tc>
          <w:tcPr>
            <w:tcW w:w="2325" w:type="pct"/>
            <w:vAlign w:val="center"/>
          </w:tcPr>
          <w:p w14:paraId="27A7C549" w14:textId="77777777" w:rsidR="004467E9" w:rsidRPr="009B202F" w:rsidRDefault="004467E9" w:rsidP="004A3BF0">
            <w:pPr>
              <w:widowControl w:val="0"/>
              <w:jc w:val="center"/>
              <w:rPr>
                <w:b/>
                <w:bCs/>
                <w:sz w:val="20"/>
              </w:rPr>
            </w:pPr>
            <w:r w:rsidRPr="009B202F">
              <w:rPr>
                <w:b/>
                <w:bCs/>
                <w:sz w:val="20"/>
              </w:rPr>
              <w:t>Substances</w:t>
            </w:r>
          </w:p>
        </w:tc>
        <w:tc>
          <w:tcPr>
            <w:tcW w:w="2675" w:type="pct"/>
            <w:vAlign w:val="center"/>
          </w:tcPr>
          <w:p w14:paraId="6A484A1F" w14:textId="77777777" w:rsidR="004467E9" w:rsidRDefault="004467E9" w:rsidP="004A3BF0">
            <w:pPr>
              <w:widowControl w:val="0"/>
              <w:jc w:val="center"/>
              <w:rPr>
                <w:b/>
                <w:bCs/>
                <w:sz w:val="20"/>
              </w:rPr>
            </w:pPr>
            <w:r w:rsidRPr="009B202F">
              <w:rPr>
                <w:b/>
                <w:bCs/>
                <w:sz w:val="20"/>
              </w:rPr>
              <w:t>Starting point for aggregate reductions in consumption</w:t>
            </w:r>
          </w:p>
          <w:p w14:paraId="725087D6" w14:textId="77777777" w:rsidR="004467E9" w:rsidRPr="009B202F" w:rsidRDefault="004467E9" w:rsidP="004A3BF0">
            <w:pPr>
              <w:widowControl w:val="0"/>
              <w:jc w:val="center"/>
              <w:rPr>
                <w:b/>
                <w:bCs/>
                <w:sz w:val="20"/>
              </w:rPr>
            </w:pPr>
            <w:r w:rsidRPr="00CA1FE4">
              <w:rPr>
                <w:b/>
                <w:bCs/>
                <w:sz w:val="20"/>
              </w:rPr>
              <w:t>(CO</w:t>
            </w:r>
            <w:r w:rsidRPr="00CA1FE4">
              <w:rPr>
                <w:b/>
                <w:bCs/>
                <w:sz w:val="20"/>
                <w:vertAlign w:val="subscript"/>
              </w:rPr>
              <w:t>2</w:t>
            </w:r>
            <w:r w:rsidRPr="00CA1FE4">
              <w:rPr>
                <w:b/>
                <w:bCs/>
                <w:sz w:val="20"/>
              </w:rPr>
              <w:t>-eq tonnes)</w:t>
            </w:r>
          </w:p>
        </w:tc>
      </w:tr>
      <w:tr w:rsidR="004467E9" w:rsidRPr="00F415BE" w14:paraId="3C5E6696" w14:textId="77777777" w:rsidTr="004A3BF0">
        <w:trPr>
          <w:trHeight w:val="206"/>
        </w:trPr>
        <w:tc>
          <w:tcPr>
            <w:tcW w:w="2325" w:type="pct"/>
          </w:tcPr>
          <w:p w14:paraId="173AD5D7" w14:textId="77777777" w:rsidR="004467E9" w:rsidRPr="00EF6BE1" w:rsidRDefault="004467E9" w:rsidP="004A3BF0">
            <w:pPr>
              <w:widowControl w:val="0"/>
              <w:tabs>
                <w:tab w:val="left" w:pos="2445"/>
                <w:tab w:val="center" w:pos="4612"/>
              </w:tabs>
              <w:jc w:val="center"/>
              <w:rPr>
                <w:sz w:val="20"/>
              </w:rPr>
            </w:pPr>
            <w:r w:rsidRPr="00EF6BE1">
              <w:rPr>
                <w:sz w:val="20"/>
              </w:rPr>
              <w:t>HFCs</w:t>
            </w:r>
          </w:p>
        </w:tc>
        <w:tc>
          <w:tcPr>
            <w:tcW w:w="2675" w:type="pct"/>
          </w:tcPr>
          <w:p w14:paraId="472A49CF" w14:textId="77777777" w:rsidR="004467E9" w:rsidRPr="00EF6BE1" w:rsidRDefault="004467E9" w:rsidP="004A3BF0">
            <w:pPr>
              <w:widowControl w:val="0"/>
              <w:tabs>
                <w:tab w:val="left" w:pos="2445"/>
                <w:tab w:val="center" w:pos="4612"/>
              </w:tabs>
              <w:jc w:val="center"/>
              <w:rPr>
                <w:sz w:val="20"/>
              </w:rPr>
            </w:pPr>
            <w:r w:rsidRPr="00EF6BE1">
              <w:rPr>
                <w:sz w:val="20"/>
              </w:rPr>
              <w:t>n/a</w:t>
            </w:r>
          </w:p>
        </w:tc>
      </w:tr>
    </w:tbl>
    <w:p w14:paraId="0C9260E9" w14:textId="77777777" w:rsidR="004467E9" w:rsidRPr="00F415BE" w:rsidRDefault="004467E9" w:rsidP="004467E9">
      <w:pPr>
        <w:keepNext/>
        <w:spacing w:before="360" w:after="240"/>
        <w:rPr>
          <w:b/>
        </w:rPr>
      </w:pPr>
      <w:r w:rsidRPr="00F415BE">
        <w:rPr>
          <w:b/>
        </w:rPr>
        <w:lastRenderedPageBreak/>
        <w:t>APPENDIX 2-A: THE TARGETS, AND FUNDING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567"/>
        <w:gridCol w:w="1239"/>
        <w:gridCol w:w="1143"/>
        <w:gridCol w:w="985"/>
        <w:gridCol w:w="981"/>
        <w:gridCol w:w="900"/>
        <w:gridCol w:w="981"/>
        <w:gridCol w:w="981"/>
        <w:gridCol w:w="977"/>
        <w:gridCol w:w="866"/>
      </w:tblGrid>
      <w:tr w:rsidR="004467E9" w:rsidRPr="00C6103B" w14:paraId="34ACB396" w14:textId="77777777" w:rsidTr="004A3BF0">
        <w:trPr>
          <w:cantSplit/>
          <w:trHeight w:val="50"/>
          <w:tblHeader/>
        </w:trPr>
        <w:tc>
          <w:tcPr>
            <w:tcW w:w="294" w:type="pct"/>
            <w:vAlign w:val="center"/>
            <w:hideMark/>
          </w:tcPr>
          <w:p w14:paraId="669C8B02" w14:textId="77777777" w:rsidR="004467E9" w:rsidRPr="00C6103B" w:rsidRDefault="004467E9" w:rsidP="004A3BF0">
            <w:pPr>
              <w:keepNext/>
              <w:keepLines/>
              <w:jc w:val="center"/>
              <w:rPr>
                <w:rFonts w:asciiTheme="majorBidi" w:hAnsiTheme="majorBidi" w:cstheme="majorBidi"/>
                <w:b/>
                <w:bCs/>
                <w:color w:val="000000"/>
                <w:sz w:val="18"/>
                <w:szCs w:val="18"/>
                <w:lang w:eastAsia="en-CA"/>
              </w:rPr>
            </w:pPr>
            <w:r w:rsidRPr="00C6103B">
              <w:rPr>
                <w:rFonts w:asciiTheme="majorBidi" w:hAnsiTheme="majorBidi" w:cstheme="majorBidi"/>
                <w:b/>
                <w:bCs/>
                <w:color w:val="000000"/>
                <w:sz w:val="18"/>
                <w:szCs w:val="18"/>
                <w:lang w:eastAsia="en-CA"/>
              </w:rPr>
              <w:t>Row</w:t>
            </w:r>
          </w:p>
        </w:tc>
        <w:tc>
          <w:tcPr>
            <w:tcW w:w="1238" w:type="pct"/>
            <w:gridSpan w:val="2"/>
            <w:vAlign w:val="center"/>
            <w:hideMark/>
          </w:tcPr>
          <w:p w14:paraId="1E8DA6B1" w14:textId="77777777" w:rsidR="004467E9" w:rsidRPr="00C6103B" w:rsidRDefault="004467E9" w:rsidP="004A3BF0">
            <w:pPr>
              <w:keepNext/>
              <w:keepLines/>
              <w:jc w:val="center"/>
              <w:rPr>
                <w:rFonts w:asciiTheme="majorBidi" w:hAnsiTheme="majorBidi" w:cstheme="majorBidi"/>
                <w:b/>
                <w:bCs/>
                <w:color w:val="000000"/>
                <w:sz w:val="18"/>
                <w:szCs w:val="18"/>
                <w:lang w:eastAsia="en-CA"/>
              </w:rPr>
            </w:pPr>
            <w:r w:rsidRPr="00C6103B">
              <w:rPr>
                <w:rFonts w:asciiTheme="majorBidi" w:hAnsiTheme="majorBidi" w:cstheme="majorBidi"/>
                <w:b/>
                <w:bCs/>
                <w:color w:val="000000"/>
                <w:sz w:val="18"/>
                <w:szCs w:val="18"/>
                <w:lang w:eastAsia="en-CA"/>
              </w:rPr>
              <w:t>Particulars</w:t>
            </w:r>
          </w:p>
        </w:tc>
        <w:tc>
          <w:tcPr>
            <w:tcW w:w="512" w:type="pct"/>
            <w:vAlign w:val="center"/>
            <w:hideMark/>
          </w:tcPr>
          <w:p w14:paraId="3B409B69" w14:textId="77777777" w:rsidR="004467E9" w:rsidRPr="00C6103B" w:rsidRDefault="004467E9" w:rsidP="004A3BF0">
            <w:pPr>
              <w:keepNext/>
              <w:keepLines/>
              <w:ind w:left="-83" w:right="-55"/>
              <w:jc w:val="center"/>
              <w:rPr>
                <w:rFonts w:asciiTheme="majorBidi" w:hAnsiTheme="majorBidi" w:cstheme="majorBidi"/>
                <w:b/>
                <w:bCs/>
                <w:color w:val="000000"/>
                <w:sz w:val="18"/>
                <w:szCs w:val="18"/>
                <w:lang w:eastAsia="en-CA"/>
              </w:rPr>
            </w:pPr>
            <w:r w:rsidRPr="00C6103B">
              <w:rPr>
                <w:rFonts w:asciiTheme="majorBidi" w:hAnsiTheme="majorBidi" w:cstheme="majorBidi"/>
                <w:b/>
                <w:bCs/>
                <w:color w:val="000000"/>
                <w:sz w:val="18"/>
                <w:szCs w:val="18"/>
                <w:lang w:eastAsia="en-CA"/>
              </w:rPr>
              <w:t>2024</w:t>
            </w:r>
          </w:p>
        </w:tc>
        <w:tc>
          <w:tcPr>
            <w:tcW w:w="510" w:type="pct"/>
            <w:vAlign w:val="center"/>
            <w:hideMark/>
          </w:tcPr>
          <w:p w14:paraId="3896CD15" w14:textId="77777777" w:rsidR="004467E9" w:rsidRPr="00C6103B" w:rsidRDefault="004467E9" w:rsidP="004A3BF0">
            <w:pPr>
              <w:keepNext/>
              <w:keepLines/>
              <w:ind w:left="-83" w:right="-55"/>
              <w:jc w:val="center"/>
              <w:rPr>
                <w:rFonts w:asciiTheme="majorBidi" w:hAnsiTheme="majorBidi" w:cstheme="majorBidi"/>
                <w:b/>
                <w:bCs/>
                <w:color w:val="000000"/>
                <w:sz w:val="18"/>
                <w:szCs w:val="18"/>
                <w:lang w:eastAsia="en-CA"/>
              </w:rPr>
            </w:pPr>
            <w:r w:rsidRPr="00C6103B">
              <w:rPr>
                <w:rFonts w:asciiTheme="majorBidi" w:hAnsiTheme="majorBidi" w:cstheme="majorBidi"/>
                <w:b/>
                <w:bCs/>
                <w:color w:val="000000"/>
                <w:sz w:val="18"/>
                <w:szCs w:val="18"/>
                <w:lang w:eastAsia="en-CA"/>
              </w:rPr>
              <w:t>2025</w:t>
            </w:r>
          </w:p>
        </w:tc>
        <w:tc>
          <w:tcPr>
            <w:tcW w:w="468" w:type="pct"/>
          </w:tcPr>
          <w:p w14:paraId="0C46727A" w14:textId="77777777" w:rsidR="004467E9" w:rsidRPr="00C6103B" w:rsidRDefault="004467E9" w:rsidP="004A3BF0">
            <w:pPr>
              <w:keepNext/>
              <w:keepLines/>
              <w:ind w:left="-83" w:right="-55"/>
              <w:jc w:val="center"/>
              <w:rPr>
                <w:rFonts w:asciiTheme="majorBidi" w:hAnsiTheme="majorBidi" w:cstheme="majorBidi"/>
                <w:b/>
                <w:bCs/>
                <w:color w:val="000000"/>
                <w:sz w:val="18"/>
                <w:szCs w:val="18"/>
                <w:lang w:eastAsia="en-CA"/>
              </w:rPr>
            </w:pPr>
            <w:r w:rsidRPr="00C6103B">
              <w:rPr>
                <w:rFonts w:asciiTheme="majorBidi" w:hAnsiTheme="majorBidi" w:cstheme="majorBidi"/>
                <w:b/>
                <w:bCs/>
                <w:color w:val="000000"/>
                <w:sz w:val="18"/>
                <w:szCs w:val="18"/>
                <w:lang w:eastAsia="en-CA"/>
              </w:rPr>
              <w:t>2026</w:t>
            </w:r>
          </w:p>
        </w:tc>
        <w:tc>
          <w:tcPr>
            <w:tcW w:w="510" w:type="pct"/>
            <w:vAlign w:val="center"/>
            <w:hideMark/>
          </w:tcPr>
          <w:p w14:paraId="05A26F9E" w14:textId="77777777" w:rsidR="004467E9" w:rsidRPr="00C6103B" w:rsidRDefault="004467E9" w:rsidP="004A3BF0">
            <w:pPr>
              <w:keepNext/>
              <w:keepLines/>
              <w:ind w:left="-83" w:right="-55"/>
              <w:jc w:val="center"/>
              <w:rPr>
                <w:rFonts w:asciiTheme="majorBidi" w:hAnsiTheme="majorBidi" w:cstheme="majorBidi"/>
                <w:b/>
                <w:bCs/>
                <w:color w:val="000000"/>
                <w:sz w:val="18"/>
                <w:szCs w:val="18"/>
                <w:lang w:eastAsia="en-CA"/>
              </w:rPr>
            </w:pPr>
            <w:r w:rsidRPr="00C6103B">
              <w:rPr>
                <w:rFonts w:asciiTheme="majorBidi" w:hAnsiTheme="majorBidi" w:cstheme="majorBidi"/>
                <w:b/>
                <w:bCs/>
                <w:color w:val="000000"/>
                <w:sz w:val="18"/>
                <w:szCs w:val="18"/>
                <w:lang w:eastAsia="en-CA"/>
              </w:rPr>
              <w:t>2027</w:t>
            </w:r>
          </w:p>
        </w:tc>
        <w:tc>
          <w:tcPr>
            <w:tcW w:w="510" w:type="pct"/>
            <w:vAlign w:val="center"/>
          </w:tcPr>
          <w:p w14:paraId="43A0A3D7" w14:textId="77777777" w:rsidR="004467E9" w:rsidRPr="00C6103B" w:rsidRDefault="004467E9" w:rsidP="004A3BF0">
            <w:pPr>
              <w:keepNext/>
              <w:keepLines/>
              <w:ind w:left="-83" w:right="-55"/>
              <w:jc w:val="center"/>
              <w:rPr>
                <w:rFonts w:asciiTheme="majorBidi" w:hAnsiTheme="majorBidi" w:cstheme="majorBidi"/>
                <w:b/>
                <w:bCs/>
                <w:color w:val="000000"/>
                <w:sz w:val="18"/>
                <w:szCs w:val="18"/>
                <w:lang w:eastAsia="en-CA"/>
              </w:rPr>
            </w:pPr>
            <w:r w:rsidRPr="00C6103B">
              <w:rPr>
                <w:rFonts w:asciiTheme="majorBidi" w:hAnsiTheme="majorBidi" w:cstheme="majorBidi"/>
                <w:b/>
                <w:bCs/>
                <w:color w:val="000000"/>
                <w:sz w:val="18"/>
                <w:szCs w:val="18"/>
                <w:lang w:eastAsia="en-CA"/>
              </w:rPr>
              <w:t>2028</w:t>
            </w:r>
          </w:p>
        </w:tc>
        <w:tc>
          <w:tcPr>
            <w:tcW w:w="508" w:type="pct"/>
            <w:vAlign w:val="center"/>
            <w:hideMark/>
          </w:tcPr>
          <w:p w14:paraId="04BA45BA" w14:textId="77777777" w:rsidR="004467E9" w:rsidRPr="00C6103B" w:rsidRDefault="004467E9" w:rsidP="004A3BF0">
            <w:pPr>
              <w:keepNext/>
              <w:keepLines/>
              <w:ind w:left="-83" w:right="-55"/>
              <w:jc w:val="center"/>
              <w:rPr>
                <w:rFonts w:asciiTheme="majorBidi" w:hAnsiTheme="majorBidi" w:cstheme="majorBidi"/>
                <w:b/>
                <w:bCs/>
                <w:color w:val="000000"/>
                <w:sz w:val="18"/>
                <w:szCs w:val="18"/>
                <w:lang w:eastAsia="en-CA"/>
              </w:rPr>
            </w:pPr>
            <w:r w:rsidRPr="00C6103B">
              <w:rPr>
                <w:rFonts w:asciiTheme="majorBidi" w:hAnsiTheme="majorBidi" w:cstheme="majorBidi"/>
                <w:b/>
                <w:bCs/>
                <w:color w:val="000000"/>
                <w:sz w:val="18"/>
                <w:szCs w:val="18"/>
                <w:lang w:eastAsia="en-CA"/>
              </w:rPr>
              <w:t>2029</w:t>
            </w:r>
          </w:p>
        </w:tc>
        <w:tc>
          <w:tcPr>
            <w:tcW w:w="451" w:type="pct"/>
            <w:vAlign w:val="center"/>
            <w:hideMark/>
          </w:tcPr>
          <w:p w14:paraId="7911A325" w14:textId="77777777" w:rsidR="004467E9" w:rsidRPr="00C6103B" w:rsidRDefault="004467E9" w:rsidP="004A3BF0">
            <w:pPr>
              <w:keepNext/>
              <w:keepLines/>
              <w:jc w:val="center"/>
              <w:rPr>
                <w:rFonts w:asciiTheme="majorBidi" w:hAnsiTheme="majorBidi" w:cstheme="majorBidi"/>
                <w:b/>
                <w:bCs/>
                <w:color w:val="000000"/>
                <w:sz w:val="18"/>
                <w:szCs w:val="18"/>
                <w:lang w:eastAsia="en-CA"/>
              </w:rPr>
            </w:pPr>
            <w:r w:rsidRPr="00C6103B">
              <w:rPr>
                <w:rFonts w:asciiTheme="majorBidi" w:hAnsiTheme="majorBidi" w:cstheme="majorBidi"/>
                <w:b/>
                <w:bCs/>
                <w:color w:val="000000"/>
                <w:sz w:val="18"/>
                <w:szCs w:val="18"/>
                <w:lang w:eastAsia="en-CA"/>
              </w:rPr>
              <w:t>Total</w:t>
            </w:r>
          </w:p>
        </w:tc>
      </w:tr>
      <w:tr w:rsidR="004467E9" w:rsidRPr="00C6103B" w14:paraId="1BE75D50" w14:textId="77777777" w:rsidTr="004A3BF0">
        <w:trPr>
          <w:trHeight w:val="616"/>
        </w:trPr>
        <w:tc>
          <w:tcPr>
            <w:tcW w:w="294" w:type="pct"/>
            <w:vMerge w:val="restart"/>
            <w:hideMark/>
          </w:tcPr>
          <w:p w14:paraId="60723FC2" w14:textId="77777777" w:rsidR="004467E9" w:rsidRPr="00C6103B" w:rsidRDefault="004467E9" w:rsidP="004A3BF0">
            <w:pPr>
              <w:keepNext/>
              <w:keepLines/>
              <w:jc w:val="left"/>
              <w:rPr>
                <w:rFonts w:asciiTheme="majorBidi" w:hAnsiTheme="majorBidi" w:cstheme="majorBidi"/>
                <w:color w:val="000000"/>
                <w:sz w:val="18"/>
                <w:szCs w:val="18"/>
                <w:lang w:eastAsia="en-CA"/>
              </w:rPr>
            </w:pPr>
            <w:r w:rsidRPr="00C6103B">
              <w:rPr>
                <w:rFonts w:asciiTheme="majorBidi" w:hAnsiTheme="majorBidi" w:cstheme="majorBidi"/>
                <w:color w:val="000000"/>
                <w:sz w:val="18"/>
                <w:szCs w:val="18"/>
                <w:lang w:eastAsia="en-CA"/>
              </w:rPr>
              <w:t>1.1</w:t>
            </w:r>
          </w:p>
        </w:tc>
        <w:tc>
          <w:tcPr>
            <w:tcW w:w="644" w:type="pct"/>
            <w:vMerge w:val="restart"/>
            <w:hideMark/>
          </w:tcPr>
          <w:p w14:paraId="1A04CD25" w14:textId="77777777" w:rsidR="004467E9" w:rsidRPr="00C6103B" w:rsidRDefault="004467E9" w:rsidP="004A3BF0">
            <w:pPr>
              <w:keepNext/>
              <w:keepLines/>
              <w:ind w:right="-90"/>
              <w:jc w:val="left"/>
              <w:rPr>
                <w:rFonts w:asciiTheme="majorBidi" w:hAnsiTheme="majorBidi" w:cstheme="majorBidi"/>
                <w:color w:val="000000"/>
                <w:sz w:val="18"/>
                <w:szCs w:val="18"/>
                <w:lang w:eastAsia="en-CA"/>
              </w:rPr>
            </w:pPr>
            <w:r w:rsidRPr="00C6103B">
              <w:rPr>
                <w:rFonts w:asciiTheme="majorBidi" w:hAnsiTheme="majorBidi" w:cstheme="majorBidi"/>
                <w:color w:val="000000"/>
                <w:sz w:val="18"/>
                <w:szCs w:val="18"/>
                <w:lang w:eastAsia="en-CA"/>
              </w:rPr>
              <w:t>Montreal Protocol reduction schedule of Annex F substances</w:t>
            </w:r>
          </w:p>
        </w:tc>
        <w:tc>
          <w:tcPr>
            <w:tcW w:w="594" w:type="pct"/>
            <w:tcMar>
              <w:right w:w="57" w:type="dxa"/>
            </w:tcMar>
            <w:vAlign w:val="center"/>
          </w:tcPr>
          <w:p w14:paraId="453ECBD9" w14:textId="77777777" w:rsidR="004467E9" w:rsidRPr="00C6103B" w:rsidRDefault="004467E9" w:rsidP="004A3BF0">
            <w:pPr>
              <w:keepNext/>
              <w:keepLines/>
              <w:ind w:right="-203"/>
              <w:jc w:val="left"/>
              <w:rPr>
                <w:rFonts w:asciiTheme="majorBidi" w:hAnsiTheme="majorBidi" w:cstheme="majorBidi"/>
                <w:color w:val="000000"/>
                <w:sz w:val="18"/>
                <w:szCs w:val="18"/>
                <w:lang w:eastAsia="en-CA"/>
              </w:rPr>
            </w:pPr>
            <w:r w:rsidRPr="00C6103B">
              <w:rPr>
                <w:rFonts w:asciiTheme="majorBidi" w:hAnsiTheme="majorBidi" w:cstheme="majorBidi"/>
                <w:sz w:val="18"/>
                <w:szCs w:val="18"/>
              </w:rPr>
              <w:t>%</w:t>
            </w:r>
          </w:p>
        </w:tc>
        <w:tc>
          <w:tcPr>
            <w:tcW w:w="512" w:type="pct"/>
            <w:vAlign w:val="center"/>
          </w:tcPr>
          <w:p w14:paraId="151F21A5" w14:textId="77777777" w:rsidR="004467E9" w:rsidRPr="00C6103B" w:rsidRDefault="004467E9" w:rsidP="004A3BF0">
            <w:pPr>
              <w:keepNext/>
              <w:keepLines/>
              <w:jc w:val="center"/>
              <w:rPr>
                <w:rFonts w:asciiTheme="majorBidi" w:hAnsiTheme="majorBidi" w:cstheme="majorBidi"/>
                <w:color w:val="000000"/>
                <w:sz w:val="18"/>
                <w:szCs w:val="18"/>
                <w:lang w:eastAsia="en-CA"/>
              </w:rPr>
            </w:pPr>
            <w:r w:rsidRPr="00C6103B">
              <w:rPr>
                <w:rFonts w:asciiTheme="majorBidi" w:hAnsiTheme="majorBidi" w:cstheme="majorBidi"/>
                <w:color w:val="000000"/>
                <w:sz w:val="18"/>
                <w:szCs w:val="18"/>
                <w:lang w:eastAsia="en-CA"/>
              </w:rPr>
              <w:t>freeze</w:t>
            </w:r>
          </w:p>
        </w:tc>
        <w:tc>
          <w:tcPr>
            <w:tcW w:w="510" w:type="pct"/>
            <w:vAlign w:val="center"/>
          </w:tcPr>
          <w:p w14:paraId="665A7A4D" w14:textId="77777777" w:rsidR="004467E9" w:rsidRPr="00C6103B" w:rsidRDefault="004467E9" w:rsidP="004A3BF0">
            <w:pPr>
              <w:keepNext/>
              <w:keepLines/>
              <w:jc w:val="center"/>
              <w:rPr>
                <w:rFonts w:asciiTheme="majorBidi" w:hAnsiTheme="majorBidi" w:cstheme="majorBidi"/>
                <w:color w:val="000000"/>
                <w:sz w:val="18"/>
                <w:szCs w:val="18"/>
                <w:lang w:eastAsia="en-CA"/>
              </w:rPr>
            </w:pPr>
            <w:r w:rsidRPr="00C6103B">
              <w:rPr>
                <w:rFonts w:asciiTheme="majorBidi" w:hAnsiTheme="majorBidi" w:cstheme="majorBidi"/>
                <w:color w:val="000000"/>
                <w:sz w:val="18"/>
                <w:szCs w:val="18"/>
                <w:lang w:eastAsia="en-CA"/>
              </w:rPr>
              <w:t>freeze</w:t>
            </w:r>
          </w:p>
        </w:tc>
        <w:tc>
          <w:tcPr>
            <w:tcW w:w="468" w:type="pct"/>
            <w:vAlign w:val="center"/>
          </w:tcPr>
          <w:p w14:paraId="3812C120" w14:textId="77777777" w:rsidR="004467E9" w:rsidRPr="00C6103B" w:rsidRDefault="004467E9" w:rsidP="004A3BF0">
            <w:pPr>
              <w:keepNext/>
              <w:keepLines/>
              <w:jc w:val="center"/>
              <w:rPr>
                <w:rFonts w:asciiTheme="majorBidi" w:hAnsiTheme="majorBidi" w:cstheme="majorBidi"/>
                <w:color w:val="000000"/>
                <w:sz w:val="18"/>
                <w:szCs w:val="18"/>
                <w:lang w:eastAsia="en-CA"/>
              </w:rPr>
            </w:pPr>
            <w:r w:rsidRPr="00C6103B">
              <w:rPr>
                <w:rFonts w:asciiTheme="majorBidi" w:hAnsiTheme="majorBidi" w:cstheme="majorBidi"/>
                <w:color w:val="000000"/>
                <w:sz w:val="18"/>
                <w:szCs w:val="18"/>
                <w:lang w:eastAsia="en-CA"/>
              </w:rPr>
              <w:t>freeze</w:t>
            </w:r>
          </w:p>
        </w:tc>
        <w:tc>
          <w:tcPr>
            <w:tcW w:w="510" w:type="pct"/>
            <w:vAlign w:val="center"/>
          </w:tcPr>
          <w:p w14:paraId="4287CAB5" w14:textId="77777777" w:rsidR="004467E9" w:rsidRPr="00C6103B" w:rsidRDefault="004467E9" w:rsidP="004A3BF0">
            <w:pPr>
              <w:keepNext/>
              <w:keepLines/>
              <w:jc w:val="center"/>
              <w:rPr>
                <w:rFonts w:asciiTheme="majorBidi" w:hAnsiTheme="majorBidi" w:cstheme="majorBidi"/>
                <w:color w:val="000000"/>
                <w:sz w:val="18"/>
                <w:szCs w:val="18"/>
                <w:lang w:eastAsia="en-CA"/>
              </w:rPr>
            </w:pPr>
            <w:r w:rsidRPr="00C6103B">
              <w:rPr>
                <w:rFonts w:asciiTheme="majorBidi" w:hAnsiTheme="majorBidi" w:cstheme="majorBidi"/>
                <w:color w:val="000000"/>
                <w:sz w:val="18"/>
                <w:szCs w:val="18"/>
                <w:lang w:eastAsia="en-CA"/>
              </w:rPr>
              <w:t>freeze</w:t>
            </w:r>
          </w:p>
        </w:tc>
        <w:tc>
          <w:tcPr>
            <w:tcW w:w="510" w:type="pct"/>
            <w:vAlign w:val="center"/>
          </w:tcPr>
          <w:p w14:paraId="6E7852AD" w14:textId="77777777" w:rsidR="004467E9" w:rsidRPr="00C6103B" w:rsidRDefault="004467E9" w:rsidP="004A3BF0">
            <w:pPr>
              <w:keepNext/>
              <w:keepLines/>
              <w:jc w:val="center"/>
              <w:rPr>
                <w:rFonts w:asciiTheme="majorBidi" w:hAnsiTheme="majorBidi" w:cstheme="majorBidi"/>
                <w:color w:val="000000"/>
                <w:sz w:val="18"/>
                <w:szCs w:val="18"/>
                <w:lang w:eastAsia="en-CA"/>
              </w:rPr>
            </w:pPr>
            <w:r w:rsidRPr="00C6103B">
              <w:rPr>
                <w:rFonts w:asciiTheme="majorBidi" w:hAnsiTheme="majorBidi" w:cstheme="majorBidi"/>
                <w:color w:val="000000"/>
                <w:sz w:val="18"/>
                <w:szCs w:val="18"/>
                <w:lang w:eastAsia="en-CA"/>
              </w:rPr>
              <w:t>freeze</w:t>
            </w:r>
          </w:p>
        </w:tc>
        <w:tc>
          <w:tcPr>
            <w:tcW w:w="508" w:type="pct"/>
            <w:vAlign w:val="center"/>
          </w:tcPr>
          <w:p w14:paraId="19089748" w14:textId="77777777" w:rsidR="004467E9" w:rsidRPr="00C6103B" w:rsidRDefault="004467E9" w:rsidP="004A3BF0">
            <w:pPr>
              <w:keepNext/>
              <w:keepLines/>
              <w:jc w:val="center"/>
              <w:rPr>
                <w:rFonts w:asciiTheme="majorBidi" w:hAnsiTheme="majorBidi" w:cstheme="majorBidi"/>
                <w:color w:val="000000"/>
                <w:sz w:val="18"/>
                <w:szCs w:val="18"/>
                <w:lang w:eastAsia="en-CA"/>
              </w:rPr>
            </w:pPr>
            <w:r w:rsidRPr="00C6103B">
              <w:rPr>
                <w:rFonts w:asciiTheme="majorBidi" w:hAnsiTheme="majorBidi" w:cstheme="majorBidi"/>
                <w:color w:val="000000" w:themeColor="text1"/>
                <w:sz w:val="18"/>
                <w:szCs w:val="18"/>
                <w:lang w:eastAsia="en-CA"/>
              </w:rPr>
              <w:t>10</w:t>
            </w:r>
          </w:p>
        </w:tc>
        <w:tc>
          <w:tcPr>
            <w:tcW w:w="451" w:type="pct"/>
            <w:vAlign w:val="center"/>
          </w:tcPr>
          <w:p w14:paraId="79A0764D" w14:textId="77777777" w:rsidR="004467E9" w:rsidRPr="00C6103B" w:rsidRDefault="004467E9" w:rsidP="004A3BF0">
            <w:pPr>
              <w:keepNext/>
              <w:keepLines/>
              <w:jc w:val="center"/>
              <w:rPr>
                <w:rFonts w:asciiTheme="majorBidi" w:hAnsiTheme="majorBidi" w:cstheme="majorBidi"/>
                <w:color w:val="000000"/>
                <w:sz w:val="18"/>
                <w:szCs w:val="18"/>
                <w:lang w:eastAsia="en-CA"/>
              </w:rPr>
            </w:pPr>
            <w:r w:rsidRPr="00C6103B">
              <w:rPr>
                <w:rFonts w:asciiTheme="majorBidi" w:hAnsiTheme="majorBidi" w:cstheme="majorBidi"/>
                <w:color w:val="000000"/>
                <w:sz w:val="18"/>
                <w:szCs w:val="18"/>
                <w:lang w:eastAsia="en-CA"/>
              </w:rPr>
              <w:t>n/a</w:t>
            </w:r>
          </w:p>
        </w:tc>
      </w:tr>
      <w:tr w:rsidR="004467E9" w:rsidRPr="00C6103B" w14:paraId="5056CBDD" w14:textId="77777777" w:rsidTr="004A3BF0">
        <w:trPr>
          <w:trHeight w:val="616"/>
        </w:trPr>
        <w:tc>
          <w:tcPr>
            <w:tcW w:w="294" w:type="pct"/>
            <w:vMerge/>
          </w:tcPr>
          <w:p w14:paraId="15F38AED" w14:textId="77777777" w:rsidR="004467E9" w:rsidRPr="00C6103B" w:rsidRDefault="004467E9" w:rsidP="004A3BF0">
            <w:pPr>
              <w:keepNext/>
              <w:keepLines/>
              <w:jc w:val="left"/>
              <w:rPr>
                <w:rFonts w:asciiTheme="majorBidi" w:hAnsiTheme="majorBidi" w:cstheme="majorBidi"/>
                <w:color w:val="000000"/>
                <w:sz w:val="18"/>
                <w:szCs w:val="18"/>
                <w:lang w:eastAsia="en-CA"/>
              </w:rPr>
            </w:pPr>
          </w:p>
        </w:tc>
        <w:tc>
          <w:tcPr>
            <w:tcW w:w="644" w:type="pct"/>
            <w:vMerge/>
          </w:tcPr>
          <w:p w14:paraId="3B2556CD" w14:textId="77777777" w:rsidR="004467E9" w:rsidRPr="00C6103B" w:rsidRDefault="004467E9" w:rsidP="004A3BF0">
            <w:pPr>
              <w:keepNext/>
              <w:keepLines/>
              <w:jc w:val="left"/>
              <w:rPr>
                <w:rFonts w:asciiTheme="majorBidi" w:hAnsiTheme="majorBidi" w:cstheme="majorBidi"/>
                <w:color w:val="000000"/>
                <w:sz w:val="18"/>
                <w:szCs w:val="18"/>
                <w:lang w:eastAsia="en-CA"/>
              </w:rPr>
            </w:pPr>
          </w:p>
        </w:tc>
        <w:tc>
          <w:tcPr>
            <w:tcW w:w="594" w:type="pct"/>
            <w:tcMar>
              <w:right w:w="57" w:type="dxa"/>
            </w:tcMar>
            <w:vAlign w:val="center"/>
          </w:tcPr>
          <w:p w14:paraId="227FD2DD" w14:textId="77777777" w:rsidR="004467E9" w:rsidRPr="00C6103B" w:rsidRDefault="004467E9" w:rsidP="004A3BF0">
            <w:pPr>
              <w:keepNext/>
              <w:keepLines/>
              <w:ind w:right="-61"/>
              <w:jc w:val="left"/>
              <w:rPr>
                <w:rFonts w:asciiTheme="majorBidi" w:hAnsiTheme="majorBidi" w:cstheme="majorBidi"/>
                <w:color w:val="000000"/>
                <w:sz w:val="18"/>
                <w:szCs w:val="18"/>
                <w:lang w:eastAsia="en-CA"/>
              </w:rPr>
            </w:pPr>
            <w:r w:rsidRPr="00C6103B">
              <w:rPr>
                <w:rFonts w:asciiTheme="majorBidi" w:hAnsiTheme="majorBidi" w:cstheme="majorBidi"/>
                <w:sz w:val="18"/>
                <w:szCs w:val="18"/>
              </w:rPr>
              <w:t>CO</w:t>
            </w:r>
            <w:r w:rsidRPr="00C6103B">
              <w:rPr>
                <w:rFonts w:asciiTheme="majorBidi" w:hAnsiTheme="majorBidi" w:cstheme="majorBidi"/>
                <w:sz w:val="18"/>
                <w:szCs w:val="18"/>
                <w:vertAlign w:val="subscript"/>
              </w:rPr>
              <w:t>2</w:t>
            </w:r>
            <w:r w:rsidRPr="00C6103B">
              <w:rPr>
                <w:rFonts w:asciiTheme="majorBidi" w:hAnsiTheme="majorBidi" w:cstheme="majorBidi"/>
                <w:sz w:val="18"/>
                <w:szCs w:val="18"/>
              </w:rPr>
              <w:noBreakHyphen/>
              <w:t xml:space="preserve">eq </w:t>
            </w:r>
            <w:r w:rsidRPr="00C6103B">
              <w:rPr>
                <w:rFonts w:asciiTheme="majorBidi" w:hAnsiTheme="majorBidi" w:cstheme="majorBidi"/>
                <w:color w:val="000000"/>
                <w:sz w:val="18"/>
                <w:szCs w:val="18"/>
                <w:lang w:eastAsia="en-CA"/>
              </w:rPr>
              <w:t>tonnes</w:t>
            </w:r>
          </w:p>
        </w:tc>
        <w:tc>
          <w:tcPr>
            <w:tcW w:w="512" w:type="pct"/>
            <w:vAlign w:val="center"/>
          </w:tcPr>
          <w:p w14:paraId="1CC91A57" w14:textId="77777777" w:rsidR="004467E9" w:rsidRPr="00C6103B" w:rsidRDefault="004467E9" w:rsidP="004A3BF0">
            <w:pPr>
              <w:keepNext/>
              <w:keepLines/>
              <w:jc w:val="center"/>
              <w:rPr>
                <w:rFonts w:asciiTheme="majorBidi" w:hAnsiTheme="majorBidi" w:cstheme="majorBidi"/>
                <w:color w:val="000000"/>
                <w:sz w:val="18"/>
                <w:szCs w:val="18"/>
                <w:lang w:eastAsia="en-CA"/>
              </w:rPr>
            </w:pPr>
            <w:r w:rsidRPr="00C6103B">
              <w:rPr>
                <w:rFonts w:asciiTheme="majorBidi" w:hAnsiTheme="majorBidi" w:cstheme="majorBidi"/>
                <w:sz w:val="18"/>
                <w:szCs w:val="18"/>
              </w:rPr>
              <w:t>1,124,896</w:t>
            </w:r>
          </w:p>
        </w:tc>
        <w:tc>
          <w:tcPr>
            <w:tcW w:w="510" w:type="pct"/>
            <w:vAlign w:val="center"/>
          </w:tcPr>
          <w:p w14:paraId="6A043BF7" w14:textId="77777777" w:rsidR="004467E9" w:rsidRPr="00C6103B" w:rsidRDefault="004467E9" w:rsidP="004A3BF0">
            <w:pPr>
              <w:ind w:left="-7"/>
              <w:jc w:val="center"/>
              <w:rPr>
                <w:rFonts w:asciiTheme="majorBidi" w:hAnsiTheme="majorBidi" w:cstheme="majorBidi"/>
                <w:color w:val="000000"/>
                <w:sz w:val="18"/>
                <w:szCs w:val="18"/>
                <w:lang w:eastAsia="en-CA"/>
              </w:rPr>
            </w:pPr>
            <w:r w:rsidRPr="00C6103B">
              <w:rPr>
                <w:rFonts w:asciiTheme="majorBidi" w:hAnsiTheme="majorBidi" w:cstheme="majorBidi"/>
                <w:sz w:val="18"/>
                <w:szCs w:val="18"/>
              </w:rPr>
              <w:t>1,124,896</w:t>
            </w:r>
          </w:p>
        </w:tc>
        <w:tc>
          <w:tcPr>
            <w:tcW w:w="468" w:type="pct"/>
            <w:vAlign w:val="center"/>
          </w:tcPr>
          <w:p w14:paraId="3F7D740F" w14:textId="77777777" w:rsidR="004467E9" w:rsidRPr="00C6103B" w:rsidRDefault="004467E9" w:rsidP="004A3BF0">
            <w:pPr>
              <w:ind w:left="-7"/>
              <w:jc w:val="center"/>
              <w:rPr>
                <w:rFonts w:asciiTheme="majorBidi" w:hAnsiTheme="majorBidi" w:cstheme="majorBidi"/>
                <w:sz w:val="18"/>
                <w:szCs w:val="18"/>
              </w:rPr>
            </w:pPr>
            <w:r w:rsidRPr="00C6103B">
              <w:rPr>
                <w:rFonts w:asciiTheme="majorBidi" w:hAnsiTheme="majorBidi" w:cstheme="majorBidi"/>
                <w:sz w:val="18"/>
                <w:szCs w:val="18"/>
              </w:rPr>
              <w:t>1,124,896</w:t>
            </w:r>
          </w:p>
        </w:tc>
        <w:tc>
          <w:tcPr>
            <w:tcW w:w="510" w:type="pct"/>
            <w:vAlign w:val="center"/>
          </w:tcPr>
          <w:p w14:paraId="4ADA2A8E" w14:textId="77777777" w:rsidR="004467E9" w:rsidRPr="00C6103B" w:rsidRDefault="004467E9" w:rsidP="004A3BF0">
            <w:pPr>
              <w:ind w:left="-7"/>
              <w:jc w:val="center"/>
              <w:rPr>
                <w:rFonts w:asciiTheme="majorBidi" w:hAnsiTheme="majorBidi" w:cstheme="majorBidi"/>
                <w:color w:val="000000"/>
                <w:sz w:val="18"/>
                <w:szCs w:val="18"/>
                <w:lang w:eastAsia="en-CA"/>
              </w:rPr>
            </w:pPr>
            <w:r w:rsidRPr="00C6103B">
              <w:rPr>
                <w:rFonts w:asciiTheme="majorBidi" w:hAnsiTheme="majorBidi" w:cstheme="majorBidi"/>
                <w:sz w:val="18"/>
                <w:szCs w:val="18"/>
              </w:rPr>
              <w:t>1,124,896</w:t>
            </w:r>
          </w:p>
        </w:tc>
        <w:tc>
          <w:tcPr>
            <w:tcW w:w="510" w:type="pct"/>
            <w:vAlign w:val="center"/>
          </w:tcPr>
          <w:p w14:paraId="2E9F71E3" w14:textId="77777777" w:rsidR="004467E9" w:rsidRPr="00C6103B" w:rsidRDefault="004467E9" w:rsidP="004A3BF0">
            <w:pPr>
              <w:ind w:left="-7"/>
              <w:jc w:val="center"/>
              <w:rPr>
                <w:rFonts w:asciiTheme="majorBidi" w:hAnsiTheme="majorBidi" w:cstheme="majorBidi"/>
                <w:color w:val="000000"/>
                <w:sz w:val="18"/>
                <w:szCs w:val="18"/>
                <w:lang w:eastAsia="en-CA"/>
              </w:rPr>
            </w:pPr>
            <w:r w:rsidRPr="00C6103B">
              <w:rPr>
                <w:rFonts w:asciiTheme="majorBidi" w:hAnsiTheme="majorBidi" w:cstheme="majorBidi"/>
                <w:sz w:val="18"/>
                <w:szCs w:val="18"/>
              </w:rPr>
              <w:t>1,124,896</w:t>
            </w:r>
          </w:p>
        </w:tc>
        <w:tc>
          <w:tcPr>
            <w:tcW w:w="508" w:type="pct"/>
            <w:vAlign w:val="center"/>
          </w:tcPr>
          <w:p w14:paraId="35E0E54F" w14:textId="77777777" w:rsidR="004467E9" w:rsidRPr="00C6103B" w:rsidRDefault="004467E9" w:rsidP="004A3BF0">
            <w:pPr>
              <w:ind w:left="-7"/>
              <w:jc w:val="center"/>
              <w:rPr>
                <w:rFonts w:asciiTheme="majorBidi" w:hAnsiTheme="majorBidi" w:cstheme="majorBidi"/>
                <w:color w:val="000000"/>
                <w:sz w:val="18"/>
                <w:szCs w:val="18"/>
                <w:lang w:eastAsia="en-CA"/>
              </w:rPr>
            </w:pPr>
            <w:r w:rsidRPr="00C6103B">
              <w:rPr>
                <w:rFonts w:asciiTheme="majorBidi" w:hAnsiTheme="majorBidi" w:cstheme="majorBidi"/>
                <w:sz w:val="18"/>
                <w:szCs w:val="18"/>
              </w:rPr>
              <w:t>1,012,406</w:t>
            </w:r>
          </w:p>
        </w:tc>
        <w:tc>
          <w:tcPr>
            <w:tcW w:w="451" w:type="pct"/>
            <w:vAlign w:val="center"/>
          </w:tcPr>
          <w:p w14:paraId="0FC9EB5B" w14:textId="77777777" w:rsidR="004467E9" w:rsidRPr="00C6103B" w:rsidRDefault="004467E9" w:rsidP="004A3BF0">
            <w:pPr>
              <w:keepNext/>
              <w:keepLines/>
              <w:jc w:val="center"/>
              <w:rPr>
                <w:rFonts w:asciiTheme="majorBidi" w:hAnsiTheme="majorBidi" w:cstheme="majorBidi"/>
                <w:color w:val="000000"/>
                <w:sz w:val="18"/>
                <w:szCs w:val="18"/>
                <w:lang w:eastAsia="en-CA"/>
              </w:rPr>
            </w:pPr>
            <w:r w:rsidRPr="00C6103B">
              <w:rPr>
                <w:rFonts w:asciiTheme="majorBidi" w:hAnsiTheme="majorBidi" w:cstheme="majorBidi"/>
                <w:color w:val="000000"/>
                <w:sz w:val="18"/>
                <w:szCs w:val="18"/>
                <w:lang w:eastAsia="en-CA"/>
              </w:rPr>
              <w:t>n/a</w:t>
            </w:r>
          </w:p>
        </w:tc>
      </w:tr>
      <w:tr w:rsidR="004467E9" w:rsidRPr="00C6103B" w14:paraId="0950D3B3" w14:textId="77777777" w:rsidTr="004A3BF0">
        <w:trPr>
          <w:trHeight w:val="616"/>
        </w:trPr>
        <w:tc>
          <w:tcPr>
            <w:tcW w:w="294" w:type="pct"/>
            <w:vMerge w:val="restart"/>
            <w:hideMark/>
          </w:tcPr>
          <w:p w14:paraId="2CD7B3E7" w14:textId="77777777" w:rsidR="004467E9" w:rsidRPr="00C6103B" w:rsidRDefault="004467E9" w:rsidP="004A3BF0">
            <w:pPr>
              <w:jc w:val="left"/>
              <w:rPr>
                <w:rFonts w:asciiTheme="majorBidi" w:hAnsiTheme="majorBidi" w:cstheme="majorBidi"/>
                <w:color w:val="000000"/>
                <w:sz w:val="18"/>
                <w:szCs w:val="18"/>
                <w:lang w:eastAsia="en-CA"/>
              </w:rPr>
            </w:pPr>
            <w:r w:rsidRPr="00C6103B">
              <w:rPr>
                <w:rFonts w:asciiTheme="majorBidi" w:hAnsiTheme="majorBidi" w:cstheme="majorBidi"/>
                <w:color w:val="000000"/>
                <w:sz w:val="18"/>
                <w:szCs w:val="18"/>
                <w:lang w:eastAsia="en-CA"/>
              </w:rPr>
              <w:t>1.2</w:t>
            </w:r>
          </w:p>
        </w:tc>
        <w:tc>
          <w:tcPr>
            <w:tcW w:w="644" w:type="pct"/>
            <w:vMerge w:val="restart"/>
            <w:hideMark/>
          </w:tcPr>
          <w:p w14:paraId="6A1D7DDB" w14:textId="77777777" w:rsidR="004467E9" w:rsidRPr="00C6103B" w:rsidRDefault="004467E9" w:rsidP="004A3BF0">
            <w:pPr>
              <w:jc w:val="left"/>
              <w:rPr>
                <w:rFonts w:asciiTheme="majorBidi" w:hAnsiTheme="majorBidi" w:cstheme="majorBidi"/>
                <w:color w:val="000000"/>
                <w:sz w:val="18"/>
                <w:szCs w:val="18"/>
                <w:lang w:eastAsia="en-CA"/>
              </w:rPr>
            </w:pPr>
            <w:r w:rsidRPr="00C6103B">
              <w:rPr>
                <w:rFonts w:asciiTheme="majorBidi" w:hAnsiTheme="majorBidi" w:cstheme="majorBidi"/>
                <w:color w:val="000000"/>
                <w:sz w:val="18"/>
                <w:szCs w:val="18"/>
                <w:lang w:eastAsia="en-CA"/>
              </w:rPr>
              <w:t>Maximum allowable total consumption of Annex F substances</w:t>
            </w:r>
          </w:p>
        </w:tc>
        <w:tc>
          <w:tcPr>
            <w:tcW w:w="594" w:type="pct"/>
            <w:tcMar>
              <w:right w:w="57" w:type="dxa"/>
            </w:tcMar>
            <w:vAlign w:val="center"/>
          </w:tcPr>
          <w:p w14:paraId="08722BB4" w14:textId="77777777" w:rsidR="004467E9" w:rsidRPr="00C6103B" w:rsidRDefault="004467E9" w:rsidP="004A3BF0">
            <w:pPr>
              <w:jc w:val="left"/>
              <w:rPr>
                <w:rFonts w:asciiTheme="majorBidi" w:hAnsiTheme="majorBidi" w:cstheme="majorBidi"/>
                <w:color w:val="000000"/>
                <w:sz w:val="18"/>
                <w:szCs w:val="18"/>
                <w:lang w:eastAsia="en-CA"/>
              </w:rPr>
            </w:pPr>
            <w:r w:rsidRPr="00C6103B">
              <w:rPr>
                <w:rFonts w:asciiTheme="majorBidi" w:hAnsiTheme="majorBidi" w:cstheme="majorBidi"/>
                <w:sz w:val="18"/>
                <w:szCs w:val="18"/>
              </w:rPr>
              <w:t>Reduction in %</w:t>
            </w:r>
          </w:p>
        </w:tc>
        <w:tc>
          <w:tcPr>
            <w:tcW w:w="512" w:type="pct"/>
            <w:vAlign w:val="center"/>
          </w:tcPr>
          <w:p w14:paraId="1F035682" w14:textId="77777777" w:rsidR="004467E9" w:rsidRPr="00C6103B" w:rsidRDefault="004467E9" w:rsidP="004A3BF0">
            <w:pPr>
              <w:jc w:val="center"/>
              <w:rPr>
                <w:rFonts w:asciiTheme="majorBidi" w:hAnsiTheme="majorBidi" w:cstheme="majorBidi"/>
                <w:color w:val="000000"/>
                <w:sz w:val="18"/>
                <w:szCs w:val="18"/>
                <w:lang w:eastAsia="en-CA"/>
              </w:rPr>
            </w:pPr>
            <w:r w:rsidRPr="00C6103B">
              <w:rPr>
                <w:rFonts w:asciiTheme="majorBidi" w:hAnsiTheme="majorBidi" w:cstheme="majorBidi"/>
                <w:color w:val="000000" w:themeColor="text1"/>
                <w:sz w:val="18"/>
                <w:szCs w:val="18"/>
                <w:lang w:eastAsia="en-CA"/>
              </w:rPr>
              <w:t>0.0</w:t>
            </w:r>
          </w:p>
        </w:tc>
        <w:tc>
          <w:tcPr>
            <w:tcW w:w="510" w:type="pct"/>
            <w:vAlign w:val="center"/>
          </w:tcPr>
          <w:p w14:paraId="5E1A82F4" w14:textId="77777777" w:rsidR="004467E9" w:rsidRPr="00C6103B" w:rsidRDefault="004467E9" w:rsidP="004A3BF0">
            <w:pPr>
              <w:ind w:left="-100" w:right="-105"/>
              <w:jc w:val="center"/>
              <w:rPr>
                <w:rFonts w:asciiTheme="majorBidi" w:hAnsiTheme="majorBidi" w:cstheme="majorBidi"/>
                <w:color w:val="000000"/>
                <w:sz w:val="18"/>
                <w:szCs w:val="18"/>
                <w:lang w:eastAsia="en-CA"/>
              </w:rPr>
            </w:pPr>
            <w:r w:rsidRPr="00C6103B">
              <w:rPr>
                <w:rFonts w:asciiTheme="majorBidi" w:hAnsiTheme="majorBidi" w:cstheme="majorBidi"/>
                <w:color w:val="000000" w:themeColor="text1"/>
                <w:sz w:val="18"/>
                <w:szCs w:val="18"/>
                <w:lang w:eastAsia="en-CA"/>
              </w:rPr>
              <w:t>0.0</w:t>
            </w:r>
          </w:p>
        </w:tc>
        <w:tc>
          <w:tcPr>
            <w:tcW w:w="468" w:type="pct"/>
            <w:vAlign w:val="center"/>
          </w:tcPr>
          <w:p w14:paraId="3A1EC0A7" w14:textId="77777777" w:rsidR="004467E9" w:rsidRPr="00C6103B" w:rsidRDefault="004467E9" w:rsidP="004A3BF0">
            <w:pPr>
              <w:ind w:left="-100" w:right="-105"/>
              <w:jc w:val="center"/>
              <w:rPr>
                <w:rFonts w:asciiTheme="majorBidi" w:hAnsiTheme="majorBidi" w:cstheme="majorBidi"/>
                <w:color w:val="000000" w:themeColor="text1"/>
                <w:sz w:val="18"/>
                <w:szCs w:val="18"/>
                <w:lang w:eastAsia="en-CA"/>
              </w:rPr>
            </w:pPr>
            <w:r w:rsidRPr="00C6103B">
              <w:rPr>
                <w:rFonts w:asciiTheme="majorBidi" w:hAnsiTheme="majorBidi" w:cstheme="majorBidi"/>
                <w:color w:val="000000" w:themeColor="text1"/>
                <w:sz w:val="18"/>
                <w:szCs w:val="18"/>
                <w:lang w:eastAsia="en-CA"/>
              </w:rPr>
              <w:t>0.0</w:t>
            </w:r>
          </w:p>
        </w:tc>
        <w:tc>
          <w:tcPr>
            <w:tcW w:w="510" w:type="pct"/>
            <w:vAlign w:val="center"/>
          </w:tcPr>
          <w:p w14:paraId="48D1A3BB" w14:textId="77777777" w:rsidR="004467E9" w:rsidRPr="00C6103B" w:rsidRDefault="004467E9" w:rsidP="004A3BF0">
            <w:pPr>
              <w:ind w:left="-100" w:right="-105"/>
              <w:jc w:val="center"/>
              <w:rPr>
                <w:rFonts w:asciiTheme="majorBidi" w:hAnsiTheme="majorBidi" w:cstheme="majorBidi"/>
                <w:color w:val="000000"/>
                <w:sz w:val="18"/>
                <w:szCs w:val="18"/>
                <w:lang w:eastAsia="en-CA"/>
              </w:rPr>
            </w:pPr>
            <w:r w:rsidRPr="00C6103B">
              <w:rPr>
                <w:rFonts w:asciiTheme="majorBidi" w:hAnsiTheme="majorBidi" w:cstheme="majorBidi"/>
                <w:color w:val="000000" w:themeColor="text1"/>
                <w:sz w:val="18"/>
                <w:szCs w:val="18"/>
                <w:lang w:eastAsia="en-CA"/>
              </w:rPr>
              <w:t>0.0</w:t>
            </w:r>
          </w:p>
        </w:tc>
        <w:tc>
          <w:tcPr>
            <w:tcW w:w="510" w:type="pct"/>
            <w:vAlign w:val="center"/>
          </w:tcPr>
          <w:p w14:paraId="2D830757" w14:textId="77777777" w:rsidR="004467E9" w:rsidRPr="00C6103B" w:rsidRDefault="004467E9" w:rsidP="004A3BF0">
            <w:pPr>
              <w:ind w:left="-100" w:right="-105"/>
              <w:jc w:val="center"/>
              <w:rPr>
                <w:rFonts w:asciiTheme="majorBidi" w:hAnsiTheme="majorBidi" w:cstheme="majorBidi"/>
                <w:color w:val="000000"/>
                <w:sz w:val="18"/>
                <w:szCs w:val="18"/>
                <w:lang w:eastAsia="en-CA"/>
              </w:rPr>
            </w:pPr>
            <w:r w:rsidRPr="00C6103B">
              <w:rPr>
                <w:rFonts w:asciiTheme="majorBidi" w:hAnsiTheme="majorBidi" w:cstheme="majorBidi"/>
                <w:color w:val="000000" w:themeColor="text1"/>
                <w:sz w:val="18"/>
                <w:szCs w:val="18"/>
                <w:lang w:eastAsia="en-CA"/>
              </w:rPr>
              <w:t>0.0</w:t>
            </w:r>
          </w:p>
        </w:tc>
        <w:tc>
          <w:tcPr>
            <w:tcW w:w="508" w:type="pct"/>
            <w:vAlign w:val="center"/>
          </w:tcPr>
          <w:p w14:paraId="16BD563F" w14:textId="77777777" w:rsidR="004467E9" w:rsidRPr="00C6103B" w:rsidRDefault="004467E9" w:rsidP="004A3BF0">
            <w:pPr>
              <w:ind w:left="-100" w:right="-105"/>
              <w:jc w:val="center"/>
              <w:rPr>
                <w:rFonts w:asciiTheme="majorBidi" w:hAnsiTheme="majorBidi" w:cstheme="majorBidi"/>
                <w:color w:val="000000"/>
                <w:sz w:val="18"/>
                <w:szCs w:val="18"/>
                <w:lang w:eastAsia="en-CA"/>
              </w:rPr>
            </w:pPr>
            <w:r w:rsidRPr="00C6103B">
              <w:rPr>
                <w:rFonts w:asciiTheme="majorBidi" w:hAnsiTheme="majorBidi" w:cstheme="majorBidi"/>
                <w:color w:val="000000"/>
                <w:sz w:val="18"/>
                <w:szCs w:val="18"/>
                <w:lang w:eastAsia="en-CA"/>
              </w:rPr>
              <w:t>15.0</w:t>
            </w:r>
          </w:p>
        </w:tc>
        <w:tc>
          <w:tcPr>
            <w:tcW w:w="451" w:type="pct"/>
            <w:vAlign w:val="center"/>
          </w:tcPr>
          <w:p w14:paraId="78A266DB" w14:textId="77777777" w:rsidR="004467E9" w:rsidRPr="00C6103B" w:rsidRDefault="004467E9" w:rsidP="004A3BF0">
            <w:pPr>
              <w:jc w:val="center"/>
              <w:rPr>
                <w:rFonts w:asciiTheme="majorBidi" w:hAnsiTheme="majorBidi" w:cstheme="majorBidi"/>
                <w:color w:val="000000"/>
                <w:sz w:val="18"/>
                <w:szCs w:val="18"/>
                <w:lang w:eastAsia="en-CA"/>
              </w:rPr>
            </w:pPr>
            <w:r w:rsidRPr="00C6103B">
              <w:rPr>
                <w:rFonts w:asciiTheme="majorBidi" w:hAnsiTheme="majorBidi" w:cstheme="majorBidi"/>
                <w:color w:val="000000"/>
                <w:sz w:val="18"/>
                <w:szCs w:val="18"/>
                <w:lang w:eastAsia="en-CA"/>
              </w:rPr>
              <w:t>n/a</w:t>
            </w:r>
          </w:p>
        </w:tc>
      </w:tr>
      <w:tr w:rsidR="004467E9" w:rsidRPr="00C6103B" w14:paraId="06B560D9" w14:textId="77777777" w:rsidTr="004A3BF0">
        <w:trPr>
          <w:trHeight w:val="616"/>
        </w:trPr>
        <w:tc>
          <w:tcPr>
            <w:tcW w:w="294" w:type="pct"/>
            <w:vMerge/>
          </w:tcPr>
          <w:p w14:paraId="7CD6427B" w14:textId="77777777" w:rsidR="004467E9" w:rsidRPr="00C6103B" w:rsidRDefault="004467E9" w:rsidP="004A3BF0">
            <w:pPr>
              <w:jc w:val="left"/>
              <w:rPr>
                <w:rFonts w:asciiTheme="majorBidi" w:hAnsiTheme="majorBidi" w:cstheme="majorBidi"/>
                <w:color w:val="000000"/>
                <w:sz w:val="18"/>
                <w:szCs w:val="18"/>
                <w:lang w:eastAsia="en-CA"/>
              </w:rPr>
            </w:pPr>
          </w:p>
        </w:tc>
        <w:tc>
          <w:tcPr>
            <w:tcW w:w="644" w:type="pct"/>
            <w:vMerge/>
          </w:tcPr>
          <w:p w14:paraId="42C15B53" w14:textId="77777777" w:rsidR="004467E9" w:rsidRPr="00C6103B" w:rsidRDefault="004467E9" w:rsidP="004A3BF0">
            <w:pPr>
              <w:jc w:val="left"/>
              <w:rPr>
                <w:rFonts w:asciiTheme="majorBidi" w:hAnsiTheme="majorBidi" w:cstheme="majorBidi"/>
                <w:color w:val="000000"/>
                <w:sz w:val="18"/>
                <w:szCs w:val="18"/>
                <w:lang w:eastAsia="en-CA"/>
              </w:rPr>
            </w:pPr>
          </w:p>
        </w:tc>
        <w:tc>
          <w:tcPr>
            <w:tcW w:w="594" w:type="pct"/>
            <w:tcMar>
              <w:right w:w="57" w:type="dxa"/>
            </w:tcMar>
            <w:vAlign w:val="center"/>
          </w:tcPr>
          <w:p w14:paraId="0ED955B3" w14:textId="77777777" w:rsidR="004467E9" w:rsidRPr="00C6103B" w:rsidRDefault="004467E9" w:rsidP="004A3BF0">
            <w:pPr>
              <w:ind w:right="-60"/>
              <w:jc w:val="left"/>
              <w:rPr>
                <w:rFonts w:asciiTheme="majorBidi" w:hAnsiTheme="majorBidi" w:cstheme="majorBidi"/>
                <w:color w:val="000000"/>
                <w:sz w:val="18"/>
                <w:szCs w:val="18"/>
                <w:lang w:eastAsia="en-CA"/>
              </w:rPr>
            </w:pPr>
            <w:r w:rsidRPr="00C6103B">
              <w:rPr>
                <w:rFonts w:asciiTheme="majorBidi" w:hAnsiTheme="majorBidi" w:cstheme="majorBidi"/>
                <w:sz w:val="18"/>
                <w:szCs w:val="18"/>
              </w:rPr>
              <w:t>CO</w:t>
            </w:r>
            <w:r w:rsidRPr="00C6103B">
              <w:rPr>
                <w:rFonts w:asciiTheme="majorBidi" w:hAnsiTheme="majorBidi" w:cstheme="majorBidi"/>
                <w:sz w:val="18"/>
                <w:szCs w:val="18"/>
                <w:vertAlign w:val="subscript"/>
              </w:rPr>
              <w:t>2</w:t>
            </w:r>
            <w:r w:rsidRPr="00C6103B">
              <w:rPr>
                <w:rFonts w:asciiTheme="majorBidi" w:hAnsiTheme="majorBidi" w:cstheme="majorBidi"/>
                <w:sz w:val="18"/>
                <w:szCs w:val="18"/>
              </w:rPr>
              <w:noBreakHyphen/>
              <w:t xml:space="preserve">eq </w:t>
            </w:r>
            <w:r w:rsidRPr="00C6103B">
              <w:rPr>
                <w:rFonts w:asciiTheme="majorBidi" w:hAnsiTheme="majorBidi" w:cstheme="majorBidi"/>
                <w:color w:val="000000"/>
                <w:sz w:val="18"/>
                <w:szCs w:val="18"/>
                <w:lang w:eastAsia="en-CA"/>
              </w:rPr>
              <w:t>tonnes</w:t>
            </w:r>
          </w:p>
        </w:tc>
        <w:tc>
          <w:tcPr>
            <w:tcW w:w="512" w:type="pct"/>
            <w:vAlign w:val="center"/>
          </w:tcPr>
          <w:p w14:paraId="42B95FA3" w14:textId="77777777" w:rsidR="004467E9" w:rsidRPr="00C6103B" w:rsidRDefault="004467E9" w:rsidP="004A3BF0">
            <w:pPr>
              <w:jc w:val="center"/>
              <w:rPr>
                <w:rFonts w:asciiTheme="majorBidi" w:hAnsiTheme="majorBidi" w:cstheme="majorBidi"/>
                <w:color w:val="000000"/>
                <w:sz w:val="18"/>
                <w:szCs w:val="18"/>
                <w:lang w:eastAsia="en-CA"/>
              </w:rPr>
            </w:pPr>
            <w:r w:rsidRPr="00C6103B">
              <w:rPr>
                <w:rFonts w:asciiTheme="majorBidi" w:hAnsiTheme="majorBidi" w:cstheme="majorBidi"/>
                <w:sz w:val="18"/>
                <w:szCs w:val="18"/>
              </w:rPr>
              <w:t>1,124,896</w:t>
            </w:r>
          </w:p>
        </w:tc>
        <w:tc>
          <w:tcPr>
            <w:tcW w:w="510" w:type="pct"/>
            <w:vAlign w:val="center"/>
          </w:tcPr>
          <w:p w14:paraId="5C96BF1D" w14:textId="77777777" w:rsidR="004467E9" w:rsidRPr="00C6103B" w:rsidRDefault="004467E9" w:rsidP="004A3BF0">
            <w:pPr>
              <w:ind w:left="-6"/>
              <w:jc w:val="center"/>
              <w:rPr>
                <w:rFonts w:asciiTheme="majorBidi" w:hAnsiTheme="majorBidi" w:cstheme="majorBidi"/>
                <w:color w:val="000000"/>
                <w:sz w:val="18"/>
                <w:szCs w:val="18"/>
                <w:lang w:eastAsia="en-CA"/>
              </w:rPr>
            </w:pPr>
            <w:r w:rsidRPr="00C6103B">
              <w:rPr>
                <w:rFonts w:asciiTheme="majorBidi" w:hAnsiTheme="majorBidi" w:cstheme="majorBidi"/>
                <w:sz w:val="18"/>
                <w:szCs w:val="18"/>
              </w:rPr>
              <w:t>1,124,896</w:t>
            </w:r>
          </w:p>
        </w:tc>
        <w:tc>
          <w:tcPr>
            <w:tcW w:w="468" w:type="pct"/>
            <w:vAlign w:val="center"/>
          </w:tcPr>
          <w:p w14:paraId="1E2E9FA4" w14:textId="77777777" w:rsidR="004467E9" w:rsidRPr="00C6103B" w:rsidRDefault="004467E9" w:rsidP="004A3BF0">
            <w:pPr>
              <w:ind w:left="-6"/>
              <w:jc w:val="center"/>
              <w:rPr>
                <w:rFonts w:asciiTheme="majorBidi" w:hAnsiTheme="majorBidi" w:cstheme="majorBidi"/>
                <w:sz w:val="18"/>
                <w:szCs w:val="18"/>
              </w:rPr>
            </w:pPr>
            <w:r w:rsidRPr="00C6103B">
              <w:rPr>
                <w:rFonts w:asciiTheme="majorBidi" w:hAnsiTheme="majorBidi" w:cstheme="majorBidi"/>
                <w:sz w:val="18"/>
                <w:szCs w:val="18"/>
              </w:rPr>
              <w:t>1,124,896</w:t>
            </w:r>
          </w:p>
        </w:tc>
        <w:tc>
          <w:tcPr>
            <w:tcW w:w="510" w:type="pct"/>
            <w:vAlign w:val="center"/>
          </w:tcPr>
          <w:p w14:paraId="7DAF23D3" w14:textId="77777777" w:rsidR="004467E9" w:rsidRPr="00C6103B" w:rsidRDefault="004467E9" w:rsidP="004A3BF0">
            <w:pPr>
              <w:ind w:left="-6"/>
              <w:jc w:val="center"/>
              <w:rPr>
                <w:rFonts w:asciiTheme="majorBidi" w:hAnsiTheme="majorBidi" w:cstheme="majorBidi"/>
                <w:color w:val="000000"/>
                <w:sz w:val="18"/>
                <w:szCs w:val="18"/>
                <w:lang w:eastAsia="en-CA"/>
              </w:rPr>
            </w:pPr>
            <w:r w:rsidRPr="00C6103B">
              <w:rPr>
                <w:rFonts w:asciiTheme="majorBidi" w:hAnsiTheme="majorBidi" w:cstheme="majorBidi"/>
                <w:sz w:val="18"/>
                <w:szCs w:val="18"/>
              </w:rPr>
              <w:t>1,124,896</w:t>
            </w:r>
          </w:p>
        </w:tc>
        <w:tc>
          <w:tcPr>
            <w:tcW w:w="510" w:type="pct"/>
            <w:vAlign w:val="center"/>
          </w:tcPr>
          <w:p w14:paraId="42FE6045" w14:textId="77777777" w:rsidR="004467E9" w:rsidRPr="00C6103B" w:rsidRDefault="004467E9" w:rsidP="004A3BF0">
            <w:pPr>
              <w:ind w:left="-6"/>
              <w:jc w:val="center"/>
              <w:rPr>
                <w:rFonts w:asciiTheme="majorBidi" w:hAnsiTheme="majorBidi" w:cstheme="majorBidi"/>
                <w:color w:val="000000"/>
                <w:sz w:val="18"/>
                <w:szCs w:val="18"/>
                <w:lang w:eastAsia="en-CA"/>
              </w:rPr>
            </w:pPr>
            <w:r w:rsidRPr="00C6103B">
              <w:rPr>
                <w:rFonts w:asciiTheme="majorBidi" w:hAnsiTheme="majorBidi" w:cstheme="majorBidi"/>
                <w:sz w:val="18"/>
                <w:szCs w:val="18"/>
              </w:rPr>
              <w:t>1,124,896</w:t>
            </w:r>
          </w:p>
        </w:tc>
        <w:tc>
          <w:tcPr>
            <w:tcW w:w="508" w:type="pct"/>
            <w:vAlign w:val="center"/>
          </w:tcPr>
          <w:p w14:paraId="33C01268" w14:textId="77777777" w:rsidR="004467E9" w:rsidRPr="00C6103B" w:rsidRDefault="004467E9" w:rsidP="004A3BF0">
            <w:pPr>
              <w:ind w:left="-6"/>
              <w:jc w:val="center"/>
              <w:rPr>
                <w:rFonts w:asciiTheme="majorBidi" w:hAnsiTheme="majorBidi" w:cstheme="majorBidi"/>
                <w:color w:val="000000"/>
                <w:sz w:val="18"/>
                <w:szCs w:val="18"/>
                <w:lang w:eastAsia="en-CA"/>
              </w:rPr>
            </w:pPr>
            <w:r w:rsidRPr="00C6103B">
              <w:rPr>
                <w:rFonts w:asciiTheme="majorBidi" w:hAnsiTheme="majorBidi" w:cstheme="majorBidi"/>
                <w:sz w:val="18"/>
                <w:szCs w:val="18"/>
                <w:lang w:eastAsia="en-CA"/>
              </w:rPr>
              <w:t>956,162</w:t>
            </w:r>
          </w:p>
        </w:tc>
        <w:tc>
          <w:tcPr>
            <w:tcW w:w="451" w:type="pct"/>
            <w:vAlign w:val="center"/>
          </w:tcPr>
          <w:p w14:paraId="6A8EE35D" w14:textId="77777777" w:rsidR="004467E9" w:rsidRPr="00C6103B" w:rsidRDefault="004467E9" w:rsidP="004A3BF0">
            <w:pPr>
              <w:jc w:val="center"/>
              <w:rPr>
                <w:rFonts w:asciiTheme="majorBidi" w:hAnsiTheme="majorBidi" w:cstheme="majorBidi"/>
                <w:color w:val="000000"/>
                <w:sz w:val="18"/>
                <w:szCs w:val="18"/>
                <w:lang w:eastAsia="en-CA"/>
              </w:rPr>
            </w:pPr>
            <w:r w:rsidRPr="00C6103B">
              <w:rPr>
                <w:rFonts w:asciiTheme="majorBidi" w:hAnsiTheme="majorBidi" w:cstheme="majorBidi"/>
                <w:color w:val="000000"/>
                <w:sz w:val="18"/>
                <w:szCs w:val="18"/>
                <w:lang w:eastAsia="en-CA"/>
              </w:rPr>
              <w:t>n/a</w:t>
            </w:r>
          </w:p>
        </w:tc>
      </w:tr>
      <w:tr w:rsidR="004467E9" w:rsidRPr="00C6103B" w14:paraId="06B69A2F" w14:textId="77777777" w:rsidTr="004A3BF0">
        <w:trPr>
          <w:trHeight w:val="116"/>
        </w:trPr>
        <w:tc>
          <w:tcPr>
            <w:tcW w:w="294" w:type="pct"/>
            <w:hideMark/>
          </w:tcPr>
          <w:p w14:paraId="7751142F" w14:textId="77777777" w:rsidR="004467E9" w:rsidRPr="00C6103B" w:rsidRDefault="004467E9" w:rsidP="004A3BF0">
            <w:pPr>
              <w:jc w:val="left"/>
              <w:rPr>
                <w:rFonts w:asciiTheme="majorBidi" w:hAnsiTheme="majorBidi" w:cstheme="majorBidi"/>
                <w:color w:val="000000"/>
                <w:sz w:val="18"/>
                <w:szCs w:val="18"/>
                <w:lang w:eastAsia="en-CA"/>
              </w:rPr>
            </w:pPr>
            <w:r w:rsidRPr="00C6103B">
              <w:rPr>
                <w:rFonts w:asciiTheme="majorBidi" w:hAnsiTheme="majorBidi" w:cstheme="majorBidi"/>
                <w:color w:val="000000"/>
                <w:sz w:val="18"/>
                <w:szCs w:val="18"/>
                <w:lang w:eastAsia="en-CA"/>
              </w:rPr>
              <w:t>2.1</w:t>
            </w:r>
          </w:p>
        </w:tc>
        <w:tc>
          <w:tcPr>
            <w:tcW w:w="1238" w:type="pct"/>
            <w:gridSpan w:val="2"/>
            <w:hideMark/>
          </w:tcPr>
          <w:p w14:paraId="7C80477B" w14:textId="77777777" w:rsidR="004467E9" w:rsidRPr="00C6103B" w:rsidRDefault="004467E9" w:rsidP="004A3BF0">
            <w:pPr>
              <w:jc w:val="left"/>
              <w:rPr>
                <w:rFonts w:asciiTheme="majorBidi" w:hAnsiTheme="majorBidi" w:cstheme="majorBidi"/>
                <w:color w:val="000000"/>
                <w:sz w:val="18"/>
                <w:szCs w:val="18"/>
                <w:lang w:eastAsia="en-CA"/>
              </w:rPr>
            </w:pPr>
            <w:r w:rsidRPr="00C6103B">
              <w:rPr>
                <w:rFonts w:asciiTheme="majorBidi" w:hAnsiTheme="majorBidi" w:cstheme="majorBidi"/>
                <w:color w:val="000000"/>
                <w:sz w:val="18"/>
                <w:szCs w:val="18"/>
                <w:lang w:eastAsia="en-CA"/>
              </w:rPr>
              <w:t>Lead IA (</w:t>
            </w:r>
            <w:r w:rsidRPr="00C6103B">
              <w:rPr>
                <w:rFonts w:asciiTheme="majorBidi" w:hAnsiTheme="majorBidi" w:cstheme="majorBidi"/>
                <w:color w:val="000000"/>
                <w:sz w:val="18"/>
                <w:szCs w:val="18"/>
              </w:rPr>
              <w:t>UNEP</w:t>
            </w:r>
            <w:r w:rsidRPr="00C6103B">
              <w:rPr>
                <w:rFonts w:asciiTheme="majorBidi" w:hAnsiTheme="majorBidi" w:cstheme="majorBidi"/>
                <w:color w:val="000000"/>
                <w:sz w:val="18"/>
                <w:szCs w:val="18"/>
                <w:lang w:eastAsia="en-CA"/>
              </w:rPr>
              <w:t>) agreed funding (US $)</w:t>
            </w:r>
          </w:p>
        </w:tc>
        <w:tc>
          <w:tcPr>
            <w:tcW w:w="512" w:type="pct"/>
            <w:vAlign w:val="center"/>
          </w:tcPr>
          <w:p w14:paraId="604335FD" w14:textId="77777777" w:rsidR="004467E9" w:rsidRPr="00C6103B" w:rsidRDefault="004467E9" w:rsidP="004A3BF0">
            <w:pPr>
              <w:jc w:val="right"/>
              <w:rPr>
                <w:rFonts w:asciiTheme="majorBidi" w:hAnsiTheme="majorBidi" w:cstheme="majorBidi"/>
                <w:color w:val="000000"/>
                <w:sz w:val="18"/>
                <w:szCs w:val="18"/>
              </w:rPr>
            </w:pPr>
            <w:r w:rsidRPr="00C6103B">
              <w:rPr>
                <w:rFonts w:asciiTheme="majorBidi" w:hAnsiTheme="majorBidi" w:cstheme="majorBidi"/>
                <w:sz w:val="18"/>
                <w:szCs w:val="18"/>
                <w:lang w:eastAsia="en-CA"/>
              </w:rPr>
              <w:t>117,500</w:t>
            </w:r>
          </w:p>
        </w:tc>
        <w:tc>
          <w:tcPr>
            <w:tcW w:w="510" w:type="pct"/>
            <w:vAlign w:val="center"/>
          </w:tcPr>
          <w:p w14:paraId="0D7B11F1" w14:textId="77777777" w:rsidR="004467E9" w:rsidRPr="00C6103B" w:rsidRDefault="004467E9" w:rsidP="004A3BF0">
            <w:pPr>
              <w:jc w:val="right"/>
              <w:rPr>
                <w:rFonts w:asciiTheme="majorBidi" w:hAnsiTheme="majorBidi" w:cstheme="majorBidi"/>
                <w:color w:val="000000"/>
                <w:sz w:val="18"/>
                <w:szCs w:val="18"/>
              </w:rPr>
            </w:pPr>
            <w:r w:rsidRPr="00C6103B">
              <w:rPr>
                <w:rFonts w:asciiTheme="majorBidi" w:hAnsiTheme="majorBidi" w:cstheme="majorBidi"/>
                <w:color w:val="000000"/>
                <w:sz w:val="18"/>
                <w:szCs w:val="18"/>
              </w:rPr>
              <w:t>0</w:t>
            </w:r>
          </w:p>
        </w:tc>
        <w:tc>
          <w:tcPr>
            <w:tcW w:w="468" w:type="pct"/>
            <w:vAlign w:val="center"/>
          </w:tcPr>
          <w:p w14:paraId="456BF4A9" w14:textId="77777777" w:rsidR="004467E9" w:rsidRPr="00C6103B" w:rsidRDefault="004467E9" w:rsidP="004A3BF0">
            <w:pPr>
              <w:jc w:val="right"/>
              <w:rPr>
                <w:rFonts w:asciiTheme="majorBidi" w:hAnsiTheme="majorBidi" w:cstheme="majorBidi"/>
                <w:sz w:val="18"/>
                <w:szCs w:val="18"/>
                <w:lang w:eastAsia="en-CA"/>
              </w:rPr>
            </w:pPr>
            <w:r w:rsidRPr="00C6103B">
              <w:rPr>
                <w:rFonts w:asciiTheme="majorBidi" w:hAnsiTheme="majorBidi" w:cstheme="majorBidi"/>
                <w:color w:val="000000"/>
                <w:sz w:val="18"/>
                <w:szCs w:val="18"/>
              </w:rPr>
              <w:t>0</w:t>
            </w:r>
          </w:p>
        </w:tc>
        <w:tc>
          <w:tcPr>
            <w:tcW w:w="510" w:type="pct"/>
            <w:vAlign w:val="center"/>
          </w:tcPr>
          <w:p w14:paraId="5995D461" w14:textId="77777777" w:rsidR="004467E9" w:rsidRPr="00C6103B" w:rsidRDefault="004467E9" w:rsidP="004A3BF0">
            <w:pPr>
              <w:jc w:val="right"/>
              <w:rPr>
                <w:rFonts w:asciiTheme="majorBidi" w:hAnsiTheme="majorBidi" w:cstheme="majorBidi"/>
                <w:color w:val="000000"/>
                <w:sz w:val="18"/>
                <w:szCs w:val="18"/>
              </w:rPr>
            </w:pPr>
            <w:r w:rsidRPr="00C6103B">
              <w:rPr>
                <w:rFonts w:asciiTheme="majorBidi" w:hAnsiTheme="majorBidi" w:cstheme="majorBidi"/>
                <w:sz w:val="18"/>
                <w:szCs w:val="18"/>
                <w:lang w:eastAsia="en-CA"/>
              </w:rPr>
              <w:t>102,500</w:t>
            </w:r>
          </w:p>
        </w:tc>
        <w:tc>
          <w:tcPr>
            <w:tcW w:w="510" w:type="pct"/>
            <w:vAlign w:val="center"/>
          </w:tcPr>
          <w:p w14:paraId="64017709" w14:textId="77777777" w:rsidR="004467E9" w:rsidRPr="00C6103B" w:rsidRDefault="004467E9" w:rsidP="004A3BF0">
            <w:pPr>
              <w:jc w:val="right"/>
              <w:rPr>
                <w:rFonts w:asciiTheme="majorBidi" w:hAnsiTheme="majorBidi" w:cstheme="majorBidi"/>
                <w:color w:val="000000"/>
                <w:sz w:val="18"/>
                <w:szCs w:val="18"/>
              </w:rPr>
            </w:pPr>
            <w:r w:rsidRPr="00C6103B">
              <w:rPr>
                <w:rFonts w:asciiTheme="majorBidi" w:hAnsiTheme="majorBidi" w:cstheme="majorBidi"/>
                <w:color w:val="000000"/>
                <w:sz w:val="18"/>
                <w:szCs w:val="18"/>
              </w:rPr>
              <w:t>0</w:t>
            </w:r>
          </w:p>
        </w:tc>
        <w:tc>
          <w:tcPr>
            <w:tcW w:w="508" w:type="pct"/>
            <w:vAlign w:val="center"/>
          </w:tcPr>
          <w:p w14:paraId="27408065" w14:textId="77777777" w:rsidR="004467E9" w:rsidRPr="00C6103B" w:rsidRDefault="004467E9" w:rsidP="004A3BF0">
            <w:pPr>
              <w:jc w:val="right"/>
              <w:rPr>
                <w:rFonts w:asciiTheme="majorBidi" w:hAnsiTheme="majorBidi" w:cstheme="majorBidi"/>
                <w:color w:val="000000"/>
                <w:sz w:val="18"/>
                <w:szCs w:val="18"/>
              </w:rPr>
            </w:pPr>
            <w:r w:rsidRPr="00C6103B">
              <w:rPr>
                <w:rFonts w:asciiTheme="majorBidi" w:hAnsiTheme="majorBidi" w:cstheme="majorBidi"/>
                <w:color w:val="000000"/>
                <w:sz w:val="18"/>
                <w:szCs w:val="18"/>
              </w:rPr>
              <w:t>0</w:t>
            </w:r>
          </w:p>
        </w:tc>
        <w:tc>
          <w:tcPr>
            <w:tcW w:w="451" w:type="pct"/>
            <w:vAlign w:val="center"/>
          </w:tcPr>
          <w:p w14:paraId="708A5A49" w14:textId="77777777" w:rsidR="004467E9" w:rsidRPr="00C6103B" w:rsidRDefault="004467E9" w:rsidP="004A3BF0">
            <w:pPr>
              <w:jc w:val="right"/>
              <w:rPr>
                <w:rFonts w:asciiTheme="majorBidi" w:hAnsiTheme="majorBidi" w:cstheme="majorBidi"/>
                <w:color w:val="000000"/>
                <w:sz w:val="18"/>
                <w:szCs w:val="18"/>
              </w:rPr>
            </w:pPr>
            <w:r w:rsidRPr="00C6103B">
              <w:rPr>
                <w:rFonts w:asciiTheme="majorBidi" w:hAnsiTheme="majorBidi" w:cstheme="majorBidi"/>
                <w:sz w:val="18"/>
                <w:szCs w:val="18"/>
              </w:rPr>
              <w:t>220,000</w:t>
            </w:r>
          </w:p>
        </w:tc>
      </w:tr>
      <w:tr w:rsidR="004467E9" w:rsidRPr="00C6103B" w14:paraId="05D7CD7F" w14:textId="77777777" w:rsidTr="004A3BF0">
        <w:trPr>
          <w:trHeight w:val="56"/>
        </w:trPr>
        <w:tc>
          <w:tcPr>
            <w:tcW w:w="294" w:type="pct"/>
            <w:hideMark/>
          </w:tcPr>
          <w:p w14:paraId="2645B3B3" w14:textId="77777777" w:rsidR="004467E9" w:rsidRPr="00C6103B" w:rsidRDefault="004467E9" w:rsidP="004A3BF0">
            <w:pPr>
              <w:jc w:val="left"/>
              <w:rPr>
                <w:rFonts w:asciiTheme="majorBidi" w:hAnsiTheme="majorBidi" w:cstheme="majorBidi"/>
                <w:color w:val="000000"/>
                <w:sz w:val="18"/>
                <w:szCs w:val="18"/>
                <w:lang w:eastAsia="en-CA"/>
              </w:rPr>
            </w:pPr>
            <w:r w:rsidRPr="00C6103B">
              <w:rPr>
                <w:rFonts w:asciiTheme="majorBidi" w:hAnsiTheme="majorBidi" w:cstheme="majorBidi"/>
                <w:color w:val="000000"/>
                <w:sz w:val="18"/>
                <w:szCs w:val="18"/>
                <w:lang w:eastAsia="en-CA"/>
              </w:rPr>
              <w:t>2.2</w:t>
            </w:r>
          </w:p>
        </w:tc>
        <w:tc>
          <w:tcPr>
            <w:tcW w:w="1238" w:type="pct"/>
            <w:gridSpan w:val="2"/>
            <w:hideMark/>
          </w:tcPr>
          <w:p w14:paraId="5B0B9D76" w14:textId="77777777" w:rsidR="004467E9" w:rsidRPr="00C6103B" w:rsidRDefault="004467E9" w:rsidP="004A3BF0">
            <w:pPr>
              <w:jc w:val="left"/>
              <w:rPr>
                <w:rFonts w:asciiTheme="majorBidi" w:hAnsiTheme="majorBidi" w:cstheme="majorBidi"/>
                <w:color w:val="000000"/>
                <w:sz w:val="18"/>
                <w:szCs w:val="18"/>
                <w:lang w:eastAsia="en-CA"/>
              </w:rPr>
            </w:pPr>
            <w:r w:rsidRPr="00C6103B">
              <w:rPr>
                <w:rFonts w:asciiTheme="majorBidi" w:hAnsiTheme="majorBidi" w:cstheme="majorBidi"/>
                <w:color w:val="000000"/>
                <w:sz w:val="18"/>
                <w:szCs w:val="18"/>
                <w:lang w:eastAsia="en-CA"/>
              </w:rPr>
              <w:t>Support costs for Lead IA (US $)</w:t>
            </w:r>
          </w:p>
        </w:tc>
        <w:tc>
          <w:tcPr>
            <w:tcW w:w="512" w:type="pct"/>
            <w:vAlign w:val="center"/>
          </w:tcPr>
          <w:p w14:paraId="67A4A3FD" w14:textId="77777777" w:rsidR="004467E9" w:rsidRPr="00C6103B" w:rsidRDefault="004467E9" w:rsidP="004A3BF0">
            <w:pPr>
              <w:jc w:val="right"/>
              <w:rPr>
                <w:rFonts w:asciiTheme="majorBidi" w:hAnsiTheme="majorBidi" w:cstheme="majorBidi"/>
                <w:color w:val="000000"/>
                <w:sz w:val="18"/>
                <w:szCs w:val="18"/>
              </w:rPr>
            </w:pPr>
            <w:r w:rsidRPr="00C6103B">
              <w:rPr>
                <w:rFonts w:asciiTheme="majorBidi" w:hAnsiTheme="majorBidi" w:cstheme="majorBidi"/>
                <w:sz w:val="18"/>
                <w:szCs w:val="18"/>
                <w:lang w:eastAsia="en-CA"/>
              </w:rPr>
              <w:t>15,275</w:t>
            </w:r>
          </w:p>
        </w:tc>
        <w:tc>
          <w:tcPr>
            <w:tcW w:w="510" w:type="pct"/>
            <w:vAlign w:val="center"/>
          </w:tcPr>
          <w:p w14:paraId="3233FEDF" w14:textId="77777777" w:rsidR="004467E9" w:rsidRPr="00C6103B" w:rsidRDefault="004467E9" w:rsidP="004A3BF0">
            <w:pPr>
              <w:jc w:val="right"/>
              <w:rPr>
                <w:rFonts w:asciiTheme="majorBidi" w:hAnsiTheme="majorBidi" w:cstheme="majorBidi"/>
                <w:color w:val="000000"/>
                <w:sz w:val="18"/>
                <w:szCs w:val="18"/>
              </w:rPr>
            </w:pPr>
            <w:r w:rsidRPr="00C6103B">
              <w:rPr>
                <w:rFonts w:asciiTheme="majorBidi" w:hAnsiTheme="majorBidi" w:cstheme="majorBidi"/>
                <w:color w:val="000000"/>
                <w:sz w:val="18"/>
                <w:szCs w:val="18"/>
              </w:rPr>
              <w:t>0</w:t>
            </w:r>
          </w:p>
        </w:tc>
        <w:tc>
          <w:tcPr>
            <w:tcW w:w="468" w:type="pct"/>
            <w:vAlign w:val="center"/>
          </w:tcPr>
          <w:p w14:paraId="0FC58250" w14:textId="77777777" w:rsidR="004467E9" w:rsidRPr="00C6103B" w:rsidRDefault="004467E9" w:rsidP="004A3BF0">
            <w:pPr>
              <w:jc w:val="right"/>
              <w:rPr>
                <w:rFonts w:asciiTheme="majorBidi" w:hAnsiTheme="majorBidi" w:cstheme="majorBidi"/>
                <w:sz w:val="18"/>
                <w:szCs w:val="18"/>
                <w:lang w:eastAsia="en-CA"/>
              </w:rPr>
            </w:pPr>
            <w:r w:rsidRPr="00C6103B">
              <w:rPr>
                <w:rFonts w:asciiTheme="majorBidi" w:hAnsiTheme="majorBidi" w:cstheme="majorBidi"/>
                <w:color w:val="000000"/>
                <w:sz w:val="18"/>
                <w:szCs w:val="18"/>
              </w:rPr>
              <w:t>0</w:t>
            </w:r>
          </w:p>
        </w:tc>
        <w:tc>
          <w:tcPr>
            <w:tcW w:w="510" w:type="pct"/>
            <w:vAlign w:val="center"/>
          </w:tcPr>
          <w:p w14:paraId="2724ED9D" w14:textId="77777777" w:rsidR="004467E9" w:rsidRPr="00C6103B" w:rsidRDefault="004467E9" w:rsidP="004A3BF0">
            <w:pPr>
              <w:jc w:val="right"/>
              <w:rPr>
                <w:rFonts w:asciiTheme="majorBidi" w:hAnsiTheme="majorBidi" w:cstheme="majorBidi"/>
                <w:color w:val="000000"/>
                <w:sz w:val="18"/>
                <w:szCs w:val="18"/>
              </w:rPr>
            </w:pPr>
            <w:r w:rsidRPr="00C6103B">
              <w:rPr>
                <w:rFonts w:asciiTheme="majorBidi" w:hAnsiTheme="majorBidi" w:cstheme="majorBidi"/>
                <w:sz w:val="18"/>
                <w:szCs w:val="18"/>
                <w:lang w:eastAsia="en-CA"/>
              </w:rPr>
              <w:t>13,325</w:t>
            </w:r>
          </w:p>
        </w:tc>
        <w:tc>
          <w:tcPr>
            <w:tcW w:w="510" w:type="pct"/>
            <w:vAlign w:val="center"/>
          </w:tcPr>
          <w:p w14:paraId="4EBC5C80" w14:textId="77777777" w:rsidR="004467E9" w:rsidRPr="00C6103B" w:rsidRDefault="004467E9" w:rsidP="004A3BF0">
            <w:pPr>
              <w:jc w:val="right"/>
              <w:rPr>
                <w:rFonts w:asciiTheme="majorBidi" w:hAnsiTheme="majorBidi" w:cstheme="majorBidi"/>
                <w:color w:val="000000"/>
                <w:sz w:val="18"/>
                <w:szCs w:val="18"/>
              </w:rPr>
            </w:pPr>
            <w:r w:rsidRPr="00C6103B">
              <w:rPr>
                <w:rFonts w:asciiTheme="majorBidi" w:hAnsiTheme="majorBidi" w:cstheme="majorBidi"/>
                <w:color w:val="000000"/>
                <w:sz w:val="18"/>
                <w:szCs w:val="18"/>
              </w:rPr>
              <w:t>0</w:t>
            </w:r>
          </w:p>
        </w:tc>
        <w:tc>
          <w:tcPr>
            <w:tcW w:w="508" w:type="pct"/>
            <w:vAlign w:val="center"/>
          </w:tcPr>
          <w:p w14:paraId="2B358ABF" w14:textId="77777777" w:rsidR="004467E9" w:rsidRPr="00C6103B" w:rsidRDefault="004467E9" w:rsidP="004A3BF0">
            <w:pPr>
              <w:jc w:val="right"/>
              <w:rPr>
                <w:rFonts w:asciiTheme="majorBidi" w:hAnsiTheme="majorBidi" w:cstheme="majorBidi"/>
                <w:color w:val="000000"/>
                <w:sz w:val="18"/>
                <w:szCs w:val="18"/>
              </w:rPr>
            </w:pPr>
            <w:r w:rsidRPr="00C6103B">
              <w:rPr>
                <w:rFonts w:asciiTheme="majorBidi" w:hAnsiTheme="majorBidi" w:cstheme="majorBidi"/>
                <w:color w:val="000000"/>
                <w:sz w:val="18"/>
                <w:szCs w:val="18"/>
              </w:rPr>
              <w:t>0</w:t>
            </w:r>
          </w:p>
        </w:tc>
        <w:tc>
          <w:tcPr>
            <w:tcW w:w="451" w:type="pct"/>
            <w:vAlign w:val="center"/>
          </w:tcPr>
          <w:p w14:paraId="4018789C" w14:textId="77777777" w:rsidR="004467E9" w:rsidRPr="00C6103B" w:rsidRDefault="004467E9" w:rsidP="004A3BF0">
            <w:pPr>
              <w:jc w:val="right"/>
              <w:rPr>
                <w:rFonts w:asciiTheme="majorBidi" w:hAnsiTheme="majorBidi" w:cstheme="majorBidi"/>
                <w:color w:val="000000"/>
                <w:sz w:val="18"/>
                <w:szCs w:val="18"/>
              </w:rPr>
            </w:pPr>
            <w:r w:rsidRPr="00C6103B">
              <w:rPr>
                <w:rFonts w:asciiTheme="majorBidi" w:hAnsiTheme="majorBidi" w:cstheme="majorBidi"/>
                <w:sz w:val="18"/>
                <w:szCs w:val="18"/>
              </w:rPr>
              <w:t>28,600</w:t>
            </w:r>
          </w:p>
        </w:tc>
      </w:tr>
      <w:tr w:rsidR="004467E9" w:rsidRPr="00C6103B" w14:paraId="7F52B027" w14:textId="77777777" w:rsidTr="004A3BF0">
        <w:trPr>
          <w:trHeight w:val="56"/>
        </w:trPr>
        <w:tc>
          <w:tcPr>
            <w:tcW w:w="294" w:type="pct"/>
          </w:tcPr>
          <w:p w14:paraId="42F325ED" w14:textId="77777777" w:rsidR="004467E9" w:rsidRPr="00C6103B" w:rsidRDefault="004467E9" w:rsidP="004A3BF0">
            <w:pPr>
              <w:jc w:val="left"/>
              <w:rPr>
                <w:rFonts w:asciiTheme="majorBidi" w:hAnsiTheme="majorBidi" w:cstheme="majorBidi"/>
                <w:color w:val="000000"/>
                <w:sz w:val="18"/>
                <w:szCs w:val="18"/>
                <w:lang w:eastAsia="en-CA"/>
              </w:rPr>
            </w:pPr>
            <w:r w:rsidRPr="00C6103B">
              <w:rPr>
                <w:rFonts w:asciiTheme="majorBidi" w:hAnsiTheme="majorBidi" w:cstheme="majorBidi"/>
                <w:color w:val="000000"/>
                <w:sz w:val="18"/>
                <w:szCs w:val="18"/>
                <w:lang w:eastAsia="en-CA"/>
              </w:rPr>
              <w:t>2.3</w:t>
            </w:r>
          </w:p>
        </w:tc>
        <w:tc>
          <w:tcPr>
            <w:tcW w:w="1238" w:type="pct"/>
            <w:gridSpan w:val="2"/>
          </w:tcPr>
          <w:p w14:paraId="0502D60F" w14:textId="77777777" w:rsidR="004467E9" w:rsidRPr="00C6103B" w:rsidRDefault="004467E9" w:rsidP="004A3BF0">
            <w:pPr>
              <w:jc w:val="left"/>
              <w:rPr>
                <w:rFonts w:asciiTheme="majorBidi" w:hAnsiTheme="majorBidi" w:cstheme="majorBidi"/>
                <w:color w:val="000000"/>
                <w:sz w:val="18"/>
                <w:szCs w:val="18"/>
                <w:lang w:eastAsia="en-CA"/>
              </w:rPr>
            </w:pPr>
            <w:r w:rsidRPr="00C6103B">
              <w:rPr>
                <w:rFonts w:asciiTheme="majorBidi" w:hAnsiTheme="majorBidi" w:cstheme="majorBidi"/>
                <w:color w:val="000000"/>
                <w:sz w:val="18"/>
                <w:szCs w:val="18"/>
                <w:lang w:eastAsia="en-CA"/>
              </w:rPr>
              <w:t>Cooperating IA (</w:t>
            </w:r>
            <w:r w:rsidRPr="00C6103B">
              <w:rPr>
                <w:rFonts w:asciiTheme="majorBidi" w:hAnsiTheme="majorBidi" w:cstheme="majorBidi"/>
                <w:color w:val="000000"/>
                <w:sz w:val="18"/>
                <w:szCs w:val="18"/>
              </w:rPr>
              <w:t>UNIDO</w:t>
            </w:r>
            <w:r w:rsidRPr="00C6103B">
              <w:rPr>
                <w:rFonts w:asciiTheme="majorBidi" w:hAnsiTheme="majorBidi" w:cstheme="majorBidi"/>
                <w:color w:val="000000"/>
                <w:sz w:val="18"/>
                <w:szCs w:val="18"/>
                <w:lang w:eastAsia="en-CA"/>
              </w:rPr>
              <w:t>) agreed funding (US $)</w:t>
            </w:r>
          </w:p>
        </w:tc>
        <w:tc>
          <w:tcPr>
            <w:tcW w:w="512" w:type="pct"/>
            <w:vAlign w:val="center"/>
          </w:tcPr>
          <w:p w14:paraId="58DAB292" w14:textId="77777777" w:rsidR="004467E9" w:rsidRPr="00C6103B" w:rsidRDefault="004467E9" w:rsidP="004A3BF0">
            <w:pPr>
              <w:jc w:val="right"/>
              <w:rPr>
                <w:rFonts w:asciiTheme="majorBidi" w:hAnsiTheme="majorBidi" w:cstheme="majorBidi"/>
                <w:color w:val="000000"/>
                <w:sz w:val="18"/>
                <w:szCs w:val="18"/>
              </w:rPr>
            </w:pPr>
            <w:r w:rsidRPr="00C6103B">
              <w:rPr>
                <w:rFonts w:asciiTheme="majorBidi" w:hAnsiTheme="majorBidi" w:cstheme="majorBidi"/>
                <w:sz w:val="18"/>
                <w:szCs w:val="18"/>
                <w:lang w:eastAsia="en-CA"/>
              </w:rPr>
              <w:t>70,000</w:t>
            </w:r>
          </w:p>
        </w:tc>
        <w:tc>
          <w:tcPr>
            <w:tcW w:w="510" w:type="pct"/>
            <w:vAlign w:val="center"/>
          </w:tcPr>
          <w:p w14:paraId="590182EC" w14:textId="77777777" w:rsidR="004467E9" w:rsidRPr="00C6103B" w:rsidRDefault="004467E9" w:rsidP="004A3BF0">
            <w:pPr>
              <w:jc w:val="right"/>
              <w:rPr>
                <w:rFonts w:asciiTheme="majorBidi" w:hAnsiTheme="majorBidi" w:cstheme="majorBidi"/>
                <w:color w:val="000000"/>
                <w:sz w:val="18"/>
                <w:szCs w:val="18"/>
              </w:rPr>
            </w:pPr>
            <w:r w:rsidRPr="00C6103B">
              <w:rPr>
                <w:rFonts w:asciiTheme="majorBidi" w:hAnsiTheme="majorBidi" w:cstheme="majorBidi"/>
                <w:color w:val="000000"/>
                <w:sz w:val="18"/>
                <w:szCs w:val="18"/>
              </w:rPr>
              <w:t>0</w:t>
            </w:r>
          </w:p>
        </w:tc>
        <w:tc>
          <w:tcPr>
            <w:tcW w:w="468" w:type="pct"/>
            <w:vAlign w:val="center"/>
          </w:tcPr>
          <w:p w14:paraId="2A08898D" w14:textId="77777777" w:rsidR="004467E9" w:rsidRPr="00C6103B" w:rsidRDefault="004467E9" w:rsidP="004A3BF0">
            <w:pPr>
              <w:jc w:val="right"/>
              <w:rPr>
                <w:rFonts w:asciiTheme="majorBidi" w:hAnsiTheme="majorBidi" w:cstheme="majorBidi"/>
                <w:sz w:val="18"/>
                <w:szCs w:val="18"/>
                <w:lang w:eastAsia="en-CA"/>
              </w:rPr>
            </w:pPr>
            <w:r w:rsidRPr="00C6103B">
              <w:rPr>
                <w:rFonts w:asciiTheme="majorBidi" w:hAnsiTheme="majorBidi" w:cstheme="majorBidi"/>
                <w:color w:val="000000"/>
                <w:sz w:val="18"/>
                <w:szCs w:val="18"/>
              </w:rPr>
              <w:t>0</w:t>
            </w:r>
          </w:p>
        </w:tc>
        <w:tc>
          <w:tcPr>
            <w:tcW w:w="510" w:type="pct"/>
            <w:vAlign w:val="center"/>
          </w:tcPr>
          <w:p w14:paraId="2491BCB1" w14:textId="77777777" w:rsidR="004467E9" w:rsidRPr="00C6103B" w:rsidRDefault="004467E9" w:rsidP="004A3BF0">
            <w:pPr>
              <w:jc w:val="right"/>
              <w:rPr>
                <w:rFonts w:asciiTheme="majorBidi" w:hAnsiTheme="majorBidi" w:cstheme="majorBidi"/>
                <w:color w:val="000000"/>
                <w:sz w:val="18"/>
                <w:szCs w:val="18"/>
              </w:rPr>
            </w:pPr>
            <w:r w:rsidRPr="00C6103B">
              <w:rPr>
                <w:rFonts w:asciiTheme="majorBidi" w:hAnsiTheme="majorBidi" w:cstheme="majorBidi"/>
                <w:sz w:val="18"/>
                <w:szCs w:val="18"/>
                <w:lang w:eastAsia="en-CA"/>
              </w:rPr>
              <w:t>70,000</w:t>
            </w:r>
          </w:p>
        </w:tc>
        <w:tc>
          <w:tcPr>
            <w:tcW w:w="510" w:type="pct"/>
            <w:vAlign w:val="center"/>
          </w:tcPr>
          <w:p w14:paraId="06009D4F" w14:textId="77777777" w:rsidR="004467E9" w:rsidRPr="00C6103B" w:rsidRDefault="004467E9" w:rsidP="004A3BF0">
            <w:pPr>
              <w:jc w:val="right"/>
              <w:rPr>
                <w:rFonts w:asciiTheme="majorBidi" w:hAnsiTheme="majorBidi" w:cstheme="majorBidi"/>
                <w:color w:val="000000"/>
                <w:sz w:val="18"/>
                <w:szCs w:val="18"/>
              </w:rPr>
            </w:pPr>
            <w:r w:rsidRPr="00C6103B">
              <w:rPr>
                <w:rFonts w:asciiTheme="majorBidi" w:hAnsiTheme="majorBidi" w:cstheme="majorBidi"/>
                <w:color w:val="000000"/>
                <w:sz w:val="18"/>
                <w:szCs w:val="18"/>
              </w:rPr>
              <w:t>0</w:t>
            </w:r>
          </w:p>
        </w:tc>
        <w:tc>
          <w:tcPr>
            <w:tcW w:w="508" w:type="pct"/>
            <w:vAlign w:val="center"/>
          </w:tcPr>
          <w:p w14:paraId="609F8C5B" w14:textId="77777777" w:rsidR="004467E9" w:rsidRPr="00C6103B" w:rsidRDefault="004467E9" w:rsidP="004A3BF0">
            <w:pPr>
              <w:jc w:val="right"/>
              <w:rPr>
                <w:rFonts w:asciiTheme="majorBidi" w:hAnsiTheme="majorBidi" w:cstheme="majorBidi"/>
                <w:color w:val="000000"/>
                <w:sz w:val="18"/>
                <w:szCs w:val="18"/>
              </w:rPr>
            </w:pPr>
            <w:r w:rsidRPr="00C6103B">
              <w:rPr>
                <w:rFonts w:asciiTheme="majorBidi" w:hAnsiTheme="majorBidi" w:cstheme="majorBidi"/>
                <w:color w:val="000000"/>
                <w:sz w:val="18"/>
                <w:szCs w:val="18"/>
              </w:rPr>
              <w:t>0</w:t>
            </w:r>
          </w:p>
        </w:tc>
        <w:tc>
          <w:tcPr>
            <w:tcW w:w="451" w:type="pct"/>
            <w:vAlign w:val="center"/>
          </w:tcPr>
          <w:p w14:paraId="63D862C9" w14:textId="77777777" w:rsidR="004467E9" w:rsidRPr="00C6103B" w:rsidRDefault="004467E9" w:rsidP="004A3BF0">
            <w:pPr>
              <w:jc w:val="right"/>
              <w:rPr>
                <w:rFonts w:asciiTheme="majorBidi" w:hAnsiTheme="majorBidi" w:cstheme="majorBidi"/>
                <w:color w:val="000000"/>
                <w:sz w:val="18"/>
                <w:szCs w:val="18"/>
              </w:rPr>
            </w:pPr>
            <w:r w:rsidRPr="00C6103B">
              <w:rPr>
                <w:rFonts w:asciiTheme="majorBidi" w:hAnsiTheme="majorBidi" w:cstheme="majorBidi"/>
                <w:sz w:val="18"/>
                <w:szCs w:val="18"/>
              </w:rPr>
              <w:t>140,000</w:t>
            </w:r>
          </w:p>
        </w:tc>
      </w:tr>
      <w:tr w:rsidR="004467E9" w:rsidRPr="00C6103B" w14:paraId="65523245" w14:textId="77777777" w:rsidTr="004A3BF0">
        <w:trPr>
          <w:trHeight w:val="56"/>
        </w:trPr>
        <w:tc>
          <w:tcPr>
            <w:tcW w:w="294" w:type="pct"/>
          </w:tcPr>
          <w:p w14:paraId="223CC108" w14:textId="77777777" w:rsidR="004467E9" w:rsidRPr="00C6103B" w:rsidRDefault="004467E9" w:rsidP="004A3BF0">
            <w:pPr>
              <w:jc w:val="left"/>
              <w:rPr>
                <w:rFonts w:asciiTheme="majorBidi" w:hAnsiTheme="majorBidi" w:cstheme="majorBidi"/>
                <w:color w:val="000000"/>
                <w:sz w:val="18"/>
                <w:szCs w:val="18"/>
                <w:lang w:eastAsia="en-CA"/>
              </w:rPr>
            </w:pPr>
            <w:r w:rsidRPr="00C6103B">
              <w:rPr>
                <w:rFonts w:asciiTheme="majorBidi" w:hAnsiTheme="majorBidi" w:cstheme="majorBidi"/>
                <w:color w:val="000000"/>
                <w:sz w:val="18"/>
                <w:szCs w:val="18"/>
                <w:lang w:eastAsia="en-CA"/>
              </w:rPr>
              <w:t>2.4</w:t>
            </w:r>
          </w:p>
        </w:tc>
        <w:tc>
          <w:tcPr>
            <w:tcW w:w="1238" w:type="pct"/>
            <w:gridSpan w:val="2"/>
          </w:tcPr>
          <w:p w14:paraId="0FC602F0" w14:textId="77777777" w:rsidR="004467E9" w:rsidRPr="00C6103B" w:rsidRDefault="004467E9" w:rsidP="004A3BF0">
            <w:pPr>
              <w:jc w:val="left"/>
              <w:rPr>
                <w:rFonts w:asciiTheme="majorBidi" w:hAnsiTheme="majorBidi" w:cstheme="majorBidi"/>
                <w:color w:val="000000"/>
                <w:sz w:val="18"/>
                <w:szCs w:val="18"/>
                <w:lang w:eastAsia="en-CA"/>
              </w:rPr>
            </w:pPr>
            <w:r w:rsidRPr="00C6103B">
              <w:rPr>
                <w:rFonts w:asciiTheme="majorBidi" w:hAnsiTheme="majorBidi" w:cstheme="majorBidi"/>
                <w:color w:val="000000"/>
                <w:sz w:val="18"/>
                <w:szCs w:val="18"/>
                <w:lang w:eastAsia="en-CA"/>
              </w:rPr>
              <w:t>Support costs for Cooperating IA (US $)</w:t>
            </w:r>
          </w:p>
        </w:tc>
        <w:tc>
          <w:tcPr>
            <w:tcW w:w="512" w:type="pct"/>
            <w:vAlign w:val="center"/>
          </w:tcPr>
          <w:p w14:paraId="3A6B590D" w14:textId="77777777" w:rsidR="004467E9" w:rsidRPr="00C6103B" w:rsidRDefault="004467E9" w:rsidP="004A3BF0">
            <w:pPr>
              <w:jc w:val="right"/>
              <w:rPr>
                <w:rFonts w:asciiTheme="majorBidi" w:hAnsiTheme="majorBidi" w:cstheme="majorBidi"/>
                <w:color w:val="000000"/>
                <w:sz w:val="18"/>
                <w:szCs w:val="18"/>
              </w:rPr>
            </w:pPr>
            <w:r w:rsidRPr="00C6103B">
              <w:rPr>
                <w:rFonts w:asciiTheme="majorBidi" w:hAnsiTheme="majorBidi" w:cstheme="majorBidi"/>
                <w:sz w:val="18"/>
                <w:szCs w:val="18"/>
                <w:lang w:eastAsia="en-CA"/>
              </w:rPr>
              <w:t>9,100</w:t>
            </w:r>
          </w:p>
        </w:tc>
        <w:tc>
          <w:tcPr>
            <w:tcW w:w="510" w:type="pct"/>
            <w:vAlign w:val="center"/>
          </w:tcPr>
          <w:p w14:paraId="4344137A" w14:textId="77777777" w:rsidR="004467E9" w:rsidRPr="00C6103B" w:rsidRDefault="004467E9" w:rsidP="004A3BF0">
            <w:pPr>
              <w:jc w:val="right"/>
              <w:rPr>
                <w:rFonts w:asciiTheme="majorBidi" w:hAnsiTheme="majorBidi" w:cstheme="majorBidi"/>
                <w:color w:val="000000"/>
                <w:sz w:val="18"/>
                <w:szCs w:val="18"/>
              </w:rPr>
            </w:pPr>
            <w:r w:rsidRPr="00C6103B">
              <w:rPr>
                <w:rFonts w:asciiTheme="majorBidi" w:hAnsiTheme="majorBidi" w:cstheme="majorBidi"/>
                <w:color w:val="000000"/>
                <w:sz w:val="18"/>
                <w:szCs w:val="18"/>
              </w:rPr>
              <w:t>0</w:t>
            </w:r>
          </w:p>
        </w:tc>
        <w:tc>
          <w:tcPr>
            <w:tcW w:w="468" w:type="pct"/>
            <w:vAlign w:val="center"/>
          </w:tcPr>
          <w:p w14:paraId="25ABFB4D" w14:textId="77777777" w:rsidR="004467E9" w:rsidRPr="00C6103B" w:rsidRDefault="004467E9" w:rsidP="004A3BF0">
            <w:pPr>
              <w:jc w:val="right"/>
              <w:rPr>
                <w:rFonts w:asciiTheme="majorBidi" w:hAnsiTheme="majorBidi" w:cstheme="majorBidi"/>
                <w:sz w:val="18"/>
                <w:szCs w:val="18"/>
                <w:lang w:eastAsia="en-CA"/>
              </w:rPr>
            </w:pPr>
            <w:r w:rsidRPr="00C6103B">
              <w:rPr>
                <w:rFonts w:asciiTheme="majorBidi" w:hAnsiTheme="majorBidi" w:cstheme="majorBidi"/>
                <w:color w:val="000000"/>
                <w:sz w:val="18"/>
                <w:szCs w:val="18"/>
              </w:rPr>
              <w:t>0</w:t>
            </w:r>
          </w:p>
        </w:tc>
        <w:tc>
          <w:tcPr>
            <w:tcW w:w="510" w:type="pct"/>
            <w:vAlign w:val="center"/>
          </w:tcPr>
          <w:p w14:paraId="51D4737E" w14:textId="77777777" w:rsidR="004467E9" w:rsidRPr="00C6103B" w:rsidRDefault="004467E9" w:rsidP="004A3BF0">
            <w:pPr>
              <w:jc w:val="right"/>
              <w:rPr>
                <w:rFonts w:asciiTheme="majorBidi" w:hAnsiTheme="majorBidi" w:cstheme="majorBidi"/>
                <w:color w:val="000000"/>
                <w:sz w:val="18"/>
                <w:szCs w:val="18"/>
              </w:rPr>
            </w:pPr>
            <w:r w:rsidRPr="00C6103B">
              <w:rPr>
                <w:rFonts w:asciiTheme="majorBidi" w:hAnsiTheme="majorBidi" w:cstheme="majorBidi"/>
                <w:sz w:val="18"/>
                <w:szCs w:val="18"/>
                <w:lang w:eastAsia="en-CA"/>
              </w:rPr>
              <w:t>9,100</w:t>
            </w:r>
          </w:p>
        </w:tc>
        <w:tc>
          <w:tcPr>
            <w:tcW w:w="510" w:type="pct"/>
            <w:vAlign w:val="center"/>
          </w:tcPr>
          <w:p w14:paraId="5E5F7D4B" w14:textId="77777777" w:rsidR="004467E9" w:rsidRPr="00C6103B" w:rsidRDefault="004467E9" w:rsidP="004A3BF0">
            <w:pPr>
              <w:jc w:val="right"/>
              <w:rPr>
                <w:rFonts w:asciiTheme="majorBidi" w:hAnsiTheme="majorBidi" w:cstheme="majorBidi"/>
                <w:color w:val="000000"/>
                <w:sz w:val="18"/>
                <w:szCs w:val="18"/>
              </w:rPr>
            </w:pPr>
            <w:r w:rsidRPr="00C6103B">
              <w:rPr>
                <w:rFonts w:asciiTheme="majorBidi" w:hAnsiTheme="majorBidi" w:cstheme="majorBidi"/>
                <w:color w:val="000000"/>
                <w:sz w:val="18"/>
                <w:szCs w:val="18"/>
              </w:rPr>
              <w:t>0</w:t>
            </w:r>
          </w:p>
        </w:tc>
        <w:tc>
          <w:tcPr>
            <w:tcW w:w="508" w:type="pct"/>
            <w:vAlign w:val="center"/>
          </w:tcPr>
          <w:p w14:paraId="10567BE4" w14:textId="77777777" w:rsidR="004467E9" w:rsidRPr="00C6103B" w:rsidRDefault="004467E9" w:rsidP="004A3BF0">
            <w:pPr>
              <w:jc w:val="right"/>
              <w:rPr>
                <w:rFonts w:asciiTheme="majorBidi" w:hAnsiTheme="majorBidi" w:cstheme="majorBidi"/>
                <w:color w:val="000000"/>
                <w:sz w:val="18"/>
                <w:szCs w:val="18"/>
              </w:rPr>
            </w:pPr>
            <w:r w:rsidRPr="00C6103B">
              <w:rPr>
                <w:rFonts w:asciiTheme="majorBidi" w:hAnsiTheme="majorBidi" w:cstheme="majorBidi"/>
                <w:color w:val="000000"/>
                <w:sz w:val="18"/>
                <w:szCs w:val="18"/>
              </w:rPr>
              <w:t>0</w:t>
            </w:r>
          </w:p>
        </w:tc>
        <w:tc>
          <w:tcPr>
            <w:tcW w:w="451" w:type="pct"/>
            <w:vAlign w:val="center"/>
          </w:tcPr>
          <w:p w14:paraId="60DBA4E8" w14:textId="77777777" w:rsidR="004467E9" w:rsidRPr="00C6103B" w:rsidRDefault="004467E9" w:rsidP="004A3BF0">
            <w:pPr>
              <w:jc w:val="right"/>
              <w:rPr>
                <w:rFonts w:asciiTheme="majorBidi" w:hAnsiTheme="majorBidi" w:cstheme="majorBidi"/>
                <w:color w:val="000000"/>
                <w:sz w:val="18"/>
                <w:szCs w:val="18"/>
              </w:rPr>
            </w:pPr>
            <w:r w:rsidRPr="00C6103B">
              <w:rPr>
                <w:rFonts w:asciiTheme="majorBidi" w:hAnsiTheme="majorBidi" w:cstheme="majorBidi"/>
                <w:sz w:val="18"/>
                <w:szCs w:val="18"/>
              </w:rPr>
              <w:t>18,200</w:t>
            </w:r>
          </w:p>
        </w:tc>
      </w:tr>
      <w:tr w:rsidR="004467E9" w:rsidRPr="00C6103B" w14:paraId="20E57906" w14:textId="77777777" w:rsidTr="004A3BF0">
        <w:trPr>
          <w:trHeight w:val="62"/>
        </w:trPr>
        <w:tc>
          <w:tcPr>
            <w:tcW w:w="294" w:type="pct"/>
            <w:hideMark/>
          </w:tcPr>
          <w:p w14:paraId="1D5F60AD" w14:textId="77777777" w:rsidR="004467E9" w:rsidRPr="00C6103B" w:rsidRDefault="004467E9" w:rsidP="004A3BF0">
            <w:pPr>
              <w:jc w:val="left"/>
              <w:rPr>
                <w:rFonts w:asciiTheme="majorBidi" w:hAnsiTheme="majorBidi" w:cstheme="majorBidi"/>
                <w:color w:val="000000"/>
                <w:sz w:val="18"/>
                <w:szCs w:val="18"/>
                <w:lang w:eastAsia="en-CA"/>
              </w:rPr>
            </w:pPr>
            <w:r w:rsidRPr="00C6103B">
              <w:rPr>
                <w:rFonts w:asciiTheme="majorBidi" w:hAnsiTheme="majorBidi" w:cstheme="majorBidi"/>
                <w:color w:val="000000"/>
                <w:sz w:val="18"/>
                <w:szCs w:val="18"/>
                <w:lang w:eastAsia="en-CA"/>
              </w:rPr>
              <w:t>3.1</w:t>
            </w:r>
          </w:p>
        </w:tc>
        <w:tc>
          <w:tcPr>
            <w:tcW w:w="1238" w:type="pct"/>
            <w:gridSpan w:val="2"/>
            <w:hideMark/>
          </w:tcPr>
          <w:p w14:paraId="6F0C9DFE" w14:textId="77777777" w:rsidR="004467E9" w:rsidRPr="00C6103B" w:rsidRDefault="004467E9" w:rsidP="004A3BF0">
            <w:pPr>
              <w:jc w:val="left"/>
              <w:rPr>
                <w:rFonts w:asciiTheme="majorBidi" w:hAnsiTheme="majorBidi" w:cstheme="majorBidi"/>
                <w:color w:val="000000"/>
                <w:sz w:val="18"/>
                <w:szCs w:val="18"/>
                <w:lang w:eastAsia="en-CA"/>
              </w:rPr>
            </w:pPr>
            <w:r w:rsidRPr="00C6103B">
              <w:rPr>
                <w:rFonts w:asciiTheme="majorBidi" w:hAnsiTheme="majorBidi" w:cstheme="majorBidi"/>
                <w:color w:val="000000"/>
                <w:sz w:val="18"/>
                <w:szCs w:val="18"/>
                <w:lang w:eastAsia="en-CA"/>
              </w:rPr>
              <w:t>Total agreed funding (US $)</w:t>
            </w:r>
          </w:p>
        </w:tc>
        <w:tc>
          <w:tcPr>
            <w:tcW w:w="512" w:type="pct"/>
            <w:vAlign w:val="center"/>
          </w:tcPr>
          <w:p w14:paraId="52160E9C" w14:textId="77777777" w:rsidR="004467E9" w:rsidRPr="00C6103B" w:rsidRDefault="004467E9" w:rsidP="004A3BF0">
            <w:pPr>
              <w:jc w:val="right"/>
              <w:rPr>
                <w:rFonts w:asciiTheme="majorBidi" w:hAnsiTheme="majorBidi" w:cstheme="majorBidi"/>
                <w:color w:val="000000"/>
                <w:sz w:val="18"/>
                <w:szCs w:val="18"/>
              </w:rPr>
            </w:pPr>
            <w:r w:rsidRPr="00C6103B">
              <w:rPr>
                <w:rFonts w:asciiTheme="majorBidi" w:hAnsiTheme="majorBidi" w:cstheme="majorBidi"/>
                <w:sz w:val="18"/>
                <w:szCs w:val="18"/>
                <w:lang w:eastAsia="en-CA"/>
              </w:rPr>
              <w:t>187,500</w:t>
            </w:r>
          </w:p>
        </w:tc>
        <w:tc>
          <w:tcPr>
            <w:tcW w:w="510" w:type="pct"/>
            <w:vAlign w:val="center"/>
          </w:tcPr>
          <w:p w14:paraId="333B61E5" w14:textId="77777777" w:rsidR="004467E9" w:rsidRPr="00C6103B" w:rsidRDefault="004467E9" w:rsidP="004A3BF0">
            <w:pPr>
              <w:jc w:val="right"/>
              <w:rPr>
                <w:rFonts w:asciiTheme="majorBidi" w:hAnsiTheme="majorBidi" w:cstheme="majorBidi"/>
                <w:color w:val="000000"/>
                <w:sz w:val="18"/>
                <w:szCs w:val="18"/>
              </w:rPr>
            </w:pPr>
            <w:r w:rsidRPr="00C6103B">
              <w:rPr>
                <w:rFonts w:asciiTheme="majorBidi" w:hAnsiTheme="majorBidi" w:cstheme="majorBidi"/>
                <w:color w:val="000000"/>
                <w:sz w:val="18"/>
                <w:szCs w:val="18"/>
              </w:rPr>
              <w:t>0</w:t>
            </w:r>
          </w:p>
        </w:tc>
        <w:tc>
          <w:tcPr>
            <w:tcW w:w="468" w:type="pct"/>
            <w:vAlign w:val="center"/>
          </w:tcPr>
          <w:p w14:paraId="08276543" w14:textId="77777777" w:rsidR="004467E9" w:rsidRPr="00C6103B" w:rsidRDefault="004467E9" w:rsidP="004A3BF0">
            <w:pPr>
              <w:jc w:val="right"/>
              <w:rPr>
                <w:rFonts w:asciiTheme="majorBidi" w:hAnsiTheme="majorBidi" w:cstheme="majorBidi"/>
                <w:sz w:val="18"/>
                <w:szCs w:val="18"/>
                <w:lang w:eastAsia="en-CA"/>
              </w:rPr>
            </w:pPr>
            <w:r w:rsidRPr="00C6103B">
              <w:rPr>
                <w:rFonts w:asciiTheme="majorBidi" w:hAnsiTheme="majorBidi" w:cstheme="majorBidi"/>
                <w:color w:val="000000"/>
                <w:sz w:val="18"/>
                <w:szCs w:val="18"/>
              </w:rPr>
              <w:t>0</w:t>
            </w:r>
          </w:p>
        </w:tc>
        <w:tc>
          <w:tcPr>
            <w:tcW w:w="510" w:type="pct"/>
            <w:vAlign w:val="center"/>
          </w:tcPr>
          <w:p w14:paraId="6A64715C" w14:textId="77777777" w:rsidR="004467E9" w:rsidRPr="00C6103B" w:rsidRDefault="004467E9" w:rsidP="004A3BF0">
            <w:pPr>
              <w:jc w:val="right"/>
              <w:rPr>
                <w:rFonts w:asciiTheme="majorBidi" w:hAnsiTheme="majorBidi" w:cstheme="majorBidi"/>
                <w:color w:val="000000"/>
                <w:sz w:val="18"/>
                <w:szCs w:val="18"/>
              </w:rPr>
            </w:pPr>
            <w:r w:rsidRPr="00C6103B">
              <w:rPr>
                <w:rFonts w:asciiTheme="majorBidi" w:hAnsiTheme="majorBidi" w:cstheme="majorBidi"/>
                <w:sz w:val="18"/>
                <w:szCs w:val="18"/>
                <w:lang w:eastAsia="en-CA"/>
              </w:rPr>
              <w:t>172,500</w:t>
            </w:r>
          </w:p>
        </w:tc>
        <w:tc>
          <w:tcPr>
            <w:tcW w:w="510" w:type="pct"/>
            <w:vAlign w:val="center"/>
          </w:tcPr>
          <w:p w14:paraId="2A5DD534" w14:textId="77777777" w:rsidR="004467E9" w:rsidRPr="00C6103B" w:rsidRDefault="004467E9" w:rsidP="004A3BF0">
            <w:pPr>
              <w:jc w:val="right"/>
              <w:rPr>
                <w:rFonts w:asciiTheme="majorBidi" w:hAnsiTheme="majorBidi" w:cstheme="majorBidi"/>
                <w:color w:val="000000"/>
                <w:sz w:val="18"/>
                <w:szCs w:val="18"/>
              </w:rPr>
            </w:pPr>
            <w:r w:rsidRPr="00C6103B">
              <w:rPr>
                <w:rFonts w:asciiTheme="majorBidi" w:hAnsiTheme="majorBidi" w:cstheme="majorBidi"/>
                <w:color w:val="000000"/>
                <w:sz w:val="18"/>
                <w:szCs w:val="18"/>
              </w:rPr>
              <w:t>0</w:t>
            </w:r>
          </w:p>
        </w:tc>
        <w:tc>
          <w:tcPr>
            <w:tcW w:w="508" w:type="pct"/>
            <w:vAlign w:val="center"/>
          </w:tcPr>
          <w:p w14:paraId="6CC8EC40" w14:textId="77777777" w:rsidR="004467E9" w:rsidRPr="00C6103B" w:rsidRDefault="004467E9" w:rsidP="004A3BF0">
            <w:pPr>
              <w:jc w:val="right"/>
              <w:rPr>
                <w:rFonts w:asciiTheme="majorBidi" w:hAnsiTheme="majorBidi" w:cstheme="majorBidi"/>
                <w:color w:val="000000"/>
                <w:sz w:val="18"/>
                <w:szCs w:val="18"/>
              </w:rPr>
            </w:pPr>
            <w:r w:rsidRPr="00C6103B">
              <w:rPr>
                <w:rFonts w:asciiTheme="majorBidi" w:hAnsiTheme="majorBidi" w:cstheme="majorBidi"/>
                <w:color w:val="000000"/>
                <w:sz w:val="18"/>
                <w:szCs w:val="18"/>
              </w:rPr>
              <w:t>0</w:t>
            </w:r>
          </w:p>
        </w:tc>
        <w:tc>
          <w:tcPr>
            <w:tcW w:w="451" w:type="pct"/>
            <w:vAlign w:val="center"/>
          </w:tcPr>
          <w:p w14:paraId="731C5493" w14:textId="77777777" w:rsidR="004467E9" w:rsidRPr="00C6103B" w:rsidRDefault="004467E9" w:rsidP="004A3BF0">
            <w:pPr>
              <w:jc w:val="right"/>
              <w:rPr>
                <w:rFonts w:asciiTheme="majorBidi" w:hAnsiTheme="majorBidi" w:cstheme="majorBidi"/>
                <w:color w:val="000000"/>
                <w:sz w:val="18"/>
                <w:szCs w:val="18"/>
              </w:rPr>
            </w:pPr>
            <w:r w:rsidRPr="00C6103B">
              <w:rPr>
                <w:rFonts w:asciiTheme="majorBidi" w:hAnsiTheme="majorBidi" w:cstheme="majorBidi"/>
                <w:sz w:val="18"/>
                <w:szCs w:val="18"/>
              </w:rPr>
              <w:t>360,000</w:t>
            </w:r>
          </w:p>
        </w:tc>
      </w:tr>
      <w:tr w:rsidR="004467E9" w:rsidRPr="00C6103B" w14:paraId="14880185" w14:textId="77777777" w:rsidTr="004A3BF0">
        <w:trPr>
          <w:trHeight w:val="62"/>
        </w:trPr>
        <w:tc>
          <w:tcPr>
            <w:tcW w:w="294" w:type="pct"/>
            <w:hideMark/>
          </w:tcPr>
          <w:p w14:paraId="1E60AB21" w14:textId="77777777" w:rsidR="004467E9" w:rsidRPr="00C6103B" w:rsidRDefault="004467E9" w:rsidP="004A3BF0">
            <w:pPr>
              <w:jc w:val="left"/>
              <w:rPr>
                <w:rFonts w:asciiTheme="majorBidi" w:hAnsiTheme="majorBidi" w:cstheme="majorBidi"/>
                <w:color w:val="000000"/>
                <w:sz w:val="18"/>
                <w:szCs w:val="18"/>
                <w:lang w:eastAsia="en-CA"/>
              </w:rPr>
            </w:pPr>
            <w:r w:rsidRPr="00C6103B">
              <w:rPr>
                <w:rFonts w:asciiTheme="majorBidi" w:hAnsiTheme="majorBidi" w:cstheme="majorBidi"/>
                <w:color w:val="000000"/>
                <w:sz w:val="18"/>
                <w:szCs w:val="18"/>
                <w:lang w:eastAsia="en-CA"/>
              </w:rPr>
              <w:t>3.2</w:t>
            </w:r>
          </w:p>
        </w:tc>
        <w:tc>
          <w:tcPr>
            <w:tcW w:w="1238" w:type="pct"/>
            <w:gridSpan w:val="2"/>
            <w:hideMark/>
          </w:tcPr>
          <w:p w14:paraId="7D91E38E" w14:textId="77777777" w:rsidR="004467E9" w:rsidRPr="00C6103B" w:rsidRDefault="004467E9" w:rsidP="004A3BF0">
            <w:pPr>
              <w:jc w:val="left"/>
              <w:rPr>
                <w:rFonts w:asciiTheme="majorBidi" w:hAnsiTheme="majorBidi" w:cstheme="majorBidi"/>
                <w:color w:val="000000"/>
                <w:sz w:val="18"/>
                <w:szCs w:val="18"/>
                <w:lang w:eastAsia="en-CA"/>
              </w:rPr>
            </w:pPr>
            <w:r w:rsidRPr="00C6103B">
              <w:rPr>
                <w:rFonts w:asciiTheme="majorBidi" w:hAnsiTheme="majorBidi" w:cstheme="majorBidi"/>
                <w:color w:val="000000"/>
                <w:sz w:val="18"/>
                <w:szCs w:val="18"/>
                <w:lang w:eastAsia="en-CA"/>
              </w:rPr>
              <w:t>Total support costs (US $)</w:t>
            </w:r>
          </w:p>
        </w:tc>
        <w:tc>
          <w:tcPr>
            <w:tcW w:w="512" w:type="pct"/>
            <w:vAlign w:val="center"/>
          </w:tcPr>
          <w:p w14:paraId="60D3C53B" w14:textId="77777777" w:rsidR="004467E9" w:rsidRPr="00C6103B" w:rsidRDefault="004467E9" w:rsidP="004A3BF0">
            <w:pPr>
              <w:jc w:val="right"/>
              <w:rPr>
                <w:rFonts w:asciiTheme="majorBidi" w:hAnsiTheme="majorBidi" w:cstheme="majorBidi"/>
                <w:color w:val="000000"/>
                <w:sz w:val="18"/>
                <w:szCs w:val="18"/>
              </w:rPr>
            </w:pPr>
            <w:r w:rsidRPr="00C6103B">
              <w:rPr>
                <w:rFonts w:asciiTheme="majorBidi" w:hAnsiTheme="majorBidi" w:cstheme="majorBidi"/>
                <w:sz w:val="18"/>
                <w:szCs w:val="18"/>
                <w:lang w:eastAsia="en-CA"/>
              </w:rPr>
              <w:t>24,375</w:t>
            </w:r>
          </w:p>
        </w:tc>
        <w:tc>
          <w:tcPr>
            <w:tcW w:w="510" w:type="pct"/>
            <w:vAlign w:val="center"/>
          </w:tcPr>
          <w:p w14:paraId="37425202" w14:textId="77777777" w:rsidR="004467E9" w:rsidRPr="00C6103B" w:rsidRDefault="004467E9" w:rsidP="004A3BF0">
            <w:pPr>
              <w:jc w:val="right"/>
              <w:rPr>
                <w:rFonts w:asciiTheme="majorBidi" w:hAnsiTheme="majorBidi" w:cstheme="majorBidi"/>
                <w:color w:val="000000"/>
                <w:sz w:val="18"/>
                <w:szCs w:val="18"/>
              </w:rPr>
            </w:pPr>
            <w:r w:rsidRPr="00C6103B">
              <w:rPr>
                <w:rFonts w:asciiTheme="majorBidi" w:hAnsiTheme="majorBidi" w:cstheme="majorBidi"/>
                <w:color w:val="000000"/>
                <w:sz w:val="18"/>
                <w:szCs w:val="18"/>
              </w:rPr>
              <w:t>0</w:t>
            </w:r>
          </w:p>
        </w:tc>
        <w:tc>
          <w:tcPr>
            <w:tcW w:w="468" w:type="pct"/>
            <w:vAlign w:val="center"/>
          </w:tcPr>
          <w:p w14:paraId="0650EDF2" w14:textId="77777777" w:rsidR="004467E9" w:rsidRPr="00C6103B" w:rsidRDefault="004467E9" w:rsidP="004A3BF0">
            <w:pPr>
              <w:jc w:val="right"/>
              <w:rPr>
                <w:rFonts w:asciiTheme="majorBidi" w:hAnsiTheme="majorBidi" w:cstheme="majorBidi"/>
                <w:sz w:val="18"/>
                <w:szCs w:val="18"/>
                <w:lang w:eastAsia="en-CA"/>
              </w:rPr>
            </w:pPr>
            <w:r w:rsidRPr="00C6103B">
              <w:rPr>
                <w:rFonts w:asciiTheme="majorBidi" w:hAnsiTheme="majorBidi" w:cstheme="majorBidi"/>
                <w:color w:val="000000"/>
                <w:sz w:val="18"/>
                <w:szCs w:val="18"/>
              </w:rPr>
              <w:t>0</w:t>
            </w:r>
          </w:p>
        </w:tc>
        <w:tc>
          <w:tcPr>
            <w:tcW w:w="510" w:type="pct"/>
            <w:vAlign w:val="center"/>
          </w:tcPr>
          <w:p w14:paraId="69C520DF" w14:textId="77777777" w:rsidR="004467E9" w:rsidRPr="00C6103B" w:rsidRDefault="004467E9" w:rsidP="004A3BF0">
            <w:pPr>
              <w:jc w:val="right"/>
              <w:rPr>
                <w:rFonts w:asciiTheme="majorBidi" w:hAnsiTheme="majorBidi" w:cstheme="majorBidi"/>
                <w:color w:val="000000"/>
                <w:sz w:val="18"/>
                <w:szCs w:val="18"/>
              </w:rPr>
            </w:pPr>
            <w:r w:rsidRPr="00C6103B">
              <w:rPr>
                <w:rFonts w:asciiTheme="majorBidi" w:hAnsiTheme="majorBidi" w:cstheme="majorBidi"/>
                <w:sz w:val="18"/>
                <w:szCs w:val="18"/>
                <w:lang w:eastAsia="en-CA"/>
              </w:rPr>
              <w:t>22,425</w:t>
            </w:r>
          </w:p>
        </w:tc>
        <w:tc>
          <w:tcPr>
            <w:tcW w:w="510" w:type="pct"/>
            <w:vAlign w:val="center"/>
          </w:tcPr>
          <w:p w14:paraId="4A8B018C" w14:textId="77777777" w:rsidR="004467E9" w:rsidRPr="00C6103B" w:rsidRDefault="004467E9" w:rsidP="004A3BF0">
            <w:pPr>
              <w:jc w:val="right"/>
              <w:rPr>
                <w:rFonts w:asciiTheme="majorBidi" w:hAnsiTheme="majorBidi" w:cstheme="majorBidi"/>
                <w:color w:val="000000"/>
                <w:sz w:val="18"/>
                <w:szCs w:val="18"/>
              </w:rPr>
            </w:pPr>
            <w:r w:rsidRPr="00C6103B">
              <w:rPr>
                <w:rFonts w:asciiTheme="majorBidi" w:hAnsiTheme="majorBidi" w:cstheme="majorBidi"/>
                <w:color w:val="000000"/>
                <w:sz w:val="18"/>
                <w:szCs w:val="18"/>
              </w:rPr>
              <w:t>0</w:t>
            </w:r>
          </w:p>
        </w:tc>
        <w:tc>
          <w:tcPr>
            <w:tcW w:w="508" w:type="pct"/>
            <w:vAlign w:val="center"/>
          </w:tcPr>
          <w:p w14:paraId="51C73F56" w14:textId="77777777" w:rsidR="004467E9" w:rsidRPr="00C6103B" w:rsidRDefault="004467E9" w:rsidP="004A3BF0">
            <w:pPr>
              <w:jc w:val="right"/>
              <w:rPr>
                <w:rFonts w:asciiTheme="majorBidi" w:hAnsiTheme="majorBidi" w:cstheme="majorBidi"/>
                <w:color w:val="000000"/>
                <w:sz w:val="18"/>
                <w:szCs w:val="18"/>
              </w:rPr>
            </w:pPr>
            <w:r w:rsidRPr="00C6103B">
              <w:rPr>
                <w:rFonts w:asciiTheme="majorBidi" w:hAnsiTheme="majorBidi" w:cstheme="majorBidi"/>
                <w:color w:val="000000"/>
                <w:sz w:val="18"/>
                <w:szCs w:val="18"/>
              </w:rPr>
              <w:t>0</w:t>
            </w:r>
          </w:p>
        </w:tc>
        <w:tc>
          <w:tcPr>
            <w:tcW w:w="451" w:type="pct"/>
            <w:vAlign w:val="center"/>
          </w:tcPr>
          <w:p w14:paraId="63D59A29" w14:textId="77777777" w:rsidR="004467E9" w:rsidRPr="00C6103B" w:rsidRDefault="004467E9" w:rsidP="004A3BF0">
            <w:pPr>
              <w:jc w:val="right"/>
              <w:rPr>
                <w:rFonts w:asciiTheme="majorBidi" w:hAnsiTheme="majorBidi" w:cstheme="majorBidi"/>
                <w:color w:val="000000"/>
                <w:sz w:val="18"/>
                <w:szCs w:val="18"/>
              </w:rPr>
            </w:pPr>
            <w:r w:rsidRPr="00C6103B">
              <w:rPr>
                <w:rFonts w:asciiTheme="majorBidi" w:hAnsiTheme="majorBidi" w:cstheme="majorBidi"/>
                <w:sz w:val="18"/>
                <w:szCs w:val="18"/>
              </w:rPr>
              <w:t>46,800</w:t>
            </w:r>
          </w:p>
        </w:tc>
      </w:tr>
      <w:tr w:rsidR="004467E9" w:rsidRPr="00C6103B" w14:paraId="7FB70C0E" w14:textId="77777777" w:rsidTr="004A3BF0">
        <w:trPr>
          <w:trHeight w:val="53"/>
        </w:trPr>
        <w:tc>
          <w:tcPr>
            <w:tcW w:w="294" w:type="pct"/>
            <w:hideMark/>
          </w:tcPr>
          <w:p w14:paraId="40AF1100" w14:textId="77777777" w:rsidR="004467E9" w:rsidRPr="00C6103B" w:rsidRDefault="004467E9" w:rsidP="004A3BF0">
            <w:pPr>
              <w:jc w:val="left"/>
              <w:rPr>
                <w:rFonts w:asciiTheme="majorBidi" w:hAnsiTheme="majorBidi" w:cstheme="majorBidi"/>
                <w:color w:val="000000"/>
                <w:sz w:val="18"/>
                <w:szCs w:val="18"/>
                <w:lang w:eastAsia="en-CA"/>
              </w:rPr>
            </w:pPr>
            <w:r w:rsidRPr="00C6103B">
              <w:rPr>
                <w:rFonts w:asciiTheme="majorBidi" w:hAnsiTheme="majorBidi" w:cstheme="majorBidi"/>
                <w:color w:val="000000"/>
                <w:sz w:val="18"/>
                <w:szCs w:val="18"/>
                <w:lang w:eastAsia="en-CA"/>
              </w:rPr>
              <w:t>3.3</w:t>
            </w:r>
          </w:p>
        </w:tc>
        <w:tc>
          <w:tcPr>
            <w:tcW w:w="1238" w:type="pct"/>
            <w:gridSpan w:val="2"/>
            <w:hideMark/>
          </w:tcPr>
          <w:p w14:paraId="172C03FF" w14:textId="77777777" w:rsidR="004467E9" w:rsidRPr="00C6103B" w:rsidRDefault="004467E9" w:rsidP="004A3BF0">
            <w:pPr>
              <w:jc w:val="left"/>
              <w:rPr>
                <w:rFonts w:asciiTheme="majorBidi" w:hAnsiTheme="majorBidi" w:cstheme="majorBidi"/>
                <w:color w:val="000000"/>
                <w:sz w:val="18"/>
                <w:szCs w:val="18"/>
                <w:lang w:eastAsia="en-CA"/>
              </w:rPr>
            </w:pPr>
            <w:r w:rsidRPr="00C6103B">
              <w:rPr>
                <w:rFonts w:asciiTheme="majorBidi" w:hAnsiTheme="majorBidi" w:cstheme="majorBidi"/>
                <w:color w:val="000000"/>
                <w:sz w:val="18"/>
                <w:szCs w:val="18"/>
                <w:lang w:eastAsia="en-CA"/>
              </w:rPr>
              <w:t>Total agreed costs (US $)</w:t>
            </w:r>
          </w:p>
        </w:tc>
        <w:tc>
          <w:tcPr>
            <w:tcW w:w="512" w:type="pct"/>
            <w:vAlign w:val="center"/>
          </w:tcPr>
          <w:p w14:paraId="0EA1FCB2" w14:textId="77777777" w:rsidR="004467E9" w:rsidRPr="00C6103B" w:rsidRDefault="004467E9" w:rsidP="004A3BF0">
            <w:pPr>
              <w:jc w:val="right"/>
              <w:rPr>
                <w:rFonts w:asciiTheme="majorBidi" w:hAnsiTheme="majorBidi" w:cstheme="majorBidi"/>
                <w:color w:val="000000"/>
                <w:sz w:val="18"/>
                <w:szCs w:val="18"/>
              </w:rPr>
            </w:pPr>
            <w:r w:rsidRPr="00C6103B">
              <w:rPr>
                <w:rFonts w:asciiTheme="majorBidi" w:hAnsiTheme="majorBidi" w:cstheme="majorBidi"/>
                <w:sz w:val="18"/>
                <w:szCs w:val="18"/>
                <w:lang w:eastAsia="en-CA"/>
              </w:rPr>
              <w:t>211,875</w:t>
            </w:r>
          </w:p>
        </w:tc>
        <w:tc>
          <w:tcPr>
            <w:tcW w:w="510" w:type="pct"/>
            <w:vAlign w:val="center"/>
          </w:tcPr>
          <w:p w14:paraId="7767EED6" w14:textId="77777777" w:rsidR="004467E9" w:rsidRPr="00C6103B" w:rsidRDefault="004467E9" w:rsidP="004A3BF0">
            <w:pPr>
              <w:jc w:val="right"/>
              <w:rPr>
                <w:rFonts w:asciiTheme="majorBidi" w:hAnsiTheme="majorBidi" w:cstheme="majorBidi"/>
                <w:color w:val="000000"/>
                <w:sz w:val="18"/>
                <w:szCs w:val="18"/>
              </w:rPr>
            </w:pPr>
            <w:r w:rsidRPr="00C6103B">
              <w:rPr>
                <w:rFonts w:asciiTheme="majorBidi" w:hAnsiTheme="majorBidi" w:cstheme="majorBidi"/>
                <w:color w:val="000000"/>
                <w:sz w:val="18"/>
                <w:szCs w:val="18"/>
              </w:rPr>
              <w:t>0</w:t>
            </w:r>
          </w:p>
        </w:tc>
        <w:tc>
          <w:tcPr>
            <w:tcW w:w="468" w:type="pct"/>
            <w:vAlign w:val="center"/>
          </w:tcPr>
          <w:p w14:paraId="69426E18" w14:textId="77777777" w:rsidR="004467E9" w:rsidRPr="00C6103B" w:rsidRDefault="004467E9" w:rsidP="004A3BF0">
            <w:pPr>
              <w:jc w:val="right"/>
              <w:rPr>
                <w:rFonts w:asciiTheme="majorBidi" w:hAnsiTheme="majorBidi" w:cstheme="majorBidi"/>
                <w:sz w:val="18"/>
                <w:szCs w:val="18"/>
                <w:lang w:eastAsia="en-CA"/>
              </w:rPr>
            </w:pPr>
            <w:r w:rsidRPr="00C6103B">
              <w:rPr>
                <w:rFonts w:asciiTheme="majorBidi" w:hAnsiTheme="majorBidi" w:cstheme="majorBidi"/>
                <w:color w:val="000000"/>
                <w:sz w:val="18"/>
                <w:szCs w:val="18"/>
              </w:rPr>
              <w:t>0</w:t>
            </w:r>
          </w:p>
        </w:tc>
        <w:tc>
          <w:tcPr>
            <w:tcW w:w="510" w:type="pct"/>
            <w:vAlign w:val="center"/>
          </w:tcPr>
          <w:p w14:paraId="34866D5B" w14:textId="77777777" w:rsidR="004467E9" w:rsidRPr="00C6103B" w:rsidRDefault="004467E9" w:rsidP="004A3BF0">
            <w:pPr>
              <w:jc w:val="right"/>
              <w:rPr>
                <w:rFonts w:asciiTheme="majorBidi" w:hAnsiTheme="majorBidi" w:cstheme="majorBidi"/>
                <w:color w:val="000000"/>
                <w:sz w:val="18"/>
                <w:szCs w:val="18"/>
              </w:rPr>
            </w:pPr>
            <w:r w:rsidRPr="00C6103B">
              <w:rPr>
                <w:rFonts w:asciiTheme="majorBidi" w:hAnsiTheme="majorBidi" w:cstheme="majorBidi"/>
                <w:sz w:val="18"/>
                <w:szCs w:val="18"/>
                <w:lang w:eastAsia="en-CA"/>
              </w:rPr>
              <w:t>194,925</w:t>
            </w:r>
          </w:p>
        </w:tc>
        <w:tc>
          <w:tcPr>
            <w:tcW w:w="510" w:type="pct"/>
            <w:vAlign w:val="center"/>
          </w:tcPr>
          <w:p w14:paraId="241DFF59" w14:textId="77777777" w:rsidR="004467E9" w:rsidRPr="00C6103B" w:rsidRDefault="004467E9" w:rsidP="004A3BF0">
            <w:pPr>
              <w:jc w:val="right"/>
              <w:rPr>
                <w:rFonts w:asciiTheme="majorBidi" w:hAnsiTheme="majorBidi" w:cstheme="majorBidi"/>
                <w:color w:val="000000"/>
                <w:sz w:val="18"/>
                <w:szCs w:val="18"/>
              </w:rPr>
            </w:pPr>
            <w:r w:rsidRPr="00C6103B">
              <w:rPr>
                <w:rFonts w:asciiTheme="majorBidi" w:hAnsiTheme="majorBidi" w:cstheme="majorBidi"/>
                <w:color w:val="000000"/>
                <w:sz w:val="18"/>
                <w:szCs w:val="18"/>
              </w:rPr>
              <w:t>0</w:t>
            </w:r>
          </w:p>
        </w:tc>
        <w:tc>
          <w:tcPr>
            <w:tcW w:w="508" w:type="pct"/>
            <w:vAlign w:val="center"/>
          </w:tcPr>
          <w:p w14:paraId="2DD9B128" w14:textId="77777777" w:rsidR="004467E9" w:rsidRPr="00C6103B" w:rsidRDefault="004467E9" w:rsidP="004A3BF0">
            <w:pPr>
              <w:jc w:val="right"/>
              <w:rPr>
                <w:rFonts w:asciiTheme="majorBidi" w:hAnsiTheme="majorBidi" w:cstheme="majorBidi"/>
                <w:color w:val="000000"/>
                <w:sz w:val="18"/>
                <w:szCs w:val="18"/>
              </w:rPr>
            </w:pPr>
            <w:r w:rsidRPr="00C6103B">
              <w:rPr>
                <w:rFonts w:asciiTheme="majorBidi" w:hAnsiTheme="majorBidi" w:cstheme="majorBidi"/>
                <w:color w:val="000000"/>
                <w:sz w:val="18"/>
                <w:szCs w:val="18"/>
              </w:rPr>
              <w:t>0</w:t>
            </w:r>
          </w:p>
        </w:tc>
        <w:tc>
          <w:tcPr>
            <w:tcW w:w="451" w:type="pct"/>
            <w:vAlign w:val="center"/>
          </w:tcPr>
          <w:p w14:paraId="136E0B60" w14:textId="77777777" w:rsidR="004467E9" w:rsidRPr="00C6103B" w:rsidRDefault="004467E9" w:rsidP="004A3BF0">
            <w:pPr>
              <w:jc w:val="right"/>
              <w:rPr>
                <w:rFonts w:asciiTheme="majorBidi" w:hAnsiTheme="majorBidi" w:cstheme="majorBidi"/>
                <w:color w:val="000000"/>
                <w:sz w:val="18"/>
                <w:szCs w:val="18"/>
              </w:rPr>
            </w:pPr>
            <w:r w:rsidRPr="00C6103B">
              <w:rPr>
                <w:rFonts w:asciiTheme="majorBidi" w:hAnsiTheme="majorBidi" w:cstheme="majorBidi"/>
                <w:sz w:val="18"/>
                <w:szCs w:val="18"/>
              </w:rPr>
              <w:t>406,800</w:t>
            </w:r>
          </w:p>
        </w:tc>
      </w:tr>
    </w:tbl>
    <w:p w14:paraId="2C567F68" w14:textId="77777777" w:rsidR="004467E9" w:rsidRPr="00F415BE" w:rsidRDefault="004467E9" w:rsidP="004467E9">
      <w:pPr>
        <w:keepNext/>
        <w:spacing w:before="360" w:after="240"/>
        <w:rPr>
          <w:b/>
        </w:rPr>
      </w:pPr>
      <w:r w:rsidRPr="00F415BE">
        <w:rPr>
          <w:b/>
        </w:rPr>
        <w:t>APPENDIX 3-A: FUNDING APPROVAL SCHEDULE</w:t>
      </w:r>
    </w:p>
    <w:p w14:paraId="0D627840" w14:textId="77777777" w:rsidR="004467E9" w:rsidRPr="00F415BE" w:rsidRDefault="004467E9" w:rsidP="00972CE3">
      <w:pPr>
        <w:pStyle w:val="Heading1"/>
        <w:numPr>
          <w:ilvl w:val="0"/>
          <w:numId w:val="217"/>
        </w:numPr>
      </w:pPr>
      <w:r w:rsidRPr="00F415BE">
        <w:t xml:space="preserve">Funding for the future tranches will be considered for approval </w:t>
      </w:r>
      <w:r w:rsidRPr="00EF6BE1">
        <w:t xml:space="preserve">at the </w:t>
      </w:r>
      <w:r w:rsidRPr="00574ACA">
        <w:t>second</w:t>
      </w:r>
      <w:r w:rsidRPr="00EF6BE1">
        <w:t xml:space="preserve"> me</w:t>
      </w:r>
      <w:r w:rsidRPr="00F415BE">
        <w:t>eting of the year specified in Appendix 2-A.</w:t>
      </w:r>
    </w:p>
    <w:p w14:paraId="15ABDCF6" w14:textId="77777777" w:rsidR="004467E9" w:rsidRPr="00F415BE" w:rsidRDefault="004467E9" w:rsidP="004467E9">
      <w:pPr>
        <w:keepNext/>
        <w:spacing w:before="360" w:after="240"/>
        <w:rPr>
          <w:b/>
        </w:rPr>
      </w:pPr>
      <w:r w:rsidRPr="00F415BE">
        <w:rPr>
          <w:b/>
        </w:rPr>
        <w:t>APPENDIX 4-A: FORMAT OF THE TRANCHE IMPLEMENTATION REPORTS AND PLANS</w:t>
      </w:r>
    </w:p>
    <w:p w14:paraId="7D487532" w14:textId="77777777" w:rsidR="004467E9" w:rsidRPr="00F415BE" w:rsidRDefault="004467E9" w:rsidP="00972CE3">
      <w:pPr>
        <w:pStyle w:val="Heading1"/>
        <w:numPr>
          <w:ilvl w:val="0"/>
          <w:numId w:val="218"/>
        </w:numPr>
      </w:pPr>
      <w:r w:rsidRPr="00F415BE">
        <w:t>The submission of the Tranche Implementation Report and Plans for each tranche request will consist of four parts:</w:t>
      </w:r>
    </w:p>
    <w:p w14:paraId="5FC50955" w14:textId="77777777" w:rsidR="004467E9" w:rsidRPr="00F415BE" w:rsidRDefault="004467E9" w:rsidP="004467E9">
      <w:pPr>
        <w:pStyle w:val="Heading2"/>
        <w:numPr>
          <w:ilvl w:val="1"/>
          <w:numId w:val="1"/>
        </w:numPr>
        <w:tabs>
          <w:tab w:val="clear" w:pos="-180"/>
          <w:tab w:val="num" w:pos="0"/>
        </w:tabs>
        <w:ind w:left="1440"/>
      </w:pPr>
      <w:r w:rsidRPr="00F415BE">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F415BE">
        <w:noBreakHyphen/>
        <w:t>down pursuant to decision 91/65. The report should include the amount of Annex F substances consumption reduced as a direct result of the implementation of activities, by substance, the alternative technology used and the related phase</w:t>
      </w:r>
      <w:r w:rsidRPr="00F415BE">
        <w:noBreakHyphen/>
        <w:t>in of alternatives, to allow the Secretariat to inform the Executive Committee on the resulting change in climate</w:t>
      </w:r>
      <w:r w:rsidRPr="00F415BE">
        <w:noBreakHyphen/>
        <w:t xml:space="preserve">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w:t>
      </w:r>
      <w:r w:rsidRPr="00F415BE">
        <w:lastRenderedPageBreak/>
        <w:t>provided for in paragraph 7 of this Agreement, or other changes;</w:t>
      </w:r>
    </w:p>
    <w:p w14:paraId="2503D99F" w14:textId="77777777" w:rsidR="004467E9" w:rsidRPr="00F415BE" w:rsidRDefault="004467E9" w:rsidP="004467E9">
      <w:pPr>
        <w:pStyle w:val="Heading2"/>
        <w:numPr>
          <w:ilvl w:val="1"/>
          <w:numId w:val="1"/>
        </w:numPr>
        <w:tabs>
          <w:tab w:val="clear" w:pos="-180"/>
          <w:tab w:val="num" w:pos="-720"/>
        </w:tabs>
        <w:ind w:left="1440"/>
      </w:pPr>
      <w:r w:rsidRPr="00F415BE">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1FC07724" w14:textId="77777777" w:rsidR="004467E9" w:rsidRPr="00F415BE" w:rsidRDefault="004467E9" w:rsidP="004467E9">
      <w:pPr>
        <w:pStyle w:val="Heading2"/>
        <w:numPr>
          <w:ilvl w:val="1"/>
          <w:numId w:val="1"/>
        </w:numPr>
        <w:tabs>
          <w:tab w:val="clear" w:pos="-180"/>
          <w:tab w:val="num" w:pos="-720"/>
        </w:tabs>
        <w:ind w:left="1440"/>
      </w:pPr>
      <w:r w:rsidRPr="00F415BE">
        <w:t xml:space="preserve">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w:t>
      </w:r>
      <w:proofErr w:type="gramStart"/>
      <w:r w:rsidRPr="00F415BE">
        <w:t>the overall Plan</w:t>
      </w:r>
      <w:proofErr w:type="gramEnd"/>
      <w:r w:rsidRPr="00F415BE">
        <w:t xml:space="preserve"> and progress achieved, as well as any possible changes to </w:t>
      </w:r>
      <w:proofErr w:type="gramStart"/>
      <w:r w:rsidRPr="00F415BE">
        <w:t>the overall Plan</w:t>
      </w:r>
      <w:proofErr w:type="gramEnd"/>
      <w:r w:rsidRPr="00F415BE">
        <w:t xml:space="preserve"> that are foreseen. The description should also specify and explain in detail such changes to </w:t>
      </w:r>
      <w:proofErr w:type="gramStart"/>
      <w:r w:rsidRPr="00F415BE">
        <w:t>the overall Plan</w:t>
      </w:r>
      <w:proofErr w:type="gramEnd"/>
      <w:r w:rsidRPr="00F415BE">
        <w:t>. This description of future activities can be submitted as a part of the same document as the narrative report under subparagraph 1(a) above; and</w:t>
      </w:r>
    </w:p>
    <w:p w14:paraId="35A75368" w14:textId="77777777" w:rsidR="004467E9" w:rsidRPr="00F415BE" w:rsidRDefault="004467E9" w:rsidP="004467E9">
      <w:pPr>
        <w:pStyle w:val="Heading2"/>
        <w:numPr>
          <w:ilvl w:val="1"/>
          <w:numId w:val="1"/>
        </w:numPr>
        <w:tabs>
          <w:tab w:val="clear" w:pos="-180"/>
          <w:tab w:val="num" w:pos="-720"/>
        </w:tabs>
        <w:ind w:left="1440"/>
      </w:pPr>
      <w:r w:rsidRPr="00F415BE">
        <w:t>An Executive Summary of about five paragraphs, summarizing the information contained in subparagraphs 1(a) to 1(c) above.</w:t>
      </w:r>
    </w:p>
    <w:p w14:paraId="6F378084" w14:textId="77777777" w:rsidR="004467E9" w:rsidRPr="00F415BE" w:rsidRDefault="004467E9" w:rsidP="004467E9">
      <w:pPr>
        <w:keepNext/>
        <w:spacing w:before="360" w:after="240"/>
        <w:rPr>
          <w:b/>
        </w:rPr>
      </w:pPr>
      <w:r w:rsidRPr="00F415BE">
        <w:rPr>
          <w:b/>
        </w:rPr>
        <w:t>APPENDIX 5-A: MONITORING INSTITUTIONS AND ROLES</w:t>
      </w:r>
    </w:p>
    <w:p w14:paraId="3F4A2996" w14:textId="77777777" w:rsidR="004467E9" w:rsidRPr="00F64DDD" w:rsidRDefault="004467E9" w:rsidP="00972CE3">
      <w:pPr>
        <w:pStyle w:val="Heading1"/>
        <w:numPr>
          <w:ilvl w:val="0"/>
          <w:numId w:val="215"/>
        </w:numPr>
        <w:tabs>
          <w:tab w:val="clear" w:pos="0"/>
        </w:tabs>
      </w:pPr>
      <w:r w:rsidRPr="0047218B">
        <w:t>T</w:t>
      </w:r>
      <w:r w:rsidRPr="006C26F9">
        <w:t>he national ozone unit (NOU), under the Ministry of Environment, Forestry Resources, Coastal Protection, and Climate Change</w:t>
      </w:r>
      <w:r>
        <w:t xml:space="preserve">, </w:t>
      </w:r>
      <w:r w:rsidRPr="006C26F9">
        <w:t>is responsible for monitoring the progress of implementation of activities in the Plan.</w:t>
      </w:r>
      <w:r>
        <w:t xml:space="preserve"> </w:t>
      </w:r>
      <w:r w:rsidRPr="006C26F9">
        <w:t xml:space="preserve">The NOU will submit annual progress reports of status of implementation of the </w:t>
      </w:r>
      <w:r>
        <w:t>Plan</w:t>
      </w:r>
      <w:r w:rsidRPr="006C26F9">
        <w:t xml:space="preserve"> to the Lead</w:t>
      </w:r>
      <w:r>
        <w:t> </w:t>
      </w:r>
      <w:r w:rsidRPr="006C26F9">
        <w:t>IA.</w:t>
      </w:r>
      <w:r>
        <w:t xml:space="preserve"> M</w:t>
      </w:r>
      <w:r w:rsidRPr="00F64DDD">
        <w:t>onitoring will be conducted during the implementation of the Plan to ensure efficient and effective implementation</w:t>
      </w:r>
      <w:r>
        <w:t>,</w:t>
      </w:r>
      <w:r w:rsidRPr="00F64DDD">
        <w:t xml:space="preserve"> overall project coordination</w:t>
      </w:r>
      <w:r>
        <w:t>,</w:t>
      </w:r>
      <w:r w:rsidRPr="00F64DDD">
        <w:t xml:space="preserve"> stakeholder engagement and coordination</w:t>
      </w:r>
      <w:r>
        <w:t>,</w:t>
      </w:r>
      <w:r w:rsidRPr="00F64DDD">
        <w:t xml:space="preserve"> smooth implementation of activities planned under </w:t>
      </w:r>
      <w:r>
        <w:t xml:space="preserve">the </w:t>
      </w:r>
      <w:r w:rsidRPr="00F64DDD">
        <w:t>various tranches</w:t>
      </w:r>
      <w:r>
        <w:t>,</w:t>
      </w:r>
      <w:r w:rsidRPr="00F64DDD">
        <w:t xml:space="preserve"> delivery of training and other expected outcomes</w:t>
      </w:r>
      <w:r>
        <w:t>,</w:t>
      </w:r>
      <w:r w:rsidRPr="00F64DDD">
        <w:t xml:space="preserve"> and facilitation of the HFC consumption verification undertaken by the Lead IA.</w:t>
      </w:r>
    </w:p>
    <w:p w14:paraId="1B2A2D0C" w14:textId="77777777" w:rsidR="004467E9" w:rsidRPr="006C26F9" w:rsidRDefault="004467E9" w:rsidP="00972CE3">
      <w:pPr>
        <w:pStyle w:val="Heading1"/>
        <w:numPr>
          <w:ilvl w:val="0"/>
          <w:numId w:val="215"/>
        </w:numPr>
        <w:tabs>
          <w:tab w:val="clear" w:pos="0"/>
        </w:tabs>
      </w:pPr>
      <w:r w:rsidRPr="006C26F9">
        <w:t>Consumption will be monitored and determined from</w:t>
      </w:r>
      <w:r>
        <w:t xml:space="preserve"> the</w:t>
      </w:r>
      <w:r w:rsidRPr="006C26F9">
        <w:t xml:space="preserve"> official data o</w:t>
      </w:r>
      <w:r>
        <w:t>n the</w:t>
      </w:r>
      <w:r w:rsidRPr="006C26F9">
        <w:t xml:space="preserve"> import and export of substances as registered by the relevant Government departments. The NOU will compile and report</w:t>
      </w:r>
      <w:r>
        <w:t xml:space="preserve"> on</w:t>
      </w:r>
      <w:r w:rsidRPr="006C26F9">
        <w:t xml:space="preserve"> the following data and information each year on or before the relevant deadlines</w:t>
      </w:r>
      <w:r>
        <w:t>:</w:t>
      </w:r>
    </w:p>
    <w:p w14:paraId="3C0ED8C3" w14:textId="77777777" w:rsidR="004467E9" w:rsidRPr="006C26F9" w:rsidRDefault="004467E9" w:rsidP="00972CE3">
      <w:pPr>
        <w:pStyle w:val="Heading2"/>
        <w:numPr>
          <w:ilvl w:val="1"/>
          <w:numId w:val="29"/>
        </w:numPr>
        <w:tabs>
          <w:tab w:val="num" w:pos="1440"/>
        </w:tabs>
        <w:ind w:left="1440" w:hanging="360"/>
      </w:pPr>
      <w:r w:rsidRPr="006C26F9">
        <w:t>Reports on the consumption of substances to be submitted to the Ozone Secretariat in line with Article 7 of the Montreal Protocol; and</w:t>
      </w:r>
    </w:p>
    <w:p w14:paraId="209E7B8C" w14:textId="77777777" w:rsidR="004467E9" w:rsidRPr="006C26F9" w:rsidRDefault="004467E9" w:rsidP="004467E9">
      <w:pPr>
        <w:pStyle w:val="Heading2"/>
        <w:numPr>
          <w:ilvl w:val="1"/>
          <w:numId w:val="1"/>
        </w:numPr>
      </w:pPr>
      <w:r w:rsidRPr="006C26F9">
        <w:t>Reports on country programme data to be submitted to the Secretariat of the Multilateral Fund.</w:t>
      </w:r>
    </w:p>
    <w:p w14:paraId="7AF66101" w14:textId="77777777" w:rsidR="004467E9" w:rsidRPr="006C26F9" w:rsidRDefault="004467E9" w:rsidP="00972CE3">
      <w:pPr>
        <w:pStyle w:val="Heading1"/>
        <w:numPr>
          <w:ilvl w:val="0"/>
          <w:numId w:val="215"/>
        </w:numPr>
        <w:tabs>
          <w:tab w:val="num" w:pos="720"/>
        </w:tabs>
      </w:pPr>
      <w:r w:rsidRPr="006C26F9">
        <w:t xml:space="preserve">Monitoring of </w:t>
      </w:r>
      <w:r>
        <w:t xml:space="preserve">the </w:t>
      </w:r>
      <w:r w:rsidRPr="006C26F9">
        <w:t xml:space="preserve">development of </w:t>
      </w:r>
      <w:r>
        <w:t>the Plan</w:t>
      </w:r>
      <w:r w:rsidRPr="006C26F9">
        <w:t xml:space="preserve"> and verification of the achievement of performance targets will be assigned to an independent local company or to independent local consultant(s) by the Lead</w:t>
      </w:r>
      <w:r>
        <w:t> </w:t>
      </w:r>
      <w:r w:rsidRPr="006C26F9">
        <w:t xml:space="preserve">IA. The company or consultant(s) responsible for verification will have </w:t>
      </w:r>
      <w:r w:rsidRPr="006C26F9">
        <w:lastRenderedPageBreak/>
        <w:t xml:space="preserve">full access to relevant technical and financial information related to the implementation of the </w:t>
      </w:r>
      <w:r>
        <w:t>Plan</w:t>
      </w:r>
      <w:r w:rsidRPr="006C26F9">
        <w:t>.</w:t>
      </w:r>
    </w:p>
    <w:p w14:paraId="58F45793" w14:textId="77777777" w:rsidR="004467E9" w:rsidRPr="009922AE" w:rsidRDefault="004467E9" w:rsidP="00972CE3">
      <w:pPr>
        <w:pStyle w:val="ListParagraph"/>
        <w:numPr>
          <w:ilvl w:val="0"/>
          <w:numId w:val="215"/>
        </w:numPr>
      </w:pPr>
      <w:r w:rsidRPr="00C16BCE">
        <w:t xml:space="preserve">The </w:t>
      </w:r>
      <w:r w:rsidRPr="00C16BCE">
        <w:rPr>
          <w:lang w:eastAsia="zh-CN"/>
        </w:rPr>
        <w:t xml:space="preserve">Ministry of Environment, Forestry Resources, Coastal Protection, and Climate Change </w:t>
      </w:r>
      <w:r w:rsidRPr="00C16BCE">
        <w:t xml:space="preserve">will be responsible for the sustainability of consumption reduction targets achieved through </w:t>
      </w:r>
      <w:r w:rsidRPr="00C16BCE">
        <w:rPr>
          <w:lang w:eastAsia="zh-CN"/>
        </w:rPr>
        <w:t>this Agreement.</w:t>
      </w:r>
    </w:p>
    <w:p w14:paraId="30D0981E" w14:textId="77777777" w:rsidR="004467E9" w:rsidRPr="00F415BE" w:rsidRDefault="004467E9" w:rsidP="004467E9">
      <w:pPr>
        <w:keepNext/>
        <w:spacing w:before="360" w:after="240"/>
        <w:rPr>
          <w:b/>
        </w:rPr>
      </w:pPr>
      <w:r w:rsidRPr="00F415BE">
        <w:rPr>
          <w:b/>
        </w:rPr>
        <w:t>APPENDIX 6-A: ROLE OF THE LEAD IMPLEMENTING AGENCY</w:t>
      </w:r>
    </w:p>
    <w:p w14:paraId="4D687816" w14:textId="77777777" w:rsidR="004467E9" w:rsidRPr="00F415BE" w:rsidRDefault="004467E9" w:rsidP="00972CE3">
      <w:pPr>
        <w:pStyle w:val="Heading1"/>
        <w:numPr>
          <w:ilvl w:val="0"/>
          <w:numId w:val="219"/>
        </w:numPr>
      </w:pPr>
      <w:r w:rsidRPr="00F415BE">
        <w:t>The Lead IA will be responsible for a range of activities, including at least the following:</w:t>
      </w:r>
    </w:p>
    <w:p w14:paraId="3BD3BEE1" w14:textId="77777777" w:rsidR="004467E9" w:rsidRPr="00F415BE" w:rsidRDefault="004467E9" w:rsidP="00972CE3">
      <w:pPr>
        <w:pStyle w:val="Heading2"/>
        <w:numPr>
          <w:ilvl w:val="1"/>
          <w:numId w:val="215"/>
        </w:numPr>
        <w:tabs>
          <w:tab w:val="clear" w:pos="0"/>
          <w:tab w:val="num" w:pos="-180"/>
        </w:tabs>
        <w:ind w:left="1260"/>
      </w:pPr>
      <w:r w:rsidRPr="00F415BE">
        <w:t>Ensuring performance and financial verification in accordance with this Agreement and with its specific internal procedures and requirements as set out in the Country’s Plan;</w:t>
      </w:r>
    </w:p>
    <w:p w14:paraId="454EA43D" w14:textId="77777777" w:rsidR="004467E9" w:rsidRPr="00F415BE" w:rsidRDefault="004467E9" w:rsidP="00972CE3">
      <w:pPr>
        <w:pStyle w:val="Heading2"/>
        <w:numPr>
          <w:ilvl w:val="1"/>
          <w:numId w:val="215"/>
        </w:numPr>
        <w:tabs>
          <w:tab w:val="clear" w:pos="0"/>
          <w:tab w:val="num" w:pos="-180"/>
        </w:tabs>
        <w:ind w:left="1260"/>
      </w:pPr>
      <w:r w:rsidRPr="00F415BE">
        <w:t>Assisting the Country in the preparation of the Tranche Implementation Reports and Plans as per Appendix 4</w:t>
      </w:r>
      <w:r w:rsidRPr="00F415BE">
        <w:noBreakHyphen/>
        <w:t>A;</w:t>
      </w:r>
    </w:p>
    <w:p w14:paraId="74FFA494" w14:textId="77777777" w:rsidR="004467E9" w:rsidRPr="00F415BE" w:rsidRDefault="004467E9" w:rsidP="00972CE3">
      <w:pPr>
        <w:pStyle w:val="Heading2"/>
        <w:numPr>
          <w:ilvl w:val="1"/>
          <w:numId w:val="215"/>
        </w:numPr>
        <w:tabs>
          <w:tab w:val="clear" w:pos="0"/>
          <w:tab w:val="num" w:pos="-180"/>
        </w:tabs>
        <w:ind w:left="1260"/>
      </w:pPr>
      <w:r w:rsidRPr="00F415BE">
        <w:t>Providing independent verification to the Executive Committee that the Targets have been met and associated tranche activities have been completed as indicated in the Tranche Implementation Plan, consistent with Appendix 4-A;</w:t>
      </w:r>
    </w:p>
    <w:p w14:paraId="0E59BB9A" w14:textId="77777777" w:rsidR="004467E9" w:rsidRPr="00F415BE" w:rsidRDefault="004467E9" w:rsidP="00972CE3">
      <w:pPr>
        <w:pStyle w:val="Heading2"/>
        <w:numPr>
          <w:ilvl w:val="1"/>
          <w:numId w:val="215"/>
        </w:numPr>
        <w:tabs>
          <w:tab w:val="clear" w:pos="0"/>
          <w:tab w:val="num" w:pos="-180"/>
        </w:tabs>
        <w:ind w:left="1260"/>
      </w:pPr>
      <w:r w:rsidRPr="00F415BE">
        <w:t xml:space="preserve">Ensuring that the experiences and progress are reflected in the updates to </w:t>
      </w:r>
      <w:proofErr w:type="gramStart"/>
      <w:r w:rsidRPr="00F415BE">
        <w:t>the overall Plan</w:t>
      </w:r>
      <w:proofErr w:type="gramEnd"/>
      <w:r w:rsidRPr="00F415BE">
        <w:t xml:space="preserve"> and in the future Tranche Implementation Plans, consistent with subparagraph 1(c) of Appendix 4</w:t>
      </w:r>
      <w:r w:rsidRPr="00F415BE">
        <w:noBreakHyphen/>
        <w:t>A;</w:t>
      </w:r>
    </w:p>
    <w:p w14:paraId="237EC3E9" w14:textId="77777777" w:rsidR="004467E9" w:rsidRPr="00F415BE" w:rsidRDefault="004467E9" w:rsidP="00972CE3">
      <w:pPr>
        <w:pStyle w:val="Heading2"/>
        <w:numPr>
          <w:ilvl w:val="1"/>
          <w:numId w:val="215"/>
        </w:numPr>
        <w:tabs>
          <w:tab w:val="clear" w:pos="0"/>
          <w:tab w:val="num" w:pos="-180"/>
        </w:tabs>
        <w:ind w:left="1260"/>
      </w:pPr>
      <w:r w:rsidRPr="00F415BE">
        <w:t xml:space="preserve">Fulfilling the reporting requirements of the Tranche Implementation Reports and Plans and of </w:t>
      </w:r>
      <w:proofErr w:type="gramStart"/>
      <w:r w:rsidRPr="00F415BE">
        <w:t>the overall Plan</w:t>
      </w:r>
      <w:proofErr w:type="gramEnd"/>
      <w:r w:rsidRPr="00F415BE">
        <w:t xml:space="preserve"> as specified in Appendix 4-A for submission to the Executive Committee</w:t>
      </w:r>
      <w:r>
        <w:t xml:space="preserve">, </w:t>
      </w:r>
      <w:r w:rsidRPr="00574ACA">
        <w:t>including the activities implemented by the Cooperating IA</w:t>
      </w:r>
      <w:r w:rsidRPr="00F415BE">
        <w:t>;</w:t>
      </w:r>
    </w:p>
    <w:p w14:paraId="512E87A0" w14:textId="77777777" w:rsidR="004467E9" w:rsidRPr="00F415BE" w:rsidRDefault="004467E9" w:rsidP="00972CE3">
      <w:pPr>
        <w:pStyle w:val="Heading2"/>
        <w:numPr>
          <w:ilvl w:val="1"/>
          <w:numId w:val="215"/>
        </w:numPr>
        <w:tabs>
          <w:tab w:val="clear" w:pos="0"/>
          <w:tab w:val="num" w:pos="-180"/>
        </w:tabs>
        <w:ind w:left="1260"/>
      </w:pPr>
      <w:r w:rsidRPr="00F415BE">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0115F7FF" w14:textId="77777777" w:rsidR="004467E9" w:rsidRPr="00F415BE" w:rsidRDefault="004467E9" w:rsidP="00972CE3">
      <w:pPr>
        <w:pStyle w:val="Heading2"/>
        <w:numPr>
          <w:ilvl w:val="1"/>
          <w:numId w:val="215"/>
        </w:numPr>
        <w:tabs>
          <w:tab w:val="clear" w:pos="0"/>
          <w:tab w:val="num" w:pos="-180"/>
        </w:tabs>
        <w:ind w:left="1260"/>
      </w:pPr>
      <w:r w:rsidRPr="00F415BE">
        <w:t>Ensuring that appropriate independent technical experts carry out the technical reviews;</w:t>
      </w:r>
    </w:p>
    <w:p w14:paraId="42D79035" w14:textId="77777777" w:rsidR="004467E9" w:rsidRPr="00F415BE" w:rsidRDefault="004467E9" w:rsidP="00972CE3">
      <w:pPr>
        <w:pStyle w:val="Heading2"/>
        <w:numPr>
          <w:ilvl w:val="1"/>
          <w:numId w:val="215"/>
        </w:numPr>
        <w:tabs>
          <w:tab w:val="clear" w:pos="0"/>
          <w:tab w:val="num" w:pos="-180"/>
        </w:tabs>
        <w:ind w:left="1260"/>
      </w:pPr>
      <w:r w:rsidRPr="00F415BE">
        <w:t>Carrying out the required supervision missions;</w:t>
      </w:r>
    </w:p>
    <w:p w14:paraId="62C41F4A" w14:textId="77777777" w:rsidR="004467E9" w:rsidRDefault="004467E9" w:rsidP="00972CE3">
      <w:pPr>
        <w:pStyle w:val="Heading2"/>
        <w:numPr>
          <w:ilvl w:val="1"/>
          <w:numId w:val="215"/>
        </w:numPr>
        <w:tabs>
          <w:tab w:val="clear" w:pos="0"/>
          <w:tab w:val="num" w:pos="-180"/>
        </w:tabs>
        <w:ind w:left="1260"/>
      </w:pPr>
      <w:r w:rsidRPr="00F415BE">
        <w:t>Ensuring the presence of an operating mechanism to allow for an effective and transparent implementation of the Tranche Implementation Plan and accurate data reporting;</w:t>
      </w:r>
    </w:p>
    <w:p w14:paraId="18F13D9D" w14:textId="77777777" w:rsidR="004467E9" w:rsidRPr="00720B3F" w:rsidRDefault="004467E9" w:rsidP="00972CE3">
      <w:pPr>
        <w:pStyle w:val="Heading2"/>
        <w:numPr>
          <w:ilvl w:val="1"/>
          <w:numId w:val="215"/>
        </w:numPr>
        <w:tabs>
          <w:tab w:val="clear" w:pos="0"/>
          <w:tab w:val="num" w:pos="-180"/>
        </w:tabs>
        <w:ind w:left="1260"/>
      </w:pPr>
      <w:r w:rsidRPr="00F415BE">
        <w:t>Coordinating the activities of the Cooperating IA and ensuring the appropriate sequence of activities;</w:t>
      </w:r>
    </w:p>
    <w:p w14:paraId="79D580CE" w14:textId="77777777" w:rsidR="004467E9" w:rsidRPr="00F415BE" w:rsidRDefault="004467E9" w:rsidP="00972CE3">
      <w:pPr>
        <w:pStyle w:val="Heading2"/>
        <w:numPr>
          <w:ilvl w:val="1"/>
          <w:numId w:val="215"/>
        </w:numPr>
        <w:tabs>
          <w:tab w:val="clear" w:pos="0"/>
          <w:tab w:val="num" w:pos="-180"/>
        </w:tabs>
        <w:ind w:left="1260"/>
      </w:pPr>
      <w:r w:rsidRPr="00F415BE">
        <w:t>In case of reductions in funding for failure to comply in accordance with paragraph 11 of the Agreement, to determine, in consultation with the Country</w:t>
      </w:r>
      <w:r>
        <w:t xml:space="preserve"> </w:t>
      </w:r>
      <w:r w:rsidRPr="00574ACA">
        <w:t>and the Cooperating IA</w:t>
      </w:r>
      <w:r w:rsidRPr="00F415BE">
        <w:t xml:space="preserve">, the allocation of the reductions to the different budget items and </w:t>
      </w:r>
      <w:r w:rsidRPr="00F415BE">
        <w:lastRenderedPageBreak/>
        <w:t>to the funding of the Lead IA</w:t>
      </w:r>
      <w:r>
        <w:t xml:space="preserve"> </w:t>
      </w:r>
      <w:r w:rsidRPr="00574ACA">
        <w:t>and each Cooperating IA</w:t>
      </w:r>
      <w:r w:rsidRPr="00F415BE">
        <w:t>;</w:t>
      </w:r>
    </w:p>
    <w:p w14:paraId="0EBB57B3" w14:textId="77777777" w:rsidR="004467E9" w:rsidRPr="00F415BE" w:rsidRDefault="004467E9" w:rsidP="00972CE3">
      <w:pPr>
        <w:pStyle w:val="Heading2"/>
        <w:numPr>
          <w:ilvl w:val="1"/>
          <w:numId w:val="215"/>
        </w:numPr>
        <w:tabs>
          <w:tab w:val="clear" w:pos="0"/>
          <w:tab w:val="num" w:pos="-180"/>
        </w:tabs>
        <w:ind w:left="1260"/>
      </w:pPr>
      <w:r w:rsidRPr="00F415BE">
        <w:t>Ensuring that disbursements made to the Country are based on the use of the indicators;</w:t>
      </w:r>
    </w:p>
    <w:p w14:paraId="4420210E" w14:textId="77777777" w:rsidR="004467E9" w:rsidRDefault="004467E9" w:rsidP="00972CE3">
      <w:pPr>
        <w:pStyle w:val="Heading2"/>
        <w:numPr>
          <w:ilvl w:val="1"/>
          <w:numId w:val="215"/>
        </w:numPr>
        <w:tabs>
          <w:tab w:val="clear" w:pos="0"/>
          <w:tab w:val="num" w:pos="-180"/>
        </w:tabs>
        <w:ind w:left="1260"/>
      </w:pPr>
      <w:proofErr w:type="gramStart"/>
      <w:r w:rsidRPr="00F415BE">
        <w:t>Providing assistance</w:t>
      </w:r>
      <w:proofErr w:type="gramEnd"/>
      <w:r w:rsidRPr="00F415BE">
        <w:t xml:space="preserve"> with the policy, management and technical support when required;</w:t>
      </w:r>
    </w:p>
    <w:p w14:paraId="1FA0E450" w14:textId="77777777" w:rsidR="004467E9" w:rsidRPr="00F415BE" w:rsidRDefault="004467E9" w:rsidP="00972CE3">
      <w:pPr>
        <w:pStyle w:val="Heading2"/>
        <w:numPr>
          <w:ilvl w:val="1"/>
          <w:numId w:val="215"/>
        </w:numPr>
        <w:tabs>
          <w:tab w:val="clear" w:pos="0"/>
          <w:tab w:val="num" w:pos="-180"/>
        </w:tabs>
        <w:ind w:left="1260"/>
      </w:pPr>
      <w:r w:rsidRPr="00574ACA">
        <w:t>Reaching consensus with the Cooperating IA on any planning, coordination and reporting arrangements required to facilitate the implementation of the Plan</w:t>
      </w:r>
      <w:r>
        <w:t>;</w:t>
      </w:r>
      <w:r w:rsidRPr="00694B0B">
        <w:t xml:space="preserve"> </w:t>
      </w:r>
      <w:r w:rsidRPr="00F415BE">
        <w:t>and</w:t>
      </w:r>
    </w:p>
    <w:p w14:paraId="7A639CD0" w14:textId="77777777" w:rsidR="004467E9" w:rsidRPr="00F415BE" w:rsidRDefault="004467E9" w:rsidP="00972CE3">
      <w:pPr>
        <w:pStyle w:val="Heading2"/>
        <w:numPr>
          <w:ilvl w:val="1"/>
          <w:numId w:val="215"/>
        </w:numPr>
        <w:tabs>
          <w:tab w:val="clear" w:pos="0"/>
          <w:tab w:val="num" w:pos="-180"/>
        </w:tabs>
        <w:ind w:left="1260"/>
      </w:pPr>
      <w:r w:rsidRPr="00F415BE">
        <w:t>Timely releasing funds to the Country/participating enterprises for completing the activities related to the project.</w:t>
      </w:r>
    </w:p>
    <w:p w14:paraId="5A83C9E7" w14:textId="77777777" w:rsidR="004467E9" w:rsidRDefault="004467E9" w:rsidP="00972CE3">
      <w:pPr>
        <w:pStyle w:val="Heading1"/>
        <w:numPr>
          <w:ilvl w:val="0"/>
          <w:numId w:val="29"/>
        </w:numPr>
        <w:tabs>
          <w:tab w:val="clear" w:pos="0"/>
          <w:tab w:val="num" w:pos="1440"/>
        </w:tabs>
        <w:ind w:left="1440" w:hanging="360"/>
      </w:pPr>
      <w:r w:rsidRPr="00F415BE">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0CE583F4" w14:textId="77777777" w:rsidR="004467E9" w:rsidRPr="001C6B50" w:rsidRDefault="004467E9" w:rsidP="004467E9">
      <w:pPr>
        <w:spacing w:before="360" w:after="240"/>
        <w:rPr>
          <w:b/>
          <w:bCs/>
        </w:rPr>
      </w:pPr>
      <w:r w:rsidRPr="001C6B50">
        <w:rPr>
          <w:b/>
          <w:bCs/>
        </w:rPr>
        <w:t>APPENDIX 6-B: ROLE OF THE COOPERATING IMPLEMENTING AGENCIES</w:t>
      </w:r>
    </w:p>
    <w:p w14:paraId="5C03E3BB" w14:textId="77777777" w:rsidR="004467E9" w:rsidRPr="00F224C1" w:rsidRDefault="004467E9" w:rsidP="00972CE3">
      <w:pPr>
        <w:pStyle w:val="Heading1"/>
        <w:numPr>
          <w:ilvl w:val="0"/>
          <w:numId w:val="220"/>
        </w:numPr>
        <w:rPr>
          <w:b/>
          <w:bCs/>
        </w:rPr>
      </w:pPr>
      <w:r w:rsidRPr="00E33515">
        <w:t>The Cooperating IA will be responsible for a range of activities. These activities are specified in the Plan, including at least the following:</w:t>
      </w:r>
    </w:p>
    <w:p w14:paraId="1C4470B3" w14:textId="77777777" w:rsidR="004467E9" w:rsidRPr="00E33515" w:rsidRDefault="004467E9" w:rsidP="004467E9">
      <w:pPr>
        <w:pStyle w:val="Heading2"/>
        <w:numPr>
          <w:ilvl w:val="1"/>
          <w:numId w:val="1"/>
        </w:numPr>
      </w:pPr>
      <w:proofErr w:type="gramStart"/>
      <w:r w:rsidRPr="00E33515">
        <w:t>Providing assistance</w:t>
      </w:r>
      <w:proofErr w:type="gramEnd"/>
      <w:r w:rsidRPr="00E33515">
        <w:t xml:space="preserve"> for policy development when required;</w:t>
      </w:r>
    </w:p>
    <w:p w14:paraId="08A44EDC" w14:textId="77777777" w:rsidR="004467E9" w:rsidRPr="00E33515" w:rsidRDefault="004467E9" w:rsidP="004467E9">
      <w:pPr>
        <w:pStyle w:val="Heading2"/>
        <w:numPr>
          <w:ilvl w:val="1"/>
          <w:numId w:val="1"/>
        </w:numPr>
      </w:pPr>
      <w:r w:rsidRPr="00E33515">
        <w:t>Assisting the Country in the implementation and assessment of the activities funded by the Cooperating</w:t>
      </w:r>
      <w:r>
        <w:t> </w:t>
      </w:r>
      <w:r w:rsidRPr="00E33515">
        <w:t>IA, and referring to the Lead IA to ensure a coordinated sequence of activities;</w:t>
      </w:r>
    </w:p>
    <w:p w14:paraId="2271FA82" w14:textId="77777777" w:rsidR="004467E9" w:rsidRPr="00E33515" w:rsidRDefault="004467E9" w:rsidP="004467E9">
      <w:pPr>
        <w:pStyle w:val="Heading2"/>
        <w:numPr>
          <w:ilvl w:val="1"/>
          <w:numId w:val="1"/>
        </w:numPr>
      </w:pPr>
      <w:r w:rsidRPr="00E33515">
        <w:t>Providing reports to the Lead IA on these activities, for inclusion in the consolidated reports as per Appendix 4-A; and</w:t>
      </w:r>
    </w:p>
    <w:p w14:paraId="09A403A1" w14:textId="77777777" w:rsidR="004467E9" w:rsidRPr="00E33515" w:rsidRDefault="004467E9" w:rsidP="004467E9">
      <w:pPr>
        <w:pStyle w:val="Heading2"/>
        <w:numPr>
          <w:ilvl w:val="1"/>
          <w:numId w:val="1"/>
        </w:numPr>
      </w:pPr>
      <w:r w:rsidRPr="00E33515">
        <w:t>Reaching consensus with the Lead IA on any planning, coordination and reporting arrangements required to facilitate the implementation of the Plan.</w:t>
      </w:r>
    </w:p>
    <w:p w14:paraId="742BE604" w14:textId="77777777" w:rsidR="004467E9" w:rsidRPr="00F415BE" w:rsidRDefault="004467E9" w:rsidP="004467E9">
      <w:pPr>
        <w:keepNext/>
        <w:spacing w:before="360" w:after="240"/>
        <w:rPr>
          <w:b/>
        </w:rPr>
      </w:pPr>
      <w:r w:rsidRPr="00F415BE">
        <w:rPr>
          <w:b/>
        </w:rPr>
        <w:t>APPENDIX 7-A: REDUCTIONS IN FUNDING FOR FAILURE TO COMPLY WITH THE TARGETS IN THE AGREEMENT</w:t>
      </w:r>
    </w:p>
    <w:p w14:paraId="53241FF0" w14:textId="77777777" w:rsidR="004467E9" w:rsidRDefault="004467E9" w:rsidP="00972CE3">
      <w:pPr>
        <w:pStyle w:val="Heading1"/>
        <w:numPr>
          <w:ilvl w:val="0"/>
          <w:numId w:val="221"/>
        </w:numPr>
        <w:sectPr w:rsidR="004467E9" w:rsidSect="004467E9">
          <w:headerReference w:type="even" r:id="rId134"/>
          <w:headerReference w:type="default" r:id="rId135"/>
          <w:footerReference w:type="even" r:id="rId136"/>
          <w:footerReference w:type="default" r:id="rId137"/>
          <w:pgSz w:w="12240" w:h="15840" w:code="1"/>
          <w:pgMar w:top="720" w:right="1350" w:bottom="864" w:left="1440" w:header="720" w:footer="475" w:gutter="0"/>
          <w:pgNumType w:start="1"/>
          <w:cols w:space="720"/>
          <w:docGrid w:linePitch="299"/>
        </w:sectPr>
      </w:pPr>
      <w:r w:rsidRPr="00F415BE">
        <w:t>In accordance with paragraph 11 of the Agreement, the amount of funding provided may be reduced by US $</w:t>
      </w:r>
      <w:r w:rsidRPr="00574ACA">
        <w:t>7.00 per CO</w:t>
      </w:r>
      <w:r w:rsidRPr="00F224C1">
        <w:rPr>
          <w:shd w:val="clear" w:color="auto" w:fill="FFFFFF" w:themeFill="background1"/>
          <w:vertAlign w:val="subscript"/>
        </w:rPr>
        <w:t>2</w:t>
      </w:r>
      <w:r w:rsidRPr="00574ACA">
        <w:t>-eq t</w:t>
      </w:r>
      <w:r w:rsidRPr="00F224C1">
        <w:rPr>
          <w:shd w:val="clear" w:color="auto" w:fill="FFFFFF" w:themeFill="background1"/>
        </w:rPr>
        <w:t>onne</w:t>
      </w:r>
      <w:r w:rsidRPr="00F415BE">
        <w:t xml:space="preserve"> of consumption beyond the level defined in row 1.2 of Appendix 2</w:t>
      </w:r>
      <w:r w:rsidRPr="00F415BE">
        <w:noBreakHyphen/>
        <w:t xml:space="preserve">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w:t>
      </w:r>
      <w:r>
        <w:t>o</w:t>
      </w:r>
      <w:r w:rsidRPr="00F415BE">
        <w:t>rigin.</w:t>
      </w:r>
    </w:p>
    <w:p w14:paraId="2BEA1706" w14:textId="77777777" w:rsidR="004467E9" w:rsidRDefault="004467E9" w:rsidP="004467E9">
      <w:pPr>
        <w:shd w:val="clear" w:color="auto" w:fill="FFFFFF" w:themeFill="background1"/>
        <w:spacing w:after="240"/>
        <w:jc w:val="center"/>
        <w:rPr>
          <w:b/>
        </w:rPr>
      </w:pPr>
      <w:r>
        <w:rPr>
          <w:b/>
        </w:rPr>
        <w:lastRenderedPageBreak/>
        <w:t>Annex XXXI</w:t>
      </w:r>
    </w:p>
    <w:p w14:paraId="4E821D0B" w14:textId="77777777" w:rsidR="004467E9" w:rsidRPr="00F415BE" w:rsidRDefault="004467E9" w:rsidP="004467E9">
      <w:pPr>
        <w:shd w:val="clear" w:color="auto" w:fill="FFFFFF" w:themeFill="background1"/>
        <w:spacing w:after="120"/>
        <w:jc w:val="center"/>
        <w:rPr>
          <w:b/>
        </w:rPr>
      </w:pPr>
      <w:r w:rsidRPr="00F415BE">
        <w:rPr>
          <w:b/>
        </w:rPr>
        <w:t xml:space="preserve">DRAFT AGREEMENT BETWEEN THE GOVERNMENT OF </w:t>
      </w:r>
      <w:r w:rsidRPr="002A53E5">
        <w:rPr>
          <w:b/>
        </w:rPr>
        <w:t>TRINIDAD AND TOBAGO</w:t>
      </w:r>
      <w:r w:rsidRPr="00F415BE">
        <w:rPr>
          <w:b/>
          <w:shd w:val="clear" w:color="auto" w:fill="F2DBDB" w:themeFill="accent2" w:themeFillTint="33"/>
        </w:rPr>
        <w:br/>
      </w:r>
      <w:r w:rsidRPr="00F415BE">
        <w:rPr>
          <w:b/>
        </w:rPr>
        <w:t>AND THE EXECUTIVE COMMITTEE OF THE MULTILATERAL FUND</w:t>
      </w:r>
      <w:r w:rsidRPr="00F415BE">
        <w:rPr>
          <w:b/>
        </w:rPr>
        <w:br/>
        <w:t>FOR THE REDUCTION IN CONSUMPTION OF HYDROFLUOROCARBONS</w:t>
      </w:r>
      <w:r w:rsidRPr="00F415BE">
        <w:rPr>
          <w:b/>
        </w:rPr>
        <w:br/>
        <w:t>IN ACCORDANCE WITH STAGE I OF THE KIGALI HFC IMPLEMENTATION PLAN</w:t>
      </w:r>
    </w:p>
    <w:p w14:paraId="70A0FCFE" w14:textId="77777777" w:rsidR="004467E9" w:rsidRPr="00F415BE" w:rsidRDefault="004467E9" w:rsidP="004467E9">
      <w:pPr>
        <w:shd w:val="clear" w:color="auto" w:fill="FFFFFF" w:themeFill="background1"/>
        <w:jc w:val="center"/>
        <w:rPr>
          <w:b/>
          <w:shd w:val="clear" w:color="auto" w:fill="F2DBDB" w:themeFill="accent2" w:themeFillTint="33"/>
        </w:rPr>
      </w:pPr>
      <w:r w:rsidRPr="00F415BE">
        <w:rPr>
          <w:b/>
        </w:rPr>
        <w:t xml:space="preserve">(Period: </w:t>
      </w:r>
      <w:r w:rsidRPr="002A53E5">
        <w:rPr>
          <w:b/>
        </w:rPr>
        <w:t>2023</w:t>
      </w:r>
      <w:r>
        <w:rPr>
          <w:b/>
        </w:rPr>
        <w:t>–</w:t>
      </w:r>
      <w:r w:rsidRPr="002A53E5">
        <w:rPr>
          <w:b/>
        </w:rPr>
        <w:t>2029</w:t>
      </w:r>
      <w:r w:rsidRPr="00F415BE">
        <w:rPr>
          <w:b/>
          <w:bCs/>
        </w:rPr>
        <w:t>)</w:t>
      </w:r>
    </w:p>
    <w:p w14:paraId="6B169FD8" w14:textId="77777777" w:rsidR="004467E9" w:rsidRPr="00F415BE" w:rsidRDefault="004467E9" w:rsidP="004467E9">
      <w:pPr>
        <w:shd w:val="clear" w:color="auto" w:fill="FFFFFF" w:themeFill="background1"/>
        <w:spacing w:before="240" w:after="240"/>
        <w:jc w:val="left"/>
        <w:rPr>
          <w:b/>
        </w:rPr>
      </w:pPr>
      <w:r w:rsidRPr="00F415BE">
        <w:rPr>
          <w:b/>
        </w:rPr>
        <w:t>Purpose</w:t>
      </w:r>
    </w:p>
    <w:p w14:paraId="5DFF202C" w14:textId="77777777" w:rsidR="004467E9" w:rsidRPr="00F415BE" w:rsidRDefault="004467E9" w:rsidP="00972CE3">
      <w:pPr>
        <w:pStyle w:val="Heading1"/>
        <w:numPr>
          <w:ilvl w:val="0"/>
          <w:numId w:val="226"/>
        </w:numPr>
        <w:tabs>
          <w:tab w:val="clear" w:pos="0"/>
        </w:tabs>
      </w:pPr>
      <w:r w:rsidRPr="00F415BE">
        <w:t xml:space="preserve">This Agreement represents the understanding of the Government of </w:t>
      </w:r>
      <w:r w:rsidRPr="002A53E5">
        <w:t>Trinidad and Tobago</w:t>
      </w:r>
      <w:r w:rsidRPr="00F415BE">
        <w:t xml:space="preserve"> (“the</w:t>
      </w:r>
      <w:r>
        <w:t> </w:t>
      </w:r>
      <w:r w:rsidRPr="00F415BE">
        <w:t>Country”) and the Executive Committee with respect to the reduction of controlled use of Annex F substances set out in Appendix 1</w:t>
      </w:r>
      <w:r w:rsidRPr="00F415BE">
        <w:noBreakHyphen/>
        <w:t xml:space="preserve">A (“The Substances”) to a sustained level of </w:t>
      </w:r>
      <w:r w:rsidRPr="002A53E5">
        <w:t>5,113,608</w:t>
      </w:r>
      <w:r w:rsidRPr="00F415BE">
        <w:t> CO</w:t>
      </w:r>
      <w:r w:rsidRPr="0063244B">
        <w:rPr>
          <w:vertAlign w:val="subscript"/>
        </w:rPr>
        <w:t>2</w:t>
      </w:r>
      <w:r w:rsidRPr="008827E3">
        <w:noBreakHyphen/>
      </w:r>
      <w:r w:rsidRPr="00F415BE">
        <w:t>equivalent (CO</w:t>
      </w:r>
      <w:r w:rsidRPr="0063244B">
        <w:rPr>
          <w:vertAlign w:val="subscript"/>
        </w:rPr>
        <w:t>2</w:t>
      </w:r>
      <w:r w:rsidRPr="00F415BE">
        <w:noBreakHyphen/>
        <w:t>eq) tonnes by 1 </w:t>
      </w:r>
      <w:r w:rsidRPr="002A53E5">
        <w:t>January 2029</w:t>
      </w:r>
      <w:r w:rsidRPr="00F415BE">
        <w:t xml:space="preserve"> in compliance with the Montreal Protocol schedule and the terms of this Agreement.</w:t>
      </w:r>
    </w:p>
    <w:p w14:paraId="1F8217D2" w14:textId="77777777" w:rsidR="004467E9" w:rsidRPr="00F415BE" w:rsidRDefault="004467E9" w:rsidP="004467E9">
      <w:pPr>
        <w:pStyle w:val="Heading1"/>
        <w:tabs>
          <w:tab w:val="clear" w:pos="0"/>
        </w:tabs>
      </w:pPr>
      <w:r w:rsidRPr="00F415BE">
        <w:t>The Country agrees to meet the annual consumption limits of Annex F substances as set out in row 1.2 of Appendix 2</w:t>
      </w:r>
      <w:r w:rsidRPr="00F415BE">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F415BE">
        <w:noBreakHyphen/>
        <w:t>A as the final reduction step under this Agreement for Annex F substances specified in Appendix 1</w:t>
      </w:r>
      <w:r w:rsidRPr="00F415BE">
        <w:noBreakHyphen/>
        <w:t xml:space="preserve">A, and in respect to any consumption of Annex F substances that </w:t>
      </w:r>
      <w:r w:rsidRPr="004E22D5">
        <w:t>exceeds the level defined in row</w:t>
      </w:r>
      <w:r>
        <w:t> </w:t>
      </w:r>
      <w:r w:rsidRPr="004E22D5">
        <w:t>4.1.3 (remaining</w:t>
      </w:r>
      <w:r w:rsidRPr="00F415BE">
        <w:t xml:space="preserve"> consumption eligible for funding).</w:t>
      </w:r>
    </w:p>
    <w:p w14:paraId="5CD892FA" w14:textId="77777777" w:rsidR="004467E9" w:rsidRPr="00F415BE" w:rsidRDefault="004467E9" w:rsidP="004467E9">
      <w:pPr>
        <w:pStyle w:val="Heading1"/>
        <w:tabs>
          <w:tab w:val="clear" w:pos="0"/>
        </w:tabs>
      </w:pPr>
      <w:r w:rsidRPr="00F415BE">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7B8B69CB" w14:textId="77777777" w:rsidR="004467E9" w:rsidRPr="00F415BE" w:rsidRDefault="004467E9" w:rsidP="004467E9">
      <w:pPr>
        <w:pStyle w:val="Heading1"/>
        <w:tabs>
          <w:tab w:val="clear" w:pos="0"/>
        </w:tabs>
      </w:pPr>
      <w:r w:rsidRPr="00F415BE">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rsidRPr="00F415BE">
        <w:t>aforementioned verification</w:t>
      </w:r>
      <w:proofErr w:type="gramEnd"/>
      <w:r w:rsidRPr="00F415BE">
        <w:t xml:space="preserve"> will be commissioned by the relevant bilateral or implementing agency.</w:t>
      </w:r>
    </w:p>
    <w:p w14:paraId="2E667CF2" w14:textId="77777777" w:rsidR="004467E9" w:rsidRPr="00F415BE" w:rsidRDefault="004467E9" w:rsidP="004467E9">
      <w:pPr>
        <w:keepNext/>
        <w:spacing w:after="240"/>
        <w:rPr>
          <w:b/>
        </w:rPr>
      </w:pPr>
      <w:r w:rsidRPr="00F415BE">
        <w:rPr>
          <w:b/>
        </w:rPr>
        <w:t>Conditions for funding release</w:t>
      </w:r>
    </w:p>
    <w:p w14:paraId="2CD40E7B" w14:textId="77777777" w:rsidR="004467E9" w:rsidRPr="00F415BE" w:rsidRDefault="004467E9" w:rsidP="004467E9">
      <w:pPr>
        <w:pStyle w:val="Heading1"/>
        <w:widowControl w:val="0"/>
        <w:tabs>
          <w:tab w:val="clear" w:pos="0"/>
        </w:tabs>
      </w:pPr>
      <w:r w:rsidRPr="00F415BE">
        <w:t xml:space="preserve">The Executive Committee will only provide the Funding, in accordance with the Funding Approval Schedule, when the Country satisfies the following conditions at least </w:t>
      </w:r>
      <w:r w:rsidRPr="004E50C6">
        <w:t>10</w:t>
      </w:r>
      <w:r w:rsidRPr="00F415BE">
        <w:t xml:space="preserve"> weeks in advance of the applicable Executive Committee meeting set out in the Funding Approval Schedule:</w:t>
      </w:r>
    </w:p>
    <w:p w14:paraId="5E3C51DC" w14:textId="77777777" w:rsidR="004467E9" w:rsidRPr="00F415BE" w:rsidRDefault="004467E9" w:rsidP="004467E9">
      <w:pPr>
        <w:pStyle w:val="Heading2"/>
        <w:numPr>
          <w:ilvl w:val="1"/>
          <w:numId w:val="1"/>
        </w:numPr>
        <w:tabs>
          <w:tab w:val="clear" w:pos="-180"/>
          <w:tab w:val="num" w:pos="-720"/>
        </w:tabs>
        <w:ind w:left="1440"/>
      </w:pPr>
      <w:r w:rsidRPr="00F415BE">
        <w:t xml:space="preserve">That the Country has met the Targets set out in row 1.2 of Appendix 2-A for all relevant years. Relevant years are all years since the year in which this Agreement </w:t>
      </w:r>
      <w:r w:rsidRPr="00F415BE">
        <w:lastRenderedPageBreak/>
        <w:t>was approved. Years for which there are no due country programme implementation reports at the date of the Executive Committee meeting at which the funding request is being presented are exempted;</w:t>
      </w:r>
    </w:p>
    <w:p w14:paraId="4B1D4235" w14:textId="77777777" w:rsidR="004467E9" w:rsidRPr="00F415BE" w:rsidRDefault="004467E9" w:rsidP="004467E9">
      <w:pPr>
        <w:pStyle w:val="Heading2"/>
        <w:numPr>
          <w:ilvl w:val="1"/>
          <w:numId w:val="1"/>
        </w:numPr>
        <w:tabs>
          <w:tab w:val="clear" w:pos="-180"/>
          <w:tab w:val="num" w:pos="-720"/>
        </w:tabs>
        <w:ind w:left="1440"/>
      </w:pPr>
      <w:r w:rsidRPr="00F415BE">
        <w:t>That the meeting of these Targets has been independently verified for all relevant years, unless the Executive Committee decided that such verification would not be required;</w:t>
      </w:r>
    </w:p>
    <w:p w14:paraId="3C81CA90" w14:textId="77777777" w:rsidR="004467E9" w:rsidRPr="00F415BE" w:rsidRDefault="004467E9" w:rsidP="004467E9">
      <w:pPr>
        <w:pStyle w:val="Heading2"/>
        <w:numPr>
          <w:ilvl w:val="1"/>
          <w:numId w:val="1"/>
        </w:numPr>
        <w:tabs>
          <w:tab w:val="clear" w:pos="-180"/>
          <w:tab w:val="num" w:pos="-720"/>
        </w:tabs>
        <w:ind w:left="1440"/>
      </w:pPr>
      <w:r w:rsidRPr="00F415BE">
        <w:t>That the Country had submitted a Tranche Implementation Report in accordance with Appendix 4</w:t>
      </w:r>
      <w:r w:rsidRPr="00F415BE">
        <w:noBreakHyphen/>
        <w:t>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5A44D1F3" w14:textId="77777777" w:rsidR="004467E9" w:rsidRPr="00F415BE" w:rsidRDefault="004467E9" w:rsidP="004467E9">
      <w:pPr>
        <w:pStyle w:val="Heading2"/>
        <w:numPr>
          <w:ilvl w:val="1"/>
          <w:numId w:val="1"/>
        </w:numPr>
        <w:tabs>
          <w:tab w:val="clear" w:pos="-180"/>
          <w:tab w:val="num" w:pos="-720"/>
        </w:tabs>
        <w:ind w:left="1440"/>
      </w:pPr>
      <w:r w:rsidRPr="00F415BE">
        <w:t>That the Country has submitted a Tranche Implementation Plan in accordance with Appendix 4</w:t>
      </w:r>
      <w:r w:rsidRPr="00F415BE">
        <w:noBreakHyphen/>
        <w:t>A covering each calendar year until and including the year for which the Funding Approval Schedule foresees the submission of the next tranche or, in case of the final tranche, until completion of all activities foreseen.</w:t>
      </w:r>
    </w:p>
    <w:p w14:paraId="1D3736BD" w14:textId="77777777" w:rsidR="004467E9" w:rsidRPr="00F415BE" w:rsidRDefault="004467E9" w:rsidP="004467E9">
      <w:pPr>
        <w:keepNext/>
        <w:spacing w:after="240"/>
        <w:rPr>
          <w:b/>
        </w:rPr>
      </w:pPr>
      <w:r w:rsidRPr="00F415BE">
        <w:rPr>
          <w:b/>
        </w:rPr>
        <w:t>Monitoring</w:t>
      </w:r>
    </w:p>
    <w:p w14:paraId="6A3BB3DE" w14:textId="77777777" w:rsidR="004467E9" w:rsidRPr="00F415BE" w:rsidRDefault="004467E9" w:rsidP="004467E9">
      <w:pPr>
        <w:pStyle w:val="Heading1"/>
        <w:tabs>
          <w:tab w:val="clear" w:pos="0"/>
        </w:tabs>
      </w:pPr>
      <w:r w:rsidRPr="00F415BE">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0F70493B" w14:textId="77777777" w:rsidR="004467E9" w:rsidRPr="00F415BE" w:rsidRDefault="004467E9" w:rsidP="004467E9">
      <w:pPr>
        <w:keepNext/>
        <w:spacing w:after="240"/>
        <w:rPr>
          <w:b/>
        </w:rPr>
      </w:pPr>
      <w:r w:rsidRPr="00F415BE">
        <w:rPr>
          <w:b/>
        </w:rPr>
        <w:t>Flexibility in the reallocation of funds</w:t>
      </w:r>
    </w:p>
    <w:p w14:paraId="61B62064" w14:textId="77777777" w:rsidR="004467E9" w:rsidRPr="00F415BE" w:rsidRDefault="004467E9" w:rsidP="004467E9">
      <w:pPr>
        <w:pStyle w:val="Heading1"/>
        <w:tabs>
          <w:tab w:val="clear" w:pos="0"/>
        </w:tabs>
      </w:pPr>
      <w:r w:rsidRPr="00F415BE">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230592DE" w14:textId="77777777" w:rsidR="004467E9" w:rsidRPr="00F415BE" w:rsidRDefault="004467E9" w:rsidP="004467E9">
      <w:pPr>
        <w:pStyle w:val="Heading2"/>
        <w:numPr>
          <w:ilvl w:val="1"/>
          <w:numId w:val="1"/>
        </w:numPr>
        <w:tabs>
          <w:tab w:val="clear" w:pos="-180"/>
          <w:tab w:val="num" w:pos="-720"/>
        </w:tabs>
        <w:ind w:left="1440"/>
      </w:pPr>
      <w:r w:rsidRPr="00F415BE">
        <w:t xml:space="preserve">Reallocations categorized as major changes must be documented in advance, either in a Tranche Implementation Plan as foreseen in subparagraph 5(d) above, or as a revision to an existing Tranche Implementation Plan to be submitted </w:t>
      </w:r>
      <w:r w:rsidRPr="004E50C6">
        <w:t xml:space="preserve">10 </w:t>
      </w:r>
      <w:r w:rsidRPr="00F415BE">
        <w:t>weeks prior to any meeting of the Executive Committee, for its approval. Major changes would relate to:</w:t>
      </w:r>
    </w:p>
    <w:p w14:paraId="27E00FC3" w14:textId="77777777" w:rsidR="004467E9" w:rsidRPr="00F415BE" w:rsidRDefault="004467E9" w:rsidP="004467E9">
      <w:pPr>
        <w:pStyle w:val="Heading3"/>
        <w:numPr>
          <w:ilvl w:val="2"/>
          <w:numId w:val="1"/>
        </w:numPr>
      </w:pPr>
      <w:r w:rsidRPr="00F415BE">
        <w:t xml:space="preserve">Issues potentially concerning the rules and policies of the Multilateral Fund; </w:t>
      </w:r>
    </w:p>
    <w:p w14:paraId="59C97FC2" w14:textId="77777777" w:rsidR="004467E9" w:rsidRPr="00F415BE" w:rsidRDefault="004467E9" w:rsidP="004467E9">
      <w:pPr>
        <w:pStyle w:val="Heading3"/>
        <w:numPr>
          <w:ilvl w:val="2"/>
          <w:numId w:val="1"/>
        </w:numPr>
      </w:pPr>
      <w:r w:rsidRPr="00F415BE">
        <w:t xml:space="preserve">Changes that would modify any clause of this Agreement; </w:t>
      </w:r>
    </w:p>
    <w:p w14:paraId="2237201A" w14:textId="77777777" w:rsidR="004467E9" w:rsidRPr="00F415BE" w:rsidRDefault="004467E9" w:rsidP="004467E9">
      <w:pPr>
        <w:pStyle w:val="Heading3"/>
        <w:numPr>
          <w:ilvl w:val="2"/>
          <w:numId w:val="1"/>
        </w:numPr>
      </w:pPr>
      <w:r w:rsidRPr="00F415BE">
        <w:t>Changes in the annual levels of funding allocated to the individual bilateral or implementing agencies for the different tranches;</w:t>
      </w:r>
    </w:p>
    <w:p w14:paraId="37D74B21" w14:textId="77777777" w:rsidR="004467E9" w:rsidRPr="00F415BE" w:rsidRDefault="004467E9" w:rsidP="004467E9">
      <w:pPr>
        <w:pStyle w:val="Heading3"/>
        <w:numPr>
          <w:ilvl w:val="2"/>
          <w:numId w:val="1"/>
        </w:numPr>
      </w:pPr>
      <w:r w:rsidRPr="00F415BE">
        <w:t xml:space="preserve">Provision of funding for activities not included in the current endorsed Tranche Implementation Plan, or removal of an activity in the Tranche </w:t>
      </w:r>
      <w:r w:rsidRPr="00F415BE">
        <w:lastRenderedPageBreak/>
        <w:t>Implementation Plan, with a cost greater than 30 per cent of the total cost of the last approved tranche;</w:t>
      </w:r>
    </w:p>
    <w:p w14:paraId="596A07FB" w14:textId="77777777" w:rsidR="004467E9" w:rsidRPr="00F415BE" w:rsidRDefault="004467E9" w:rsidP="004467E9">
      <w:pPr>
        <w:pStyle w:val="Heading3"/>
        <w:numPr>
          <w:ilvl w:val="2"/>
          <w:numId w:val="1"/>
        </w:numPr>
      </w:pPr>
      <w:r w:rsidRPr="00F415BE">
        <w:t>Changes in alternative technologies, on the understanding that any submission for such a request would identify the associated incremental costs, the potential impact on the climate, and any differences in CO</w:t>
      </w:r>
      <w:r w:rsidRPr="00F415BE">
        <w:rPr>
          <w:vertAlign w:val="subscript"/>
        </w:rPr>
        <w:t>2</w:t>
      </w:r>
      <w:r w:rsidRPr="00F415BE">
        <w:t>-eq tonnes to be phased down if applicable, as well as confirm that the Country agrees that potential savings related to the change of technology would accordingly decrease the overall funding level under this Agreement;</w:t>
      </w:r>
    </w:p>
    <w:p w14:paraId="53C0FD9A" w14:textId="77777777" w:rsidR="004467E9" w:rsidRDefault="004467E9" w:rsidP="004467E9">
      <w:pPr>
        <w:pStyle w:val="Heading2"/>
        <w:numPr>
          <w:ilvl w:val="1"/>
          <w:numId w:val="1"/>
        </w:numPr>
        <w:tabs>
          <w:tab w:val="clear" w:pos="-180"/>
          <w:tab w:val="num" w:pos="0"/>
        </w:tabs>
        <w:ind w:left="1440"/>
      </w:pPr>
      <w:r w:rsidRPr="6B26AE0F">
        <w:t xml:space="preserve">Reallocations not categorized as major changes may be incorporated into the approved Tranche Implementation Plan, under implementation at the time, and reported to the Executive Committee in the subsequent Tranche Implementation Report; </w:t>
      </w:r>
    </w:p>
    <w:p w14:paraId="2DCDD97C" w14:textId="77777777" w:rsidR="004467E9" w:rsidRPr="00144B08" w:rsidRDefault="004467E9" w:rsidP="004467E9">
      <w:pPr>
        <w:pStyle w:val="Heading2"/>
        <w:numPr>
          <w:ilvl w:val="1"/>
          <w:numId w:val="1"/>
        </w:numPr>
        <w:tabs>
          <w:tab w:val="clear" w:pos="-180"/>
          <w:tab w:val="num" w:pos="0"/>
        </w:tabs>
        <w:ind w:left="1440"/>
      </w:pPr>
      <w:r w:rsidRPr="00144B08">
        <w:t>Any enterprise included in the Plan that would be found to be ineligible under the policies of the Multilateral Fund (i.e., due to foreign ownership or establishment after the applicable cut</w:t>
      </w:r>
      <w:r>
        <w:noBreakHyphen/>
      </w:r>
      <w:r w:rsidRPr="00144B08">
        <w:t>off date) would not receive financial assistance. This information would be reported as part of the Tranche Implementation Plan; and</w:t>
      </w:r>
    </w:p>
    <w:p w14:paraId="4D1D2A09" w14:textId="77777777" w:rsidR="004467E9" w:rsidRPr="00F415BE" w:rsidRDefault="004467E9" w:rsidP="004467E9">
      <w:pPr>
        <w:pStyle w:val="Heading2"/>
        <w:numPr>
          <w:ilvl w:val="1"/>
          <w:numId w:val="1"/>
        </w:numPr>
        <w:tabs>
          <w:tab w:val="clear" w:pos="-180"/>
          <w:tab w:val="num" w:pos="-720"/>
        </w:tabs>
        <w:ind w:left="1440"/>
      </w:pPr>
      <w:r w:rsidRPr="00F415BE">
        <w:t>Any remaining funds held by the bilateral or implementing agencies or the Country under the Plan will be returned to the Multilateral Fund upon completion of the last tranche foreseen under this Agreement.</w:t>
      </w:r>
    </w:p>
    <w:p w14:paraId="72E279C0" w14:textId="77777777" w:rsidR="004467E9" w:rsidRPr="00F415BE" w:rsidRDefault="004467E9" w:rsidP="004467E9">
      <w:pPr>
        <w:pStyle w:val="Heading1"/>
        <w:tabs>
          <w:tab w:val="clear" w:pos="0"/>
        </w:tabs>
      </w:pPr>
      <w:r w:rsidRPr="00F415BE">
        <w:t xml:space="preserve">Specific attention will be paid to the execution of activities in the refrigeration servicing sector included in the Plan, </w:t>
      </w:r>
      <w:proofErr w:type="gramStart"/>
      <w:r w:rsidRPr="00F415BE">
        <w:t>in particular that</w:t>
      </w:r>
      <w:proofErr w:type="gramEnd"/>
      <w:r w:rsidRPr="00F415BE">
        <w:t xml:space="preserve"> the Country may use the flexibility available under this Agreement to address specific needs that might arise during project implementation.</w:t>
      </w:r>
    </w:p>
    <w:p w14:paraId="7565BCD3" w14:textId="77777777" w:rsidR="004467E9" w:rsidRPr="00F415BE" w:rsidRDefault="004467E9" w:rsidP="004467E9">
      <w:pPr>
        <w:spacing w:after="240"/>
        <w:rPr>
          <w:b/>
        </w:rPr>
      </w:pPr>
      <w:r w:rsidRPr="00F415BE">
        <w:rPr>
          <w:b/>
        </w:rPr>
        <w:t>Bilateral and implementing agencies</w:t>
      </w:r>
    </w:p>
    <w:p w14:paraId="5B09D114" w14:textId="77777777" w:rsidR="004467E9" w:rsidRPr="00F415BE" w:rsidRDefault="004467E9" w:rsidP="004467E9">
      <w:pPr>
        <w:pStyle w:val="Heading1"/>
        <w:tabs>
          <w:tab w:val="clear" w:pos="0"/>
        </w:tabs>
      </w:pPr>
      <w:r w:rsidRPr="00F415BE">
        <w:t xml:space="preserve">The Country agrees to assume overall responsibility for the management and implementation of this Agreement and of all activities undertaken by it or on its behalf to fulfil the obligations under this Agreement. </w:t>
      </w:r>
      <w:r w:rsidRPr="004E50C6">
        <w:t xml:space="preserve">UNDP </w:t>
      </w:r>
      <w:r w:rsidRPr="00F415BE">
        <w:t>has agreed to be the lead implementing agency (the “Lead IA”) in respect of the Country’s activities under this Agreement. The Country agrees to evaluations, which might be carried out under the evaluation work programme of the Multilateral Fund or under the evaluation programme of the Lead</w:t>
      </w:r>
      <w:r>
        <w:t> </w:t>
      </w:r>
      <w:r w:rsidRPr="00F415BE">
        <w:t>IA taking part in this Agreement.</w:t>
      </w:r>
    </w:p>
    <w:p w14:paraId="22A6D1CC" w14:textId="77777777" w:rsidR="004467E9" w:rsidRPr="00F415BE" w:rsidRDefault="004467E9" w:rsidP="004467E9">
      <w:pPr>
        <w:pStyle w:val="Heading1"/>
        <w:tabs>
          <w:tab w:val="clear" w:pos="0"/>
        </w:tabs>
      </w:pPr>
      <w:r w:rsidRPr="00F415BE">
        <w:t>The Lead IA will be responsible for ensuring coordinated planning, implementation and reporting of all activities under this Agreement, including but not limited to the independent verification as per subparagraph 5(b). The role of the Lead IA is contained in Appendix 6-A. The Executive Committee agrees, in principle, to provide the Lead IA with the fees set out in row 2.2</w:t>
      </w:r>
      <w:r>
        <w:t xml:space="preserve"> </w:t>
      </w:r>
      <w:r w:rsidRPr="00F415BE">
        <w:t>of Appendix 2</w:t>
      </w:r>
      <w:r w:rsidRPr="00F415BE">
        <w:noBreakHyphen/>
        <w:t>A.</w:t>
      </w:r>
    </w:p>
    <w:p w14:paraId="74CB374D" w14:textId="77777777" w:rsidR="004467E9" w:rsidRPr="00F415BE" w:rsidRDefault="004467E9" w:rsidP="004467E9">
      <w:pPr>
        <w:widowControl w:val="0"/>
        <w:spacing w:after="240"/>
        <w:rPr>
          <w:b/>
        </w:rPr>
      </w:pPr>
      <w:r w:rsidRPr="00F415BE">
        <w:rPr>
          <w:b/>
        </w:rPr>
        <w:t>Non-compliance with the Targets in the Agreement</w:t>
      </w:r>
    </w:p>
    <w:p w14:paraId="33158E05" w14:textId="77777777" w:rsidR="004467E9" w:rsidRPr="00F415BE" w:rsidRDefault="004467E9" w:rsidP="004467E9">
      <w:pPr>
        <w:pStyle w:val="Heading1"/>
        <w:tabs>
          <w:tab w:val="clear" w:pos="0"/>
        </w:tabs>
      </w:pPr>
      <w:r w:rsidRPr="00F415BE">
        <w:t xml:space="preserve">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w:t>
      </w:r>
      <w:r w:rsidRPr="00F415BE">
        <w:lastRenderedPageBreak/>
        <w:t>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F415BE">
        <w:rPr>
          <w:vertAlign w:val="subscript"/>
        </w:rPr>
        <w:t>2</w:t>
      </w:r>
      <w:r w:rsidRPr="00F415BE">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5CF611D5" w14:textId="77777777" w:rsidR="004467E9" w:rsidRPr="00F415BE" w:rsidRDefault="004467E9" w:rsidP="004467E9">
      <w:pPr>
        <w:pStyle w:val="Heading1"/>
        <w:tabs>
          <w:tab w:val="clear" w:pos="0"/>
        </w:tabs>
      </w:pPr>
      <w:r w:rsidRPr="00F415BE">
        <w:t xml:space="preserve">The Funding of this Agreement will not be modified </w:t>
      </w:r>
      <w:proofErr w:type="gramStart"/>
      <w:r w:rsidRPr="00F415BE">
        <w:t>on the basis of</w:t>
      </w:r>
      <w:proofErr w:type="gramEnd"/>
      <w:r w:rsidRPr="00F415BE">
        <w:t xml:space="preserve"> any future Executive Committee decisions that may affect the funding of any other consumption sector projects or any other related activities in the Country.</w:t>
      </w:r>
    </w:p>
    <w:p w14:paraId="6717052C" w14:textId="77777777" w:rsidR="004467E9" w:rsidRPr="00F415BE" w:rsidRDefault="004467E9" w:rsidP="004467E9">
      <w:pPr>
        <w:pStyle w:val="Heading1"/>
        <w:tabs>
          <w:tab w:val="clear" w:pos="0"/>
        </w:tabs>
      </w:pPr>
      <w:r w:rsidRPr="00F415BE">
        <w:t xml:space="preserve">The Country will comply with any reasonable request of the Executive Committee, </w:t>
      </w:r>
      <w:r w:rsidRPr="00F10213">
        <w:t>and</w:t>
      </w:r>
      <w:r w:rsidRPr="00F415BE">
        <w:t xml:space="preserve"> the Lead IA to facilitate implementation of this Agreement. </w:t>
      </w:r>
      <w:proofErr w:type="gramStart"/>
      <w:r w:rsidRPr="00F415BE">
        <w:t>In particular, it</w:t>
      </w:r>
      <w:proofErr w:type="gramEnd"/>
      <w:r w:rsidRPr="00F415BE">
        <w:t xml:space="preserve"> will provide the Lead IA with access to the information necessary to verify compliance with this Agreement.</w:t>
      </w:r>
    </w:p>
    <w:p w14:paraId="792E5F4B" w14:textId="77777777" w:rsidR="004467E9" w:rsidRPr="00F415BE" w:rsidRDefault="004467E9" w:rsidP="004467E9">
      <w:pPr>
        <w:keepNext/>
        <w:spacing w:after="240"/>
        <w:rPr>
          <w:b/>
        </w:rPr>
      </w:pPr>
      <w:r w:rsidRPr="00F415BE">
        <w:rPr>
          <w:b/>
        </w:rPr>
        <w:t>Date of completion</w:t>
      </w:r>
    </w:p>
    <w:p w14:paraId="030AB92F" w14:textId="77777777" w:rsidR="004467E9" w:rsidRPr="00F415BE" w:rsidRDefault="004467E9" w:rsidP="004467E9">
      <w:pPr>
        <w:pStyle w:val="Heading1"/>
        <w:keepNext/>
        <w:tabs>
          <w:tab w:val="clear" w:pos="0"/>
        </w:tabs>
      </w:pPr>
      <w:r w:rsidRPr="00F415BE">
        <w:t>The completion of the Plan and the associated Agreement will take place at the end of the year following the last year for which a maximum allowable total consumption level has been specified in Appendix 2</w:t>
      </w:r>
      <w:r w:rsidRPr="00F415BE">
        <w:noBreakHyphen/>
        <w:t xml:space="preserve">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4-A will continue until the time of the completion of the Plan unless otherwise specified by the Executive Committee. </w:t>
      </w:r>
    </w:p>
    <w:p w14:paraId="4D6EFA25" w14:textId="77777777" w:rsidR="004467E9" w:rsidRPr="00F415BE" w:rsidRDefault="004467E9" w:rsidP="004467E9">
      <w:pPr>
        <w:pStyle w:val="Heading1"/>
        <w:keepNext/>
        <w:numPr>
          <w:ilvl w:val="0"/>
          <w:numId w:val="0"/>
        </w:numPr>
        <w:rPr>
          <w:b/>
        </w:rPr>
      </w:pPr>
      <w:r w:rsidRPr="00F415BE">
        <w:rPr>
          <w:b/>
        </w:rPr>
        <w:t>Validity</w:t>
      </w:r>
    </w:p>
    <w:p w14:paraId="357F2E84" w14:textId="77777777" w:rsidR="004467E9" w:rsidRPr="00F415BE" w:rsidRDefault="004467E9" w:rsidP="004467E9">
      <w:pPr>
        <w:pStyle w:val="Heading1"/>
        <w:tabs>
          <w:tab w:val="clear" w:pos="0"/>
        </w:tabs>
      </w:pPr>
      <w:r w:rsidRPr="00F415BE">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6B285CF6" w14:textId="77777777" w:rsidR="004467E9" w:rsidRPr="00F415BE" w:rsidRDefault="004467E9" w:rsidP="004467E9">
      <w:pPr>
        <w:pStyle w:val="Heading1"/>
        <w:widowControl w:val="0"/>
        <w:tabs>
          <w:tab w:val="clear" w:pos="0"/>
        </w:tabs>
      </w:pPr>
      <w:r w:rsidRPr="00F415BE">
        <w:t>This Agreement may be modified or terminated only by mutual written agreement of the Country and the Executive Committee of the Multilateral Fund.</w:t>
      </w:r>
    </w:p>
    <w:p w14:paraId="06832F80" w14:textId="77777777" w:rsidR="004467E9" w:rsidRPr="00F415BE" w:rsidRDefault="004467E9" w:rsidP="004467E9">
      <w:pPr>
        <w:keepNext/>
        <w:spacing w:before="360" w:after="240"/>
        <w:rPr>
          <w:b/>
        </w:rPr>
      </w:pPr>
      <w:r w:rsidRPr="00F415BE">
        <w:rPr>
          <w:b/>
        </w:rPr>
        <w:t>APPENDICES</w:t>
      </w:r>
    </w:p>
    <w:p w14:paraId="71C1E4CA" w14:textId="77777777" w:rsidR="004467E9" w:rsidRPr="00F415BE" w:rsidRDefault="004467E9" w:rsidP="004467E9">
      <w:pPr>
        <w:keepNext/>
        <w:spacing w:before="360" w:after="240"/>
        <w:rPr>
          <w:b/>
        </w:rPr>
      </w:pPr>
      <w:r w:rsidRPr="00F415BE">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9"/>
        <w:gridCol w:w="5127"/>
      </w:tblGrid>
      <w:tr w:rsidR="004467E9" w:rsidRPr="00DB7E45" w14:paraId="700A686D" w14:textId="77777777" w:rsidTr="004A3BF0">
        <w:trPr>
          <w:trHeight w:val="413"/>
        </w:trPr>
        <w:tc>
          <w:tcPr>
            <w:tcW w:w="2348" w:type="pct"/>
            <w:vAlign w:val="center"/>
          </w:tcPr>
          <w:p w14:paraId="3673086D" w14:textId="77777777" w:rsidR="004467E9" w:rsidRPr="00DB7E45" w:rsidRDefault="004467E9" w:rsidP="004A3BF0">
            <w:pPr>
              <w:widowControl w:val="0"/>
              <w:jc w:val="center"/>
              <w:rPr>
                <w:b/>
                <w:bCs/>
                <w:sz w:val="20"/>
              </w:rPr>
            </w:pPr>
            <w:r w:rsidRPr="00DB7E45">
              <w:rPr>
                <w:b/>
                <w:bCs/>
                <w:sz w:val="20"/>
              </w:rPr>
              <w:t>Substances</w:t>
            </w:r>
          </w:p>
        </w:tc>
        <w:tc>
          <w:tcPr>
            <w:tcW w:w="2652" w:type="pct"/>
            <w:vAlign w:val="center"/>
          </w:tcPr>
          <w:p w14:paraId="76171EED" w14:textId="77777777" w:rsidR="004467E9" w:rsidRPr="00DB7E45" w:rsidRDefault="004467E9" w:rsidP="004A3BF0">
            <w:pPr>
              <w:widowControl w:val="0"/>
              <w:jc w:val="center"/>
              <w:rPr>
                <w:b/>
                <w:bCs/>
                <w:sz w:val="20"/>
              </w:rPr>
            </w:pPr>
            <w:r w:rsidRPr="00DB7E45">
              <w:rPr>
                <w:b/>
                <w:bCs/>
                <w:sz w:val="20"/>
              </w:rPr>
              <w:t>Starting point for aggregate reductions in consumption (CO</w:t>
            </w:r>
            <w:r w:rsidRPr="00DB7E45">
              <w:rPr>
                <w:b/>
                <w:bCs/>
                <w:sz w:val="20"/>
                <w:vertAlign w:val="subscript"/>
              </w:rPr>
              <w:t>2</w:t>
            </w:r>
            <w:r w:rsidRPr="00DB7E45">
              <w:rPr>
                <w:b/>
                <w:bCs/>
                <w:sz w:val="20"/>
              </w:rPr>
              <w:t>-eq tonnes)</w:t>
            </w:r>
          </w:p>
        </w:tc>
      </w:tr>
      <w:tr w:rsidR="004467E9" w:rsidRPr="00DB7E45" w14:paraId="6D0055AF" w14:textId="77777777" w:rsidTr="004A3BF0">
        <w:trPr>
          <w:trHeight w:val="206"/>
        </w:trPr>
        <w:tc>
          <w:tcPr>
            <w:tcW w:w="2348" w:type="pct"/>
          </w:tcPr>
          <w:p w14:paraId="5A550107" w14:textId="77777777" w:rsidR="004467E9" w:rsidRPr="00DB7E45" w:rsidRDefault="004467E9" w:rsidP="004A3BF0">
            <w:pPr>
              <w:widowControl w:val="0"/>
              <w:jc w:val="center"/>
              <w:rPr>
                <w:sz w:val="20"/>
              </w:rPr>
            </w:pPr>
            <w:r w:rsidRPr="00DB7E45">
              <w:rPr>
                <w:sz w:val="20"/>
              </w:rPr>
              <w:t>HFCs</w:t>
            </w:r>
          </w:p>
        </w:tc>
        <w:tc>
          <w:tcPr>
            <w:tcW w:w="2652" w:type="pct"/>
          </w:tcPr>
          <w:p w14:paraId="0A1544E2" w14:textId="77777777" w:rsidR="004467E9" w:rsidRPr="00DB7E45" w:rsidRDefault="004467E9" w:rsidP="004A3BF0">
            <w:pPr>
              <w:widowControl w:val="0"/>
              <w:jc w:val="center"/>
              <w:rPr>
                <w:sz w:val="20"/>
              </w:rPr>
            </w:pPr>
            <w:r w:rsidRPr="00DB7E45">
              <w:rPr>
                <w:sz w:val="20"/>
              </w:rPr>
              <w:t>To be determined (TBD)</w:t>
            </w:r>
          </w:p>
        </w:tc>
      </w:tr>
    </w:tbl>
    <w:p w14:paraId="40E414A2" w14:textId="77777777" w:rsidR="004467E9" w:rsidRPr="00F415BE" w:rsidRDefault="004467E9" w:rsidP="004467E9">
      <w:pPr>
        <w:keepNext/>
        <w:spacing w:before="360" w:after="240"/>
        <w:rPr>
          <w:b/>
        </w:rPr>
      </w:pPr>
      <w:r w:rsidRPr="00F415BE">
        <w:rPr>
          <w:b/>
        </w:rPr>
        <w:lastRenderedPageBreak/>
        <w:t>APPENDIX 2-A: THE TARGETS, AND FUNDING</w:t>
      </w: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610"/>
        <w:gridCol w:w="1792"/>
        <w:gridCol w:w="854"/>
        <w:gridCol w:w="850"/>
        <w:gridCol w:w="851"/>
        <w:gridCol w:w="850"/>
        <w:gridCol w:w="851"/>
        <w:gridCol w:w="850"/>
        <w:gridCol w:w="851"/>
        <w:gridCol w:w="850"/>
        <w:gridCol w:w="992"/>
      </w:tblGrid>
      <w:tr w:rsidR="004467E9" w:rsidRPr="00D209CA" w14:paraId="5D5BD41A" w14:textId="77777777" w:rsidTr="004A3BF0">
        <w:trPr>
          <w:trHeight w:val="97"/>
          <w:tblHeader/>
          <w:jc w:val="center"/>
        </w:trPr>
        <w:tc>
          <w:tcPr>
            <w:tcW w:w="610" w:type="dxa"/>
            <w:tcMar>
              <w:left w:w="28" w:type="dxa"/>
              <w:right w:w="28" w:type="dxa"/>
            </w:tcMar>
            <w:vAlign w:val="center"/>
            <w:hideMark/>
          </w:tcPr>
          <w:p w14:paraId="08F860A6" w14:textId="77777777" w:rsidR="004467E9" w:rsidRPr="00D209CA" w:rsidRDefault="004467E9" w:rsidP="004A3BF0">
            <w:pPr>
              <w:keepNext/>
              <w:keepLines/>
              <w:jc w:val="center"/>
              <w:rPr>
                <w:rFonts w:asciiTheme="majorBidi" w:hAnsiTheme="majorBidi" w:cstheme="majorBidi"/>
                <w:b/>
                <w:bCs/>
                <w:color w:val="000000"/>
                <w:sz w:val="18"/>
                <w:szCs w:val="18"/>
                <w:lang w:eastAsia="en-CA"/>
              </w:rPr>
            </w:pPr>
            <w:r w:rsidRPr="00D209CA">
              <w:rPr>
                <w:rFonts w:asciiTheme="majorBidi" w:hAnsiTheme="majorBidi" w:cstheme="majorBidi"/>
                <w:b/>
                <w:bCs/>
                <w:color w:val="000000"/>
                <w:sz w:val="18"/>
                <w:szCs w:val="18"/>
                <w:lang w:eastAsia="en-CA"/>
              </w:rPr>
              <w:t>Row</w:t>
            </w:r>
          </w:p>
        </w:tc>
        <w:tc>
          <w:tcPr>
            <w:tcW w:w="2646" w:type="dxa"/>
            <w:gridSpan w:val="2"/>
            <w:tcMar>
              <w:left w:w="28" w:type="dxa"/>
              <w:right w:w="28" w:type="dxa"/>
            </w:tcMar>
            <w:vAlign w:val="center"/>
            <w:hideMark/>
          </w:tcPr>
          <w:p w14:paraId="3BA072F5" w14:textId="77777777" w:rsidR="004467E9" w:rsidRPr="00D209CA" w:rsidRDefault="004467E9" w:rsidP="004A3BF0">
            <w:pPr>
              <w:keepNext/>
              <w:keepLines/>
              <w:jc w:val="center"/>
              <w:rPr>
                <w:rFonts w:asciiTheme="majorBidi" w:hAnsiTheme="majorBidi" w:cstheme="majorBidi"/>
                <w:b/>
                <w:bCs/>
                <w:color w:val="000000"/>
                <w:sz w:val="18"/>
                <w:szCs w:val="18"/>
                <w:lang w:eastAsia="en-CA"/>
              </w:rPr>
            </w:pPr>
            <w:r w:rsidRPr="00D209CA">
              <w:rPr>
                <w:rFonts w:asciiTheme="majorBidi" w:hAnsiTheme="majorBidi" w:cstheme="majorBidi"/>
                <w:b/>
                <w:bCs/>
                <w:color w:val="000000"/>
                <w:sz w:val="18"/>
                <w:szCs w:val="18"/>
                <w:lang w:eastAsia="en-CA"/>
              </w:rPr>
              <w:t>Particulars</w:t>
            </w:r>
          </w:p>
        </w:tc>
        <w:tc>
          <w:tcPr>
            <w:tcW w:w="850" w:type="dxa"/>
            <w:tcMar>
              <w:left w:w="28" w:type="dxa"/>
              <w:right w:w="28" w:type="dxa"/>
            </w:tcMar>
            <w:vAlign w:val="center"/>
            <w:hideMark/>
          </w:tcPr>
          <w:p w14:paraId="1566F2C1" w14:textId="77777777" w:rsidR="004467E9" w:rsidRPr="00D209CA" w:rsidRDefault="004467E9" w:rsidP="004A3BF0">
            <w:pPr>
              <w:keepNext/>
              <w:keepLines/>
              <w:jc w:val="center"/>
              <w:rPr>
                <w:rFonts w:asciiTheme="majorBidi" w:hAnsiTheme="majorBidi" w:cstheme="majorBidi"/>
                <w:b/>
                <w:bCs/>
                <w:color w:val="000000"/>
                <w:sz w:val="18"/>
                <w:szCs w:val="18"/>
                <w:lang w:eastAsia="en-CA"/>
              </w:rPr>
            </w:pPr>
            <w:r w:rsidRPr="00D209CA">
              <w:rPr>
                <w:rFonts w:asciiTheme="majorBidi" w:hAnsiTheme="majorBidi" w:cstheme="majorBidi"/>
                <w:b/>
                <w:bCs/>
                <w:color w:val="000000"/>
                <w:sz w:val="18"/>
                <w:szCs w:val="18"/>
                <w:lang w:eastAsia="en-CA"/>
              </w:rPr>
              <w:t>2023</w:t>
            </w:r>
          </w:p>
        </w:tc>
        <w:tc>
          <w:tcPr>
            <w:tcW w:w="851" w:type="dxa"/>
            <w:tcMar>
              <w:left w:w="28" w:type="dxa"/>
              <w:right w:w="28" w:type="dxa"/>
            </w:tcMar>
            <w:vAlign w:val="center"/>
            <w:hideMark/>
          </w:tcPr>
          <w:p w14:paraId="297B901C" w14:textId="77777777" w:rsidR="004467E9" w:rsidRPr="00D209CA" w:rsidRDefault="004467E9" w:rsidP="004A3BF0">
            <w:pPr>
              <w:keepNext/>
              <w:keepLines/>
              <w:jc w:val="center"/>
              <w:rPr>
                <w:rFonts w:asciiTheme="majorBidi" w:hAnsiTheme="majorBidi" w:cstheme="majorBidi"/>
                <w:b/>
                <w:bCs/>
                <w:color w:val="000000"/>
                <w:sz w:val="18"/>
                <w:szCs w:val="18"/>
                <w:lang w:eastAsia="en-CA"/>
              </w:rPr>
            </w:pPr>
            <w:r w:rsidRPr="00D209CA">
              <w:rPr>
                <w:rFonts w:asciiTheme="majorBidi" w:hAnsiTheme="majorBidi" w:cstheme="majorBidi"/>
                <w:b/>
                <w:bCs/>
                <w:color w:val="000000"/>
                <w:sz w:val="18"/>
                <w:szCs w:val="18"/>
                <w:lang w:eastAsia="en-CA"/>
              </w:rPr>
              <w:t>2024</w:t>
            </w:r>
          </w:p>
        </w:tc>
        <w:tc>
          <w:tcPr>
            <w:tcW w:w="850" w:type="dxa"/>
            <w:tcMar>
              <w:left w:w="28" w:type="dxa"/>
              <w:right w:w="28" w:type="dxa"/>
            </w:tcMar>
            <w:vAlign w:val="center"/>
            <w:hideMark/>
          </w:tcPr>
          <w:p w14:paraId="04544C48" w14:textId="77777777" w:rsidR="004467E9" w:rsidRPr="00D209CA" w:rsidRDefault="004467E9" w:rsidP="004A3BF0">
            <w:pPr>
              <w:keepNext/>
              <w:keepLines/>
              <w:jc w:val="center"/>
              <w:rPr>
                <w:rFonts w:asciiTheme="majorBidi" w:hAnsiTheme="majorBidi" w:cstheme="majorBidi"/>
                <w:b/>
                <w:bCs/>
                <w:color w:val="000000"/>
                <w:sz w:val="18"/>
                <w:szCs w:val="18"/>
                <w:lang w:eastAsia="en-CA"/>
              </w:rPr>
            </w:pPr>
            <w:r w:rsidRPr="00D209CA">
              <w:rPr>
                <w:rFonts w:asciiTheme="majorBidi" w:hAnsiTheme="majorBidi" w:cstheme="majorBidi"/>
                <w:b/>
                <w:bCs/>
                <w:color w:val="000000"/>
                <w:sz w:val="18"/>
                <w:szCs w:val="18"/>
                <w:lang w:eastAsia="en-CA"/>
              </w:rPr>
              <w:t>2025</w:t>
            </w:r>
          </w:p>
        </w:tc>
        <w:tc>
          <w:tcPr>
            <w:tcW w:w="851" w:type="dxa"/>
            <w:tcMar>
              <w:left w:w="28" w:type="dxa"/>
              <w:right w:w="28" w:type="dxa"/>
            </w:tcMar>
            <w:vAlign w:val="center"/>
            <w:hideMark/>
          </w:tcPr>
          <w:p w14:paraId="30FF0BEC" w14:textId="77777777" w:rsidR="004467E9" w:rsidRPr="00D209CA" w:rsidRDefault="004467E9" w:rsidP="004A3BF0">
            <w:pPr>
              <w:keepNext/>
              <w:keepLines/>
              <w:jc w:val="center"/>
              <w:rPr>
                <w:rFonts w:asciiTheme="majorBidi" w:hAnsiTheme="majorBidi" w:cstheme="majorBidi"/>
                <w:b/>
                <w:bCs/>
                <w:color w:val="000000"/>
                <w:sz w:val="18"/>
                <w:szCs w:val="18"/>
                <w:lang w:eastAsia="en-CA"/>
              </w:rPr>
            </w:pPr>
            <w:r w:rsidRPr="00D209CA">
              <w:rPr>
                <w:rFonts w:asciiTheme="majorBidi" w:hAnsiTheme="majorBidi" w:cstheme="majorBidi"/>
                <w:b/>
                <w:bCs/>
                <w:color w:val="000000"/>
                <w:sz w:val="18"/>
                <w:szCs w:val="18"/>
                <w:lang w:eastAsia="en-CA"/>
              </w:rPr>
              <w:t>2026</w:t>
            </w:r>
          </w:p>
        </w:tc>
        <w:tc>
          <w:tcPr>
            <w:tcW w:w="850" w:type="dxa"/>
            <w:tcMar>
              <w:left w:w="28" w:type="dxa"/>
              <w:right w:w="28" w:type="dxa"/>
            </w:tcMar>
          </w:tcPr>
          <w:p w14:paraId="43792531" w14:textId="77777777" w:rsidR="004467E9" w:rsidRPr="00D209CA" w:rsidRDefault="004467E9" w:rsidP="004A3BF0">
            <w:pPr>
              <w:keepNext/>
              <w:keepLines/>
              <w:jc w:val="center"/>
              <w:rPr>
                <w:rFonts w:asciiTheme="majorBidi" w:hAnsiTheme="majorBidi" w:cstheme="majorBidi"/>
                <w:b/>
                <w:bCs/>
                <w:color w:val="000000"/>
                <w:sz w:val="18"/>
                <w:szCs w:val="18"/>
                <w:lang w:eastAsia="en-CA"/>
              </w:rPr>
            </w:pPr>
            <w:r w:rsidRPr="00D209CA">
              <w:rPr>
                <w:rFonts w:asciiTheme="majorBidi" w:hAnsiTheme="majorBidi" w:cstheme="majorBidi"/>
                <w:b/>
                <w:bCs/>
                <w:color w:val="000000"/>
                <w:sz w:val="18"/>
                <w:szCs w:val="18"/>
                <w:lang w:eastAsia="en-CA"/>
              </w:rPr>
              <w:t>2027</w:t>
            </w:r>
          </w:p>
        </w:tc>
        <w:tc>
          <w:tcPr>
            <w:tcW w:w="851" w:type="dxa"/>
            <w:tcMar>
              <w:left w:w="28" w:type="dxa"/>
              <w:right w:w="28" w:type="dxa"/>
            </w:tcMar>
          </w:tcPr>
          <w:p w14:paraId="19949515" w14:textId="77777777" w:rsidR="004467E9" w:rsidRPr="00D209CA" w:rsidRDefault="004467E9" w:rsidP="004A3BF0">
            <w:pPr>
              <w:keepNext/>
              <w:keepLines/>
              <w:jc w:val="center"/>
              <w:rPr>
                <w:rFonts w:asciiTheme="majorBidi" w:hAnsiTheme="majorBidi" w:cstheme="majorBidi"/>
                <w:b/>
                <w:bCs/>
                <w:color w:val="000000"/>
                <w:sz w:val="18"/>
                <w:szCs w:val="18"/>
                <w:lang w:eastAsia="en-CA"/>
              </w:rPr>
            </w:pPr>
            <w:r w:rsidRPr="00D209CA">
              <w:rPr>
                <w:rFonts w:asciiTheme="majorBidi" w:hAnsiTheme="majorBidi" w:cstheme="majorBidi"/>
                <w:b/>
                <w:bCs/>
                <w:color w:val="000000"/>
                <w:sz w:val="18"/>
                <w:szCs w:val="18"/>
                <w:lang w:eastAsia="en-CA"/>
              </w:rPr>
              <w:t>2028</w:t>
            </w:r>
          </w:p>
        </w:tc>
        <w:tc>
          <w:tcPr>
            <w:tcW w:w="850" w:type="dxa"/>
            <w:tcMar>
              <w:left w:w="28" w:type="dxa"/>
              <w:right w:w="28" w:type="dxa"/>
            </w:tcMar>
            <w:vAlign w:val="center"/>
            <w:hideMark/>
          </w:tcPr>
          <w:p w14:paraId="7427F6A8" w14:textId="77777777" w:rsidR="004467E9" w:rsidRPr="00D209CA" w:rsidRDefault="004467E9" w:rsidP="004A3BF0">
            <w:pPr>
              <w:keepNext/>
              <w:keepLines/>
              <w:jc w:val="center"/>
              <w:rPr>
                <w:rFonts w:asciiTheme="majorBidi" w:hAnsiTheme="majorBidi" w:cstheme="majorBidi"/>
                <w:b/>
                <w:bCs/>
                <w:color w:val="000000"/>
                <w:sz w:val="18"/>
                <w:szCs w:val="18"/>
                <w:lang w:eastAsia="en-CA"/>
              </w:rPr>
            </w:pPr>
            <w:r w:rsidRPr="00D209CA">
              <w:rPr>
                <w:rFonts w:asciiTheme="majorBidi" w:hAnsiTheme="majorBidi" w:cstheme="majorBidi"/>
                <w:b/>
                <w:bCs/>
                <w:color w:val="000000"/>
                <w:sz w:val="18"/>
                <w:szCs w:val="18"/>
                <w:lang w:eastAsia="en-CA"/>
              </w:rPr>
              <w:t>2029</w:t>
            </w:r>
          </w:p>
        </w:tc>
        <w:tc>
          <w:tcPr>
            <w:tcW w:w="992" w:type="dxa"/>
            <w:tcMar>
              <w:left w:w="28" w:type="dxa"/>
              <w:right w:w="28" w:type="dxa"/>
            </w:tcMar>
            <w:vAlign w:val="center"/>
            <w:hideMark/>
          </w:tcPr>
          <w:p w14:paraId="3C2E756E" w14:textId="77777777" w:rsidR="004467E9" w:rsidRPr="00D209CA" w:rsidRDefault="004467E9" w:rsidP="004A3BF0">
            <w:pPr>
              <w:keepNext/>
              <w:keepLines/>
              <w:jc w:val="center"/>
              <w:rPr>
                <w:rFonts w:asciiTheme="majorBidi" w:hAnsiTheme="majorBidi" w:cstheme="majorBidi"/>
                <w:b/>
                <w:bCs/>
                <w:color w:val="000000"/>
                <w:sz w:val="18"/>
                <w:szCs w:val="18"/>
                <w:lang w:eastAsia="en-CA"/>
              </w:rPr>
            </w:pPr>
            <w:r w:rsidRPr="00D209CA">
              <w:rPr>
                <w:rFonts w:asciiTheme="majorBidi" w:hAnsiTheme="majorBidi" w:cstheme="majorBidi"/>
                <w:b/>
                <w:bCs/>
                <w:color w:val="000000"/>
                <w:sz w:val="18"/>
                <w:szCs w:val="18"/>
                <w:lang w:eastAsia="en-CA"/>
              </w:rPr>
              <w:t>Total</w:t>
            </w:r>
          </w:p>
        </w:tc>
      </w:tr>
      <w:tr w:rsidR="004467E9" w:rsidRPr="00D209CA" w14:paraId="3D81FF32" w14:textId="77777777" w:rsidTr="004A3BF0">
        <w:trPr>
          <w:trHeight w:val="73"/>
          <w:jc w:val="center"/>
        </w:trPr>
        <w:tc>
          <w:tcPr>
            <w:tcW w:w="610" w:type="dxa"/>
            <w:vMerge w:val="restart"/>
            <w:tcMar>
              <w:left w:w="85" w:type="dxa"/>
              <w:right w:w="28" w:type="dxa"/>
            </w:tcMar>
            <w:hideMark/>
          </w:tcPr>
          <w:p w14:paraId="26E4CCCD" w14:textId="77777777" w:rsidR="004467E9" w:rsidRPr="00D209CA" w:rsidRDefault="004467E9" w:rsidP="004A3BF0">
            <w:pPr>
              <w:keepNext/>
              <w:keepLines/>
              <w:jc w:val="lef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1.1</w:t>
            </w:r>
          </w:p>
        </w:tc>
        <w:tc>
          <w:tcPr>
            <w:tcW w:w="1792" w:type="dxa"/>
            <w:vMerge w:val="restart"/>
            <w:tcMar>
              <w:left w:w="85" w:type="dxa"/>
              <w:right w:w="28" w:type="dxa"/>
            </w:tcMar>
            <w:vAlign w:val="center"/>
            <w:hideMark/>
          </w:tcPr>
          <w:p w14:paraId="3291A8C5" w14:textId="77777777" w:rsidR="004467E9" w:rsidRPr="00D209CA" w:rsidRDefault="004467E9" w:rsidP="004A3BF0">
            <w:pPr>
              <w:keepNext/>
              <w:keepLines/>
              <w:jc w:val="lef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Montreal Protocol reduction schedule of Annex F substances</w:t>
            </w:r>
          </w:p>
        </w:tc>
        <w:tc>
          <w:tcPr>
            <w:tcW w:w="854" w:type="dxa"/>
            <w:tcMar>
              <w:left w:w="85" w:type="dxa"/>
              <w:right w:w="28" w:type="dxa"/>
            </w:tcMar>
            <w:vAlign w:val="center"/>
          </w:tcPr>
          <w:p w14:paraId="19044E4F" w14:textId="77777777" w:rsidR="004467E9" w:rsidRPr="00D209CA" w:rsidRDefault="004467E9" w:rsidP="004A3BF0">
            <w:pPr>
              <w:keepNext/>
              <w:keepLines/>
              <w:ind w:right="-203"/>
              <w:jc w:val="left"/>
              <w:rPr>
                <w:rFonts w:asciiTheme="majorBidi" w:hAnsiTheme="majorBidi" w:cstheme="majorBidi"/>
                <w:color w:val="000000"/>
                <w:sz w:val="18"/>
                <w:szCs w:val="18"/>
                <w:lang w:eastAsia="en-CA"/>
              </w:rPr>
            </w:pPr>
            <w:r w:rsidRPr="00D209CA">
              <w:rPr>
                <w:rFonts w:asciiTheme="majorBidi" w:hAnsiTheme="majorBidi" w:cstheme="majorBidi"/>
                <w:sz w:val="18"/>
                <w:szCs w:val="18"/>
              </w:rPr>
              <w:t>%</w:t>
            </w:r>
          </w:p>
        </w:tc>
        <w:tc>
          <w:tcPr>
            <w:tcW w:w="850" w:type="dxa"/>
            <w:tcMar>
              <w:left w:w="85" w:type="dxa"/>
              <w:right w:w="28" w:type="dxa"/>
            </w:tcMar>
            <w:vAlign w:val="center"/>
          </w:tcPr>
          <w:p w14:paraId="553CDDC7" w14:textId="77777777" w:rsidR="004467E9" w:rsidRPr="00D209CA" w:rsidRDefault="004467E9" w:rsidP="004A3BF0">
            <w:pPr>
              <w:keepNext/>
              <w:keepLines/>
              <w:jc w:val="center"/>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n/a</w:t>
            </w:r>
          </w:p>
        </w:tc>
        <w:tc>
          <w:tcPr>
            <w:tcW w:w="851" w:type="dxa"/>
            <w:tcMar>
              <w:left w:w="85" w:type="dxa"/>
              <w:right w:w="28" w:type="dxa"/>
            </w:tcMar>
            <w:vAlign w:val="center"/>
          </w:tcPr>
          <w:p w14:paraId="1B14F429" w14:textId="77777777" w:rsidR="004467E9" w:rsidRPr="00D209CA" w:rsidRDefault="004467E9" w:rsidP="004A3BF0">
            <w:pPr>
              <w:keepNext/>
              <w:keepLines/>
              <w:jc w:val="center"/>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freeze</w:t>
            </w:r>
          </w:p>
        </w:tc>
        <w:tc>
          <w:tcPr>
            <w:tcW w:w="850" w:type="dxa"/>
            <w:tcMar>
              <w:left w:w="85" w:type="dxa"/>
              <w:right w:w="28" w:type="dxa"/>
            </w:tcMar>
            <w:vAlign w:val="center"/>
          </w:tcPr>
          <w:p w14:paraId="0DE78CB5" w14:textId="77777777" w:rsidR="004467E9" w:rsidRPr="00D209CA" w:rsidRDefault="004467E9" w:rsidP="004A3BF0">
            <w:pPr>
              <w:keepNext/>
              <w:keepLines/>
              <w:jc w:val="center"/>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freeze</w:t>
            </w:r>
          </w:p>
        </w:tc>
        <w:tc>
          <w:tcPr>
            <w:tcW w:w="851" w:type="dxa"/>
            <w:tcMar>
              <w:left w:w="85" w:type="dxa"/>
              <w:right w:w="28" w:type="dxa"/>
            </w:tcMar>
            <w:vAlign w:val="center"/>
          </w:tcPr>
          <w:p w14:paraId="070DBDFF" w14:textId="77777777" w:rsidR="004467E9" w:rsidRPr="00D209CA" w:rsidRDefault="004467E9" w:rsidP="004A3BF0">
            <w:pPr>
              <w:keepNext/>
              <w:keepLines/>
              <w:jc w:val="center"/>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freeze</w:t>
            </w:r>
          </w:p>
        </w:tc>
        <w:tc>
          <w:tcPr>
            <w:tcW w:w="850" w:type="dxa"/>
            <w:tcMar>
              <w:left w:w="85" w:type="dxa"/>
              <w:right w:w="28" w:type="dxa"/>
            </w:tcMar>
            <w:vAlign w:val="center"/>
          </w:tcPr>
          <w:p w14:paraId="353E82A1" w14:textId="77777777" w:rsidR="004467E9" w:rsidRPr="00D209CA" w:rsidRDefault="004467E9" w:rsidP="004A3BF0">
            <w:pPr>
              <w:keepNext/>
              <w:keepLines/>
              <w:jc w:val="center"/>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freeze</w:t>
            </w:r>
          </w:p>
        </w:tc>
        <w:tc>
          <w:tcPr>
            <w:tcW w:w="851" w:type="dxa"/>
            <w:tcMar>
              <w:left w:w="85" w:type="dxa"/>
              <w:right w:w="28" w:type="dxa"/>
            </w:tcMar>
            <w:vAlign w:val="center"/>
          </w:tcPr>
          <w:p w14:paraId="3A262DA9" w14:textId="77777777" w:rsidR="004467E9" w:rsidRPr="00D209CA" w:rsidRDefault="004467E9" w:rsidP="004A3BF0">
            <w:pPr>
              <w:keepNext/>
              <w:keepLines/>
              <w:jc w:val="center"/>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freeze</w:t>
            </w:r>
          </w:p>
        </w:tc>
        <w:tc>
          <w:tcPr>
            <w:tcW w:w="850" w:type="dxa"/>
            <w:tcMar>
              <w:left w:w="85" w:type="dxa"/>
              <w:right w:w="28" w:type="dxa"/>
            </w:tcMar>
            <w:vAlign w:val="center"/>
          </w:tcPr>
          <w:p w14:paraId="65B277B2" w14:textId="77777777" w:rsidR="004467E9" w:rsidRPr="00D209CA" w:rsidRDefault="004467E9" w:rsidP="004A3BF0">
            <w:pPr>
              <w:keepNext/>
              <w:keepLines/>
              <w:jc w:val="center"/>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10</w:t>
            </w:r>
          </w:p>
        </w:tc>
        <w:tc>
          <w:tcPr>
            <w:tcW w:w="992" w:type="dxa"/>
            <w:tcMar>
              <w:left w:w="28" w:type="dxa"/>
              <w:right w:w="28" w:type="dxa"/>
            </w:tcMar>
            <w:vAlign w:val="center"/>
          </w:tcPr>
          <w:p w14:paraId="0AA6D690" w14:textId="77777777" w:rsidR="004467E9" w:rsidRPr="00D209CA" w:rsidRDefault="004467E9" w:rsidP="004A3BF0">
            <w:pPr>
              <w:keepNext/>
              <w:keepLines/>
              <w:jc w:val="center"/>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n/a</w:t>
            </w:r>
          </w:p>
        </w:tc>
      </w:tr>
      <w:tr w:rsidR="004467E9" w:rsidRPr="00D209CA" w14:paraId="683247B3" w14:textId="77777777" w:rsidTr="004A3BF0">
        <w:trPr>
          <w:trHeight w:val="69"/>
          <w:jc w:val="center"/>
        </w:trPr>
        <w:tc>
          <w:tcPr>
            <w:tcW w:w="610" w:type="dxa"/>
            <w:vMerge/>
            <w:tcMar>
              <w:left w:w="85" w:type="dxa"/>
              <w:right w:w="28" w:type="dxa"/>
            </w:tcMar>
          </w:tcPr>
          <w:p w14:paraId="3F27F370" w14:textId="77777777" w:rsidR="004467E9" w:rsidRPr="00D209CA" w:rsidRDefault="004467E9" w:rsidP="004A3BF0">
            <w:pPr>
              <w:keepNext/>
              <w:keepLines/>
              <w:jc w:val="left"/>
              <w:rPr>
                <w:rFonts w:asciiTheme="majorBidi" w:hAnsiTheme="majorBidi" w:cstheme="majorBidi"/>
                <w:color w:val="000000"/>
                <w:sz w:val="18"/>
                <w:szCs w:val="18"/>
                <w:lang w:eastAsia="en-CA"/>
              </w:rPr>
            </w:pPr>
          </w:p>
        </w:tc>
        <w:tc>
          <w:tcPr>
            <w:tcW w:w="1792" w:type="dxa"/>
            <w:vMerge/>
            <w:tcMar>
              <w:left w:w="85" w:type="dxa"/>
              <w:right w:w="28" w:type="dxa"/>
            </w:tcMar>
            <w:vAlign w:val="center"/>
          </w:tcPr>
          <w:p w14:paraId="7AB2D418" w14:textId="77777777" w:rsidR="004467E9" w:rsidRPr="00D209CA" w:rsidRDefault="004467E9" w:rsidP="004A3BF0">
            <w:pPr>
              <w:keepNext/>
              <w:keepLines/>
              <w:jc w:val="left"/>
              <w:rPr>
                <w:rFonts w:asciiTheme="majorBidi" w:hAnsiTheme="majorBidi" w:cstheme="majorBidi"/>
                <w:color w:val="000000"/>
                <w:sz w:val="18"/>
                <w:szCs w:val="18"/>
                <w:lang w:eastAsia="en-CA"/>
              </w:rPr>
            </w:pPr>
          </w:p>
        </w:tc>
        <w:tc>
          <w:tcPr>
            <w:tcW w:w="854" w:type="dxa"/>
            <w:tcMar>
              <w:left w:w="85" w:type="dxa"/>
              <w:right w:w="28" w:type="dxa"/>
            </w:tcMar>
          </w:tcPr>
          <w:p w14:paraId="397F96B4" w14:textId="77777777" w:rsidR="004467E9" w:rsidRPr="00D209CA" w:rsidRDefault="004467E9" w:rsidP="004A3BF0">
            <w:pPr>
              <w:keepNext/>
              <w:keepLines/>
              <w:ind w:right="-61"/>
              <w:jc w:val="left"/>
              <w:rPr>
                <w:rFonts w:asciiTheme="majorBidi" w:hAnsiTheme="majorBidi" w:cstheme="majorBidi"/>
                <w:color w:val="000000"/>
                <w:sz w:val="18"/>
                <w:szCs w:val="18"/>
                <w:lang w:eastAsia="en-CA"/>
              </w:rPr>
            </w:pPr>
            <w:r w:rsidRPr="00D209CA">
              <w:rPr>
                <w:rFonts w:asciiTheme="majorBidi" w:hAnsiTheme="majorBidi" w:cstheme="majorBidi"/>
                <w:sz w:val="18"/>
                <w:szCs w:val="18"/>
              </w:rPr>
              <w:t>CO</w:t>
            </w:r>
            <w:r w:rsidRPr="00D209CA">
              <w:rPr>
                <w:rFonts w:asciiTheme="majorBidi" w:hAnsiTheme="majorBidi" w:cstheme="majorBidi"/>
                <w:sz w:val="18"/>
                <w:szCs w:val="18"/>
                <w:vertAlign w:val="subscript"/>
              </w:rPr>
              <w:t>2</w:t>
            </w:r>
            <w:r w:rsidRPr="00D209CA">
              <w:rPr>
                <w:rFonts w:asciiTheme="majorBidi" w:hAnsiTheme="majorBidi" w:cstheme="majorBidi"/>
                <w:sz w:val="18"/>
                <w:szCs w:val="18"/>
              </w:rPr>
              <w:noBreakHyphen/>
              <w:t>eq</w:t>
            </w:r>
            <w:r>
              <w:rPr>
                <w:rFonts w:asciiTheme="majorBidi" w:hAnsiTheme="majorBidi" w:cstheme="majorBidi"/>
                <w:color w:val="000000"/>
                <w:sz w:val="18"/>
                <w:szCs w:val="18"/>
                <w:lang w:eastAsia="en-CA"/>
              </w:rPr>
              <w:t xml:space="preserve"> </w:t>
            </w:r>
            <w:r w:rsidRPr="00D209CA">
              <w:rPr>
                <w:rFonts w:asciiTheme="majorBidi" w:hAnsiTheme="majorBidi" w:cstheme="majorBidi"/>
                <w:color w:val="000000"/>
                <w:sz w:val="18"/>
                <w:szCs w:val="18"/>
                <w:lang w:eastAsia="en-CA"/>
              </w:rPr>
              <w:t>tonnes</w:t>
            </w:r>
          </w:p>
        </w:tc>
        <w:tc>
          <w:tcPr>
            <w:tcW w:w="850" w:type="dxa"/>
            <w:tcMar>
              <w:left w:w="85" w:type="dxa"/>
              <w:right w:w="85" w:type="dxa"/>
            </w:tcMar>
            <w:vAlign w:val="center"/>
          </w:tcPr>
          <w:p w14:paraId="6EC54623" w14:textId="77777777" w:rsidR="004467E9" w:rsidRPr="00D209CA" w:rsidRDefault="004467E9" w:rsidP="004A3BF0">
            <w:pPr>
              <w:keepNext/>
              <w:keepLines/>
              <w:jc w:val="center"/>
              <w:rPr>
                <w:rFonts w:asciiTheme="majorBidi" w:hAnsiTheme="majorBidi" w:cstheme="majorBidi"/>
                <w:color w:val="000000"/>
                <w:sz w:val="18"/>
                <w:szCs w:val="18"/>
                <w:lang w:eastAsia="en-CA"/>
              </w:rPr>
            </w:pPr>
            <w:r w:rsidRPr="6B26AE0F">
              <w:rPr>
                <w:rFonts w:asciiTheme="majorBidi" w:hAnsiTheme="majorBidi" w:cstheme="majorBidi"/>
                <w:color w:val="000000" w:themeColor="text1"/>
                <w:sz w:val="18"/>
                <w:szCs w:val="18"/>
                <w:lang w:eastAsia="en-CA"/>
              </w:rPr>
              <w:t>n/a</w:t>
            </w:r>
          </w:p>
        </w:tc>
        <w:tc>
          <w:tcPr>
            <w:tcW w:w="851" w:type="dxa"/>
            <w:tcMar>
              <w:left w:w="85" w:type="dxa"/>
              <w:right w:w="85" w:type="dxa"/>
            </w:tcMar>
            <w:vAlign w:val="center"/>
          </w:tcPr>
          <w:p w14:paraId="2120A93F" w14:textId="77777777" w:rsidR="004467E9" w:rsidRPr="00D209CA" w:rsidRDefault="004467E9" w:rsidP="004A3BF0">
            <w:pPr>
              <w:keepNext/>
              <w:keepLines/>
              <w:ind w:left="-77"/>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5,681,787</w:t>
            </w:r>
          </w:p>
        </w:tc>
        <w:tc>
          <w:tcPr>
            <w:tcW w:w="850" w:type="dxa"/>
            <w:tcMar>
              <w:left w:w="85" w:type="dxa"/>
              <w:right w:w="85" w:type="dxa"/>
            </w:tcMar>
            <w:vAlign w:val="center"/>
          </w:tcPr>
          <w:p w14:paraId="7D09AB87" w14:textId="77777777" w:rsidR="004467E9" w:rsidRPr="00D209CA" w:rsidRDefault="004467E9" w:rsidP="004A3BF0">
            <w:pPr>
              <w:keepNext/>
              <w:keepLines/>
              <w:ind w:left="-77"/>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5,681,787</w:t>
            </w:r>
          </w:p>
        </w:tc>
        <w:tc>
          <w:tcPr>
            <w:tcW w:w="851" w:type="dxa"/>
            <w:tcMar>
              <w:left w:w="85" w:type="dxa"/>
              <w:right w:w="85" w:type="dxa"/>
            </w:tcMar>
            <w:vAlign w:val="center"/>
          </w:tcPr>
          <w:p w14:paraId="77064B7B" w14:textId="77777777" w:rsidR="004467E9" w:rsidRPr="00D209CA" w:rsidRDefault="004467E9" w:rsidP="004A3BF0">
            <w:pPr>
              <w:keepNext/>
              <w:keepLines/>
              <w:ind w:left="-76"/>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5,681,787</w:t>
            </w:r>
          </w:p>
        </w:tc>
        <w:tc>
          <w:tcPr>
            <w:tcW w:w="850" w:type="dxa"/>
            <w:tcMar>
              <w:left w:w="85" w:type="dxa"/>
              <w:right w:w="85" w:type="dxa"/>
            </w:tcMar>
            <w:vAlign w:val="center"/>
          </w:tcPr>
          <w:p w14:paraId="478AAE2F" w14:textId="77777777" w:rsidR="004467E9" w:rsidRPr="00D209CA" w:rsidRDefault="004467E9" w:rsidP="004A3BF0">
            <w:pPr>
              <w:keepNext/>
              <w:keepLines/>
              <w:ind w:left="-76"/>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5,681,787</w:t>
            </w:r>
          </w:p>
        </w:tc>
        <w:tc>
          <w:tcPr>
            <w:tcW w:w="851" w:type="dxa"/>
            <w:tcMar>
              <w:left w:w="85" w:type="dxa"/>
              <w:right w:w="85" w:type="dxa"/>
            </w:tcMar>
            <w:vAlign w:val="center"/>
          </w:tcPr>
          <w:p w14:paraId="2E492EB2" w14:textId="77777777" w:rsidR="004467E9" w:rsidRPr="00D209CA" w:rsidRDefault="004467E9" w:rsidP="004A3BF0">
            <w:pPr>
              <w:keepNext/>
              <w:keepLines/>
              <w:ind w:left="-75"/>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5,681,787</w:t>
            </w:r>
          </w:p>
        </w:tc>
        <w:tc>
          <w:tcPr>
            <w:tcW w:w="850" w:type="dxa"/>
            <w:tcMar>
              <w:left w:w="85" w:type="dxa"/>
              <w:right w:w="85" w:type="dxa"/>
            </w:tcMar>
            <w:vAlign w:val="center"/>
          </w:tcPr>
          <w:p w14:paraId="4891328A" w14:textId="77777777" w:rsidR="004467E9" w:rsidRPr="00D209CA" w:rsidRDefault="004467E9" w:rsidP="004A3BF0">
            <w:pPr>
              <w:keepNext/>
              <w:keepLines/>
              <w:ind w:left="-85"/>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5,113,608</w:t>
            </w:r>
          </w:p>
        </w:tc>
        <w:tc>
          <w:tcPr>
            <w:tcW w:w="992" w:type="dxa"/>
            <w:tcMar>
              <w:left w:w="28" w:type="dxa"/>
              <w:right w:w="85" w:type="dxa"/>
            </w:tcMar>
            <w:vAlign w:val="center"/>
          </w:tcPr>
          <w:p w14:paraId="054CA3BD" w14:textId="77777777" w:rsidR="004467E9" w:rsidRPr="00D209CA" w:rsidRDefault="004467E9" w:rsidP="004A3BF0">
            <w:pPr>
              <w:keepNext/>
              <w:keepLines/>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n/a</w:t>
            </w:r>
          </w:p>
        </w:tc>
      </w:tr>
      <w:tr w:rsidR="004467E9" w:rsidRPr="00D209CA" w14:paraId="25253FB3" w14:textId="77777777" w:rsidTr="004A3BF0">
        <w:trPr>
          <w:trHeight w:val="69"/>
          <w:jc w:val="center"/>
        </w:trPr>
        <w:tc>
          <w:tcPr>
            <w:tcW w:w="610" w:type="dxa"/>
            <w:vMerge w:val="restart"/>
            <w:tcMar>
              <w:left w:w="85" w:type="dxa"/>
              <w:right w:w="28" w:type="dxa"/>
            </w:tcMar>
            <w:hideMark/>
          </w:tcPr>
          <w:p w14:paraId="6BF58726" w14:textId="77777777" w:rsidR="004467E9" w:rsidRPr="00D209CA" w:rsidRDefault="004467E9" w:rsidP="004A3BF0">
            <w:pPr>
              <w:jc w:val="lef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1.2</w:t>
            </w:r>
          </w:p>
        </w:tc>
        <w:tc>
          <w:tcPr>
            <w:tcW w:w="1792" w:type="dxa"/>
            <w:vMerge w:val="restart"/>
            <w:tcMar>
              <w:left w:w="85" w:type="dxa"/>
              <w:right w:w="28" w:type="dxa"/>
            </w:tcMar>
            <w:vAlign w:val="center"/>
            <w:hideMark/>
          </w:tcPr>
          <w:p w14:paraId="454EB6F0" w14:textId="77777777" w:rsidR="004467E9" w:rsidRPr="00D209CA" w:rsidRDefault="004467E9" w:rsidP="004A3BF0">
            <w:pPr>
              <w:jc w:val="lef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Maximum allowable total consumption of Annex F substances</w:t>
            </w:r>
          </w:p>
        </w:tc>
        <w:tc>
          <w:tcPr>
            <w:tcW w:w="854" w:type="dxa"/>
            <w:tcMar>
              <w:left w:w="85" w:type="dxa"/>
              <w:right w:w="28" w:type="dxa"/>
            </w:tcMar>
          </w:tcPr>
          <w:p w14:paraId="77CCF205" w14:textId="77777777" w:rsidR="004467E9" w:rsidRPr="00D209CA" w:rsidRDefault="004467E9" w:rsidP="004A3BF0">
            <w:pPr>
              <w:jc w:val="left"/>
              <w:rPr>
                <w:rFonts w:asciiTheme="majorBidi" w:hAnsiTheme="majorBidi" w:cstheme="majorBidi"/>
                <w:color w:val="000000"/>
                <w:sz w:val="18"/>
                <w:szCs w:val="18"/>
                <w:lang w:eastAsia="en-CA"/>
              </w:rPr>
            </w:pPr>
            <w:r>
              <w:rPr>
                <w:rFonts w:asciiTheme="majorBidi" w:hAnsiTheme="majorBidi" w:cstheme="majorBidi"/>
                <w:sz w:val="18"/>
                <w:szCs w:val="18"/>
              </w:rPr>
              <w:t xml:space="preserve">Reduction in </w:t>
            </w:r>
            <w:r w:rsidRPr="00D209CA">
              <w:rPr>
                <w:rFonts w:asciiTheme="majorBidi" w:hAnsiTheme="majorBidi" w:cstheme="majorBidi"/>
                <w:sz w:val="18"/>
                <w:szCs w:val="18"/>
              </w:rPr>
              <w:t>%</w:t>
            </w:r>
          </w:p>
        </w:tc>
        <w:tc>
          <w:tcPr>
            <w:tcW w:w="850" w:type="dxa"/>
            <w:tcMar>
              <w:left w:w="85" w:type="dxa"/>
              <w:right w:w="85" w:type="dxa"/>
            </w:tcMar>
            <w:vAlign w:val="center"/>
          </w:tcPr>
          <w:p w14:paraId="0C6DAC0C" w14:textId="77777777" w:rsidR="004467E9" w:rsidRPr="00D209CA" w:rsidRDefault="004467E9" w:rsidP="004A3BF0">
            <w:pPr>
              <w:jc w:val="center"/>
              <w:rPr>
                <w:rFonts w:asciiTheme="majorBidi" w:hAnsiTheme="majorBidi" w:cstheme="majorBidi"/>
                <w:color w:val="000000"/>
                <w:sz w:val="18"/>
                <w:szCs w:val="18"/>
                <w:lang w:eastAsia="en-CA"/>
              </w:rPr>
            </w:pPr>
            <w:r w:rsidRPr="6B26AE0F">
              <w:rPr>
                <w:rFonts w:asciiTheme="majorBidi" w:hAnsiTheme="majorBidi" w:cstheme="majorBidi"/>
                <w:color w:val="000000" w:themeColor="text1"/>
                <w:sz w:val="18"/>
                <w:szCs w:val="18"/>
                <w:lang w:eastAsia="en-CA"/>
              </w:rPr>
              <w:t>n/a</w:t>
            </w:r>
          </w:p>
        </w:tc>
        <w:tc>
          <w:tcPr>
            <w:tcW w:w="851" w:type="dxa"/>
            <w:tcMar>
              <w:left w:w="85" w:type="dxa"/>
              <w:right w:w="85" w:type="dxa"/>
            </w:tcMar>
            <w:vAlign w:val="center"/>
          </w:tcPr>
          <w:p w14:paraId="666DF025" w14:textId="77777777" w:rsidR="004467E9" w:rsidRDefault="004467E9" w:rsidP="004A3BF0">
            <w:pPr>
              <w:keepNext/>
              <w:keepLines/>
              <w:jc w:val="center"/>
              <w:rPr>
                <w:rFonts w:asciiTheme="majorBidi" w:hAnsiTheme="majorBidi" w:cstheme="majorBidi"/>
                <w:color w:val="000000" w:themeColor="text1"/>
                <w:sz w:val="18"/>
                <w:szCs w:val="18"/>
                <w:lang w:eastAsia="en-CA"/>
              </w:rPr>
            </w:pPr>
            <w:r>
              <w:rPr>
                <w:rFonts w:asciiTheme="majorBidi" w:hAnsiTheme="majorBidi" w:cstheme="majorBidi"/>
                <w:color w:val="000000" w:themeColor="text1"/>
                <w:sz w:val="18"/>
                <w:szCs w:val="18"/>
                <w:lang w:eastAsia="en-CA"/>
              </w:rPr>
              <w:t>0.0</w:t>
            </w:r>
          </w:p>
        </w:tc>
        <w:tc>
          <w:tcPr>
            <w:tcW w:w="850" w:type="dxa"/>
            <w:tcMar>
              <w:left w:w="85" w:type="dxa"/>
              <w:right w:w="85" w:type="dxa"/>
            </w:tcMar>
            <w:vAlign w:val="center"/>
          </w:tcPr>
          <w:p w14:paraId="22A2A697" w14:textId="77777777" w:rsidR="004467E9" w:rsidRDefault="004467E9" w:rsidP="004A3BF0">
            <w:pPr>
              <w:keepNext/>
              <w:keepLines/>
              <w:jc w:val="center"/>
              <w:rPr>
                <w:rFonts w:asciiTheme="majorBidi" w:hAnsiTheme="majorBidi" w:cstheme="majorBidi"/>
                <w:color w:val="000000" w:themeColor="text1"/>
                <w:sz w:val="18"/>
                <w:szCs w:val="18"/>
                <w:lang w:eastAsia="en-CA"/>
              </w:rPr>
            </w:pPr>
            <w:r w:rsidRPr="63FA714F">
              <w:rPr>
                <w:rFonts w:asciiTheme="majorBidi" w:hAnsiTheme="majorBidi" w:cstheme="majorBidi"/>
                <w:color w:val="000000" w:themeColor="text1"/>
                <w:sz w:val="18"/>
                <w:szCs w:val="18"/>
                <w:lang w:eastAsia="en-CA"/>
              </w:rPr>
              <w:t>0.0</w:t>
            </w:r>
          </w:p>
        </w:tc>
        <w:tc>
          <w:tcPr>
            <w:tcW w:w="851" w:type="dxa"/>
            <w:tcMar>
              <w:left w:w="85" w:type="dxa"/>
              <w:right w:w="85" w:type="dxa"/>
            </w:tcMar>
            <w:vAlign w:val="center"/>
          </w:tcPr>
          <w:p w14:paraId="54DDBEF4" w14:textId="77777777" w:rsidR="004467E9" w:rsidRDefault="004467E9" w:rsidP="004A3BF0">
            <w:pPr>
              <w:keepNext/>
              <w:keepLines/>
              <w:jc w:val="center"/>
              <w:rPr>
                <w:rFonts w:asciiTheme="majorBidi" w:hAnsiTheme="majorBidi" w:cstheme="majorBidi"/>
                <w:color w:val="000000" w:themeColor="text1"/>
                <w:sz w:val="18"/>
                <w:szCs w:val="18"/>
                <w:lang w:eastAsia="en-CA"/>
              </w:rPr>
            </w:pPr>
            <w:r w:rsidRPr="15FB536E">
              <w:rPr>
                <w:rFonts w:asciiTheme="majorBidi" w:hAnsiTheme="majorBidi" w:cstheme="majorBidi"/>
                <w:color w:val="000000" w:themeColor="text1"/>
                <w:sz w:val="18"/>
                <w:szCs w:val="18"/>
                <w:lang w:eastAsia="en-CA"/>
              </w:rPr>
              <w:t>0</w:t>
            </w:r>
            <w:r w:rsidRPr="378AB3A2">
              <w:rPr>
                <w:rFonts w:asciiTheme="majorBidi" w:hAnsiTheme="majorBidi" w:cstheme="majorBidi"/>
                <w:color w:val="000000" w:themeColor="text1"/>
                <w:sz w:val="18"/>
                <w:szCs w:val="18"/>
                <w:lang w:eastAsia="en-CA"/>
              </w:rPr>
              <w:t>.0</w:t>
            </w:r>
          </w:p>
        </w:tc>
        <w:tc>
          <w:tcPr>
            <w:tcW w:w="850" w:type="dxa"/>
            <w:tcMar>
              <w:left w:w="85" w:type="dxa"/>
              <w:right w:w="85" w:type="dxa"/>
            </w:tcMar>
            <w:vAlign w:val="center"/>
          </w:tcPr>
          <w:p w14:paraId="59F37726" w14:textId="77777777" w:rsidR="004467E9" w:rsidRDefault="004467E9" w:rsidP="004A3BF0">
            <w:pPr>
              <w:keepNext/>
              <w:keepLines/>
              <w:jc w:val="center"/>
              <w:rPr>
                <w:rFonts w:asciiTheme="majorBidi" w:hAnsiTheme="majorBidi" w:cstheme="majorBidi"/>
                <w:color w:val="000000" w:themeColor="text1"/>
                <w:sz w:val="18"/>
                <w:szCs w:val="18"/>
                <w:lang w:eastAsia="en-CA"/>
              </w:rPr>
            </w:pPr>
            <w:r w:rsidRPr="1245231C">
              <w:rPr>
                <w:rFonts w:asciiTheme="majorBidi" w:hAnsiTheme="majorBidi" w:cstheme="majorBidi"/>
                <w:color w:val="000000" w:themeColor="text1"/>
                <w:sz w:val="18"/>
                <w:szCs w:val="18"/>
                <w:lang w:eastAsia="en-CA"/>
              </w:rPr>
              <w:t>0</w:t>
            </w:r>
            <w:r w:rsidRPr="2AE9860D">
              <w:rPr>
                <w:rFonts w:asciiTheme="majorBidi" w:hAnsiTheme="majorBidi" w:cstheme="majorBidi"/>
                <w:color w:val="000000" w:themeColor="text1"/>
                <w:sz w:val="18"/>
                <w:szCs w:val="18"/>
                <w:lang w:eastAsia="en-CA"/>
              </w:rPr>
              <w:t>.0</w:t>
            </w:r>
          </w:p>
        </w:tc>
        <w:tc>
          <w:tcPr>
            <w:tcW w:w="851" w:type="dxa"/>
            <w:tcMar>
              <w:left w:w="85" w:type="dxa"/>
              <w:right w:w="85" w:type="dxa"/>
            </w:tcMar>
            <w:vAlign w:val="center"/>
          </w:tcPr>
          <w:p w14:paraId="6C2EC4D8" w14:textId="77777777" w:rsidR="004467E9" w:rsidRDefault="004467E9" w:rsidP="004A3BF0">
            <w:pPr>
              <w:keepNext/>
              <w:keepLines/>
              <w:jc w:val="center"/>
              <w:rPr>
                <w:rFonts w:asciiTheme="majorBidi" w:hAnsiTheme="majorBidi" w:cstheme="majorBidi"/>
                <w:color w:val="000000" w:themeColor="text1"/>
                <w:sz w:val="18"/>
                <w:szCs w:val="18"/>
                <w:lang w:eastAsia="en-CA"/>
              </w:rPr>
            </w:pPr>
            <w:r w:rsidRPr="32DB7008">
              <w:rPr>
                <w:rFonts w:asciiTheme="majorBidi" w:hAnsiTheme="majorBidi" w:cstheme="majorBidi"/>
                <w:color w:val="000000" w:themeColor="text1"/>
                <w:sz w:val="18"/>
                <w:szCs w:val="18"/>
                <w:lang w:eastAsia="en-CA"/>
              </w:rPr>
              <w:t>0</w:t>
            </w:r>
            <w:r w:rsidRPr="1245231C">
              <w:rPr>
                <w:rFonts w:asciiTheme="majorBidi" w:hAnsiTheme="majorBidi" w:cstheme="majorBidi"/>
                <w:color w:val="000000" w:themeColor="text1"/>
                <w:sz w:val="18"/>
                <w:szCs w:val="18"/>
                <w:lang w:eastAsia="en-CA"/>
              </w:rPr>
              <w:t>.0</w:t>
            </w:r>
          </w:p>
        </w:tc>
        <w:tc>
          <w:tcPr>
            <w:tcW w:w="850" w:type="dxa"/>
            <w:tcMar>
              <w:left w:w="85" w:type="dxa"/>
              <w:right w:w="85" w:type="dxa"/>
            </w:tcMar>
            <w:vAlign w:val="center"/>
          </w:tcPr>
          <w:p w14:paraId="59427CB7" w14:textId="77777777" w:rsidR="004467E9" w:rsidRPr="00D209CA" w:rsidRDefault="004467E9" w:rsidP="004A3BF0">
            <w:pPr>
              <w:jc w:val="center"/>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10.0</w:t>
            </w:r>
          </w:p>
        </w:tc>
        <w:tc>
          <w:tcPr>
            <w:tcW w:w="992" w:type="dxa"/>
            <w:tcMar>
              <w:left w:w="28" w:type="dxa"/>
              <w:right w:w="85" w:type="dxa"/>
            </w:tcMar>
            <w:vAlign w:val="center"/>
          </w:tcPr>
          <w:p w14:paraId="66B76832" w14:textId="77777777" w:rsidR="004467E9" w:rsidRPr="00D209CA" w:rsidRDefault="004467E9" w:rsidP="004A3BF0">
            <w:pPr>
              <w:jc w:val="center"/>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n/a</w:t>
            </w:r>
          </w:p>
        </w:tc>
      </w:tr>
      <w:tr w:rsidR="004467E9" w:rsidRPr="00D209CA" w14:paraId="1034330A" w14:textId="77777777" w:rsidTr="004A3BF0">
        <w:trPr>
          <w:trHeight w:val="69"/>
          <w:jc w:val="center"/>
        </w:trPr>
        <w:tc>
          <w:tcPr>
            <w:tcW w:w="610" w:type="dxa"/>
            <w:vMerge/>
            <w:tcMar>
              <w:left w:w="85" w:type="dxa"/>
              <w:right w:w="28" w:type="dxa"/>
            </w:tcMar>
          </w:tcPr>
          <w:p w14:paraId="21098155" w14:textId="77777777" w:rsidR="004467E9" w:rsidRPr="00D209CA" w:rsidRDefault="004467E9" w:rsidP="004A3BF0">
            <w:pPr>
              <w:jc w:val="left"/>
              <w:rPr>
                <w:rFonts w:asciiTheme="majorBidi" w:hAnsiTheme="majorBidi" w:cstheme="majorBidi"/>
                <w:color w:val="000000"/>
                <w:sz w:val="18"/>
                <w:szCs w:val="18"/>
                <w:lang w:eastAsia="en-CA"/>
              </w:rPr>
            </w:pPr>
          </w:p>
        </w:tc>
        <w:tc>
          <w:tcPr>
            <w:tcW w:w="1792" w:type="dxa"/>
            <w:vMerge/>
            <w:tcMar>
              <w:left w:w="85" w:type="dxa"/>
              <w:right w:w="28" w:type="dxa"/>
            </w:tcMar>
          </w:tcPr>
          <w:p w14:paraId="04B3626A" w14:textId="77777777" w:rsidR="004467E9" w:rsidRPr="00D209CA" w:rsidRDefault="004467E9" w:rsidP="004A3BF0">
            <w:pPr>
              <w:jc w:val="left"/>
              <w:rPr>
                <w:rFonts w:asciiTheme="majorBidi" w:hAnsiTheme="majorBidi" w:cstheme="majorBidi"/>
                <w:color w:val="000000"/>
                <w:sz w:val="18"/>
                <w:szCs w:val="18"/>
                <w:lang w:eastAsia="en-CA"/>
              </w:rPr>
            </w:pPr>
          </w:p>
        </w:tc>
        <w:tc>
          <w:tcPr>
            <w:tcW w:w="854" w:type="dxa"/>
            <w:tcMar>
              <w:left w:w="85" w:type="dxa"/>
              <w:right w:w="28" w:type="dxa"/>
            </w:tcMar>
          </w:tcPr>
          <w:p w14:paraId="70D32963" w14:textId="77777777" w:rsidR="004467E9" w:rsidRPr="00D209CA" w:rsidRDefault="004467E9" w:rsidP="004A3BF0">
            <w:pPr>
              <w:keepNext/>
              <w:keepLines/>
              <w:ind w:right="-61"/>
              <w:jc w:val="left"/>
              <w:rPr>
                <w:rFonts w:asciiTheme="majorBidi" w:hAnsiTheme="majorBidi" w:cstheme="majorBidi"/>
                <w:sz w:val="18"/>
                <w:szCs w:val="18"/>
              </w:rPr>
            </w:pPr>
            <w:r w:rsidRPr="00D209CA">
              <w:rPr>
                <w:rFonts w:asciiTheme="majorBidi" w:hAnsiTheme="majorBidi" w:cstheme="majorBidi"/>
                <w:sz w:val="18"/>
                <w:szCs w:val="18"/>
              </w:rPr>
              <w:t>CO</w:t>
            </w:r>
            <w:r w:rsidRPr="00D209CA">
              <w:rPr>
                <w:rFonts w:asciiTheme="majorBidi" w:hAnsiTheme="majorBidi" w:cstheme="majorBidi"/>
                <w:sz w:val="18"/>
                <w:szCs w:val="18"/>
                <w:vertAlign w:val="subscript"/>
              </w:rPr>
              <w:t>2</w:t>
            </w:r>
            <w:r w:rsidRPr="00D209CA">
              <w:rPr>
                <w:rFonts w:asciiTheme="majorBidi" w:hAnsiTheme="majorBidi" w:cstheme="majorBidi"/>
                <w:sz w:val="18"/>
                <w:szCs w:val="18"/>
              </w:rPr>
              <w:noBreakHyphen/>
              <w:t>eq</w:t>
            </w:r>
            <w:r>
              <w:rPr>
                <w:rFonts w:asciiTheme="majorBidi" w:hAnsiTheme="majorBidi" w:cstheme="majorBidi"/>
                <w:sz w:val="18"/>
                <w:szCs w:val="18"/>
              </w:rPr>
              <w:t xml:space="preserve"> </w:t>
            </w:r>
            <w:r w:rsidRPr="00D209CA">
              <w:rPr>
                <w:rFonts w:asciiTheme="majorBidi" w:hAnsiTheme="majorBidi" w:cstheme="majorBidi"/>
                <w:sz w:val="18"/>
                <w:szCs w:val="18"/>
              </w:rPr>
              <w:t>tonnes</w:t>
            </w:r>
          </w:p>
        </w:tc>
        <w:tc>
          <w:tcPr>
            <w:tcW w:w="850" w:type="dxa"/>
            <w:tcMar>
              <w:left w:w="85" w:type="dxa"/>
              <w:right w:w="85" w:type="dxa"/>
            </w:tcMar>
            <w:vAlign w:val="center"/>
          </w:tcPr>
          <w:p w14:paraId="6FE7B399" w14:textId="77777777" w:rsidR="004467E9" w:rsidRPr="00D209CA" w:rsidRDefault="004467E9" w:rsidP="004A3BF0">
            <w:pPr>
              <w:jc w:val="center"/>
              <w:rPr>
                <w:rFonts w:asciiTheme="majorBidi" w:hAnsiTheme="majorBidi" w:cstheme="majorBidi"/>
                <w:color w:val="000000"/>
                <w:sz w:val="18"/>
                <w:szCs w:val="18"/>
                <w:lang w:eastAsia="en-CA"/>
              </w:rPr>
            </w:pPr>
            <w:r w:rsidRPr="6B26AE0F">
              <w:rPr>
                <w:rFonts w:asciiTheme="majorBidi" w:hAnsiTheme="majorBidi" w:cstheme="majorBidi"/>
                <w:color w:val="000000" w:themeColor="text1"/>
                <w:sz w:val="18"/>
                <w:szCs w:val="18"/>
                <w:lang w:eastAsia="en-CA"/>
              </w:rPr>
              <w:t>n/a</w:t>
            </w:r>
          </w:p>
        </w:tc>
        <w:tc>
          <w:tcPr>
            <w:tcW w:w="851" w:type="dxa"/>
            <w:tcMar>
              <w:left w:w="85" w:type="dxa"/>
              <w:right w:w="85" w:type="dxa"/>
            </w:tcMar>
            <w:vAlign w:val="center"/>
          </w:tcPr>
          <w:p w14:paraId="26E1DF82" w14:textId="77777777" w:rsidR="004467E9" w:rsidRPr="00D209CA" w:rsidRDefault="004467E9" w:rsidP="004A3BF0">
            <w:pPr>
              <w:ind w:left="-77"/>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5,681,787</w:t>
            </w:r>
          </w:p>
        </w:tc>
        <w:tc>
          <w:tcPr>
            <w:tcW w:w="850" w:type="dxa"/>
            <w:tcMar>
              <w:left w:w="85" w:type="dxa"/>
              <w:right w:w="85" w:type="dxa"/>
            </w:tcMar>
            <w:vAlign w:val="center"/>
          </w:tcPr>
          <w:p w14:paraId="4248397F" w14:textId="77777777" w:rsidR="004467E9" w:rsidRPr="00D209CA" w:rsidRDefault="004467E9" w:rsidP="004A3BF0">
            <w:pPr>
              <w:ind w:left="-77"/>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5,681,787</w:t>
            </w:r>
          </w:p>
        </w:tc>
        <w:tc>
          <w:tcPr>
            <w:tcW w:w="851" w:type="dxa"/>
            <w:tcMar>
              <w:left w:w="85" w:type="dxa"/>
              <w:right w:w="85" w:type="dxa"/>
            </w:tcMar>
            <w:vAlign w:val="center"/>
          </w:tcPr>
          <w:p w14:paraId="67D28A9C" w14:textId="77777777" w:rsidR="004467E9" w:rsidRPr="00D209CA" w:rsidRDefault="004467E9" w:rsidP="004A3BF0">
            <w:pPr>
              <w:ind w:left="-76"/>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5,681,787</w:t>
            </w:r>
          </w:p>
        </w:tc>
        <w:tc>
          <w:tcPr>
            <w:tcW w:w="850" w:type="dxa"/>
            <w:tcMar>
              <w:left w:w="85" w:type="dxa"/>
              <w:right w:w="85" w:type="dxa"/>
            </w:tcMar>
            <w:vAlign w:val="center"/>
          </w:tcPr>
          <w:p w14:paraId="131C7BD6" w14:textId="77777777" w:rsidR="004467E9" w:rsidRPr="00D209CA" w:rsidRDefault="004467E9" w:rsidP="004A3BF0">
            <w:pPr>
              <w:ind w:left="-76"/>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5,681,787</w:t>
            </w:r>
          </w:p>
        </w:tc>
        <w:tc>
          <w:tcPr>
            <w:tcW w:w="851" w:type="dxa"/>
            <w:tcMar>
              <w:left w:w="85" w:type="dxa"/>
              <w:right w:w="85" w:type="dxa"/>
            </w:tcMar>
            <w:vAlign w:val="center"/>
          </w:tcPr>
          <w:p w14:paraId="46C76934" w14:textId="77777777" w:rsidR="004467E9" w:rsidRPr="00D209CA" w:rsidRDefault="004467E9" w:rsidP="004A3BF0">
            <w:pPr>
              <w:ind w:left="-75"/>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5,681,787</w:t>
            </w:r>
          </w:p>
        </w:tc>
        <w:tc>
          <w:tcPr>
            <w:tcW w:w="850" w:type="dxa"/>
            <w:tcMar>
              <w:left w:w="85" w:type="dxa"/>
              <w:right w:w="85" w:type="dxa"/>
            </w:tcMar>
            <w:vAlign w:val="center"/>
          </w:tcPr>
          <w:p w14:paraId="6B1BCD06" w14:textId="77777777" w:rsidR="004467E9" w:rsidRPr="00D209CA" w:rsidRDefault="004467E9" w:rsidP="004A3BF0">
            <w:pPr>
              <w:ind w:hanging="85"/>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5,113,608</w:t>
            </w:r>
          </w:p>
        </w:tc>
        <w:tc>
          <w:tcPr>
            <w:tcW w:w="992" w:type="dxa"/>
            <w:tcMar>
              <w:left w:w="28" w:type="dxa"/>
              <w:right w:w="85" w:type="dxa"/>
            </w:tcMar>
            <w:vAlign w:val="center"/>
          </w:tcPr>
          <w:p w14:paraId="249556EB" w14:textId="77777777" w:rsidR="004467E9" w:rsidRPr="00D209CA" w:rsidRDefault="004467E9" w:rsidP="004A3BF0">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n/a</w:t>
            </w:r>
          </w:p>
        </w:tc>
      </w:tr>
      <w:tr w:rsidR="004467E9" w:rsidRPr="00D209CA" w14:paraId="2E6CE7C2" w14:textId="77777777" w:rsidTr="004A3BF0">
        <w:trPr>
          <w:trHeight w:val="115"/>
          <w:jc w:val="center"/>
        </w:trPr>
        <w:tc>
          <w:tcPr>
            <w:tcW w:w="610" w:type="dxa"/>
            <w:tcMar>
              <w:left w:w="85" w:type="dxa"/>
              <w:right w:w="28" w:type="dxa"/>
            </w:tcMar>
            <w:hideMark/>
          </w:tcPr>
          <w:p w14:paraId="3D96CCEB" w14:textId="77777777" w:rsidR="004467E9" w:rsidRPr="00D209CA" w:rsidRDefault="004467E9" w:rsidP="004A3BF0">
            <w:pPr>
              <w:jc w:val="lef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2.1</w:t>
            </w:r>
          </w:p>
        </w:tc>
        <w:tc>
          <w:tcPr>
            <w:tcW w:w="2646" w:type="dxa"/>
            <w:gridSpan w:val="2"/>
            <w:tcMar>
              <w:left w:w="85" w:type="dxa"/>
              <w:right w:w="28" w:type="dxa"/>
            </w:tcMar>
            <w:hideMark/>
          </w:tcPr>
          <w:p w14:paraId="5D401562" w14:textId="77777777" w:rsidR="004467E9" w:rsidRPr="00D209CA" w:rsidRDefault="004467E9" w:rsidP="004A3BF0">
            <w:pPr>
              <w:jc w:val="lef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Lead IA (</w:t>
            </w:r>
            <w:r w:rsidRPr="005A6BAA">
              <w:rPr>
                <w:rFonts w:asciiTheme="majorBidi" w:hAnsiTheme="majorBidi" w:cstheme="majorBidi"/>
                <w:color w:val="000000"/>
                <w:sz w:val="18"/>
                <w:szCs w:val="18"/>
                <w:lang w:eastAsia="en-CA"/>
              </w:rPr>
              <w:t>UNDP</w:t>
            </w:r>
            <w:r w:rsidRPr="00D209CA">
              <w:rPr>
                <w:rFonts w:asciiTheme="majorBidi" w:hAnsiTheme="majorBidi" w:cstheme="majorBidi"/>
                <w:color w:val="000000"/>
                <w:sz w:val="18"/>
                <w:szCs w:val="18"/>
                <w:lang w:eastAsia="en-CA"/>
              </w:rPr>
              <w:t>) agreed funding (US $)</w:t>
            </w:r>
          </w:p>
        </w:tc>
        <w:tc>
          <w:tcPr>
            <w:tcW w:w="850" w:type="dxa"/>
            <w:tcMar>
              <w:left w:w="85" w:type="dxa"/>
              <w:right w:w="85" w:type="dxa"/>
            </w:tcMar>
          </w:tcPr>
          <w:p w14:paraId="7E812B69" w14:textId="77777777" w:rsidR="004467E9" w:rsidRPr="00D209CA" w:rsidRDefault="004467E9" w:rsidP="004A3BF0">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543,249</w:t>
            </w:r>
          </w:p>
        </w:tc>
        <w:tc>
          <w:tcPr>
            <w:tcW w:w="851" w:type="dxa"/>
            <w:tcMar>
              <w:left w:w="85" w:type="dxa"/>
              <w:right w:w="85" w:type="dxa"/>
            </w:tcMar>
          </w:tcPr>
          <w:p w14:paraId="3C6B610B" w14:textId="77777777" w:rsidR="004467E9" w:rsidRPr="00D209CA" w:rsidRDefault="004467E9" w:rsidP="004A3BF0">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0</w:t>
            </w:r>
          </w:p>
        </w:tc>
        <w:tc>
          <w:tcPr>
            <w:tcW w:w="850" w:type="dxa"/>
            <w:tcMar>
              <w:left w:w="85" w:type="dxa"/>
              <w:right w:w="85" w:type="dxa"/>
            </w:tcMar>
          </w:tcPr>
          <w:p w14:paraId="7E76AD3F" w14:textId="77777777" w:rsidR="004467E9" w:rsidRPr="00D209CA" w:rsidRDefault="004467E9" w:rsidP="004A3BF0">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0</w:t>
            </w:r>
          </w:p>
        </w:tc>
        <w:tc>
          <w:tcPr>
            <w:tcW w:w="851" w:type="dxa"/>
            <w:tcMar>
              <w:left w:w="85" w:type="dxa"/>
              <w:right w:w="85" w:type="dxa"/>
            </w:tcMar>
          </w:tcPr>
          <w:p w14:paraId="29E14A51" w14:textId="77777777" w:rsidR="004467E9" w:rsidRPr="00D209CA" w:rsidRDefault="004467E9" w:rsidP="004A3BF0">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516,677</w:t>
            </w:r>
          </w:p>
        </w:tc>
        <w:tc>
          <w:tcPr>
            <w:tcW w:w="850" w:type="dxa"/>
            <w:tcMar>
              <w:left w:w="85" w:type="dxa"/>
              <w:right w:w="85" w:type="dxa"/>
            </w:tcMar>
          </w:tcPr>
          <w:p w14:paraId="42ECC5CA" w14:textId="77777777" w:rsidR="004467E9" w:rsidRPr="00D209CA" w:rsidRDefault="004467E9" w:rsidP="004A3BF0">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0</w:t>
            </w:r>
          </w:p>
        </w:tc>
        <w:tc>
          <w:tcPr>
            <w:tcW w:w="851" w:type="dxa"/>
            <w:tcMar>
              <w:left w:w="85" w:type="dxa"/>
              <w:right w:w="85" w:type="dxa"/>
            </w:tcMar>
          </w:tcPr>
          <w:p w14:paraId="106CB159" w14:textId="77777777" w:rsidR="004467E9" w:rsidRPr="00D209CA" w:rsidRDefault="004467E9" w:rsidP="004A3BF0">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0</w:t>
            </w:r>
          </w:p>
        </w:tc>
        <w:tc>
          <w:tcPr>
            <w:tcW w:w="850" w:type="dxa"/>
            <w:tcMar>
              <w:left w:w="85" w:type="dxa"/>
              <w:right w:w="85" w:type="dxa"/>
            </w:tcMar>
          </w:tcPr>
          <w:p w14:paraId="34DC6A71" w14:textId="77777777" w:rsidR="004467E9" w:rsidRPr="00D209CA" w:rsidRDefault="004467E9" w:rsidP="004A3BF0">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117,769</w:t>
            </w:r>
          </w:p>
        </w:tc>
        <w:tc>
          <w:tcPr>
            <w:tcW w:w="992" w:type="dxa"/>
            <w:tcMar>
              <w:left w:w="28" w:type="dxa"/>
              <w:right w:w="85" w:type="dxa"/>
            </w:tcMar>
          </w:tcPr>
          <w:p w14:paraId="06EC32FE" w14:textId="77777777" w:rsidR="004467E9" w:rsidRPr="00D209CA" w:rsidRDefault="004467E9" w:rsidP="004A3BF0">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1,177,695</w:t>
            </w:r>
          </w:p>
        </w:tc>
      </w:tr>
      <w:tr w:rsidR="004467E9" w:rsidRPr="00D209CA" w14:paraId="348B709C" w14:textId="77777777" w:rsidTr="004A3BF0">
        <w:trPr>
          <w:trHeight w:val="55"/>
          <w:jc w:val="center"/>
        </w:trPr>
        <w:tc>
          <w:tcPr>
            <w:tcW w:w="610" w:type="dxa"/>
            <w:tcMar>
              <w:left w:w="85" w:type="dxa"/>
              <w:right w:w="28" w:type="dxa"/>
            </w:tcMar>
            <w:hideMark/>
          </w:tcPr>
          <w:p w14:paraId="2303BAC5" w14:textId="77777777" w:rsidR="004467E9" w:rsidRPr="00D209CA" w:rsidRDefault="004467E9" w:rsidP="004A3BF0">
            <w:pPr>
              <w:jc w:val="lef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2.2</w:t>
            </w:r>
          </w:p>
        </w:tc>
        <w:tc>
          <w:tcPr>
            <w:tcW w:w="2646" w:type="dxa"/>
            <w:gridSpan w:val="2"/>
            <w:tcMar>
              <w:left w:w="85" w:type="dxa"/>
              <w:right w:w="28" w:type="dxa"/>
            </w:tcMar>
            <w:hideMark/>
          </w:tcPr>
          <w:p w14:paraId="6120E15E" w14:textId="77777777" w:rsidR="004467E9" w:rsidRPr="00D209CA" w:rsidRDefault="004467E9" w:rsidP="004A3BF0">
            <w:pPr>
              <w:jc w:val="lef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Support costs for Lead IA (US $)</w:t>
            </w:r>
          </w:p>
        </w:tc>
        <w:tc>
          <w:tcPr>
            <w:tcW w:w="850" w:type="dxa"/>
            <w:tcMar>
              <w:left w:w="85" w:type="dxa"/>
              <w:right w:w="85" w:type="dxa"/>
            </w:tcMar>
          </w:tcPr>
          <w:p w14:paraId="4572D021" w14:textId="77777777" w:rsidR="004467E9" w:rsidRPr="00D209CA" w:rsidRDefault="004467E9" w:rsidP="004A3BF0">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38,028</w:t>
            </w:r>
          </w:p>
        </w:tc>
        <w:tc>
          <w:tcPr>
            <w:tcW w:w="851" w:type="dxa"/>
            <w:tcMar>
              <w:left w:w="85" w:type="dxa"/>
              <w:right w:w="85" w:type="dxa"/>
            </w:tcMar>
          </w:tcPr>
          <w:p w14:paraId="60A75AED" w14:textId="77777777" w:rsidR="004467E9" w:rsidRPr="00D209CA" w:rsidRDefault="004467E9" w:rsidP="004A3BF0">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0</w:t>
            </w:r>
          </w:p>
        </w:tc>
        <w:tc>
          <w:tcPr>
            <w:tcW w:w="850" w:type="dxa"/>
            <w:tcMar>
              <w:left w:w="85" w:type="dxa"/>
              <w:right w:w="85" w:type="dxa"/>
            </w:tcMar>
          </w:tcPr>
          <w:p w14:paraId="0F58273E" w14:textId="77777777" w:rsidR="004467E9" w:rsidRPr="00D209CA" w:rsidRDefault="004467E9" w:rsidP="004A3BF0">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0</w:t>
            </w:r>
          </w:p>
        </w:tc>
        <w:tc>
          <w:tcPr>
            <w:tcW w:w="851" w:type="dxa"/>
            <w:tcMar>
              <w:left w:w="85" w:type="dxa"/>
              <w:right w:w="85" w:type="dxa"/>
            </w:tcMar>
          </w:tcPr>
          <w:p w14:paraId="43E633A4" w14:textId="77777777" w:rsidR="004467E9" w:rsidRPr="00D209CA" w:rsidRDefault="004467E9" w:rsidP="004A3BF0">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36,167</w:t>
            </w:r>
          </w:p>
        </w:tc>
        <w:tc>
          <w:tcPr>
            <w:tcW w:w="850" w:type="dxa"/>
            <w:tcMar>
              <w:left w:w="85" w:type="dxa"/>
              <w:right w:w="85" w:type="dxa"/>
            </w:tcMar>
          </w:tcPr>
          <w:p w14:paraId="7157E44E" w14:textId="77777777" w:rsidR="004467E9" w:rsidRPr="00D209CA" w:rsidRDefault="004467E9" w:rsidP="004A3BF0">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0</w:t>
            </w:r>
          </w:p>
        </w:tc>
        <w:tc>
          <w:tcPr>
            <w:tcW w:w="851" w:type="dxa"/>
            <w:tcMar>
              <w:left w:w="85" w:type="dxa"/>
              <w:right w:w="85" w:type="dxa"/>
            </w:tcMar>
          </w:tcPr>
          <w:p w14:paraId="53DE7A59" w14:textId="77777777" w:rsidR="004467E9" w:rsidRPr="00D209CA" w:rsidRDefault="004467E9" w:rsidP="004A3BF0">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0</w:t>
            </w:r>
          </w:p>
        </w:tc>
        <w:tc>
          <w:tcPr>
            <w:tcW w:w="850" w:type="dxa"/>
            <w:tcMar>
              <w:left w:w="85" w:type="dxa"/>
              <w:right w:w="85" w:type="dxa"/>
            </w:tcMar>
          </w:tcPr>
          <w:p w14:paraId="19088578" w14:textId="77777777" w:rsidR="004467E9" w:rsidRPr="00D209CA" w:rsidRDefault="004467E9" w:rsidP="004A3BF0">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8,244</w:t>
            </w:r>
          </w:p>
        </w:tc>
        <w:tc>
          <w:tcPr>
            <w:tcW w:w="992" w:type="dxa"/>
            <w:tcMar>
              <w:left w:w="28" w:type="dxa"/>
              <w:right w:w="85" w:type="dxa"/>
            </w:tcMar>
          </w:tcPr>
          <w:p w14:paraId="76F51DF6" w14:textId="77777777" w:rsidR="004467E9" w:rsidRPr="00D209CA" w:rsidRDefault="004467E9" w:rsidP="004A3BF0">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82,439</w:t>
            </w:r>
          </w:p>
        </w:tc>
      </w:tr>
      <w:tr w:rsidR="004467E9" w:rsidRPr="00D209CA" w14:paraId="7A88A5D7" w14:textId="77777777" w:rsidTr="004A3BF0">
        <w:trPr>
          <w:trHeight w:val="61"/>
          <w:jc w:val="center"/>
        </w:trPr>
        <w:tc>
          <w:tcPr>
            <w:tcW w:w="610" w:type="dxa"/>
            <w:tcMar>
              <w:left w:w="85" w:type="dxa"/>
              <w:right w:w="28" w:type="dxa"/>
            </w:tcMar>
            <w:hideMark/>
          </w:tcPr>
          <w:p w14:paraId="646BEF74" w14:textId="77777777" w:rsidR="004467E9" w:rsidRPr="00D209CA" w:rsidRDefault="004467E9" w:rsidP="004A3BF0">
            <w:pPr>
              <w:jc w:val="lef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3.1</w:t>
            </w:r>
          </w:p>
        </w:tc>
        <w:tc>
          <w:tcPr>
            <w:tcW w:w="2646" w:type="dxa"/>
            <w:gridSpan w:val="2"/>
            <w:tcMar>
              <w:left w:w="85" w:type="dxa"/>
              <w:right w:w="28" w:type="dxa"/>
            </w:tcMar>
            <w:hideMark/>
          </w:tcPr>
          <w:p w14:paraId="1BCE2CBB" w14:textId="77777777" w:rsidR="004467E9" w:rsidRPr="00D209CA" w:rsidRDefault="004467E9" w:rsidP="004A3BF0">
            <w:pPr>
              <w:jc w:val="lef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Total agreed funding (US $)</w:t>
            </w:r>
          </w:p>
        </w:tc>
        <w:tc>
          <w:tcPr>
            <w:tcW w:w="850" w:type="dxa"/>
            <w:tcMar>
              <w:left w:w="85" w:type="dxa"/>
              <w:right w:w="85" w:type="dxa"/>
            </w:tcMar>
          </w:tcPr>
          <w:p w14:paraId="4F96B183" w14:textId="77777777" w:rsidR="004467E9" w:rsidRPr="00D209CA" w:rsidRDefault="004467E9" w:rsidP="004A3BF0">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543,249</w:t>
            </w:r>
          </w:p>
        </w:tc>
        <w:tc>
          <w:tcPr>
            <w:tcW w:w="851" w:type="dxa"/>
            <w:tcMar>
              <w:left w:w="85" w:type="dxa"/>
              <w:right w:w="85" w:type="dxa"/>
            </w:tcMar>
          </w:tcPr>
          <w:p w14:paraId="6324D58A" w14:textId="77777777" w:rsidR="004467E9" w:rsidRPr="00D209CA" w:rsidRDefault="004467E9" w:rsidP="004A3BF0">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0</w:t>
            </w:r>
          </w:p>
        </w:tc>
        <w:tc>
          <w:tcPr>
            <w:tcW w:w="850" w:type="dxa"/>
            <w:tcMar>
              <w:left w:w="85" w:type="dxa"/>
              <w:right w:w="85" w:type="dxa"/>
            </w:tcMar>
          </w:tcPr>
          <w:p w14:paraId="1720FF01" w14:textId="77777777" w:rsidR="004467E9" w:rsidRPr="00D209CA" w:rsidRDefault="004467E9" w:rsidP="004A3BF0">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0</w:t>
            </w:r>
          </w:p>
        </w:tc>
        <w:tc>
          <w:tcPr>
            <w:tcW w:w="851" w:type="dxa"/>
            <w:tcMar>
              <w:left w:w="85" w:type="dxa"/>
              <w:right w:w="85" w:type="dxa"/>
            </w:tcMar>
          </w:tcPr>
          <w:p w14:paraId="67E3841B" w14:textId="77777777" w:rsidR="004467E9" w:rsidRPr="00D209CA" w:rsidRDefault="004467E9" w:rsidP="004A3BF0">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516,677</w:t>
            </w:r>
          </w:p>
        </w:tc>
        <w:tc>
          <w:tcPr>
            <w:tcW w:w="850" w:type="dxa"/>
            <w:tcMar>
              <w:left w:w="85" w:type="dxa"/>
              <w:right w:w="85" w:type="dxa"/>
            </w:tcMar>
          </w:tcPr>
          <w:p w14:paraId="1E4FE93C" w14:textId="77777777" w:rsidR="004467E9" w:rsidRPr="00D209CA" w:rsidRDefault="004467E9" w:rsidP="004A3BF0">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0</w:t>
            </w:r>
          </w:p>
        </w:tc>
        <w:tc>
          <w:tcPr>
            <w:tcW w:w="851" w:type="dxa"/>
            <w:tcMar>
              <w:left w:w="85" w:type="dxa"/>
              <w:right w:w="85" w:type="dxa"/>
            </w:tcMar>
          </w:tcPr>
          <w:p w14:paraId="7AB36C13" w14:textId="77777777" w:rsidR="004467E9" w:rsidRPr="00D209CA" w:rsidRDefault="004467E9" w:rsidP="004A3BF0">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0</w:t>
            </w:r>
          </w:p>
        </w:tc>
        <w:tc>
          <w:tcPr>
            <w:tcW w:w="850" w:type="dxa"/>
            <w:tcMar>
              <w:left w:w="85" w:type="dxa"/>
              <w:right w:w="85" w:type="dxa"/>
            </w:tcMar>
          </w:tcPr>
          <w:p w14:paraId="50460778" w14:textId="77777777" w:rsidR="004467E9" w:rsidRPr="00D209CA" w:rsidRDefault="004467E9" w:rsidP="004A3BF0">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117,769</w:t>
            </w:r>
          </w:p>
        </w:tc>
        <w:tc>
          <w:tcPr>
            <w:tcW w:w="992" w:type="dxa"/>
            <w:tcMar>
              <w:left w:w="28" w:type="dxa"/>
              <w:right w:w="85" w:type="dxa"/>
            </w:tcMar>
          </w:tcPr>
          <w:p w14:paraId="29995618" w14:textId="77777777" w:rsidR="004467E9" w:rsidRPr="00D209CA" w:rsidRDefault="004467E9" w:rsidP="004A3BF0">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1,177,695</w:t>
            </w:r>
          </w:p>
        </w:tc>
      </w:tr>
      <w:tr w:rsidR="004467E9" w:rsidRPr="00D209CA" w14:paraId="50D3A520" w14:textId="77777777" w:rsidTr="004A3BF0">
        <w:trPr>
          <w:trHeight w:val="61"/>
          <w:jc w:val="center"/>
        </w:trPr>
        <w:tc>
          <w:tcPr>
            <w:tcW w:w="610" w:type="dxa"/>
            <w:tcMar>
              <w:left w:w="85" w:type="dxa"/>
              <w:right w:w="28" w:type="dxa"/>
            </w:tcMar>
            <w:hideMark/>
          </w:tcPr>
          <w:p w14:paraId="674F221D" w14:textId="77777777" w:rsidR="004467E9" w:rsidRPr="00D209CA" w:rsidRDefault="004467E9" w:rsidP="004A3BF0">
            <w:pPr>
              <w:jc w:val="lef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3.2</w:t>
            </w:r>
          </w:p>
        </w:tc>
        <w:tc>
          <w:tcPr>
            <w:tcW w:w="2646" w:type="dxa"/>
            <w:gridSpan w:val="2"/>
            <w:tcMar>
              <w:left w:w="85" w:type="dxa"/>
              <w:right w:w="28" w:type="dxa"/>
            </w:tcMar>
            <w:hideMark/>
          </w:tcPr>
          <w:p w14:paraId="61DC99DC" w14:textId="77777777" w:rsidR="004467E9" w:rsidRPr="00D209CA" w:rsidRDefault="004467E9" w:rsidP="004A3BF0">
            <w:pPr>
              <w:jc w:val="lef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Total support costs (US $)</w:t>
            </w:r>
          </w:p>
        </w:tc>
        <w:tc>
          <w:tcPr>
            <w:tcW w:w="850" w:type="dxa"/>
            <w:tcMar>
              <w:left w:w="85" w:type="dxa"/>
              <w:right w:w="85" w:type="dxa"/>
            </w:tcMar>
          </w:tcPr>
          <w:p w14:paraId="67077944" w14:textId="77777777" w:rsidR="004467E9" w:rsidRPr="00D209CA" w:rsidRDefault="004467E9" w:rsidP="004A3BF0">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38,028</w:t>
            </w:r>
          </w:p>
        </w:tc>
        <w:tc>
          <w:tcPr>
            <w:tcW w:w="851" w:type="dxa"/>
            <w:tcMar>
              <w:left w:w="85" w:type="dxa"/>
              <w:right w:w="85" w:type="dxa"/>
            </w:tcMar>
          </w:tcPr>
          <w:p w14:paraId="24C41892" w14:textId="77777777" w:rsidR="004467E9" w:rsidRPr="00D209CA" w:rsidRDefault="004467E9" w:rsidP="004A3BF0">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0</w:t>
            </w:r>
          </w:p>
        </w:tc>
        <w:tc>
          <w:tcPr>
            <w:tcW w:w="850" w:type="dxa"/>
            <w:tcMar>
              <w:left w:w="85" w:type="dxa"/>
              <w:right w:w="85" w:type="dxa"/>
            </w:tcMar>
          </w:tcPr>
          <w:p w14:paraId="11EF5DFA" w14:textId="77777777" w:rsidR="004467E9" w:rsidRPr="00D209CA" w:rsidRDefault="004467E9" w:rsidP="004A3BF0">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0</w:t>
            </w:r>
          </w:p>
        </w:tc>
        <w:tc>
          <w:tcPr>
            <w:tcW w:w="851" w:type="dxa"/>
            <w:tcMar>
              <w:left w:w="85" w:type="dxa"/>
              <w:right w:w="85" w:type="dxa"/>
            </w:tcMar>
          </w:tcPr>
          <w:p w14:paraId="26F4F77E" w14:textId="77777777" w:rsidR="004467E9" w:rsidRPr="00D209CA" w:rsidRDefault="004467E9" w:rsidP="004A3BF0">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36,167</w:t>
            </w:r>
          </w:p>
        </w:tc>
        <w:tc>
          <w:tcPr>
            <w:tcW w:w="850" w:type="dxa"/>
            <w:tcMar>
              <w:left w:w="85" w:type="dxa"/>
              <w:right w:w="85" w:type="dxa"/>
            </w:tcMar>
          </w:tcPr>
          <w:p w14:paraId="1EC7750B" w14:textId="77777777" w:rsidR="004467E9" w:rsidRPr="00D209CA" w:rsidRDefault="004467E9" w:rsidP="004A3BF0">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0</w:t>
            </w:r>
          </w:p>
        </w:tc>
        <w:tc>
          <w:tcPr>
            <w:tcW w:w="851" w:type="dxa"/>
            <w:tcMar>
              <w:left w:w="85" w:type="dxa"/>
              <w:right w:w="85" w:type="dxa"/>
            </w:tcMar>
          </w:tcPr>
          <w:p w14:paraId="64E1D96C" w14:textId="77777777" w:rsidR="004467E9" w:rsidRPr="00D209CA" w:rsidRDefault="004467E9" w:rsidP="004A3BF0">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0</w:t>
            </w:r>
          </w:p>
        </w:tc>
        <w:tc>
          <w:tcPr>
            <w:tcW w:w="850" w:type="dxa"/>
            <w:tcMar>
              <w:left w:w="85" w:type="dxa"/>
              <w:right w:w="85" w:type="dxa"/>
            </w:tcMar>
          </w:tcPr>
          <w:p w14:paraId="475EE770" w14:textId="77777777" w:rsidR="004467E9" w:rsidRPr="00D209CA" w:rsidRDefault="004467E9" w:rsidP="004A3BF0">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8,244</w:t>
            </w:r>
          </w:p>
        </w:tc>
        <w:tc>
          <w:tcPr>
            <w:tcW w:w="992" w:type="dxa"/>
            <w:tcMar>
              <w:left w:w="28" w:type="dxa"/>
              <w:right w:w="85" w:type="dxa"/>
            </w:tcMar>
          </w:tcPr>
          <w:p w14:paraId="1EE1A069" w14:textId="77777777" w:rsidR="004467E9" w:rsidRPr="00D209CA" w:rsidRDefault="004467E9" w:rsidP="004A3BF0">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82,439</w:t>
            </w:r>
          </w:p>
        </w:tc>
      </w:tr>
      <w:tr w:rsidR="004467E9" w:rsidRPr="00D209CA" w14:paraId="7BB15C62" w14:textId="77777777" w:rsidTr="004A3BF0">
        <w:trPr>
          <w:trHeight w:val="52"/>
          <w:jc w:val="center"/>
        </w:trPr>
        <w:tc>
          <w:tcPr>
            <w:tcW w:w="610" w:type="dxa"/>
            <w:tcMar>
              <w:left w:w="85" w:type="dxa"/>
              <w:right w:w="28" w:type="dxa"/>
            </w:tcMar>
            <w:hideMark/>
          </w:tcPr>
          <w:p w14:paraId="62729351" w14:textId="77777777" w:rsidR="004467E9" w:rsidRPr="00D209CA" w:rsidRDefault="004467E9" w:rsidP="004A3BF0">
            <w:pPr>
              <w:jc w:val="lef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3.3</w:t>
            </w:r>
          </w:p>
        </w:tc>
        <w:tc>
          <w:tcPr>
            <w:tcW w:w="2646" w:type="dxa"/>
            <w:gridSpan w:val="2"/>
            <w:tcMar>
              <w:left w:w="85" w:type="dxa"/>
              <w:right w:w="28" w:type="dxa"/>
            </w:tcMar>
            <w:hideMark/>
          </w:tcPr>
          <w:p w14:paraId="608A6A55" w14:textId="77777777" w:rsidR="004467E9" w:rsidRPr="00D209CA" w:rsidRDefault="004467E9" w:rsidP="004A3BF0">
            <w:pPr>
              <w:jc w:val="lef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Total agreed costs (US $)</w:t>
            </w:r>
          </w:p>
        </w:tc>
        <w:tc>
          <w:tcPr>
            <w:tcW w:w="850" w:type="dxa"/>
            <w:tcMar>
              <w:left w:w="85" w:type="dxa"/>
              <w:right w:w="85" w:type="dxa"/>
            </w:tcMar>
          </w:tcPr>
          <w:p w14:paraId="391E2BE6" w14:textId="77777777" w:rsidR="004467E9" w:rsidRPr="00D209CA" w:rsidRDefault="004467E9" w:rsidP="004A3BF0">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581,277</w:t>
            </w:r>
          </w:p>
        </w:tc>
        <w:tc>
          <w:tcPr>
            <w:tcW w:w="851" w:type="dxa"/>
            <w:tcMar>
              <w:left w:w="85" w:type="dxa"/>
              <w:right w:w="85" w:type="dxa"/>
            </w:tcMar>
          </w:tcPr>
          <w:p w14:paraId="5586FB68" w14:textId="77777777" w:rsidR="004467E9" w:rsidRPr="00D209CA" w:rsidRDefault="004467E9" w:rsidP="004A3BF0">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0</w:t>
            </w:r>
          </w:p>
        </w:tc>
        <w:tc>
          <w:tcPr>
            <w:tcW w:w="850" w:type="dxa"/>
            <w:tcMar>
              <w:left w:w="85" w:type="dxa"/>
              <w:right w:w="85" w:type="dxa"/>
            </w:tcMar>
          </w:tcPr>
          <w:p w14:paraId="3667B15A" w14:textId="77777777" w:rsidR="004467E9" w:rsidRPr="00D209CA" w:rsidRDefault="004467E9" w:rsidP="004A3BF0">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0</w:t>
            </w:r>
          </w:p>
        </w:tc>
        <w:tc>
          <w:tcPr>
            <w:tcW w:w="851" w:type="dxa"/>
            <w:tcMar>
              <w:left w:w="85" w:type="dxa"/>
              <w:right w:w="85" w:type="dxa"/>
            </w:tcMar>
          </w:tcPr>
          <w:p w14:paraId="430BAB1A" w14:textId="77777777" w:rsidR="004467E9" w:rsidRPr="00D209CA" w:rsidRDefault="004467E9" w:rsidP="004A3BF0">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552,844</w:t>
            </w:r>
          </w:p>
        </w:tc>
        <w:tc>
          <w:tcPr>
            <w:tcW w:w="850" w:type="dxa"/>
            <w:tcMar>
              <w:left w:w="85" w:type="dxa"/>
              <w:right w:w="85" w:type="dxa"/>
            </w:tcMar>
          </w:tcPr>
          <w:p w14:paraId="31AFE361" w14:textId="77777777" w:rsidR="004467E9" w:rsidRPr="00D209CA" w:rsidRDefault="004467E9" w:rsidP="004A3BF0">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0</w:t>
            </w:r>
          </w:p>
        </w:tc>
        <w:tc>
          <w:tcPr>
            <w:tcW w:w="851" w:type="dxa"/>
            <w:tcMar>
              <w:left w:w="85" w:type="dxa"/>
              <w:right w:w="85" w:type="dxa"/>
            </w:tcMar>
          </w:tcPr>
          <w:p w14:paraId="43B2DF66" w14:textId="77777777" w:rsidR="004467E9" w:rsidRPr="00D209CA" w:rsidRDefault="004467E9" w:rsidP="004A3BF0">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0</w:t>
            </w:r>
          </w:p>
        </w:tc>
        <w:tc>
          <w:tcPr>
            <w:tcW w:w="850" w:type="dxa"/>
            <w:tcMar>
              <w:left w:w="85" w:type="dxa"/>
              <w:right w:w="85" w:type="dxa"/>
            </w:tcMar>
          </w:tcPr>
          <w:p w14:paraId="403119C1" w14:textId="77777777" w:rsidR="004467E9" w:rsidRPr="00D209CA" w:rsidRDefault="004467E9" w:rsidP="004A3BF0">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126,013</w:t>
            </w:r>
          </w:p>
        </w:tc>
        <w:tc>
          <w:tcPr>
            <w:tcW w:w="992" w:type="dxa"/>
            <w:tcMar>
              <w:left w:w="28" w:type="dxa"/>
              <w:right w:w="85" w:type="dxa"/>
            </w:tcMar>
          </w:tcPr>
          <w:p w14:paraId="36B5E8D1" w14:textId="77777777" w:rsidR="004467E9" w:rsidRPr="00D209CA" w:rsidRDefault="004467E9" w:rsidP="004A3BF0">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1,260,134</w:t>
            </w:r>
          </w:p>
        </w:tc>
      </w:tr>
      <w:tr w:rsidR="004467E9" w:rsidRPr="00D209CA" w14:paraId="04CE065F" w14:textId="77777777" w:rsidTr="004A3BF0">
        <w:trPr>
          <w:trHeight w:val="52"/>
          <w:jc w:val="center"/>
        </w:trPr>
        <w:tc>
          <w:tcPr>
            <w:tcW w:w="610" w:type="dxa"/>
            <w:tcMar>
              <w:left w:w="85" w:type="dxa"/>
              <w:right w:w="28" w:type="dxa"/>
            </w:tcMar>
            <w:hideMark/>
          </w:tcPr>
          <w:p w14:paraId="5E322039" w14:textId="77777777" w:rsidR="004467E9" w:rsidRPr="00D209CA" w:rsidRDefault="004467E9" w:rsidP="004A3BF0">
            <w:pPr>
              <w:jc w:val="lef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4.</w:t>
            </w:r>
            <w:r>
              <w:rPr>
                <w:rFonts w:asciiTheme="majorBidi" w:hAnsiTheme="majorBidi" w:cstheme="majorBidi"/>
                <w:color w:val="000000"/>
                <w:sz w:val="18"/>
                <w:szCs w:val="18"/>
                <w:lang w:eastAsia="en-CA"/>
              </w:rPr>
              <w:t>1.1</w:t>
            </w:r>
          </w:p>
        </w:tc>
        <w:tc>
          <w:tcPr>
            <w:tcW w:w="8599" w:type="dxa"/>
            <w:gridSpan w:val="9"/>
            <w:tcMar>
              <w:left w:w="85" w:type="dxa"/>
              <w:right w:w="28" w:type="dxa"/>
            </w:tcMar>
          </w:tcPr>
          <w:p w14:paraId="440B1807" w14:textId="77777777" w:rsidR="004467E9" w:rsidRPr="00A10B6B" w:rsidRDefault="004467E9" w:rsidP="004A3BF0">
            <w:pPr>
              <w:jc w:val="left"/>
              <w:rPr>
                <w:sz w:val="19"/>
                <w:szCs w:val="19"/>
              </w:rPr>
            </w:pPr>
            <w:r w:rsidRPr="00A10B6B">
              <w:rPr>
                <w:sz w:val="19"/>
                <w:szCs w:val="19"/>
              </w:rPr>
              <w:t>Deduction</w:t>
            </w:r>
            <w:r>
              <w:rPr>
                <w:sz w:val="19"/>
                <w:szCs w:val="19"/>
              </w:rPr>
              <w:t>s</w:t>
            </w:r>
            <w:r w:rsidRPr="00A10B6B">
              <w:rPr>
                <w:sz w:val="19"/>
                <w:szCs w:val="19"/>
              </w:rPr>
              <w:t xml:space="preserve"> of HFCs under this Agreement (CO</w:t>
            </w:r>
            <w:r w:rsidRPr="00A10B6B">
              <w:rPr>
                <w:sz w:val="19"/>
                <w:szCs w:val="19"/>
                <w:vertAlign w:val="subscript"/>
              </w:rPr>
              <w:t>2</w:t>
            </w:r>
            <w:r w:rsidRPr="00A10B6B">
              <w:rPr>
                <w:sz w:val="19"/>
                <w:szCs w:val="19"/>
              </w:rPr>
              <w:t>-eq tonnes)</w:t>
            </w:r>
          </w:p>
        </w:tc>
        <w:tc>
          <w:tcPr>
            <w:tcW w:w="992" w:type="dxa"/>
            <w:tcMar>
              <w:left w:w="28" w:type="dxa"/>
              <w:right w:w="28" w:type="dxa"/>
            </w:tcMar>
          </w:tcPr>
          <w:p w14:paraId="78A59EE7" w14:textId="77777777" w:rsidR="004467E9" w:rsidRDefault="004467E9" w:rsidP="004A3BF0">
            <w:pPr>
              <w:jc w:val="right"/>
              <w:rPr>
                <w:sz w:val="19"/>
                <w:szCs w:val="19"/>
              </w:rPr>
            </w:pPr>
            <w:r w:rsidRPr="249B8625">
              <w:rPr>
                <w:sz w:val="19"/>
                <w:szCs w:val="19"/>
              </w:rPr>
              <w:t>568,179</w:t>
            </w:r>
          </w:p>
        </w:tc>
      </w:tr>
      <w:tr w:rsidR="004467E9" w:rsidRPr="00D209CA" w14:paraId="35B3B248" w14:textId="77777777" w:rsidTr="004A3BF0">
        <w:trPr>
          <w:trHeight w:val="52"/>
          <w:jc w:val="center"/>
        </w:trPr>
        <w:tc>
          <w:tcPr>
            <w:tcW w:w="610" w:type="dxa"/>
            <w:tcMar>
              <w:left w:w="85" w:type="dxa"/>
              <w:right w:w="28" w:type="dxa"/>
            </w:tcMar>
          </w:tcPr>
          <w:p w14:paraId="6ED72720" w14:textId="77777777" w:rsidR="004467E9" w:rsidRPr="00D209CA" w:rsidRDefault="004467E9" w:rsidP="004A3BF0">
            <w:pPr>
              <w:jc w:val="lef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4.1.2</w:t>
            </w:r>
          </w:p>
        </w:tc>
        <w:tc>
          <w:tcPr>
            <w:tcW w:w="8599" w:type="dxa"/>
            <w:gridSpan w:val="9"/>
            <w:tcMar>
              <w:left w:w="85" w:type="dxa"/>
              <w:right w:w="28" w:type="dxa"/>
            </w:tcMar>
          </w:tcPr>
          <w:p w14:paraId="4F04F4CE" w14:textId="77777777" w:rsidR="004467E9" w:rsidRPr="00A10B6B" w:rsidRDefault="004467E9" w:rsidP="004A3BF0">
            <w:pPr>
              <w:jc w:val="left"/>
              <w:rPr>
                <w:sz w:val="19"/>
                <w:szCs w:val="19"/>
              </w:rPr>
            </w:pPr>
            <w:r w:rsidRPr="00A10B6B">
              <w:rPr>
                <w:sz w:val="19"/>
                <w:szCs w:val="19"/>
              </w:rPr>
              <w:t>Deduction</w:t>
            </w:r>
            <w:r>
              <w:rPr>
                <w:sz w:val="19"/>
                <w:szCs w:val="19"/>
              </w:rPr>
              <w:t>s</w:t>
            </w:r>
            <w:r w:rsidRPr="00A10B6B">
              <w:rPr>
                <w:sz w:val="19"/>
                <w:szCs w:val="19"/>
              </w:rPr>
              <w:t xml:space="preserve"> of HFCs from previously approved projects (CO</w:t>
            </w:r>
            <w:r w:rsidRPr="00A10B6B">
              <w:rPr>
                <w:sz w:val="19"/>
                <w:szCs w:val="19"/>
                <w:vertAlign w:val="subscript"/>
              </w:rPr>
              <w:t>2</w:t>
            </w:r>
            <w:r w:rsidRPr="00A10B6B">
              <w:rPr>
                <w:sz w:val="19"/>
                <w:szCs w:val="19"/>
              </w:rPr>
              <w:t>-eq tonnes)</w:t>
            </w:r>
          </w:p>
        </w:tc>
        <w:tc>
          <w:tcPr>
            <w:tcW w:w="992" w:type="dxa"/>
            <w:tcMar>
              <w:left w:w="28" w:type="dxa"/>
              <w:right w:w="28" w:type="dxa"/>
            </w:tcMar>
          </w:tcPr>
          <w:p w14:paraId="0C30582F" w14:textId="77777777" w:rsidR="004467E9" w:rsidRDefault="004467E9" w:rsidP="004A3BF0">
            <w:pPr>
              <w:jc w:val="right"/>
              <w:rPr>
                <w:sz w:val="19"/>
                <w:szCs w:val="19"/>
              </w:rPr>
            </w:pPr>
            <w:r w:rsidRPr="249B8625">
              <w:rPr>
                <w:sz w:val="19"/>
                <w:szCs w:val="19"/>
              </w:rPr>
              <w:t>0</w:t>
            </w:r>
          </w:p>
        </w:tc>
      </w:tr>
      <w:tr w:rsidR="004467E9" w:rsidRPr="00D209CA" w14:paraId="1CCF1EC8" w14:textId="77777777" w:rsidTr="004A3BF0">
        <w:trPr>
          <w:trHeight w:val="52"/>
          <w:jc w:val="center"/>
        </w:trPr>
        <w:tc>
          <w:tcPr>
            <w:tcW w:w="610" w:type="dxa"/>
            <w:tcMar>
              <w:left w:w="85" w:type="dxa"/>
              <w:right w:w="28" w:type="dxa"/>
            </w:tcMar>
          </w:tcPr>
          <w:p w14:paraId="49CB3844" w14:textId="77777777" w:rsidR="004467E9" w:rsidRPr="00D209CA" w:rsidRDefault="004467E9" w:rsidP="004A3BF0">
            <w:pPr>
              <w:jc w:val="lef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4.1.3</w:t>
            </w:r>
          </w:p>
        </w:tc>
        <w:tc>
          <w:tcPr>
            <w:tcW w:w="8599" w:type="dxa"/>
            <w:gridSpan w:val="9"/>
            <w:tcMar>
              <w:left w:w="85" w:type="dxa"/>
              <w:right w:w="28" w:type="dxa"/>
            </w:tcMar>
          </w:tcPr>
          <w:p w14:paraId="143A66D1" w14:textId="77777777" w:rsidR="004467E9" w:rsidRPr="00D209CA" w:rsidRDefault="004467E9" w:rsidP="004A3BF0">
            <w:pPr>
              <w:jc w:val="left"/>
              <w:rPr>
                <w:sz w:val="18"/>
                <w:szCs w:val="18"/>
              </w:rPr>
            </w:pPr>
            <w:r w:rsidRPr="00A10B6B">
              <w:rPr>
                <w:sz w:val="19"/>
                <w:szCs w:val="19"/>
              </w:rPr>
              <w:t>Remaining eligible consumption for HFCs (CO</w:t>
            </w:r>
            <w:r w:rsidRPr="00A10B6B">
              <w:rPr>
                <w:sz w:val="19"/>
                <w:szCs w:val="19"/>
                <w:vertAlign w:val="subscript"/>
              </w:rPr>
              <w:t>2</w:t>
            </w:r>
            <w:r w:rsidRPr="00A10B6B">
              <w:rPr>
                <w:sz w:val="19"/>
                <w:szCs w:val="19"/>
              </w:rPr>
              <w:t>-eq tonnes)</w:t>
            </w:r>
          </w:p>
        </w:tc>
        <w:tc>
          <w:tcPr>
            <w:tcW w:w="992" w:type="dxa"/>
            <w:tcMar>
              <w:left w:w="28" w:type="dxa"/>
              <w:right w:w="28" w:type="dxa"/>
            </w:tcMar>
          </w:tcPr>
          <w:p w14:paraId="1F8718CC" w14:textId="77777777" w:rsidR="004467E9" w:rsidRDefault="004467E9" w:rsidP="004A3BF0">
            <w:pPr>
              <w:jc w:val="right"/>
              <w:rPr>
                <w:sz w:val="19"/>
                <w:szCs w:val="19"/>
              </w:rPr>
            </w:pPr>
            <w:r w:rsidRPr="249B8625">
              <w:rPr>
                <w:sz w:val="19"/>
                <w:szCs w:val="19"/>
              </w:rPr>
              <w:t>TBD</w:t>
            </w:r>
          </w:p>
        </w:tc>
      </w:tr>
    </w:tbl>
    <w:p w14:paraId="50DC9BDF" w14:textId="77777777" w:rsidR="004467E9" w:rsidRPr="00F415BE" w:rsidRDefault="004467E9" w:rsidP="004467E9">
      <w:pPr>
        <w:keepNext/>
        <w:spacing w:before="360" w:after="240"/>
        <w:rPr>
          <w:b/>
        </w:rPr>
      </w:pPr>
      <w:r w:rsidRPr="00F415BE">
        <w:rPr>
          <w:b/>
        </w:rPr>
        <w:t>APPENDIX 3-A: FUNDING APPROVAL SCHEDULE</w:t>
      </w:r>
    </w:p>
    <w:p w14:paraId="3A54A336" w14:textId="77777777" w:rsidR="004467E9" w:rsidRPr="00F415BE" w:rsidRDefault="004467E9" w:rsidP="00972CE3">
      <w:pPr>
        <w:pStyle w:val="Heading1"/>
        <w:widowControl w:val="0"/>
        <w:numPr>
          <w:ilvl w:val="0"/>
          <w:numId w:val="222"/>
        </w:numPr>
        <w:tabs>
          <w:tab w:val="clear" w:pos="0"/>
        </w:tabs>
      </w:pPr>
      <w:r w:rsidRPr="00F415BE">
        <w:t xml:space="preserve">Funding for the future tranches will be considered for approval at the </w:t>
      </w:r>
      <w:r w:rsidRPr="0022257D">
        <w:t>second</w:t>
      </w:r>
      <w:r w:rsidRPr="00F415BE">
        <w:t xml:space="preserve"> meeting of the year specified in Appendix 2-A.</w:t>
      </w:r>
    </w:p>
    <w:p w14:paraId="5C06295B" w14:textId="77777777" w:rsidR="004467E9" w:rsidRPr="00F415BE" w:rsidRDefault="004467E9" w:rsidP="004467E9">
      <w:pPr>
        <w:keepNext/>
        <w:spacing w:before="360" w:after="240"/>
        <w:rPr>
          <w:b/>
        </w:rPr>
      </w:pPr>
      <w:r w:rsidRPr="00F415BE">
        <w:rPr>
          <w:b/>
        </w:rPr>
        <w:t>APPENDIX 4-A: FORMAT OF THE TRANCHE IMPLEMENTATION REPORTS AND PLANS</w:t>
      </w:r>
    </w:p>
    <w:p w14:paraId="736D609F" w14:textId="77777777" w:rsidR="004467E9" w:rsidRPr="00F415BE" w:rsidRDefault="004467E9" w:rsidP="00972CE3">
      <w:pPr>
        <w:pStyle w:val="Heading1"/>
        <w:widowControl w:val="0"/>
        <w:numPr>
          <w:ilvl w:val="0"/>
          <w:numId w:val="223"/>
        </w:numPr>
        <w:tabs>
          <w:tab w:val="clear" w:pos="0"/>
        </w:tabs>
      </w:pPr>
      <w:r w:rsidRPr="00F415BE">
        <w:t>The submission of the Tranche Implementation Report and Plans for each tranche request will consist of four parts:</w:t>
      </w:r>
    </w:p>
    <w:p w14:paraId="4620A86D" w14:textId="77777777" w:rsidR="004467E9" w:rsidRPr="00F415BE" w:rsidRDefault="004467E9" w:rsidP="00972CE3">
      <w:pPr>
        <w:pStyle w:val="Heading2"/>
        <w:numPr>
          <w:ilvl w:val="1"/>
          <w:numId w:val="223"/>
        </w:numPr>
        <w:tabs>
          <w:tab w:val="clear" w:pos="0"/>
          <w:tab w:val="num" w:pos="-180"/>
        </w:tabs>
        <w:ind w:left="1260"/>
      </w:pPr>
      <w:r w:rsidRPr="00F415BE">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F415BE">
        <w:noBreakHyphen/>
        <w:t>down pursuant to decision 91/65. The report should include the amount of Annex F substances consumption reduced as a direct result of the implementation of activities, by substance, the alternative technology used and the related phase</w:t>
      </w:r>
      <w:r w:rsidRPr="00F415BE">
        <w:noBreakHyphen/>
        <w:t>in of alternatives, to allow the Secretariat to inform the Executive Committee on the resulting change in climate</w:t>
      </w:r>
      <w:r w:rsidRPr="00F415BE">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6DEA3064" w14:textId="77777777" w:rsidR="004467E9" w:rsidRPr="00F415BE" w:rsidRDefault="004467E9" w:rsidP="00972CE3">
      <w:pPr>
        <w:pStyle w:val="Heading2"/>
        <w:numPr>
          <w:ilvl w:val="1"/>
          <w:numId w:val="223"/>
        </w:numPr>
        <w:tabs>
          <w:tab w:val="clear" w:pos="0"/>
          <w:tab w:val="num" w:pos="-180"/>
        </w:tabs>
        <w:ind w:left="1260"/>
      </w:pPr>
      <w:r w:rsidRPr="00F415BE">
        <w:t xml:space="preserve">An independent verification report on the Plan’s results and the consumption of Annex F substances, as per subparagraph 5(b) of the Agreement. If not decided otherwise by the Executive Committee, such a verification of consumption data must </w:t>
      </w:r>
      <w:r w:rsidRPr="00F415BE">
        <w:lastRenderedPageBreak/>
        <w:t>be provided with each tranche request, covering all relevant years for which a verification report has not yet been acknowledged by the Committee, as specified in subparagraph 5(a) of the Agreement;</w:t>
      </w:r>
    </w:p>
    <w:p w14:paraId="4C4F6184" w14:textId="77777777" w:rsidR="004467E9" w:rsidRPr="00F415BE" w:rsidRDefault="004467E9" w:rsidP="00972CE3">
      <w:pPr>
        <w:pStyle w:val="Heading2"/>
        <w:numPr>
          <w:ilvl w:val="1"/>
          <w:numId w:val="223"/>
        </w:numPr>
        <w:tabs>
          <w:tab w:val="clear" w:pos="0"/>
          <w:tab w:val="num" w:pos="-180"/>
        </w:tabs>
        <w:ind w:left="1260"/>
      </w:pPr>
      <w:r w:rsidRPr="00F415BE">
        <w:t xml:space="preserve">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w:t>
      </w:r>
      <w:proofErr w:type="gramStart"/>
      <w:r w:rsidRPr="00F415BE">
        <w:t>the overall Plan</w:t>
      </w:r>
      <w:proofErr w:type="gramEnd"/>
      <w:r w:rsidRPr="00F415BE">
        <w:t xml:space="preserve"> and progress achieved, as well as any possible changes to </w:t>
      </w:r>
      <w:proofErr w:type="gramStart"/>
      <w:r w:rsidRPr="00F415BE">
        <w:t>the overall Plan</w:t>
      </w:r>
      <w:proofErr w:type="gramEnd"/>
      <w:r w:rsidRPr="00F415BE">
        <w:t xml:space="preserve"> that are foreseen. The description should also specify and explain in detail such changes to </w:t>
      </w:r>
      <w:proofErr w:type="gramStart"/>
      <w:r w:rsidRPr="00F415BE">
        <w:t>the overall Plan</w:t>
      </w:r>
      <w:proofErr w:type="gramEnd"/>
      <w:r w:rsidRPr="00F415BE">
        <w:t>. This description of future activities can be submitted as a part of the same document as the narrative report under subparagraph 1(a) above; and</w:t>
      </w:r>
    </w:p>
    <w:p w14:paraId="1C5CE217" w14:textId="77777777" w:rsidR="004467E9" w:rsidRPr="00F415BE" w:rsidRDefault="004467E9" w:rsidP="00972CE3">
      <w:pPr>
        <w:pStyle w:val="Heading2"/>
        <w:numPr>
          <w:ilvl w:val="1"/>
          <w:numId w:val="223"/>
        </w:numPr>
        <w:tabs>
          <w:tab w:val="clear" w:pos="0"/>
          <w:tab w:val="num" w:pos="-180"/>
        </w:tabs>
        <w:ind w:left="1260"/>
      </w:pPr>
      <w:r w:rsidRPr="00F415BE">
        <w:t>An Executive Summary of about five paragraphs, summarizing the information contained in subparagraphs 1(a) to 1(c) above.</w:t>
      </w:r>
    </w:p>
    <w:p w14:paraId="325A5DBB" w14:textId="77777777" w:rsidR="004467E9" w:rsidRPr="00F415BE" w:rsidRDefault="004467E9" w:rsidP="004467E9">
      <w:pPr>
        <w:keepNext/>
        <w:spacing w:before="360" w:after="240" w:line="360" w:lineRule="auto"/>
        <w:rPr>
          <w:b/>
        </w:rPr>
      </w:pPr>
      <w:r w:rsidRPr="00F415BE">
        <w:rPr>
          <w:b/>
        </w:rPr>
        <w:t>APPENDIX 5-A: MONITORING INSTITUTIONS AND ROLES</w:t>
      </w:r>
    </w:p>
    <w:p w14:paraId="4FCA8C73" w14:textId="77777777" w:rsidR="004467E9" w:rsidRPr="00595118" w:rsidRDefault="004467E9" w:rsidP="00972CE3">
      <w:pPr>
        <w:pStyle w:val="Heading1"/>
        <w:widowControl w:val="0"/>
        <w:numPr>
          <w:ilvl w:val="0"/>
          <w:numId w:val="224"/>
        </w:numPr>
        <w:tabs>
          <w:tab w:val="clear" w:pos="0"/>
        </w:tabs>
      </w:pPr>
      <w:r w:rsidRPr="00595118">
        <w:t>The national ozone unit (NOU), operating under the Ministry of Planning, Economic Affairs and Development</w:t>
      </w:r>
      <w:r>
        <w:t xml:space="preserve"> (MPEAD)</w:t>
      </w:r>
      <w:r w:rsidRPr="00595118">
        <w:t>, will be responsible for monitoring the progress of implementation of the Plan’s tranches and ensuring that the planned activities, including training, are efficiently and effectively carried out throughout the Plan’s duration. In addition to monitoring overall project coordination, stakeholder engagement, and delivery of outcomes, the NOU will facilitate verification of HFC consumption to be undertaken by the Lead IA.</w:t>
      </w:r>
    </w:p>
    <w:p w14:paraId="287AF67D" w14:textId="77777777" w:rsidR="004467E9" w:rsidRDefault="004467E9" w:rsidP="00972CE3">
      <w:pPr>
        <w:pStyle w:val="Heading1"/>
        <w:keepNext/>
        <w:numPr>
          <w:ilvl w:val="0"/>
          <w:numId w:val="224"/>
        </w:numPr>
        <w:tabs>
          <w:tab w:val="clear" w:pos="0"/>
        </w:tabs>
        <w:rPr>
          <w:rStyle w:val="cf01"/>
          <w:rFonts w:asciiTheme="majorBidi" w:hAnsiTheme="majorBidi" w:cstheme="majorBidi"/>
          <w:sz w:val="22"/>
          <w:szCs w:val="22"/>
        </w:rPr>
      </w:pPr>
      <w:r w:rsidRPr="00595118">
        <w:t xml:space="preserve">The NOU will organize the collection and analysis of project data, standardize reporting formats, and convene periodic evaluation meetings. It will prepare internal progress reports, annual Plan </w:t>
      </w:r>
      <w:r>
        <w:t>i</w:t>
      </w:r>
      <w:r w:rsidRPr="00595118">
        <w:t xml:space="preserve">mplementation </w:t>
      </w:r>
      <w:r>
        <w:t>r</w:t>
      </w:r>
      <w:r w:rsidRPr="00595118">
        <w:t>eports</w:t>
      </w:r>
      <w:r w:rsidRPr="00595118">
        <w:rPr>
          <w:rStyle w:val="cf01"/>
          <w:rFonts w:asciiTheme="majorBidi" w:hAnsiTheme="majorBidi" w:cstheme="majorBidi"/>
          <w:sz w:val="22"/>
          <w:szCs w:val="22"/>
        </w:rPr>
        <w:t>, and tranche submissions for the Executive Committee. The NOU will also monitor gender indicators, track private sector trends in HFC use, and stay updated on alternative technologies through participation in stakeholder-led technical meetings.</w:t>
      </w:r>
    </w:p>
    <w:p w14:paraId="104EE3AB" w14:textId="77777777" w:rsidR="004467E9" w:rsidRPr="00683CAE" w:rsidRDefault="004467E9" w:rsidP="00972CE3">
      <w:pPr>
        <w:pStyle w:val="Heading1"/>
        <w:widowControl w:val="0"/>
        <w:numPr>
          <w:ilvl w:val="0"/>
          <w:numId w:val="224"/>
        </w:numPr>
        <w:tabs>
          <w:tab w:val="clear" w:pos="0"/>
        </w:tabs>
      </w:pPr>
      <w:r w:rsidRPr="00595118">
        <w:t xml:space="preserve">The </w:t>
      </w:r>
      <w:r>
        <w:t>MPEAD</w:t>
      </w:r>
      <w:r w:rsidRPr="00595118">
        <w:t xml:space="preserve"> is the institution responsible for the sustainability of consumption reduction targets achieved through this Agreement</w:t>
      </w:r>
    </w:p>
    <w:p w14:paraId="3D80CAD2" w14:textId="77777777" w:rsidR="004467E9" w:rsidRPr="00F415BE" w:rsidRDefault="004467E9" w:rsidP="004467E9">
      <w:pPr>
        <w:keepNext/>
        <w:spacing w:before="360" w:after="240"/>
        <w:rPr>
          <w:b/>
        </w:rPr>
      </w:pPr>
      <w:r w:rsidRPr="00F415BE">
        <w:rPr>
          <w:b/>
        </w:rPr>
        <w:t>APPENDIX 6-A: ROLE OF THE LEAD IMPLEMENTING AGENCY</w:t>
      </w:r>
    </w:p>
    <w:p w14:paraId="10F1C0DE" w14:textId="77777777" w:rsidR="004467E9" w:rsidRPr="00F415BE" w:rsidRDefault="004467E9" w:rsidP="00972CE3">
      <w:pPr>
        <w:pStyle w:val="Heading1"/>
        <w:widowControl w:val="0"/>
        <w:numPr>
          <w:ilvl w:val="0"/>
          <w:numId w:val="227"/>
        </w:numPr>
        <w:tabs>
          <w:tab w:val="clear" w:pos="0"/>
        </w:tabs>
      </w:pPr>
      <w:r w:rsidRPr="00F415BE">
        <w:t>The Lead IA will be responsible for a range of activities, including at least the following:</w:t>
      </w:r>
    </w:p>
    <w:p w14:paraId="2580D1AD" w14:textId="77777777" w:rsidR="004467E9" w:rsidRPr="00F415BE" w:rsidRDefault="004467E9" w:rsidP="00972CE3">
      <w:pPr>
        <w:pStyle w:val="Heading2"/>
        <w:numPr>
          <w:ilvl w:val="1"/>
          <w:numId w:val="227"/>
        </w:numPr>
      </w:pPr>
      <w:r w:rsidRPr="00F415BE">
        <w:t>Ensuring performance and financial verification in accordance with this Agreement and with its specific internal procedures and requirements as set out in the Country’s Plan;</w:t>
      </w:r>
    </w:p>
    <w:p w14:paraId="59F8A932" w14:textId="77777777" w:rsidR="004467E9" w:rsidRPr="00F415BE" w:rsidRDefault="004467E9" w:rsidP="00972CE3">
      <w:pPr>
        <w:pStyle w:val="Heading2"/>
        <w:numPr>
          <w:ilvl w:val="1"/>
          <w:numId w:val="227"/>
        </w:numPr>
      </w:pPr>
      <w:r w:rsidRPr="00F415BE">
        <w:t>Assisting the Country in the preparation of the Tranche Implementation Reports and Plans as per Appendix 4</w:t>
      </w:r>
      <w:r w:rsidRPr="00F415BE">
        <w:noBreakHyphen/>
        <w:t>A;</w:t>
      </w:r>
    </w:p>
    <w:p w14:paraId="337FCAB7" w14:textId="77777777" w:rsidR="004467E9" w:rsidRPr="00F415BE" w:rsidRDefault="004467E9" w:rsidP="00972CE3">
      <w:pPr>
        <w:pStyle w:val="Heading2"/>
        <w:numPr>
          <w:ilvl w:val="1"/>
          <w:numId w:val="227"/>
        </w:numPr>
      </w:pPr>
      <w:r w:rsidRPr="00F415BE">
        <w:t xml:space="preserve">Providing independent verification to the Executive Committee that the Targets </w:t>
      </w:r>
      <w:r w:rsidRPr="00F415BE">
        <w:lastRenderedPageBreak/>
        <w:t>have been met and associated tranche activities have been completed as indicated in the Tranche Implementation Plan, consistent with Appendix 4-A;</w:t>
      </w:r>
    </w:p>
    <w:p w14:paraId="4890A95E" w14:textId="77777777" w:rsidR="004467E9" w:rsidRPr="00F415BE" w:rsidRDefault="004467E9" w:rsidP="00972CE3">
      <w:pPr>
        <w:pStyle w:val="Heading2"/>
        <w:numPr>
          <w:ilvl w:val="1"/>
          <w:numId w:val="227"/>
        </w:numPr>
      </w:pPr>
      <w:r w:rsidRPr="00F415BE">
        <w:t xml:space="preserve">Ensuring that the experiences and progress are reflected in the updates to </w:t>
      </w:r>
      <w:proofErr w:type="gramStart"/>
      <w:r w:rsidRPr="00F415BE">
        <w:t>the overall Plan</w:t>
      </w:r>
      <w:proofErr w:type="gramEnd"/>
      <w:r w:rsidRPr="00F415BE">
        <w:t xml:space="preserve"> and in the future Tranche Implementation Plans, consistent with subparagraph 1(c) of Appendix 4</w:t>
      </w:r>
      <w:r w:rsidRPr="00F415BE">
        <w:noBreakHyphen/>
        <w:t>A;</w:t>
      </w:r>
    </w:p>
    <w:p w14:paraId="70BE61A6" w14:textId="77777777" w:rsidR="004467E9" w:rsidRPr="00F415BE" w:rsidRDefault="004467E9" w:rsidP="00972CE3">
      <w:pPr>
        <w:pStyle w:val="Heading2"/>
        <w:numPr>
          <w:ilvl w:val="1"/>
          <w:numId w:val="227"/>
        </w:numPr>
      </w:pPr>
      <w:r w:rsidRPr="00F415BE">
        <w:t xml:space="preserve">Fulfilling the reporting requirements of the Tranche Implementation Reports and Plans and of </w:t>
      </w:r>
      <w:proofErr w:type="gramStart"/>
      <w:r w:rsidRPr="00F415BE">
        <w:t>the overall Plan</w:t>
      </w:r>
      <w:proofErr w:type="gramEnd"/>
      <w:r w:rsidRPr="00F415BE">
        <w:t xml:space="preserve"> as specified in Appendix 4-A for submission to the Executive Committee;</w:t>
      </w:r>
    </w:p>
    <w:p w14:paraId="52B509BA" w14:textId="77777777" w:rsidR="004467E9" w:rsidRPr="00F415BE" w:rsidRDefault="004467E9" w:rsidP="00972CE3">
      <w:pPr>
        <w:pStyle w:val="Heading2"/>
        <w:numPr>
          <w:ilvl w:val="1"/>
          <w:numId w:val="227"/>
        </w:numPr>
      </w:pPr>
      <w:r w:rsidRPr="00F415BE">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0642F81F" w14:textId="77777777" w:rsidR="004467E9" w:rsidRPr="00F415BE" w:rsidRDefault="004467E9" w:rsidP="00972CE3">
      <w:pPr>
        <w:pStyle w:val="Heading2"/>
        <w:numPr>
          <w:ilvl w:val="1"/>
          <w:numId w:val="227"/>
        </w:numPr>
      </w:pPr>
      <w:r w:rsidRPr="00F415BE">
        <w:t>Ensuring that appropriate independent technical experts carry out the technical reviews;</w:t>
      </w:r>
    </w:p>
    <w:p w14:paraId="52355EAE" w14:textId="77777777" w:rsidR="004467E9" w:rsidRPr="00F415BE" w:rsidRDefault="004467E9" w:rsidP="00972CE3">
      <w:pPr>
        <w:pStyle w:val="Heading2"/>
        <w:numPr>
          <w:ilvl w:val="1"/>
          <w:numId w:val="227"/>
        </w:numPr>
      </w:pPr>
      <w:r w:rsidRPr="00F415BE">
        <w:t>Carrying out the required supervision missions;</w:t>
      </w:r>
    </w:p>
    <w:p w14:paraId="647E137F" w14:textId="77777777" w:rsidR="004467E9" w:rsidRPr="00F415BE" w:rsidRDefault="004467E9" w:rsidP="00972CE3">
      <w:pPr>
        <w:pStyle w:val="Heading2"/>
        <w:numPr>
          <w:ilvl w:val="1"/>
          <w:numId w:val="227"/>
        </w:numPr>
      </w:pPr>
      <w:r w:rsidRPr="00F415BE">
        <w:t>Ensuring the presence of an operating mechanism to allow for an effective and transparent implementation of the Tranche Implementation Plan and accurate data reporting;</w:t>
      </w:r>
    </w:p>
    <w:p w14:paraId="53BEEA9E" w14:textId="77777777" w:rsidR="004467E9" w:rsidRPr="00F415BE" w:rsidRDefault="004467E9" w:rsidP="00972CE3">
      <w:pPr>
        <w:pStyle w:val="Heading2"/>
        <w:numPr>
          <w:ilvl w:val="1"/>
          <w:numId w:val="227"/>
        </w:numPr>
      </w:pPr>
      <w:r w:rsidRPr="00F415BE">
        <w:t>In case of reductions in funding for failure to comply in accordance with paragraph 11 of the Agreement, to determine, in consultation with the Country, the allocation of the reductions to the different budget items and to the funding of the Lead IA;</w:t>
      </w:r>
    </w:p>
    <w:p w14:paraId="5E3B966C" w14:textId="77777777" w:rsidR="004467E9" w:rsidRPr="00F415BE" w:rsidRDefault="004467E9" w:rsidP="00972CE3">
      <w:pPr>
        <w:pStyle w:val="Heading2"/>
        <w:numPr>
          <w:ilvl w:val="1"/>
          <w:numId w:val="227"/>
        </w:numPr>
      </w:pPr>
      <w:r w:rsidRPr="00F415BE">
        <w:t>Ensuring that disbursements made to the Country are based on the use of the indicators;</w:t>
      </w:r>
    </w:p>
    <w:p w14:paraId="2F06A412" w14:textId="77777777" w:rsidR="004467E9" w:rsidRPr="00F415BE" w:rsidRDefault="004467E9" w:rsidP="00972CE3">
      <w:pPr>
        <w:pStyle w:val="Heading2"/>
        <w:numPr>
          <w:ilvl w:val="1"/>
          <w:numId w:val="227"/>
        </w:numPr>
      </w:pPr>
      <w:proofErr w:type="gramStart"/>
      <w:r w:rsidRPr="00F415BE">
        <w:t>Providing assistance</w:t>
      </w:r>
      <w:proofErr w:type="gramEnd"/>
      <w:r w:rsidRPr="00F415BE">
        <w:t xml:space="preserve"> with the policy, management and technical support when required;</w:t>
      </w:r>
      <w:r w:rsidRPr="00686921">
        <w:t xml:space="preserve"> </w:t>
      </w:r>
      <w:r w:rsidRPr="00F415BE">
        <w:t>and</w:t>
      </w:r>
    </w:p>
    <w:p w14:paraId="2CD12387" w14:textId="77777777" w:rsidR="004467E9" w:rsidRPr="00F415BE" w:rsidRDefault="004467E9" w:rsidP="00972CE3">
      <w:pPr>
        <w:pStyle w:val="Heading2"/>
        <w:numPr>
          <w:ilvl w:val="1"/>
          <w:numId w:val="227"/>
        </w:numPr>
      </w:pPr>
      <w:r w:rsidRPr="00F415BE">
        <w:t>Timely releasing funds to the Country/participating enterprises for completing the activities related to the project.</w:t>
      </w:r>
    </w:p>
    <w:p w14:paraId="6E4CB57A" w14:textId="77777777" w:rsidR="004467E9" w:rsidRPr="00F415BE" w:rsidRDefault="004467E9" w:rsidP="00972CE3">
      <w:pPr>
        <w:pStyle w:val="Heading1"/>
        <w:numPr>
          <w:ilvl w:val="0"/>
          <w:numId w:val="227"/>
        </w:numPr>
      </w:pPr>
      <w:r w:rsidRPr="00F415BE">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0FDAF572" w14:textId="77777777" w:rsidR="004467E9" w:rsidRPr="00F415BE" w:rsidRDefault="004467E9" w:rsidP="004467E9">
      <w:pPr>
        <w:keepNext/>
        <w:spacing w:before="360" w:after="240"/>
        <w:rPr>
          <w:b/>
        </w:rPr>
      </w:pPr>
      <w:r w:rsidRPr="00F415BE">
        <w:rPr>
          <w:b/>
        </w:rPr>
        <w:t>APPENDIX 7-A: REDUCTIONS IN FUNDING FOR FAILURE TO COMPLY WITH THE TARGETS IN THE AGREEMENT</w:t>
      </w:r>
    </w:p>
    <w:p w14:paraId="5E06CE16" w14:textId="77777777" w:rsidR="004467E9" w:rsidRDefault="004467E9" w:rsidP="00972CE3">
      <w:pPr>
        <w:pStyle w:val="Heading1"/>
        <w:widowControl w:val="0"/>
        <w:numPr>
          <w:ilvl w:val="0"/>
          <w:numId w:val="225"/>
        </w:numPr>
      </w:pPr>
      <w:r w:rsidRPr="00F415BE">
        <w:t xml:space="preserve">In accordance with paragraph 11 of the Agreement, the amount of funding provided may </w:t>
      </w:r>
      <w:r w:rsidRPr="00F415BE">
        <w:lastRenderedPageBreak/>
        <w:t>be reduced by US $</w:t>
      </w:r>
      <w:r w:rsidRPr="0022257D">
        <w:t xml:space="preserve">4.15 </w:t>
      </w:r>
      <w:r w:rsidRPr="00F415BE">
        <w:t>per CO</w:t>
      </w:r>
      <w:r w:rsidRPr="00F415BE">
        <w:rPr>
          <w:vertAlign w:val="subscript"/>
        </w:rPr>
        <w:t>2</w:t>
      </w:r>
      <w:r w:rsidRPr="00F415BE">
        <w:noBreakHyphen/>
        <w:t xml:space="preserve">eq tonne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w:t>
      </w:r>
      <w:r>
        <w:t>C</w:t>
      </w:r>
      <w:r w:rsidRPr="00F415BE">
        <w:t>ountry has failed to comply with the Agreement due to illegal trade, the reduction in funding would not be applied if the illegally traded controlled substances are seized and subsequently confiscated, destroyed, exported, or returned to the country of origin.</w:t>
      </w:r>
      <w:r>
        <w:t xml:space="preserve"> </w:t>
      </w:r>
    </w:p>
    <w:p w14:paraId="461CFA42" w14:textId="77777777" w:rsidR="004467E9" w:rsidRDefault="004467E9" w:rsidP="004467E9">
      <w:pPr>
        <w:sectPr w:rsidR="004467E9" w:rsidSect="004467E9">
          <w:headerReference w:type="even" r:id="rId138"/>
          <w:headerReference w:type="default" r:id="rId139"/>
          <w:footerReference w:type="even" r:id="rId140"/>
          <w:footerReference w:type="default" r:id="rId141"/>
          <w:pgSz w:w="12240" w:h="15840" w:code="1"/>
          <w:pgMar w:top="720" w:right="1350" w:bottom="864" w:left="1440" w:header="720" w:footer="475" w:gutter="0"/>
          <w:pgNumType w:start="1"/>
          <w:cols w:space="720"/>
          <w:docGrid w:linePitch="299"/>
        </w:sectPr>
      </w:pPr>
    </w:p>
    <w:p w14:paraId="60B98EC4" w14:textId="77777777" w:rsidR="004467E9" w:rsidRDefault="004467E9" w:rsidP="004467E9">
      <w:pPr>
        <w:shd w:val="clear" w:color="auto" w:fill="FFFFFF" w:themeFill="background1"/>
        <w:spacing w:after="240"/>
        <w:jc w:val="center"/>
        <w:rPr>
          <w:b/>
        </w:rPr>
      </w:pPr>
      <w:r>
        <w:rPr>
          <w:b/>
        </w:rPr>
        <w:lastRenderedPageBreak/>
        <w:t>Annex XXXII</w:t>
      </w:r>
    </w:p>
    <w:p w14:paraId="49A6D868" w14:textId="77777777" w:rsidR="004467E9" w:rsidRPr="00F415BE" w:rsidRDefault="004467E9" w:rsidP="004467E9">
      <w:pPr>
        <w:shd w:val="clear" w:color="auto" w:fill="FFFFFF" w:themeFill="background1"/>
        <w:spacing w:after="120"/>
        <w:jc w:val="center"/>
        <w:rPr>
          <w:b/>
        </w:rPr>
      </w:pPr>
      <w:r w:rsidRPr="00F415BE">
        <w:rPr>
          <w:b/>
        </w:rPr>
        <w:t xml:space="preserve">DRAFT AGREEMENT BETWEEN THE GOVERNMENT OF </w:t>
      </w:r>
      <w:r w:rsidRPr="00327A1E">
        <w:rPr>
          <w:b/>
        </w:rPr>
        <w:t>TUNISIA</w:t>
      </w:r>
      <w:r w:rsidRPr="00F415BE">
        <w:rPr>
          <w:b/>
          <w:shd w:val="clear" w:color="auto" w:fill="F2DBDB" w:themeFill="accent2" w:themeFillTint="33"/>
        </w:rPr>
        <w:br/>
      </w:r>
      <w:r w:rsidRPr="00F415BE">
        <w:rPr>
          <w:b/>
        </w:rPr>
        <w:t>AND THE EXECUTIVE COMMITTEE OF THE MULTILATERAL FUND</w:t>
      </w:r>
      <w:r w:rsidRPr="00F415BE">
        <w:rPr>
          <w:b/>
        </w:rPr>
        <w:br/>
        <w:t>FOR THE REDUCTION IN CONSUMPTION OF HYDROFLUOROCARBONS</w:t>
      </w:r>
      <w:r w:rsidRPr="00F415BE">
        <w:rPr>
          <w:b/>
        </w:rPr>
        <w:br/>
        <w:t>IN ACCORDANCE WITH STAGE I OF THE KIGALI HFC IMPLEMENTATION PLAN</w:t>
      </w:r>
    </w:p>
    <w:p w14:paraId="20C8FA81" w14:textId="77777777" w:rsidR="004467E9" w:rsidRPr="00F415BE" w:rsidRDefault="004467E9" w:rsidP="004467E9">
      <w:pPr>
        <w:shd w:val="clear" w:color="auto" w:fill="FFFFFF" w:themeFill="background1"/>
        <w:jc w:val="center"/>
        <w:rPr>
          <w:b/>
          <w:shd w:val="clear" w:color="auto" w:fill="F2DBDB" w:themeFill="accent2" w:themeFillTint="33"/>
        </w:rPr>
      </w:pPr>
      <w:r w:rsidRPr="00F415BE">
        <w:rPr>
          <w:b/>
        </w:rPr>
        <w:t xml:space="preserve">(Period: </w:t>
      </w:r>
      <w:r w:rsidRPr="00327A1E">
        <w:rPr>
          <w:b/>
        </w:rPr>
        <w:t>2024</w:t>
      </w:r>
      <w:r>
        <w:rPr>
          <w:b/>
        </w:rPr>
        <w:t>–</w:t>
      </w:r>
      <w:r w:rsidRPr="00327A1E">
        <w:rPr>
          <w:b/>
        </w:rPr>
        <w:t>2030</w:t>
      </w:r>
      <w:r w:rsidRPr="00F415BE">
        <w:rPr>
          <w:b/>
          <w:bCs/>
        </w:rPr>
        <w:t>)</w:t>
      </w:r>
    </w:p>
    <w:p w14:paraId="593EEFD8" w14:textId="77777777" w:rsidR="004467E9" w:rsidRPr="00F415BE" w:rsidRDefault="004467E9" w:rsidP="004467E9">
      <w:pPr>
        <w:shd w:val="clear" w:color="auto" w:fill="FFFFFF" w:themeFill="background1"/>
        <w:spacing w:before="240" w:after="240"/>
        <w:jc w:val="left"/>
        <w:rPr>
          <w:b/>
        </w:rPr>
      </w:pPr>
      <w:r w:rsidRPr="00F415BE">
        <w:rPr>
          <w:b/>
        </w:rPr>
        <w:t>Purpose</w:t>
      </w:r>
    </w:p>
    <w:p w14:paraId="5E840829" w14:textId="77777777" w:rsidR="004467E9" w:rsidRPr="00F415BE" w:rsidRDefault="004467E9" w:rsidP="00972CE3">
      <w:pPr>
        <w:pStyle w:val="Heading1"/>
        <w:numPr>
          <w:ilvl w:val="0"/>
          <w:numId w:val="228"/>
        </w:numPr>
      </w:pPr>
      <w:r w:rsidRPr="00F415BE">
        <w:t xml:space="preserve">This Agreement represents the understanding of the Government of </w:t>
      </w:r>
      <w:r w:rsidRPr="00327A1E">
        <w:t>Tunisia</w:t>
      </w:r>
      <w:r w:rsidRPr="00F415BE">
        <w:t xml:space="preserve"> (“the Country”) and the Executive Committee with respect to the reduction of controlled use of Annex F substances set out in Appendix 1</w:t>
      </w:r>
      <w:r w:rsidRPr="00F415BE">
        <w:noBreakHyphen/>
        <w:t xml:space="preserve">A (“The Substances”) to a sustained level of </w:t>
      </w:r>
      <w:r w:rsidRPr="00327A1E">
        <w:t>1,803,694</w:t>
      </w:r>
      <w:r>
        <w:t xml:space="preserve"> </w:t>
      </w:r>
      <w:r w:rsidRPr="00934BFD">
        <w:t>CO</w:t>
      </w:r>
      <w:r w:rsidRPr="005A395E">
        <w:rPr>
          <w:vertAlign w:val="subscript"/>
        </w:rPr>
        <w:t>2</w:t>
      </w:r>
      <w:r w:rsidRPr="008E4F85">
        <w:noBreakHyphen/>
      </w:r>
      <w:r w:rsidRPr="00934BFD">
        <w:t>equivalent (CO</w:t>
      </w:r>
      <w:r w:rsidRPr="005A395E">
        <w:rPr>
          <w:vertAlign w:val="subscript"/>
        </w:rPr>
        <w:t>2</w:t>
      </w:r>
      <w:r w:rsidRPr="00934BFD">
        <w:noBreakHyphen/>
        <w:t>eq) tonnes</w:t>
      </w:r>
      <w:r>
        <w:t xml:space="preserve"> </w:t>
      </w:r>
      <w:r w:rsidRPr="00F415BE">
        <w:t>by 1 January </w:t>
      </w:r>
      <w:r w:rsidRPr="00327A1E">
        <w:t>2030</w:t>
      </w:r>
      <w:r w:rsidRPr="00F415BE">
        <w:t xml:space="preserve"> in compliance with the Montreal Protocol schedule and the terms of this Agreement.</w:t>
      </w:r>
    </w:p>
    <w:p w14:paraId="0A39ECCE" w14:textId="77777777" w:rsidR="004467E9" w:rsidRPr="00F415BE" w:rsidRDefault="004467E9" w:rsidP="004467E9">
      <w:pPr>
        <w:pStyle w:val="Heading1"/>
      </w:pPr>
      <w:r w:rsidRPr="00F415BE">
        <w:t>The Country agrees to meet the annual consumption limits of Annex F substances as set out in row 1.2 of Appendix 2</w:t>
      </w:r>
      <w:r w:rsidRPr="00F415BE">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F415BE">
        <w:noBreakHyphen/>
        <w:t>A as the final reduction step under this Agreement for Annex F substances specified in Appendix 1</w:t>
      </w:r>
      <w:r w:rsidRPr="00F415BE">
        <w:noBreakHyphen/>
        <w:t xml:space="preserve">A, and in respect to any consumption of Annex F substances </w:t>
      </w:r>
      <w:r w:rsidRPr="009016D7">
        <w:t>that exceeds the level defined in row 4.1.3 (remaining consumption eligible for funding).</w:t>
      </w:r>
    </w:p>
    <w:p w14:paraId="6B3E617E" w14:textId="77777777" w:rsidR="004467E9" w:rsidRPr="00F415BE" w:rsidRDefault="004467E9" w:rsidP="004467E9">
      <w:pPr>
        <w:pStyle w:val="Heading1"/>
      </w:pPr>
      <w:r w:rsidRPr="00F415BE">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532F03A0" w14:textId="77777777" w:rsidR="004467E9" w:rsidRPr="00F415BE" w:rsidRDefault="004467E9" w:rsidP="004467E9">
      <w:pPr>
        <w:pStyle w:val="Heading1"/>
      </w:pPr>
      <w:r w:rsidRPr="00F415BE">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rsidRPr="00F415BE">
        <w:t>aforementioned verification</w:t>
      </w:r>
      <w:proofErr w:type="gramEnd"/>
      <w:r w:rsidRPr="00F415BE">
        <w:t xml:space="preserve"> will be commissioned by the relevant bilateral or implementing agency.</w:t>
      </w:r>
    </w:p>
    <w:p w14:paraId="4DAAFDD8" w14:textId="77777777" w:rsidR="004467E9" w:rsidRPr="00F415BE" w:rsidRDefault="004467E9" w:rsidP="004467E9">
      <w:pPr>
        <w:keepNext/>
        <w:spacing w:after="240"/>
        <w:rPr>
          <w:b/>
        </w:rPr>
      </w:pPr>
      <w:r w:rsidRPr="00F415BE">
        <w:rPr>
          <w:b/>
        </w:rPr>
        <w:t>Conditions for funding release</w:t>
      </w:r>
    </w:p>
    <w:p w14:paraId="33D936D0" w14:textId="77777777" w:rsidR="004467E9" w:rsidRPr="00F415BE" w:rsidRDefault="004467E9" w:rsidP="004467E9">
      <w:pPr>
        <w:pStyle w:val="Heading1"/>
        <w:tabs>
          <w:tab w:val="clear" w:pos="0"/>
        </w:tabs>
      </w:pPr>
      <w:r w:rsidRPr="00F415BE">
        <w:t xml:space="preserve">The Executive Committee will only provide the Funding, in accordance with the Funding Approval Schedule, when the Country satisfies the following conditions at least </w:t>
      </w:r>
      <w:r w:rsidRPr="00327A1E">
        <w:t>10</w:t>
      </w:r>
      <w:r w:rsidRPr="00F415BE">
        <w:t xml:space="preserve"> weeks in advance of the applicable Executive Committee meeting set out in the Funding Approval Schedule:</w:t>
      </w:r>
    </w:p>
    <w:p w14:paraId="2F18A042" w14:textId="77777777" w:rsidR="004467E9" w:rsidRPr="00F415BE" w:rsidRDefault="004467E9" w:rsidP="004467E9">
      <w:pPr>
        <w:pStyle w:val="Heading2"/>
        <w:numPr>
          <w:ilvl w:val="1"/>
          <w:numId w:val="1"/>
        </w:numPr>
        <w:tabs>
          <w:tab w:val="clear" w:pos="-180"/>
          <w:tab w:val="num" w:pos="-720"/>
        </w:tabs>
        <w:ind w:left="1440"/>
      </w:pPr>
      <w:r w:rsidRPr="00F415BE">
        <w:t xml:space="preserve">That the Country has met the Targets set out in row 1.2 of Appendix 2-A for all relevant years. Relevant years are all years since the year in which this Agreement was approved. Years for which there are no due country programme </w:t>
      </w:r>
      <w:r w:rsidRPr="00F415BE">
        <w:lastRenderedPageBreak/>
        <w:t>implementation reports at the date of the Executive Committee meeting at which the funding request is being presented are exempted;</w:t>
      </w:r>
    </w:p>
    <w:p w14:paraId="5EC8BD85" w14:textId="77777777" w:rsidR="004467E9" w:rsidRPr="00F415BE" w:rsidRDefault="004467E9" w:rsidP="004467E9">
      <w:pPr>
        <w:pStyle w:val="Heading2"/>
        <w:numPr>
          <w:ilvl w:val="1"/>
          <w:numId w:val="1"/>
        </w:numPr>
        <w:tabs>
          <w:tab w:val="clear" w:pos="-180"/>
          <w:tab w:val="num" w:pos="-720"/>
        </w:tabs>
        <w:ind w:left="1440"/>
      </w:pPr>
      <w:r w:rsidRPr="00F415BE">
        <w:t>That the meeting of these Targets has been independently verified for all relevant years, unless the Executive Committee decided that such verification would not be required;</w:t>
      </w:r>
    </w:p>
    <w:p w14:paraId="561B8456" w14:textId="77777777" w:rsidR="004467E9" w:rsidRPr="00F415BE" w:rsidRDefault="004467E9" w:rsidP="004467E9">
      <w:pPr>
        <w:pStyle w:val="Heading2"/>
        <w:numPr>
          <w:ilvl w:val="1"/>
          <w:numId w:val="1"/>
        </w:numPr>
        <w:tabs>
          <w:tab w:val="clear" w:pos="-180"/>
          <w:tab w:val="num" w:pos="-720"/>
        </w:tabs>
        <w:ind w:left="1440"/>
      </w:pPr>
      <w:r w:rsidRPr="00F415BE">
        <w:t>That the Country had submitted a Tranche Implementation Report in accordance with Appendix 4</w:t>
      </w:r>
      <w:r w:rsidRPr="00F415BE">
        <w:noBreakHyphen/>
        <w:t>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78B0BC18" w14:textId="77777777" w:rsidR="004467E9" w:rsidRPr="00F415BE" w:rsidRDefault="004467E9" w:rsidP="004467E9">
      <w:pPr>
        <w:pStyle w:val="Heading2"/>
        <w:numPr>
          <w:ilvl w:val="1"/>
          <w:numId w:val="1"/>
        </w:numPr>
        <w:tabs>
          <w:tab w:val="clear" w:pos="-180"/>
          <w:tab w:val="num" w:pos="-720"/>
        </w:tabs>
        <w:ind w:left="1440"/>
      </w:pPr>
      <w:r w:rsidRPr="00F415BE">
        <w:t>That the Country has submitted a Tranche Implementation Plan in accordance with Appendix 4</w:t>
      </w:r>
      <w:r w:rsidRPr="00F415BE">
        <w:noBreakHyphen/>
        <w:t>A covering each calendar year until and including the year for which the Funding Approval Schedule foresees the submission of the next tranche or, in case of the final tranche, until completion of all activities foreseen.</w:t>
      </w:r>
    </w:p>
    <w:p w14:paraId="2F2CD14B" w14:textId="77777777" w:rsidR="004467E9" w:rsidRPr="00F415BE" w:rsidRDefault="004467E9" w:rsidP="004467E9">
      <w:pPr>
        <w:keepNext/>
        <w:spacing w:after="240"/>
        <w:rPr>
          <w:b/>
        </w:rPr>
      </w:pPr>
      <w:r w:rsidRPr="00F415BE">
        <w:rPr>
          <w:b/>
        </w:rPr>
        <w:t>Monitoring</w:t>
      </w:r>
    </w:p>
    <w:p w14:paraId="6565E55D" w14:textId="77777777" w:rsidR="004467E9" w:rsidRPr="00F415BE" w:rsidRDefault="004467E9" w:rsidP="004467E9">
      <w:pPr>
        <w:pStyle w:val="Heading1"/>
        <w:tabs>
          <w:tab w:val="clear" w:pos="0"/>
        </w:tabs>
      </w:pPr>
      <w:r w:rsidRPr="00F415BE">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111D06B1" w14:textId="77777777" w:rsidR="004467E9" w:rsidRPr="00F415BE" w:rsidRDefault="004467E9" w:rsidP="004467E9">
      <w:pPr>
        <w:keepNext/>
        <w:spacing w:after="240"/>
        <w:rPr>
          <w:b/>
        </w:rPr>
      </w:pPr>
      <w:r w:rsidRPr="00F415BE">
        <w:rPr>
          <w:b/>
        </w:rPr>
        <w:t>Flexibility in the reallocation of funds</w:t>
      </w:r>
    </w:p>
    <w:p w14:paraId="219668FA" w14:textId="77777777" w:rsidR="004467E9" w:rsidRPr="00F415BE" w:rsidRDefault="004467E9" w:rsidP="004467E9">
      <w:pPr>
        <w:pStyle w:val="Heading1"/>
        <w:tabs>
          <w:tab w:val="clear" w:pos="0"/>
        </w:tabs>
      </w:pPr>
      <w:r w:rsidRPr="00F415BE">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22460CE6" w14:textId="77777777" w:rsidR="004467E9" w:rsidRPr="00F415BE" w:rsidRDefault="004467E9" w:rsidP="004467E9">
      <w:pPr>
        <w:pStyle w:val="Heading2"/>
        <w:numPr>
          <w:ilvl w:val="1"/>
          <w:numId w:val="1"/>
        </w:numPr>
        <w:tabs>
          <w:tab w:val="clear" w:pos="-180"/>
          <w:tab w:val="num" w:pos="-720"/>
        </w:tabs>
        <w:ind w:left="1440"/>
      </w:pPr>
      <w:r w:rsidRPr="00F415BE">
        <w:t xml:space="preserve">Reallocations categorized as major changes must be documented in advance, either in a Tranche Implementation Plan as foreseen in subparagraph 5(d) above, or as a revision to an existing Tranche Implementation Plan to be submitted </w:t>
      </w:r>
      <w:r w:rsidRPr="00327A1E">
        <w:t>10</w:t>
      </w:r>
      <w:r w:rsidRPr="00F415BE">
        <w:t xml:space="preserve"> weeks prior to any meeting of the Executive Committee, for its approval. Major changes would relate to:</w:t>
      </w:r>
    </w:p>
    <w:p w14:paraId="7469915E" w14:textId="77777777" w:rsidR="004467E9" w:rsidRPr="00F415BE" w:rsidRDefault="004467E9" w:rsidP="004467E9">
      <w:pPr>
        <w:pStyle w:val="Heading3"/>
        <w:numPr>
          <w:ilvl w:val="2"/>
          <w:numId w:val="1"/>
        </w:numPr>
      </w:pPr>
      <w:r w:rsidRPr="00F415BE">
        <w:t xml:space="preserve">Issues potentially concerning the rules and policies of the Multilateral Fund; </w:t>
      </w:r>
    </w:p>
    <w:p w14:paraId="10FABDBC" w14:textId="77777777" w:rsidR="004467E9" w:rsidRPr="00F415BE" w:rsidRDefault="004467E9" w:rsidP="004467E9">
      <w:pPr>
        <w:pStyle w:val="Heading3"/>
        <w:numPr>
          <w:ilvl w:val="2"/>
          <w:numId w:val="1"/>
        </w:numPr>
      </w:pPr>
      <w:r w:rsidRPr="00F415BE">
        <w:t xml:space="preserve">Changes that would modify any clause of this Agreement; </w:t>
      </w:r>
    </w:p>
    <w:p w14:paraId="7E4D8F10" w14:textId="77777777" w:rsidR="004467E9" w:rsidRPr="00F415BE" w:rsidRDefault="004467E9" w:rsidP="004467E9">
      <w:pPr>
        <w:pStyle w:val="Heading3"/>
        <w:numPr>
          <w:ilvl w:val="2"/>
          <w:numId w:val="1"/>
        </w:numPr>
      </w:pPr>
      <w:r w:rsidRPr="00F415BE">
        <w:t>Changes in the annual levels of funding allocated to the individual bilateral or implementing agencies for the different tranches;</w:t>
      </w:r>
    </w:p>
    <w:p w14:paraId="00765ABE" w14:textId="77777777" w:rsidR="004467E9" w:rsidRPr="00F415BE" w:rsidRDefault="004467E9" w:rsidP="004467E9">
      <w:pPr>
        <w:pStyle w:val="Heading3"/>
        <w:numPr>
          <w:ilvl w:val="2"/>
          <w:numId w:val="1"/>
        </w:numPr>
      </w:pPr>
      <w:r w:rsidRPr="00F415BE">
        <w:t xml:space="preserve">Provision of funding for activities not included in the current endorsed Tranche Implementation Plan, or removal of an activity in the Tranche Implementation Plan, with a cost greater than 30 per cent of the total cost </w:t>
      </w:r>
      <w:r w:rsidRPr="00F415BE">
        <w:lastRenderedPageBreak/>
        <w:t>of the last approved tranche;</w:t>
      </w:r>
    </w:p>
    <w:p w14:paraId="5783DD4D" w14:textId="77777777" w:rsidR="004467E9" w:rsidRPr="00F415BE" w:rsidRDefault="004467E9" w:rsidP="004467E9">
      <w:pPr>
        <w:pStyle w:val="Heading3"/>
        <w:numPr>
          <w:ilvl w:val="2"/>
          <w:numId w:val="1"/>
        </w:numPr>
      </w:pPr>
      <w:r w:rsidRPr="00F415BE">
        <w:t>Changes in alternative technologies, on the understanding that any submission for such a request would identify the associated incremental costs, the potential impact on the climate, and any differences in CO</w:t>
      </w:r>
      <w:r w:rsidRPr="00F415BE">
        <w:rPr>
          <w:vertAlign w:val="subscript"/>
        </w:rPr>
        <w:t>2</w:t>
      </w:r>
      <w:r w:rsidRPr="00F415BE">
        <w:t>-eq tonnes to be phased down if applicable, as well as confirm that the Country agrees that potential savings related to the change of technology would accordingly decrease the overall funding level under this Agreement;</w:t>
      </w:r>
    </w:p>
    <w:p w14:paraId="78CDA83D" w14:textId="77777777" w:rsidR="004467E9" w:rsidRPr="00CE4439" w:rsidRDefault="004467E9" w:rsidP="004467E9">
      <w:pPr>
        <w:pStyle w:val="Heading2"/>
        <w:numPr>
          <w:ilvl w:val="1"/>
          <w:numId w:val="1"/>
        </w:numPr>
        <w:tabs>
          <w:tab w:val="clear" w:pos="-180"/>
          <w:tab w:val="num" w:pos="-720"/>
        </w:tabs>
        <w:ind w:left="1440"/>
      </w:pPr>
      <w:r w:rsidRPr="00CE4439">
        <w:t xml:space="preserve">Reallocations not categorized as major changes may be incorporated into the approved Tranche Implementation Plan, under implementation at the time, and reported to the Executive Committee in the subsequent Tranche Implementation Report; </w:t>
      </w:r>
    </w:p>
    <w:p w14:paraId="04BC2C97" w14:textId="77777777" w:rsidR="004467E9" w:rsidRPr="00F415BE" w:rsidRDefault="004467E9" w:rsidP="004467E9">
      <w:pPr>
        <w:pStyle w:val="Heading2"/>
        <w:numPr>
          <w:ilvl w:val="1"/>
          <w:numId w:val="1"/>
        </w:numPr>
        <w:tabs>
          <w:tab w:val="clear" w:pos="-180"/>
          <w:tab w:val="num" w:pos="0"/>
        </w:tabs>
        <w:ind w:left="1440"/>
      </w:pPr>
      <w:r w:rsidRPr="00F415BE">
        <w:t>Any enterprise included in the Plan that would be found to be ineligible under the policies of the Multilateral Fund (i.e., due to foreign ownership or establishment after the applicable cut</w:t>
      </w:r>
      <w:r w:rsidRPr="00F415BE">
        <w:noBreakHyphen/>
        <w:t xml:space="preserve">off date) would not receive financial assistance. This information would be reported as part of the Tranche Implementation Plan; </w:t>
      </w:r>
      <w:r w:rsidRPr="00F415BE">
        <w:rPr>
          <w:shd w:val="clear" w:color="auto" w:fill="FFFFFF" w:themeFill="background1"/>
        </w:rPr>
        <w:t>and</w:t>
      </w:r>
    </w:p>
    <w:p w14:paraId="42075D38" w14:textId="77777777" w:rsidR="004467E9" w:rsidRPr="00F415BE" w:rsidRDefault="004467E9" w:rsidP="004467E9">
      <w:pPr>
        <w:pStyle w:val="Heading2"/>
        <w:numPr>
          <w:ilvl w:val="1"/>
          <w:numId w:val="1"/>
        </w:numPr>
        <w:tabs>
          <w:tab w:val="clear" w:pos="-180"/>
          <w:tab w:val="num" w:pos="0"/>
        </w:tabs>
        <w:ind w:left="1440"/>
      </w:pPr>
      <w:r w:rsidRPr="00F415BE">
        <w:t>Any remaining funds held by the bilateral or implementing agencies or the Country under the Plan will be returned to the Multilateral Fund upon completion of the last tranche foreseen under this Agreement.</w:t>
      </w:r>
    </w:p>
    <w:p w14:paraId="2F90084F" w14:textId="77777777" w:rsidR="004467E9" w:rsidRPr="00F415BE" w:rsidRDefault="004467E9" w:rsidP="004467E9">
      <w:pPr>
        <w:pStyle w:val="Heading1"/>
        <w:tabs>
          <w:tab w:val="clear" w:pos="0"/>
        </w:tabs>
      </w:pPr>
      <w:r w:rsidRPr="00F415BE">
        <w:t xml:space="preserve">Specific attention will be paid to the execution of activities in the refrigeration servicing sector included in the Plan, </w:t>
      </w:r>
      <w:proofErr w:type="gramStart"/>
      <w:r w:rsidRPr="00F415BE">
        <w:t>in particular that</w:t>
      </w:r>
      <w:proofErr w:type="gramEnd"/>
      <w:r w:rsidRPr="00F415BE">
        <w:t xml:space="preserve"> the Country may use the flexibility available under this Agreement to address specific needs that might arise during project implementation.</w:t>
      </w:r>
    </w:p>
    <w:p w14:paraId="439B85CE" w14:textId="77777777" w:rsidR="004467E9" w:rsidRPr="00F415BE" w:rsidRDefault="004467E9" w:rsidP="004467E9">
      <w:pPr>
        <w:spacing w:after="240"/>
        <w:rPr>
          <w:b/>
        </w:rPr>
      </w:pPr>
      <w:r w:rsidRPr="00F415BE">
        <w:rPr>
          <w:b/>
        </w:rPr>
        <w:t>Bilateral and implementing agencies</w:t>
      </w:r>
    </w:p>
    <w:p w14:paraId="40691823" w14:textId="77777777" w:rsidR="004467E9" w:rsidRPr="00F415BE" w:rsidRDefault="004467E9" w:rsidP="004467E9">
      <w:pPr>
        <w:pStyle w:val="Heading1"/>
        <w:tabs>
          <w:tab w:val="clear" w:pos="0"/>
        </w:tabs>
      </w:pPr>
      <w:r w:rsidRPr="00F415BE">
        <w:t xml:space="preserve">The Country agrees to assume overall responsibility for the management and implementation of this Agreement and of all activities undertaken by it or on its behalf to fulfil </w:t>
      </w:r>
      <w:r w:rsidRPr="00E464E9">
        <w:t xml:space="preserve">the obligations under this Agreement. </w:t>
      </w:r>
      <w:r w:rsidRPr="00327A1E">
        <w:t>UNIDO</w:t>
      </w:r>
      <w:r w:rsidRPr="00E464E9">
        <w:t xml:space="preserve"> has agreed to be the lead implementing agency (the “Lead IA”) and </w:t>
      </w:r>
      <w:r w:rsidRPr="00327A1E">
        <w:t>UNEP</w:t>
      </w:r>
      <w:r w:rsidRPr="00E464E9">
        <w:t xml:space="preserve"> has agreed to be the cooperating implementing agency (the “Cooperating IA”) under the lead of the Lead IA in</w:t>
      </w:r>
      <w:r w:rsidRPr="00F415BE">
        <w:t xml:space="preserve"> respect of the Country’s activities under this Agreement. The Country agrees to evaluations, which might be carried out under the evaluation work programme of the Multilateral Fund or under the evaluation programme of the Lead</w:t>
      </w:r>
      <w:r>
        <w:t> </w:t>
      </w:r>
      <w:r w:rsidRPr="00960ED3">
        <w:t>IA and/or Cooperating IA taking</w:t>
      </w:r>
      <w:r w:rsidRPr="00F415BE">
        <w:t xml:space="preserve"> part in this Agreement.</w:t>
      </w:r>
    </w:p>
    <w:p w14:paraId="1ACFCA90" w14:textId="77777777" w:rsidR="004467E9" w:rsidRPr="00960ED3" w:rsidRDefault="004467E9" w:rsidP="004467E9">
      <w:pPr>
        <w:pStyle w:val="Heading1"/>
        <w:tabs>
          <w:tab w:val="clear" w:pos="0"/>
        </w:tabs>
      </w:pPr>
      <w:r w:rsidRPr="00960ED3">
        <w:t>The Lead IA will be responsible for ensuring coordinated planning, implementation and reporting of all activities under this Agreement, including but not limited to the independent verification as per subparagraph 5(b). The Cooperating IA will support the Lead IA by implementing the Plan under the overall coordination of the Lead IA. The roles of the Lead IA and Cooperating IA are contained in Appendix 6-A and Appendix 6-B, respectively. The Executive Committee agrees, in principle, to provide the Lead IA and the Cooperating IA with the fees set out in rows 2.2 and 2.4 of Appendix 2</w:t>
      </w:r>
      <w:r w:rsidRPr="00960ED3">
        <w:noBreakHyphen/>
        <w:t>A.</w:t>
      </w:r>
    </w:p>
    <w:p w14:paraId="309AB39B" w14:textId="77777777" w:rsidR="004467E9" w:rsidRPr="00F415BE" w:rsidRDefault="004467E9" w:rsidP="004467E9">
      <w:pPr>
        <w:widowControl w:val="0"/>
        <w:spacing w:after="240"/>
        <w:rPr>
          <w:b/>
        </w:rPr>
      </w:pPr>
      <w:r w:rsidRPr="00F415BE">
        <w:rPr>
          <w:b/>
        </w:rPr>
        <w:t>Non-compliance with the Targets in the Agreement</w:t>
      </w:r>
    </w:p>
    <w:p w14:paraId="39E90B1D" w14:textId="77777777" w:rsidR="004467E9" w:rsidRPr="00F415BE" w:rsidRDefault="004467E9" w:rsidP="004467E9">
      <w:pPr>
        <w:pStyle w:val="Heading1"/>
        <w:tabs>
          <w:tab w:val="clear" w:pos="0"/>
        </w:tabs>
      </w:pPr>
      <w:r w:rsidRPr="00F415BE">
        <w:lastRenderedPageBreak/>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F415BE">
        <w:rPr>
          <w:vertAlign w:val="subscript"/>
        </w:rPr>
        <w:t>2</w:t>
      </w:r>
      <w:r w:rsidRPr="00F415BE">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3C5C2E27" w14:textId="77777777" w:rsidR="004467E9" w:rsidRPr="00F415BE" w:rsidRDefault="004467E9" w:rsidP="004467E9">
      <w:pPr>
        <w:pStyle w:val="Heading1"/>
        <w:tabs>
          <w:tab w:val="clear" w:pos="0"/>
        </w:tabs>
      </w:pPr>
      <w:r w:rsidRPr="00F415BE">
        <w:t xml:space="preserve">The Funding of this Agreement will not be modified </w:t>
      </w:r>
      <w:proofErr w:type="gramStart"/>
      <w:r w:rsidRPr="00F415BE">
        <w:t>on the basis of</w:t>
      </w:r>
      <w:proofErr w:type="gramEnd"/>
      <w:r w:rsidRPr="00F415BE">
        <w:t xml:space="preserve"> any future Executive Committee decisions that may affect the funding of any other consumption sector projects or any other related activities in the Country.</w:t>
      </w:r>
    </w:p>
    <w:p w14:paraId="3763671C" w14:textId="77777777" w:rsidR="004467E9" w:rsidRPr="009016D7" w:rsidRDefault="004467E9" w:rsidP="004467E9">
      <w:pPr>
        <w:pStyle w:val="Heading1"/>
        <w:tabs>
          <w:tab w:val="clear" w:pos="0"/>
        </w:tabs>
      </w:pPr>
      <w:r w:rsidRPr="009016D7">
        <w:t xml:space="preserve">The Country will comply with any reasonable request of the Executive Committee, the Lead IA and the Cooperating IA to facilitate implementation of this Agreement. </w:t>
      </w:r>
      <w:proofErr w:type="gramStart"/>
      <w:r w:rsidRPr="009016D7">
        <w:t>In particular, it</w:t>
      </w:r>
      <w:proofErr w:type="gramEnd"/>
      <w:r w:rsidRPr="009016D7">
        <w:t xml:space="preserve"> will provide the Lead IA and the Cooperating IA with access to the information necessary to verify compliance with this Agreement.</w:t>
      </w:r>
    </w:p>
    <w:p w14:paraId="7B7767F2" w14:textId="77777777" w:rsidR="004467E9" w:rsidRPr="00F415BE" w:rsidRDefault="004467E9" w:rsidP="004467E9">
      <w:pPr>
        <w:keepNext/>
        <w:spacing w:after="240"/>
        <w:rPr>
          <w:b/>
        </w:rPr>
      </w:pPr>
      <w:r w:rsidRPr="00F415BE">
        <w:rPr>
          <w:b/>
        </w:rPr>
        <w:t>Date of completion</w:t>
      </w:r>
    </w:p>
    <w:p w14:paraId="2EDBB9C2" w14:textId="77777777" w:rsidR="004467E9" w:rsidRPr="00F415BE" w:rsidRDefault="004467E9" w:rsidP="004467E9">
      <w:pPr>
        <w:pStyle w:val="Heading1"/>
        <w:tabs>
          <w:tab w:val="clear" w:pos="0"/>
        </w:tabs>
      </w:pPr>
      <w:r w:rsidRPr="00F415BE">
        <w:t>The completion of the Plan and the associated Agreement will take place at the end of the year following the last year for which a maximum allowable total consumption level has been specified in Appendix 2</w:t>
      </w:r>
      <w:r w:rsidRPr="00F415BE">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Pr>
          <w:vertAlign w:val="subscript"/>
        </w:rPr>
        <w:noBreakHyphen/>
      </w:r>
      <w:r>
        <w:t xml:space="preserve">A </w:t>
      </w:r>
      <w:r w:rsidRPr="00F415BE">
        <w:t xml:space="preserve">will continue until the time of the completion of the Plan unless otherwise specified by the Executive Committee. </w:t>
      </w:r>
    </w:p>
    <w:p w14:paraId="3E721148" w14:textId="77777777" w:rsidR="004467E9" w:rsidRPr="00F415BE" w:rsidRDefault="004467E9" w:rsidP="004467E9">
      <w:pPr>
        <w:pStyle w:val="Heading1"/>
        <w:keepNext/>
        <w:numPr>
          <w:ilvl w:val="0"/>
          <w:numId w:val="0"/>
        </w:numPr>
        <w:rPr>
          <w:b/>
        </w:rPr>
      </w:pPr>
      <w:r w:rsidRPr="00F415BE">
        <w:rPr>
          <w:b/>
        </w:rPr>
        <w:t>Validity</w:t>
      </w:r>
    </w:p>
    <w:p w14:paraId="390DCDC6" w14:textId="77777777" w:rsidR="004467E9" w:rsidRPr="00F415BE" w:rsidRDefault="004467E9" w:rsidP="004467E9">
      <w:pPr>
        <w:pStyle w:val="Heading1"/>
        <w:tabs>
          <w:tab w:val="clear" w:pos="0"/>
        </w:tabs>
      </w:pPr>
      <w:r w:rsidRPr="00F415BE">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619BFDDE" w14:textId="77777777" w:rsidR="004467E9" w:rsidRPr="00F415BE" w:rsidRDefault="004467E9" w:rsidP="004467E9">
      <w:pPr>
        <w:pStyle w:val="Heading1"/>
        <w:widowControl w:val="0"/>
        <w:tabs>
          <w:tab w:val="clear" w:pos="0"/>
        </w:tabs>
      </w:pPr>
      <w:r w:rsidRPr="00F415BE">
        <w:t>This Agreement may be modified or terminated only by mutual written agreement of the Country and the Executive Committee of the Multilateral Fund.</w:t>
      </w:r>
    </w:p>
    <w:p w14:paraId="38671ECA" w14:textId="77777777" w:rsidR="004467E9" w:rsidRPr="00F415BE" w:rsidRDefault="004467E9" w:rsidP="004467E9">
      <w:pPr>
        <w:keepNext/>
        <w:spacing w:before="360" w:after="240"/>
        <w:rPr>
          <w:b/>
        </w:rPr>
      </w:pPr>
      <w:r w:rsidRPr="00F415BE">
        <w:rPr>
          <w:b/>
        </w:rPr>
        <w:lastRenderedPageBreak/>
        <w:t>APPENDICES</w:t>
      </w:r>
    </w:p>
    <w:p w14:paraId="67150FDC" w14:textId="77777777" w:rsidR="004467E9" w:rsidRPr="00F415BE" w:rsidRDefault="004467E9" w:rsidP="004467E9">
      <w:pPr>
        <w:keepNext/>
        <w:spacing w:before="360" w:after="240"/>
        <w:rPr>
          <w:b/>
        </w:rPr>
      </w:pPr>
      <w:r w:rsidRPr="00F415BE">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0"/>
        <w:gridCol w:w="5156"/>
      </w:tblGrid>
      <w:tr w:rsidR="004467E9" w:rsidRPr="00F415BE" w14:paraId="066EF7C9" w14:textId="77777777" w:rsidTr="004A3BF0">
        <w:trPr>
          <w:trHeight w:val="413"/>
        </w:trPr>
        <w:tc>
          <w:tcPr>
            <w:tcW w:w="2333" w:type="pct"/>
            <w:vAlign w:val="center"/>
          </w:tcPr>
          <w:p w14:paraId="2E0E5B04" w14:textId="77777777" w:rsidR="004467E9" w:rsidRPr="009B202F" w:rsidRDefault="004467E9" w:rsidP="004A3BF0">
            <w:pPr>
              <w:widowControl w:val="0"/>
              <w:jc w:val="center"/>
              <w:rPr>
                <w:b/>
                <w:bCs/>
                <w:sz w:val="20"/>
              </w:rPr>
            </w:pPr>
            <w:r w:rsidRPr="009B202F">
              <w:rPr>
                <w:b/>
                <w:bCs/>
                <w:sz w:val="20"/>
              </w:rPr>
              <w:t>Substances</w:t>
            </w:r>
          </w:p>
        </w:tc>
        <w:tc>
          <w:tcPr>
            <w:tcW w:w="2667" w:type="pct"/>
            <w:vAlign w:val="center"/>
          </w:tcPr>
          <w:p w14:paraId="77C67819" w14:textId="77777777" w:rsidR="004467E9" w:rsidRPr="009B202F" w:rsidRDefault="004467E9" w:rsidP="004A3BF0">
            <w:pPr>
              <w:widowControl w:val="0"/>
              <w:jc w:val="center"/>
              <w:rPr>
                <w:b/>
                <w:bCs/>
                <w:sz w:val="20"/>
              </w:rPr>
            </w:pPr>
            <w:r w:rsidRPr="3C0C4EB4">
              <w:rPr>
                <w:b/>
                <w:bCs/>
                <w:sz w:val="20"/>
              </w:rPr>
              <w:t>Starting point for aggregate reductions in consumption</w:t>
            </w:r>
          </w:p>
          <w:p w14:paraId="13FA5A82" w14:textId="77777777" w:rsidR="004467E9" w:rsidRPr="009B202F" w:rsidRDefault="004467E9" w:rsidP="004A3BF0">
            <w:pPr>
              <w:widowControl w:val="0"/>
              <w:jc w:val="center"/>
              <w:rPr>
                <w:sz w:val="20"/>
              </w:rPr>
            </w:pPr>
            <w:r w:rsidRPr="00210902">
              <w:rPr>
                <w:b/>
                <w:bCs/>
                <w:sz w:val="20"/>
              </w:rPr>
              <w:t>(CO</w:t>
            </w:r>
            <w:r w:rsidRPr="00210902">
              <w:rPr>
                <w:b/>
                <w:bCs/>
                <w:sz w:val="20"/>
                <w:vertAlign w:val="subscript"/>
              </w:rPr>
              <w:t>2</w:t>
            </w:r>
            <w:r w:rsidRPr="00210902">
              <w:rPr>
                <w:b/>
                <w:bCs/>
                <w:sz w:val="20"/>
              </w:rPr>
              <w:t>-eq tonnes)</w:t>
            </w:r>
          </w:p>
        </w:tc>
      </w:tr>
      <w:tr w:rsidR="004467E9" w:rsidRPr="00F415BE" w14:paraId="3210BD92" w14:textId="77777777" w:rsidTr="004A3BF0">
        <w:trPr>
          <w:trHeight w:val="413"/>
        </w:trPr>
        <w:tc>
          <w:tcPr>
            <w:tcW w:w="2333" w:type="pct"/>
            <w:vAlign w:val="center"/>
          </w:tcPr>
          <w:p w14:paraId="6A24833A" w14:textId="77777777" w:rsidR="004467E9" w:rsidRPr="003A0FCC" w:rsidRDefault="004467E9" w:rsidP="004A3BF0">
            <w:pPr>
              <w:widowControl w:val="0"/>
              <w:jc w:val="center"/>
              <w:rPr>
                <w:sz w:val="20"/>
              </w:rPr>
            </w:pPr>
            <w:r w:rsidRPr="003A0FCC">
              <w:rPr>
                <w:sz w:val="20"/>
              </w:rPr>
              <w:t>HFCs</w:t>
            </w:r>
          </w:p>
        </w:tc>
        <w:tc>
          <w:tcPr>
            <w:tcW w:w="2667" w:type="pct"/>
            <w:vAlign w:val="center"/>
          </w:tcPr>
          <w:p w14:paraId="15CB4487" w14:textId="77777777" w:rsidR="004467E9" w:rsidRPr="003A0FCC" w:rsidRDefault="004467E9" w:rsidP="004A3BF0">
            <w:pPr>
              <w:widowControl w:val="0"/>
              <w:jc w:val="center"/>
              <w:rPr>
                <w:sz w:val="20"/>
              </w:rPr>
            </w:pPr>
            <w:r w:rsidRPr="003A0FCC">
              <w:rPr>
                <w:sz w:val="20"/>
              </w:rPr>
              <w:t>To be determined (TBD)</w:t>
            </w:r>
          </w:p>
        </w:tc>
      </w:tr>
    </w:tbl>
    <w:p w14:paraId="47454B4D" w14:textId="77777777" w:rsidR="004467E9" w:rsidRDefault="004467E9" w:rsidP="004467E9">
      <w:pPr>
        <w:keepNext/>
        <w:spacing w:before="360" w:after="240"/>
        <w:rPr>
          <w:b/>
        </w:rPr>
      </w:pPr>
      <w:r w:rsidRPr="00F415BE">
        <w:rPr>
          <w:b/>
        </w:rPr>
        <w:t>APPENDIX 2-A: THE TARGETS, AND FUNDING</w:t>
      </w:r>
    </w:p>
    <w:tbl>
      <w:tblPr>
        <w:tblW w:w="5500" w:type="pct"/>
        <w:jc w:val="center"/>
        <w:tblCellMar>
          <w:left w:w="58" w:type="dxa"/>
          <w:right w:w="58" w:type="dxa"/>
        </w:tblCellMar>
        <w:tblLook w:val="04A0" w:firstRow="1" w:lastRow="0" w:firstColumn="1" w:lastColumn="0" w:noHBand="0" w:noVBand="1"/>
      </w:tblPr>
      <w:tblGrid>
        <w:gridCol w:w="521"/>
        <w:gridCol w:w="1543"/>
        <w:gridCol w:w="869"/>
        <w:gridCol w:w="945"/>
        <w:gridCol w:w="945"/>
        <w:gridCol w:w="945"/>
        <w:gridCol w:w="945"/>
        <w:gridCol w:w="947"/>
        <w:gridCol w:w="947"/>
        <w:gridCol w:w="951"/>
        <w:gridCol w:w="964"/>
      </w:tblGrid>
      <w:tr w:rsidR="004467E9" w:rsidRPr="001C31F2" w14:paraId="1F4CFDE9" w14:textId="77777777" w:rsidTr="004A3BF0">
        <w:trPr>
          <w:trHeight w:val="288"/>
          <w:jc w:val="center"/>
        </w:trPr>
        <w:tc>
          <w:tcPr>
            <w:tcW w:w="248"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4866AAD4" w14:textId="77777777" w:rsidR="004467E9" w:rsidRPr="001C31F2" w:rsidRDefault="004467E9" w:rsidP="004A3BF0">
            <w:pPr>
              <w:suppressAutoHyphens/>
              <w:jc w:val="left"/>
              <w:rPr>
                <w:b/>
                <w:bCs/>
                <w:sz w:val="18"/>
                <w:szCs w:val="18"/>
                <w:lang w:eastAsia="en-CA"/>
              </w:rPr>
            </w:pPr>
            <w:r w:rsidRPr="001C31F2">
              <w:rPr>
                <w:b/>
                <w:bCs/>
                <w:sz w:val="18"/>
                <w:szCs w:val="18"/>
                <w:lang w:eastAsia="en-CA"/>
              </w:rPr>
              <w:t>Row</w:t>
            </w:r>
          </w:p>
        </w:tc>
        <w:tc>
          <w:tcPr>
            <w:tcW w:w="1146" w:type="pct"/>
            <w:gridSpan w:val="2"/>
            <w:tcBorders>
              <w:top w:val="single" w:sz="4" w:space="0" w:color="auto"/>
              <w:left w:val="nil"/>
              <w:bottom w:val="single" w:sz="4" w:space="0" w:color="auto"/>
              <w:right w:val="single" w:sz="4" w:space="0" w:color="auto"/>
            </w:tcBorders>
            <w:vAlign w:val="center"/>
            <w:hideMark/>
          </w:tcPr>
          <w:p w14:paraId="25B46966" w14:textId="77777777" w:rsidR="004467E9" w:rsidRPr="001C31F2" w:rsidRDefault="004467E9" w:rsidP="004A3BF0">
            <w:pPr>
              <w:suppressAutoHyphens/>
              <w:jc w:val="center"/>
              <w:rPr>
                <w:b/>
                <w:bCs/>
                <w:sz w:val="18"/>
                <w:szCs w:val="18"/>
                <w:lang w:eastAsia="en-CA"/>
              </w:rPr>
            </w:pPr>
            <w:r w:rsidRPr="001C31F2">
              <w:rPr>
                <w:b/>
                <w:bCs/>
                <w:sz w:val="18"/>
                <w:szCs w:val="18"/>
                <w:lang w:eastAsia="en-CA"/>
              </w:rPr>
              <w:t>Particulars</w:t>
            </w:r>
          </w:p>
        </w:tc>
        <w:tc>
          <w:tcPr>
            <w:tcW w:w="449" w:type="pct"/>
            <w:tcBorders>
              <w:top w:val="single" w:sz="4" w:space="0" w:color="auto"/>
              <w:left w:val="nil"/>
              <w:bottom w:val="single" w:sz="4" w:space="0" w:color="auto"/>
              <w:right w:val="single" w:sz="4" w:space="0" w:color="auto"/>
            </w:tcBorders>
            <w:vAlign w:val="center"/>
            <w:hideMark/>
          </w:tcPr>
          <w:p w14:paraId="153C347D" w14:textId="77777777" w:rsidR="004467E9" w:rsidRPr="001C31F2" w:rsidRDefault="004467E9" w:rsidP="004A3BF0">
            <w:pPr>
              <w:suppressAutoHyphens/>
              <w:jc w:val="center"/>
              <w:rPr>
                <w:b/>
                <w:bCs/>
                <w:sz w:val="18"/>
                <w:szCs w:val="18"/>
                <w:lang w:eastAsia="en-CA"/>
              </w:rPr>
            </w:pPr>
            <w:r w:rsidRPr="001C31F2">
              <w:rPr>
                <w:b/>
                <w:bCs/>
                <w:sz w:val="18"/>
                <w:szCs w:val="18"/>
                <w:lang w:eastAsia="en-CA"/>
              </w:rPr>
              <w:t>2024</w:t>
            </w:r>
          </w:p>
        </w:tc>
        <w:tc>
          <w:tcPr>
            <w:tcW w:w="449" w:type="pct"/>
            <w:tcBorders>
              <w:top w:val="single" w:sz="4" w:space="0" w:color="auto"/>
              <w:left w:val="nil"/>
              <w:bottom w:val="single" w:sz="4" w:space="0" w:color="auto"/>
              <w:right w:val="single" w:sz="4" w:space="0" w:color="auto"/>
            </w:tcBorders>
            <w:vAlign w:val="center"/>
            <w:hideMark/>
          </w:tcPr>
          <w:p w14:paraId="41B66F5C" w14:textId="77777777" w:rsidR="004467E9" w:rsidRPr="001C31F2" w:rsidRDefault="004467E9" w:rsidP="004A3BF0">
            <w:pPr>
              <w:suppressAutoHyphens/>
              <w:jc w:val="center"/>
              <w:rPr>
                <w:b/>
                <w:bCs/>
                <w:sz w:val="18"/>
                <w:szCs w:val="18"/>
                <w:lang w:eastAsia="en-CA"/>
              </w:rPr>
            </w:pPr>
            <w:r w:rsidRPr="001C31F2">
              <w:rPr>
                <w:b/>
                <w:bCs/>
                <w:sz w:val="18"/>
                <w:szCs w:val="18"/>
                <w:lang w:eastAsia="en-CA"/>
              </w:rPr>
              <w:t>2025</w:t>
            </w:r>
          </w:p>
        </w:tc>
        <w:tc>
          <w:tcPr>
            <w:tcW w:w="449" w:type="pct"/>
            <w:tcBorders>
              <w:top w:val="single" w:sz="4" w:space="0" w:color="auto"/>
              <w:left w:val="nil"/>
              <w:bottom w:val="single" w:sz="4" w:space="0" w:color="auto"/>
              <w:right w:val="single" w:sz="4" w:space="0" w:color="auto"/>
            </w:tcBorders>
            <w:vAlign w:val="center"/>
            <w:hideMark/>
          </w:tcPr>
          <w:p w14:paraId="0EDAEEFF" w14:textId="77777777" w:rsidR="004467E9" w:rsidRPr="001C31F2" w:rsidRDefault="004467E9" w:rsidP="004A3BF0">
            <w:pPr>
              <w:suppressAutoHyphens/>
              <w:jc w:val="center"/>
              <w:rPr>
                <w:b/>
                <w:bCs/>
                <w:sz w:val="18"/>
                <w:szCs w:val="18"/>
                <w:lang w:eastAsia="en-CA"/>
              </w:rPr>
            </w:pPr>
            <w:r w:rsidRPr="001C31F2">
              <w:rPr>
                <w:b/>
                <w:bCs/>
                <w:sz w:val="18"/>
                <w:szCs w:val="18"/>
                <w:lang w:eastAsia="en-CA"/>
              </w:rPr>
              <w:t>2026</w:t>
            </w:r>
          </w:p>
        </w:tc>
        <w:tc>
          <w:tcPr>
            <w:tcW w:w="449" w:type="pct"/>
            <w:tcBorders>
              <w:top w:val="single" w:sz="4" w:space="0" w:color="auto"/>
              <w:left w:val="nil"/>
              <w:bottom w:val="single" w:sz="4" w:space="0" w:color="auto"/>
              <w:right w:val="single" w:sz="4" w:space="0" w:color="auto"/>
            </w:tcBorders>
            <w:vAlign w:val="center"/>
            <w:hideMark/>
          </w:tcPr>
          <w:p w14:paraId="000F668F" w14:textId="77777777" w:rsidR="004467E9" w:rsidRPr="001C31F2" w:rsidRDefault="004467E9" w:rsidP="004A3BF0">
            <w:pPr>
              <w:suppressAutoHyphens/>
              <w:jc w:val="center"/>
              <w:rPr>
                <w:b/>
                <w:bCs/>
                <w:sz w:val="18"/>
                <w:szCs w:val="18"/>
                <w:lang w:eastAsia="en-CA"/>
              </w:rPr>
            </w:pPr>
            <w:r w:rsidRPr="001C31F2">
              <w:rPr>
                <w:b/>
                <w:bCs/>
                <w:sz w:val="18"/>
                <w:szCs w:val="18"/>
                <w:lang w:eastAsia="en-CA"/>
              </w:rPr>
              <w:t>2027</w:t>
            </w:r>
          </w:p>
        </w:tc>
        <w:tc>
          <w:tcPr>
            <w:tcW w:w="450" w:type="pct"/>
            <w:tcBorders>
              <w:top w:val="single" w:sz="4" w:space="0" w:color="auto"/>
              <w:left w:val="nil"/>
              <w:bottom w:val="single" w:sz="4" w:space="0" w:color="auto"/>
              <w:right w:val="single" w:sz="4" w:space="0" w:color="auto"/>
            </w:tcBorders>
            <w:vAlign w:val="center"/>
            <w:hideMark/>
          </w:tcPr>
          <w:p w14:paraId="69DE3F15" w14:textId="77777777" w:rsidR="004467E9" w:rsidRPr="001C31F2" w:rsidRDefault="004467E9" w:rsidP="004A3BF0">
            <w:pPr>
              <w:suppressAutoHyphens/>
              <w:jc w:val="center"/>
              <w:rPr>
                <w:b/>
                <w:bCs/>
                <w:sz w:val="18"/>
                <w:szCs w:val="18"/>
                <w:lang w:eastAsia="en-CA"/>
              </w:rPr>
            </w:pPr>
            <w:r w:rsidRPr="001C31F2">
              <w:rPr>
                <w:b/>
                <w:bCs/>
                <w:sz w:val="18"/>
                <w:szCs w:val="18"/>
                <w:lang w:eastAsia="en-CA"/>
              </w:rPr>
              <w:t>2028</w:t>
            </w:r>
          </w:p>
        </w:tc>
        <w:tc>
          <w:tcPr>
            <w:tcW w:w="450" w:type="pct"/>
            <w:tcBorders>
              <w:top w:val="single" w:sz="4" w:space="0" w:color="auto"/>
              <w:left w:val="single" w:sz="4" w:space="0" w:color="auto"/>
              <w:bottom w:val="single" w:sz="4" w:space="0" w:color="auto"/>
              <w:right w:val="single" w:sz="4" w:space="0" w:color="auto"/>
            </w:tcBorders>
            <w:vAlign w:val="center"/>
            <w:hideMark/>
          </w:tcPr>
          <w:p w14:paraId="0E26FF3F" w14:textId="77777777" w:rsidR="004467E9" w:rsidRPr="001C31F2" w:rsidRDefault="004467E9" w:rsidP="004A3BF0">
            <w:pPr>
              <w:suppressAutoHyphens/>
              <w:jc w:val="center"/>
              <w:rPr>
                <w:b/>
                <w:bCs/>
                <w:sz w:val="18"/>
                <w:szCs w:val="18"/>
                <w:lang w:eastAsia="en-CA"/>
              </w:rPr>
            </w:pPr>
            <w:r w:rsidRPr="001C31F2">
              <w:rPr>
                <w:b/>
                <w:bCs/>
                <w:sz w:val="18"/>
                <w:szCs w:val="18"/>
                <w:lang w:eastAsia="en-CA"/>
              </w:rPr>
              <w:t>2029</w:t>
            </w:r>
          </w:p>
        </w:tc>
        <w:tc>
          <w:tcPr>
            <w:tcW w:w="452" w:type="pct"/>
            <w:tcBorders>
              <w:top w:val="single" w:sz="4" w:space="0" w:color="auto"/>
              <w:left w:val="single" w:sz="4" w:space="0" w:color="auto"/>
              <w:bottom w:val="single" w:sz="4" w:space="0" w:color="auto"/>
              <w:right w:val="single" w:sz="4" w:space="0" w:color="auto"/>
            </w:tcBorders>
            <w:vAlign w:val="center"/>
          </w:tcPr>
          <w:p w14:paraId="091AC33F" w14:textId="77777777" w:rsidR="004467E9" w:rsidRPr="001C31F2" w:rsidRDefault="004467E9" w:rsidP="004A3BF0">
            <w:pPr>
              <w:suppressAutoHyphens/>
              <w:jc w:val="center"/>
              <w:rPr>
                <w:b/>
                <w:bCs/>
                <w:sz w:val="18"/>
                <w:szCs w:val="18"/>
                <w:lang w:eastAsia="en-CA"/>
              </w:rPr>
            </w:pPr>
            <w:r>
              <w:rPr>
                <w:b/>
                <w:bCs/>
                <w:sz w:val="18"/>
                <w:szCs w:val="18"/>
                <w:lang w:eastAsia="en-CA"/>
              </w:rPr>
              <w:t>2030</w:t>
            </w:r>
          </w:p>
        </w:tc>
        <w:tc>
          <w:tcPr>
            <w:tcW w:w="458" w:type="pct"/>
            <w:tcBorders>
              <w:top w:val="single" w:sz="4" w:space="0" w:color="auto"/>
              <w:left w:val="single" w:sz="4" w:space="0" w:color="auto"/>
              <w:bottom w:val="single" w:sz="4" w:space="0" w:color="auto"/>
              <w:right w:val="single" w:sz="4" w:space="0" w:color="auto"/>
            </w:tcBorders>
            <w:vAlign w:val="center"/>
            <w:hideMark/>
          </w:tcPr>
          <w:p w14:paraId="62C0F391" w14:textId="77777777" w:rsidR="004467E9" w:rsidRPr="001C31F2" w:rsidRDefault="004467E9" w:rsidP="004A3BF0">
            <w:pPr>
              <w:suppressAutoHyphens/>
              <w:jc w:val="center"/>
              <w:rPr>
                <w:b/>
                <w:bCs/>
                <w:sz w:val="18"/>
                <w:szCs w:val="18"/>
                <w:lang w:eastAsia="en-CA"/>
              </w:rPr>
            </w:pPr>
            <w:r w:rsidRPr="001C31F2">
              <w:rPr>
                <w:b/>
                <w:bCs/>
                <w:sz w:val="18"/>
                <w:szCs w:val="18"/>
                <w:lang w:eastAsia="en-CA"/>
              </w:rPr>
              <w:t>Total</w:t>
            </w:r>
          </w:p>
        </w:tc>
      </w:tr>
      <w:tr w:rsidR="004467E9" w:rsidRPr="001C31F2" w14:paraId="1819ADBE" w14:textId="77777777" w:rsidTr="004A3BF0">
        <w:trPr>
          <w:trHeight w:val="288"/>
          <w:jc w:val="center"/>
        </w:trPr>
        <w:tc>
          <w:tcPr>
            <w:tcW w:w="248" w:type="pct"/>
            <w:vMerge w:val="restart"/>
            <w:tcBorders>
              <w:top w:val="nil"/>
              <w:left w:val="single" w:sz="4" w:space="0" w:color="auto"/>
              <w:right w:val="single" w:sz="4" w:space="0" w:color="auto"/>
            </w:tcBorders>
            <w:tcMar>
              <w:top w:w="0" w:type="dxa"/>
              <w:left w:w="57" w:type="dxa"/>
              <w:bottom w:w="0" w:type="dxa"/>
              <w:right w:w="57" w:type="dxa"/>
            </w:tcMar>
          </w:tcPr>
          <w:p w14:paraId="67B58D43" w14:textId="77777777" w:rsidR="004467E9" w:rsidRPr="001C31F2" w:rsidRDefault="004467E9" w:rsidP="004A3BF0">
            <w:pPr>
              <w:suppressAutoHyphens/>
              <w:jc w:val="left"/>
              <w:rPr>
                <w:sz w:val="18"/>
                <w:szCs w:val="18"/>
                <w:lang w:eastAsia="en-CA"/>
              </w:rPr>
            </w:pPr>
            <w:r w:rsidRPr="001C31F2">
              <w:rPr>
                <w:sz w:val="18"/>
                <w:szCs w:val="18"/>
                <w:lang w:eastAsia="en-CA"/>
              </w:rPr>
              <w:t>1.1</w:t>
            </w:r>
          </w:p>
        </w:tc>
        <w:tc>
          <w:tcPr>
            <w:tcW w:w="733" w:type="pct"/>
            <w:vMerge w:val="restart"/>
            <w:tcBorders>
              <w:top w:val="nil"/>
              <w:left w:val="nil"/>
              <w:right w:val="single" w:sz="4" w:space="0" w:color="auto"/>
            </w:tcBorders>
          </w:tcPr>
          <w:p w14:paraId="3AF93754" w14:textId="77777777" w:rsidR="004467E9" w:rsidRPr="001C31F2" w:rsidRDefault="004467E9" w:rsidP="004A3BF0">
            <w:pPr>
              <w:suppressAutoHyphens/>
              <w:jc w:val="left"/>
              <w:rPr>
                <w:sz w:val="18"/>
                <w:szCs w:val="18"/>
                <w:lang w:eastAsia="en-CA"/>
              </w:rPr>
            </w:pPr>
            <w:r w:rsidRPr="001C31F2">
              <w:rPr>
                <w:sz w:val="18"/>
                <w:szCs w:val="18"/>
                <w:lang w:eastAsia="en-CA"/>
              </w:rPr>
              <w:t xml:space="preserve">Montreal Protocol reduction schedule of Annex F substances </w:t>
            </w:r>
          </w:p>
        </w:tc>
        <w:tc>
          <w:tcPr>
            <w:tcW w:w="412" w:type="pct"/>
            <w:tcBorders>
              <w:top w:val="single" w:sz="4" w:space="0" w:color="auto"/>
              <w:left w:val="nil"/>
              <w:bottom w:val="single" w:sz="4" w:space="0" w:color="auto"/>
              <w:right w:val="single" w:sz="4" w:space="0" w:color="auto"/>
            </w:tcBorders>
            <w:vAlign w:val="center"/>
          </w:tcPr>
          <w:p w14:paraId="05CC7240" w14:textId="77777777" w:rsidR="004467E9" w:rsidRPr="001C31F2" w:rsidRDefault="004467E9" w:rsidP="004A3BF0">
            <w:pPr>
              <w:suppressAutoHyphens/>
              <w:jc w:val="left"/>
              <w:rPr>
                <w:sz w:val="18"/>
                <w:szCs w:val="18"/>
                <w:lang w:eastAsia="en-CA"/>
              </w:rPr>
            </w:pPr>
            <w:r w:rsidRPr="001C31F2">
              <w:rPr>
                <w:sz w:val="18"/>
                <w:szCs w:val="18"/>
                <w:lang w:eastAsia="en-CA"/>
              </w:rPr>
              <w:t>%</w:t>
            </w:r>
          </w:p>
        </w:tc>
        <w:tc>
          <w:tcPr>
            <w:tcW w:w="449" w:type="pct"/>
            <w:tcBorders>
              <w:top w:val="nil"/>
              <w:left w:val="nil"/>
              <w:bottom w:val="single" w:sz="4" w:space="0" w:color="auto"/>
              <w:right w:val="single" w:sz="4" w:space="0" w:color="auto"/>
            </w:tcBorders>
            <w:vAlign w:val="center"/>
          </w:tcPr>
          <w:p w14:paraId="0F47C7D6" w14:textId="77777777" w:rsidR="004467E9" w:rsidRPr="001C31F2" w:rsidRDefault="004467E9" w:rsidP="004A3BF0">
            <w:pPr>
              <w:jc w:val="center"/>
              <w:rPr>
                <w:color w:val="000000"/>
                <w:sz w:val="18"/>
                <w:szCs w:val="18"/>
              </w:rPr>
            </w:pPr>
            <w:r>
              <w:rPr>
                <w:color w:val="000000"/>
                <w:sz w:val="18"/>
                <w:szCs w:val="18"/>
              </w:rPr>
              <w:t>Freeze</w:t>
            </w:r>
          </w:p>
        </w:tc>
        <w:tc>
          <w:tcPr>
            <w:tcW w:w="449" w:type="pct"/>
            <w:tcBorders>
              <w:top w:val="nil"/>
              <w:left w:val="nil"/>
              <w:bottom w:val="single" w:sz="4" w:space="0" w:color="auto"/>
              <w:right w:val="single" w:sz="4" w:space="0" w:color="auto"/>
            </w:tcBorders>
            <w:vAlign w:val="center"/>
          </w:tcPr>
          <w:p w14:paraId="4FCA1443" w14:textId="77777777" w:rsidR="004467E9" w:rsidRPr="001C31F2" w:rsidRDefault="004467E9" w:rsidP="004A3BF0">
            <w:pPr>
              <w:jc w:val="center"/>
              <w:rPr>
                <w:color w:val="000000"/>
                <w:sz w:val="18"/>
                <w:szCs w:val="18"/>
              </w:rPr>
            </w:pPr>
            <w:r>
              <w:rPr>
                <w:color w:val="000000"/>
                <w:sz w:val="18"/>
                <w:szCs w:val="18"/>
              </w:rPr>
              <w:t>Freeze</w:t>
            </w:r>
          </w:p>
        </w:tc>
        <w:tc>
          <w:tcPr>
            <w:tcW w:w="449" w:type="pct"/>
            <w:tcBorders>
              <w:top w:val="nil"/>
              <w:left w:val="nil"/>
              <w:bottom w:val="single" w:sz="4" w:space="0" w:color="auto"/>
              <w:right w:val="single" w:sz="4" w:space="0" w:color="auto"/>
            </w:tcBorders>
            <w:vAlign w:val="center"/>
          </w:tcPr>
          <w:p w14:paraId="16783F09" w14:textId="77777777" w:rsidR="004467E9" w:rsidRPr="001C31F2" w:rsidRDefault="004467E9" w:rsidP="004A3BF0">
            <w:pPr>
              <w:jc w:val="center"/>
              <w:rPr>
                <w:color w:val="000000"/>
                <w:sz w:val="18"/>
                <w:szCs w:val="18"/>
              </w:rPr>
            </w:pPr>
            <w:r>
              <w:rPr>
                <w:color w:val="000000"/>
                <w:sz w:val="18"/>
                <w:szCs w:val="18"/>
              </w:rPr>
              <w:t>Freeze</w:t>
            </w:r>
          </w:p>
        </w:tc>
        <w:tc>
          <w:tcPr>
            <w:tcW w:w="449" w:type="pct"/>
            <w:tcBorders>
              <w:top w:val="nil"/>
              <w:left w:val="nil"/>
              <w:bottom w:val="single" w:sz="4" w:space="0" w:color="auto"/>
              <w:right w:val="single" w:sz="4" w:space="0" w:color="auto"/>
            </w:tcBorders>
            <w:vAlign w:val="center"/>
          </w:tcPr>
          <w:p w14:paraId="1E16F6F1" w14:textId="77777777" w:rsidR="004467E9" w:rsidRPr="001C31F2" w:rsidRDefault="004467E9" w:rsidP="004A3BF0">
            <w:pPr>
              <w:jc w:val="center"/>
              <w:rPr>
                <w:color w:val="000000"/>
                <w:sz w:val="18"/>
                <w:szCs w:val="18"/>
              </w:rPr>
            </w:pPr>
            <w:r>
              <w:rPr>
                <w:color w:val="000000"/>
                <w:sz w:val="18"/>
                <w:szCs w:val="18"/>
              </w:rPr>
              <w:t>Freeze</w:t>
            </w:r>
          </w:p>
        </w:tc>
        <w:tc>
          <w:tcPr>
            <w:tcW w:w="450" w:type="pct"/>
            <w:tcBorders>
              <w:top w:val="single" w:sz="4" w:space="0" w:color="auto"/>
              <w:left w:val="nil"/>
              <w:bottom w:val="single" w:sz="4" w:space="0" w:color="auto"/>
              <w:right w:val="single" w:sz="4" w:space="0" w:color="auto"/>
            </w:tcBorders>
            <w:vAlign w:val="center"/>
          </w:tcPr>
          <w:p w14:paraId="720C37A4" w14:textId="77777777" w:rsidR="004467E9" w:rsidRPr="001C31F2" w:rsidRDefault="004467E9" w:rsidP="004A3BF0">
            <w:pPr>
              <w:jc w:val="center"/>
              <w:rPr>
                <w:color w:val="000000"/>
                <w:sz w:val="18"/>
                <w:szCs w:val="18"/>
              </w:rPr>
            </w:pPr>
            <w:r>
              <w:rPr>
                <w:color w:val="000000"/>
                <w:sz w:val="18"/>
                <w:szCs w:val="18"/>
              </w:rPr>
              <w:t>Freeze</w:t>
            </w:r>
          </w:p>
        </w:tc>
        <w:tc>
          <w:tcPr>
            <w:tcW w:w="450" w:type="pct"/>
            <w:tcBorders>
              <w:top w:val="single" w:sz="4" w:space="0" w:color="auto"/>
              <w:left w:val="single" w:sz="4" w:space="0" w:color="auto"/>
              <w:bottom w:val="single" w:sz="4" w:space="0" w:color="auto"/>
              <w:right w:val="single" w:sz="4" w:space="0" w:color="auto"/>
            </w:tcBorders>
            <w:vAlign w:val="center"/>
          </w:tcPr>
          <w:p w14:paraId="59BF8257" w14:textId="77777777" w:rsidR="004467E9" w:rsidRPr="001C31F2" w:rsidRDefault="004467E9" w:rsidP="004A3BF0">
            <w:pPr>
              <w:jc w:val="center"/>
              <w:rPr>
                <w:color w:val="000000"/>
                <w:sz w:val="18"/>
                <w:szCs w:val="18"/>
              </w:rPr>
            </w:pPr>
            <w:r>
              <w:rPr>
                <w:color w:val="000000"/>
                <w:sz w:val="18"/>
                <w:szCs w:val="18"/>
              </w:rPr>
              <w:t>10</w:t>
            </w:r>
          </w:p>
        </w:tc>
        <w:tc>
          <w:tcPr>
            <w:tcW w:w="452" w:type="pct"/>
            <w:tcBorders>
              <w:top w:val="single" w:sz="4" w:space="0" w:color="auto"/>
              <w:left w:val="single" w:sz="4" w:space="0" w:color="auto"/>
              <w:bottom w:val="single" w:sz="4" w:space="0" w:color="auto"/>
              <w:right w:val="single" w:sz="4" w:space="0" w:color="auto"/>
            </w:tcBorders>
            <w:vAlign w:val="center"/>
          </w:tcPr>
          <w:p w14:paraId="22F835E0" w14:textId="77777777" w:rsidR="004467E9" w:rsidRPr="001C31F2" w:rsidRDefault="004467E9" w:rsidP="004A3BF0">
            <w:pPr>
              <w:suppressAutoHyphens/>
              <w:ind w:left="-139"/>
              <w:jc w:val="center"/>
              <w:rPr>
                <w:sz w:val="18"/>
                <w:szCs w:val="18"/>
                <w:lang w:eastAsia="en-CA"/>
              </w:rPr>
            </w:pPr>
            <w:r>
              <w:rPr>
                <w:sz w:val="18"/>
                <w:szCs w:val="18"/>
                <w:lang w:eastAsia="en-CA"/>
              </w:rPr>
              <w:t>10</w:t>
            </w:r>
          </w:p>
        </w:tc>
        <w:tc>
          <w:tcPr>
            <w:tcW w:w="458" w:type="pct"/>
            <w:tcBorders>
              <w:top w:val="single" w:sz="4" w:space="0" w:color="auto"/>
              <w:left w:val="single" w:sz="4" w:space="0" w:color="auto"/>
              <w:bottom w:val="single" w:sz="4" w:space="0" w:color="auto"/>
              <w:right w:val="single" w:sz="4" w:space="0" w:color="auto"/>
            </w:tcBorders>
            <w:vAlign w:val="center"/>
          </w:tcPr>
          <w:p w14:paraId="273785ED" w14:textId="77777777" w:rsidR="004467E9" w:rsidRPr="001C31F2" w:rsidRDefault="004467E9" w:rsidP="004A3BF0">
            <w:pPr>
              <w:suppressAutoHyphens/>
              <w:ind w:left="-139"/>
              <w:jc w:val="center"/>
              <w:rPr>
                <w:sz w:val="18"/>
                <w:szCs w:val="18"/>
                <w:lang w:eastAsia="en-CA"/>
              </w:rPr>
            </w:pPr>
            <w:r w:rsidRPr="001C31F2">
              <w:rPr>
                <w:sz w:val="18"/>
                <w:szCs w:val="18"/>
                <w:lang w:eastAsia="en-CA"/>
              </w:rPr>
              <w:t>n/a</w:t>
            </w:r>
          </w:p>
        </w:tc>
      </w:tr>
      <w:tr w:rsidR="004467E9" w:rsidRPr="001C31F2" w14:paraId="1843CEB4" w14:textId="77777777" w:rsidTr="004A3BF0">
        <w:trPr>
          <w:trHeight w:val="288"/>
          <w:jc w:val="center"/>
        </w:trPr>
        <w:tc>
          <w:tcPr>
            <w:tcW w:w="248" w:type="pct"/>
            <w:vMerge/>
            <w:tcBorders>
              <w:left w:val="single" w:sz="4" w:space="0" w:color="auto"/>
              <w:bottom w:val="single" w:sz="4" w:space="0" w:color="auto"/>
              <w:right w:val="single" w:sz="4" w:space="0" w:color="auto"/>
            </w:tcBorders>
            <w:tcMar>
              <w:top w:w="0" w:type="dxa"/>
              <w:left w:w="57" w:type="dxa"/>
              <w:bottom w:w="0" w:type="dxa"/>
              <w:right w:w="57" w:type="dxa"/>
            </w:tcMar>
            <w:hideMark/>
          </w:tcPr>
          <w:p w14:paraId="2C2B00EE" w14:textId="77777777" w:rsidR="004467E9" w:rsidRPr="001C31F2" w:rsidRDefault="004467E9" w:rsidP="004A3BF0">
            <w:pPr>
              <w:suppressAutoHyphens/>
              <w:jc w:val="left"/>
              <w:rPr>
                <w:sz w:val="18"/>
                <w:szCs w:val="18"/>
                <w:lang w:eastAsia="en-CA"/>
              </w:rPr>
            </w:pPr>
          </w:p>
        </w:tc>
        <w:tc>
          <w:tcPr>
            <w:tcW w:w="733" w:type="pct"/>
            <w:vMerge/>
            <w:tcBorders>
              <w:left w:val="nil"/>
              <w:bottom w:val="single" w:sz="4" w:space="0" w:color="auto"/>
              <w:right w:val="single" w:sz="4" w:space="0" w:color="auto"/>
            </w:tcBorders>
            <w:hideMark/>
          </w:tcPr>
          <w:p w14:paraId="08CF7910" w14:textId="77777777" w:rsidR="004467E9" w:rsidRPr="001C31F2" w:rsidRDefault="004467E9" w:rsidP="004A3BF0">
            <w:pPr>
              <w:suppressAutoHyphens/>
              <w:jc w:val="left"/>
              <w:rPr>
                <w:sz w:val="18"/>
                <w:szCs w:val="18"/>
                <w:lang w:eastAsia="en-CA"/>
              </w:rPr>
            </w:pPr>
          </w:p>
        </w:tc>
        <w:tc>
          <w:tcPr>
            <w:tcW w:w="412" w:type="pct"/>
            <w:tcBorders>
              <w:top w:val="single" w:sz="4" w:space="0" w:color="auto"/>
              <w:left w:val="nil"/>
              <w:bottom w:val="single" w:sz="4" w:space="0" w:color="auto"/>
              <w:right w:val="single" w:sz="4" w:space="0" w:color="auto"/>
            </w:tcBorders>
            <w:vAlign w:val="center"/>
          </w:tcPr>
          <w:p w14:paraId="1A64230C" w14:textId="77777777" w:rsidR="004467E9" w:rsidRPr="001C31F2" w:rsidRDefault="004467E9" w:rsidP="004A3BF0">
            <w:pPr>
              <w:suppressAutoHyphens/>
              <w:jc w:val="left"/>
              <w:rPr>
                <w:sz w:val="18"/>
                <w:szCs w:val="18"/>
                <w:lang w:eastAsia="en-CA"/>
              </w:rPr>
            </w:pPr>
            <w:r w:rsidRPr="001C31F2">
              <w:rPr>
                <w:sz w:val="18"/>
                <w:szCs w:val="18"/>
                <w:lang w:eastAsia="en-CA"/>
              </w:rPr>
              <w:t>CO</w:t>
            </w:r>
            <w:r w:rsidRPr="001C31F2">
              <w:rPr>
                <w:sz w:val="18"/>
                <w:szCs w:val="18"/>
                <w:vertAlign w:val="subscript"/>
                <w:lang w:eastAsia="en-CA"/>
              </w:rPr>
              <w:t>2</w:t>
            </w:r>
            <w:r w:rsidRPr="001C31F2">
              <w:rPr>
                <w:sz w:val="18"/>
                <w:szCs w:val="18"/>
                <w:lang w:eastAsia="en-CA"/>
              </w:rPr>
              <w:t>-eq tonnes</w:t>
            </w:r>
          </w:p>
        </w:tc>
        <w:tc>
          <w:tcPr>
            <w:tcW w:w="449" w:type="pct"/>
            <w:tcBorders>
              <w:top w:val="nil"/>
              <w:left w:val="nil"/>
              <w:bottom w:val="single" w:sz="4" w:space="0" w:color="auto"/>
              <w:right w:val="single" w:sz="4" w:space="0" w:color="auto"/>
            </w:tcBorders>
            <w:vAlign w:val="center"/>
          </w:tcPr>
          <w:p w14:paraId="0EA13ABC" w14:textId="77777777" w:rsidR="004467E9" w:rsidRPr="005A63E2" w:rsidRDefault="004467E9" w:rsidP="004A3BF0">
            <w:pPr>
              <w:suppressAutoHyphens/>
              <w:ind w:left="-139"/>
              <w:jc w:val="right"/>
              <w:rPr>
                <w:sz w:val="18"/>
                <w:szCs w:val="18"/>
                <w:lang w:eastAsia="en-CA"/>
              </w:rPr>
            </w:pPr>
            <w:r w:rsidRPr="005A63E2">
              <w:rPr>
                <w:sz w:val="18"/>
                <w:szCs w:val="18"/>
              </w:rPr>
              <w:t>2,367,840</w:t>
            </w:r>
          </w:p>
        </w:tc>
        <w:tc>
          <w:tcPr>
            <w:tcW w:w="449" w:type="pct"/>
            <w:tcBorders>
              <w:top w:val="nil"/>
              <w:left w:val="nil"/>
              <w:bottom w:val="single" w:sz="4" w:space="0" w:color="auto"/>
              <w:right w:val="single" w:sz="4" w:space="0" w:color="auto"/>
            </w:tcBorders>
            <w:vAlign w:val="center"/>
          </w:tcPr>
          <w:p w14:paraId="5A56FAB0" w14:textId="77777777" w:rsidR="004467E9" w:rsidRPr="005A63E2" w:rsidRDefault="004467E9" w:rsidP="004A3BF0">
            <w:pPr>
              <w:suppressAutoHyphens/>
              <w:ind w:left="-139"/>
              <w:jc w:val="right"/>
              <w:rPr>
                <w:sz w:val="18"/>
                <w:szCs w:val="18"/>
                <w:lang w:eastAsia="en-CA"/>
              </w:rPr>
            </w:pPr>
            <w:r w:rsidRPr="005A63E2">
              <w:rPr>
                <w:sz w:val="18"/>
                <w:szCs w:val="18"/>
              </w:rPr>
              <w:t>2,367,840</w:t>
            </w:r>
          </w:p>
        </w:tc>
        <w:tc>
          <w:tcPr>
            <w:tcW w:w="449" w:type="pct"/>
            <w:tcBorders>
              <w:top w:val="nil"/>
              <w:left w:val="nil"/>
              <w:bottom w:val="single" w:sz="4" w:space="0" w:color="auto"/>
              <w:right w:val="single" w:sz="4" w:space="0" w:color="auto"/>
            </w:tcBorders>
            <w:vAlign w:val="center"/>
          </w:tcPr>
          <w:p w14:paraId="55DC1B36" w14:textId="77777777" w:rsidR="004467E9" w:rsidRPr="005A63E2" w:rsidRDefault="004467E9" w:rsidP="004A3BF0">
            <w:pPr>
              <w:suppressAutoHyphens/>
              <w:ind w:left="-139"/>
              <w:jc w:val="right"/>
              <w:rPr>
                <w:sz w:val="18"/>
                <w:szCs w:val="18"/>
                <w:lang w:eastAsia="en-CA"/>
              </w:rPr>
            </w:pPr>
            <w:r w:rsidRPr="005A63E2">
              <w:rPr>
                <w:sz w:val="18"/>
                <w:szCs w:val="18"/>
              </w:rPr>
              <w:t>2,367,840</w:t>
            </w:r>
          </w:p>
        </w:tc>
        <w:tc>
          <w:tcPr>
            <w:tcW w:w="449" w:type="pct"/>
            <w:tcBorders>
              <w:top w:val="nil"/>
              <w:left w:val="nil"/>
              <w:bottom w:val="single" w:sz="4" w:space="0" w:color="auto"/>
              <w:right w:val="single" w:sz="4" w:space="0" w:color="auto"/>
            </w:tcBorders>
            <w:vAlign w:val="center"/>
          </w:tcPr>
          <w:p w14:paraId="780CC852" w14:textId="77777777" w:rsidR="004467E9" w:rsidRPr="005A63E2" w:rsidRDefault="004467E9" w:rsidP="004A3BF0">
            <w:pPr>
              <w:suppressAutoHyphens/>
              <w:ind w:left="-139"/>
              <w:jc w:val="right"/>
              <w:rPr>
                <w:sz w:val="18"/>
                <w:szCs w:val="18"/>
                <w:lang w:eastAsia="en-CA"/>
              </w:rPr>
            </w:pPr>
            <w:r w:rsidRPr="005A63E2">
              <w:rPr>
                <w:sz w:val="18"/>
                <w:szCs w:val="18"/>
              </w:rPr>
              <w:t>2,367,840</w:t>
            </w:r>
          </w:p>
        </w:tc>
        <w:tc>
          <w:tcPr>
            <w:tcW w:w="450" w:type="pct"/>
            <w:tcBorders>
              <w:top w:val="single" w:sz="4" w:space="0" w:color="auto"/>
              <w:left w:val="nil"/>
              <w:bottom w:val="single" w:sz="4" w:space="0" w:color="auto"/>
              <w:right w:val="single" w:sz="4" w:space="0" w:color="auto"/>
            </w:tcBorders>
            <w:vAlign w:val="center"/>
          </w:tcPr>
          <w:p w14:paraId="1D6DEC99" w14:textId="77777777" w:rsidR="004467E9" w:rsidRPr="005A63E2" w:rsidRDefault="004467E9" w:rsidP="004A3BF0">
            <w:pPr>
              <w:suppressAutoHyphens/>
              <w:ind w:left="-139"/>
              <w:jc w:val="right"/>
              <w:rPr>
                <w:sz w:val="18"/>
                <w:szCs w:val="18"/>
                <w:lang w:eastAsia="en-CA"/>
              </w:rPr>
            </w:pPr>
            <w:r w:rsidRPr="005A63E2">
              <w:rPr>
                <w:sz w:val="18"/>
                <w:szCs w:val="18"/>
              </w:rPr>
              <w:t>2,367,840</w:t>
            </w:r>
          </w:p>
        </w:tc>
        <w:tc>
          <w:tcPr>
            <w:tcW w:w="450" w:type="pct"/>
            <w:tcBorders>
              <w:top w:val="single" w:sz="4" w:space="0" w:color="auto"/>
              <w:left w:val="single" w:sz="4" w:space="0" w:color="auto"/>
              <w:bottom w:val="single" w:sz="4" w:space="0" w:color="auto"/>
              <w:right w:val="single" w:sz="4" w:space="0" w:color="auto"/>
            </w:tcBorders>
            <w:vAlign w:val="center"/>
          </w:tcPr>
          <w:p w14:paraId="1D1A7856" w14:textId="77777777" w:rsidR="004467E9" w:rsidRPr="005A63E2" w:rsidRDefault="004467E9" w:rsidP="004A3BF0">
            <w:pPr>
              <w:suppressAutoHyphens/>
              <w:ind w:left="-139"/>
              <w:jc w:val="right"/>
              <w:rPr>
                <w:sz w:val="18"/>
                <w:szCs w:val="18"/>
                <w:lang w:eastAsia="en-CA"/>
              </w:rPr>
            </w:pPr>
            <w:r w:rsidRPr="005A63E2">
              <w:rPr>
                <w:sz w:val="18"/>
                <w:szCs w:val="18"/>
              </w:rPr>
              <w:t>2,131,056</w:t>
            </w:r>
          </w:p>
        </w:tc>
        <w:tc>
          <w:tcPr>
            <w:tcW w:w="452" w:type="pct"/>
            <w:tcBorders>
              <w:top w:val="single" w:sz="4" w:space="0" w:color="auto"/>
              <w:left w:val="single" w:sz="4" w:space="0" w:color="auto"/>
              <w:bottom w:val="single" w:sz="4" w:space="0" w:color="auto"/>
              <w:right w:val="single" w:sz="4" w:space="0" w:color="auto"/>
            </w:tcBorders>
            <w:vAlign w:val="center"/>
          </w:tcPr>
          <w:p w14:paraId="1B872B0D" w14:textId="77777777" w:rsidR="004467E9" w:rsidRPr="005A63E2" w:rsidRDefault="004467E9" w:rsidP="004A3BF0">
            <w:pPr>
              <w:suppressAutoHyphens/>
              <w:ind w:left="-139"/>
              <w:jc w:val="right"/>
              <w:rPr>
                <w:sz w:val="18"/>
                <w:szCs w:val="18"/>
                <w:lang w:eastAsia="en-CA"/>
              </w:rPr>
            </w:pPr>
            <w:r w:rsidRPr="005A63E2">
              <w:rPr>
                <w:sz w:val="18"/>
                <w:szCs w:val="18"/>
              </w:rPr>
              <w:t>2,131,056</w:t>
            </w:r>
          </w:p>
        </w:tc>
        <w:tc>
          <w:tcPr>
            <w:tcW w:w="458" w:type="pct"/>
            <w:tcBorders>
              <w:top w:val="single" w:sz="4" w:space="0" w:color="auto"/>
              <w:left w:val="single" w:sz="4" w:space="0" w:color="auto"/>
              <w:bottom w:val="single" w:sz="4" w:space="0" w:color="auto"/>
              <w:right w:val="single" w:sz="4" w:space="0" w:color="auto"/>
            </w:tcBorders>
            <w:vAlign w:val="center"/>
            <w:hideMark/>
          </w:tcPr>
          <w:p w14:paraId="2B8B40DB" w14:textId="77777777" w:rsidR="004467E9" w:rsidRPr="001C31F2" w:rsidRDefault="004467E9" w:rsidP="004A3BF0">
            <w:pPr>
              <w:suppressAutoHyphens/>
              <w:ind w:left="-139"/>
              <w:jc w:val="right"/>
              <w:rPr>
                <w:sz w:val="18"/>
                <w:szCs w:val="18"/>
                <w:lang w:eastAsia="en-CA"/>
              </w:rPr>
            </w:pPr>
            <w:r w:rsidRPr="001C31F2">
              <w:rPr>
                <w:sz w:val="18"/>
                <w:szCs w:val="18"/>
                <w:lang w:eastAsia="en-CA"/>
              </w:rPr>
              <w:t>n/a</w:t>
            </w:r>
          </w:p>
        </w:tc>
      </w:tr>
      <w:tr w:rsidR="004467E9" w:rsidRPr="001C31F2" w14:paraId="6C8A83EB" w14:textId="77777777" w:rsidTr="004A3BF0">
        <w:trPr>
          <w:trHeight w:val="288"/>
          <w:jc w:val="center"/>
        </w:trPr>
        <w:tc>
          <w:tcPr>
            <w:tcW w:w="248" w:type="pct"/>
            <w:vMerge w:val="restart"/>
            <w:tcBorders>
              <w:top w:val="nil"/>
              <w:left w:val="single" w:sz="4" w:space="0" w:color="auto"/>
              <w:right w:val="single" w:sz="4" w:space="0" w:color="auto"/>
            </w:tcBorders>
            <w:tcMar>
              <w:top w:w="0" w:type="dxa"/>
              <w:left w:w="57" w:type="dxa"/>
              <w:bottom w:w="0" w:type="dxa"/>
              <w:right w:w="57" w:type="dxa"/>
            </w:tcMar>
          </w:tcPr>
          <w:p w14:paraId="7C5D8B41" w14:textId="77777777" w:rsidR="004467E9" w:rsidRPr="001C31F2" w:rsidRDefault="004467E9" w:rsidP="004A3BF0">
            <w:pPr>
              <w:suppressAutoHyphens/>
              <w:jc w:val="left"/>
              <w:rPr>
                <w:sz w:val="18"/>
                <w:szCs w:val="18"/>
                <w:lang w:eastAsia="en-CA"/>
              </w:rPr>
            </w:pPr>
            <w:r w:rsidRPr="001C31F2">
              <w:rPr>
                <w:sz w:val="18"/>
                <w:szCs w:val="18"/>
                <w:lang w:eastAsia="en-CA"/>
              </w:rPr>
              <w:t>1.2</w:t>
            </w:r>
          </w:p>
        </w:tc>
        <w:tc>
          <w:tcPr>
            <w:tcW w:w="733" w:type="pct"/>
            <w:vMerge w:val="restart"/>
            <w:tcBorders>
              <w:top w:val="nil"/>
              <w:left w:val="nil"/>
              <w:right w:val="single" w:sz="4" w:space="0" w:color="auto"/>
            </w:tcBorders>
          </w:tcPr>
          <w:p w14:paraId="2BB441D6" w14:textId="77777777" w:rsidR="004467E9" w:rsidRPr="001C31F2" w:rsidRDefault="004467E9" w:rsidP="004A3BF0">
            <w:pPr>
              <w:suppressAutoHyphens/>
              <w:jc w:val="left"/>
              <w:rPr>
                <w:sz w:val="18"/>
                <w:szCs w:val="18"/>
                <w:lang w:eastAsia="en-CA"/>
              </w:rPr>
            </w:pPr>
            <w:r w:rsidRPr="001C31F2">
              <w:rPr>
                <w:sz w:val="18"/>
                <w:szCs w:val="18"/>
                <w:lang w:eastAsia="en-CA"/>
              </w:rPr>
              <w:t>Maximum allowable total consumption of Annex F substances</w:t>
            </w:r>
          </w:p>
        </w:tc>
        <w:tc>
          <w:tcPr>
            <w:tcW w:w="412" w:type="pct"/>
            <w:tcBorders>
              <w:top w:val="single" w:sz="4" w:space="0" w:color="auto"/>
              <w:left w:val="nil"/>
              <w:bottom w:val="single" w:sz="4" w:space="0" w:color="auto"/>
              <w:right w:val="single" w:sz="4" w:space="0" w:color="auto"/>
            </w:tcBorders>
            <w:vAlign w:val="center"/>
          </w:tcPr>
          <w:p w14:paraId="3D4E8715" w14:textId="77777777" w:rsidR="004467E9" w:rsidRPr="001C31F2" w:rsidRDefault="004467E9" w:rsidP="004A3BF0">
            <w:pPr>
              <w:suppressAutoHyphens/>
              <w:jc w:val="left"/>
              <w:rPr>
                <w:sz w:val="18"/>
                <w:szCs w:val="18"/>
                <w:lang w:eastAsia="en-CA"/>
              </w:rPr>
            </w:pPr>
            <w:r>
              <w:rPr>
                <w:sz w:val="18"/>
                <w:szCs w:val="18"/>
                <w:lang w:eastAsia="en-CA"/>
              </w:rPr>
              <w:t xml:space="preserve">Reduction in </w:t>
            </w:r>
            <w:r w:rsidRPr="001C31F2">
              <w:rPr>
                <w:sz w:val="18"/>
                <w:szCs w:val="18"/>
                <w:lang w:eastAsia="en-CA"/>
              </w:rPr>
              <w:t>%</w:t>
            </w:r>
          </w:p>
        </w:tc>
        <w:tc>
          <w:tcPr>
            <w:tcW w:w="449" w:type="pct"/>
            <w:tcBorders>
              <w:top w:val="nil"/>
              <w:left w:val="nil"/>
              <w:bottom w:val="single" w:sz="4" w:space="0" w:color="auto"/>
              <w:right w:val="single" w:sz="4" w:space="0" w:color="auto"/>
            </w:tcBorders>
            <w:vAlign w:val="center"/>
          </w:tcPr>
          <w:p w14:paraId="08A11064" w14:textId="77777777" w:rsidR="004467E9" w:rsidRPr="005837F6" w:rsidRDefault="004467E9" w:rsidP="004A3BF0">
            <w:pPr>
              <w:jc w:val="center"/>
              <w:rPr>
                <w:color w:val="000000"/>
                <w:sz w:val="18"/>
                <w:szCs w:val="18"/>
              </w:rPr>
            </w:pPr>
            <w:r>
              <w:rPr>
                <w:color w:val="000000"/>
                <w:sz w:val="18"/>
                <w:szCs w:val="18"/>
              </w:rPr>
              <w:t>0.0</w:t>
            </w:r>
          </w:p>
        </w:tc>
        <w:tc>
          <w:tcPr>
            <w:tcW w:w="449" w:type="pct"/>
            <w:tcBorders>
              <w:top w:val="nil"/>
              <w:left w:val="nil"/>
              <w:bottom w:val="single" w:sz="4" w:space="0" w:color="auto"/>
              <w:right w:val="single" w:sz="4" w:space="0" w:color="auto"/>
            </w:tcBorders>
            <w:vAlign w:val="center"/>
          </w:tcPr>
          <w:p w14:paraId="25FE850D" w14:textId="77777777" w:rsidR="004467E9" w:rsidRPr="005837F6" w:rsidRDefault="004467E9" w:rsidP="004A3BF0">
            <w:pPr>
              <w:jc w:val="center"/>
              <w:rPr>
                <w:color w:val="000000"/>
                <w:sz w:val="18"/>
                <w:szCs w:val="18"/>
              </w:rPr>
            </w:pPr>
            <w:r w:rsidRPr="00E51D28">
              <w:rPr>
                <w:color w:val="000000"/>
                <w:sz w:val="18"/>
                <w:szCs w:val="18"/>
              </w:rPr>
              <w:t>0.0</w:t>
            </w:r>
          </w:p>
        </w:tc>
        <w:tc>
          <w:tcPr>
            <w:tcW w:w="449" w:type="pct"/>
            <w:tcBorders>
              <w:top w:val="nil"/>
              <w:left w:val="nil"/>
              <w:bottom w:val="single" w:sz="4" w:space="0" w:color="auto"/>
              <w:right w:val="single" w:sz="4" w:space="0" w:color="auto"/>
            </w:tcBorders>
            <w:vAlign w:val="center"/>
          </w:tcPr>
          <w:p w14:paraId="30430A75" w14:textId="77777777" w:rsidR="004467E9" w:rsidRPr="005837F6" w:rsidRDefault="004467E9" w:rsidP="004A3BF0">
            <w:pPr>
              <w:jc w:val="center"/>
              <w:rPr>
                <w:color w:val="000000"/>
                <w:sz w:val="18"/>
                <w:szCs w:val="18"/>
              </w:rPr>
            </w:pPr>
            <w:r w:rsidRPr="00E51D28">
              <w:rPr>
                <w:color w:val="000000"/>
                <w:sz w:val="18"/>
                <w:szCs w:val="18"/>
              </w:rPr>
              <w:t>0.0</w:t>
            </w:r>
          </w:p>
        </w:tc>
        <w:tc>
          <w:tcPr>
            <w:tcW w:w="449" w:type="pct"/>
            <w:tcBorders>
              <w:top w:val="nil"/>
              <w:left w:val="nil"/>
              <w:bottom w:val="single" w:sz="4" w:space="0" w:color="auto"/>
              <w:right w:val="single" w:sz="4" w:space="0" w:color="auto"/>
            </w:tcBorders>
            <w:vAlign w:val="center"/>
          </w:tcPr>
          <w:p w14:paraId="16F4EFF7" w14:textId="77777777" w:rsidR="004467E9" w:rsidRPr="005837F6" w:rsidRDefault="004467E9" w:rsidP="004A3BF0">
            <w:pPr>
              <w:jc w:val="center"/>
              <w:rPr>
                <w:color w:val="000000"/>
                <w:sz w:val="18"/>
                <w:szCs w:val="18"/>
              </w:rPr>
            </w:pPr>
            <w:r w:rsidRPr="00E51D28">
              <w:rPr>
                <w:color w:val="000000"/>
                <w:sz w:val="18"/>
                <w:szCs w:val="18"/>
              </w:rPr>
              <w:t>0.0</w:t>
            </w:r>
          </w:p>
        </w:tc>
        <w:tc>
          <w:tcPr>
            <w:tcW w:w="450" w:type="pct"/>
            <w:tcBorders>
              <w:top w:val="single" w:sz="4" w:space="0" w:color="auto"/>
              <w:left w:val="nil"/>
              <w:bottom w:val="single" w:sz="4" w:space="0" w:color="auto"/>
              <w:right w:val="single" w:sz="4" w:space="0" w:color="auto"/>
            </w:tcBorders>
            <w:vAlign w:val="center"/>
          </w:tcPr>
          <w:p w14:paraId="4DA698D1" w14:textId="77777777" w:rsidR="004467E9" w:rsidRPr="005837F6" w:rsidRDefault="004467E9" w:rsidP="004A3BF0">
            <w:pPr>
              <w:jc w:val="center"/>
              <w:rPr>
                <w:color w:val="000000"/>
                <w:sz w:val="18"/>
                <w:szCs w:val="18"/>
              </w:rPr>
            </w:pPr>
            <w:r w:rsidRPr="00E51D28">
              <w:rPr>
                <w:color w:val="000000"/>
                <w:sz w:val="18"/>
                <w:szCs w:val="18"/>
              </w:rPr>
              <w:t>0.0</w:t>
            </w:r>
          </w:p>
        </w:tc>
        <w:tc>
          <w:tcPr>
            <w:tcW w:w="450" w:type="pct"/>
            <w:tcBorders>
              <w:top w:val="single" w:sz="4" w:space="0" w:color="auto"/>
              <w:left w:val="single" w:sz="4" w:space="0" w:color="auto"/>
              <w:bottom w:val="single" w:sz="4" w:space="0" w:color="auto"/>
              <w:right w:val="single" w:sz="4" w:space="0" w:color="auto"/>
            </w:tcBorders>
            <w:vAlign w:val="center"/>
          </w:tcPr>
          <w:p w14:paraId="0B416BB6" w14:textId="77777777" w:rsidR="004467E9" w:rsidRPr="005837F6" w:rsidRDefault="004467E9" w:rsidP="004A3BF0">
            <w:pPr>
              <w:jc w:val="center"/>
              <w:rPr>
                <w:color w:val="000000"/>
                <w:sz w:val="18"/>
                <w:szCs w:val="18"/>
              </w:rPr>
            </w:pPr>
            <w:r>
              <w:rPr>
                <w:color w:val="000000"/>
                <w:sz w:val="18"/>
                <w:szCs w:val="18"/>
              </w:rPr>
              <w:t>10.0</w:t>
            </w:r>
          </w:p>
        </w:tc>
        <w:tc>
          <w:tcPr>
            <w:tcW w:w="452" w:type="pct"/>
            <w:tcBorders>
              <w:top w:val="single" w:sz="4" w:space="0" w:color="auto"/>
              <w:left w:val="single" w:sz="4" w:space="0" w:color="auto"/>
              <w:bottom w:val="single" w:sz="4" w:space="0" w:color="auto"/>
              <w:right w:val="single" w:sz="4" w:space="0" w:color="auto"/>
            </w:tcBorders>
            <w:vAlign w:val="center"/>
          </w:tcPr>
          <w:p w14:paraId="67CDDA2A" w14:textId="77777777" w:rsidR="004467E9" w:rsidRPr="005837F6" w:rsidRDefault="004467E9" w:rsidP="004A3BF0">
            <w:pPr>
              <w:suppressAutoHyphens/>
              <w:ind w:left="-139"/>
              <w:jc w:val="center"/>
              <w:rPr>
                <w:sz w:val="18"/>
                <w:szCs w:val="18"/>
                <w:lang w:eastAsia="en-CA"/>
              </w:rPr>
            </w:pPr>
            <w:r>
              <w:rPr>
                <w:sz w:val="18"/>
                <w:szCs w:val="18"/>
                <w:lang w:eastAsia="en-CA"/>
              </w:rPr>
              <w:t>23.8</w:t>
            </w:r>
          </w:p>
        </w:tc>
        <w:tc>
          <w:tcPr>
            <w:tcW w:w="458" w:type="pct"/>
            <w:tcBorders>
              <w:top w:val="single" w:sz="4" w:space="0" w:color="auto"/>
              <w:left w:val="single" w:sz="4" w:space="0" w:color="auto"/>
              <w:bottom w:val="single" w:sz="4" w:space="0" w:color="auto"/>
              <w:right w:val="single" w:sz="4" w:space="0" w:color="auto"/>
            </w:tcBorders>
            <w:vAlign w:val="center"/>
          </w:tcPr>
          <w:p w14:paraId="5F376E2C" w14:textId="77777777" w:rsidR="004467E9" w:rsidRPr="001C31F2" w:rsidRDefault="004467E9" w:rsidP="004A3BF0">
            <w:pPr>
              <w:suppressAutoHyphens/>
              <w:ind w:left="-139"/>
              <w:jc w:val="center"/>
              <w:rPr>
                <w:sz w:val="18"/>
                <w:szCs w:val="18"/>
              </w:rPr>
            </w:pPr>
            <w:r w:rsidRPr="001C31F2">
              <w:rPr>
                <w:sz w:val="18"/>
                <w:szCs w:val="18"/>
                <w:lang w:eastAsia="en-CA"/>
              </w:rPr>
              <w:t>n/a</w:t>
            </w:r>
          </w:p>
        </w:tc>
      </w:tr>
      <w:tr w:rsidR="004467E9" w:rsidRPr="001C31F2" w14:paraId="2E493E9D" w14:textId="77777777" w:rsidTr="004A3BF0">
        <w:trPr>
          <w:trHeight w:val="288"/>
          <w:jc w:val="center"/>
        </w:trPr>
        <w:tc>
          <w:tcPr>
            <w:tcW w:w="248" w:type="pct"/>
            <w:vMerge/>
            <w:tcBorders>
              <w:left w:val="single" w:sz="4" w:space="0" w:color="auto"/>
              <w:bottom w:val="single" w:sz="4" w:space="0" w:color="auto"/>
              <w:right w:val="single" w:sz="4" w:space="0" w:color="auto"/>
            </w:tcBorders>
            <w:tcMar>
              <w:top w:w="0" w:type="dxa"/>
              <w:left w:w="57" w:type="dxa"/>
              <w:bottom w:w="0" w:type="dxa"/>
              <w:right w:w="57" w:type="dxa"/>
            </w:tcMar>
            <w:hideMark/>
          </w:tcPr>
          <w:p w14:paraId="18F3CAD4" w14:textId="77777777" w:rsidR="004467E9" w:rsidRPr="001C31F2" w:rsidRDefault="004467E9" w:rsidP="004A3BF0">
            <w:pPr>
              <w:suppressAutoHyphens/>
              <w:jc w:val="left"/>
              <w:rPr>
                <w:sz w:val="18"/>
                <w:szCs w:val="18"/>
                <w:lang w:eastAsia="en-CA"/>
              </w:rPr>
            </w:pPr>
          </w:p>
        </w:tc>
        <w:tc>
          <w:tcPr>
            <w:tcW w:w="733" w:type="pct"/>
            <w:vMerge/>
            <w:tcBorders>
              <w:left w:val="nil"/>
              <w:bottom w:val="single" w:sz="4" w:space="0" w:color="auto"/>
              <w:right w:val="single" w:sz="4" w:space="0" w:color="auto"/>
            </w:tcBorders>
            <w:hideMark/>
          </w:tcPr>
          <w:p w14:paraId="5BB8F59D" w14:textId="77777777" w:rsidR="004467E9" w:rsidRPr="001C31F2" w:rsidRDefault="004467E9" w:rsidP="004A3BF0">
            <w:pPr>
              <w:suppressAutoHyphens/>
              <w:jc w:val="left"/>
              <w:rPr>
                <w:sz w:val="18"/>
                <w:szCs w:val="18"/>
                <w:lang w:eastAsia="en-CA"/>
              </w:rPr>
            </w:pPr>
          </w:p>
        </w:tc>
        <w:tc>
          <w:tcPr>
            <w:tcW w:w="412" w:type="pct"/>
            <w:tcBorders>
              <w:top w:val="single" w:sz="4" w:space="0" w:color="auto"/>
              <w:left w:val="nil"/>
              <w:bottom w:val="single" w:sz="4" w:space="0" w:color="auto"/>
              <w:right w:val="single" w:sz="4" w:space="0" w:color="auto"/>
            </w:tcBorders>
            <w:vAlign w:val="center"/>
          </w:tcPr>
          <w:p w14:paraId="61B376A1" w14:textId="77777777" w:rsidR="004467E9" w:rsidRPr="001C31F2" w:rsidRDefault="004467E9" w:rsidP="004A3BF0">
            <w:pPr>
              <w:suppressAutoHyphens/>
              <w:jc w:val="left"/>
              <w:rPr>
                <w:sz w:val="18"/>
                <w:szCs w:val="18"/>
                <w:lang w:eastAsia="en-CA"/>
              </w:rPr>
            </w:pPr>
            <w:r w:rsidRPr="001C31F2">
              <w:rPr>
                <w:sz w:val="18"/>
                <w:szCs w:val="18"/>
                <w:lang w:eastAsia="en-CA"/>
              </w:rPr>
              <w:t>CO</w:t>
            </w:r>
            <w:r w:rsidRPr="001C31F2">
              <w:rPr>
                <w:sz w:val="18"/>
                <w:szCs w:val="18"/>
                <w:vertAlign w:val="subscript"/>
                <w:lang w:eastAsia="en-CA"/>
              </w:rPr>
              <w:t>2</w:t>
            </w:r>
            <w:r w:rsidRPr="001C31F2">
              <w:rPr>
                <w:sz w:val="18"/>
                <w:szCs w:val="18"/>
                <w:lang w:eastAsia="en-CA"/>
              </w:rPr>
              <w:t>-eq tonnes</w:t>
            </w:r>
          </w:p>
        </w:tc>
        <w:tc>
          <w:tcPr>
            <w:tcW w:w="449" w:type="pct"/>
            <w:tcBorders>
              <w:top w:val="nil"/>
              <w:left w:val="nil"/>
              <w:bottom w:val="single" w:sz="4" w:space="0" w:color="auto"/>
              <w:right w:val="single" w:sz="4" w:space="0" w:color="auto"/>
            </w:tcBorders>
            <w:vAlign w:val="center"/>
          </w:tcPr>
          <w:p w14:paraId="3CDADC39" w14:textId="77777777" w:rsidR="004467E9" w:rsidRPr="00D44A22" w:rsidRDefault="004467E9" w:rsidP="004A3BF0">
            <w:pPr>
              <w:suppressAutoHyphens/>
              <w:ind w:left="-139"/>
              <w:jc w:val="right"/>
              <w:rPr>
                <w:sz w:val="18"/>
                <w:szCs w:val="18"/>
                <w:lang w:eastAsia="en-CA"/>
              </w:rPr>
            </w:pPr>
            <w:r w:rsidRPr="00D44A22">
              <w:rPr>
                <w:sz w:val="18"/>
                <w:szCs w:val="18"/>
              </w:rPr>
              <w:t>2,367,840</w:t>
            </w:r>
          </w:p>
        </w:tc>
        <w:tc>
          <w:tcPr>
            <w:tcW w:w="449" w:type="pct"/>
            <w:tcBorders>
              <w:top w:val="nil"/>
              <w:left w:val="nil"/>
              <w:bottom w:val="single" w:sz="4" w:space="0" w:color="auto"/>
              <w:right w:val="single" w:sz="4" w:space="0" w:color="auto"/>
            </w:tcBorders>
            <w:vAlign w:val="center"/>
          </w:tcPr>
          <w:p w14:paraId="333F5977" w14:textId="77777777" w:rsidR="004467E9" w:rsidRPr="00D44A22" w:rsidRDefault="004467E9" w:rsidP="004A3BF0">
            <w:pPr>
              <w:suppressAutoHyphens/>
              <w:ind w:left="-139"/>
              <w:jc w:val="right"/>
              <w:rPr>
                <w:sz w:val="18"/>
                <w:szCs w:val="18"/>
                <w:lang w:eastAsia="en-CA"/>
              </w:rPr>
            </w:pPr>
            <w:r w:rsidRPr="00D44A22">
              <w:rPr>
                <w:sz w:val="18"/>
                <w:szCs w:val="18"/>
              </w:rPr>
              <w:t>2,367,840</w:t>
            </w:r>
          </w:p>
        </w:tc>
        <w:tc>
          <w:tcPr>
            <w:tcW w:w="449" w:type="pct"/>
            <w:tcBorders>
              <w:top w:val="nil"/>
              <w:left w:val="nil"/>
              <w:bottom w:val="single" w:sz="4" w:space="0" w:color="auto"/>
              <w:right w:val="single" w:sz="4" w:space="0" w:color="auto"/>
            </w:tcBorders>
            <w:vAlign w:val="center"/>
          </w:tcPr>
          <w:p w14:paraId="2057ED25" w14:textId="77777777" w:rsidR="004467E9" w:rsidRPr="00D44A22" w:rsidRDefault="004467E9" w:rsidP="004A3BF0">
            <w:pPr>
              <w:suppressAutoHyphens/>
              <w:ind w:left="-139"/>
              <w:jc w:val="right"/>
              <w:rPr>
                <w:sz w:val="18"/>
                <w:szCs w:val="18"/>
                <w:lang w:eastAsia="en-CA"/>
              </w:rPr>
            </w:pPr>
            <w:r w:rsidRPr="00D44A22">
              <w:rPr>
                <w:sz w:val="18"/>
                <w:szCs w:val="18"/>
              </w:rPr>
              <w:t>2,367,840</w:t>
            </w:r>
          </w:p>
        </w:tc>
        <w:tc>
          <w:tcPr>
            <w:tcW w:w="449" w:type="pct"/>
            <w:tcBorders>
              <w:top w:val="nil"/>
              <w:left w:val="nil"/>
              <w:bottom w:val="single" w:sz="4" w:space="0" w:color="auto"/>
              <w:right w:val="single" w:sz="4" w:space="0" w:color="auto"/>
            </w:tcBorders>
            <w:vAlign w:val="center"/>
          </w:tcPr>
          <w:p w14:paraId="68315FC8" w14:textId="77777777" w:rsidR="004467E9" w:rsidRPr="00D44A22" w:rsidRDefault="004467E9" w:rsidP="004A3BF0">
            <w:pPr>
              <w:suppressAutoHyphens/>
              <w:ind w:left="-139"/>
              <w:jc w:val="right"/>
              <w:rPr>
                <w:sz w:val="18"/>
                <w:szCs w:val="18"/>
                <w:lang w:eastAsia="en-CA"/>
              </w:rPr>
            </w:pPr>
            <w:r w:rsidRPr="00D44A22">
              <w:rPr>
                <w:sz w:val="18"/>
                <w:szCs w:val="18"/>
              </w:rPr>
              <w:t>2,367,840</w:t>
            </w:r>
          </w:p>
        </w:tc>
        <w:tc>
          <w:tcPr>
            <w:tcW w:w="450" w:type="pct"/>
            <w:tcBorders>
              <w:top w:val="single" w:sz="4" w:space="0" w:color="auto"/>
              <w:left w:val="nil"/>
              <w:bottom w:val="single" w:sz="4" w:space="0" w:color="auto"/>
              <w:right w:val="single" w:sz="4" w:space="0" w:color="auto"/>
            </w:tcBorders>
            <w:vAlign w:val="center"/>
          </w:tcPr>
          <w:p w14:paraId="49347677" w14:textId="77777777" w:rsidR="004467E9" w:rsidRPr="00D44A22" w:rsidRDefault="004467E9" w:rsidP="004A3BF0">
            <w:pPr>
              <w:suppressAutoHyphens/>
              <w:ind w:left="-139"/>
              <w:jc w:val="right"/>
              <w:rPr>
                <w:sz w:val="18"/>
                <w:szCs w:val="18"/>
                <w:lang w:eastAsia="en-CA"/>
              </w:rPr>
            </w:pPr>
            <w:r w:rsidRPr="00D44A22">
              <w:rPr>
                <w:sz w:val="18"/>
                <w:szCs w:val="18"/>
              </w:rPr>
              <w:t>2,367,840</w:t>
            </w:r>
          </w:p>
        </w:tc>
        <w:tc>
          <w:tcPr>
            <w:tcW w:w="450" w:type="pct"/>
            <w:tcBorders>
              <w:top w:val="single" w:sz="4" w:space="0" w:color="auto"/>
              <w:left w:val="single" w:sz="4" w:space="0" w:color="auto"/>
              <w:bottom w:val="single" w:sz="4" w:space="0" w:color="auto"/>
              <w:right w:val="single" w:sz="4" w:space="0" w:color="auto"/>
            </w:tcBorders>
            <w:vAlign w:val="center"/>
          </w:tcPr>
          <w:p w14:paraId="7CB181E7" w14:textId="77777777" w:rsidR="004467E9" w:rsidRPr="00D44A22" w:rsidRDefault="004467E9" w:rsidP="004A3BF0">
            <w:pPr>
              <w:suppressAutoHyphens/>
              <w:ind w:left="-139"/>
              <w:jc w:val="right"/>
              <w:rPr>
                <w:sz w:val="18"/>
                <w:szCs w:val="18"/>
                <w:lang w:eastAsia="en-CA"/>
              </w:rPr>
            </w:pPr>
            <w:r w:rsidRPr="00D44A22">
              <w:rPr>
                <w:sz w:val="18"/>
                <w:szCs w:val="18"/>
              </w:rPr>
              <w:t>2,131,056</w:t>
            </w:r>
          </w:p>
        </w:tc>
        <w:tc>
          <w:tcPr>
            <w:tcW w:w="452" w:type="pct"/>
            <w:tcBorders>
              <w:top w:val="single" w:sz="4" w:space="0" w:color="auto"/>
              <w:left w:val="single" w:sz="4" w:space="0" w:color="auto"/>
              <w:bottom w:val="single" w:sz="4" w:space="0" w:color="auto"/>
              <w:right w:val="single" w:sz="4" w:space="0" w:color="auto"/>
            </w:tcBorders>
            <w:vAlign w:val="center"/>
          </w:tcPr>
          <w:p w14:paraId="40D1707B" w14:textId="77777777" w:rsidR="004467E9" w:rsidRPr="00D44A22" w:rsidRDefault="004467E9" w:rsidP="004A3BF0">
            <w:pPr>
              <w:suppressAutoHyphens/>
              <w:ind w:left="-139"/>
              <w:jc w:val="right"/>
              <w:rPr>
                <w:sz w:val="18"/>
                <w:szCs w:val="18"/>
              </w:rPr>
            </w:pPr>
            <w:r w:rsidRPr="00D44A22">
              <w:rPr>
                <w:sz w:val="18"/>
                <w:szCs w:val="18"/>
              </w:rPr>
              <w:t>1,803,694</w:t>
            </w:r>
          </w:p>
        </w:tc>
        <w:tc>
          <w:tcPr>
            <w:tcW w:w="458" w:type="pct"/>
            <w:tcBorders>
              <w:top w:val="single" w:sz="4" w:space="0" w:color="auto"/>
              <w:left w:val="single" w:sz="4" w:space="0" w:color="auto"/>
              <w:bottom w:val="single" w:sz="4" w:space="0" w:color="auto"/>
              <w:right w:val="single" w:sz="4" w:space="0" w:color="auto"/>
            </w:tcBorders>
            <w:vAlign w:val="center"/>
            <w:hideMark/>
          </w:tcPr>
          <w:p w14:paraId="3DD4F860" w14:textId="77777777" w:rsidR="004467E9" w:rsidRPr="001C31F2" w:rsidRDefault="004467E9" w:rsidP="004A3BF0">
            <w:pPr>
              <w:suppressAutoHyphens/>
              <w:ind w:left="-139"/>
              <w:jc w:val="right"/>
              <w:rPr>
                <w:sz w:val="18"/>
                <w:szCs w:val="18"/>
                <w:lang w:eastAsia="en-CA"/>
              </w:rPr>
            </w:pPr>
            <w:r w:rsidRPr="001C31F2">
              <w:rPr>
                <w:sz w:val="18"/>
                <w:szCs w:val="18"/>
              </w:rPr>
              <w:t>n/a</w:t>
            </w:r>
          </w:p>
        </w:tc>
      </w:tr>
      <w:tr w:rsidR="004467E9" w:rsidRPr="001C31F2" w14:paraId="5A00A226" w14:textId="77777777" w:rsidTr="004A3BF0">
        <w:trPr>
          <w:trHeight w:val="206"/>
          <w:jc w:val="center"/>
        </w:trPr>
        <w:tc>
          <w:tcPr>
            <w:tcW w:w="24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AF3C84E" w14:textId="77777777" w:rsidR="004467E9" w:rsidRPr="001C31F2" w:rsidRDefault="004467E9" w:rsidP="004A3BF0">
            <w:pPr>
              <w:suppressAutoHyphens/>
              <w:jc w:val="left"/>
              <w:rPr>
                <w:sz w:val="18"/>
                <w:szCs w:val="18"/>
                <w:lang w:eastAsia="en-CA"/>
              </w:rPr>
            </w:pPr>
            <w:r w:rsidRPr="001C31F2">
              <w:rPr>
                <w:sz w:val="18"/>
                <w:szCs w:val="18"/>
                <w:lang w:eastAsia="en-CA"/>
              </w:rPr>
              <w:t>2.1</w:t>
            </w:r>
          </w:p>
        </w:tc>
        <w:tc>
          <w:tcPr>
            <w:tcW w:w="1146" w:type="pct"/>
            <w:gridSpan w:val="2"/>
            <w:tcBorders>
              <w:top w:val="nil"/>
              <w:left w:val="nil"/>
              <w:bottom w:val="single" w:sz="4" w:space="0" w:color="auto"/>
              <w:right w:val="single" w:sz="4" w:space="0" w:color="auto"/>
            </w:tcBorders>
            <w:hideMark/>
          </w:tcPr>
          <w:p w14:paraId="055825D1" w14:textId="77777777" w:rsidR="004467E9" w:rsidRPr="001C31F2" w:rsidRDefault="004467E9" w:rsidP="004A3BF0">
            <w:pPr>
              <w:suppressAutoHyphens/>
              <w:jc w:val="left"/>
              <w:rPr>
                <w:color w:val="000000"/>
                <w:sz w:val="18"/>
                <w:szCs w:val="18"/>
              </w:rPr>
            </w:pPr>
            <w:r w:rsidRPr="001C31F2">
              <w:rPr>
                <w:sz w:val="18"/>
                <w:szCs w:val="18"/>
                <w:lang w:eastAsia="en-CA"/>
              </w:rPr>
              <w:t>Lead IA (</w:t>
            </w:r>
            <w:r w:rsidRPr="0086697F">
              <w:rPr>
                <w:sz w:val="18"/>
                <w:szCs w:val="18"/>
                <w:lang w:eastAsia="en-CA"/>
              </w:rPr>
              <w:t>UNIDO</w:t>
            </w:r>
            <w:r w:rsidRPr="001C31F2">
              <w:rPr>
                <w:sz w:val="18"/>
                <w:szCs w:val="18"/>
                <w:lang w:eastAsia="en-CA"/>
              </w:rPr>
              <w:t>) agreed funding (US $)</w:t>
            </w:r>
          </w:p>
        </w:tc>
        <w:tc>
          <w:tcPr>
            <w:tcW w:w="449" w:type="pct"/>
            <w:tcBorders>
              <w:top w:val="nil"/>
              <w:left w:val="nil"/>
              <w:bottom w:val="single" w:sz="4" w:space="0" w:color="auto"/>
              <w:right w:val="single" w:sz="4" w:space="0" w:color="auto"/>
            </w:tcBorders>
            <w:vAlign w:val="center"/>
          </w:tcPr>
          <w:p w14:paraId="21AF6F5C" w14:textId="77777777" w:rsidR="004467E9" w:rsidRPr="00285648" w:rsidRDefault="004467E9" w:rsidP="004A3BF0">
            <w:pPr>
              <w:suppressAutoHyphens/>
              <w:ind w:left="-139"/>
              <w:jc w:val="right"/>
              <w:rPr>
                <w:sz w:val="18"/>
                <w:szCs w:val="18"/>
                <w:lang w:eastAsia="en-CA"/>
              </w:rPr>
            </w:pPr>
            <w:r w:rsidRPr="00285648">
              <w:rPr>
                <w:color w:val="000000"/>
                <w:sz w:val="18"/>
                <w:szCs w:val="18"/>
              </w:rPr>
              <w:t>1,526,566</w:t>
            </w:r>
          </w:p>
        </w:tc>
        <w:tc>
          <w:tcPr>
            <w:tcW w:w="449" w:type="pct"/>
            <w:tcBorders>
              <w:top w:val="nil"/>
              <w:left w:val="nil"/>
              <w:bottom w:val="single" w:sz="4" w:space="0" w:color="auto"/>
              <w:right w:val="single" w:sz="4" w:space="0" w:color="auto"/>
            </w:tcBorders>
            <w:vAlign w:val="center"/>
          </w:tcPr>
          <w:p w14:paraId="624FEB3F" w14:textId="77777777" w:rsidR="004467E9" w:rsidRPr="00285648" w:rsidRDefault="004467E9" w:rsidP="004A3BF0">
            <w:pPr>
              <w:suppressAutoHyphens/>
              <w:ind w:left="-139"/>
              <w:jc w:val="right"/>
              <w:rPr>
                <w:sz w:val="18"/>
                <w:szCs w:val="18"/>
                <w:lang w:eastAsia="en-CA"/>
              </w:rPr>
            </w:pPr>
            <w:r w:rsidRPr="00285648">
              <w:rPr>
                <w:sz w:val="18"/>
                <w:szCs w:val="18"/>
                <w:lang w:eastAsia="en-CA"/>
              </w:rPr>
              <w:t>0</w:t>
            </w:r>
          </w:p>
        </w:tc>
        <w:tc>
          <w:tcPr>
            <w:tcW w:w="449" w:type="pct"/>
            <w:tcBorders>
              <w:top w:val="nil"/>
              <w:left w:val="nil"/>
              <w:bottom w:val="single" w:sz="4" w:space="0" w:color="auto"/>
              <w:right w:val="single" w:sz="4" w:space="0" w:color="auto"/>
            </w:tcBorders>
            <w:vAlign w:val="center"/>
          </w:tcPr>
          <w:p w14:paraId="2F00AD06" w14:textId="77777777" w:rsidR="004467E9" w:rsidRPr="00285648" w:rsidRDefault="004467E9" w:rsidP="004A3BF0">
            <w:pPr>
              <w:suppressAutoHyphens/>
              <w:ind w:left="-139"/>
              <w:jc w:val="right"/>
              <w:rPr>
                <w:sz w:val="18"/>
                <w:szCs w:val="18"/>
                <w:lang w:eastAsia="en-CA"/>
              </w:rPr>
            </w:pPr>
            <w:r w:rsidRPr="00285648">
              <w:rPr>
                <w:sz w:val="18"/>
                <w:szCs w:val="18"/>
                <w:lang w:eastAsia="en-CA"/>
              </w:rPr>
              <w:t>0</w:t>
            </w:r>
          </w:p>
        </w:tc>
        <w:tc>
          <w:tcPr>
            <w:tcW w:w="449" w:type="pct"/>
            <w:tcBorders>
              <w:top w:val="nil"/>
              <w:left w:val="nil"/>
              <w:bottom w:val="single" w:sz="4" w:space="0" w:color="auto"/>
              <w:right w:val="single" w:sz="4" w:space="0" w:color="auto"/>
            </w:tcBorders>
            <w:vAlign w:val="center"/>
          </w:tcPr>
          <w:p w14:paraId="47FA908D" w14:textId="77777777" w:rsidR="004467E9" w:rsidRPr="00285648" w:rsidRDefault="004467E9" w:rsidP="004A3BF0">
            <w:pPr>
              <w:suppressAutoHyphens/>
              <w:ind w:left="-139"/>
              <w:jc w:val="right"/>
              <w:rPr>
                <w:sz w:val="18"/>
                <w:szCs w:val="18"/>
                <w:lang w:eastAsia="en-CA"/>
              </w:rPr>
            </w:pPr>
            <w:r w:rsidRPr="00285648">
              <w:rPr>
                <w:color w:val="000000"/>
                <w:sz w:val="18"/>
                <w:szCs w:val="18"/>
              </w:rPr>
              <w:t>435,875</w:t>
            </w:r>
          </w:p>
        </w:tc>
        <w:tc>
          <w:tcPr>
            <w:tcW w:w="450" w:type="pct"/>
            <w:tcBorders>
              <w:top w:val="single" w:sz="4" w:space="0" w:color="auto"/>
              <w:left w:val="nil"/>
              <w:bottom w:val="single" w:sz="4" w:space="0" w:color="auto"/>
              <w:right w:val="single" w:sz="4" w:space="0" w:color="auto"/>
            </w:tcBorders>
            <w:vAlign w:val="center"/>
          </w:tcPr>
          <w:p w14:paraId="72885519" w14:textId="77777777" w:rsidR="004467E9" w:rsidRPr="00285648" w:rsidRDefault="004467E9" w:rsidP="004A3BF0">
            <w:pPr>
              <w:suppressAutoHyphens/>
              <w:ind w:left="-139"/>
              <w:jc w:val="right"/>
              <w:rPr>
                <w:sz w:val="18"/>
                <w:szCs w:val="18"/>
                <w:lang w:eastAsia="en-CA"/>
              </w:rPr>
            </w:pPr>
            <w:r w:rsidRPr="00285648">
              <w:rPr>
                <w:sz w:val="18"/>
                <w:szCs w:val="18"/>
                <w:lang w:eastAsia="en-CA"/>
              </w:rPr>
              <w:t>0</w:t>
            </w:r>
          </w:p>
        </w:tc>
        <w:tc>
          <w:tcPr>
            <w:tcW w:w="450" w:type="pct"/>
            <w:tcBorders>
              <w:top w:val="single" w:sz="4" w:space="0" w:color="auto"/>
              <w:left w:val="single" w:sz="4" w:space="0" w:color="auto"/>
              <w:bottom w:val="single" w:sz="4" w:space="0" w:color="auto"/>
              <w:right w:val="single" w:sz="4" w:space="0" w:color="auto"/>
            </w:tcBorders>
            <w:vAlign w:val="center"/>
          </w:tcPr>
          <w:p w14:paraId="7335A527" w14:textId="77777777" w:rsidR="004467E9" w:rsidRPr="00285648" w:rsidRDefault="004467E9" w:rsidP="004A3BF0">
            <w:pPr>
              <w:suppressAutoHyphens/>
              <w:ind w:left="-139"/>
              <w:jc w:val="right"/>
              <w:rPr>
                <w:sz w:val="18"/>
                <w:szCs w:val="18"/>
                <w:lang w:eastAsia="en-CA"/>
              </w:rPr>
            </w:pPr>
            <w:r w:rsidRPr="00285648">
              <w:rPr>
                <w:sz w:val="18"/>
                <w:szCs w:val="18"/>
                <w:lang w:eastAsia="en-CA"/>
              </w:rPr>
              <w:t>0</w:t>
            </w:r>
          </w:p>
        </w:tc>
        <w:tc>
          <w:tcPr>
            <w:tcW w:w="452" w:type="pct"/>
            <w:tcBorders>
              <w:top w:val="single" w:sz="4" w:space="0" w:color="auto"/>
              <w:left w:val="single" w:sz="4" w:space="0" w:color="auto"/>
              <w:bottom w:val="single" w:sz="4" w:space="0" w:color="auto"/>
              <w:right w:val="single" w:sz="4" w:space="0" w:color="auto"/>
            </w:tcBorders>
            <w:vAlign w:val="center"/>
          </w:tcPr>
          <w:p w14:paraId="6C0DB9C8" w14:textId="77777777" w:rsidR="004467E9" w:rsidRPr="00285648" w:rsidRDefault="004467E9" w:rsidP="004A3BF0">
            <w:pPr>
              <w:suppressAutoHyphens/>
              <w:ind w:left="-139"/>
              <w:jc w:val="right"/>
              <w:rPr>
                <w:color w:val="000000"/>
                <w:sz w:val="18"/>
                <w:szCs w:val="18"/>
              </w:rPr>
            </w:pPr>
            <w:r w:rsidRPr="00285648">
              <w:rPr>
                <w:color w:val="000000"/>
                <w:sz w:val="18"/>
                <w:szCs w:val="18"/>
              </w:rPr>
              <w:t>104,740</w:t>
            </w:r>
          </w:p>
        </w:tc>
        <w:tc>
          <w:tcPr>
            <w:tcW w:w="458" w:type="pct"/>
            <w:tcBorders>
              <w:top w:val="single" w:sz="4" w:space="0" w:color="auto"/>
              <w:left w:val="single" w:sz="4" w:space="0" w:color="auto"/>
              <w:bottom w:val="single" w:sz="4" w:space="0" w:color="auto"/>
              <w:right w:val="single" w:sz="4" w:space="0" w:color="auto"/>
            </w:tcBorders>
            <w:vAlign w:val="center"/>
          </w:tcPr>
          <w:p w14:paraId="659D2E28" w14:textId="77777777" w:rsidR="004467E9" w:rsidRPr="00285648" w:rsidRDefault="004467E9" w:rsidP="004A3BF0">
            <w:pPr>
              <w:suppressAutoHyphens/>
              <w:ind w:left="-139"/>
              <w:jc w:val="right"/>
              <w:rPr>
                <w:b/>
                <w:bCs/>
                <w:sz w:val="18"/>
                <w:szCs w:val="18"/>
                <w:lang w:eastAsia="en-CA"/>
              </w:rPr>
            </w:pPr>
            <w:r w:rsidRPr="00285648">
              <w:rPr>
                <w:color w:val="000000"/>
                <w:sz w:val="18"/>
                <w:szCs w:val="18"/>
              </w:rPr>
              <w:t xml:space="preserve">2,067,181 </w:t>
            </w:r>
          </w:p>
        </w:tc>
      </w:tr>
      <w:tr w:rsidR="004467E9" w:rsidRPr="001C31F2" w14:paraId="5E375C46" w14:textId="77777777" w:rsidTr="004A3BF0">
        <w:trPr>
          <w:trHeight w:val="73"/>
          <w:jc w:val="center"/>
        </w:trPr>
        <w:tc>
          <w:tcPr>
            <w:tcW w:w="24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559820A" w14:textId="77777777" w:rsidR="004467E9" w:rsidRPr="001C31F2" w:rsidRDefault="004467E9" w:rsidP="004A3BF0">
            <w:pPr>
              <w:suppressAutoHyphens/>
              <w:jc w:val="left"/>
              <w:rPr>
                <w:sz w:val="18"/>
                <w:szCs w:val="18"/>
                <w:lang w:eastAsia="en-CA"/>
              </w:rPr>
            </w:pPr>
            <w:r w:rsidRPr="001C31F2">
              <w:rPr>
                <w:sz w:val="18"/>
                <w:szCs w:val="18"/>
                <w:lang w:eastAsia="en-CA"/>
              </w:rPr>
              <w:t>2.2</w:t>
            </w:r>
          </w:p>
        </w:tc>
        <w:tc>
          <w:tcPr>
            <w:tcW w:w="1146" w:type="pct"/>
            <w:gridSpan w:val="2"/>
            <w:tcBorders>
              <w:top w:val="nil"/>
              <w:left w:val="nil"/>
              <w:bottom w:val="single" w:sz="4" w:space="0" w:color="auto"/>
              <w:right w:val="single" w:sz="4" w:space="0" w:color="auto"/>
            </w:tcBorders>
            <w:hideMark/>
          </w:tcPr>
          <w:p w14:paraId="35DEAB9A" w14:textId="77777777" w:rsidR="004467E9" w:rsidRPr="001C31F2" w:rsidRDefault="004467E9" w:rsidP="004A3BF0">
            <w:pPr>
              <w:suppressAutoHyphens/>
              <w:jc w:val="left"/>
              <w:rPr>
                <w:color w:val="000000"/>
                <w:sz w:val="18"/>
                <w:szCs w:val="18"/>
              </w:rPr>
            </w:pPr>
            <w:r w:rsidRPr="001C31F2">
              <w:rPr>
                <w:sz w:val="18"/>
                <w:szCs w:val="18"/>
                <w:lang w:eastAsia="en-CA"/>
              </w:rPr>
              <w:t>Support costs for Lead IA (US $)</w:t>
            </w:r>
          </w:p>
        </w:tc>
        <w:tc>
          <w:tcPr>
            <w:tcW w:w="449" w:type="pct"/>
            <w:tcBorders>
              <w:top w:val="nil"/>
              <w:left w:val="nil"/>
              <w:bottom w:val="single" w:sz="4" w:space="0" w:color="auto"/>
              <w:right w:val="single" w:sz="4" w:space="0" w:color="auto"/>
            </w:tcBorders>
            <w:vAlign w:val="center"/>
          </w:tcPr>
          <w:p w14:paraId="3A69F0FD" w14:textId="77777777" w:rsidR="004467E9" w:rsidRPr="00285648" w:rsidRDefault="004467E9" w:rsidP="004A3BF0">
            <w:pPr>
              <w:suppressAutoHyphens/>
              <w:jc w:val="right"/>
              <w:rPr>
                <w:sz w:val="18"/>
                <w:szCs w:val="18"/>
                <w:lang w:eastAsia="en-CA"/>
              </w:rPr>
            </w:pPr>
            <w:r w:rsidRPr="00285648">
              <w:rPr>
                <w:color w:val="000000"/>
                <w:sz w:val="18"/>
                <w:szCs w:val="18"/>
              </w:rPr>
              <w:t>106,860</w:t>
            </w:r>
          </w:p>
        </w:tc>
        <w:tc>
          <w:tcPr>
            <w:tcW w:w="449" w:type="pct"/>
            <w:tcBorders>
              <w:top w:val="nil"/>
              <w:left w:val="nil"/>
              <w:bottom w:val="single" w:sz="4" w:space="0" w:color="auto"/>
              <w:right w:val="single" w:sz="4" w:space="0" w:color="auto"/>
            </w:tcBorders>
            <w:vAlign w:val="center"/>
          </w:tcPr>
          <w:p w14:paraId="0D4EDCAD" w14:textId="77777777" w:rsidR="004467E9" w:rsidRPr="00285648" w:rsidRDefault="004467E9" w:rsidP="004A3BF0">
            <w:pPr>
              <w:suppressAutoHyphens/>
              <w:jc w:val="right"/>
              <w:rPr>
                <w:sz w:val="18"/>
                <w:szCs w:val="18"/>
                <w:lang w:eastAsia="en-CA"/>
              </w:rPr>
            </w:pPr>
            <w:r w:rsidRPr="00285648">
              <w:rPr>
                <w:sz w:val="18"/>
                <w:szCs w:val="18"/>
                <w:lang w:eastAsia="en-CA"/>
              </w:rPr>
              <w:t>0</w:t>
            </w:r>
          </w:p>
        </w:tc>
        <w:tc>
          <w:tcPr>
            <w:tcW w:w="449" w:type="pct"/>
            <w:tcBorders>
              <w:top w:val="nil"/>
              <w:left w:val="nil"/>
              <w:bottom w:val="single" w:sz="4" w:space="0" w:color="auto"/>
              <w:right w:val="single" w:sz="4" w:space="0" w:color="auto"/>
            </w:tcBorders>
            <w:vAlign w:val="center"/>
          </w:tcPr>
          <w:p w14:paraId="25748642" w14:textId="77777777" w:rsidR="004467E9" w:rsidRPr="00285648" w:rsidRDefault="004467E9" w:rsidP="004A3BF0">
            <w:pPr>
              <w:suppressAutoHyphens/>
              <w:jc w:val="right"/>
              <w:rPr>
                <w:sz w:val="18"/>
                <w:szCs w:val="18"/>
                <w:lang w:eastAsia="en-CA"/>
              </w:rPr>
            </w:pPr>
            <w:r w:rsidRPr="00285648">
              <w:rPr>
                <w:sz w:val="18"/>
                <w:szCs w:val="18"/>
                <w:lang w:eastAsia="en-CA"/>
              </w:rPr>
              <w:t>0</w:t>
            </w:r>
          </w:p>
        </w:tc>
        <w:tc>
          <w:tcPr>
            <w:tcW w:w="449" w:type="pct"/>
            <w:tcBorders>
              <w:top w:val="nil"/>
              <w:left w:val="nil"/>
              <w:bottom w:val="single" w:sz="4" w:space="0" w:color="auto"/>
              <w:right w:val="single" w:sz="4" w:space="0" w:color="auto"/>
            </w:tcBorders>
            <w:vAlign w:val="center"/>
          </w:tcPr>
          <w:p w14:paraId="024F484E" w14:textId="77777777" w:rsidR="004467E9" w:rsidRPr="00285648" w:rsidRDefault="004467E9" w:rsidP="004A3BF0">
            <w:pPr>
              <w:suppressAutoHyphens/>
              <w:jc w:val="right"/>
              <w:rPr>
                <w:sz w:val="18"/>
                <w:szCs w:val="18"/>
                <w:lang w:eastAsia="en-CA"/>
              </w:rPr>
            </w:pPr>
            <w:r w:rsidRPr="00285648">
              <w:rPr>
                <w:color w:val="000000"/>
                <w:sz w:val="18"/>
                <w:szCs w:val="18"/>
              </w:rPr>
              <w:t>30,511</w:t>
            </w:r>
          </w:p>
        </w:tc>
        <w:tc>
          <w:tcPr>
            <w:tcW w:w="450" w:type="pct"/>
            <w:tcBorders>
              <w:top w:val="single" w:sz="4" w:space="0" w:color="auto"/>
              <w:left w:val="nil"/>
              <w:bottom w:val="single" w:sz="4" w:space="0" w:color="auto"/>
              <w:right w:val="single" w:sz="4" w:space="0" w:color="auto"/>
            </w:tcBorders>
            <w:vAlign w:val="center"/>
          </w:tcPr>
          <w:p w14:paraId="36957FE6" w14:textId="77777777" w:rsidR="004467E9" w:rsidRPr="00285648" w:rsidRDefault="004467E9" w:rsidP="004A3BF0">
            <w:pPr>
              <w:suppressAutoHyphens/>
              <w:jc w:val="right"/>
              <w:rPr>
                <w:sz w:val="18"/>
                <w:szCs w:val="18"/>
                <w:lang w:eastAsia="en-CA"/>
              </w:rPr>
            </w:pPr>
            <w:r w:rsidRPr="00285648">
              <w:rPr>
                <w:sz w:val="18"/>
                <w:szCs w:val="18"/>
              </w:rPr>
              <w:t>0</w:t>
            </w:r>
          </w:p>
        </w:tc>
        <w:tc>
          <w:tcPr>
            <w:tcW w:w="450" w:type="pct"/>
            <w:tcBorders>
              <w:top w:val="single" w:sz="4" w:space="0" w:color="auto"/>
              <w:left w:val="single" w:sz="4" w:space="0" w:color="auto"/>
              <w:bottom w:val="single" w:sz="4" w:space="0" w:color="auto"/>
              <w:right w:val="single" w:sz="4" w:space="0" w:color="auto"/>
            </w:tcBorders>
            <w:vAlign w:val="center"/>
          </w:tcPr>
          <w:p w14:paraId="205870CD" w14:textId="77777777" w:rsidR="004467E9" w:rsidRPr="00285648" w:rsidRDefault="004467E9" w:rsidP="004A3BF0">
            <w:pPr>
              <w:suppressAutoHyphens/>
              <w:jc w:val="right"/>
              <w:rPr>
                <w:sz w:val="18"/>
                <w:szCs w:val="18"/>
                <w:lang w:eastAsia="en-CA"/>
              </w:rPr>
            </w:pPr>
            <w:r w:rsidRPr="00285648">
              <w:rPr>
                <w:sz w:val="18"/>
                <w:szCs w:val="18"/>
              </w:rPr>
              <w:t>0</w:t>
            </w:r>
          </w:p>
        </w:tc>
        <w:tc>
          <w:tcPr>
            <w:tcW w:w="452" w:type="pct"/>
            <w:tcBorders>
              <w:top w:val="single" w:sz="4" w:space="0" w:color="auto"/>
              <w:left w:val="single" w:sz="4" w:space="0" w:color="auto"/>
              <w:bottom w:val="single" w:sz="4" w:space="0" w:color="auto"/>
              <w:right w:val="single" w:sz="4" w:space="0" w:color="auto"/>
            </w:tcBorders>
            <w:vAlign w:val="center"/>
          </w:tcPr>
          <w:p w14:paraId="7BEC3592" w14:textId="77777777" w:rsidR="004467E9" w:rsidRPr="00285648" w:rsidRDefault="004467E9" w:rsidP="004A3BF0">
            <w:pPr>
              <w:suppressAutoHyphens/>
              <w:jc w:val="right"/>
              <w:rPr>
                <w:color w:val="000000"/>
                <w:sz w:val="18"/>
                <w:szCs w:val="18"/>
              </w:rPr>
            </w:pPr>
            <w:r w:rsidRPr="00285648">
              <w:rPr>
                <w:color w:val="000000"/>
                <w:sz w:val="18"/>
                <w:szCs w:val="18"/>
              </w:rPr>
              <w:t>7,332</w:t>
            </w:r>
          </w:p>
        </w:tc>
        <w:tc>
          <w:tcPr>
            <w:tcW w:w="458" w:type="pct"/>
            <w:tcBorders>
              <w:top w:val="single" w:sz="4" w:space="0" w:color="auto"/>
              <w:left w:val="single" w:sz="4" w:space="0" w:color="auto"/>
              <w:bottom w:val="single" w:sz="4" w:space="0" w:color="auto"/>
              <w:right w:val="single" w:sz="4" w:space="0" w:color="auto"/>
            </w:tcBorders>
            <w:vAlign w:val="center"/>
          </w:tcPr>
          <w:p w14:paraId="2FD01EB9" w14:textId="77777777" w:rsidR="004467E9" w:rsidRPr="00285648" w:rsidRDefault="004467E9" w:rsidP="004A3BF0">
            <w:pPr>
              <w:suppressAutoHyphens/>
              <w:jc w:val="right"/>
              <w:rPr>
                <w:b/>
                <w:bCs/>
                <w:sz w:val="18"/>
                <w:szCs w:val="18"/>
                <w:lang w:eastAsia="en-CA"/>
              </w:rPr>
            </w:pPr>
            <w:r w:rsidRPr="00285648">
              <w:rPr>
                <w:color w:val="000000"/>
                <w:sz w:val="18"/>
                <w:szCs w:val="18"/>
              </w:rPr>
              <w:t>144,703</w:t>
            </w:r>
          </w:p>
        </w:tc>
      </w:tr>
      <w:tr w:rsidR="004467E9" w:rsidRPr="001C31F2" w14:paraId="69EE3C11" w14:textId="77777777" w:rsidTr="004A3BF0">
        <w:trPr>
          <w:trHeight w:val="140"/>
          <w:jc w:val="center"/>
        </w:trPr>
        <w:tc>
          <w:tcPr>
            <w:tcW w:w="24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CDBC4B2" w14:textId="77777777" w:rsidR="004467E9" w:rsidRPr="001C31F2" w:rsidRDefault="004467E9" w:rsidP="004A3BF0">
            <w:pPr>
              <w:suppressAutoHyphens/>
              <w:jc w:val="left"/>
              <w:rPr>
                <w:sz w:val="18"/>
                <w:szCs w:val="18"/>
                <w:lang w:eastAsia="en-CA"/>
              </w:rPr>
            </w:pPr>
            <w:r w:rsidRPr="001C31F2">
              <w:rPr>
                <w:sz w:val="18"/>
                <w:szCs w:val="18"/>
                <w:lang w:eastAsia="en-CA"/>
              </w:rPr>
              <w:t>2.3</w:t>
            </w:r>
          </w:p>
        </w:tc>
        <w:tc>
          <w:tcPr>
            <w:tcW w:w="1146" w:type="pct"/>
            <w:gridSpan w:val="2"/>
            <w:tcBorders>
              <w:top w:val="nil"/>
              <w:left w:val="nil"/>
              <w:bottom w:val="single" w:sz="4" w:space="0" w:color="auto"/>
              <w:right w:val="single" w:sz="4" w:space="0" w:color="auto"/>
            </w:tcBorders>
          </w:tcPr>
          <w:p w14:paraId="66159D47" w14:textId="77777777" w:rsidR="004467E9" w:rsidRPr="001C31F2" w:rsidRDefault="004467E9" w:rsidP="004A3BF0">
            <w:pPr>
              <w:suppressAutoHyphens/>
              <w:jc w:val="left"/>
              <w:rPr>
                <w:color w:val="000000"/>
                <w:sz w:val="18"/>
                <w:szCs w:val="18"/>
              </w:rPr>
            </w:pPr>
            <w:r w:rsidRPr="001C31F2">
              <w:rPr>
                <w:color w:val="0D0D0D" w:themeColor="text1" w:themeTint="F2"/>
                <w:sz w:val="18"/>
                <w:szCs w:val="18"/>
                <w:lang w:eastAsia="en-CA"/>
              </w:rPr>
              <w:t>Cooperating IA (</w:t>
            </w:r>
            <w:r w:rsidRPr="0086697F">
              <w:rPr>
                <w:color w:val="0D0D0D" w:themeColor="text1" w:themeTint="F2"/>
                <w:sz w:val="18"/>
                <w:szCs w:val="18"/>
                <w:lang w:eastAsia="en-CA"/>
              </w:rPr>
              <w:t>UNEP</w:t>
            </w:r>
            <w:r w:rsidRPr="001C31F2">
              <w:rPr>
                <w:color w:val="0D0D0D" w:themeColor="text1" w:themeTint="F2"/>
                <w:sz w:val="18"/>
                <w:szCs w:val="18"/>
                <w:lang w:eastAsia="en-CA"/>
              </w:rPr>
              <w:t>) agreed funding (US $)</w:t>
            </w:r>
          </w:p>
        </w:tc>
        <w:tc>
          <w:tcPr>
            <w:tcW w:w="449" w:type="pct"/>
            <w:tcBorders>
              <w:top w:val="nil"/>
              <w:left w:val="nil"/>
              <w:bottom w:val="single" w:sz="4" w:space="0" w:color="auto"/>
              <w:right w:val="single" w:sz="4" w:space="0" w:color="auto"/>
            </w:tcBorders>
            <w:vAlign w:val="center"/>
          </w:tcPr>
          <w:p w14:paraId="663FAAF8" w14:textId="77777777" w:rsidR="004467E9" w:rsidRPr="00285648" w:rsidRDefault="004467E9" w:rsidP="004A3BF0">
            <w:pPr>
              <w:suppressAutoHyphens/>
              <w:jc w:val="right"/>
              <w:rPr>
                <w:sz w:val="18"/>
                <w:szCs w:val="18"/>
                <w:lang w:eastAsia="en-CA"/>
              </w:rPr>
            </w:pPr>
            <w:r w:rsidRPr="00285648">
              <w:rPr>
                <w:color w:val="000000"/>
                <w:sz w:val="18"/>
                <w:szCs w:val="18"/>
              </w:rPr>
              <w:t>50,000</w:t>
            </w:r>
          </w:p>
        </w:tc>
        <w:tc>
          <w:tcPr>
            <w:tcW w:w="449" w:type="pct"/>
            <w:tcBorders>
              <w:top w:val="nil"/>
              <w:left w:val="nil"/>
              <w:bottom w:val="single" w:sz="4" w:space="0" w:color="auto"/>
              <w:right w:val="single" w:sz="4" w:space="0" w:color="auto"/>
            </w:tcBorders>
            <w:vAlign w:val="center"/>
          </w:tcPr>
          <w:p w14:paraId="338EE7CD" w14:textId="77777777" w:rsidR="004467E9" w:rsidRPr="00285648" w:rsidRDefault="004467E9" w:rsidP="004A3BF0">
            <w:pPr>
              <w:suppressAutoHyphens/>
              <w:jc w:val="right"/>
              <w:rPr>
                <w:sz w:val="18"/>
                <w:szCs w:val="18"/>
                <w:lang w:eastAsia="en-CA"/>
              </w:rPr>
            </w:pPr>
            <w:r w:rsidRPr="00285648">
              <w:rPr>
                <w:sz w:val="18"/>
                <w:szCs w:val="18"/>
                <w:lang w:eastAsia="en-CA"/>
              </w:rPr>
              <w:t>0</w:t>
            </w:r>
          </w:p>
        </w:tc>
        <w:tc>
          <w:tcPr>
            <w:tcW w:w="449" w:type="pct"/>
            <w:tcBorders>
              <w:top w:val="nil"/>
              <w:left w:val="nil"/>
              <w:bottom w:val="single" w:sz="4" w:space="0" w:color="auto"/>
              <w:right w:val="single" w:sz="4" w:space="0" w:color="auto"/>
            </w:tcBorders>
            <w:vAlign w:val="center"/>
          </w:tcPr>
          <w:p w14:paraId="0C5F790B" w14:textId="77777777" w:rsidR="004467E9" w:rsidRPr="00285648" w:rsidRDefault="004467E9" w:rsidP="004A3BF0">
            <w:pPr>
              <w:suppressAutoHyphens/>
              <w:jc w:val="right"/>
              <w:rPr>
                <w:sz w:val="18"/>
                <w:szCs w:val="18"/>
              </w:rPr>
            </w:pPr>
            <w:r w:rsidRPr="00285648">
              <w:rPr>
                <w:sz w:val="18"/>
                <w:szCs w:val="18"/>
                <w:lang w:eastAsia="en-CA"/>
              </w:rPr>
              <w:t>0</w:t>
            </w:r>
          </w:p>
        </w:tc>
        <w:tc>
          <w:tcPr>
            <w:tcW w:w="449" w:type="pct"/>
            <w:tcBorders>
              <w:top w:val="nil"/>
              <w:left w:val="nil"/>
              <w:bottom w:val="single" w:sz="4" w:space="0" w:color="auto"/>
              <w:right w:val="single" w:sz="4" w:space="0" w:color="auto"/>
            </w:tcBorders>
            <w:vAlign w:val="center"/>
          </w:tcPr>
          <w:p w14:paraId="45B35F1B" w14:textId="77777777" w:rsidR="004467E9" w:rsidRPr="00285648" w:rsidRDefault="004467E9" w:rsidP="004A3BF0">
            <w:pPr>
              <w:suppressAutoHyphens/>
              <w:jc w:val="right"/>
              <w:rPr>
                <w:sz w:val="18"/>
                <w:szCs w:val="18"/>
                <w:lang w:eastAsia="en-CA"/>
              </w:rPr>
            </w:pPr>
            <w:r w:rsidRPr="00285648">
              <w:rPr>
                <w:color w:val="000000"/>
                <w:sz w:val="18"/>
                <w:szCs w:val="18"/>
              </w:rPr>
              <w:t>45,000</w:t>
            </w:r>
          </w:p>
        </w:tc>
        <w:tc>
          <w:tcPr>
            <w:tcW w:w="450" w:type="pct"/>
            <w:tcBorders>
              <w:top w:val="single" w:sz="4" w:space="0" w:color="auto"/>
              <w:left w:val="nil"/>
              <w:bottom w:val="single" w:sz="4" w:space="0" w:color="auto"/>
              <w:right w:val="single" w:sz="4" w:space="0" w:color="auto"/>
            </w:tcBorders>
            <w:vAlign w:val="center"/>
          </w:tcPr>
          <w:p w14:paraId="0D546CEC" w14:textId="77777777" w:rsidR="004467E9" w:rsidRPr="00285648" w:rsidRDefault="004467E9" w:rsidP="004A3BF0">
            <w:pPr>
              <w:suppressAutoHyphens/>
              <w:jc w:val="right"/>
              <w:rPr>
                <w:sz w:val="18"/>
                <w:szCs w:val="18"/>
              </w:rPr>
            </w:pPr>
            <w:r w:rsidRPr="00285648">
              <w:rPr>
                <w:sz w:val="18"/>
                <w:szCs w:val="18"/>
              </w:rPr>
              <w:t>0</w:t>
            </w:r>
          </w:p>
        </w:tc>
        <w:tc>
          <w:tcPr>
            <w:tcW w:w="450" w:type="pct"/>
            <w:tcBorders>
              <w:top w:val="single" w:sz="4" w:space="0" w:color="auto"/>
              <w:left w:val="single" w:sz="4" w:space="0" w:color="auto"/>
              <w:bottom w:val="single" w:sz="4" w:space="0" w:color="auto"/>
              <w:right w:val="single" w:sz="4" w:space="0" w:color="auto"/>
            </w:tcBorders>
            <w:vAlign w:val="center"/>
          </w:tcPr>
          <w:p w14:paraId="7AE3529A" w14:textId="77777777" w:rsidR="004467E9" w:rsidRPr="00285648" w:rsidRDefault="004467E9" w:rsidP="004A3BF0">
            <w:pPr>
              <w:suppressAutoHyphens/>
              <w:jc w:val="right"/>
              <w:rPr>
                <w:sz w:val="18"/>
                <w:szCs w:val="18"/>
                <w:lang w:eastAsia="en-CA"/>
              </w:rPr>
            </w:pPr>
            <w:r w:rsidRPr="00285648">
              <w:rPr>
                <w:sz w:val="18"/>
                <w:szCs w:val="18"/>
              </w:rPr>
              <w:t>0</w:t>
            </w:r>
          </w:p>
        </w:tc>
        <w:tc>
          <w:tcPr>
            <w:tcW w:w="452" w:type="pct"/>
            <w:tcBorders>
              <w:top w:val="single" w:sz="4" w:space="0" w:color="auto"/>
              <w:left w:val="single" w:sz="4" w:space="0" w:color="auto"/>
              <w:bottom w:val="single" w:sz="4" w:space="0" w:color="auto"/>
              <w:right w:val="single" w:sz="4" w:space="0" w:color="auto"/>
            </w:tcBorders>
            <w:vAlign w:val="center"/>
          </w:tcPr>
          <w:p w14:paraId="7DE4D8F9" w14:textId="77777777" w:rsidR="004467E9" w:rsidRPr="00285648" w:rsidRDefault="004467E9" w:rsidP="004A3BF0">
            <w:pPr>
              <w:suppressAutoHyphens/>
              <w:jc w:val="right"/>
              <w:rPr>
                <w:color w:val="000000"/>
                <w:sz w:val="18"/>
                <w:szCs w:val="18"/>
              </w:rPr>
            </w:pPr>
            <w:r w:rsidRPr="00285648">
              <w:rPr>
                <w:color w:val="000000"/>
                <w:sz w:val="18"/>
                <w:szCs w:val="18"/>
              </w:rPr>
              <w:t>15,000</w:t>
            </w:r>
          </w:p>
        </w:tc>
        <w:tc>
          <w:tcPr>
            <w:tcW w:w="458" w:type="pct"/>
            <w:tcBorders>
              <w:top w:val="single" w:sz="4" w:space="0" w:color="auto"/>
              <w:left w:val="single" w:sz="4" w:space="0" w:color="auto"/>
              <w:bottom w:val="single" w:sz="4" w:space="0" w:color="auto"/>
              <w:right w:val="single" w:sz="4" w:space="0" w:color="auto"/>
            </w:tcBorders>
            <w:vAlign w:val="center"/>
          </w:tcPr>
          <w:p w14:paraId="4F64D28D" w14:textId="77777777" w:rsidR="004467E9" w:rsidRPr="00285648" w:rsidRDefault="004467E9" w:rsidP="004A3BF0">
            <w:pPr>
              <w:suppressAutoHyphens/>
              <w:jc w:val="right"/>
              <w:rPr>
                <w:b/>
                <w:bCs/>
                <w:sz w:val="18"/>
                <w:szCs w:val="18"/>
              </w:rPr>
            </w:pPr>
            <w:r w:rsidRPr="00285648">
              <w:rPr>
                <w:color w:val="000000"/>
                <w:sz w:val="18"/>
                <w:szCs w:val="18"/>
              </w:rPr>
              <w:t xml:space="preserve">110,000 </w:t>
            </w:r>
          </w:p>
        </w:tc>
      </w:tr>
      <w:tr w:rsidR="004467E9" w:rsidRPr="001C31F2" w14:paraId="1112929B" w14:textId="77777777" w:rsidTr="004A3BF0">
        <w:trPr>
          <w:trHeight w:val="197"/>
          <w:jc w:val="center"/>
        </w:trPr>
        <w:tc>
          <w:tcPr>
            <w:tcW w:w="24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3835800" w14:textId="77777777" w:rsidR="004467E9" w:rsidRPr="001C31F2" w:rsidRDefault="004467E9" w:rsidP="004A3BF0">
            <w:pPr>
              <w:suppressAutoHyphens/>
              <w:jc w:val="left"/>
              <w:rPr>
                <w:sz w:val="18"/>
                <w:szCs w:val="18"/>
                <w:lang w:eastAsia="en-CA"/>
              </w:rPr>
            </w:pPr>
            <w:r w:rsidRPr="001C31F2">
              <w:rPr>
                <w:sz w:val="18"/>
                <w:szCs w:val="18"/>
                <w:lang w:eastAsia="en-CA"/>
              </w:rPr>
              <w:t>2.4</w:t>
            </w:r>
          </w:p>
        </w:tc>
        <w:tc>
          <w:tcPr>
            <w:tcW w:w="1146" w:type="pct"/>
            <w:gridSpan w:val="2"/>
            <w:tcBorders>
              <w:top w:val="nil"/>
              <w:left w:val="nil"/>
              <w:bottom w:val="single" w:sz="4" w:space="0" w:color="auto"/>
              <w:right w:val="single" w:sz="4" w:space="0" w:color="auto"/>
            </w:tcBorders>
          </w:tcPr>
          <w:p w14:paraId="10D3F38F" w14:textId="77777777" w:rsidR="004467E9" w:rsidRPr="001C31F2" w:rsidRDefault="004467E9" w:rsidP="004A3BF0">
            <w:pPr>
              <w:suppressAutoHyphens/>
              <w:jc w:val="left"/>
              <w:rPr>
                <w:color w:val="000000"/>
                <w:sz w:val="18"/>
                <w:szCs w:val="18"/>
              </w:rPr>
            </w:pPr>
            <w:r w:rsidRPr="001C31F2">
              <w:rPr>
                <w:color w:val="0D0D0D" w:themeColor="text1" w:themeTint="F2"/>
                <w:sz w:val="18"/>
                <w:szCs w:val="18"/>
                <w:lang w:eastAsia="en-CA"/>
              </w:rPr>
              <w:t>Support costs for Cooperating IA (US $)</w:t>
            </w:r>
          </w:p>
        </w:tc>
        <w:tc>
          <w:tcPr>
            <w:tcW w:w="449" w:type="pct"/>
            <w:tcBorders>
              <w:top w:val="nil"/>
              <w:left w:val="nil"/>
              <w:bottom w:val="single" w:sz="4" w:space="0" w:color="auto"/>
              <w:right w:val="single" w:sz="4" w:space="0" w:color="auto"/>
            </w:tcBorders>
            <w:vAlign w:val="center"/>
          </w:tcPr>
          <w:p w14:paraId="2E337CA8" w14:textId="77777777" w:rsidR="004467E9" w:rsidRPr="00285648" w:rsidRDefault="004467E9" w:rsidP="004A3BF0">
            <w:pPr>
              <w:suppressAutoHyphens/>
              <w:jc w:val="right"/>
              <w:rPr>
                <w:sz w:val="18"/>
                <w:szCs w:val="18"/>
                <w:lang w:eastAsia="en-CA"/>
              </w:rPr>
            </w:pPr>
            <w:r w:rsidRPr="00285648">
              <w:rPr>
                <w:color w:val="000000"/>
                <w:sz w:val="18"/>
                <w:szCs w:val="18"/>
              </w:rPr>
              <w:t>6,500</w:t>
            </w:r>
          </w:p>
        </w:tc>
        <w:tc>
          <w:tcPr>
            <w:tcW w:w="449" w:type="pct"/>
            <w:tcBorders>
              <w:top w:val="nil"/>
              <w:left w:val="nil"/>
              <w:bottom w:val="single" w:sz="4" w:space="0" w:color="auto"/>
              <w:right w:val="single" w:sz="4" w:space="0" w:color="auto"/>
            </w:tcBorders>
            <w:vAlign w:val="center"/>
          </w:tcPr>
          <w:p w14:paraId="08420C5B" w14:textId="77777777" w:rsidR="004467E9" w:rsidRPr="00285648" w:rsidRDefault="004467E9" w:rsidP="004A3BF0">
            <w:pPr>
              <w:suppressAutoHyphens/>
              <w:jc w:val="right"/>
              <w:rPr>
                <w:sz w:val="18"/>
                <w:szCs w:val="18"/>
                <w:lang w:eastAsia="en-CA"/>
              </w:rPr>
            </w:pPr>
            <w:r w:rsidRPr="00285648">
              <w:rPr>
                <w:sz w:val="18"/>
                <w:szCs w:val="18"/>
                <w:lang w:eastAsia="en-CA"/>
              </w:rPr>
              <w:t>0</w:t>
            </w:r>
          </w:p>
        </w:tc>
        <w:tc>
          <w:tcPr>
            <w:tcW w:w="449" w:type="pct"/>
            <w:tcBorders>
              <w:top w:val="nil"/>
              <w:left w:val="nil"/>
              <w:bottom w:val="single" w:sz="4" w:space="0" w:color="auto"/>
              <w:right w:val="single" w:sz="4" w:space="0" w:color="auto"/>
            </w:tcBorders>
            <w:vAlign w:val="center"/>
          </w:tcPr>
          <w:p w14:paraId="68E0B1EF" w14:textId="77777777" w:rsidR="004467E9" w:rsidRPr="00285648" w:rsidRDefault="004467E9" w:rsidP="004A3BF0">
            <w:pPr>
              <w:suppressAutoHyphens/>
              <w:jc w:val="right"/>
              <w:rPr>
                <w:sz w:val="18"/>
                <w:szCs w:val="18"/>
              </w:rPr>
            </w:pPr>
            <w:r w:rsidRPr="00285648">
              <w:rPr>
                <w:sz w:val="18"/>
                <w:szCs w:val="18"/>
                <w:lang w:eastAsia="en-CA"/>
              </w:rPr>
              <w:t>0</w:t>
            </w:r>
          </w:p>
        </w:tc>
        <w:tc>
          <w:tcPr>
            <w:tcW w:w="449" w:type="pct"/>
            <w:tcBorders>
              <w:top w:val="nil"/>
              <w:left w:val="nil"/>
              <w:bottom w:val="single" w:sz="4" w:space="0" w:color="auto"/>
              <w:right w:val="single" w:sz="4" w:space="0" w:color="auto"/>
            </w:tcBorders>
            <w:vAlign w:val="center"/>
          </w:tcPr>
          <w:p w14:paraId="0F17047B" w14:textId="77777777" w:rsidR="004467E9" w:rsidRPr="00285648" w:rsidRDefault="004467E9" w:rsidP="004A3BF0">
            <w:pPr>
              <w:suppressAutoHyphens/>
              <w:jc w:val="right"/>
              <w:rPr>
                <w:sz w:val="18"/>
                <w:szCs w:val="18"/>
                <w:lang w:eastAsia="en-CA"/>
              </w:rPr>
            </w:pPr>
            <w:r w:rsidRPr="00285648">
              <w:rPr>
                <w:color w:val="000000"/>
                <w:sz w:val="18"/>
                <w:szCs w:val="18"/>
              </w:rPr>
              <w:t>5,850</w:t>
            </w:r>
          </w:p>
        </w:tc>
        <w:tc>
          <w:tcPr>
            <w:tcW w:w="450" w:type="pct"/>
            <w:tcBorders>
              <w:top w:val="single" w:sz="4" w:space="0" w:color="auto"/>
              <w:left w:val="nil"/>
              <w:bottom w:val="single" w:sz="4" w:space="0" w:color="auto"/>
              <w:right w:val="single" w:sz="4" w:space="0" w:color="auto"/>
            </w:tcBorders>
            <w:vAlign w:val="center"/>
          </w:tcPr>
          <w:p w14:paraId="01139052" w14:textId="77777777" w:rsidR="004467E9" w:rsidRPr="00285648" w:rsidRDefault="004467E9" w:rsidP="004A3BF0">
            <w:pPr>
              <w:suppressAutoHyphens/>
              <w:jc w:val="right"/>
              <w:rPr>
                <w:sz w:val="18"/>
                <w:szCs w:val="18"/>
              </w:rPr>
            </w:pPr>
            <w:r w:rsidRPr="00285648">
              <w:rPr>
                <w:sz w:val="18"/>
                <w:szCs w:val="18"/>
              </w:rPr>
              <w:t>0</w:t>
            </w:r>
          </w:p>
        </w:tc>
        <w:tc>
          <w:tcPr>
            <w:tcW w:w="450" w:type="pct"/>
            <w:tcBorders>
              <w:top w:val="single" w:sz="4" w:space="0" w:color="auto"/>
              <w:left w:val="single" w:sz="4" w:space="0" w:color="auto"/>
              <w:bottom w:val="single" w:sz="4" w:space="0" w:color="auto"/>
              <w:right w:val="single" w:sz="4" w:space="0" w:color="auto"/>
            </w:tcBorders>
            <w:vAlign w:val="center"/>
          </w:tcPr>
          <w:p w14:paraId="66943EA7" w14:textId="77777777" w:rsidR="004467E9" w:rsidRPr="00285648" w:rsidRDefault="004467E9" w:rsidP="004A3BF0">
            <w:pPr>
              <w:suppressAutoHyphens/>
              <w:jc w:val="right"/>
              <w:rPr>
                <w:sz w:val="18"/>
                <w:szCs w:val="18"/>
                <w:lang w:eastAsia="en-CA"/>
              </w:rPr>
            </w:pPr>
            <w:r w:rsidRPr="00285648">
              <w:rPr>
                <w:sz w:val="18"/>
                <w:szCs w:val="18"/>
              </w:rPr>
              <w:t>0</w:t>
            </w:r>
          </w:p>
        </w:tc>
        <w:tc>
          <w:tcPr>
            <w:tcW w:w="452" w:type="pct"/>
            <w:tcBorders>
              <w:top w:val="single" w:sz="4" w:space="0" w:color="auto"/>
              <w:left w:val="single" w:sz="4" w:space="0" w:color="auto"/>
              <w:bottom w:val="single" w:sz="4" w:space="0" w:color="auto"/>
              <w:right w:val="single" w:sz="4" w:space="0" w:color="auto"/>
            </w:tcBorders>
            <w:vAlign w:val="center"/>
          </w:tcPr>
          <w:p w14:paraId="60347498" w14:textId="77777777" w:rsidR="004467E9" w:rsidRPr="00285648" w:rsidRDefault="004467E9" w:rsidP="004A3BF0">
            <w:pPr>
              <w:suppressAutoHyphens/>
              <w:jc w:val="right"/>
              <w:rPr>
                <w:color w:val="000000"/>
                <w:sz w:val="18"/>
                <w:szCs w:val="18"/>
              </w:rPr>
            </w:pPr>
            <w:r w:rsidRPr="00285648">
              <w:rPr>
                <w:color w:val="000000"/>
                <w:sz w:val="18"/>
                <w:szCs w:val="18"/>
              </w:rPr>
              <w:t>1,950</w:t>
            </w:r>
          </w:p>
        </w:tc>
        <w:tc>
          <w:tcPr>
            <w:tcW w:w="458" w:type="pct"/>
            <w:tcBorders>
              <w:top w:val="single" w:sz="4" w:space="0" w:color="auto"/>
              <w:left w:val="single" w:sz="4" w:space="0" w:color="auto"/>
              <w:bottom w:val="single" w:sz="4" w:space="0" w:color="auto"/>
              <w:right w:val="single" w:sz="4" w:space="0" w:color="auto"/>
            </w:tcBorders>
            <w:vAlign w:val="center"/>
          </w:tcPr>
          <w:p w14:paraId="5769CE0C" w14:textId="77777777" w:rsidR="004467E9" w:rsidRPr="00285648" w:rsidRDefault="004467E9" w:rsidP="004A3BF0">
            <w:pPr>
              <w:suppressAutoHyphens/>
              <w:jc w:val="right"/>
              <w:rPr>
                <w:b/>
                <w:bCs/>
                <w:sz w:val="18"/>
                <w:szCs w:val="18"/>
              </w:rPr>
            </w:pPr>
            <w:r w:rsidRPr="00285648">
              <w:rPr>
                <w:color w:val="000000"/>
                <w:sz w:val="18"/>
                <w:szCs w:val="18"/>
              </w:rPr>
              <w:t>14,300</w:t>
            </w:r>
          </w:p>
        </w:tc>
      </w:tr>
      <w:tr w:rsidR="004467E9" w:rsidRPr="001C31F2" w14:paraId="52DA1996" w14:textId="77777777" w:rsidTr="004A3BF0">
        <w:trPr>
          <w:trHeight w:val="140"/>
          <w:jc w:val="center"/>
        </w:trPr>
        <w:tc>
          <w:tcPr>
            <w:tcW w:w="24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08EFB89" w14:textId="77777777" w:rsidR="004467E9" w:rsidRPr="001C31F2" w:rsidRDefault="004467E9" w:rsidP="004A3BF0">
            <w:pPr>
              <w:suppressAutoHyphens/>
              <w:jc w:val="left"/>
              <w:rPr>
                <w:sz w:val="18"/>
                <w:szCs w:val="18"/>
                <w:lang w:eastAsia="en-CA"/>
              </w:rPr>
            </w:pPr>
            <w:r w:rsidRPr="001C31F2">
              <w:rPr>
                <w:sz w:val="18"/>
                <w:szCs w:val="18"/>
                <w:lang w:eastAsia="en-CA"/>
              </w:rPr>
              <w:t>3.1</w:t>
            </w:r>
          </w:p>
        </w:tc>
        <w:tc>
          <w:tcPr>
            <w:tcW w:w="1146" w:type="pct"/>
            <w:gridSpan w:val="2"/>
            <w:tcBorders>
              <w:top w:val="nil"/>
              <w:left w:val="nil"/>
              <w:bottom w:val="single" w:sz="4" w:space="0" w:color="auto"/>
              <w:right w:val="single" w:sz="4" w:space="0" w:color="auto"/>
            </w:tcBorders>
          </w:tcPr>
          <w:p w14:paraId="58546539" w14:textId="77777777" w:rsidR="004467E9" w:rsidRPr="001C31F2" w:rsidRDefault="004467E9" w:rsidP="004A3BF0">
            <w:pPr>
              <w:suppressAutoHyphens/>
              <w:jc w:val="left"/>
              <w:rPr>
                <w:color w:val="000000"/>
                <w:sz w:val="18"/>
                <w:szCs w:val="18"/>
              </w:rPr>
            </w:pPr>
            <w:r w:rsidRPr="001C31F2">
              <w:rPr>
                <w:sz w:val="18"/>
                <w:szCs w:val="18"/>
                <w:lang w:eastAsia="en-CA"/>
              </w:rPr>
              <w:t>Total agreed funding (US $)</w:t>
            </w:r>
          </w:p>
        </w:tc>
        <w:tc>
          <w:tcPr>
            <w:tcW w:w="449" w:type="pct"/>
            <w:tcBorders>
              <w:top w:val="nil"/>
              <w:left w:val="nil"/>
              <w:bottom w:val="single" w:sz="4" w:space="0" w:color="auto"/>
              <w:right w:val="single" w:sz="4" w:space="0" w:color="auto"/>
            </w:tcBorders>
            <w:vAlign w:val="center"/>
          </w:tcPr>
          <w:p w14:paraId="38BC2D39" w14:textId="77777777" w:rsidR="004467E9" w:rsidRPr="00285648" w:rsidRDefault="004467E9" w:rsidP="004A3BF0">
            <w:pPr>
              <w:suppressAutoHyphens/>
              <w:jc w:val="right"/>
              <w:rPr>
                <w:sz w:val="18"/>
                <w:szCs w:val="18"/>
                <w:lang w:eastAsia="en-CA"/>
              </w:rPr>
            </w:pPr>
            <w:r w:rsidRPr="00285648">
              <w:rPr>
                <w:color w:val="000000"/>
                <w:sz w:val="18"/>
                <w:szCs w:val="18"/>
              </w:rPr>
              <w:t>1,576,566</w:t>
            </w:r>
          </w:p>
        </w:tc>
        <w:tc>
          <w:tcPr>
            <w:tcW w:w="449" w:type="pct"/>
            <w:tcBorders>
              <w:top w:val="nil"/>
              <w:left w:val="nil"/>
              <w:bottom w:val="single" w:sz="4" w:space="0" w:color="auto"/>
              <w:right w:val="single" w:sz="4" w:space="0" w:color="auto"/>
            </w:tcBorders>
            <w:vAlign w:val="center"/>
          </w:tcPr>
          <w:p w14:paraId="261FC4AB" w14:textId="77777777" w:rsidR="004467E9" w:rsidRPr="00285648" w:rsidRDefault="004467E9" w:rsidP="004A3BF0">
            <w:pPr>
              <w:suppressAutoHyphens/>
              <w:jc w:val="right"/>
              <w:rPr>
                <w:sz w:val="18"/>
                <w:szCs w:val="18"/>
                <w:lang w:eastAsia="en-CA"/>
              </w:rPr>
            </w:pPr>
            <w:r w:rsidRPr="00285648">
              <w:rPr>
                <w:sz w:val="18"/>
                <w:szCs w:val="18"/>
                <w:lang w:eastAsia="en-CA"/>
              </w:rPr>
              <w:t>0</w:t>
            </w:r>
          </w:p>
        </w:tc>
        <w:tc>
          <w:tcPr>
            <w:tcW w:w="449" w:type="pct"/>
            <w:tcBorders>
              <w:top w:val="nil"/>
              <w:left w:val="nil"/>
              <w:bottom w:val="single" w:sz="4" w:space="0" w:color="auto"/>
              <w:right w:val="single" w:sz="4" w:space="0" w:color="auto"/>
            </w:tcBorders>
            <w:vAlign w:val="center"/>
          </w:tcPr>
          <w:p w14:paraId="2BC8893F" w14:textId="77777777" w:rsidR="004467E9" w:rsidRPr="00285648" w:rsidRDefault="004467E9" w:rsidP="004A3BF0">
            <w:pPr>
              <w:suppressAutoHyphens/>
              <w:jc w:val="right"/>
              <w:rPr>
                <w:sz w:val="18"/>
                <w:szCs w:val="18"/>
              </w:rPr>
            </w:pPr>
            <w:r w:rsidRPr="00285648">
              <w:rPr>
                <w:sz w:val="18"/>
                <w:szCs w:val="18"/>
                <w:lang w:eastAsia="en-CA"/>
              </w:rPr>
              <w:t>0</w:t>
            </w:r>
          </w:p>
        </w:tc>
        <w:tc>
          <w:tcPr>
            <w:tcW w:w="449" w:type="pct"/>
            <w:tcBorders>
              <w:top w:val="nil"/>
              <w:left w:val="nil"/>
              <w:bottom w:val="single" w:sz="4" w:space="0" w:color="auto"/>
              <w:right w:val="single" w:sz="4" w:space="0" w:color="auto"/>
            </w:tcBorders>
            <w:vAlign w:val="center"/>
          </w:tcPr>
          <w:p w14:paraId="47460769" w14:textId="77777777" w:rsidR="004467E9" w:rsidRPr="00285648" w:rsidRDefault="004467E9" w:rsidP="004A3BF0">
            <w:pPr>
              <w:suppressAutoHyphens/>
              <w:jc w:val="right"/>
              <w:rPr>
                <w:sz w:val="18"/>
                <w:szCs w:val="18"/>
                <w:lang w:eastAsia="en-CA"/>
              </w:rPr>
            </w:pPr>
            <w:r w:rsidRPr="00285648">
              <w:rPr>
                <w:color w:val="000000"/>
                <w:sz w:val="18"/>
                <w:szCs w:val="18"/>
              </w:rPr>
              <w:t>480,875</w:t>
            </w:r>
          </w:p>
        </w:tc>
        <w:tc>
          <w:tcPr>
            <w:tcW w:w="450" w:type="pct"/>
            <w:tcBorders>
              <w:top w:val="single" w:sz="4" w:space="0" w:color="auto"/>
              <w:left w:val="nil"/>
              <w:bottom w:val="single" w:sz="4" w:space="0" w:color="auto"/>
              <w:right w:val="single" w:sz="4" w:space="0" w:color="auto"/>
            </w:tcBorders>
            <w:vAlign w:val="center"/>
          </w:tcPr>
          <w:p w14:paraId="64971298" w14:textId="77777777" w:rsidR="004467E9" w:rsidRPr="00285648" w:rsidRDefault="004467E9" w:rsidP="004A3BF0">
            <w:pPr>
              <w:suppressAutoHyphens/>
              <w:jc w:val="right"/>
              <w:rPr>
                <w:sz w:val="18"/>
                <w:szCs w:val="18"/>
              </w:rPr>
            </w:pPr>
            <w:r w:rsidRPr="00285648">
              <w:rPr>
                <w:sz w:val="18"/>
                <w:szCs w:val="18"/>
                <w:lang w:eastAsia="en-CA"/>
              </w:rPr>
              <w:t>0</w:t>
            </w:r>
          </w:p>
        </w:tc>
        <w:tc>
          <w:tcPr>
            <w:tcW w:w="450" w:type="pct"/>
            <w:tcBorders>
              <w:top w:val="single" w:sz="4" w:space="0" w:color="auto"/>
              <w:left w:val="single" w:sz="4" w:space="0" w:color="auto"/>
              <w:bottom w:val="single" w:sz="4" w:space="0" w:color="auto"/>
              <w:right w:val="single" w:sz="4" w:space="0" w:color="auto"/>
            </w:tcBorders>
            <w:vAlign w:val="center"/>
          </w:tcPr>
          <w:p w14:paraId="12B14E0D" w14:textId="77777777" w:rsidR="004467E9" w:rsidRPr="00285648" w:rsidRDefault="004467E9" w:rsidP="004A3BF0">
            <w:pPr>
              <w:suppressAutoHyphens/>
              <w:jc w:val="right"/>
              <w:rPr>
                <w:sz w:val="18"/>
                <w:szCs w:val="18"/>
                <w:lang w:eastAsia="en-CA"/>
              </w:rPr>
            </w:pPr>
            <w:r w:rsidRPr="00285648">
              <w:rPr>
                <w:sz w:val="18"/>
                <w:szCs w:val="18"/>
                <w:lang w:eastAsia="en-CA"/>
              </w:rPr>
              <w:t>0</w:t>
            </w:r>
          </w:p>
        </w:tc>
        <w:tc>
          <w:tcPr>
            <w:tcW w:w="452" w:type="pct"/>
            <w:tcBorders>
              <w:top w:val="single" w:sz="4" w:space="0" w:color="auto"/>
              <w:left w:val="single" w:sz="4" w:space="0" w:color="auto"/>
              <w:bottom w:val="single" w:sz="4" w:space="0" w:color="auto"/>
              <w:right w:val="single" w:sz="4" w:space="0" w:color="auto"/>
            </w:tcBorders>
            <w:vAlign w:val="center"/>
          </w:tcPr>
          <w:p w14:paraId="370C13BA" w14:textId="77777777" w:rsidR="004467E9" w:rsidRPr="00285648" w:rsidRDefault="004467E9" w:rsidP="004A3BF0">
            <w:pPr>
              <w:suppressAutoHyphens/>
              <w:jc w:val="right"/>
              <w:rPr>
                <w:color w:val="000000"/>
                <w:sz w:val="18"/>
                <w:szCs w:val="18"/>
              </w:rPr>
            </w:pPr>
            <w:r w:rsidRPr="00285648">
              <w:rPr>
                <w:color w:val="000000"/>
                <w:sz w:val="18"/>
                <w:szCs w:val="18"/>
              </w:rPr>
              <w:t>119,740</w:t>
            </w:r>
          </w:p>
        </w:tc>
        <w:tc>
          <w:tcPr>
            <w:tcW w:w="458" w:type="pct"/>
            <w:tcBorders>
              <w:top w:val="single" w:sz="4" w:space="0" w:color="auto"/>
              <w:left w:val="single" w:sz="4" w:space="0" w:color="auto"/>
              <w:bottom w:val="single" w:sz="4" w:space="0" w:color="auto"/>
              <w:right w:val="single" w:sz="4" w:space="0" w:color="auto"/>
            </w:tcBorders>
            <w:vAlign w:val="center"/>
          </w:tcPr>
          <w:p w14:paraId="655D9997" w14:textId="77777777" w:rsidR="004467E9" w:rsidRPr="00285648" w:rsidRDefault="004467E9" w:rsidP="004A3BF0">
            <w:pPr>
              <w:suppressAutoHyphens/>
              <w:jc w:val="right"/>
              <w:rPr>
                <w:b/>
                <w:bCs/>
                <w:sz w:val="18"/>
                <w:szCs w:val="18"/>
              </w:rPr>
            </w:pPr>
            <w:r w:rsidRPr="00285648">
              <w:rPr>
                <w:color w:val="000000"/>
                <w:sz w:val="18"/>
                <w:szCs w:val="18"/>
              </w:rPr>
              <w:t>2,177,181</w:t>
            </w:r>
          </w:p>
        </w:tc>
      </w:tr>
      <w:tr w:rsidR="004467E9" w:rsidRPr="001C31F2" w14:paraId="3E46EB88" w14:textId="77777777" w:rsidTr="004A3BF0">
        <w:trPr>
          <w:trHeight w:val="101"/>
          <w:jc w:val="center"/>
        </w:trPr>
        <w:tc>
          <w:tcPr>
            <w:tcW w:w="24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4146045" w14:textId="77777777" w:rsidR="004467E9" w:rsidRPr="001C31F2" w:rsidRDefault="004467E9" w:rsidP="004A3BF0">
            <w:pPr>
              <w:suppressAutoHyphens/>
              <w:jc w:val="left"/>
              <w:rPr>
                <w:sz w:val="18"/>
                <w:szCs w:val="18"/>
                <w:lang w:eastAsia="en-CA"/>
              </w:rPr>
            </w:pPr>
            <w:r w:rsidRPr="001C31F2">
              <w:rPr>
                <w:sz w:val="18"/>
                <w:szCs w:val="18"/>
                <w:lang w:eastAsia="en-CA"/>
              </w:rPr>
              <w:t>3.2</w:t>
            </w:r>
          </w:p>
        </w:tc>
        <w:tc>
          <w:tcPr>
            <w:tcW w:w="1146" w:type="pct"/>
            <w:gridSpan w:val="2"/>
            <w:tcBorders>
              <w:top w:val="nil"/>
              <w:left w:val="nil"/>
              <w:bottom w:val="single" w:sz="4" w:space="0" w:color="auto"/>
              <w:right w:val="single" w:sz="4" w:space="0" w:color="auto"/>
            </w:tcBorders>
          </w:tcPr>
          <w:p w14:paraId="6CBDE332" w14:textId="77777777" w:rsidR="004467E9" w:rsidRPr="001C31F2" w:rsidRDefault="004467E9" w:rsidP="004A3BF0">
            <w:pPr>
              <w:suppressAutoHyphens/>
              <w:jc w:val="left"/>
              <w:rPr>
                <w:color w:val="000000"/>
                <w:sz w:val="18"/>
                <w:szCs w:val="18"/>
              </w:rPr>
            </w:pPr>
            <w:r w:rsidRPr="001C31F2">
              <w:rPr>
                <w:sz w:val="18"/>
                <w:szCs w:val="18"/>
                <w:lang w:eastAsia="en-CA"/>
              </w:rPr>
              <w:t>Total support costs (US $)</w:t>
            </w:r>
          </w:p>
        </w:tc>
        <w:tc>
          <w:tcPr>
            <w:tcW w:w="449" w:type="pct"/>
            <w:tcBorders>
              <w:top w:val="nil"/>
              <w:left w:val="nil"/>
              <w:bottom w:val="single" w:sz="4" w:space="0" w:color="auto"/>
              <w:right w:val="single" w:sz="4" w:space="0" w:color="auto"/>
            </w:tcBorders>
            <w:vAlign w:val="center"/>
          </w:tcPr>
          <w:p w14:paraId="4BC1F4D7" w14:textId="77777777" w:rsidR="004467E9" w:rsidRPr="00285648" w:rsidRDefault="004467E9" w:rsidP="004A3BF0">
            <w:pPr>
              <w:suppressAutoHyphens/>
              <w:jc w:val="right"/>
              <w:rPr>
                <w:sz w:val="18"/>
                <w:szCs w:val="18"/>
                <w:lang w:eastAsia="en-CA"/>
              </w:rPr>
            </w:pPr>
            <w:r w:rsidRPr="00285648">
              <w:rPr>
                <w:color w:val="000000"/>
                <w:sz w:val="18"/>
                <w:szCs w:val="18"/>
              </w:rPr>
              <w:t>113,360</w:t>
            </w:r>
          </w:p>
        </w:tc>
        <w:tc>
          <w:tcPr>
            <w:tcW w:w="449" w:type="pct"/>
            <w:tcBorders>
              <w:top w:val="nil"/>
              <w:left w:val="nil"/>
              <w:bottom w:val="single" w:sz="4" w:space="0" w:color="auto"/>
              <w:right w:val="single" w:sz="4" w:space="0" w:color="auto"/>
            </w:tcBorders>
            <w:vAlign w:val="center"/>
          </w:tcPr>
          <w:p w14:paraId="6ADAC9B9" w14:textId="77777777" w:rsidR="004467E9" w:rsidRPr="00285648" w:rsidRDefault="004467E9" w:rsidP="004A3BF0">
            <w:pPr>
              <w:suppressAutoHyphens/>
              <w:jc w:val="right"/>
              <w:rPr>
                <w:sz w:val="18"/>
                <w:szCs w:val="18"/>
                <w:lang w:eastAsia="en-CA"/>
              </w:rPr>
            </w:pPr>
            <w:r w:rsidRPr="00285648">
              <w:rPr>
                <w:sz w:val="18"/>
                <w:szCs w:val="18"/>
                <w:lang w:eastAsia="en-CA"/>
              </w:rPr>
              <w:t>0</w:t>
            </w:r>
          </w:p>
        </w:tc>
        <w:tc>
          <w:tcPr>
            <w:tcW w:w="449" w:type="pct"/>
            <w:tcBorders>
              <w:top w:val="nil"/>
              <w:left w:val="nil"/>
              <w:bottom w:val="single" w:sz="4" w:space="0" w:color="auto"/>
              <w:right w:val="single" w:sz="4" w:space="0" w:color="auto"/>
            </w:tcBorders>
            <w:vAlign w:val="center"/>
          </w:tcPr>
          <w:p w14:paraId="6679B471" w14:textId="77777777" w:rsidR="004467E9" w:rsidRPr="00285648" w:rsidRDefault="004467E9" w:rsidP="004A3BF0">
            <w:pPr>
              <w:suppressAutoHyphens/>
              <w:jc w:val="right"/>
              <w:rPr>
                <w:sz w:val="18"/>
                <w:szCs w:val="18"/>
              </w:rPr>
            </w:pPr>
            <w:r w:rsidRPr="00285648">
              <w:rPr>
                <w:sz w:val="18"/>
                <w:szCs w:val="18"/>
                <w:lang w:eastAsia="en-CA"/>
              </w:rPr>
              <w:t>0</w:t>
            </w:r>
          </w:p>
        </w:tc>
        <w:tc>
          <w:tcPr>
            <w:tcW w:w="449" w:type="pct"/>
            <w:tcBorders>
              <w:top w:val="nil"/>
              <w:left w:val="nil"/>
              <w:bottom w:val="single" w:sz="4" w:space="0" w:color="auto"/>
              <w:right w:val="single" w:sz="4" w:space="0" w:color="auto"/>
            </w:tcBorders>
            <w:vAlign w:val="center"/>
          </w:tcPr>
          <w:p w14:paraId="660C452A" w14:textId="77777777" w:rsidR="004467E9" w:rsidRPr="00285648" w:rsidRDefault="004467E9" w:rsidP="004A3BF0">
            <w:pPr>
              <w:suppressAutoHyphens/>
              <w:jc w:val="right"/>
              <w:rPr>
                <w:sz w:val="18"/>
                <w:szCs w:val="18"/>
                <w:lang w:eastAsia="en-CA"/>
              </w:rPr>
            </w:pPr>
            <w:r w:rsidRPr="00285648">
              <w:rPr>
                <w:color w:val="000000"/>
                <w:sz w:val="18"/>
                <w:szCs w:val="18"/>
              </w:rPr>
              <w:t>36,361</w:t>
            </w:r>
          </w:p>
        </w:tc>
        <w:tc>
          <w:tcPr>
            <w:tcW w:w="450" w:type="pct"/>
            <w:tcBorders>
              <w:top w:val="single" w:sz="4" w:space="0" w:color="auto"/>
              <w:left w:val="nil"/>
              <w:bottom w:val="single" w:sz="4" w:space="0" w:color="auto"/>
              <w:right w:val="single" w:sz="4" w:space="0" w:color="auto"/>
            </w:tcBorders>
            <w:vAlign w:val="center"/>
          </w:tcPr>
          <w:p w14:paraId="7FC64E98" w14:textId="77777777" w:rsidR="004467E9" w:rsidRPr="00285648" w:rsidRDefault="004467E9" w:rsidP="004A3BF0">
            <w:pPr>
              <w:suppressAutoHyphens/>
              <w:jc w:val="right"/>
              <w:rPr>
                <w:sz w:val="18"/>
                <w:szCs w:val="18"/>
              </w:rPr>
            </w:pPr>
            <w:r w:rsidRPr="00285648">
              <w:rPr>
                <w:sz w:val="18"/>
                <w:szCs w:val="18"/>
              </w:rPr>
              <w:t>0</w:t>
            </w:r>
          </w:p>
        </w:tc>
        <w:tc>
          <w:tcPr>
            <w:tcW w:w="450" w:type="pct"/>
            <w:tcBorders>
              <w:top w:val="single" w:sz="4" w:space="0" w:color="auto"/>
              <w:left w:val="single" w:sz="4" w:space="0" w:color="auto"/>
              <w:bottom w:val="single" w:sz="4" w:space="0" w:color="auto"/>
              <w:right w:val="single" w:sz="4" w:space="0" w:color="auto"/>
            </w:tcBorders>
            <w:vAlign w:val="center"/>
          </w:tcPr>
          <w:p w14:paraId="75C22476" w14:textId="77777777" w:rsidR="004467E9" w:rsidRPr="00285648" w:rsidRDefault="004467E9" w:rsidP="004A3BF0">
            <w:pPr>
              <w:suppressAutoHyphens/>
              <w:jc w:val="right"/>
              <w:rPr>
                <w:sz w:val="18"/>
                <w:szCs w:val="18"/>
                <w:lang w:eastAsia="en-CA"/>
              </w:rPr>
            </w:pPr>
            <w:r w:rsidRPr="00285648">
              <w:rPr>
                <w:sz w:val="18"/>
                <w:szCs w:val="18"/>
              </w:rPr>
              <w:t>0</w:t>
            </w:r>
          </w:p>
        </w:tc>
        <w:tc>
          <w:tcPr>
            <w:tcW w:w="452" w:type="pct"/>
            <w:tcBorders>
              <w:top w:val="single" w:sz="4" w:space="0" w:color="auto"/>
              <w:left w:val="single" w:sz="4" w:space="0" w:color="auto"/>
              <w:bottom w:val="single" w:sz="4" w:space="0" w:color="auto"/>
              <w:right w:val="single" w:sz="4" w:space="0" w:color="auto"/>
            </w:tcBorders>
            <w:vAlign w:val="center"/>
          </w:tcPr>
          <w:p w14:paraId="33FDBDD3" w14:textId="77777777" w:rsidR="004467E9" w:rsidRPr="00285648" w:rsidRDefault="004467E9" w:rsidP="004A3BF0">
            <w:pPr>
              <w:suppressAutoHyphens/>
              <w:jc w:val="right"/>
              <w:rPr>
                <w:color w:val="000000"/>
                <w:sz w:val="18"/>
                <w:szCs w:val="18"/>
              </w:rPr>
            </w:pPr>
            <w:r w:rsidRPr="00285648">
              <w:rPr>
                <w:color w:val="000000"/>
                <w:sz w:val="18"/>
                <w:szCs w:val="18"/>
              </w:rPr>
              <w:t>9,282</w:t>
            </w:r>
          </w:p>
        </w:tc>
        <w:tc>
          <w:tcPr>
            <w:tcW w:w="458" w:type="pct"/>
            <w:tcBorders>
              <w:top w:val="single" w:sz="4" w:space="0" w:color="auto"/>
              <w:left w:val="single" w:sz="4" w:space="0" w:color="auto"/>
              <w:bottom w:val="single" w:sz="4" w:space="0" w:color="auto"/>
              <w:right w:val="single" w:sz="4" w:space="0" w:color="auto"/>
            </w:tcBorders>
            <w:vAlign w:val="center"/>
          </w:tcPr>
          <w:p w14:paraId="28682457" w14:textId="77777777" w:rsidR="004467E9" w:rsidRPr="00285648" w:rsidRDefault="004467E9" w:rsidP="004A3BF0">
            <w:pPr>
              <w:suppressAutoHyphens/>
              <w:jc w:val="right"/>
              <w:rPr>
                <w:b/>
                <w:bCs/>
                <w:sz w:val="18"/>
                <w:szCs w:val="18"/>
              </w:rPr>
            </w:pPr>
            <w:r w:rsidRPr="00285648">
              <w:rPr>
                <w:color w:val="000000"/>
                <w:sz w:val="18"/>
                <w:szCs w:val="18"/>
              </w:rPr>
              <w:t>159,003</w:t>
            </w:r>
          </w:p>
        </w:tc>
      </w:tr>
      <w:tr w:rsidR="004467E9" w:rsidRPr="001C31F2" w14:paraId="6B59584D" w14:textId="77777777" w:rsidTr="004A3BF0">
        <w:trPr>
          <w:trHeight w:val="152"/>
          <w:jc w:val="center"/>
        </w:trPr>
        <w:tc>
          <w:tcPr>
            <w:tcW w:w="24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1C696A6" w14:textId="77777777" w:rsidR="004467E9" w:rsidRPr="001C31F2" w:rsidRDefault="004467E9" w:rsidP="004A3BF0">
            <w:pPr>
              <w:suppressAutoHyphens/>
              <w:jc w:val="left"/>
              <w:rPr>
                <w:sz w:val="18"/>
                <w:szCs w:val="18"/>
                <w:lang w:eastAsia="en-CA"/>
              </w:rPr>
            </w:pPr>
            <w:r w:rsidRPr="001C31F2">
              <w:rPr>
                <w:sz w:val="18"/>
                <w:szCs w:val="18"/>
                <w:lang w:eastAsia="en-CA"/>
              </w:rPr>
              <w:t>3.3</w:t>
            </w:r>
          </w:p>
        </w:tc>
        <w:tc>
          <w:tcPr>
            <w:tcW w:w="1146" w:type="pct"/>
            <w:gridSpan w:val="2"/>
            <w:tcBorders>
              <w:top w:val="nil"/>
              <w:left w:val="nil"/>
              <w:bottom w:val="single" w:sz="4" w:space="0" w:color="auto"/>
              <w:right w:val="single" w:sz="4" w:space="0" w:color="auto"/>
            </w:tcBorders>
            <w:hideMark/>
          </w:tcPr>
          <w:p w14:paraId="7A8E3AC3" w14:textId="77777777" w:rsidR="004467E9" w:rsidRPr="001C31F2" w:rsidRDefault="004467E9" w:rsidP="004A3BF0">
            <w:pPr>
              <w:suppressAutoHyphens/>
              <w:jc w:val="left"/>
              <w:rPr>
                <w:color w:val="000000"/>
                <w:sz w:val="18"/>
                <w:szCs w:val="18"/>
              </w:rPr>
            </w:pPr>
            <w:r w:rsidRPr="001C31F2">
              <w:rPr>
                <w:sz w:val="18"/>
                <w:szCs w:val="18"/>
                <w:lang w:eastAsia="en-CA"/>
              </w:rPr>
              <w:t>Total agreed costs (US $)</w:t>
            </w:r>
          </w:p>
        </w:tc>
        <w:tc>
          <w:tcPr>
            <w:tcW w:w="449" w:type="pct"/>
            <w:tcBorders>
              <w:top w:val="nil"/>
              <w:left w:val="nil"/>
              <w:bottom w:val="single" w:sz="4" w:space="0" w:color="auto"/>
              <w:right w:val="single" w:sz="4" w:space="0" w:color="auto"/>
            </w:tcBorders>
            <w:vAlign w:val="center"/>
          </w:tcPr>
          <w:p w14:paraId="3D715096" w14:textId="77777777" w:rsidR="004467E9" w:rsidRPr="00285648" w:rsidRDefault="004467E9" w:rsidP="004A3BF0">
            <w:pPr>
              <w:suppressAutoHyphens/>
              <w:jc w:val="right"/>
              <w:rPr>
                <w:sz w:val="18"/>
                <w:szCs w:val="18"/>
                <w:lang w:eastAsia="en-CA"/>
              </w:rPr>
            </w:pPr>
            <w:r w:rsidRPr="00285648">
              <w:rPr>
                <w:color w:val="000000"/>
                <w:sz w:val="18"/>
                <w:szCs w:val="18"/>
              </w:rPr>
              <w:t>1,689,926</w:t>
            </w:r>
          </w:p>
        </w:tc>
        <w:tc>
          <w:tcPr>
            <w:tcW w:w="449" w:type="pct"/>
            <w:tcBorders>
              <w:top w:val="nil"/>
              <w:left w:val="nil"/>
              <w:bottom w:val="single" w:sz="4" w:space="0" w:color="auto"/>
              <w:right w:val="single" w:sz="4" w:space="0" w:color="auto"/>
            </w:tcBorders>
            <w:vAlign w:val="center"/>
          </w:tcPr>
          <w:p w14:paraId="3F2D6D2C" w14:textId="77777777" w:rsidR="004467E9" w:rsidRPr="00285648" w:rsidRDefault="004467E9" w:rsidP="004A3BF0">
            <w:pPr>
              <w:suppressAutoHyphens/>
              <w:jc w:val="right"/>
              <w:rPr>
                <w:sz w:val="18"/>
                <w:szCs w:val="18"/>
                <w:lang w:eastAsia="en-CA"/>
              </w:rPr>
            </w:pPr>
            <w:r w:rsidRPr="00285648">
              <w:rPr>
                <w:sz w:val="18"/>
                <w:szCs w:val="18"/>
                <w:lang w:eastAsia="en-CA"/>
              </w:rPr>
              <w:t>0</w:t>
            </w:r>
          </w:p>
        </w:tc>
        <w:tc>
          <w:tcPr>
            <w:tcW w:w="449" w:type="pct"/>
            <w:tcBorders>
              <w:top w:val="nil"/>
              <w:left w:val="nil"/>
              <w:bottom w:val="single" w:sz="4" w:space="0" w:color="auto"/>
              <w:right w:val="single" w:sz="4" w:space="0" w:color="auto"/>
            </w:tcBorders>
            <w:vAlign w:val="center"/>
          </w:tcPr>
          <w:p w14:paraId="4CC2134A" w14:textId="77777777" w:rsidR="004467E9" w:rsidRPr="00285648" w:rsidRDefault="004467E9" w:rsidP="004A3BF0">
            <w:pPr>
              <w:suppressAutoHyphens/>
              <w:jc w:val="right"/>
              <w:rPr>
                <w:sz w:val="18"/>
                <w:szCs w:val="18"/>
                <w:lang w:eastAsia="en-CA"/>
              </w:rPr>
            </w:pPr>
            <w:r w:rsidRPr="00285648">
              <w:rPr>
                <w:sz w:val="18"/>
                <w:szCs w:val="18"/>
                <w:lang w:eastAsia="en-CA"/>
              </w:rPr>
              <w:t>0</w:t>
            </w:r>
          </w:p>
        </w:tc>
        <w:tc>
          <w:tcPr>
            <w:tcW w:w="449" w:type="pct"/>
            <w:tcBorders>
              <w:top w:val="nil"/>
              <w:left w:val="nil"/>
              <w:bottom w:val="single" w:sz="4" w:space="0" w:color="auto"/>
              <w:right w:val="single" w:sz="4" w:space="0" w:color="auto"/>
            </w:tcBorders>
            <w:vAlign w:val="center"/>
          </w:tcPr>
          <w:p w14:paraId="4C6AE3B6" w14:textId="77777777" w:rsidR="004467E9" w:rsidRPr="00285648" w:rsidRDefault="004467E9" w:rsidP="004A3BF0">
            <w:pPr>
              <w:suppressAutoHyphens/>
              <w:jc w:val="right"/>
              <w:rPr>
                <w:sz w:val="18"/>
                <w:szCs w:val="18"/>
                <w:lang w:eastAsia="en-CA"/>
              </w:rPr>
            </w:pPr>
            <w:r w:rsidRPr="00285648">
              <w:rPr>
                <w:color w:val="000000"/>
                <w:sz w:val="18"/>
                <w:szCs w:val="18"/>
              </w:rPr>
              <w:t>517,236</w:t>
            </w:r>
          </w:p>
        </w:tc>
        <w:tc>
          <w:tcPr>
            <w:tcW w:w="450" w:type="pct"/>
            <w:tcBorders>
              <w:top w:val="single" w:sz="4" w:space="0" w:color="auto"/>
              <w:left w:val="nil"/>
              <w:bottom w:val="single" w:sz="4" w:space="0" w:color="auto"/>
              <w:right w:val="single" w:sz="4" w:space="0" w:color="auto"/>
            </w:tcBorders>
            <w:vAlign w:val="center"/>
          </w:tcPr>
          <w:p w14:paraId="3BAE9130" w14:textId="77777777" w:rsidR="004467E9" w:rsidRPr="00285648" w:rsidRDefault="004467E9" w:rsidP="004A3BF0">
            <w:pPr>
              <w:suppressAutoHyphens/>
              <w:jc w:val="right"/>
              <w:rPr>
                <w:sz w:val="18"/>
                <w:szCs w:val="18"/>
                <w:lang w:eastAsia="en-CA"/>
              </w:rPr>
            </w:pPr>
            <w:r w:rsidRPr="00285648">
              <w:rPr>
                <w:sz w:val="18"/>
                <w:szCs w:val="18"/>
              </w:rPr>
              <w:t>0</w:t>
            </w:r>
          </w:p>
        </w:tc>
        <w:tc>
          <w:tcPr>
            <w:tcW w:w="450" w:type="pct"/>
            <w:tcBorders>
              <w:top w:val="single" w:sz="4" w:space="0" w:color="auto"/>
              <w:left w:val="single" w:sz="4" w:space="0" w:color="auto"/>
              <w:bottom w:val="single" w:sz="4" w:space="0" w:color="auto"/>
              <w:right w:val="single" w:sz="4" w:space="0" w:color="auto"/>
            </w:tcBorders>
            <w:vAlign w:val="center"/>
          </w:tcPr>
          <w:p w14:paraId="3304B0A3" w14:textId="77777777" w:rsidR="004467E9" w:rsidRPr="00285648" w:rsidRDefault="004467E9" w:rsidP="004A3BF0">
            <w:pPr>
              <w:suppressAutoHyphens/>
              <w:jc w:val="right"/>
              <w:rPr>
                <w:sz w:val="18"/>
                <w:szCs w:val="18"/>
                <w:lang w:eastAsia="en-CA"/>
              </w:rPr>
            </w:pPr>
            <w:r w:rsidRPr="00285648">
              <w:rPr>
                <w:sz w:val="18"/>
                <w:szCs w:val="18"/>
              </w:rPr>
              <w:t>0</w:t>
            </w:r>
          </w:p>
        </w:tc>
        <w:tc>
          <w:tcPr>
            <w:tcW w:w="452" w:type="pct"/>
            <w:tcBorders>
              <w:top w:val="single" w:sz="4" w:space="0" w:color="auto"/>
              <w:left w:val="single" w:sz="4" w:space="0" w:color="auto"/>
              <w:bottom w:val="single" w:sz="4" w:space="0" w:color="auto"/>
              <w:right w:val="single" w:sz="4" w:space="0" w:color="auto"/>
            </w:tcBorders>
            <w:vAlign w:val="center"/>
          </w:tcPr>
          <w:p w14:paraId="55F91AA8" w14:textId="77777777" w:rsidR="004467E9" w:rsidRPr="00285648" w:rsidRDefault="004467E9" w:rsidP="004A3BF0">
            <w:pPr>
              <w:suppressAutoHyphens/>
              <w:jc w:val="right"/>
              <w:rPr>
                <w:color w:val="000000"/>
                <w:sz w:val="18"/>
                <w:szCs w:val="18"/>
              </w:rPr>
            </w:pPr>
            <w:r w:rsidRPr="00285648">
              <w:rPr>
                <w:color w:val="000000"/>
                <w:sz w:val="18"/>
                <w:szCs w:val="18"/>
              </w:rPr>
              <w:t>129,022</w:t>
            </w:r>
          </w:p>
        </w:tc>
        <w:tc>
          <w:tcPr>
            <w:tcW w:w="458" w:type="pct"/>
            <w:tcBorders>
              <w:top w:val="single" w:sz="4" w:space="0" w:color="auto"/>
              <w:left w:val="single" w:sz="4" w:space="0" w:color="auto"/>
              <w:bottom w:val="single" w:sz="4" w:space="0" w:color="auto"/>
              <w:right w:val="single" w:sz="4" w:space="0" w:color="auto"/>
            </w:tcBorders>
            <w:vAlign w:val="center"/>
          </w:tcPr>
          <w:p w14:paraId="508076C6" w14:textId="77777777" w:rsidR="004467E9" w:rsidRPr="00285648" w:rsidRDefault="004467E9" w:rsidP="004A3BF0">
            <w:pPr>
              <w:suppressAutoHyphens/>
              <w:jc w:val="right"/>
              <w:rPr>
                <w:b/>
                <w:bCs/>
                <w:sz w:val="18"/>
                <w:szCs w:val="18"/>
                <w:lang w:eastAsia="en-CA"/>
              </w:rPr>
            </w:pPr>
            <w:r w:rsidRPr="00285648">
              <w:rPr>
                <w:color w:val="000000"/>
                <w:sz w:val="18"/>
                <w:szCs w:val="18"/>
              </w:rPr>
              <w:t>2,336,184</w:t>
            </w:r>
          </w:p>
        </w:tc>
      </w:tr>
      <w:tr w:rsidR="004467E9" w:rsidRPr="001C31F2" w14:paraId="06B8B7F8" w14:textId="77777777" w:rsidTr="004A3BF0">
        <w:trPr>
          <w:trHeight w:val="56"/>
          <w:jc w:val="center"/>
        </w:trPr>
        <w:tc>
          <w:tcPr>
            <w:tcW w:w="248" w:type="pct"/>
            <w:tcBorders>
              <w:top w:val="nil"/>
              <w:left w:val="single" w:sz="4" w:space="0" w:color="auto"/>
              <w:bottom w:val="single" w:sz="4" w:space="0" w:color="auto"/>
              <w:right w:val="single" w:sz="4" w:space="0" w:color="auto"/>
            </w:tcBorders>
            <w:tcMar>
              <w:top w:w="0" w:type="dxa"/>
              <w:left w:w="57" w:type="dxa"/>
              <w:bottom w:w="0" w:type="dxa"/>
              <w:right w:w="57" w:type="dxa"/>
            </w:tcMar>
            <w:vAlign w:val="center"/>
          </w:tcPr>
          <w:p w14:paraId="5D9D8206" w14:textId="77777777" w:rsidR="004467E9" w:rsidRPr="001C31F2" w:rsidRDefault="004467E9" w:rsidP="004A3BF0">
            <w:pPr>
              <w:suppressAutoHyphens/>
              <w:jc w:val="left"/>
              <w:rPr>
                <w:sz w:val="18"/>
                <w:szCs w:val="18"/>
                <w:lang w:eastAsia="en-CA"/>
              </w:rPr>
            </w:pPr>
            <w:r>
              <w:rPr>
                <w:sz w:val="18"/>
                <w:szCs w:val="18"/>
                <w:lang w:eastAsia="en-CA"/>
              </w:rPr>
              <w:t>4.1.1</w:t>
            </w:r>
          </w:p>
        </w:tc>
        <w:tc>
          <w:tcPr>
            <w:tcW w:w="4294" w:type="pct"/>
            <w:gridSpan w:val="9"/>
            <w:tcBorders>
              <w:top w:val="nil"/>
              <w:left w:val="nil"/>
              <w:bottom w:val="single" w:sz="4" w:space="0" w:color="auto"/>
              <w:right w:val="single" w:sz="4" w:space="0" w:color="auto"/>
            </w:tcBorders>
            <w:vAlign w:val="center"/>
          </w:tcPr>
          <w:p w14:paraId="7E920A59" w14:textId="77777777" w:rsidR="004467E9" w:rsidRPr="00285648" w:rsidRDefault="004467E9" w:rsidP="004A3BF0">
            <w:pPr>
              <w:suppressAutoHyphens/>
              <w:jc w:val="left"/>
              <w:rPr>
                <w:color w:val="000000"/>
                <w:sz w:val="18"/>
                <w:szCs w:val="18"/>
              </w:rPr>
            </w:pPr>
            <w:r w:rsidRPr="00CD3BCE">
              <w:rPr>
                <w:color w:val="000000"/>
                <w:sz w:val="18"/>
                <w:szCs w:val="18"/>
              </w:rPr>
              <w:t>Deduction of HFCs under this Agreement (CO</w:t>
            </w:r>
            <w:r w:rsidRPr="00F96D92">
              <w:rPr>
                <w:color w:val="000000"/>
                <w:sz w:val="18"/>
                <w:szCs w:val="18"/>
                <w:vertAlign w:val="subscript"/>
              </w:rPr>
              <w:t>2</w:t>
            </w:r>
            <w:r w:rsidRPr="00CD3BCE">
              <w:rPr>
                <w:color w:val="000000"/>
                <w:sz w:val="18"/>
                <w:szCs w:val="18"/>
              </w:rPr>
              <w:t>-eq tonnes)</w:t>
            </w:r>
          </w:p>
        </w:tc>
        <w:tc>
          <w:tcPr>
            <w:tcW w:w="458" w:type="pct"/>
            <w:tcBorders>
              <w:top w:val="single" w:sz="4" w:space="0" w:color="auto"/>
              <w:left w:val="single" w:sz="4" w:space="0" w:color="auto"/>
              <w:bottom w:val="single" w:sz="4" w:space="0" w:color="auto"/>
              <w:right w:val="single" w:sz="4" w:space="0" w:color="auto"/>
            </w:tcBorders>
            <w:vAlign w:val="center"/>
          </w:tcPr>
          <w:p w14:paraId="43A4074C" w14:textId="77777777" w:rsidR="004467E9" w:rsidRPr="00285648" w:rsidRDefault="004467E9" w:rsidP="004A3BF0">
            <w:pPr>
              <w:suppressAutoHyphens/>
              <w:jc w:val="right"/>
              <w:rPr>
                <w:color w:val="000000"/>
                <w:sz w:val="18"/>
                <w:szCs w:val="18"/>
              </w:rPr>
            </w:pPr>
            <w:r>
              <w:rPr>
                <w:color w:val="000000"/>
                <w:sz w:val="18"/>
                <w:szCs w:val="18"/>
              </w:rPr>
              <w:t>629,563</w:t>
            </w:r>
          </w:p>
        </w:tc>
      </w:tr>
      <w:tr w:rsidR="004467E9" w:rsidRPr="001C31F2" w14:paraId="53800446" w14:textId="77777777" w:rsidTr="004A3BF0">
        <w:trPr>
          <w:trHeight w:val="71"/>
          <w:jc w:val="center"/>
        </w:trPr>
        <w:tc>
          <w:tcPr>
            <w:tcW w:w="248" w:type="pct"/>
            <w:tcBorders>
              <w:top w:val="nil"/>
              <w:left w:val="single" w:sz="4" w:space="0" w:color="auto"/>
              <w:bottom w:val="single" w:sz="4" w:space="0" w:color="auto"/>
              <w:right w:val="single" w:sz="4" w:space="0" w:color="auto"/>
            </w:tcBorders>
            <w:tcMar>
              <w:top w:w="0" w:type="dxa"/>
              <w:left w:w="57" w:type="dxa"/>
              <w:bottom w:w="0" w:type="dxa"/>
              <w:right w:w="57" w:type="dxa"/>
            </w:tcMar>
            <w:vAlign w:val="center"/>
          </w:tcPr>
          <w:p w14:paraId="777651E6" w14:textId="77777777" w:rsidR="004467E9" w:rsidRPr="001C31F2" w:rsidRDefault="004467E9" w:rsidP="004A3BF0">
            <w:pPr>
              <w:suppressAutoHyphens/>
              <w:jc w:val="left"/>
              <w:rPr>
                <w:sz w:val="18"/>
                <w:szCs w:val="18"/>
                <w:lang w:eastAsia="en-CA"/>
              </w:rPr>
            </w:pPr>
            <w:r>
              <w:rPr>
                <w:sz w:val="18"/>
                <w:szCs w:val="18"/>
                <w:lang w:eastAsia="en-CA"/>
              </w:rPr>
              <w:t>4.1.2</w:t>
            </w:r>
          </w:p>
        </w:tc>
        <w:tc>
          <w:tcPr>
            <w:tcW w:w="4294" w:type="pct"/>
            <w:gridSpan w:val="9"/>
            <w:tcBorders>
              <w:top w:val="nil"/>
              <w:left w:val="nil"/>
              <w:bottom w:val="single" w:sz="4" w:space="0" w:color="auto"/>
              <w:right w:val="single" w:sz="4" w:space="0" w:color="auto"/>
            </w:tcBorders>
            <w:vAlign w:val="center"/>
          </w:tcPr>
          <w:p w14:paraId="1130D639" w14:textId="77777777" w:rsidR="004467E9" w:rsidRPr="00285648" w:rsidRDefault="004467E9" w:rsidP="004A3BF0">
            <w:pPr>
              <w:suppressAutoHyphens/>
              <w:jc w:val="left"/>
              <w:rPr>
                <w:color w:val="000000"/>
                <w:sz w:val="18"/>
                <w:szCs w:val="18"/>
              </w:rPr>
            </w:pPr>
            <w:r w:rsidRPr="00F96D92">
              <w:rPr>
                <w:color w:val="000000"/>
                <w:sz w:val="18"/>
                <w:szCs w:val="18"/>
              </w:rPr>
              <w:t>Deduction of HFCs from previously approved projects (CO</w:t>
            </w:r>
            <w:r w:rsidRPr="00F96D92">
              <w:rPr>
                <w:color w:val="000000"/>
                <w:sz w:val="18"/>
                <w:szCs w:val="18"/>
                <w:vertAlign w:val="subscript"/>
              </w:rPr>
              <w:t>2</w:t>
            </w:r>
            <w:r w:rsidRPr="00F96D92">
              <w:rPr>
                <w:color w:val="000000"/>
                <w:sz w:val="18"/>
                <w:szCs w:val="18"/>
              </w:rPr>
              <w:t>-eq tonnes)</w:t>
            </w:r>
          </w:p>
        </w:tc>
        <w:tc>
          <w:tcPr>
            <w:tcW w:w="458" w:type="pct"/>
            <w:tcBorders>
              <w:top w:val="single" w:sz="4" w:space="0" w:color="auto"/>
              <w:left w:val="single" w:sz="4" w:space="0" w:color="auto"/>
              <w:bottom w:val="single" w:sz="4" w:space="0" w:color="auto"/>
              <w:right w:val="single" w:sz="4" w:space="0" w:color="auto"/>
            </w:tcBorders>
            <w:vAlign w:val="center"/>
          </w:tcPr>
          <w:p w14:paraId="19971151" w14:textId="77777777" w:rsidR="004467E9" w:rsidRPr="00285648" w:rsidRDefault="004467E9" w:rsidP="004A3BF0">
            <w:pPr>
              <w:suppressAutoHyphens/>
              <w:jc w:val="right"/>
              <w:rPr>
                <w:color w:val="000000"/>
                <w:sz w:val="18"/>
                <w:szCs w:val="18"/>
              </w:rPr>
            </w:pPr>
            <w:r>
              <w:rPr>
                <w:color w:val="000000"/>
                <w:sz w:val="18"/>
                <w:szCs w:val="18"/>
              </w:rPr>
              <w:t>0</w:t>
            </w:r>
          </w:p>
        </w:tc>
      </w:tr>
      <w:tr w:rsidR="004467E9" w:rsidRPr="001C31F2" w14:paraId="06F363F4" w14:textId="77777777" w:rsidTr="004A3BF0">
        <w:trPr>
          <w:trHeight w:val="56"/>
          <w:jc w:val="center"/>
        </w:trPr>
        <w:tc>
          <w:tcPr>
            <w:tcW w:w="248" w:type="pct"/>
            <w:tcBorders>
              <w:top w:val="nil"/>
              <w:left w:val="single" w:sz="4" w:space="0" w:color="auto"/>
              <w:bottom w:val="single" w:sz="4" w:space="0" w:color="auto"/>
              <w:right w:val="single" w:sz="4" w:space="0" w:color="auto"/>
            </w:tcBorders>
            <w:tcMar>
              <w:top w:w="0" w:type="dxa"/>
              <w:left w:w="57" w:type="dxa"/>
              <w:bottom w:w="0" w:type="dxa"/>
              <w:right w:w="57" w:type="dxa"/>
            </w:tcMar>
            <w:vAlign w:val="center"/>
          </w:tcPr>
          <w:p w14:paraId="7130E5F1" w14:textId="77777777" w:rsidR="004467E9" w:rsidRPr="001C31F2" w:rsidRDefault="004467E9" w:rsidP="004A3BF0">
            <w:pPr>
              <w:suppressAutoHyphens/>
              <w:jc w:val="left"/>
              <w:rPr>
                <w:sz w:val="18"/>
                <w:szCs w:val="18"/>
                <w:lang w:eastAsia="en-CA"/>
              </w:rPr>
            </w:pPr>
            <w:r>
              <w:rPr>
                <w:sz w:val="18"/>
                <w:szCs w:val="18"/>
                <w:lang w:eastAsia="en-CA"/>
              </w:rPr>
              <w:t>4.1.3</w:t>
            </w:r>
          </w:p>
        </w:tc>
        <w:tc>
          <w:tcPr>
            <w:tcW w:w="4294" w:type="pct"/>
            <w:gridSpan w:val="9"/>
            <w:tcBorders>
              <w:top w:val="nil"/>
              <w:left w:val="nil"/>
              <w:bottom w:val="single" w:sz="4" w:space="0" w:color="auto"/>
              <w:right w:val="single" w:sz="4" w:space="0" w:color="auto"/>
            </w:tcBorders>
            <w:vAlign w:val="center"/>
          </w:tcPr>
          <w:p w14:paraId="7BF239B2" w14:textId="77777777" w:rsidR="004467E9" w:rsidRPr="00285648" w:rsidRDefault="004467E9" w:rsidP="004A3BF0">
            <w:pPr>
              <w:suppressAutoHyphens/>
              <w:jc w:val="left"/>
              <w:rPr>
                <w:color w:val="000000"/>
                <w:sz w:val="18"/>
                <w:szCs w:val="18"/>
              </w:rPr>
            </w:pPr>
            <w:r w:rsidRPr="00F253CE">
              <w:rPr>
                <w:color w:val="000000"/>
                <w:sz w:val="18"/>
                <w:szCs w:val="18"/>
              </w:rPr>
              <w:t>Remaining eligible consumption for HFCs (CO</w:t>
            </w:r>
            <w:r w:rsidRPr="00F253CE">
              <w:rPr>
                <w:color w:val="000000"/>
                <w:sz w:val="18"/>
                <w:szCs w:val="18"/>
                <w:vertAlign w:val="subscript"/>
              </w:rPr>
              <w:t>2</w:t>
            </w:r>
            <w:r w:rsidRPr="00F253CE">
              <w:rPr>
                <w:color w:val="000000"/>
                <w:sz w:val="18"/>
                <w:szCs w:val="18"/>
              </w:rPr>
              <w:t>-eq tonnes)</w:t>
            </w:r>
          </w:p>
        </w:tc>
        <w:tc>
          <w:tcPr>
            <w:tcW w:w="458" w:type="pct"/>
            <w:tcBorders>
              <w:top w:val="single" w:sz="4" w:space="0" w:color="auto"/>
              <w:left w:val="single" w:sz="4" w:space="0" w:color="auto"/>
              <w:bottom w:val="single" w:sz="4" w:space="0" w:color="auto"/>
              <w:right w:val="single" w:sz="4" w:space="0" w:color="auto"/>
            </w:tcBorders>
            <w:vAlign w:val="center"/>
          </w:tcPr>
          <w:p w14:paraId="169C5847" w14:textId="77777777" w:rsidR="004467E9" w:rsidRPr="00285648" w:rsidRDefault="004467E9" w:rsidP="004A3BF0">
            <w:pPr>
              <w:suppressAutoHyphens/>
              <w:jc w:val="right"/>
              <w:rPr>
                <w:color w:val="000000"/>
                <w:sz w:val="18"/>
                <w:szCs w:val="18"/>
              </w:rPr>
            </w:pPr>
            <w:r>
              <w:rPr>
                <w:color w:val="000000"/>
                <w:sz w:val="18"/>
                <w:szCs w:val="18"/>
              </w:rPr>
              <w:t>TBD</w:t>
            </w:r>
          </w:p>
        </w:tc>
      </w:tr>
    </w:tbl>
    <w:p w14:paraId="424E380B" w14:textId="77777777" w:rsidR="004467E9" w:rsidRPr="00F415BE" w:rsidRDefault="004467E9" w:rsidP="004467E9">
      <w:pPr>
        <w:keepNext/>
        <w:spacing w:before="360" w:after="240"/>
        <w:rPr>
          <w:b/>
        </w:rPr>
      </w:pPr>
      <w:r w:rsidRPr="00F415BE">
        <w:rPr>
          <w:b/>
        </w:rPr>
        <w:t>APPENDIX 3-A: FUNDING APPROVAL SCHEDULE</w:t>
      </w:r>
    </w:p>
    <w:p w14:paraId="4DC8E4DF" w14:textId="77777777" w:rsidR="004467E9" w:rsidRPr="00F415BE" w:rsidRDefault="004467E9" w:rsidP="00972CE3">
      <w:pPr>
        <w:pStyle w:val="Heading1"/>
        <w:numPr>
          <w:ilvl w:val="0"/>
          <w:numId w:val="229"/>
        </w:numPr>
      </w:pPr>
      <w:r w:rsidRPr="00F415BE">
        <w:t xml:space="preserve">Funding for the future tranches will be considered for approval at the </w:t>
      </w:r>
      <w:r w:rsidRPr="00327A1E">
        <w:t>first</w:t>
      </w:r>
      <w:r w:rsidRPr="00F415BE">
        <w:t xml:space="preserve"> meeting of the year specified in Appendix 2-A.</w:t>
      </w:r>
    </w:p>
    <w:p w14:paraId="2F0127EA" w14:textId="77777777" w:rsidR="004467E9" w:rsidRPr="00F415BE" w:rsidRDefault="004467E9" w:rsidP="004467E9">
      <w:pPr>
        <w:keepNext/>
        <w:widowControl w:val="0"/>
        <w:spacing w:before="360" w:after="240"/>
        <w:rPr>
          <w:b/>
        </w:rPr>
      </w:pPr>
      <w:r w:rsidRPr="00F415BE">
        <w:rPr>
          <w:b/>
        </w:rPr>
        <w:t>APPENDIX 4-A: FORMAT OF THE TRANCHE IMPLEMENTATION REPORTS AND PLANS</w:t>
      </w:r>
    </w:p>
    <w:p w14:paraId="5A64FADF" w14:textId="77777777" w:rsidR="004467E9" w:rsidRPr="00F415BE" w:rsidRDefault="004467E9" w:rsidP="00972CE3">
      <w:pPr>
        <w:pStyle w:val="Heading1"/>
        <w:numPr>
          <w:ilvl w:val="0"/>
          <w:numId w:val="230"/>
        </w:numPr>
      </w:pPr>
      <w:r w:rsidRPr="00F415BE">
        <w:t>The submission of the Tranche Implementation Report and Plans for each tranche request will consist of four parts:</w:t>
      </w:r>
    </w:p>
    <w:p w14:paraId="6EF9260F" w14:textId="77777777" w:rsidR="004467E9" w:rsidRPr="00F415BE" w:rsidRDefault="004467E9" w:rsidP="004467E9">
      <w:pPr>
        <w:pStyle w:val="Heading2"/>
        <w:numPr>
          <w:ilvl w:val="1"/>
          <w:numId w:val="1"/>
        </w:numPr>
        <w:tabs>
          <w:tab w:val="clear" w:pos="-180"/>
          <w:tab w:val="num" w:pos="0"/>
        </w:tabs>
        <w:ind w:left="1440"/>
      </w:pPr>
      <w:r w:rsidRPr="00F415BE">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F415BE">
        <w:noBreakHyphen/>
        <w:t xml:space="preserve">down pursuant to decision 91/65. The report should include the amount of Annex F substances consumption reduced as a direct result of the implementation of activities, by substance, the alternative </w:t>
      </w:r>
      <w:r w:rsidRPr="00F415BE">
        <w:lastRenderedPageBreak/>
        <w:t>technology used and the related phase</w:t>
      </w:r>
      <w:r w:rsidRPr="00F415BE">
        <w:noBreakHyphen/>
        <w:t>in of alternatives, to allow the Secretariat to inform the Executive Committee on the resulting change in climate</w:t>
      </w:r>
      <w:r w:rsidRPr="00F415BE">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6736009D" w14:textId="77777777" w:rsidR="004467E9" w:rsidRPr="00F415BE" w:rsidRDefault="004467E9" w:rsidP="004467E9">
      <w:pPr>
        <w:pStyle w:val="Heading2"/>
        <w:numPr>
          <w:ilvl w:val="1"/>
          <w:numId w:val="1"/>
        </w:numPr>
        <w:tabs>
          <w:tab w:val="clear" w:pos="-180"/>
          <w:tab w:val="num" w:pos="-720"/>
        </w:tabs>
        <w:ind w:left="1440"/>
      </w:pPr>
      <w:r w:rsidRPr="00F415BE">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1DC267EB" w14:textId="77777777" w:rsidR="004467E9" w:rsidRPr="00F415BE" w:rsidRDefault="004467E9" w:rsidP="004467E9">
      <w:pPr>
        <w:pStyle w:val="Heading2"/>
        <w:numPr>
          <w:ilvl w:val="1"/>
          <w:numId w:val="1"/>
        </w:numPr>
        <w:tabs>
          <w:tab w:val="clear" w:pos="-180"/>
          <w:tab w:val="num" w:pos="-720"/>
        </w:tabs>
        <w:ind w:left="1440"/>
      </w:pPr>
      <w:r w:rsidRPr="00F415BE">
        <w:t xml:space="preserve">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w:t>
      </w:r>
      <w:proofErr w:type="gramStart"/>
      <w:r w:rsidRPr="00F415BE">
        <w:t>the overall Plan</w:t>
      </w:r>
      <w:proofErr w:type="gramEnd"/>
      <w:r w:rsidRPr="00F415BE">
        <w:t xml:space="preserve"> and progress achieved, as well as any possible changes to </w:t>
      </w:r>
      <w:proofErr w:type="gramStart"/>
      <w:r w:rsidRPr="00F415BE">
        <w:t>the overall Plan</w:t>
      </w:r>
      <w:proofErr w:type="gramEnd"/>
      <w:r w:rsidRPr="00F415BE">
        <w:t xml:space="preserve"> that are foreseen. The description should also specify and explain in detail such changes to </w:t>
      </w:r>
      <w:proofErr w:type="gramStart"/>
      <w:r w:rsidRPr="00F415BE">
        <w:t>the overall Plan</w:t>
      </w:r>
      <w:proofErr w:type="gramEnd"/>
      <w:r w:rsidRPr="00F415BE">
        <w:t>. This description of future activities can be submitted as a part of the same document as the narrative report under subparagraph 1(a) above; and</w:t>
      </w:r>
    </w:p>
    <w:p w14:paraId="461976E4" w14:textId="77777777" w:rsidR="004467E9" w:rsidRPr="00F415BE" w:rsidRDefault="004467E9" w:rsidP="004467E9">
      <w:pPr>
        <w:pStyle w:val="Heading2"/>
        <w:numPr>
          <w:ilvl w:val="1"/>
          <w:numId w:val="1"/>
        </w:numPr>
        <w:tabs>
          <w:tab w:val="clear" w:pos="-180"/>
          <w:tab w:val="num" w:pos="-720"/>
        </w:tabs>
        <w:ind w:left="1440"/>
      </w:pPr>
      <w:r w:rsidRPr="00F415BE">
        <w:t>An Executive Summary of about five paragraphs, summarizing the information contained in subparagraphs 1(a) to 1(c) above.</w:t>
      </w:r>
    </w:p>
    <w:p w14:paraId="59F2DE78" w14:textId="77777777" w:rsidR="004467E9" w:rsidRPr="00F415BE" w:rsidRDefault="004467E9" w:rsidP="004467E9">
      <w:pPr>
        <w:keepNext/>
        <w:spacing w:before="360" w:after="240" w:line="360" w:lineRule="auto"/>
        <w:rPr>
          <w:b/>
        </w:rPr>
      </w:pPr>
      <w:r w:rsidRPr="00F415BE">
        <w:rPr>
          <w:b/>
        </w:rPr>
        <w:t>APPENDIX 5-A: MONITORING INSTITUTIONS AND ROLES</w:t>
      </w:r>
    </w:p>
    <w:p w14:paraId="554D9309" w14:textId="77777777" w:rsidR="004467E9" w:rsidRDefault="004467E9" w:rsidP="00972CE3">
      <w:pPr>
        <w:pStyle w:val="Heading1"/>
        <w:numPr>
          <w:ilvl w:val="0"/>
          <w:numId w:val="231"/>
        </w:numPr>
      </w:pPr>
      <w:r w:rsidRPr="00ED007D">
        <w:t xml:space="preserve">The </w:t>
      </w:r>
      <w:r>
        <w:t>n</w:t>
      </w:r>
      <w:r w:rsidRPr="00ED007D">
        <w:t xml:space="preserve">ational </w:t>
      </w:r>
      <w:r>
        <w:t>o</w:t>
      </w:r>
      <w:r w:rsidRPr="00ED007D">
        <w:t xml:space="preserve">zone </w:t>
      </w:r>
      <w:r>
        <w:t>u</w:t>
      </w:r>
      <w:r w:rsidRPr="00ED007D">
        <w:t>nit (NOU)</w:t>
      </w:r>
      <w:r>
        <w:t>,</w:t>
      </w:r>
      <w:r w:rsidRPr="00ED007D">
        <w:t xml:space="preserve"> under the National Agency for the Protection of the Environment (ANPE)</w:t>
      </w:r>
      <w:r>
        <w:t>,</w:t>
      </w:r>
      <w:r w:rsidRPr="00ED007D">
        <w:t xml:space="preserve"> will monitor the effectiveness of implement</w:t>
      </w:r>
      <w:r>
        <w:t>ation</w:t>
      </w:r>
      <w:r w:rsidRPr="00ED007D">
        <w:t xml:space="preserve"> of the different components under the </w:t>
      </w:r>
      <w:r>
        <w:t>Plan</w:t>
      </w:r>
      <w:r w:rsidRPr="00ED007D">
        <w:t>, including compliance with phase-down levels and impact of all activities against the set objectives and goals.</w:t>
      </w:r>
    </w:p>
    <w:p w14:paraId="1C0E9A43" w14:textId="77777777" w:rsidR="004467E9" w:rsidRDefault="004467E9" w:rsidP="00972CE3">
      <w:pPr>
        <w:pStyle w:val="Heading1"/>
        <w:numPr>
          <w:ilvl w:val="0"/>
          <w:numId w:val="29"/>
        </w:numPr>
        <w:tabs>
          <w:tab w:val="clear" w:pos="0"/>
          <w:tab w:val="num" w:pos="1440"/>
        </w:tabs>
        <w:ind w:left="1440" w:hanging="360"/>
      </w:pPr>
      <w:r>
        <w:t xml:space="preserve">The </w:t>
      </w:r>
      <w:r w:rsidRPr="00105C03">
        <w:t>ANPE</w:t>
      </w:r>
      <w:r>
        <w:t>,</w:t>
      </w:r>
      <w:r w:rsidRPr="00105C03">
        <w:t xml:space="preserve"> in close cooperation and coordination with the NOU and support of the </w:t>
      </w:r>
      <w:r>
        <w:t xml:space="preserve">Lead </w:t>
      </w:r>
      <w:r w:rsidRPr="00105C03">
        <w:t>IA</w:t>
      </w:r>
      <w:r>
        <w:t>,</w:t>
      </w:r>
      <w:r w:rsidRPr="00105C03">
        <w:t xml:space="preserve"> will play a key role in </w:t>
      </w:r>
      <w:r>
        <w:t xml:space="preserve">the </w:t>
      </w:r>
      <w:r w:rsidRPr="00105C03">
        <w:t>monitoring</w:t>
      </w:r>
      <w:r>
        <w:t xml:space="preserve"> of</w:t>
      </w:r>
      <w:r w:rsidRPr="00105C03">
        <w:t xml:space="preserve"> the </w:t>
      </w:r>
      <w:r>
        <w:t>Plan</w:t>
      </w:r>
      <w:r w:rsidRPr="00105C03">
        <w:t xml:space="preserve"> </w:t>
      </w:r>
      <w:r>
        <w:t>and will be responsible for the sustainability of consumption reduction targets achieved through this Agreement</w:t>
      </w:r>
      <w:r w:rsidRPr="00105C03">
        <w:t xml:space="preserve">. </w:t>
      </w:r>
    </w:p>
    <w:p w14:paraId="7740B595" w14:textId="77777777" w:rsidR="004467E9" w:rsidRDefault="004467E9" w:rsidP="00972CE3">
      <w:pPr>
        <w:pStyle w:val="Heading1"/>
        <w:numPr>
          <w:ilvl w:val="0"/>
          <w:numId w:val="29"/>
        </w:numPr>
        <w:tabs>
          <w:tab w:val="clear" w:pos="0"/>
          <w:tab w:val="num" w:pos="1440"/>
        </w:tabs>
        <w:ind w:left="1440" w:hanging="360"/>
      </w:pPr>
      <w:r w:rsidRPr="00105C03">
        <w:t>The NOU will undertake monitoring, reporting and record</w:t>
      </w:r>
      <w:r>
        <w:t>-</w:t>
      </w:r>
      <w:r w:rsidRPr="00105C03">
        <w:t>keeping on:</w:t>
      </w:r>
    </w:p>
    <w:p w14:paraId="08830CA5" w14:textId="77777777" w:rsidR="004467E9" w:rsidRDefault="004467E9" w:rsidP="00972CE3">
      <w:pPr>
        <w:pStyle w:val="Heading2"/>
        <w:numPr>
          <w:ilvl w:val="1"/>
          <w:numId w:val="29"/>
        </w:numPr>
        <w:tabs>
          <w:tab w:val="num" w:pos="1440"/>
        </w:tabs>
        <w:ind w:left="1440" w:hanging="360"/>
      </w:pPr>
      <w:r>
        <w:t>HFC import and export, including data collected from local importers;</w:t>
      </w:r>
    </w:p>
    <w:p w14:paraId="2688BEA1" w14:textId="77777777" w:rsidR="004467E9" w:rsidRDefault="004467E9" w:rsidP="00972CE3">
      <w:pPr>
        <w:pStyle w:val="Heading2"/>
        <w:numPr>
          <w:ilvl w:val="1"/>
          <w:numId w:val="29"/>
        </w:numPr>
        <w:tabs>
          <w:tab w:val="num" w:pos="1440"/>
        </w:tabs>
        <w:ind w:left="1440" w:hanging="360"/>
      </w:pPr>
      <w:r>
        <w:lastRenderedPageBreak/>
        <w:t>HFC use by different sectors, including data collected from manufacturers and surveys conducted by the project management unit;</w:t>
      </w:r>
    </w:p>
    <w:p w14:paraId="6705F22A" w14:textId="77777777" w:rsidR="004467E9" w:rsidRDefault="004467E9" w:rsidP="00972CE3">
      <w:pPr>
        <w:pStyle w:val="Heading2"/>
        <w:numPr>
          <w:ilvl w:val="1"/>
          <w:numId w:val="29"/>
        </w:numPr>
        <w:tabs>
          <w:tab w:val="num" w:pos="1440"/>
        </w:tabs>
        <w:ind w:left="1440" w:hanging="360"/>
      </w:pPr>
      <w:r>
        <w:t>Amounts of recovered, recycled, and unwanted HFCs;</w:t>
      </w:r>
    </w:p>
    <w:p w14:paraId="6A2820A1" w14:textId="77777777" w:rsidR="004467E9" w:rsidRDefault="004467E9" w:rsidP="00972CE3">
      <w:pPr>
        <w:pStyle w:val="Heading2"/>
        <w:numPr>
          <w:ilvl w:val="1"/>
          <w:numId w:val="29"/>
        </w:numPr>
        <w:tabs>
          <w:tab w:val="num" w:pos="1440"/>
        </w:tabs>
        <w:ind w:left="1440" w:hanging="360"/>
      </w:pPr>
      <w:r>
        <w:t>Regular updates on the Plan’s deliverables as per targeted milestones;</w:t>
      </w:r>
    </w:p>
    <w:p w14:paraId="2078A57E" w14:textId="77777777" w:rsidR="004467E9" w:rsidRDefault="004467E9" w:rsidP="00972CE3">
      <w:pPr>
        <w:pStyle w:val="Heading2"/>
        <w:numPr>
          <w:ilvl w:val="1"/>
          <w:numId w:val="29"/>
        </w:numPr>
        <w:tabs>
          <w:tab w:val="num" w:pos="1440"/>
        </w:tabs>
        <w:ind w:left="1440" w:hanging="360"/>
      </w:pPr>
      <w:r>
        <w:t xml:space="preserve">Plans, progress reports and completion </w:t>
      </w:r>
      <w:proofErr w:type="gramStart"/>
      <w:r>
        <w:t>reports</w:t>
      </w:r>
      <w:proofErr w:type="gramEnd"/>
      <w:r>
        <w:t xml:space="preserve"> of components and projects; and</w:t>
      </w:r>
    </w:p>
    <w:p w14:paraId="4F71A6EB" w14:textId="77777777" w:rsidR="004467E9" w:rsidRDefault="004467E9" w:rsidP="00972CE3">
      <w:pPr>
        <w:pStyle w:val="Heading2"/>
        <w:numPr>
          <w:ilvl w:val="1"/>
          <w:numId w:val="29"/>
        </w:numPr>
        <w:tabs>
          <w:tab w:val="num" w:pos="1440"/>
        </w:tabs>
        <w:ind w:left="1440" w:hanging="360"/>
      </w:pPr>
      <w:r>
        <w:t>Information on HFC-based equipment banks and status of their operation and retirement.</w:t>
      </w:r>
    </w:p>
    <w:p w14:paraId="561D5E89" w14:textId="77777777" w:rsidR="004467E9" w:rsidRDefault="004467E9" w:rsidP="00972CE3">
      <w:pPr>
        <w:pStyle w:val="Heading1"/>
        <w:numPr>
          <w:ilvl w:val="0"/>
          <w:numId w:val="29"/>
        </w:numPr>
        <w:tabs>
          <w:tab w:val="clear" w:pos="0"/>
          <w:tab w:val="num" w:pos="1440"/>
        </w:tabs>
        <w:ind w:left="1440" w:hanging="360"/>
      </w:pPr>
      <w:r w:rsidRPr="00871D9B">
        <w:t xml:space="preserve">The verification will, in addition to other tasks, cover the reports generated regarding achievements under the </w:t>
      </w:r>
      <w:r>
        <w:t>Plan</w:t>
      </w:r>
      <w:r w:rsidRPr="00871D9B">
        <w:t>.</w:t>
      </w:r>
    </w:p>
    <w:p w14:paraId="3FC08D74" w14:textId="77777777" w:rsidR="004467E9" w:rsidRPr="00F415BE" w:rsidRDefault="004467E9" w:rsidP="004467E9">
      <w:pPr>
        <w:keepNext/>
        <w:spacing w:before="360" w:after="240"/>
        <w:rPr>
          <w:b/>
        </w:rPr>
      </w:pPr>
      <w:r w:rsidRPr="00F415BE">
        <w:rPr>
          <w:b/>
        </w:rPr>
        <w:t>APPENDIX 6-A: ROLE OF THE LEAD IMPLEMENTING AGENCY</w:t>
      </w:r>
    </w:p>
    <w:p w14:paraId="58FF7341" w14:textId="77777777" w:rsidR="004467E9" w:rsidRPr="00F415BE" w:rsidRDefault="004467E9" w:rsidP="00972CE3">
      <w:pPr>
        <w:pStyle w:val="Heading1"/>
        <w:numPr>
          <w:ilvl w:val="0"/>
          <w:numId w:val="232"/>
        </w:numPr>
      </w:pPr>
      <w:r w:rsidRPr="00F415BE">
        <w:t>The Lead IA will be responsible for a range of activities, including at least the following:</w:t>
      </w:r>
    </w:p>
    <w:p w14:paraId="5AF575D4" w14:textId="77777777" w:rsidR="004467E9" w:rsidRPr="00F415BE" w:rsidRDefault="004467E9" w:rsidP="004467E9">
      <w:pPr>
        <w:pStyle w:val="Heading2"/>
        <w:numPr>
          <w:ilvl w:val="1"/>
          <w:numId w:val="1"/>
        </w:numPr>
        <w:tabs>
          <w:tab w:val="clear" w:pos="-180"/>
          <w:tab w:val="num" w:pos="0"/>
        </w:tabs>
        <w:ind w:left="1440"/>
      </w:pPr>
      <w:r w:rsidRPr="00F415BE">
        <w:t>Ensuring performance and financial verification in accordance with this Agreement and with its specific internal procedures and requirements as set out in the Country’s Plan;</w:t>
      </w:r>
    </w:p>
    <w:p w14:paraId="15B63177" w14:textId="77777777" w:rsidR="004467E9" w:rsidRPr="00F415BE" w:rsidRDefault="004467E9" w:rsidP="004467E9">
      <w:pPr>
        <w:pStyle w:val="Heading2"/>
        <w:numPr>
          <w:ilvl w:val="1"/>
          <w:numId w:val="1"/>
        </w:numPr>
        <w:tabs>
          <w:tab w:val="clear" w:pos="-180"/>
          <w:tab w:val="num" w:pos="0"/>
        </w:tabs>
        <w:ind w:left="1440"/>
      </w:pPr>
      <w:r w:rsidRPr="00F415BE">
        <w:t>Assisting the Country in the preparation of the Tranche Implementation Reports and Plans as per Appendix 4</w:t>
      </w:r>
      <w:r w:rsidRPr="00F415BE">
        <w:noBreakHyphen/>
        <w:t>A;</w:t>
      </w:r>
    </w:p>
    <w:p w14:paraId="099467D8" w14:textId="77777777" w:rsidR="004467E9" w:rsidRPr="00F415BE" w:rsidRDefault="004467E9" w:rsidP="004467E9">
      <w:pPr>
        <w:pStyle w:val="Heading2"/>
        <w:numPr>
          <w:ilvl w:val="1"/>
          <w:numId w:val="1"/>
        </w:numPr>
        <w:tabs>
          <w:tab w:val="clear" w:pos="-180"/>
          <w:tab w:val="num" w:pos="-720"/>
        </w:tabs>
        <w:ind w:left="1440"/>
      </w:pPr>
      <w:r w:rsidRPr="00F415BE">
        <w:t>Providing independent verification to the Executive Committee that the Targets have been met and associated tranche activities have been completed as indicated in the Tranche Implementation Plan, consistent with Appendix 4-A;</w:t>
      </w:r>
    </w:p>
    <w:p w14:paraId="1D607322" w14:textId="77777777" w:rsidR="004467E9" w:rsidRPr="00F415BE" w:rsidRDefault="004467E9" w:rsidP="004467E9">
      <w:pPr>
        <w:pStyle w:val="Heading2"/>
        <w:numPr>
          <w:ilvl w:val="1"/>
          <w:numId w:val="1"/>
        </w:numPr>
        <w:tabs>
          <w:tab w:val="clear" w:pos="-180"/>
          <w:tab w:val="num" w:pos="-720"/>
        </w:tabs>
        <w:ind w:left="1440"/>
      </w:pPr>
      <w:r w:rsidRPr="00F415BE">
        <w:t xml:space="preserve">Ensuring that the experiences and progress are reflected in the updates to </w:t>
      </w:r>
      <w:proofErr w:type="gramStart"/>
      <w:r w:rsidRPr="00F415BE">
        <w:t>the overall Plan</w:t>
      </w:r>
      <w:proofErr w:type="gramEnd"/>
      <w:r w:rsidRPr="00F415BE">
        <w:t xml:space="preserve"> and in the future Tranche Implementation Plans, consistent with subparagraph 1(c) of Appendix 4</w:t>
      </w:r>
      <w:r w:rsidRPr="00F415BE">
        <w:noBreakHyphen/>
        <w:t>A;</w:t>
      </w:r>
    </w:p>
    <w:p w14:paraId="182D9288" w14:textId="77777777" w:rsidR="004467E9" w:rsidRPr="00F415BE" w:rsidRDefault="004467E9" w:rsidP="004467E9">
      <w:pPr>
        <w:pStyle w:val="Heading2"/>
        <w:numPr>
          <w:ilvl w:val="1"/>
          <w:numId w:val="1"/>
        </w:numPr>
        <w:tabs>
          <w:tab w:val="clear" w:pos="-180"/>
          <w:tab w:val="num" w:pos="-720"/>
        </w:tabs>
        <w:ind w:left="1440"/>
      </w:pPr>
      <w:r w:rsidRPr="00F415BE">
        <w:t xml:space="preserve">Fulfilling the reporting requirements of the Tranche Implementation Reports and Plans and of </w:t>
      </w:r>
      <w:proofErr w:type="gramStart"/>
      <w:r w:rsidRPr="00F415BE">
        <w:t>the overall Plan</w:t>
      </w:r>
      <w:proofErr w:type="gramEnd"/>
      <w:r w:rsidRPr="00F415BE">
        <w:t xml:space="preserve"> as specified in Appendix 4-A for submission to the Executive Committee </w:t>
      </w:r>
      <w:r w:rsidRPr="001E34A1">
        <w:t>including the activities implemented by the Cooperating IA;</w:t>
      </w:r>
    </w:p>
    <w:p w14:paraId="275B2135" w14:textId="77777777" w:rsidR="004467E9" w:rsidRPr="00F415BE" w:rsidRDefault="004467E9" w:rsidP="004467E9">
      <w:pPr>
        <w:pStyle w:val="Heading2"/>
        <w:numPr>
          <w:ilvl w:val="1"/>
          <w:numId w:val="1"/>
        </w:numPr>
        <w:tabs>
          <w:tab w:val="clear" w:pos="-180"/>
          <w:tab w:val="num" w:pos="-720"/>
        </w:tabs>
        <w:ind w:left="1440"/>
      </w:pPr>
      <w:r w:rsidRPr="00F415BE">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6E15B1C3" w14:textId="77777777" w:rsidR="004467E9" w:rsidRPr="00F415BE" w:rsidRDefault="004467E9" w:rsidP="004467E9">
      <w:pPr>
        <w:pStyle w:val="Heading2"/>
        <w:numPr>
          <w:ilvl w:val="1"/>
          <w:numId w:val="1"/>
        </w:numPr>
        <w:tabs>
          <w:tab w:val="clear" w:pos="-180"/>
          <w:tab w:val="num" w:pos="-720"/>
        </w:tabs>
        <w:ind w:left="1440"/>
      </w:pPr>
      <w:r w:rsidRPr="00F415BE">
        <w:t>Ensuring that appropriate independent technical experts carry out the technical reviews;</w:t>
      </w:r>
    </w:p>
    <w:p w14:paraId="515178EE" w14:textId="77777777" w:rsidR="004467E9" w:rsidRPr="00F415BE" w:rsidRDefault="004467E9" w:rsidP="004467E9">
      <w:pPr>
        <w:pStyle w:val="Heading2"/>
        <w:numPr>
          <w:ilvl w:val="1"/>
          <w:numId w:val="1"/>
        </w:numPr>
        <w:tabs>
          <w:tab w:val="clear" w:pos="-180"/>
          <w:tab w:val="num" w:pos="-720"/>
        </w:tabs>
        <w:ind w:left="1440"/>
      </w:pPr>
      <w:r w:rsidRPr="00F415BE">
        <w:t>Carrying out the required supervision missions;</w:t>
      </w:r>
    </w:p>
    <w:p w14:paraId="3D991C4D" w14:textId="77777777" w:rsidR="004467E9" w:rsidRPr="00F415BE" w:rsidRDefault="004467E9" w:rsidP="004467E9">
      <w:pPr>
        <w:pStyle w:val="Heading2"/>
        <w:numPr>
          <w:ilvl w:val="1"/>
          <w:numId w:val="1"/>
        </w:numPr>
        <w:tabs>
          <w:tab w:val="clear" w:pos="-180"/>
          <w:tab w:val="num" w:pos="-720"/>
        </w:tabs>
        <w:ind w:left="1440"/>
      </w:pPr>
      <w:r w:rsidRPr="00F415BE">
        <w:t xml:space="preserve">Ensuring the presence of an operating mechanism to allow for an effective and </w:t>
      </w:r>
      <w:r w:rsidRPr="00F415BE">
        <w:lastRenderedPageBreak/>
        <w:t>transparent implementation of the Tranche Implementation Plan and accurate data reporting;</w:t>
      </w:r>
    </w:p>
    <w:p w14:paraId="35DF87A5" w14:textId="77777777" w:rsidR="004467E9" w:rsidRPr="001E34A1" w:rsidRDefault="004467E9" w:rsidP="004467E9">
      <w:pPr>
        <w:pStyle w:val="Heading2"/>
        <w:numPr>
          <w:ilvl w:val="1"/>
          <w:numId w:val="1"/>
        </w:numPr>
        <w:tabs>
          <w:tab w:val="clear" w:pos="-180"/>
          <w:tab w:val="num" w:pos="-720"/>
        </w:tabs>
        <w:ind w:left="1440"/>
      </w:pPr>
      <w:r w:rsidRPr="001E34A1">
        <w:t>Coordinating the activities of the Cooperating IA and ensuring the appropriate sequence of activities;</w:t>
      </w:r>
    </w:p>
    <w:p w14:paraId="5B639E54" w14:textId="77777777" w:rsidR="004467E9" w:rsidRPr="00F415BE" w:rsidRDefault="004467E9" w:rsidP="004467E9">
      <w:pPr>
        <w:pStyle w:val="Heading2"/>
        <w:numPr>
          <w:ilvl w:val="1"/>
          <w:numId w:val="1"/>
        </w:numPr>
        <w:tabs>
          <w:tab w:val="clear" w:pos="-180"/>
          <w:tab w:val="num" w:pos="0"/>
        </w:tabs>
        <w:ind w:left="1440"/>
      </w:pPr>
      <w:r w:rsidRPr="00F415BE">
        <w:t xml:space="preserve">In case of reductions in funding for failure to comply in accordance with paragraph 11 of the Agreement, to determine, in consultation with the </w:t>
      </w:r>
      <w:r w:rsidRPr="004A6902">
        <w:t>Country and the Cooperating IA,</w:t>
      </w:r>
      <w:r w:rsidRPr="00F415BE">
        <w:t xml:space="preserve"> the allocation of the reductions to the different budget items and to the funding of the Lead IA </w:t>
      </w:r>
      <w:r w:rsidRPr="004A6902">
        <w:t xml:space="preserve">and </w:t>
      </w:r>
      <w:r>
        <w:t xml:space="preserve">the </w:t>
      </w:r>
      <w:r w:rsidRPr="004A6902">
        <w:t>Cooperating IA;</w:t>
      </w:r>
    </w:p>
    <w:p w14:paraId="17BDF11B" w14:textId="77777777" w:rsidR="004467E9" w:rsidRPr="00F415BE" w:rsidRDefault="004467E9" w:rsidP="004467E9">
      <w:pPr>
        <w:pStyle w:val="Heading2"/>
        <w:numPr>
          <w:ilvl w:val="1"/>
          <w:numId w:val="1"/>
        </w:numPr>
        <w:tabs>
          <w:tab w:val="clear" w:pos="-180"/>
          <w:tab w:val="num" w:pos="-720"/>
        </w:tabs>
        <w:ind w:left="1440"/>
      </w:pPr>
      <w:r w:rsidRPr="00F415BE">
        <w:t>Ensuring that disbursements made to the Country are based on the use of the indicators;</w:t>
      </w:r>
    </w:p>
    <w:p w14:paraId="6CD7648F" w14:textId="77777777" w:rsidR="004467E9" w:rsidRPr="00F415BE" w:rsidRDefault="004467E9" w:rsidP="004467E9">
      <w:pPr>
        <w:pStyle w:val="Heading2"/>
        <w:numPr>
          <w:ilvl w:val="1"/>
          <w:numId w:val="1"/>
        </w:numPr>
        <w:tabs>
          <w:tab w:val="clear" w:pos="-180"/>
          <w:tab w:val="num" w:pos="-720"/>
        </w:tabs>
        <w:ind w:left="1440"/>
      </w:pPr>
      <w:proofErr w:type="gramStart"/>
      <w:r w:rsidRPr="00F415BE">
        <w:t>Providing assistance</w:t>
      </w:r>
      <w:proofErr w:type="gramEnd"/>
      <w:r w:rsidRPr="00F415BE">
        <w:t xml:space="preserve"> with the policy, management and technical support when required;</w:t>
      </w:r>
    </w:p>
    <w:p w14:paraId="1E39B44B" w14:textId="77777777" w:rsidR="004467E9" w:rsidRPr="00F415BE" w:rsidRDefault="004467E9" w:rsidP="004467E9">
      <w:pPr>
        <w:pStyle w:val="Heading2"/>
        <w:numPr>
          <w:ilvl w:val="1"/>
          <w:numId w:val="1"/>
        </w:numPr>
        <w:tabs>
          <w:tab w:val="clear" w:pos="-180"/>
          <w:tab w:val="num" w:pos="-720"/>
        </w:tabs>
        <w:ind w:left="1440"/>
      </w:pPr>
      <w:r w:rsidRPr="009D4C0B">
        <w:t>Reaching consensus with the Cooperating IA on any planning, coordination and reporting arrangements required to facilitate the implementation of the Plan;</w:t>
      </w:r>
      <w:r w:rsidRPr="00F415BE">
        <w:t xml:space="preserve"> and</w:t>
      </w:r>
    </w:p>
    <w:p w14:paraId="26C65BEB" w14:textId="77777777" w:rsidR="004467E9" w:rsidRPr="00F415BE" w:rsidRDefault="004467E9" w:rsidP="004467E9">
      <w:pPr>
        <w:pStyle w:val="Heading2"/>
        <w:numPr>
          <w:ilvl w:val="1"/>
          <w:numId w:val="1"/>
        </w:numPr>
        <w:tabs>
          <w:tab w:val="clear" w:pos="-180"/>
          <w:tab w:val="num" w:pos="-720"/>
        </w:tabs>
        <w:ind w:left="1440"/>
      </w:pPr>
      <w:r w:rsidRPr="00F415BE">
        <w:t>Timely releasing funds to the Country/participating enterprises for completing the activities related to the project.</w:t>
      </w:r>
    </w:p>
    <w:p w14:paraId="22C10277" w14:textId="77777777" w:rsidR="004467E9" w:rsidRPr="00F415BE" w:rsidRDefault="004467E9" w:rsidP="004467E9">
      <w:pPr>
        <w:pStyle w:val="Heading1"/>
      </w:pPr>
      <w:r w:rsidRPr="00F415BE">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61885CA1" w14:textId="77777777" w:rsidR="004467E9" w:rsidRPr="009D4C0B" w:rsidRDefault="004467E9" w:rsidP="004467E9">
      <w:pPr>
        <w:keepNext/>
        <w:spacing w:before="360" w:after="240"/>
        <w:rPr>
          <w:b/>
        </w:rPr>
      </w:pPr>
      <w:r w:rsidRPr="009D4C0B">
        <w:rPr>
          <w:b/>
        </w:rPr>
        <w:t>APPENDIX 6-B: ROLE OF THE COOPERATING IMPLEMENTING AGENCIES</w:t>
      </w:r>
    </w:p>
    <w:p w14:paraId="47567EAE" w14:textId="77777777" w:rsidR="004467E9" w:rsidRPr="009D4C0B" w:rsidRDefault="004467E9" w:rsidP="00972CE3">
      <w:pPr>
        <w:pStyle w:val="Heading1"/>
        <w:numPr>
          <w:ilvl w:val="0"/>
          <w:numId w:val="233"/>
        </w:numPr>
      </w:pPr>
      <w:r w:rsidRPr="009D4C0B">
        <w:t>The Cooperating IA will be responsible for a range of activities. These activities are specified in the Plan, including at least the following:</w:t>
      </w:r>
    </w:p>
    <w:p w14:paraId="5C46AC28" w14:textId="77777777" w:rsidR="004467E9" w:rsidRPr="00F415BE" w:rsidRDefault="004467E9" w:rsidP="004467E9">
      <w:pPr>
        <w:pStyle w:val="Heading2"/>
        <w:numPr>
          <w:ilvl w:val="1"/>
          <w:numId w:val="1"/>
        </w:numPr>
        <w:tabs>
          <w:tab w:val="clear" w:pos="-180"/>
          <w:tab w:val="num" w:pos="0"/>
        </w:tabs>
        <w:ind w:left="1440"/>
      </w:pPr>
      <w:proofErr w:type="gramStart"/>
      <w:r w:rsidRPr="00F415BE">
        <w:t>Providing assistance</w:t>
      </w:r>
      <w:proofErr w:type="gramEnd"/>
      <w:r w:rsidRPr="00F415BE">
        <w:t xml:space="preserve"> for policy development when required;</w:t>
      </w:r>
    </w:p>
    <w:p w14:paraId="1E47574B" w14:textId="77777777" w:rsidR="004467E9" w:rsidRPr="00F415BE" w:rsidRDefault="004467E9" w:rsidP="004467E9">
      <w:pPr>
        <w:pStyle w:val="Heading2"/>
        <w:numPr>
          <w:ilvl w:val="1"/>
          <w:numId w:val="1"/>
        </w:numPr>
        <w:tabs>
          <w:tab w:val="clear" w:pos="-180"/>
          <w:tab w:val="num" w:pos="-720"/>
        </w:tabs>
        <w:ind w:left="1440"/>
      </w:pPr>
      <w:r w:rsidRPr="00F415BE">
        <w:t>Assisting the Country in the implementation and assessment of the activities funded by the Cooperating IA, and referring to the Lead IA to ensure a coordinated sequence of activities;</w:t>
      </w:r>
    </w:p>
    <w:p w14:paraId="31ECAD24" w14:textId="77777777" w:rsidR="004467E9" w:rsidRPr="00F415BE" w:rsidRDefault="004467E9" w:rsidP="004467E9">
      <w:pPr>
        <w:pStyle w:val="Heading2"/>
        <w:numPr>
          <w:ilvl w:val="1"/>
          <w:numId w:val="1"/>
        </w:numPr>
        <w:tabs>
          <w:tab w:val="clear" w:pos="-180"/>
          <w:tab w:val="num" w:pos="-720"/>
        </w:tabs>
        <w:ind w:left="1440"/>
      </w:pPr>
      <w:r w:rsidRPr="00F415BE">
        <w:t>Providing reports to the Lead IA on these activities, for inclusion in the consolidated reports as per Appendix 4-A; and</w:t>
      </w:r>
    </w:p>
    <w:p w14:paraId="5FBB1033" w14:textId="77777777" w:rsidR="004467E9" w:rsidRPr="00F415BE" w:rsidRDefault="004467E9" w:rsidP="004467E9">
      <w:pPr>
        <w:pStyle w:val="Heading2"/>
        <w:numPr>
          <w:ilvl w:val="1"/>
          <w:numId w:val="1"/>
        </w:numPr>
        <w:tabs>
          <w:tab w:val="clear" w:pos="-180"/>
          <w:tab w:val="num" w:pos="-720"/>
        </w:tabs>
        <w:ind w:left="1440"/>
      </w:pPr>
      <w:r w:rsidRPr="00F415BE">
        <w:t>Reaching consensus with the Lead IA on any planning, coordination and reporting arrangements required to facilitate the implementation of the Plan.</w:t>
      </w:r>
    </w:p>
    <w:p w14:paraId="2669515E" w14:textId="77777777" w:rsidR="004467E9" w:rsidRPr="00F415BE" w:rsidRDefault="004467E9" w:rsidP="004467E9">
      <w:pPr>
        <w:keepNext/>
        <w:spacing w:before="360" w:after="240"/>
        <w:rPr>
          <w:b/>
        </w:rPr>
      </w:pPr>
      <w:r w:rsidRPr="00F415BE">
        <w:rPr>
          <w:b/>
        </w:rPr>
        <w:lastRenderedPageBreak/>
        <w:t>APPENDIX 7-A: REDUCTIONS IN FUNDING FOR FAILURE TO COMPLY WITH THE TARGETS IN THE AGREEMENT</w:t>
      </w:r>
    </w:p>
    <w:p w14:paraId="316338A6" w14:textId="77777777" w:rsidR="004467E9" w:rsidRDefault="004467E9" w:rsidP="00972CE3">
      <w:pPr>
        <w:pStyle w:val="Heading1"/>
        <w:numPr>
          <w:ilvl w:val="0"/>
          <w:numId w:val="234"/>
        </w:numPr>
      </w:pPr>
      <w:r w:rsidRPr="00F415BE">
        <w:t>In accordance with paragraph 11 of the Agreement, the amount of funding provided may be reduced by US $</w:t>
      </w:r>
      <w:r w:rsidRPr="003A0FCC">
        <w:t>6.92</w:t>
      </w:r>
      <w:r w:rsidRPr="00F415BE">
        <w:t xml:space="preserve"> per CO</w:t>
      </w:r>
      <w:r w:rsidRPr="00BF346D">
        <w:rPr>
          <w:vertAlign w:val="subscript"/>
        </w:rPr>
        <w:t>2</w:t>
      </w:r>
      <w:r w:rsidRPr="00F415BE">
        <w:noBreakHyphen/>
        <w:t>eq tonne of consumption beyond the level defined in row 1.2 of Appendix 2</w:t>
      </w:r>
      <w:r w:rsidRPr="00F415BE">
        <w:noBreakHyphen/>
        <w:t xml:space="preserve">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w:t>
      </w:r>
      <w:r>
        <w:t>C</w:t>
      </w:r>
      <w:r w:rsidRPr="00F415BE">
        <w:t>ountry has failed to comply with the Agreement due to illegal trade, the reduction in funding would not be applied if the illegally traded controlled substances are seized and subsequently confiscated, destroyed, exported, or returned to the country of origin.</w:t>
      </w:r>
    </w:p>
    <w:p w14:paraId="4681064E" w14:textId="77777777" w:rsidR="004467E9" w:rsidRDefault="004467E9" w:rsidP="004467E9">
      <w:pPr>
        <w:spacing w:before="360" w:after="240"/>
        <w:rPr>
          <w:b/>
          <w:bCs/>
        </w:rPr>
      </w:pPr>
      <w:r w:rsidRPr="00257F95">
        <w:rPr>
          <w:b/>
          <w:bCs/>
        </w:rPr>
        <w:t>APPENDIX 8-A: SECTOR-SPECIFIC ARRANGEMENTS</w:t>
      </w:r>
    </w:p>
    <w:p w14:paraId="5EDBBB8C" w14:textId="77777777" w:rsidR="004467E9" w:rsidRDefault="004467E9" w:rsidP="00972CE3">
      <w:pPr>
        <w:pStyle w:val="Heading1"/>
        <w:numPr>
          <w:ilvl w:val="0"/>
          <w:numId w:val="234"/>
        </w:numPr>
      </w:pPr>
      <w:r>
        <w:t xml:space="preserve">During the implementation of stage I of the Plan, a project to phase out HFCs contained in imported pre-blended polyols in the Country’s polyurethane foam sector would be subject to the Executive Committee’s consideration of funding the phase-out of HFCs contained in imported pre-blended polyols. </w:t>
      </w:r>
    </w:p>
    <w:p w14:paraId="2EB6C234" w14:textId="77777777" w:rsidR="004467E9" w:rsidRDefault="004467E9" w:rsidP="004467E9">
      <w:pPr>
        <w:sectPr w:rsidR="004467E9" w:rsidSect="004467E9">
          <w:headerReference w:type="even" r:id="rId142"/>
          <w:headerReference w:type="default" r:id="rId143"/>
          <w:footerReference w:type="even" r:id="rId144"/>
          <w:footerReference w:type="default" r:id="rId145"/>
          <w:pgSz w:w="12240" w:h="15840" w:code="1"/>
          <w:pgMar w:top="720" w:right="1350" w:bottom="864" w:left="1440" w:header="720" w:footer="475" w:gutter="0"/>
          <w:pgNumType w:start="1"/>
          <w:cols w:space="720"/>
          <w:docGrid w:linePitch="299"/>
        </w:sectPr>
      </w:pPr>
    </w:p>
    <w:p w14:paraId="3444FE49" w14:textId="77777777" w:rsidR="004467E9" w:rsidRDefault="004467E9" w:rsidP="004467E9">
      <w:pPr>
        <w:shd w:val="clear" w:color="auto" w:fill="FFFFFF" w:themeFill="background1"/>
        <w:spacing w:after="240"/>
        <w:jc w:val="center"/>
        <w:rPr>
          <w:b/>
        </w:rPr>
      </w:pPr>
      <w:r>
        <w:rPr>
          <w:b/>
        </w:rPr>
        <w:lastRenderedPageBreak/>
        <w:t>Annex XXXIII</w:t>
      </w:r>
    </w:p>
    <w:p w14:paraId="55DC159A" w14:textId="77777777" w:rsidR="004467E9" w:rsidRPr="00F415BE" w:rsidRDefault="004467E9" w:rsidP="004467E9">
      <w:pPr>
        <w:shd w:val="clear" w:color="auto" w:fill="FFFFFF" w:themeFill="background1"/>
        <w:spacing w:after="120"/>
        <w:jc w:val="center"/>
        <w:rPr>
          <w:b/>
        </w:rPr>
      </w:pPr>
      <w:r w:rsidRPr="00F415BE">
        <w:rPr>
          <w:b/>
        </w:rPr>
        <w:t xml:space="preserve">DRAFT AGREEMENT BETWEEN THE GOVERNMENT OF </w:t>
      </w:r>
      <w:r w:rsidRPr="00371CDB">
        <w:rPr>
          <w:b/>
        </w:rPr>
        <w:t>TÜRKIYE</w:t>
      </w:r>
      <w:r w:rsidRPr="00F415BE">
        <w:rPr>
          <w:b/>
          <w:shd w:val="clear" w:color="auto" w:fill="F2DBDB" w:themeFill="accent2" w:themeFillTint="33"/>
        </w:rPr>
        <w:br/>
      </w:r>
      <w:r w:rsidRPr="00F415BE">
        <w:rPr>
          <w:b/>
        </w:rPr>
        <w:t>AND THE EXECUTIVE COMMITTEE OF THE MULTILATERAL FUND</w:t>
      </w:r>
      <w:r w:rsidRPr="00F415BE">
        <w:rPr>
          <w:b/>
        </w:rPr>
        <w:br/>
        <w:t>FOR THE REDUCTION IN CONSUMPTION OF HYDROFLUOROCARBONS</w:t>
      </w:r>
      <w:r w:rsidRPr="00F415BE">
        <w:rPr>
          <w:b/>
        </w:rPr>
        <w:br/>
        <w:t>IN ACCORDANCE WITH STAGE I OF THE KIGALI HFC IMPLEMENTATION PLAN</w:t>
      </w:r>
    </w:p>
    <w:p w14:paraId="7735A20A" w14:textId="77777777" w:rsidR="004467E9" w:rsidRPr="00F415BE" w:rsidRDefault="004467E9" w:rsidP="004467E9">
      <w:pPr>
        <w:shd w:val="clear" w:color="auto" w:fill="FFFFFF" w:themeFill="background1"/>
        <w:jc w:val="center"/>
        <w:rPr>
          <w:b/>
          <w:shd w:val="clear" w:color="auto" w:fill="F2DBDB" w:themeFill="accent2" w:themeFillTint="33"/>
        </w:rPr>
      </w:pPr>
      <w:r w:rsidRPr="00F415BE">
        <w:rPr>
          <w:b/>
        </w:rPr>
        <w:t xml:space="preserve">(Period: </w:t>
      </w:r>
      <w:r w:rsidRPr="00371CDB">
        <w:rPr>
          <w:b/>
        </w:rPr>
        <w:t>2024–2029</w:t>
      </w:r>
      <w:r w:rsidRPr="00F415BE">
        <w:rPr>
          <w:b/>
          <w:bCs/>
        </w:rPr>
        <w:t>)</w:t>
      </w:r>
    </w:p>
    <w:p w14:paraId="5F964574" w14:textId="77777777" w:rsidR="004467E9" w:rsidRPr="00F415BE" w:rsidRDefault="004467E9" w:rsidP="004467E9">
      <w:pPr>
        <w:shd w:val="clear" w:color="auto" w:fill="FFFFFF" w:themeFill="background1"/>
        <w:spacing w:before="240" w:after="240"/>
        <w:jc w:val="left"/>
        <w:rPr>
          <w:b/>
        </w:rPr>
      </w:pPr>
      <w:r w:rsidRPr="00F415BE">
        <w:rPr>
          <w:b/>
        </w:rPr>
        <w:t>Purpose</w:t>
      </w:r>
    </w:p>
    <w:p w14:paraId="22F35BAB" w14:textId="77777777" w:rsidR="004467E9" w:rsidRPr="00F415BE" w:rsidRDefault="004467E9" w:rsidP="00972CE3">
      <w:pPr>
        <w:pStyle w:val="Heading1"/>
        <w:numPr>
          <w:ilvl w:val="0"/>
          <w:numId w:val="235"/>
        </w:numPr>
      </w:pPr>
      <w:r w:rsidRPr="00F415BE">
        <w:t xml:space="preserve">This Agreement represents the understanding of the Government of </w:t>
      </w:r>
      <w:r w:rsidRPr="00371CDB">
        <w:t>Türkiye</w:t>
      </w:r>
      <w:r w:rsidRPr="00F415BE">
        <w:t xml:space="preserve"> (“the Country”) and the Executive Committee with respect to the reduction of controlled use of Annex F substances set out in Appendix 1</w:t>
      </w:r>
      <w:r w:rsidRPr="00F415BE">
        <w:noBreakHyphen/>
        <w:t xml:space="preserve">A (“The Substances”) to a sustained level of </w:t>
      </w:r>
      <w:r w:rsidRPr="00896839">
        <w:rPr>
          <w:szCs w:val="24"/>
          <w:lang w:val="en-US"/>
        </w:rPr>
        <w:t>31,790,838</w:t>
      </w:r>
      <w:r w:rsidRPr="00896839">
        <w:rPr>
          <w:szCs w:val="24"/>
          <w:shd w:val="clear" w:color="auto" w:fill="FFFFFF" w:themeFill="background1"/>
          <w:lang w:val="en-US"/>
        </w:rPr>
        <w:t> </w:t>
      </w:r>
      <w:r w:rsidRPr="00896839">
        <w:rPr>
          <w:shd w:val="clear" w:color="auto" w:fill="FFFFFF" w:themeFill="background1"/>
        </w:rPr>
        <w:t>CO</w:t>
      </w:r>
      <w:r w:rsidRPr="00896839">
        <w:rPr>
          <w:shd w:val="clear" w:color="auto" w:fill="FFFFFF" w:themeFill="background1"/>
          <w:vertAlign w:val="subscript"/>
        </w:rPr>
        <w:t>2</w:t>
      </w:r>
      <w:r w:rsidRPr="00F13E23">
        <w:noBreakHyphen/>
      </w:r>
      <w:r w:rsidRPr="00F415BE">
        <w:t>equivalent (CO</w:t>
      </w:r>
      <w:r w:rsidRPr="00896839">
        <w:rPr>
          <w:vertAlign w:val="subscript"/>
        </w:rPr>
        <w:t>2</w:t>
      </w:r>
      <w:r w:rsidRPr="00F415BE">
        <w:noBreakHyphen/>
        <w:t>eq) tonnes by 1 January </w:t>
      </w:r>
      <w:r w:rsidRPr="00371CDB">
        <w:t xml:space="preserve">2029 </w:t>
      </w:r>
      <w:r w:rsidRPr="00F415BE">
        <w:t>in compliance with the Montreal Protocol schedule and the terms of this Agreement.</w:t>
      </w:r>
    </w:p>
    <w:p w14:paraId="6D107181" w14:textId="77777777" w:rsidR="004467E9" w:rsidRPr="00F415BE" w:rsidRDefault="004467E9" w:rsidP="004467E9">
      <w:pPr>
        <w:pStyle w:val="Heading1"/>
      </w:pPr>
      <w:r w:rsidRPr="00F415BE">
        <w:t>The Country agrees to meet the annual consumption limits of Annex F substances as set out in row 1.2 of Appendix 2</w:t>
      </w:r>
      <w:r w:rsidRPr="00F415BE">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F415BE">
        <w:noBreakHyphen/>
        <w:t>A as the final reduction step under this Agreement for Annex F substances specified in Appendix 1</w:t>
      </w:r>
      <w:r w:rsidRPr="00F415BE">
        <w:noBreakHyphen/>
        <w:t>A, and in respect to any consumption of Annex F substances that exceeds the level defined in row4.1.3 (remaining consumption eligible for funding).</w:t>
      </w:r>
    </w:p>
    <w:p w14:paraId="2ADF5F85" w14:textId="77777777" w:rsidR="004467E9" w:rsidRPr="00F415BE" w:rsidRDefault="004467E9" w:rsidP="004467E9">
      <w:pPr>
        <w:pStyle w:val="Heading1"/>
      </w:pPr>
      <w:r w:rsidRPr="00F415BE">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56603C52" w14:textId="77777777" w:rsidR="004467E9" w:rsidRPr="00F415BE" w:rsidRDefault="004467E9" w:rsidP="004467E9">
      <w:pPr>
        <w:pStyle w:val="Heading1"/>
      </w:pPr>
      <w:r w:rsidRPr="00F415BE">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rsidRPr="00F415BE">
        <w:t>aforementioned verification</w:t>
      </w:r>
      <w:proofErr w:type="gramEnd"/>
      <w:r w:rsidRPr="00F415BE">
        <w:t xml:space="preserve"> will be commissioned by the relevant bilateral or implementing agency.</w:t>
      </w:r>
    </w:p>
    <w:p w14:paraId="44F6E8CF" w14:textId="77777777" w:rsidR="004467E9" w:rsidRPr="00F415BE" w:rsidRDefault="004467E9" w:rsidP="004467E9">
      <w:pPr>
        <w:keepNext/>
        <w:spacing w:after="240"/>
        <w:rPr>
          <w:b/>
        </w:rPr>
      </w:pPr>
      <w:r w:rsidRPr="00F415BE">
        <w:rPr>
          <w:b/>
        </w:rPr>
        <w:t>Conditions for funding release</w:t>
      </w:r>
    </w:p>
    <w:p w14:paraId="4F4E30EE" w14:textId="77777777" w:rsidR="004467E9" w:rsidRPr="00F415BE" w:rsidRDefault="004467E9" w:rsidP="004467E9">
      <w:pPr>
        <w:pStyle w:val="Heading1"/>
        <w:tabs>
          <w:tab w:val="clear" w:pos="0"/>
        </w:tabs>
      </w:pPr>
      <w:r w:rsidRPr="00F415BE">
        <w:t xml:space="preserve">The Executive Committee will only provide the Funding, in accordance with the Funding Approval Schedule, when the Country satisfies the following conditions at least </w:t>
      </w:r>
      <w:r>
        <w:t xml:space="preserve">10 or </w:t>
      </w:r>
      <w:r w:rsidRPr="0089431F">
        <w:t>12</w:t>
      </w:r>
      <w:r w:rsidRPr="00F415BE">
        <w:t xml:space="preserve"> weeks in advance of the applicable Executive Committee meeting set out in the Funding Approval Schedule:</w:t>
      </w:r>
    </w:p>
    <w:p w14:paraId="05B7EB3D" w14:textId="77777777" w:rsidR="004467E9" w:rsidRPr="00F415BE" w:rsidRDefault="004467E9" w:rsidP="004467E9">
      <w:pPr>
        <w:pStyle w:val="Heading2"/>
        <w:numPr>
          <w:ilvl w:val="1"/>
          <w:numId w:val="1"/>
        </w:numPr>
        <w:tabs>
          <w:tab w:val="clear" w:pos="-180"/>
          <w:tab w:val="num" w:pos="-720"/>
        </w:tabs>
        <w:ind w:left="1440"/>
      </w:pPr>
      <w:r w:rsidRPr="00F415BE">
        <w:t xml:space="preserve">That the Country has met the Targets set out in row 1.2 of Appendix 2-A for all relevant years. Relevant years are all years since the year in which this Agreement was approved. Years for which there are no due country programme </w:t>
      </w:r>
      <w:r w:rsidRPr="00F415BE">
        <w:lastRenderedPageBreak/>
        <w:t>implementation reports at the date of the Executive Committee meeting at which the funding request is being presented are exempted;</w:t>
      </w:r>
    </w:p>
    <w:p w14:paraId="7BC82F4A" w14:textId="77777777" w:rsidR="004467E9" w:rsidRPr="00F415BE" w:rsidRDefault="004467E9" w:rsidP="004467E9">
      <w:pPr>
        <w:pStyle w:val="Heading2"/>
        <w:numPr>
          <w:ilvl w:val="1"/>
          <w:numId w:val="1"/>
        </w:numPr>
        <w:tabs>
          <w:tab w:val="clear" w:pos="-180"/>
          <w:tab w:val="num" w:pos="-720"/>
        </w:tabs>
        <w:ind w:left="1440"/>
      </w:pPr>
      <w:r w:rsidRPr="00F415BE">
        <w:t>That the meeting of these Targets has been independently verified for all relevant years, unless the Executive Committee decided that such verification would not be required;</w:t>
      </w:r>
    </w:p>
    <w:p w14:paraId="49CB298F" w14:textId="77777777" w:rsidR="004467E9" w:rsidRPr="00F415BE" w:rsidRDefault="004467E9" w:rsidP="004467E9">
      <w:pPr>
        <w:pStyle w:val="Heading2"/>
        <w:numPr>
          <w:ilvl w:val="1"/>
          <w:numId w:val="1"/>
        </w:numPr>
        <w:tabs>
          <w:tab w:val="clear" w:pos="-180"/>
          <w:tab w:val="num" w:pos="-720"/>
        </w:tabs>
        <w:ind w:left="1440"/>
      </w:pPr>
      <w:r w:rsidRPr="00F415BE">
        <w:t>That the Country had submitted a Tranche Implementation Report in accordance with Appendix 4</w:t>
      </w:r>
      <w:r w:rsidRPr="00F415BE">
        <w:noBreakHyphen/>
        <w:t>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12064093" w14:textId="77777777" w:rsidR="004467E9" w:rsidRPr="00F415BE" w:rsidRDefault="004467E9" w:rsidP="004467E9">
      <w:pPr>
        <w:pStyle w:val="Heading2"/>
        <w:numPr>
          <w:ilvl w:val="1"/>
          <w:numId w:val="1"/>
        </w:numPr>
        <w:tabs>
          <w:tab w:val="clear" w:pos="-180"/>
          <w:tab w:val="num" w:pos="-720"/>
        </w:tabs>
        <w:ind w:left="1440"/>
      </w:pPr>
      <w:r w:rsidRPr="00F415BE">
        <w:t>That the Country has submitted a Tranche Implementation Plan in accordance with Appendix 4</w:t>
      </w:r>
      <w:r w:rsidRPr="00F415BE">
        <w:noBreakHyphen/>
        <w:t>A covering each calendar year until and including the year for which the Funding Approval Schedule foresees the submission of the next tranche or, in case of the final tranche, until completion of all activities foreseen.</w:t>
      </w:r>
    </w:p>
    <w:p w14:paraId="14E7F0EA" w14:textId="77777777" w:rsidR="004467E9" w:rsidRPr="00F415BE" w:rsidRDefault="004467E9" w:rsidP="004467E9">
      <w:pPr>
        <w:keepNext/>
        <w:spacing w:after="240"/>
        <w:rPr>
          <w:b/>
        </w:rPr>
      </w:pPr>
      <w:r w:rsidRPr="00F415BE">
        <w:rPr>
          <w:b/>
        </w:rPr>
        <w:t>Monitoring</w:t>
      </w:r>
    </w:p>
    <w:p w14:paraId="21120C9D" w14:textId="77777777" w:rsidR="004467E9" w:rsidRPr="00F415BE" w:rsidRDefault="004467E9" w:rsidP="004467E9">
      <w:pPr>
        <w:pStyle w:val="Heading1"/>
        <w:tabs>
          <w:tab w:val="clear" w:pos="0"/>
        </w:tabs>
      </w:pPr>
      <w:r w:rsidRPr="00F415BE">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4C7AA113" w14:textId="77777777" w:rsidR="004467E9" w:rsidRPr="00F415BE" w:rsidRDefault="004467E9" w:rsidP="004467E9">
      <w:pPr>
        <w:keepNext/>
        <w:spacing w:after="240"/>
        <w:rPr>
          <w:b/>
        </w:rPr>
      </w:pPr>
      <w:r w:rsidRPr="00F415BE">
        <w:rPr>
          <w:b/>
        </w:rPr>
        <w:t>Flexibility in the reallocation of funds</w:t>
      </w:r>
    </w:p>
    <w:p w14:paraId="17823F08" w14:textId="77777777" w:rsidR="004467E9" w:rsidRPr="00F415BE" w:rsidRDefault="004467E9" w:rsidP="004467E9">
      <w:pPr>
        <w:pStyle w:val="Heading1"/>
        <w:tabs>
          <w:tab w:val="clear" w:pos="0"/>
        </w:tabs>
      </w:pPr>
      <w:r w:rsidRPr="00F415BE">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7AB8C34F" w14:textId="77777777" w:rsidR="004467E9" w:rsidRPr="00F415BE" w:rsidRDefault="004467E9" w:rsidP="004467E9">
      <w:pPr>
        <w:pStyle w:val="Heading2"/>
        <w:numPr>
          <w:ilvl w:val="1"/>
          <w:numId w:val="1"/>
        </w:numPr>
        <w:tabs>
          <w:tab w:val="clear" w:pos="-180"/>
          <w:tab w:val="num" w:pos="-720"/>
        </w:tabs>
        <w:ind w:left="1440"/>
      </w:pPr>
      <w:r w:rsidRPr="00F415BE">
        <w:t>Reallocations categorized as major changes must be documented in advance, either in a Tranche Implementation Plan as foreseen in subparagraph 5(d) above, or as a revision to an existing Tranche Implementation Plan to be submitted</w:t>
      </w:r>
      <w:r>
        <w:t xml:space="preserve"> 10 or</w:t>
      </w:r>
      <w:r w:rsidRPr="00F415BE">
        <w:t xml:space="preserve"> </w:t>
      </w:r>
      <w:r w:rsidRPr="0089431F">
        <w:t>12</w:t>
      </w:r>
      <w:r w:rsidRPr="00F415BE">
        <w:t xml:space="preserve"> weeks prior to any meeting of the Executive Committee, for its approval. Major changes would relate to:</w:t>
      </w:r>
    </w:p>
    <w:p w14:paraId="1D29B0C0" w14:textId="77777777" w:rsidR="004467E9" w:rsidRPr="00F415BE" w:rsidRDefault="004467E9" w:rsidP="004467E9">
      <w:pPr>
        <w:pStyle w:val="Heading3"/>
        <w:numPr>
          <w:ilvl w:val="2"/>
          <w:numId w:val="1"/>
        </w:numPr>
      </w:pPr>
      <w:r w:rsidRPr="00F415BE">
        <w:t xml:space="preserve">Issues potentially concerning the rules and policies of the Multilateral Fund; </w:t>
      </w:r>
    </w:p>
    <w:p w14:paraId="636E83C0" w14:textId="77777777" w:rsidR="004467E9" w:rsidRPr="00F415BE" w:rsidRDefault="004467E9" w:rsidP="004467E9">
      <w:pPr>
        <w:pStyle w:val="Heading3"/>
        <w:numPr>
          <w:ilvl w:val="2"/>
          <w:numId w:val="1"/>
        </w:numPr>
      </w:pPr>
      <w:r w:rsidRPr="00F415BE">
        <w:t xml:space="preserve">Changes that would modify any clause of this Agreement; </w:t>
      </w:r>
    </w:p>
    <w:p w14:paraId="21C139F7" w14:textId="77777777" w:rsidR="004467E9" w:rsidRPr="00F415BE" w:rsidRDefault="004467E9" w:rsidP="004467E9">
      <w:pPr>
        <w:pStyle w:val="Heading3"/>
        <w:numPr>
          <w:ilvl w:val="2"/>
          <w:numId w:val="1"/>
        </w:numPr>
      </w:pPr>
      <w:r w:rsidRPr="00F415BE">
        <w:t>Changes in the annual levels of funding allocated to the individual bilateral or implementing agencies for the different tranches;</w:t>
      </w:r>
    </w:p>
    <w:p w14:paraId="0CD96AB6" w14:textId="77777777" w:rsidR="004467E9" w:rsidRPr="00F415BE" w:rsidRDefault="004467E9" w:rsidP="004467E9">
      <w:pPr>
        <w:pStyle w:val="Heading3"/>
        <w:numPr>
          <w:ilvl w:val="2"/>
          <w:numId w:val="1"/>
        </w:numPr>
      </w:pPr>
      <w:r w:rsidRPr="00F415BE">
        <w:t xml:space="preserve">Provision of funding for activities not included in the current endorsed Tranche Implementation Plan, or removal of an activity in the Tranche Implementation Plan, with a cost greater than 30 per cent of the total cost </w:t>
      </w:r>
      <w:r w:rsidRPr="00F415BE">
        <w:lastRenderedPageBreak/>
        <w:t>of the last approved tranche;</w:t>
      </w:r>
    </w:p>
    <w:p w14:paraId="0BDF8184" w14:textId="77777777" w:rsidR="004467E9" w:rsidRPr="00F415BE" w:rsidRDefault="004467E9" w:rsidP="004467E9">
      <w:pPr>
        <w:pStyle w:val="Heading3"/>
        <w:numPr>
          <w:ilvl w:val="2"/>
          <w:numId w:val="1"/>
        </w:numPr>
      </w:pPr>
      <w:r w:rsidRPr="00F415BE">
        <w:t>Changes in alternative technologies, on the understanding that any submission for such a request would identify the associated incremental costs, the potential impact on the climate, and any differences in CO</w:t>
      </w:r>
      <w:r w:rsidRPr="00F415BE">
        <w:rPr>
          <w:vertAlign w:val="subscript"/>
        </w:rPr>
        <w:t>2</w:t>
      </w:r>
      <w:r w:rsidRPr="00F415BE">
        <w:t>-eq tonnes to be phased down if applicable, as well as confirm that the Country agrees that potential savings related to the change of technology would accordingly decrease the overall funding level under this Agreement;</w:t>
      </w:r>
    </w:p>
    <w:p w14:paraId="18785DAD" w14:textId="77777777" w:rsidR="004467E9" w:rsidRPr="00F415BE" w:rsidRDefault="004467E9" w:rsidP="004467E9">
      <w:pPr>
        <w:pStyle w:val="Heading2"/>
        <w:numPr>
          <w:ilvl w:val="1"/>
          <w:numId w:val="1"/>
        </w:numPr>
        <w:tabs>
          <w:tab w:val="clear" w:pos="-180"/>
          <w:tab w:val="num" w:pos="-720"/>
        </w:tabs>
        <w:ind w:left="1440"/>
      </w:pPr>
      <w:r w:rsidRPr="00F415BE">
        <w:t>Reallocations not categorized as major changes may be incorporated into the approved Tranche Implementation Plan, under implementation at the time, and reported to the Executive Committee in the subsequent Tranche Implementation Report;</w:t>
      </w:r>
    </w:p>
    <w:p w14:paraId="5CAE7C94" w14:textId="77777777" w:rsidR="004467E9" w:rsidRPr="00F415BE" w:rsidRDefault="004467E9" w:rsidP="004467E9">
      <w:pPr>
        <w:pStyle w:val="Heading2"/>
        <w:numPr>
          <w:ilvl w:val="1"/>
          <w:numId w:val="1"/>
        </w:numPr>
        <w:tabs>
          <w:tab w:val="clear" w:pos="-180"/>
          <w:tab w:val="num" w:pos="0"/>
        </w:tabs>
        <w:ind w:left="1440"/>
      </w:pPr>
      <w:r w:rsidRPr="00F415BE">
        <w:t>Any enterprise included in the Plan that would be found to be ineligible under the policies of the Multilateral Fund (i.e., due to foreign ownership or establishment after the applicable cut</w:t>
      </w:r>
      <w:r w:rsidRPr="00F415BE">
        <w:noBreakHyphen/>
        <w:t xml:space="preserve">off date) would not receive financial assistance. This information would be reported as part of the Tranche Implementation Plan; </w:t>
      </w:r>
      <w:r w:rsidRPr="00F415BE">
        <w:rPr>
          <w:shd w:val="clear" w:color="auto" w:fill="FFFFFF" w:themeFill="background1"/>
        </w:rPr>
        <w:t>and</w:t>
      </w:r>
    </w:p>
    <w:p w14:paraId="2CEE2597" w14:textId="77777777" w:rsidR="004467E9" w:rsidRPr="00F415BE" w:rsidRDefault="004467E9" w:rsidP="004467E9">
      <w:pPr>
        <w:pStyle w:val="Heading2"/>
        <w:numPr>
          <w:ilvl w:val="1"/>
          <w:numId w:val="1"/>
        </w:numPr>
        <w:tabs>
          <w:tab w:val="clear" w:pos="-180"/>
          <w:tab w:val="num" w:pos="0"/>
        </w:tabs>
        <w:ind w:left="1440"/>
      </w:pPr>
      <w:r w:rsidRPr="00F415BE">
        <w:t>Any remaining funds held by the bilateral or implementing agencies or the Country under the Plan will be returned to the Multilateral Fund upon completion of the last tranche foreseen under this Agreement.</w:t>
      </w:r>
    </w:p>
    <w:p w14:paraId="4724D3F1" w14:textId="77777777" w:rsidR="004467E9" w:rsidRPr="00F415BE" w:rsidRDefault="004467E9" w:rsidP="004467E9">
      <w:pPr>
        <w:pStyle w:val="Heading1"/>
        <w:tabs>
          <w:tab w:val="clear" w:pos="0"/>
        </w:tabs>
      </w:pPr>
      <w:r w:rsidRPr="00F415BE">
        <w:t xml:space="preserve">Specific attention will be paid to the execution of activities in the refrigeration servicing sector included in the Plan, </w:t>
      </w:r>
      <w:proofErr w:type="gramStart"/>
      <w:r w:rsidRPr="00F415BE">
        <w:t>in particular that</w:t>
      </w:r>
      <w:proofErr w:type="gramEnd"/>
      <w:r w:rsidRPr="00F415BE">
        <w:t xml:space="preserve"> the Country may use the flexibility available under this Agreement to address specific needs that might arise during project implementation.</w:t>
      </w:r>
    </w:p>
    <w:p w14:paraId="6AE3A654" w14:textId="77777777" w:rsidR="004467E9" w:rsidRPr="00F415BE" w:rsidRDefault="004467E9" w:rsidP="004467E9">
      <w:pPr>
        <w:spacing w:after="240"/>
        <w:rPr>
          <w:b/>
        </w:rPr>
      </w:pPr>
      <w:r w:rsidRPr="00F415BE">
        <w:rPr>
          <w:b/>
        </w:rPr>
        <w:t>Bilateral and implementing agencies</w:t>
      </w:r>
    </w:p>
    <w:p w14:paraId="3A70E64B" w14:textId="77777777" w:rsidR="004467E9" w:rsidRPr="00F415BE" w:rsidRDefault="004467E9" w:rsidP="004467E9">
      <w:pPr>
        <w:pStyle w:val="Heading1"/>
        <w:tabs>
          <w:tab w:val="clear" w:pos="0"/>
        </w:tabs>
      </w:pPr>
      <w:r w:rsidRPr="00F415BE">
        <w:t xml:space="preserve">The Country agrees to assume overall responsibility for the management and implementation of this Agreement and of all activities undertaken by it or on its behalf to fulfil the obligations under this Agreement. </w:t>
      </w:r>
      <w:r w:rsidRPr="0089431F">
        <w:t>UNIDO</w:t>
      </w:r>
      <w:r w:rsidRPr="00F415BE">
        <w:t xml:space="preserve"> has agreed to be the lead implementing agency (the “Lead IA”) </w:t>
      </w:r>
      <w:r w:rsidRPr="004679AD">
        <w:t xml:space="preserve">and </w:t>
      </w:r>
      <w:r w:rsidRPr="0089431F">
        <w:t>UNDP</w:t>
      </w:r>
      <w:r>
        <w:t xml:space="preserve"> </w:t>
      </w:r>
      <w:r w:rsidRPr="00522EB7">
        <w:t>has agreed to be the cooperating implementing agency (the “Cooperating IA”) under the lead of the Lead IA</w:t>
      </w:r>
      <w:r>
        <w:t xml:space="preserve"> </w:t>
      </w:r>
      <w:r w:rsidRPr="00F415BE">
        <w:t>in respect of the Country’s activities under this Agreement. The Country agrees to evaluations, which might be carried out under the evaluation work programme of the Multilateral Fund or under the evaluation programme of the Lead</w:t>
      </w:r>
      <w:r>
        <w:t> </w:t>
      </w:r>
      <w:r w:rsidRPr="00F415BE">
        <w:t xml:space="preserve">IA </w:t>
      </w:r>
      <w:r w:rsidRPr="00522EB7">
        <w:t>and/or the Cooperating IA ta</w:t>
      </w:r>
      <w:r w:rsidRPr="00F415BE">
        <w:t>king part in this Agreement.</w:t>
      </w:r>
    </w:p>
    <w:p w14:paraId="183F95CD" w14:textId="77777777" w:rsidR="004467E9" w:rsidRPr="00F415BE" w:rsidRDefault="004467E9" w:rsidP="004467E9">
      <w:pPr>
        <w:pStyle w:val="Heading1"/>
        <w:tabs>
          <w:tab w:val="clear" w:pos="0"/>
        </w:tabs>
      </w:pPr>
      <w:r w:rsidRPr="00F415BE">
        <w:t>The Lead IA will be responsible for ensuring coordinated planning, implementation and reporting of all activities under this Agreement, including but not limited to the independent verification as per subparagraph 5(</w:t>
      </w:r>
      <w:r w:rsidRPr="00522EB7">
        <w:t>b). The Cooperating IA will support the Lead IA by implementing the Plan under the overall coordination of the Lead IA. The roles of the Lead IA and the Cooperating IA are contained in Appendix 6</w:t>
      </w:r>
      <w:r w:rsidRPr="00522EB7">
        <w:noBreakHyphen/>
        <w:t>A and Appendix 6-B, respectively. The Executive Committee agrees, in principle, to provide the Lead IA and the Cooperating IA with the fees set out in rows 2.2 and 2.4</w:t>
      </w:r>
      <w:r w:rsidRPr="00F415BE">
        <w:t xml:space="preserve"> of Appendix 2</w:t>
      </w:r>
      <w:r w:rsidRPr="00F415BE">
        <w:noBreakHyphen/>
        <w:t>A.</w:t>
      </w:r>
    </w:p>
    <w:p w14:paraId="5A62A90C" w14:textId="77777777" w:rsidR="004467E9" w:rsidRPr="00F415BE" w:rsidRDefault="004467E9" w:rsidP="004467E9">
      <w:pPr>
        <w:widowControl w:val="0"/>
        <w:spacing w:after="240"/>
        <w:rPr>
          <w:b/>
        </w:rPr>
      </w:pPr>
      <w:r w:rsidRPr="00F415BE">
        <w:rPr>
          <w:b/>
        </w:rPr>
        <w:t>Non-compliance with the Targets in the Agreement</w:t>
      </w:r>
    </w:p>
    <w:p w14:paraId="15FC0774" w14:textId="77777777" w:rsidR="004467E9" w:rsidRPr="00F415BE" w:rsidRDefault="004467E9" w:rsidP="004467E9">
      <w:pPr>
        <w:pStyle w:val="Heading1"/>
        <w:tabs>
          <w:tab w:val="clear" w:pos="0"/>
        </w:tabs>
      </w:pPr>
      <w:r w:rsidRPr="00F415BE">
        <w:lastRenderedPageBreak/>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F415BE">
        <w:rPr>
          <w:vertAlign w:val="subscript"/>
        </w:rPr>
        <w:t>2</w:t>
      </w:r>
      <w:r w:rsidRPr="00F415BE">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00B6BBAB" w14:textId="77777777" w:rsidR="004467E9" w:rsidRPr="00F415BE" w:rsidRDefault="004467E9" w:rsidP="004467E9">
      <w:pPr>
        <w:pStyle w:val="Heading1"/>
        <w:tabs>
          <w:tab w:val="clear" w:pos="0"/>
        </w:tabs>
      </w:pPr>
      <w:r w:rsidRPr="00F415BE">
        <w:t xml:space="preserve">The Funding of this Agreement will not be modified </w:t>
      </w:r>
      <w:proofErr w:type="gramStart"/>
      <w:r w:rsidRPr="00F415BE">
        <w:t>on the basis of</w:t>
      </w:r>
      <w:proofErr w:type="gramEnd"/>
      <w:r w:rsidRPr="00F415BE">
        <w:t xml:space="preserve"> any future Executive Committee decisions that may affect the funding of any other consumption sector projects or any other related activities in the Country.</w:t>
      </w:r>
    </w:p>
    <w:p w14:paraId="7D4A5061" w14:textId="77777777" w:rsidR="004467E9" w:rsidRPr="00F415BE" w:rsidRDefault="004467E9" w:rsidP="004467E9">
      <w:pPr>
        <w:pStyle w:val="Heading1"/>
        <w:tabs>
          <w:tab w:val="clear" w:pos="0"/>
        </w:tabs>
      </w:pPr>
      <w:r w:rsidRPr="00F415BE">
        <w:t xml:space="preserve">The Country will comply with any reasonable request of the Executive </w:t>
      </w:r>
      <w:r w:rsidRPr="0045474C">
        <w:t>Committee</w:t>
      </w:r>
      <w:r>
        <w:t>,</w:t>
      </w:r>
      <w:r w:rsidRPr="0045474C">
        <w:t xml:space="preserve"> the</w:t>
      </w:r>
      <w:r w:rsidRPr="00F415BE">
        <w:t xml:space="preserve"> Lead IA </w:t>
      </w:r>
      <w:r w:rsidRPr="00522EB7">
        <w:t xml:space="preserve">and the Cooperating IA to facilitate implementation of this Agreement. </w:t>
      </w:r>
      <w:proofErr w:type="gramStart"/>
      <w:r w:rsidRPr="00522EB7">
        <w:t>In particular, it</w:t>
      </w:r>
      <w:proofErr w:type="gramEnd"/>
      <w:r w:rsidRPr="00522EB7">
        <w:t xml:space="preserve"> will provide the Lead IA and the Cooperating IA</w:t>
      </w:r>
      <w:r w:rsidRPr="0047472C">
        <w:t xml:space="preserve"> </w:t>
      </w:r>
      <w:r w:rsidRPr="00F415BE">
        <w:t>with access to the information necessary to verify compliance with this Agreement.</w:t>
      </w:r>
    </w:p>
    <w:p w14:paraId="26FAA176" w14:textId="77777777" w:rsidR="004467E9" w:rsidRPr="00F415BE" w:rsidRDefault="004467E9" w:rsidP="004467E9">
      <w:pPr>
        <w:keepNext/>
        <w:spacing w:after="240"/>
        <w:rPr>
          <w:b/>
        </w:rPr>
      </w:pPr>
      <w:r w:rsidRPr="00F415BE">
        <w:rPr>
          <w:b/>
        </w:rPr>
        <w:t>Date of completion</w:t>
      </w:r>
    </w:p>
    <w:p w14:paraId="7810F36C" w14:textId="77777777" w:rsidR="004467E9" w:rsidRPr="00F415BE" w:rsidRDefault="004467E9" w:rsidP="004467E9">
      <w:pPr>
        <w:pStyle w:val="Heading1"/>
        <w:keepNext/>
        <w:tabs>
          <w:tab w:val="clear" w:pos="0"/>
        </w:tabs>
      </w:pPr>
      <w:r w:rsidRPr="00F415BE">
        <w:t>The completion of the Plan and the associated Agreement will take place at the end of the year following the last year for which a maximum allowable total consumption level has been specified in Appendix 2</w:t>
      </w:r>
      <w:r w:rsidRPr="00F415BE">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Pr>
          <w:vertAlign w:val="subscript"/>
        </w:rPr>
        <w:noBreakHyphen/>
      </w:r>
      <w:r>
        <w:t xml:space="preserve">A </w:t>
      </w:r>
      <w:r w:rsidRPr="00F415BE">
        <w:t xml:space="preserve">will continue until the time of the completion of the Plan unless otherwise specified by the Executive Committee. </w:t>
      </w:r>
    </w:p>
    <w:p w14:paraId="3D5761FB" w14:textId="77777777" w:rsidR="004467E9" w:rsidRPr="00F415BE" w:rsidRDefault="004467E9" w:rsidP="004467E9">
      <w:pPr>
        <w:pStyle w:val="Heading1"/>
        <w:keepNext/>
        <w:numPr>
          <w:ilvl w:val="0"/>
          <w:numId w:val="0"/>
        </w:numPr>
        <w:rPr>
          <w:b/>
        </w:rPr>
      </w:pPr>
      <w:r w:rsidRPr="00F415BE">
        <w:rPr>
          <w:b/>
        </w:rPr>
        <w:t>Validity</w:t>
      </w:r>
    </w:p>
    <w:p w14:paraId="5C56BBD0" w14:textId="77777777" w:rsidR="004467E9" w:rsidRPr="00F415BE" w:rsidRDefault="004467E9" w:rsidP="004467E9">
      <w:pPr>
        <w:pStyle w:val="Heading1"/>
        <w:tabs>
          <w:tab w:val="clear" w:pos="0"/>
        </w:tabs>
      </w:pPr>
      <w:r w:rsidRPr="00F415BE">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06700E68" w14:textId="77777777" w:rsidR="004467E9" w:rsidRPr="00F415BE" w:rsidRDefault="004467E9" w:rsidP="004467E9">
      <w:pPr>
        <w:pStyle w:val="Heading1"/>
        <w:widowControl w:val="0"/>
        <w:tabs>
          <w:tab w:val="clear" w:pos="0"/>
        </w:tabs>
      </w:pPr>
      <w:r w:rsidRPr="00F415BE">
        <w:t>This Agreement may be modified or terminated only by mutual written agreement of the Country and the Executive Committee of the Multilateral Fund.</w:t>
      </w:r>
    </w:p>
    <w:p w14:paraId="13E55837" w14:textId="77777777" w:rsidR="004467E9" w:rsidRPr="00F415BE" w:rsidRDefault="004467E9" w:rsidP="004467E9">
      <w:pPr>
        <w:keepNext/>
        <w:spacing w:before="360" w:after="240"/>
        <w:rPr>
          <w:b/>
        </w:rPr>
      </w:pPr>
      <w:r w:rsidRPr="00F415BE">
        <w:rPr>
          <w:b/>
        </w:rPr>
        <w:lastRenderedPageBreak/>
        <w:t>APPENDICES</w:t>
      </w:r>
    </w:p>
    <w:p w14:paraId="607604CE" w14:textId="77777777" w:rsidR="004467E9" w:rsidRPr="00F415BE" w:rsidRDefault="004467E9" w:rsidP="004467E9">
      <w:pPr>
        <w:keepNext/>
        <w:spacing w:before="360" w:after="240"/>
        <w:rPr>
          <w:b/>
        </w:rPr>
      </w:pPr>
      <w:r w:rsidRPr="00F415BE">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7"/>
        <w:gridCol w:w="5339"/>
      </w:tblGrid>
      <w:tr w:rsidR="004467E9" w:rsidRPr="00F415BE" w14:paraId="721B8CE4" w14:textId="77777777" w:rsidTr="004A3BF0">
        <w:trPr>
          <w:trHeight w:val="413"/>
        </w:trPr>
        <w:tc>
          <w:tcPr>
            <w:tcW w:w="2238" w:type="pct"/>
            <w:vAlign w:val="center"/>
          </w:tcPr>
          <w:p w14:paraId="2AA32FF9" w14:textId="77777777" w:rsidR="004467E9" w:rsidRPr="009B202F" w:rsidRDefault="004467E9" w:rsidP="004A3BF0">
            <w:pPr>
              <w:widowControl w:val="0"/>
              <w:jc w:val="center"/>
              <w:rPr>
                <w:b/>
                <w:bCs/>
                <w:sz w:val="20"/>
              </w:rPr>
            </w:pPr>
            <w:r w:rsidRPr="009B202F">
              <w:rPr>
                <w:b/>
                <w:bCs/>
                <w:sz w:val="20"/>
              </w:rPr>
              <w:t>Substances</w:t>
            </w:r>
          </w:p>
        </w:tc>
        <w:tc>
          <w:tcPr>
            <w:tcW w:w="2762" w:type="pct"/>
            <w:vAlign w:val="center"/>
          </w:tcPr>
          <w:p w14:paraId="517434D4" w14:textId="77777777" w:rsidR="004467E9" w:rsidRPr="009B202F" w:rsidRDefault="004467E9" w:rsidP="004A3BF0">
            <w:pPr>
              <w:widowControl w:val="0"/>
              <w:jc w:val="center"/>
              <w:rPr>
                <w:b/>
                <w:bCs/>
                <w:sz w:val="20"/>
              </w:rPr>
            </w:pPr>
            <w:r w:rsidRPr="009B202F">
              <w:rPr>
                <w:b/>
                <w:bCs/>
                <w:sz w:val="20"/>
              </w:rPr>
              <w:t>Starting point for aggregate reductions in consumption</w:t>
            </w:r>
            <w:r>
              <w:rPr>
                <w:b/>
                <w:bCs/>
                <w:sz w:val="20"/>
              </w:rPr>
              <w:t xml:space="preserve"> </w:t>
            </w:r>
            <w:r w:rsidRPr="001E6543">
              <w:rPr>
                <w:b/>
                <w:bCs/>
                <w:sz w:val="20"/>
              </w:rPr>
              <w:t>(CO</w:t>
            </w:r>
            <w:r w:rsidRPr="000C7D52">
              <w:rPr>
                <w:b/>
                <w:bCs/>
                <w:sz w:val="20"/>
                <w:vertAlign w:val="subscript"/>
              </w:rPr>
              <w:t>2</w:t>
            </w:r>
            <w:r w:rsidRPr="001E6543">
              <w:rPr>
                <w:b/>
                <w:bCs/>
                <w:sz w:val="20"/>
              </w:rPr>
              <w:t>-eq tonnes)</w:t>
            </w:r>
          </w:p>
        </w:tc>
      </w:tr>
      <w:tr w:rsidR="004467E9" w:rsidRPr="00F415BE" w14:paraId="6764DD0C" w14:textId="77777777" w:rsidTr="004A3BF0">
        <w:trPr>
          <w:trHeight w:val="206"/>
        </w:trPr>
        <w:tc>
          <w:tcPr>
            <w:tcW w:w="2238" w:type="pct"/>
          </w:tcPr>
          <w:p w14:paraId="25F90BE7" w14:textId="77777777" w:rsidR="004467E9" w:rsidRPr="009B202F" w:rsidRDefault="004467E9" w:rsidP="004A3BF0">
            <w:pPr>
              <w:widowControl w:val="0"/>
              <w:jc w:val="center"/>
              <w:rPr>
                <w:sz w:val="20"/>
              </w:rPr>
            </w:pPr>
            <w:r>
              <w:rPr>
                <w:sz w:val="20"/>
              </w:rPr>
              <w:t>HFCs</w:t>
            </w:r>
          </w:p>
        </w:tc>
        <w:tc>
          <w:tcPr>
            <w:tcW w:w="2762" w:type="pct"/>
          </w:tcPr>
          <w:p w14:paraId="5E4A672C" w14:textId="77777777" w:rsidR="004467E9" w:rsidRPr="009B202F" w:rsidRDefault="004467E9" w:rsidP="004A3BF0">
            <w:pPr>
              <w:widowControl w:val="0"/>
              <w:jc w:val="center"/>
              <w:rPr>
                <w:sz w:val="20"/>
              </w:rPr>
            </w:pPr>
            <w:r>
              <w:rPr>
                <w:sz w:val="20"/>
              </w:rPr>
              <w:t>To be determined (TBD)</w:t>
            </w:r>
          </w:p>
        </w:tc>
      </w:tr>
    </w:tbl>
    <w:p w14:paraId="2380FBF0" w14:textId="77777777" w:rsidR="004467E9" w:rsidRPr="00F415BE" w:rsidRDefault="004467E9" w:rsidP="004467E9">
      <w:pPr>
        <w:keepNext/>
        <w:spacing w:before="360" w:after="240"/>
        <w:rPr>
          <w:b/>
        </w:rPr>
      </w:pPr>
      <w:r w:rsidRPr="00F415BE">
        <w:rPr>
          <w:b/>
        </w:rPr>
        <w:t>APPENDIX 2-A: THE TARGETS, AND FUNDING</w:t>
      </w:r>
    </w:p>
    <w:tbl>
      <w:tblPr>
        <w:tblW w:w="52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560"/>
        <w:gridCol w:w="1393"/>
        <w:gridCol w:w="938"/>
        <w:gridCol w:w="1031"/>
        <w:gridCol w:w="1032"/>
        <w:gridCol w:w="1031"/>
        <w:gridCol w:w="1032"/>
        <w:gridCol w:w="1031"/>
        <w:gridCol w:w="1032"/>
        <w:gridCol w:w="1021"/>
      </w:tblGrid>
      <w:tr w:rsidR="004467E9" w:rsidRPr="00766033" w14:paraId="1B5A2DB5" w14:textId="77777777" w:rsidTr="004A3BF0">
        <w:trPr>
          <w:trHeight w:val="50"/>
          <w:tblHeader/>
          <w:jc w:val="center"/>
        </w:trPr>
        <w:tc>
          <w:tcPr>
            <w:tcW w:w="549" w:type="dxa"/>
            <w:vAlign w:val="center"/>
            <w:hideMark/>
          </w:tcPr>
          <w:p w14:paraId="264DF337" w14:textId="77777777" w:rsidR="004467E9" w:rsidRPr="0089431F" w:rsidRDefault="004467E9" w:rsidP="004A3BF0">
            <w:pPr>
              <w:keepNext/>
              <w:keepLines/>
              <w:ind w:left="-232" w:right="-229"/>
              <w:jc w:val="center"/>
              <w:rPr>
                <w:b/>
                <w:bCs/>
                <w:color w:val="000000"/>
                <w:sz w:val="18"/>
                <w:szCs w:val="18"/>
                <w:lang w:eastAsia="en-CA"/>
              </w:rPr>
            </w:pPr>
            <w:r w:rsidRPr="0089431F">
              <w:rPr>
                <w:b/>
                <w:bCs/>
                <w:color w:val="000000"/>
                <w:sz w:val="18"/>
                <w:szCs w:val="18"/>
                <w:lang w:eastAsia="en-CA"/>
              </w:rPr>
              <w:t>Row</w:t>
            </w:r>
          </w:p>
        </w:tc>
        <w:tc>
          <w:tcPr>
            <w:tcW w:w="2286" w:type="dxa"/>
            <w:gridSpan w:val="2"/>
            <w:vAlign w:val="center"/>
            <w:hideMark/>
          </w:tcPr>
          <w:p w14:paraId="17785455" w14:textId="77777777" w:rsidR="004467E9" w:rsidRPr="0089431F" w:rsidRDefault="004467E9" w:rsidP="004A3BF0">
            <w:pPr>
              <w:keepNext/>
              <w:keepLines/>
              <w:jc w:val="center"/>
              <w:rPr>
                <w:b/>
                <w:bCs/>
                <w:color w:val="000000"/>
                <w:sz w:val="18"/>
                <w:szCs w:val="18"/>
                <w:lang w:eastAsia="en-CA"/>
              </w:rPr>
            </w:pPr>
            <w:r w:rsidRPr="0089431F">
              <w:rPr>
                <w:b/>
                <w:bCs/>
                <w:color w:val="000000"/>
                <w:sz w:val="18"/>
                <w:szCs w:val="18"/>
                <w:lang w:eastAsia="en-CA"/>
              </w:rPr>
              <w:t>Particulars</w:t>
            </w:r>
          </w:p>
        </w:tc>
        <w:tc>
          <w:tcPr>
            <w:tcW w:w="1012" w:type="dxa"/>
            <w:vAlign w:val="center"/>
            <w:hideMark/>
          </w:tcPr>
          <w:p w14:paraId="7E480210" w14:textId="77777777" w:rsidR="004467E9" w:rsidRPr="0089431F" w:rsidRDefault="004467E9" w:rsidP="004A3BF0">
            <w:pPr>
              <w:keepNext/>
              <w:keepLines/>
              <w:jc w:val="center"/>
              <w:rPr>
                <w:b/>
                <w:bCs/>
                <w:color w:val="000000"/>
                <w:sz w:val="18"/>
                <w:szCs w:val="18"/>
                <w:lang w:eastAsia="en-CA"/>
              </w:rPr>
            </w:pPr>
            <w:r w:rsidRPr="0089431F">
              <w:rPr>
                <w:b/>
                <w:bCs/>
                <w:color w:val="000000"/>
                <w:sz w:val="18"/>
                <w:szCs w:val="18"/>
                <w:lang w:eastAsia="en-CA"/>
              </w:rPr>
              <w:t>2024</w:t>
            </w:r>
          </w:p>
        </w:tc>
        <w:tc>
          <w:tcPr>
            <w:tcW w:w="1013" w:type="dxa"/>
            <w:vAlign w:val="center"/>
          </w:tcPr>
          <w:p w14:paraId="2B842111" w14:textId="77777777" w:rsidR="004467E9" w:rsidRPr="0089431F" w:rsidRDefault="004467E9" w:rsidP="004A3BF0">
            <w:pPr>
              <w:keepNext/>
              <w:keepLines/>
              <w:jc w:val="center"/>
              <w:rPr>
                <w:b/>
                <w:bCs/>
                <w:color w:val="000000"/>
                <w:sz w:val="18"/>
                <w:szCs w:val="18"/>
                <w:lang w:eastAsia="en-CA"/>
              </w:rPr>
            </w:pPr>
            <w:r w:rsidRPr="0089431F">
              <w:rPr>
                <w:b/>
                <w:bCs/>
                <w:color w:val="000000"/>
                <w:sz w:val="18"/>
                <w:szCs w:val="18"/>
                <w:lang w:eastAsia="en-CA"/>
              </w:rPr>
              <w:t>2025</w:t>
            </w:r>
          </w:p>
        </w:tc>
        <w:tc>
          <w:tcPr>
            <w:tcW w:w="1012" w:type="dxa"/>
          </w:tcPr>
          <w:p w14:paraId="06F54965" w14:textId="77777777" w:rsidR="004467E9" w:rsidRPr="0089431F" w:rsidRDefault="004467E9" w:rsidP="004A3BF0">
            <w:pPr>
              <w:keepNext/>
              <w:keepLines/>
              <w:ind w:left="-80" w:right="-80"/>
              <w:jc w:val="center"/>
              <w:rPr>
                <w:b/>
                <w:bCs/>
                <w:color w:val="000000"/>
                <w:sz w:val="18"/>
                <w:szCs w:val="18"/>
                <w:lang w:eastAsia="en-CA"/>
              </w:rPr>
            </w:pPr>
            <w:r w:rsidRPr="0089431F">
              <w:rPr>
                <w:b/>
                <w:bCs/>
                <w:color w:val="000000"/>
                <w:sz w:val="18"/>
                <w:szCs w:val="18"/>
                <w:lang w:eastAsia="en-CA"/>
              </w:rPr>
              <w:t>2026</w:t>
            </w:r>
          </w:p>
        </w:tc>
        <w:tc>
          <w:tcPr>
            <w:tcW w:w="1013" w:type="dxa"/>
            <w:vAlign w:val="center"/>
            <w:hideMark/>
          </w:tcPr>
          <w:p w14:paraId="0B0D4E5C" w14:textId="77777777" w:rsidR="004467E9" w:rsidRPr="0089431F" w:rsidRDefault="004467E9" w:rsidP="004A3BF0">
            <w:pPr>
              <w:keepNext/>
              <w:keepLines/>
              <w:ind w:left="-80" w:right="-80"/>
              <w:jc w:val="center"/>
              <w:rPr>
                <w:b/>
                <w:bCs/>
                <w:color w:val="000000"/>
                <w:sz w:val="18"/>
                <w:szCs w:val="18"/>
                <w:lang w:eastAsia="en-CA"/>
              </w:rPr>
            </w:pPr>
            <w:r w:rsidRPr="0089431F">
              <w:rPr>
                <w:b/>
                <w:bCs/>
                <w:color w:val="000000"/>
                <w:sz w:val="18"/>
                <w:szCs w:val="18"/>
                <w:lang w:eastAsia="en-CA"/>
              </w:rPr>
              <w:t>2027</w:t>
            </w:r>
          </w:p>
        </w:tc>
        <w:tc>
          <w:tcPr>
            <w:tcW w:w="1012" w:type="dxa"/>
            <w:vAlign w:val="center"/>
          </w:tcPr>
          <w:p w14:paraId="1883C869" w14:textId="77777777" w:rsidR="004467E9" w:rsidRPr="0089431F" w:rsidRDefault="004467E9" w:rsidP="004A3BF0">
            <w:pPr>
              <w:keepNext/>
              <w:keepLines/>
              <w:jc w:val="center"/>
              <w:rPr>
                <w:b/>
                <w:bCs/>
                <w:color w:val="000000"/>
                <w:sz w:val="18"/>
                <w:szCs w:val="18"/>
                <w:lang w:eastAsia="en-CA"/>
              </w:rPr>
            </w:pPr>
            <w:r w:rsidRPr="0089431F">
              <w:rPr>
                <w:b/>
                <w:bCs/>
                <w:color w:val="000000"/>
                <w:sz w:val="18"/>
                <w:szCs w:val="18"/>
                <w:lang w:eastAsia="en-CA"/>
              </w:rPr>
              <w:t>2028</w:t>
            </w:r>
          </w:p>
        </w:tc>
        <w:tc>
          <w:tcPr>
            <w:tcW w:w="1013" w:type="dxa"/>
            <w:vAlign w:val="center"/>
            <w:hideMark/>
          </w:tcPr>
          <w:p w14:paraId="12AC2556" w14:textId="77777777" w:rsidR="004467E9" w:rsidRPr="0089431F" w:rsidRDefault="004467E9" w:rsidP="004A3BF0">
            <w:pPr>
              <w:keepNext/>
              <w:keepLines/>
              <w:jc w:val="center"/>
              <w:rPr>
                <w:b/>
                <w:bCs/>
                <w:color w:val="000000"/>
                <w:sz w:val="18"/>
                <w:szCs w:val="18"/>
                <w:lang w:eastAsia="en-CA"/>
              </w:rPr>
            </w:pPr>
            <w:r w:rsidRPr="0089431F">
              <w:rPr>
                <w:b/>
                <w:bCs/>
                <w:color w:val="000000"/>
                <w:sz w:val="18"/>
                <w:szCs w:val="18"/>
                <w:lang w:eastAsia="en-CA"/>
              </w:rPr>
              <w:t>2029</w:t>
            </w:r>
          </w:p>
        </w:tc>
        <w:tc>
          <w:tcPr>
            <w:tcW w:w="1002" w:type="dxa"/>
            <w:vAlign w:val="center"/>
            <w:hideMark/>
          </w:tcPr>
          <w:p w14:paraId="712108C4" w14:textId="77777777" w:rsidR="004467E9" w:rsidRPr="0089431F" w:rsidRDefault="004467E9" w:rsidP="004A3BF0">
            <w:pPr>
              <w:keepNext/>
              <w:keepLines/>
              <w:jc w:val="center"/>
              <w:rPr>
                <w:b/>
                <w:bCs/>
                <w:color w:val="000000"/>
                <w:sz w:val="18"/>
                <w:szCs w:val="18"/>
                <w:lang w:eastAsia="en-CA"/>
              </w:rPr>
            </w:pPr>
            <w:r w:rsidRPr="0089431F">
              <w:rPr>
                <w:b/>
                <w:bCs/>
                <w:color w:val="000000"/>
                <w:sz w:val="18"/>
                <w:szCs w:val="18"/>
                <w:lang w:eastAsia="en-CA"/>
              </w:rPr>
              <w:t>Total</w:t>
            </w:r>
          </w:p>
        </w:tc>
      </w:tr>
      <w:tr w:rsidR="004467E9" w:rsidRPr="00766033" w14:paraId="5C897527" w14:textId="77777777" w:rsidTr="004A3BF0">
        <w:trPr>
          <w:trHeight w:val="350"/>
          <w:jc w:val="center"/>
        </w:trPr>
        <w:tc>
          <w:tcPr>
            <w:tcW w:w="549" w:type="dxa"/>
            <w:vMerge w:val="restart"/>
            <w:hideMark/>
          </w:tcPr>
          <w:p w14:paraId="6D983ECF" w14:textId="77777777" w:rsidR="004467E9" w:rsidRPr="0089431F" w:rsidRDefault="004467E9" w:rsidP="004A3BF0">
            <w:pPr>
              <w:keepNext/>
              <w:keepLines/>
              <w:jc w:val="left"/>
              <w:rPr>
                <w:color w:val="000000"/>
                <w:sz w:val="18"/>
                <w:szCs w:val="18"/>
                <w:lang w:eastAsia="en-CA"/>
              </w:rPr>
            </w:pPr>
            <w:r w:rsidRPr="0089431F">
              <w:rPr>
                <w:color w:val="000000"/>
                <w:sz w:val="18"/>
                <w:szCs w:val="18"/>
                <w:lang w:eastAsia="en-CA"/>
              </w:rPr>
              <w:t>1.1</w:t>
            </w:r>
          </w:p>
        </w:tc>
        <w:tc>
          <w:tcPr>
            <w:tcW w:w="1366" w:type="dxa"/>
            <w:vMerge w:val="restart"/>
            <w:hideMark/>
          </w:tcPr>
          <w:p w14:paraId="04AE8509" w14:textId="77777777" w:rsidR="004467E9" w:rsidRPr="0089431F" w:rsidRDefault="004467E9" w:rsidP="004A3BF0">
            <w:pPr>
              <w:keepNext/>
              <w:keepLines/>
              <w:ind w:right="-90"/>
              <w:jc w:val="left"/>
              <w:rPr>
                <w:color w:val="000000"/>
                <w:sz w:val="18"/>
                <w:szCs w:val="18"/>
                <w:lang w:eastAsia="en-CA"/>
              </w:rPr>
            </w:pPr>
            <w:r w:rsidRPr="0089431F">
              <w:rPr>
                <w:color w:val="000000"/>
                <w:sz w:val="18"/>
                <w:szCs w:val="18"/>
                <w:lang w:eastAsia="en-CA"/>
              </w:rPr>
              <w:t>Montreal Protocol reduction schedule of Annex F substances</w:t>
            </w:r>
          </w:p>
        </w:tc>
        <w:tc>
          <w:tcPr>
            <w:tcW w:w="920" w:type="dxa"/>
            <w:tcMar>
              <w:right w:w="57" w:type="dxa"/>
            </w:tcMar>
            <w:vAlign w:val="center"/>
          </w:tcPr>
          <w:p w14:paraId="36326B3C" w14:textId="77777777" w:rsidR="004467E9" w:rsidRPr="0089431F" w:rsidRDefault="004467E9" w:rsidP="004A3BF0">
            <w:pPr>
              <w:keepNext/>
              <w:keepLines/>
              <w:ind w:right="-203"/>
              <w:jc w:val="left"/>
              <w:rPr>
                <w:color w:val="000000"/>
                <w:sz w:val="18"/>
                <w:szCs w:val="18"/>
                <w:lang w:eastAsia="en-CA"/>
              </w:rPr>
            </w:pPr>
            <w:r w:rsidRPr="0089431F">
              <w:rPr>
                <w:sz w:val="18"/>
                <w:szCs w:val="18"/>
              </w:rPr>
              <w:t>%</w:t>
            </w:r>
          </w:p>
        </w:tc>
        <w:tc>
          <w:tcPr>
            <w:tcW w:w="1012" w:type="dxa"/>
            <w:vAlign w:val="center"/>
          </w:tcPr>
          <w:p w14:paraId="4748A2C8" w14:textId="77777777" w:rsidR="004467E9" w:rsidRPr="0089431F" w:rsidRDefault="004467E9" w:rsidP="004A3BF0">
            <w:pPr>
              <w:keepNext/>
              <w:keepLines/>
              <w:jc w:val="center"/>
              <w:rPr>
                <w:color w:val="000000"/>
                <w:sz w:val="18"/>
                <w:szCs w:val="18"/>
                <w:lang w:eastAsia="en-CA"/>
              </w:rPr>
            </w:pPr>
            <w:r w:rsidRPr="0089431F">
              <w:rPr>
                <w:color w:val="000000"/>
                <w:sz w:val="18"/>
                <w:szCs w:val="18"/>
                <w:lang w:eastAsia="en-CA"/>
              </w:rPr>
              <w:t>freeze</w:t>
            </w:r>
          </w:p>
        </w:tc>
        <w:tc>
          <w:tcPr>
            <w:tcW w:w="1013" w:type="dxa"/>
            <w:vAlign w:val="center"/>
          </w:tcPr>
          <w:p w14:paraId="48999F28" w14:textId="77777777" w:rsidR="004467E9" w:rsidRPr="0089431F" w:rsidRDefault="004467E9" w:rsidP="004A3BF0">
            <w:pPr>
              <w:keepNext/>
              <w:keepLines/>
              <w:jc w:val="center"/>
              <w:rPr>
                <w:color w:val="000000"/>
                <w:sz w:val="18"/>
                <w:szCs w:val="18"/>
                <w:lang w:eastAsia="en-CA"/>
              </w:rPr>
            </w:pPr>
            <w:r w:rsidRPr="0089431F">
              <w:rPr>
                <w:color w:val="000000"/>
                <w:sz w:val="18"/>
                <w:szCs w:val="18"/>
                <w:lang w:eastAsia="en-CA"/>
              </w:rPr>
              <w:t>freeze</w:t>
            </w:r>
          </w:p>
        </w:tc>
        <w:tc>
          <w:tcPr>
            <w:tcW w:w="1012" w:type="dxa"/>
            <w:vAlign w:val="center"/>
          </w:tcPr>
          <w:p w14:paraId="487BACD4" w14:textId="77777777" w:rsidR="004467E9" w:rsidRPr="0089431F" w:rsidRDefault="004467E9" w:rsidP="004A3BF0">
            <w:pPr>
              <w:keepNext/>
              <w:keepLines/>
              <w:jc w:val="center"/>
              <w:rPr>
                <w:color w:val="000000"/>
                <w:sz w:val="18"/>
                <w:szCs w:val="18"/>
                <w:lang w:eastAsia="en-CA"/>
              </w:rPr>
            </w:pPr>
            <w:r w:rsidRPr="0089431F">
              <w:rPr>
                <w:color w:val="000000"/>
                <w:sz w:val="18"/>
                <w:szCs w:val="18"/>
                <w:lang w:eastAsia="en-CA"/>
              </w:rPr>
              <w:t>freeze</w:t>
            </w:r>
          </w:p>
        </w:tc>
        <w:tc>
          <w:tcPr>
            <w:tcW w:w="1013" w:type="dxa"/>
            <w:vAlign w:val="center"/>
          </w:tcPr>
          <w:p w14:paraId="4BA21F0D" w14:textId="77777777" w:rsidR="004467E9" w:rsidRPr="0089431F" w:rsidRDefault="004467E9" w:rsidP="004A3BF0">
            <w:pPr>
              <w:keepNext/>
              <w:keepLines/>
              <w:jc w:val="center"/>
              <w:rPr>
                <w:color w:val="000000"/>
                <w:sz w:val="18"/>
                <w:szCs w:val="18"/>
                <w:lang w:eastAsia="en-CA"/>
              </w:rPr>
            </w:pPr>
            <w:r w:rsidRPr="0089431F">
              <w:rPr>
                <w:color w:val="000000"/>
                <w:sz w:val="18"/>
                <w:szCs w:val="18"/>
                <w:lang w:eastAsia="en-CA"/>
              </w:rPr>
              <w:t>freeze</w:t>
            </w:r>
          </w:p>
        </w:tc>
        <w:tc>
          <w:tcPr>
            <w:tcW w:w="1012" w:type="dxa"/>
            <w:vAlign w:val="center"/>
          </w:tcPr>
          <w:p w14:paraId="258E0DFD" w14:textId="77777777" w:rsidR="004467E9" w:rsidRPr="0089431F" w:rsidRDefault="004467E9" w:rsidP="004A3BF0">
            <w:pPr>
              <w:keepNext/>
              <w:keepLines/>
              <w:jc w:val="center"/>
              <w:rPr>
                <w:color w:val="000000"/>
                <w:sz w:val="18"/>
                <w:szCs w:val="18"/>
                <w:lang w:eastAsia="en-CA"/>
              </w:rPr>
            </w:pPr>
            <w:r w:rsidRPr="0089431F">
              <w:rPr>
                <w:color w:val="000000"/>
                <w:sz w:val="18"/>
                <w:szCs w:val="18"/>
                <w:lang w:eastAsia="en-CA"/>
              </w:rPr>
              <w:t>freeze</w:t>
            </w:r>
          </w:p>
        </w:tc>
        <w:tc>
          <w:tcPr>
            <w:tcW w:w="1013" w:type="dxa"/>
            <w:vAlign w:val="center"/>
          </w:tcPr>
          <w:p w14:paraId="55BB7BB3" w14:textId="77777777" w:rsidR="004467E9" w:rsidRPr="0089431F" w:rsidRDefault="004467E9" w:rsidP="004A3BF0">
            <w:pPr>
              <w:keepNext/>
              <w:keepLines/>
              <w:jc w:val="center"/>
              <w:rPr>
                <w:color w:val="000000"/>
                <w:sz w:val="18"/>
                <w:szCs w:val="18"/>
                <w:lang w:eastAsia="en-CA"/>
              </w:rPr>
            </w:pPr>
            <w:r w:rsidRPr="0089431F">
              <w:rPr>
                <w:color w:val="000000"/>
                <w:sz w:val="18"/>
                <w:szCs w:val="18"/>
                <w:lang w:eastAsia="en-CA"/>
              </w:rPr>
              <w:t>10</w:t>
            </w:r>
          </w:p>
        </w:tc>
        <w:tc>
          <w:tcPr>
            <w:tcW w:w="1002" w:type="dxa"/>
            <w:shd w:val="clear" w:color="auto" w:fill="FFFFFF" w:themeFill="background1"/>
            <w:vAlign w:val="center"/>
          </w:tcPr>
          <w:p w14:paraId="1485653C" w14:textId="77777777" w:rsidR="004467E9" w:rsidRPr="0089431F" w:rsidRDefault="004467E9" w:rsidP="004A3BF0">
            <w:pPr>
              <w:keepNext/>
              <w:keepLines/>
              <w:jc w:val="center"/>
              <w:rPr>
                <w:color w:val="000000"/>
                <w:sz w:val="18"/>
                <w:szCs w:val="18"/>
                <w:lang w:eastAsia="en-CA"/>
              </w:rPr>
            </w:pPr>
            <w:r w:rsidRPr="0089431F">
              <w:rPr>
                <w:color w:val="000000"/>
                <w:sz w:val="18"/>
                <w:szCs w:val="18"/>
                <w:lang w:eastAsia="en-CA"/>
              </w:rPr>
              <w:t>n/a</w:t>
            </w:r>
          </w:p>
        </w:tc>
      </w:tr>
      <w:tr w:rsidR="004467E9" w:rsidRPr="00766033" w14:paraId="2BC8307A" w14:textId="77777777" w:rsidTr="004A3BF0">
        <w:trPr>
          <w:trHeight w:val="142"/>
          <w:jc w:val="center"/>
        </w:trPr>
        <w:tc>
          <w:tcPr>
            <w:tcW w:w="549" w:type="dxa"/>
            <w:vMerge/>
          </w:tcPr>
          <w:p w14:paraId="20604883" w14:textId="77777777" w:rsidR="004467E9" w:rsidRPr="0089431F" w:rsidRDefault="004467E9" w:rsidP="004A3BF0">
            <w:pPr>
              <w:keepNext/>
              <w:keepLines/>
              <w:jc w:val="left"/>
              <w:rPr>
                <w:color w:val="000000"/>
                <w:sz w:val="18"/>
                <w:szCs w:val="18"/>
                <w:lang w:eastAsia="en-CA"/>
              </w:rPr>
            </w:pPr>
          </w:p>
        </w:tc>
        <w:tc>
          <w:tcPr>
            <w:tcW w:w="1366" w:type="dxa"/>
            <w:vMerge/>
          </w:tcPr>
          <w:p w14:paraId="28CAA049" w14:textId="77777777" w:rsidR="004467E9" w:rsidRPr="0089431F" w:rsidRDefault="004467E9" w:rsidP="004A3BF0">
            <w:pPr>
              <w:keepNext/>
              <w:keepLines/>
              <w:jc w:val="left"/>
              <w:rPr>
                <w:color w:val="000000"/>
                <w:sz w:val="18"/>
                <w:szCs w:val="18"/>
                <w:lang w:eastAsia="en-CA"/>
              </w:rPr>
            </w:pPr>
          </w:p>
        </w:tc>
        <w:tc>
          <w:tcPr>
            <w:tcW w:w="920" w:type="dxa"/>
            <w:tcMar>
              <w:right w:w="57" w:type="dxa"/>
            </w:tcMar>
            <w:vAlign w:val="center"/>
          </w:tcPr>
          <w:p w14:paraId="0073CA12" w14:textId="77777777" w:rsidR="004467E9" w:rsidRPr="0089431F" w:rsidRDefault="004467E9" w:rsidP="004A3BF0">
            <w:pPr>
              <w:keepNext/>
              <w:keepLines/>
              <w:ind w:right="-61"/>
              <w:jc w:val="left"/>
              <w:rPr>
                <w:color w:val="000000"/>
                <w:sz w:val="18"/>
                <w:szCs w:val="18"/>
                <w:lang w:eastAsia="en-CA"/>
              </w:rPr>
            </w:pPr>
            <w:r w:rsidRPr="0089431F">
              <w:rPr>
                <w:sz w:val="18"/>
                <w:szCs w:val="18"/>
              </w:rPr>
              <w:t>CO</w:t>
            </w:r>
            <w:r w:rsidRPr="0089431F">
              <w:rPr>
                <w:sz w:val="18"/>
                <w:szCs w:val="18"/>
                <w:vertAlign w:val="subscript"/>
              </w:rPr>
              <w:t>2</w:t>
            </w:r>
            <w:r w:rsidRPr="0089431F">
              <w:rPr>
                <w:sz w:val="18"/>
                <w:szCs w:val="18"/>
              </w:rPr>
              <w:noBreakHyphen/>
              <w:t xml:space="preserve">eq </w:t>
            </w:r>
            <w:r w:rsidRPr="0089431F">
              <w:rPr>
                <w:color w:val="000000"/>
                <w:sz w:val="18"/>
                <w:szCs w:val="18"/>
                <w:lang w:eastAsia="en-CA"/>
              </w:rPr>
              <w:t>tonnes</w:t>
            </w:r>
          </w:p>
        </w:tc>
        <w:tc>
          <w:tcPr>
            <w:tcW w:w="1012" w:type="dxa"/>
            <w:vAlign w:val="center"/>
          </w:tcPr>
          <w:p w14:paraId="751BB4D5" w14:textId="77777777" w:rsidR="004467E9" w:rsidRPr="0089431F" w:rsidRDefault="004467E9" w:rsidP="004A3BF0">
            <w:pPr>
              <w:keepNext/>
              <w:keepLines/>
              <w:jc w:val="right"/>
              <w:rPr>
                <w:color w:val="000000"/>
                <w:sz w:val="18"/>
                <w:szCs w:val="18"/>
                <w:lang w:eastAsia="en-CA"/>
              </w:rPr>
            </w:pPr>
            <w:r w:rsidRPr="0089431F">
              <w:rPr>
                <w:sz w:val="18"/>
                <w:szCs w:val="18"/>
                <w:lang w:eastAsia="en-CA"/>
              </w:rPr>
              <w:t>37,117,410</w:t>
            </w:r>
          </w:p>
        </w:tc>
        <w:tc>
          <w:tcPr>
            <w:tcW w:w="1013" w:type="dxa"/>
            <w:vAlign w:val="center"/>
          </w:tcPr>
          <w:p w14:paraId="42F5343C" w14:textId="77777777" w:rsidR="004467E9" w:rsidRPr="0089431F" w:rsidRDefault="004467E9" w:rsidP="004A3BF0">
            <w:pPr>
              <w:keepNext/>
              <w:keepLines/>
              <w:ind w:left="-90"/>
              <w:jc w:val="right"/>
              <w:rPr>
                <w:color w:val="000000"/>
                <w:sz w:val="18"/>
                <w:szCs w:val="18"/>
                <w:lang w:eastAsia="en-CA"/>
              </w:rPr>
            </w:pPr>
            <w:r w:rsidRPr="0089431F">
              <w:rPr>
                <w:sz w:val="18"/>
                <w:szCs w:val="18"/>
                <w:lang w:eastAsia="en-CA"/>
              </w:rPr>
              <w:t>37,117,410</w:t>
            </w:r>
          </w:p>
        </w:tc>
        <w:tc>
          <w:tcPr>
            <w:tcW w:w="1012" w:type="dxa"/>
            <w:vAlign w:val="center"/>
          </w:tcPr>
          <w:p w14:paraId="53E1B38B" w14:textId="77777777" w:rsidR="004467E9" w:rsidRPr="0089431F" w:rsidRDefault="004467E9" w:rsidP="004A3BF0">
            <w:pPr>
              <w:keepNext/>
              <w:keepLines/>
              <w:jc w:val="right"/>
              <w:rPr>
                <w:sz w:val="18"/>
                <w:szCs w:val="18"/>
                <w:lang w:eastAsia="en-CA"/>
              </w:rPr>
            </w:pPr>
            <w:r w:rsidRPr="0089431F">
              <w:rPr>
                <w:sz w:val="18"/>
                <w:szCs w:val="18"/>
                <w:lang w:eastAsia="en-CA"/>
              </w:rPr>
              <w:t>37,117,410</w:t>
            </w:r>
          </w:p>
        </w:tc>
        <w:tc>
          <w:tcPr>
            <w:tcW w:w="1013" w:type="dxa"/>
            <w:vAlign w:val="center"/>
          </w:tcPr>
          <w:p w14:paraId="14B1BBDB" w14:textId="77777777" w:rsidR="004467E9" w:rsidRPr="0089431F" w:rsidRDefault="004467E9" w:rsidP="004A3BF0">
            <w:pPr>
              <w:keepNext/>
              <w:keepLines/>
              <w:jc w:val="right"/>
              <w:rPr>
                <w:color w:val="000000"/>
                <w:sz w:val="18"/>
                <w:szCs w:val="18"/>
                <w:lang w:eastAsia="en-CA"/>
              </w:rPr>
            </w:pPr>
            <w:r w:rsidRPr="0089431F">
              <w:rPr>
                <w:sz w:val="18"/>
                <w:szCs w:val="18"/>
                <w:lang w:eastAsia="en-CA"/>
              </w:rPr>
              <w:t>37,117,410</w:t>
            </w:r>
          </w:p>
        </w:tc>
        <w:tc>
          <w:tcPr>
            <w:tcW w:w="1012" w:type="dxa"/>
            <w:vAlign w:val="center"/>
          </w:tcPr>
          <w:p w14:paraId="01808AAB" w14:textId="77777777" w:rsidR="004467E9" w:rsidRPr="0089431F" w:rsidRDefault="004467E9" w:rsidP="004A3BF0">
            <w:pPr>
              <w:keepNext/>
              <w:keepLines/>
              <w:ind w:left="-310"/>
              <w:jc w:val="right"/>
              <w:rPr>
                <w:color w:val="000000"/>
                <w:sz w:val="18"/>
                <w:szCs w:val="18"/>
                <w:lang w:eastAsia="en-CA"/>
              </w:rPr>
            </w:pPr>
            <w:r w:rsidRPr="0089431F">
              <w:rPr>
                <w:sz w:val="18"/>
                <w:szCs w:val="18"/>
                <w:lang w:eastAsia="en-CA"/>
              </w:rPr>
              <w:t>37,117,410</w:t>
            </w:r>
          </w:p>
        </w:tc>
        <w:tc>
          <w:tcPr>
            <w:tcW w:w="1013" w:type="dxa"/>
            <w:vAlign w:val="center"/>
          </w:tcPr>
          <w:p w14:paraId="3B5467E3" w14:textId="77777777" w:rsidR="004467E9" w:rsidRPr="0089431F" w:rsidRDefault="004467E9" w:rsidP="004A3BF0">
            <w:pPr>
              <w:keepNext/>
              <w:keepLines/>
              <w:ind w:left="-83" w:right="4"/>
              <w:jc w:val="right"/>
              <w:rPr>
                <w:color w:val="000000"/>
                <w:sz w:val="18"/>
                <w:szCs w:val="18"/>
                <w:lang w:eastAsia="en-CA"/>
              </w:rPr>
            </w:pPr>
            <w:r w:rsidRPr="0089431F">
              <w:rPr>
                <w:sz w:val="18"/>
                <w:szCs w:val="18"/>
                <w:lang w:eastAsia="en-CA"/>
              </w:rPr>
              <w:t>33,405,669</w:t>
            </w:r>
          </w:p>
        </w:tc>
        <w:tc>
          <w:tcPr>
            <w:tcW w:w="1002" w:type="dxa"/>
            <w:shd w:val="clear" w:color="auto" w:fill="FFFFFF" w:themeFill="background1"/>
            <w:vAlign w:val="center"/>
          </w:tcPr>
          <w:p w14:paraId="302237EC" w14:textId="77777777" w:rsidR="004467E9" w:rsidRPr="0089431F" w:rsidRDefault="004467E9" w:rsidP="004A3BF0">
            <w:pPr>
              <w:keepNext/>
              <w:keepLines/>
              <w:jc w:val="center"/>
              <w:rPr>
                <w:color w:val="000000"/>
                <w:sz w:val="18"/>
                <w:szCs w:val="18"/>
                <w:lang w:eastAsia="en-CA"/>
              </w:rPr>
            </w:pPr>
            <w:r w:rsidRPr="0089431F">
              <w:rPr>
                <w:color w:val="000000"/>
                <w:sz w:val="18"/>
                <w:szCs w:val="18"/>
                <w:lang w:eastAsia="en-CA"/>
              </w:rPr>
              <w:t>n/a</w:t>
            </w:r>
          </w:p>
        </w:tc>
      </w:tr>
      <w:tr w:rsidR="004467E9" w:rsidRPr="00766033" w14:paraId="3FFBF6B7" w14:textId="77777777" w:rsidTr="004A3BF0">
        <w:trPr>
          <w:trHeight w:val="376"/>
          <w:jc w:val="center"/>
        </w:trPr>
        <w:tc>
          <w:tcPr>
            <w:tcW w:w="549" w:type="dxa"/>
            <w:vMerge w:val="restart"/>
            <w:hideMark/>
          </w:tcPr>
          <w:p w14:paraId="39F886B2" w14:textId="77777777" w:rsidR="004467E9" w:rsidRPr="0089431F" w:rsidRDefault="004467E9" w:rsidP="004A3BF0">
            <w:pPr>
              <w:jc w:val="left"/>
              <w:rPr>
                <w:color w:val="000000"/>
                <w:sz w:val="18"/>
                <w:szCs w:val="18"/>
                <w:lang w:eastAsia="en-CA"/>
              </w:rPr>
            </w:pPr>
            <w:r w:rsidRPr="0089431F">
              <w:rPr>
                <w:color w:val="000000"/>
                <w:sz w:val="18"/>
                <w:szCs w:val="18"/>
                <w:lang w:eastAsia="en-CA"/>
              </w:rPr>
              <w:t>1.2</w:t>
            </w:r>
          </w:p>
        </w:tc>
        <w:tc>
          <w:tcPr>
            <w:tcW w:w="1366" w:type="dxa"/>
            <w:vMerge w:val="restart"/>
            <w:hideMark/>
          </w:tcPr>
          <w:p w14:paraId="0E54345B" w14:textId="77777777" w:rsidR="004467E9" w:rsidRPr="0089431F" w:rsidRDefault="004467E9" w:rsidP="004A3BF0">
            <w:pPr>
              <w:ind w:right="-88"/>
              <w:jc w:val="left"/>
              <w:rPr>
                <w:color w:val="000000"/>
                <w:sz w:val="18"/>
                <w:szCs w:val="18"/>
                <w:lang w:eastAsia="en-CA"/>
              </w:rPr>
            </w:pPr>
            <w:r w:rsidRPr="0089431F">
              <w:rPr>
                <w:color w:val="000000"/>
                <w:sz w:val="18"/>
                <w:szCs w:val="18"/>
                <w:lang w:eastAsia="en-CA"/>
              </w:rPr>
              <w:t xml:space="preserve">Maximum allowable total consumption of Annex F substances </w:t>
            </w:r>
          </w:p>
        </w:tc>
        <w:tc>
          <w:tcPr>
            <w:tcW w:w="920" w:type="dxa"/>
            <w:tcMar>
              <w:right w:w="57" w:type="dxa"/>
            </w:tcMar>
            <w:vAlign w:val="center"/>
          </w:tcPr>
          <w:p w14:paraId="4F694ACB" w14:textId="77777777" w:rsidR="004467E9" w:rsidRPr="0089431F" w:rsidRDefault="004467E9" w:rsidP="004A3BF0">
            <w:pPr>
              <w:jc w:val="left"/>
              <w:rPr>
                <w:color w:val="000000"/>
                <w:sz w:val="18"/>
                <w:szCs w:val="18"/>
                <w:lang w:eastAsia="en-CA"/>
              </w:rPr>
            </w:pPr>
            <w:r w:rsidRPr="0089431F">
              <w:rPr>
                <w:sz w:val="18"/>
                <w:szCs w:val="18"/>
              </w:rPr>
              <w:t>Reduction in %</w:t>
            </w:r>
          </w:p>
        </w:tc>
        <w:tc>
          <w:tcPr>
            <w:tcW w:w="1012" w:type="dxa"/>
            <w:vAlign w:val="center"/>
          </w:tcPr>
          <w:p w14:paraId="15672F61" w14:textId="77777777" w:rsidR="004467E9" w:rsidRPr="0089431F" w:rsidRDefault="004467E9" w:rsidP="004A3BF0">
            <w:pPr>
              <w:jc w:val="center"/>
              <w:rPr>
                <w:color w:val="000000"/>
                <w:sz w:val="18"/>
                <w:szCs w:val="18"/>
                <w:lang w:eastAsia="en-CA"/>
              </w:rPr>
            </w:pPr>
            <w:r w:rsidRPr="0089431F">
              <w:rPr>
                <w:color w:val="000000"/>
                <w:sz w:val="18"/>
                <w:szCs w:val="18"/>
                <w:lang w:eastAsia="en-CA"/>
              </w:rPr>
              <w:t>0.0</w:t>
            </w:r>
          </w:p>
        </w:tc>
        <w:tc>
          <w:tcPr>
            <w:tcW w:w="1013" w:type="dxa"/>
            <w:vAlign w:val="center"/>
          </w:tcPr>
          <w:p w14:paraId="329169B7" w14:textId="77777777" w:rsidR="004467E9" w:rsidRPr="0089431F" w:rsidRDefault="004467E9" w:rsidP="004A3BF0">
            <w:pPr>
              <w:ind w:left="-90"/>
              <w:jc w:val="center"/>
              <w:rPr>
                <w:color w:val="000000"/>
                <w:sz w:val="18"/>
                <w:szCs w:val="18"/>
                <w:lang w:eastAsia="en-CA"/>
              </w:rPr>
            </w:pPr>
            <w:r w:rsidRPr="0089431F">
              <w:rPr>
                <w:color w:val="000000"/>
                <w:sz w:val="18"/>
                <w:szCs w:val="18"/>
                <w:lang w:eastAsia="en-CA"/>
              </w:rPr>
              <w:t>0.0</w:t>
            </w:r>
          </w:p>
        </w:tc>
        <w:tc>
          <w:tcPr>
            <w:tcW w:w="1012" w:type="dxa"/>
            <w:vAlign w:val="center"/>
          </w:tcPr>
          <w:p w14:paraId="0F916448" w14:textId="77777777" w:rsidR="004467E9" w:rsidRPr="0089431F" w:rsidDel="007206CA" w:rsidRDefault="004467E9" w:rsidP="004A3BF0">
            <w:pPr>
              <w:jc w:val="center"/>
              <w:rPr>
                <w:color w:val="000000"/>
                <w:sz w:val="18"/>
                <w:szCs w:val="18"/>
                <w:lang w:eastAsia="en-CA"/>
              </w:rPr>
            </w:pPr>
            <w:r w:rsidRPr="0089431F">
              <w:rPr>
                <w:color w:val="000000"/>
                <w:sz w:val="18"/>
                <w:szCs w:val="18"/>
                <w:lang w:eastAsia="en-CA"/>
              </w:rPr>
              <w:t>0.0</w:t>
            </w:r>
          </w:p>
        </w:tc>
        <w:tc>
          <w:tcPr>
            <w:tcW w:w="1013" w:type="dxa"/>
            <w:vAlign w:val="center"/>
          </w:tcPr>
          <w:p w14:paraId="57C0C69E" w14:textId="77777777" w:rsidR="004467E9" w:rsidRPr="0089431F" w:rsidRDefault="004467E9" w:rsidP="004A3BF0">
            <w:pPr>
              <w:jc w:val="center"/>
              <w:rPr>
                <w:color w:val="000000"/>
                <w:sz w:val="18"/>
                <w:szCs w:val="18"/>
                <w:lang w:eastAsia="en-CA"/>
              </w:rPr>
            </w:pPr>
            <w:r w:rsidRPr="0089431F">
              <w:rPr>
                <w:color w:val="000000"/>
                <w:sz w:val="18"/>
                <w:szCs w:val="18"/>
                <w:lang w:eastAsia="en-CA"/>
              </w:rPr>
              <w:t>0.0</w:t>
            </w:r>
          </w:p>
        </w:tc>
        <w:tc>
          <w:tcPr>
            <w:tcW w:w="1012" w:type="dxa"/>
            <w:vAlign w:val="center"/>
          </w:tcPr>
          <w:p w14:paraId="19907889" w14:textId="77777777" w:rsidR="004467E9" w:rsidRPr="0089431F" w:rsidRDefault="004467E9" w:rsidP="004A3BF0">
            <w:pPr>
              <w:ind w:right="-80"/>
              <w:jc w:val="center"/>
              <w:rPr>
                <w:color w:val="000000"/>
                <w:sz w:val="18"/>
                <w:szCs w:val="18"/>
                <w:lang w:eastAsia="en-CA"/>
              </w:rPr>
            </w:pPr>
            <w:r w:rsidRPr="0089431F">
              <w:rPr>
                <w:color w:val="000000"/>
                <w:sz w:val="18"/>
                <w:szCs w:val="18"/>
                <w:lang w:eastAsia="en-CA"/>
              </w:rPr>
              <w:t>0.0</w:t>
            </w:r>
          </w:p>
        </w:tc>
        <w:tc>
          <w:tcPr>
            <w:tcW w:w="1013" w:type="dxa"/>
            <w:vAlign w:val="center"/>
          </w:tcPr>
          <w:p w14:paraId="566CF124" w14:textId="77777777" w:rsidR="004467E9" w:rsidRPr="0089431F" w:rsidRDefault="004467E9" w:rsidP="004A3BF0">
            <w:pPr>
              <w:jc w:val="center"/>
              <w:rPr>
                <w:color w:val="000000"/>
                <w:sz w:val="18"/>
                <w:szCs w:val="18"/>
                <w:lang w:eastAsia="en-CA"/>
              </w:rPr>
            </w:pPr>
            <w:r>
              <w:rPr>
                <w:color w:val="000000"/>
                <w:sz w:val="18"/>
                <w:szCs w:val="18"/>
                <w:lang w:eastAsia="en-CA"/>
              </w:rPr>
              <w:t>14.4</w:t>
            </w:r>
          </w:p>
        </w:tc>
        <w:tc>
          <w:tcPr>
            <w:tcW w:w="1002" w:type="dxa"/>
            <w:shd w:val="clear" w:color="auto" w:fill="FFFFFF" w:themeFill="background1"/>
            <w:vAlign w:val="center"/>
          </w:tcPr>
          <w:p w14:paraId="2C6BD5F6" w14:textId="77777777" w:rsidR="004467E9" w:rsidRPr="0089431F" w:rsidRDefault="004467E9" w:rsidP="004A3BF0">
            <w:pPr>
              <w:jc w:val="center"/>
              <w:rPr>
                <w:color w:val="000000"/>
                <w:sz w:val="18"/>
                <w:szCs w:val="18"/>
                <w:lang w:eastAsia="en-CA"/>
              </w:rPr>
            </w:pPr>
            <w:r w:rsidRPr="0089431F">
              <w:rPr>
                <w:color w:val="000000"/>
                <w:sz w:val="18"/>
                <w:szCs w:val="18"/>
                <w:lang w:eastAsia="en-CA"/>
              </w:rPr>
              <w:t>n/a</w:t>
            </w:r>
          </w:p>
        </w:tc>
      </w:tr>
      <w:tr w:rsidR="004467E9" w:rsidRPr="00766033" w14:paraId="7F2C3557" w14:textId="77777777" w:rsidTr="004A3BF0">
        <w:trPr>
          <w:trHeight w:val="139"/>
          <w:jc w:val="center"/>
        </w:trPr>
        <w:tc>
          <w:tcPr>
            <w:tcW w:w="549" w:type="dxa"/>
            <w:vMerge/>
          </w:tcPr>
          <w:p w14:paraId="403494BC" w14:textId="77777777" w:rsidR="004467E9" w:rsidRPr="0089431F" w:rsidRDefault="004467E9" w:rsidP="004A3BF0">
            <w:pPr>
              <w:jc w:val="left"/>
              <w:rPr>
                <w:color w:val="000000"/>
                <w:sz w:val="18"/>
                <w:szCs w:val="18"/>
                <w:lang w:eastAsia="en-CA"/>
              </w:rPr>
            </w:pPr>
          </w:p>
        </w:tc>
        <w:tc>
          <w:tcPr>
            <w:tcW w:w="1366" w:type="dxa"/>
            <w:vMerge/>
          </w:tcPr>
          <w:p w14:paraId="3C3ACA5C" w14:textId="77777777" w:rsidR="004467E9" w:rsidRPr="0089431F" w:rsidRDefault="004467E9" w:rsidP="004A3BF0">
            <w:pPr>
              <w:jc w:val="left"/>
              <w:rPr>
                <w:color w:val="000000"/>
                <w:sz w:val="18"/>
                <w:szCs w:val="18"/>
                <w:lang w:eastAsia="en-CA"/>
              </w:rPr>
            </w:pPr>
          </w:p>
        </w:tc>
        <w:tc>
          <w:tcPr>
            <w:tcW w:w="920" w:type="dxa"/>
            <w:tcMar>
              <w:right w:w="57" w:type="dxa"/>
            </w:tcMar>
            <w:vAlign w:val="center"/>
          </w:tcPr>
          <w:p w14:paraId="36721200" w14:textId="77777777" w:rsidR="004467E9" w:rsidRPr="0089431F" w:rsidRDefault="004467E9" w:rsidP="004A3BF0">
            <w:pPr>
              <w:ind w:right="-60"/>
              <w:jc w:val="left"/>
              <w:rPr>
                <w:color w:val="000000"/>
                <w:sz w:val="18"/>
                <w:szCs w:val="18"/>
                <w:lang w:eastAsia="en-CA"/>
              </w:rPr>
            </w:pPr>
            <w:r w:rsidRPr="0089431F">
              <w:rPr>
                <w:sz w:val="18"/>
                <w:szCs w:val="18"/>
              </w:rPr>
              <w:t>CO</w:t>
            </w:r>
            <w:r w:rsidRPr="0089431F">
              <w:rPr>
                <w:sz w:val="18"/>
                <w:szCs w:val="18"/>
                <w:vertAlign w:val="subscript"/>
              </w:rPr>
              <w:t>2</w:t>
            </w:r>
            <w:r w:rsidRPr="0089431F">
              <w:rPr>
                <w:sz w:val="18"/>
                <w:szCs w:val="18"/>
              </w:rPr>
              <w:noBreakHyphen/>
              <w:t xml:space="preserve">eq </w:t>
            </w:r>
            <w:r w:rsidRPr="0089431F">
              <w:rPr>
                <w:color w:val="000000"/>
                <w:sz w:val="18"/>
                <w:szCs w:val="18"/>
                <w:lang w:eastAsia="en-CA"/>
              </w:rPr>
              <w:t>tonnes</w:t>
            </w:r>
          </w:p>
        </w:tc>
        <w:tc>
          <w:tcPr>
            <w:tcW w:w="1012" w:type="dxa"/>
            <w:vAlign w:val="center"/>
          </w:tcPr>
          <w:p w14:paraId="51295707" w14:textId="77777777" w:rsidR="004467E9" w:rsidRPr="0089431F" w:rsidRDefault="004467E9" w:rsidP="004A3BF0">
            <w:pPr>
              <w:jc w:val="right"/>
              <w:rPr>
                <w:color w:val="000000"/>
                <w:sz w:val="18"/>
                <w:szCs w:val="18"/>
                <w:lang w:eastAsia="en-CA"/>
              </w:rPr>
            </w:pPr>
            <w:r w:rsidRPr="0089431F">
              <w:rPr>
                <w:sz w:val="18"/>
                <w:szCs w:val="18"/>
                <w:lang w:eastAsia="en-CA"/>
              </w:rPr>
              <w:t>37,117,410</w:t>
            </w:r>
          </w:p>
        </w:tc>
        <w:tc>
          <w:tcPr>
            <w:tcW w:w="1013" w:type="dxa"/>
            <w:vAlign w:val="center"/>
          </w:tcPr>
          <w:p w14:paraId="39FC76E5" w14:textId="77777777" w:rsidR="004467E9" w:rsidRPr="0089431F" w:rsidRDefault="004467E9" w:rsidP="004A3BF0">
            <w:pPr>
              <w:ind w:left="-90"/>
              <w:jc w:val="right"/>
              <w:rPr>
                <w:color w:val="000000"/>
                <w:sz w:val="18"/>
                <w:szCs w:val="18"/>
                <w:lang w:eastAsia="en-CA"/>
              </w:rPr>
            </w:pPr>
            <w:r w:rsidRPr="0089431F">
              <w:rPr>
                <w:sz w:val="18"/>
                <w:szCs w:val="18"/>
                <w:lang w:eastAsia="en-CA"/>
              </w:rPr>
              <w:t>37,117,410</w:t>
            </w:r>
          </w:p>
        </w:tc>
        <w:tc>
          <w:tcPr>
            <w:tcW w:w="1012" w:type="dxa"/>
            <w:vAlign w:val="center"/>
          </w:tcPr>
          <w:p w14:paraId="2569F062" w14:textId="77777777" w:rsidR="004467E9" w:rsidRPr="0089431F" w:rsidRDefault="004467E9" w:rsidP="004A3BF0">
            <w:pPr>
              <w:jc w:val="right"/>
              <w:rPr>
                <w:sz w:val="18"/>
                <w:szCs w:val="18"/>
                <w:lang w:eastAsia="en-CA"/>
              </w:rPr>
            </w:pPr>
            <w:r w:rsidRPr="0089431F">
              <w:rPr>
                <w:sz w:val="18"/>
                <w:szCs w:val="18"/>
                <w:lang w:eastAsia="en-CA"/>
              </w:rPr>
              <w:t>37,117,410</w:t>
            </w:r>
          </w:p>
        </w:tc>
        <w:tc>
          <w:tcPr>
            <w:tcW w:w="1013" w:type="dxa"/>
            <w:vAlign w:val="center"/>
          </w:tcPr>
          <w:p w14:paraId="6C379420" w14:textId="77777777" w:rsidR="004467E9" w:rsidRPr="0089431F" w:rsidRDefault="004467E9" w:rsidP="004A3BF0">
            <w:pPr>
              <w:jc w:val="right"/>
              <w:rPr>
                <w:color w:val="000000"/>
                <w:sz w:val="18"/>
                <w:szCs w:val="18"/>
                <w:lang w:eastAsia="en-CA"/>
              </w:rPr>
            </w:pPr>
            <w:r w:rsidRPr="0089431F">
              <w:rPr>
                <w:sz w:val="18"/>
                <w:szCs w:val="18"/>
                <w:lang w:eastAsia="en-CA"/>
              </w:rPr>
              <w:t>37,117,410</w:t>
            </w:r>
          </w:p>
        </w:tc>
        <w:tc>
          <w:tcPr>
            <w:tcW w:w="1012" w:type="dxa"/>
            <w:vAlign w:val="center"/>
          </w:tcPr>
          <w:p w14:paraId="2B3A7621" w14:textId="77777777" w:rsidR="004467E9" w:rsidRPr="0089431F" w:rsidRDefault="004467E9" w:rsidP="004A3BF0">
            <w:pPr>
              <w:ind w:left="-310"/>
              <w:jc w:val="right"/>
              <w:rPr>
                <w:color w:val="000000"/>
                <w:sz w:val="18"/>
                <w:szCs w:val="18"/>
                <w:lang w:eastAsia="en-CA"/>
              </w:rPr>
            </w:pPr>
            <w:r w:rsidRPr="0089431F">
              <w:rPr>
                <w:sz w:val="18"/>
                <w:szCs w:val="18"/>
                <w:lang w:eastAsia="en-CA"/>
              </w:rPr>
              <w:t>37,117,410</w:t>
            </w:r>
          </w:p>
        </w:tc>
        <w:tc>
          <w:tcPr>
            <w:tcW w:w="1013" w:type="dxa"/>
            <w:vAlign w:val="center"/>
          </w:tcPr>
          <w:p w14:paraId="7CD2960B" w14:textId="77777777" w:rsidR="004467E9" w:rsidRPr="0089431F" w:rsidRDefault="004467E9" w:rsidP="004A3BF0">
            <w:pPr>
              <w:ind w:left="-386" w:right="4"/>
              <w:jc w:val="right"/>
              <w:rPr>
                <w:color w:val="000000"/>
                <w:sz w:val="18"/>
                <w:szCs w:val="18"/>
                <w:lang w:eastAsia="en-CA"/>
              </w:rPr>
            </w:pPr>
            <w:r w:rsidRPr="0089431F">
              <w:rPr>
                <w:sz w:val="18"/>
                <w:szCs w:val="18"/>
                <w:lang w:eastAsia="en-CA"/>
              </w:rPr>
              <w:t>31,790,838</w:t>
            </w:r>
          </w:p>
        </w:tc>
        <w:tc>
          <w:tcPr>
            <w:tcW w:w="1002" w:type="dxa"/>
            <w:shd w:val="clear" w:color="auto" w:fill="FFFFFF" w:themeFill="background1"/>
            <w:vAlign w:val="center"/>
          </w:tcPr>
          <w:p w14:paraId="35D31DD5" w14:textId="77777777" w:rsidR="004467E9" w:rsidRPr="0089431F" w:rsidRDefault="004467E9" w:rsidP="004A3BF0">
            <w:pPr>
              <w:jc w:val="center"/>
              <w:rPr>
                <w:color w:val="000000"/>
                <w:sz w:val="18"/>
                <w:szCs w:val="18"/>
                <w:lang w:eastAsia="en-CA"/>
              </w:rPr>
            </w:pPr>
            <w:r w:rsidRPr="0089431F">
              <w:rPr>
                <w:color w:val="000000"/>
                <w:sz w:val="18"/>
                <w:szCs w:val="18"/>
                <w:lang w:eastAsia="en-CA"/>
              </w:rPr>
              <w:t>n/a</w:t>
            </w:r>
          </w:p>
        </w:tc>
      </w:tr>
      <w:tr w:rsidR="004467E9" w:rsidRPr="00766033" w14:paraId="6770E55C" w14:textId="77777777" w:rsidTr="004A3BF0">
        <w:trPr>
          <w:trHeight w:val="116"/>
          <w:jc w:val="center"/>
        </w:trPr>
        <w:tc>
          <w:tcPr>
            <w:tcW w:w="549" w:type="dxa"/>
            <w:hideMark/>
          </w:tcPr>
          <w:p w14:paraId="5E0736F3" w14:textId="77777777" w:rsidR="004467E9" w:rsidRPr="0089431F" w:rsidRDefault="004467E9" w:rsidP="004A3BF0">
            <w:pPr>
              <w:jc w:val="left"/>
              <w:rPr>
                <w:color w:val="000000"/>
                <w:sz w:val="18"/>
                <w:szCs w:val="18"/>
                <w:lang w:eastAsia="en-CA"/>
              </w:rPr>
            </w:pPr>
            <w:r w:rsidRPr="0089431F">
              <w:rPr>
                <w:color w:val="000000"/>
                <w:sz w:val="18"/>
                <w:szCs w:val="18"/>
                <w:lang w:eastAsia="en-CA"/>
              </w:rPr>
              <w:t>2.1</w:t>
            </w:r>
          </w:p>
        </w:tc>
        <w:tc>
          <w:tcPr>
            <w:tcW w:w="2286" w:type="dxa"/>
            <w:gridSpan w:val="2"/>
            <w:hideMark/>
          </w:tcPr>
          <w:p w14:paraId="55D3FB4B" w14:textId="77777777" w:rsidR="004467E9" w:rsidRPr="0089431F" w:rsidRDefault="004467E9" w:rsidP="004A3BF0">
            <w:pPr>
              <w:jc w:val="left"/>
              <w:rPr>
                <w:color w:val="000000"/>
                <w:sz w:val="18"/>
                <w:szCs w:val="18"/>
                <w:lang w:eastAsia="en-CA"/>
              </w:rPr>
            </w:pPr>
            <w:r w:rsidRPr="0089431F">
              <w:rPr>
                <w:color w:val="000000"/>
                <w:sz w:val="18"/>
                <w:szCs w:val="18"/>
                <w:lang w:eastAsia="en-CA"/>
              </w:rPr>
              <w:t>Lead IA (UNIDO) agreed funding (US $)</w:t>
            </w:r>
          </w:p>
        </w:tc>
        <w:tc>
          <w:tcPr>
            <w:tcW w:w="1012" w:type="dxa"/>
            <w:vAlign w:val="center"/>
          </w:tcPr>
          <w:p w14:paraId="405C3F1E" w14:textId="77777777" w:rsidR="004467E9" w:rsidRPr="0089431F" w:rsidRDefault="004467E9" w:rsidP="004A3BF0">
            <w:pPr>
              <w:ind w:left="-90"/>
              <w:jc w:val="right"/>
              <w:rPr>
                <w:color w:val="000000"/>
                <w:sz w:val="18"/>
                <w:szCs w:val="18"/>
                <w:lang w:eastAsia="en-CA"/>
              </w:rPr>
            </w:pPr>
            <w:r w:rsidRPr="0089431F">
              <w:rPr>
                <w:sz w:val="18"/>
                <w:szCs w:val="18"/>
              </w:rPr>
              <w:t>1,943,985</w:t>
            </w:r>
          </w:p>
        </w:tc>
        <w:tc>
          <w:tcPr>
            <w:tcW w:w="1013" w:type="dxa"/>
            <w:vAlign w:val="center"/>
          </w:tcPr>
          <w:p w14:paraId="2DEE37B1" w14:textId="77777777" w:rsidR="004467E9" w:rsidRPr="0089431F" w:rsidRDefault="004467E9" w:rsidP="004A3BF0">
            <w:pPr>
              <w:jc w:val="right"/>
              <w:rPr>
                <w:color w:val="000000"/>
                <w:sz w:val="18"/>
                <w:szCs w:val="18"/>
                <w:lang w:eastAsia="en-CA"/>
              </w:rPr>
            </w:pPr>
            <w:r w:rsidRPr="0089431F">
              <w:rPr>
                <w:sz w:val="18"/>
                <w:szCs w:val="18"/>
                <w:lang w:eastAsia="en-CA"/>
              </w:rPr>
              <w:t>0</w:t>
            </w:r>
          </w:p>
        </w:tc>
        <w:tc>
          <w:tcPr>
            <w:tcW w:w="1012" w:type="dxa"/>
            <w:vAlign w:val="center"/>
          </w:tcPr>
          <w:p w14:paraId="26DB5A51" w14:textId="77777777" w:rsidR="004467E9" w:rsidRPr="0089431F" w:rsidRDefault="004467E9" w:rsidP="004A3BF0">
            <w:pPr>
              <w:jc w:val="right"/>
              <w:rPr>
                <w:sz w:val="18"/>
                <w:szCs w:val="18"/>
              </w:rPr>
            </w:pPr>
            <w:r w:rsidRPr="0089431F">
              <w:rPr>
                <w:sz w:val="18"/>
                <w:szCs w:val="18"/>
                <w:lang w:eastAsia="en-CA"/>
              </w:rPr>
              <w:t>0</w:t>
            </w:r>
          </w:p>
        </w:tc>
        <w:tc>
          <w:tcPr>
            <w:tcW w:w="1013" w:type="dxa"/>
            <w:vAlign w:val="center"/>
          </w:tcPr>
          <w:p w14:paraId="4824A72C" w14:textId="77777777" w:rsidR="004467E9" w:rsidRPr="0089431F" w:rsidRDefault="004467E9" w:rsidP="004A3BF0">
            <w:pPr>
              <w:jc w:val="right"/>
              <w:rPr>
                <w:color w:val="000000"/>
                <w:sz w:val="18"/>
                <w:szCs w:val="18"/>
                <w:lang w:eastAsia="en-CA"/>
              </w:rPr>
            </w:pPr>
            <w:r w:rsidRPr="0089431F">
              <w:rPr>
                <w:sz w:val="18"/>
                <w:szCs w:val="18"/>
              </w:rPr>
              <w:t>5,262,222</w:t>
            </w:r>
          </w:p>
        </w:tc>
        <w:tc>
          <w:tcPr>
            <w:tcW w:w="1012" w:type="dxa"/>
            <w:vAlign w:val="center"/>
          </w:tcPr>
          <w:p w14:paraId="412E2358" w14:textId="77777777" w:rsidR="004467E9" w:rsidRPr="0089431F" w:rsidRDefault="004467E9" w:rsidP="004A3BF0">
            <w:pPr>
              <w:jc w:val="right"/>
              <w:rPr>
                <w:color w:val="000000"/>
                <w:sz w:val="18"/>
                <w:szCs w:val="18"/>
                <w:lang w:eastAsia="en-CA"/>
              </w:rPr>
            </w:pPr>
            <w:r w:rsidRPr="0089431F">
              <w:rPr>
                <w:sz w:val="18"/>
                <w:szCs w:val="18"/>
                <w:lang w:eastAsia="en-CA"/>
              </w:rPr>
              <w:t>0</w:t>
            </w:r>
          </w:p>
        </w:tc>
        <w:tc>
          <w:tcPr>
            <w:tcW w:w="1013" w:type="dxa"/>
            <w:vAlign w:val="center"/>
          </w:tcPr>
          <w:p w14:paraId="220EB113" w14:textId="77777777" w:rsidR="004467E9" w:rsidRPr="0089431F" w:rsidRDefault="004467E9" w:rsidP="004A3BF0">
            <w:pPr>
              <w:jc w:val="right"/>
              <w:rPr>
                <w:color w:val="000000"/>
                <w:sz w:val="18"/>
                <w:szCs w:val="18"/>
                <w:lang w:eastAsia="en-CA"/>
              </w:rPr>
            </w:pPr>
            <w:r w:rsidRPr="0089431F">
              <w:rPr>
                <w:sz w:val="18"/>
                <w:szCs w:val="18"/>
              </w:rPr>
              <w:t>1,120,080</w:t>
            </w:r>
          </w:p>
        </w:tc>
        <w:tc>
          <w:tcPr>
            <w:tcW w:w="1002" w:type="dxa"/>
            <w:vAlign w:val="center"/>
          </w:tcPr>
          <w:p w14:paraId="28ABF208" w14:textId="77777777" w:rsidR="004467E9" w:rsidRPr="0089431F" w:rsidRDefault="004467E9" w:rsidP="004A3BF0">
            <w:pPr>
              <w:ind w:left="-170"/>
              <w:jc w:val="right"/>
              <w:rPr>
                <w:color w:val="000000"/>
                <w:sz w:val="18"/>
                <w:szCs w:val="18"/>
                <w:lang w:eastAsia="en-CA"/>
              </w:rPr>
            </w:pPr>
            <w:r w:rsidRPr="0089431F">
              <w:rPr>
                <w:sz w:val="18"/>
                <w:szCs w:val="18"/>
              </w:rPr>
              <w:t>8,326,287</w:t>
            </w:r>
          </w:p>
        </w:tc>
      </w:tr>
      <w:tr w:rsidR="004467E9" w:rsidRPr="00766033" w14:paraId="41653991" w14:textId="77777777" w:rsidTr="004A3BF0">
        <w:trPr>
          <w:trHeight w:val="56"/>
          <w:jc w:val="center"/>
        </w:trPr>
        <w:tc>
          <w:tcPr>
            <w:tcW w:w="549" w:type="dxa"/>
            <w:hideMark/>
          </w:tcPr>
          <w:p w14:paraId="711BED0F" w14:textId="77777777" w:rsidR="004467E9" w:rsidRPr="0089431F" w:rsidRDefault="004467E9" w:rsidP="004A3BF0">
            <w:pPr>
              <w:jc w:val="left"/>
              <w:rPr>
                <w:color w:val="000000"/>
                <w:sz w:val="18"/>
                <w:szCs w:val="18"/>
                <w:lang w:eastAsia="en-CA"/>
              </w:rPr>
            </w:pPr>
            <w:r w:rsidRPr="0089431F">
              <w:rPr>
                <w:color w:val="000000"/>
                <w:sz w:val="18"/>
                <w:szCs w:val="18"/>
                <w:lang w:eastAsia="en-CA"/>
              </w:rPr>
              <w:t>2.2</w:t>
            </w:r>
          </w:p>
        </w:tc>
        <w:tc>
          <w:tcPr>
            <w:tcW w:w="2286" w:type="dxa"/>
            <w:gridSpan w:val="2"/>
            <w:hideMark/>
          </w:tcPr>
          <w:p w14:paraId="57625534" w14:textId="77777777" w:rsidR="004467E9" w:rsidRPr="0089431F" w:rsidRDefault="004467E9" w:rsidP="004A3BF0">
            <w:pPr>
              <w:jc w:val="left"/>
              <w:rPr>
                <w:color w:val="000000"/>
                <w:sz w:val="18"/>
                <w:szCs w:val="18"/>
                <w:lang w:eastAsia="en-CA"/>
              </w:rPr>
            </w:pPr>
            <w:r w:rsidRPr="0089431F">
              <w:rPr>
                <w:color w:val="000000"/>
                <w:sz w:val="18"/>
                <w:szCs w:val="18"/>
                <w:lang w:eastAsia="en-CA"/>
              </w:rPr>
              <w:t>Support costs for Lead IA (US $)</w:t>
            </w:r>
          </w:p>
        </w:tc>
        <w:tc>
          <w:tcPr>
            <w:tcW w:w="1012" w:type="dxa"/>
            <w:vAlign w:val="center"/>
          </w:tcPr>
          <w:p w14:paraId="726B965C" w14:textId="77777777" w:rsidR="004467E9" w:rsidRPr="0089431F" w:rsidRDefault="004467E9" w:rsidP="004A3BF0">
            <w:pPr>
              <w:ind w:left="-90"/>
              <w:jc w:val="right"/>
              <w:rPr>
                <w:color w:val="000000"/>
                <w:sz w:val="18"/>
                <w:szCs w:val="18"/>
                <w:lang w:eastAsia="en-CA"/>
              </w:rPr>
            </w:pPr>
            <w:r w:rsidRPr="0089431F">
              <w:rPr>
                <w:sz w:val="18"/>
                <w:szCs w:val="18"/>
              </w:rPr>
              <w:t>136,079</w:t>
            </w:r>
          </w:p>
        </w:tc>
        <w:tc>
          <w:tcPr>
            <w:tcW w:w="1013" w:type="dxa"/>
            <w:vAlign w:val="center"/>
          </w:tcPr>
          <w:p w14:paraId="24744BE6" w14:textId="77777777" w:rsidR="004467E9" w:rsidRPr="0089431F" w:rsidRDefault="004467E9" w:rsidP="004A3BF0">
            <w:pPr>
              <w:jc w:val="right"/>
              <w:rPr>
                <w:color w:val="000000"/>
                <w:sz w:val="18"/>
                <w:szCs w:val="18"/>
                <w:lang w:eastAsia="en-CA"/>
              </w:rPr>
            </w:pPr>
            <w:r w:rsidRPr="0089431F">
              <w:rPr>
                <w:sz w:val="18"/>
                <w:szCs w:val="18"/>
              </w:rPr>
              <w:t>0</w:t>
            </w:r>
          </w:p>
        </w:tc>
        <w:tc>
          <w:tcPr>
            <w:tcW w:w="1012" w:type="dxa"/>
            <w:vAlign w:val="center"/>
          </w:tcPr>
          <w:p w14:paraId="1C906F6E" w14:textId="77777777" w:rsidR="004467E9" w:rsidRPr="0089431F" w:rsidRDefault="004467E9" w:rsidP="004A3BF0">
            <w:pPr>
              <w:jc w:val="right"/>
              <w:rPr>
                <w:sz w:val="18"/>
                <w:szCs w:val="18"/>
              </w:rPr>
            </w:pPr>
            <w:r w:rsidRPr="0089431F">
              <w:rPr>
                <w:sz w:val="18"/>
                <w:szCs w:val="18"/>
              </w:rPr>
              <w:t>0</w:t>
            </w:r>
          </w:p>
        </w:tc>
        <w:tc>
          <w:tcPr>
            <w:tcW w:w="1013" w:type="dxa"/>
            <w:vAlign w:val="center"/>
          </w:tcPr>
          <w:p w14:paraId="6C0F7D44" w14:textId="77777777" w:rsidR="004467E9" w:rsidRPr="0089431F" w:rsidRDefault="004467E9" w:rsidP="004A3BF0">
            <w:pPr>
              <w:jc w:val="right"/>
              <w:rPr>
                <w:color w:val="000000"/>
                <w:sz w:val="18"/>
                <w:szCs w:val="18"/>
                <w:lang w:eastAsia="en-CA"/>
              </w:rPr>
            </w:pPr>
            <w:r w:rsidRPr="0089431F">
              <w:rPr>
                <w:sz w:val="18"/>
                <w:szCs w:val="18"/>
              </w:rPr>
              <w:t>368,355</w:t>
            </w:r>
          </w:p>
        </w:tc>
        <w:tc>
          <w:tcPr>
            <w:tcW w:w="1012" w:type="dxa"/>
            <w:vAlign w:val="center"/>
          </w:tcPr>
          <w:p w14:paraId="29457D49" w14:textId="77777777" w:rsidR="004467E9" w:rsidRPr="0089431F" w:rsidRDefault="004467E9" w:rsidP="004A3BF0">
            <w:pPr>
              <w:jc w:val="right"/>
              <w:rPr>
                <w:color w:val="000000"/>
                <w:sz w:val="18"/>
                <w:szCs w:val="18"/>
                <w:lang w:eastAsia="en-CA"/>
              </w:rPr>
            </w:pPr>
            <w:r w:rsidRPr="0089431F">
              <w:rPr>
                <w:sz w:val="18"/>
                <w:szCs w:val="18"/>
              </w:rPr>
              <w:t>0</w:t>
            </w:r>
          </w:p>
        </w:tc>
        <w:tc>
          <w:tcPr>
            <w:tcW w:w="1013" w:type="dxa"/>
            <w:vAlign w:val="center"/>
          </w:tcPr>
          <w:p w14:paraId="69E41C6E" w14:textId="77777777" w:rsidR="004467E9" w:rsidRPr="0089431F" w:rsidRDefault="004467E9" w:rsidP="004A3BF0">
            <w:pPr>
              <w:jc w:val="right"/>
              <w:rPr>
                <w:color w:val="000000"/>
                <w:sz w:val="18"/>
                <w:szCs w:val="18"/>
                <w:lang w:eastAsia="en-CA"/>
              </w:rPr>
            </w:pPr>
            <w:r w:rsidRPr="0089431F">
              <w:rPr>
                <w:sz w:val="18"/>
                <w:szCs w:val="18"/>
              </w:rPr>
              <w:t>78,406</w:t>
            </w:r>
          </w:p>
        </w:tc>
        <w:tc>
          <w:tcPr>
            <w:tcW w:w="1002" w:type="dxa"/>
            <w:vAlign w:val="center"/>
          </w:tcPr>
          <w:p w14:paraId="6F2389AA" w14:textId="77777777" w:rsidR="004467E9" w:rsidRPr="0089431F" w:rsidRDefault="004467E9" w:rsidP="004A3BF0">
            <w:pPr>
              <w:ind w:left="-170"/>
              <w:jc w:val="right"/>
              <w:rPr>
                <w:color w:val="000000"/>
                <w:sz w:val="18"/>
                <w:szCs w:val="18"/>
                <w:lang w:eastAsia="en-CA"/>
              </w:rPr>
            </w:pPr>
            <w:r w:rsidRPr="0089431F">
              <w:rPr>
                <w:sz w:val="18"/>
                <w:szCs w:val="18"/>
              </w:rPr>
              <w:t>582,840</w:t>
            </w:r>
          </w:p>
        </w:tc>
      </w:tr>
      <w:tr w:rsidR="004467E9" w:rsidRPr="00766033" w14:paraId="236863C5" w14:textId="77777777" w:rsidTr="004A3BF0">
        <w:trPr>
          <w:trHeight w:val="56"/>
          <w:jc w:val="center"/>
        </w:trPr>
        <w:tc>
          <w:tcPr>
            <w:tcW w:w="549" w:type="dxa"/>
          </w:tcPr>
          <w:p w14:paraId="635E3E6C" w14:textId="77777777" w:rsidR="004467E9" w:rsidRPr="0089431F" w:rsidRDefault="004467E9" w:rsidP="004A3BF0">
            <w:pPr>
              <w:jc w:val="left"/>
              <w:rPr>
                <w:color w:val="000000"/>
                <w:sz w:val="18"/>
                <w:szCs w:val="18"/>
                <w:lang w:eastAsia="en-CA"/>
              </w:rPr>
            </w:pPr>
            <w:r w:rsidRPr="0089431F">
              <w:rPr>
                <w:color w:val="000000"/>
                <w:sz w:val="18"/>
                <w:szCs w:val="18"/>
                <w:lang w:eastAsia="en-CA"/>
              </w:rPr>
              <w:t>2.3</w:t>
            </w:r>
          </w:p>
        </w:tc>
        <w:tc>
          <w:tcPr>
            <w:tcW w:w="2286" w:type="dxa"/>
            <w:gridSpan w:val="2"/>
          </w:tcPr>
          <w:p w14:paraId="318DB1C4" w14:textId="77777777" w:rsidR="004467E9" w:rsidRPr="0089431F" w:rsidRDefault="004467E9" w:rsidP="004A3BF0">
            <w:pPr>
              <w:jc w:val="left"/>
              <w:rPr>
                <w:color w:val="000000"/>
                <w:sz w:val="18"/>
                <w:szCs w:val="18"/>
                <w:lang w:eastAsia="en-CA"/>
              </w:rPr>
            </w:pPr>
            <w:r w:rsidRPr="0089431F">
              <w:rPr>
                <w:color w:val="000000"/>
                <w:sz w:val="18"/>
                <w:szCs w:val="18"/>
                <w:lang w:eastAsia="en-CA"/>
              </w:rPr>
              <w:t>Cooperating IA (UNDP) agreed funding (US $)</w:t>
            </w:r>
          </w:p>
        </w:tc>
        <w:tc>
          <w:tcPr>
            <w:tcW w:w="1012" w:type="dxa"/>
            <w:vAlign w:val="center"/>
          </w:tcPr>
          <w:p w14:paraId="23E981B3" w14:textId="77777777" w:rsidR="004467E9" w:rsidRPr="0089431F" w:rsidRDefault="004467E9" w:rsidP="004A3BF0">
            <w:pPr>
              <w:ind w:left="-90"/>
              <w:jc w:val="right"/>
              <w:rPr>
                <w:sz w:val="18"/>
                <w:szCs w:val="18"/>
              </w:rPr>
            </w:pPr>
            <w:r w:rsidRPr="0089431F">
              <w:rPr>
                <w:sz w:val="18"/>
                <w:szCs w:val="18"/>
              </w:rPr>
              <w:t>845,445</w:t>
            </w:r>
          </w:p>
        </w:tc>
        <w:tc>
          <w:tcPr>
            <w:tcW w:w="1013" w:type="dxa"/>
            <w:vAlign w:val="center"/>
          </w:tcPr>
          <w:p w14:paraId="50216D2B" w14:textId="77777777" w:rsidR="004467E9" w:rsidRPr="0089431F" w:rsidRDefault="004467E9" w:rsidP="004A3BF0">
            <w:pPr>
              <w:jc w:val="right"/>
              <w:rPr>
                <w:sz w:val="18"/>
                <w:szCs w:val="18"/>
              </w:rPr>
            </w:pPr>
            <w:r w:rsidRPr="0089431F">
              <w:rPr>
                <w:sz w:val="18"/>
                <w:szCs w:val="18"/>
                <w:lang w:eastAsia="en-CA"/>
              </w:rPr>
              <w:t>0</w:t>
            </w:r>
          </w:p>
        </w:tc>
        <w:tc>
          <w:tcPr>
            <w:tcW w:w="1012" w:type="dxa"/>
            <w:vAlign w:val="center"/>
          </w:tcPr>
          <w:p w14:paraId="2D65ECDB" w14:textId="77777777" w:rsidR="004467E9" w:rsidRPr="0089431F" w:rsidRDefault="004467E9" w:rsidP="004A3BF0">
            <w:pPr>
              <w:jc w:val="right"/>
              <w:rPr>
                <w:sz w:val="18"/>
                <w:szCs w:val="18"/>
              </w:rPr>
            </w:pPr>
            <w:r w:rsidRPr="0089431F">
              <w:rPr>
                <w:sz w:val="18"/>
                <w:szCs w:val="18"/>
                <w:lang w:eastAsia="en-CA"/>
              </w:rPr>
              <w:t>0</w:t>
            </w:r>
          </w:p>
        </w:tc>
        <w:tc>
          <w:tcPr>
            <w:tcW w:w="1013" w:type="dxa"/>
            <w:vAlign w:val="center"/>
          </w:tcPr>
          <w:p w14:paraId="3A3C460E" w14:textId="77777777" w:rsidR="004467E9" w:rsidRPr="0089431F" w:rsidRDefault="004467E9" w:rsidP="004A3BF0">
            <w:pPr>
              <w:jc w:val="right"/>
              <w:rPr>
                <w:color w:val="000000"/>
                <w:sz w:val="18"/>
                <w:szCs w:val="18"/>
                <w:lang w:eastAsia="en-CA"/>
              </w:rPr>
            </w:pPr>
            <w:r w:rsidRPr="0089431F">
              <w:rPr>
                <w:sz w:val="18"/>
                <w:szCs w:val="18"/>
              </w:rPr>
              <w:t>1,637,040</w:t>
            </w:r>
          </w:p>
        </w:tc>
        <w:tc>
          <w:tcPr>
            <w:tcW w:w="1012" w:type="dxa"/>
            <w:vAlign w:val="center"/>
          </w:tcPr>
          <w:p w14:paraId="35585F47" w14:textId="77777777" w:rsidR="004467E9" w:rsidRPr="0089431F" w:rsidRDefault="004467E9" w:rsidP="004A3BF0">
            <w:pPr>
              <w:jc w:val="right"/>
              <w:rPr>
                <w:sz w:val="18"/>
                <w:szCs w:val="18"/>
              </w:rPr>
            </w:pPr>
            <w:r w:rsidRPr="0089431F">
              <w:rPr>
                <w:sz w:val="18"/>
                <w:szCs w:val="18"/>
                <w:lang w:eastAsia="en-CA"/>
              </w:rPr>
              <w:t>0</w:t>
            </w:r>
          </w:p>
        </w:tc>
        <w:tc>
          <w:tcPr>
            <w:tcW w:w="1013" w:type="dxa"/>
            <w:vAlign w:val="center"/>
          </w:tcPr>
          <w:p w14:paraId="1A4BF89E" w14:textId="77777777" w:rsidR="004467E9" w:rsidRPr="0089431F" w:rsidRDefault="004467E9" w:rsidP="004A3BF0">
            <w:pPr>
              <w:jc w:val="right"/>
              <w:rPr>
                <w:sz w:val="18"/>
                <w:szCs w:val="18"/>
              </w:rPr>
            </w:pPr>
            <w:r w:rsidRPr="0089431F">
              <w:rPr>
                <w:sz w:val="18"/>
                <w:szCs w:val="18"/>
              </w:rPr>
              <w:t>358,641</w:t>
            </w:r>
          </w:p>
        </w:tc>
        <w:tc>
          <w:tcPr>
            <w:tcW w:w="1002" w:type="dxa"/>
            <w:vAlign w:val="center"/>
          </w:tcPr>
          <w:p w14:paraId="6F8D865C" w14:textId="77777777" w:rsidR="004467E9" w:rsidRPr="0089431F" w:rsidRDefault="004467E9" w:rsidP="004A3BF0">
            <w:pPr>
              <w:ind w:left="-170"/>
              <w:jc w:val="right"/>
              <w:rPr>
                <w:sz w:val="18"/>
                <w:szCs w:val="18"/>
              </w:rPr>
            </w:pPr>
            <w:r w:rsidRPr="0089431F">
              <w:rPr>
                <w:sz w:val="18"/>
                <w:szCs w:val="18"/>
              </w:rPr>
              <w:t>2,841,126</w:t>
            </w:r>
          </w:p>
        </w:tc>
      </w:tr>
      <w:tr w:rsidR="004467E9" w:rsidRPr="00766033" w14:paraId="450F7A86" w14:textId="77777777" w:rsidTr="004A3BF0">
        <w:trPr>
          <w:trHeight w:val="56"/>
          <w:jc w:val="center"/>
        </w:trPr>
        <w:tc>
          <w:tcPr>
            <w:tcW w:w="549" w:type="dxa"/>
          </w:tcPr>
          <w:p w14:paraId="76C84937" w14:textId="77777777" w:rsidR="004467E9" w:rsidRPr="0089431F" w:rsidRDefault="004467E9" w:rsidP="004A3BF0">
            <w:pPr>
              <w:jc w:val="left"/>
              <w:rPr>
                <w:color w:val="000000"/>
                <w:sz w:val="18"/>
                <w:szCs w:val="18"/>
                <w:lang w:eastAsia="en-CA"/>
              </w:rPr>
            </w:pPr>
            <w:r w:rsidRPr="0089431F">
              <w:rPr>
                <w:color w:val="000000"/>
                <w:sz w:val="18"/>
                <w:szCs w:val="18"/>
                <w:lang w:eastAsia="en-CA"/>
              </w:rPr>
              <w:t>2.4</w:t>
            </w:r>
          </w:p>
        </w:tc>
        <w:tc>
          <w:tcPr>
            <w:tcW w:w="2286" w:type="dxa"/>
            <w:gridSpan w:val="2"/>
          </w:tcPr>
          <w:p w14:paraId="7CADBC36" w14:textId="77777777" w:rsidR="004467E9" w:rsidRPr="0089431F" w:rsidRDefault="004467E9" w:rsidP="004A3BF0">
            <w:pPr>
              <w:jc w:val="left"/>
              <w:rPr>
                <w:color w:val="000000"/>
                <w:sz w:val="18"/>
                <w:szCs w:val="18"/>
                <w:lang w:eastAsia="en-CA"/>
              </w:rPr>
            </w:pPr>
            <w:r w:rsidRPr="0089431F">
              <w:rPr>
                <w:color w:val="000000"/>
                <w:sz w:val="18"/>
                <w:szCs w:val="18"/>
                <w:lang w:eastAsia="en-CA"/>
              </w:rPr>
              <w:t>Support costs for Cooperating IA (US $)</w:t>
            </w:r>
          </w:p>
        </w:tc>
        <w:tc>
          <w:tcPr>
            <w:tcW w:w="1012" w:type="dxa"/>
            <w:vAlign w:val="center"/>
          </w:tcPr>
          <w:p w14:paraId="301A5FED" w14:textId="77777777" w:rsidR="004467E9" w:rsidRPr="0089431F" w:rsidRDefault="004467E9" w:rsidP="004A3BF0">
            <w:pPr>
              <w:ind w:left="-90"/>
              <w:jc w:val="right"/>
              <w:rPr>
                <w:sz w:val="18"/>
                <w:szCs w:val="18"/>
              </w:rPr>
            </w:pPr>
            <w:r w:rsidRPr="0089431F">
              <w:rPr>
                <w:sz w:val="18"/>
                <w:szCs w:val="18"/>
              </w:rPr>
              <w:t>59,181</w:t>
            </w:r>
          </w:p>
        </w:tc>
        <w:tc>
          <w:tcPr>
            <w:tcW w:w="1013" w:type="dxa"/>
            <w:vAlign w:val="center"/>
          </w:tcPr>
          <w:p w14:paraId="7EDEC7C2" w14:textId="77777777" w:rsidR="004467E9" w:rsidRPr="0089431F" w:rsidRDefault="004467E9" w:rsidP="004A3BF0">
            <w:pPr>
              <w:jc w:val="right"/>
              <w:rPr>
                <w:sz w:val="18"/>
                <w:szCs w:val="18"/>
              </w:rPr>
            </w:pPr>
            <w:r w:rsidRPr="0089431F">
              <w:rPr>
                <w:sz w:val="18"/>
                <w:szCs w:val="18"/>
              </w:rPr>
              <w:t>0</w:t>
            </w:r>
          </w:p>
        </w:tc>
        <w:tc>
          <w:tcPr>
            <w:tcW w:w="1012" w:type="dxa"/>
            <w:vAlign w:val="center"/>
          </w:tcPr>
          <w:p w14:paraId="43A25450" w14:textId="77777777" w:rsidR="004467E9" w:rsidRPr="0089431F" w:rsidRDefault="004467E9" w:rsidP="004A3BF0">
            <w:pPr>
              <w:jc w:val="right"/>
              <w:rPr>
                <w:sz w:val="18"/>
                <w:szCs w:val="18"/>
              </w:rPr>
            </w:pPr>
            <w:r w:rsidRPr="0089431F">
              <w:rPr>
                <w:sz w:val="18"/>
                <w:szCs w:val="18"/>
              </w:rPr>
              <w:t>0</w:t>
            </w:r>
          </w:p>
        </w:tc>
        <w:tc>
          <w:tcPr>
            <w:tcW w:w="1013" w:type="dxa"/>
            <w:vAlign w:val="center"/>
          </w:tcPr>
          <w:p w14:paraId="45895E33" w14:textId="77777777" w:rsidR="004467E9" w:rsidRPr="0089431F" w:rsidRDefault="004467E9" w:rsidP="004A3BF0">
            <w:pPr>
              <w:jc w:val="right"/>
              <w:rPr>
                <w:color w:val="000000"/>
                <w:sz w:val="18"/>
                <w:szCs w:val="18"/>
                <w:lang w:eastAsia="en-CA"/>
              </w:rPr>
            </w:pPr>
            <w:r w:rsidRPr="0089431F">
              <w:rPr>
                <w:sz w:val="18"/>
                <w:szCs w:val="18"/>
              </w:rPr>
              <w:t>114,593</w:t>
            </w:r>
          </w:p>
        </w:tc>
        <w:tc>
          <w:tcPr>
            <w:tcW w:w="1012" w:type="dxa"/>
            <w:vAlign w:val="center"/>
          </w:tcPr>
          <w:p w14:paraId="41EF9BE6" w14:textId="77777777" w:rsidR="004467E9" w:rsidRPr="0089431F" w:rsidRDefault="004467E9" w:rsidP="004A3BF0">
            <w:pPr>
              <w:jc w:val="right"/>
              <w:rPr>
                <w:sz w:val="18"/>
                <w:szCs w:val="18"/>
              </w:rPr>
            </w:pPr>
            <w:r w:rsidRPr="0089431F">
              <w:rPr>
                <w:sz w:val="18"/>
                <w:szCs w:val="18"/>
              </w:rPr>
              <w:t>0</w:t>
            </w:r>
          </w:p>
        </w:tc>
        <w:tc>
          <w:tcPr>
            <w:tcW w:w="1013" w:type="dxa"/>
            <w:vAlign w:val="center"/>
          </w:tcPr>
          <w:p w14:paraId="203CAA70" w14:textId="77777777" w:rsidR="004467E9" w:rsidRPr="0089431F" w:rsidRDefault="004467E9" w:rsidP="004A3BF0">
            <w:pPr>
              <w:jc w:val="right"/>
              <w:rPr>
                <w:sz w:val="18"/>
                <w:szCs w:val="18"/>
              </w:rPr>
            </w:pPr>
            <w:r w:rsidRPr="0089431F">
              <w:rPr>
                <w:sz w:val="18"/>
                <w:szCs w:val="18"/>
              </w:rPr>
              <w:t>25,105</w:t>
            </w:r>
          </w:p>
        </w:tc>
        <w:tc>
          <w:tcPr>
            <w:tcW w:w="1002" w:type="dxa"/>
            <w:vAlign w:val="center"/>
          </w:tcPr>
          <w:p w14:paraId="52634308" w14:textId="77777777" w:rsidR="004467E9" w:rsidRPr="0089431F" w:rsidRDefault="004467E9" w:rsidP="004A3BF0">
            <w:pPr>
              <w:ind w:left="-170"/>
              <w:jc w:val="right"/>
              <w:rPr>
                <w:sz w:val="18"/>
                <w:szCs w:val="18"/>
              </w:rPr>
            </w:pPr>
            <w:r w:rsidRPr="0089431F">
              <w:rPr>
                <w:sz w:val="18"/>
                <w:szCs w:val="18"/>
              </w:rPr>
              <w:t>198,879</w:t>
            </w:r>
          </w:p>
        </w:tc>
      </w:tr>
      <w:tr w:rsidR="004467E9" w:rsidRPr="00766033" w14:paraId="6612DFF7" w14:textId="77777777" w:rsidTr="004A3BF0">
        <w:trPr>
          <w:trHeight w:val="62"/>
          <w:jc w:val="center"/>
        </w:trPr>
        <w:tc>
          <w:tcPr>
            <w:tcW w:w="549" w:type="dxa"/>
            <w:hideMark/>
          </w:tcPr>
          <w:p w14:paraId="7DDC40BD" w14:textId="77777777" w:rsidR="004467E9" w:rsidRPr="0089431F" w:rsidRDefault="004467E9" w:rsidP="004A3BF0">
            <w:pPr>
              <w:jc w:val="left"/>
              <w:rPr>
                <w:color w:val="000000"/>
                <w:sz w:val="18"/>
                <w:szCs w:val="18"/>
                <w:lang w:eastAsia="en-CA"/>
              </w:rPr>
            </w:pPr>
            <w:r w:rsidRPr="0089431F">
              <w:rPr>
                <w:color w:val="000000"/>
                <w:sz w:val="18"/>
                <w:szCs w:val="18"/>
                <w:lang w:eastAsia="en-CA"/>
              </w:rPr>
              <w:t>3.1</w:t>
            </w:r>
          </w:p>
        </w:tc>
        <w:tc>
          <w:tcPr>
            <w:tcW w:w="2286" w:type="dxa"/>
            <w:gridSpan w:val="2"/>
            <w:hideMark/>
          </w:tcPr>
          <w:p w14:paraId="05AC9F9B" w14:textId="77777777" w:rsidR="004467E9" w:rsidRPr="0089431F" w:rsidRDefault="004467E9" w:rsidP="004A3BF0">
            <w:pPr>
              <w:jc w:val="left"/>
              <w:rPr>
                <w:color w:val="000000"/>
                <w:sz w:val="18"/>
                <w:szCs w:val="18"/>
                <w:lang w:eastAsia="en-CA"/>
              </w:rPr>
            </w:pPr>
            <w:r w:rsidRPr="0089431F">
              <w:rPr>
                <w:color w:val="000000"/>
                <w:sz w:val="18"/>
                <w:szCs w:val="18"/>
                <w:lang w:eastAsia="en-CA"/>
              </w:rPr>
              <w:t>Total agreed funding (US $)</w:t>
            </w:r>
          </w:p>
        </w:tc>
        <w:tc>
          <w:tcPr>
            <w:tcW w:w="1012" w:type="dxa"/>
            <w:vAlign w:val="center"/>
          </w:tcPr>
          <w:p w14:paraId="4A73A40C" w14:textId="77777777" w:rsidR="004467E9" w:rsidRPr="0089431F" w:rsidRDefault="004467E9" w:rsidP="004A3BF0">
            <w:pPr>
              <w:ind w:left="-90"/>
              <w:jc w:val="right"/>
              <w:rPr>
                <w:color w:val="000000"/>
                <w:sz w:val="18"/>
                <w:szCs w:val="18"/>
                <w:lang w:eastAsia="en-CA"/>
              </w:rPr>
            </w:pPr>
            <w:r w:rsidRPr="0089431F">
              <w:rPr>
                <w:sz w:val="18"/>
                <w:szCs w:val="18"/>
              </w:rPr>
              <w:t>2,789,430</w:t>
            </w:r>
          </w:p>
        </w:tc>
        <w:tc>
          <w:tcPr>
            <w:tcW w:w="1013" w:type="dxa"/>
            <w:vAlign w:val="center"/>
          </w:tcPr>
          <w:p w14:paraId="516936AD" w14:textId="77777777" w:rsidR="004467E9" w:rsidRPr="0089431F" w:rsidRDefault="004467E9" w:rsidP="004A3BF0">
            <w:pPr>
              <w:jc w:val="right"/>
              <w:rPr>
                <w:color w:val="000000"/>
                <w:sz w:val="18"/>
                <w:szCs w:val="18"/>
                <w:lang w:eastAsia="en-CA"/>
              </w:rPr>
            </w:pPr>
            <w:r w:rsidRPr="0089431F">
              <w:rPr>
                <w:sz w:val="18"/>
                <w:szCs w:val="18"/>
              </w:rPr>
              <w:t>0</w:t>
            </w:r>
          </w:p>
        </w:tc>
        <w:tc>
          <w:tcPr>
            <w:tcW w:w="1012" w:type="dxa"/>
            <w:vAlign w:val="center"/>
          </w:tcPr>
          <w:p w14:paraId="4C636E47" w14:textId="77777777" w:rsidR="004467E9" w:rsidRPr="0089431F" w:rsidRDefault="004467E9" w:rsidP="004A3BF0">
            <w:pPr>
              <w:jc w:val="right"/>
              <w:rPr>
                <w:sz w:val="18"/>
                <w:szCs w:val="18"/>
              </w:rPr>
            </w:pPr>
            <w:r w:rsidRPr="0089431F">
              <w:rPr>
                <w:sz w:val="18"/>
                <w:szCs w:val="18"/>
              </w:rPr>
              <w:t>0</w:t>
            </w:r>
          </w:p>
        </w:tc>
        <w:tc>
          <w:tcPr>
            <w:tcW w:w="1013" w:type="dxa"/>
            <w:vAlign w:val="center"/>
          </w:tcPr>
          <w:p w14:paraId="1D8A750F" w14:textId="77777777" w:rsidR="004467E9" w:rsidRPr="0089431F" w:rsidRDefault="004467E9" w:rsidP="004A3BF0">
            <w:pPr>
              <w:jc w:val="right"/>
              <w:rPr>
                <w:color w:val="000000"/>
                <w:sz w:val="18"/>
                <w:szCs w:val="18"/>
                <w:lang w:eastAsia="en-CA"/>
              </w:rPr>
            </w:pPr>
            <w:r w:rsidRPr="0089431F">
              <w:rPr>
                <w:sz w:val="18"/>
                <w:szCs w:val="18"/>
              </w:rPr>
              <w:t>6,899,262</w:t>
            </w:r>
          </w:p>
        </w:tc>
        <w:tc>
          <w:tcPr>
            <w:tcW w:w="1012" w:type="dxa"/>
            <w:vAlign w:val="center"/>
          </w:tcPr>
          <w:p w14:paraId="63B97D10" w14:textId="77777777" w:rsidR="004467E9" w:rsidRPr="0089431F" w:rsidRDefault="004467E9" w:rsidP="004A3BF0">
            <w:pPr>
              <w:jc w:val="right"/>
              <w:rPr>
                <w:color w:val="000000"/>
                <w:sz w:val="18"/>
                <w:szCs w:val="18"/>
                <w:lang w:eastAsia="en-CA"/>
              </w:rPr>
            </w:pPr>
            <w:r w:rsidRPr="0089431F">
              <w:rPr>
                <w:sz w:val="18"/>
                <w:szCs w:val="18"/>
              </w:rPr>
              <w:t>0</w:t>
            </w:r>
          </w:p>
        </w:tc>
        <w:tc>
          <w:tcPr>
            <w:tcW w:w="1013" w:type="dxa"/>
            <w:vAlign w:val="center"/>
          </w:tcPr>
          <w:p w14:paraId="5DFFCCFE" w14:textId="77777777" w:rsidR="004467E9" w:rsidRPr="0089431F" w:rsidRDefault="004467E9" w:rsidP="004A3BF0">
            <w:pPr>
              <w:jc w:val="right"/>
              <w:rPr>
                <w:color w:val="000000"/>
                <w:sz w:val="18"/>
                <w:szCs w:val="18"/>
                <w:lang w:eastAsia="en-CA"/>
              </w:rPr>
            </w:pPr>
            <w:r w:rsidRPr="0089431F">
              <w:rPr>
                <w:sz w:val="18"/>
                <w:szCs w:val="18"/>
              </w:rPr>
              <w:t>1,478,721</w:t>
            </w:r>
          </w:p>
        </w:tc>
        <w:tc>
          <w:tcPr>
            <w:tcW w:w="1002" w:type="dxa"/>
            <w:vAlign w:val="center"/>
          </w:tcPr>
          <w:p w14:paraId="3968019E" w14:textId="77777777" w:rsidR="004467E9" w:rsidRPr="0089431F" w:rsidRDefault="004467E9" w:rsidP="004A3BF0">
            <w:pPr>
              <w:ind w:left="-90"/>
              <w:jc w:val="right"/>
              <w:rPr>
                <w:color w:val="000000"/>
                <w:sz w:val="18"/>
                <w:szCs w:val="18"/>
                <w:lang w:eastAsia="en-CA"/>
              </w:rPr>
            </w:pPr>
            <w:r w:rsidRPr="0089431F">
              <w:rPr>
                <w:sz w:val="18"/>
                <w:szCs w:val="18"/>
              </w:rPr>
              <w:t>11,167,413</w:t>
            </w:r>
          </w:p>
        </w:tc>
      </w:tr>
      <w:tr w:rsidR="004467E9" w:rsidRPr="00766033" w14:paraId="1472D4E1" w14:textId="77777777" w:rsidTr="004A3BF0">
        <w:trPr>
          <w:trHeight w:val="62"/>
          <w:jc w:val="center"/>
        </w:trPr>
        <w:tc>
          <w:tcPr>
            <w:tcW w:w="549" w:type="dxa"/>
            <w:hideMark/>
          </w:tcPr>
          <w:p w14:paraId="7D26F133" w14:textId="77777777" w:rsidR="004467E9" w:rsidRPr="0089431F" w:rsidRDefault="004467E9" w:rsidP="004A3BF0">
            <w:pPr>
              <w:jc w:val="left"/>
              <w:rPr>
                <w:color w:val="000000"/>
                <w:sz w:val="18"/>
                <w:szCs w:val="18"/>
                <w:lang w:eastAsia="en-CA"/>
              </w:rPr>
            </w:pPr>
            <w:r w:rsidRPr="0089431F">
              <w:rPr>
                <w:color w:val="000000"/>
                <w:sz w:val="18"/>
                <w:szCs w:val="18"/>
                <w:lang w:eastAsia="en-CA"/>
              </w:rPr>
              <w:t>3.2</w:t>
            </w:r>
          </w:p>
        </w:tc>
        <w:tc>
          <w:tcPr>
            <w:tcW w:w="2286" w:type="dxa"/>
            <w:gridSpan w:val="2"/>
            <w:hideMark/>
          </w:tcPr>
          <w:p w14:paraId="5A003600" w14:textId="77777777" w:rsidR="004467E9" w:rsidRPr="0089431F" w:rsidRDefault="004467E9" w:rsidP="004A3BF0">
            <w:pPr>
              <w:jc w:val="left"/>
              <w:rPr>
                <w:color w:val="000000"/>
                <w:sz w:val="18"/>
                <w:szCs w:val="18"/>
                <w:lang w:eastAsia="en-CA"/>
              </w:rPr>
            </w:pPr>
            <w:r w:rsidRPr="0089431F">
              <w:rPr>
                <w:color w:val="000000"/>
                <w:sz w:val="18"/>
                <w:szCs w:val="18"/>
                <w:lang w:eastAsia="en-CA"/>
              </w:rPr>
              <w:t>Total support costs (US $)</w:t>
            </w:r>
          </w:p>
        </w:tc>
        <w:tc>
          <w:tcPr>
            <w:tcW w:w="1012" w:type="dxa"/>
            <w:vAlign w:val="center"/>
          </w:tcPr>
          <w:p w14:paraId="55247D3C" w14:textId="77777777" w:rsidR="004467E9" w:rsidRPr="0089431F" w:rsidRDefault="004467E9" w:rsidP="004A3BF0">
            <w:pPr>
              <w:ind w:left="-90"/>
              <w:jc w:val="right"/>
              <w:rPr>
                <w:color w:val="000000"/>
                <w:sz w:val="18"/>
                <w:szCs w:val="18"/>
                <w:lang w:eastAsia="en-CA"/>
              </w:rPr>
            </w:pPr>
            <w:r w:rsidRPr="0089431F">
              <w:rPr>
                <w:sz w:val="18"/>
                <w:szCs w:val="18"/>
              </w:rPr>
              <w:t>195,260</w:t>
            </w:r>
          </w:p>
        </w:tc>
        <w:tc>
          <w:tcPr>
            <w:tcW w:w="1013" w:type="dxa"/>
            <w:vAlign w:val="center"/>
          </w:tcPr>
          <w:p w14:paraId="73E53B77" w14:textId="77777777" w:rsidR="004467E9" w:rsidRPr="0089431F" w:rsidRDefault="004467E9" w:rsidP="004A3BF0">
            <w:pPr>
              <w:jc w:val="right"/>
              <w:rPr>
                <w:color w:val="000000"/>
                <w:sz w:val="18"/>
                <w:szCs w:val="18"/>
                <w:lang w:eastAsia="en-CA"/>
              </w:rPr>
            </w:pPr>
            <w:r w:rsidRPr="0089431F">
              <w:rPr>
                <w:sz w:val="18"/>
                <w:szCs w:val="18"/>
              </w:rPr>
              <w:t>0</w:t>
            </w:r>
          </w:p>
        </w:tc>
        <w:tc>
          <w:tcPr>
            <w:tcW w:w="1012" w:type="dxa"/>
            <w:vAlign w:val="center"/>
          </w:tcPr>
          <w:p w14:paraId="3C2727D0" w14:textId="77777777" w:rsidR="004467E9" w:rsidRPr="0089431F" w:rsidRDefault="004467E9" w:rsidP="004A3BF0">
            <w:pPr>
              <w:jc w:val="right"/>
              <w:rPr>
                <w:sz w:val="18"/>
                <w:szCs w:val="18"/>
              </w:rPr>
            </w:pPr>
            <w:r w:rsidRPr="0089431F">
              <w:rPr>
                <w:sz w:val="18"/>
                <w:szCs w:val="18"/>
              </w:rPr>
              <w:t>0</w:t>
            </w:r>
          </w:p>
        </w:tc>
        <w:tc>
          <w:tcPr>
            <w:tcW w:w="1013" w:type="dxa"/>
            <w:vAlign w:val="center"/>
          </w:tcPr>
          <w:p w14:paraId="452F1979" w14:textId="77777777" w:rsidR="004467E9" w:rsidRPr="0089431F" w:rsidRDefault="004467E9" w:rsidP="004A3BF0">
            <w:pPr>
              <w:jc w:val="right"/>
              <w:rPr>
                <w:color w:val="000000"/>
                <w:sz w:val="18"/>
                <w:szCs w:val="18"/>
                <w:lang w:eastAsia="en-CA"/>
              </w:rPr>
            </w:pPr>
            <w:r w:rsidRPr="0089431F">
              <w:rPr>
                <w:sz w:val="18"/>
                <w:szCs w:val="18"/>
              </w:rPr>
              <w:t>482,948</w:t>
            </w:r>
          </w:p>
        </w:tc>
        <w:tc>
          <w:tcPr>
            <w:tcW w:w="1012" w:type="dxa"/>
            <w:vAlign w:val="center"/>
          </w:tcPr>
          <w:p w14:paraId="3AF118AA" w14:textId="77777777" w:rsidR="004467E9" w:rsidRPr="0089431F" w:rsidRDefault="004467E9" w:rsidP="004A3BF0">
            <w:pPr>
              <w:jc w:val="right"/>
              <w:rPr>
                <w:color w:val="000000"/>
                <w:sz w:val="18"/>
                <w:szCs w:val="18"/>
                <w:lang w:eastAsia="en-CA"/>
              </w:rPr>
            </w:pPr>
            <w:r w:rsidRPr="0089431F">
              <w:rPr>
                <w:sz w:val="18"/>
                <w:szCs w:val="18"/>
              </w:rPr>
              <w:t>0</w:t>
            </w:r>
          </w:p>
        </w:tc>
        <w:tc>
          <w:tcPr>
            <w:tcW w:w="1013" w:type="dxa"/>
            <w:vAlign w:val="center"/>
          </w:tcPr>
          <w:p w14:paraId="4E4C0634" w14:textId="77777777" w:rsidR="004467E9" w:rsidRPr="0089431F" w:rsidRDefault="004467E9" w:rsidP="004A3BF0">
            <w:pPr>
              <w:jc w:val="right"/>
              <w:rPr>
                <w:color w:val="000000"/>
                <w:sz w:val="18"/>
                <w:szCs w:val="18"/>
                <w:lang w:eastAsia="en-CA"/>
              </w:rPr>
            </w:pPr>
            <w:r w:rsidRPr="0089431F">
              <w:rPr>
                <w:sz w:val="18"/>
                <w:szCs w:val="18"/>
              </w:rPr>
              <w:t>103,511</w:t>
            </w:r>
          </w:p>
        </w:tc>
        <w:tc>
          <w:tcPr>
            <w:tcW w:w="1002" w:type="dxa"/>
            <w:vAlign w:val="center"/>
          </w:tcPr>
          <w:p w14:paraId="5596C790" w14:textId="77777777" w:rsidR="004467E9" w:rsidRPr="0089431F" w:rsidRDefault="004467E9" w:rsidP="004A3BF0">
            <w:pPr>
              <w:jc w:val="right"/>
              <w:rPr>
                <w:color w:val="000000"/>
                <w:sz w:val="18"/>
                <w:szCs w:val="18"/>
                <w:lang w:eastAsia="en-CA"/>
              </w:rPr>
            </w:pPr>
            <w:r w:rsidRPr="0089431F">
              <w:rPr>
                <w:sz w:val="18"/>
                <w:szCs w:val="18"/>
              </w:rPr>
              <w:t>781,719</w:t>
            </w:r>
          </w:p>
        </w:tc>
      </w:tr>
      <w:tr w:rsidR="004467E9" w:rsidRPr="00766033" w14:paraId="211C354F" w14:textId="77777777" w:rsidTr="004A3BF0">
        <w:trPr>
          <w:trHeight w:val="53"/>
          <w:jc w:val="center"/>
        </w:trPr>
        <w:tc>
          <w:tcPr>
            <w:tcW w:w="549" w:type="dxa"/>
            <w:tcBorders>
              <w:bottom w:val="single" w:sz="4" w:space="0" w:color="auto"/>
            </w:tcBorders>
            <w:hideMark/>
          </w:tcPr>
          <w:p w14:paraId="145D6EFE" w14:textId="77777777" w:rsidR="004467E9" w:rsidRPr="0089431F" w:rsidRDefault="004467E9" w:rsidP="004A3BF0">
            <w:pPr>
              <w:jc w:val="left"/>
              <w:rPr>
                <w:color w:val="000000"/>
                <w:sz w:val="18"/>
                <w:szCs w:val="18"/>
                <w:lang w:eastAsia="en-CA"/>
              </w:rPr>
            </w:pPr>
            <w:r w:rsidRPr="0089431F">
              <w:rPr>
                <w:color w:val="000000"/>
                <w:sz w:val="18"/>
                <w:szCs w:val="18"/>
                <w:lang w:eastAsia="en-CA"/>
              </w:rPr>
              <w:t>3.3</w:t>
            </w:r>
          </w:p>
        </w:tc>
        <w:tc>
          <w:tcPr>
            <w:tcW w:w="2286" w:type="dxa"/>
            <w:gridSpan w:val="2"/>
            <w:hideMark/>
          </w:tcPr>
          <w:p w14:paraId="5F77C30A" w14:textId="77777777" w:rsidR="004467E9" w:rsidRPr="0089431F" w:rsidRDefault="004467E9" w:rsidP="004A3BF0">
            <w:pPr>
              <w:jc w:val="left"/>
              <w:rPr>
                <w:color w:val="000000"/>
                <w:sz w:val="18"/>
                <w:szCs w:val="18"/>
                <w:lang w:eastAsia="en-CA"/>
              </w:rPr>
            </w:pPr>
            <w:r w:rsidRPr="0089431F">
              <w:rPr>
                <w:color w:val="000000"/>
                <w:sz w:val="18"/>
                <w:szCs w:val="18"/>
                <w:lang w:eastAsia="en-CA"/>
              </w:rPr>
              <w:t>Total agreed costs (US $)</w:t>
            </w:r>
          </w:p>
        </w:tc>
        <w:tc>
          <w:tcPr>
            <w:tcW w:w="1012" w:type="dxa"/>
            <w:vAlign w:val="center"/>
          </w:tcPr>
          <w:p w14:paraId="10823C63" w14:textId="77777777" w:rsidR="004467E9" w:rsidRPr="0089431F" w:rsidRDefault="004467E9" w:rsidP="004A3BF0">
            <w:pPr>
              <w:ind w:left="-90"/>
              <w:jc w:val="right"/>
              <w:rPr>
                <w:color w:val="000000"/>
                <w:sz w:val="18"/>
                <w:szCs w:val="18"/>
                <w:lang w:eastAsia="en-CA"/>
              </w:rPr>
            </w:pPr>
            <w:r w:rsidRPr="0089431F">
              <w:rPr>
                <w:sz w:val="18"/>
                <w:szCs w:val="18"/>
              </w:rPr>
              <w:t>2,984,690</w:t>
            </w:r>
          </w:p>
        </w:tc>
        <w:tc>
          <w:tcPr>
            <w:tcW w:w="1013" w:type="dxa"/>
            <w:vAlign w:val="center"/>
          </w:tcPr>
          <w:p w14:paraId="6F536F10" w14:textId="77777777" w:rsidR="004467E9" w:rsidRPr="0089431F" w:rsidRDefault="004467E9" w:rsidP="004A3BF0">
            <w:pPr>
              <w:jc w:val="right"/>
              <w:rPr>
                <w:color w:val="000000"/>
                <w:sz w:val="18"/>
                <w:szCs w:val="18"/>
                <w:lang w:eastAsia="en-CA"/>
              </w:rPr>
            </w:pPr>
            <w:r w:rsidRPr="0089431F">
              <w:rPr>
                <w:sz w:val="18"/>
                <w:szCs w:val="18"/>
              </w:rPr>
              <w:t>0</w:t>
            </w:r>
          </w:p>
        </w:tc>
        <w:tc>
          <w:tcPr>
            <w:tcW w:w="1012" w:type="dxa"/>
            <w:vAlign w:val="center"/>
          </w:tcPr>
          <w:p w14:paraId="6ED8B57E" w14:textId="77777777" w:rsidR="004467E9" w:rsidRPr="0089431F" w:rsidRDefault="004467E9" w:rsidP="004A3BF0">
            <w:pPr>
              <w:jc w:val="right"/>
              <w:rPr>
                <w:sz w:val="18"/>
                <w:szCs w:val="18"/>
              </w:rPr>
            </w:pPr>
            <w:r w:rsidRPr="0089431F">
              <w:rPr>
                <w:sz w:val="18"/>
                <w:szCs w:val="18"/>
              </w:rPr>
              <w:t>0</w:t>
            </w:r>
          </w:p>
        </w:tc>
        <w:tc>
          <w:tcPr>
            <w:tcW w:w="1013" w:type="dxa"/>
            <w:vAlign w:val="center"/>
          </w:tcPr>
          <w:p w14:paraId="0AB78635" w14:textId="77777777" w:rsidR="004467E9" w:rsidRPr="0089431F" w:rsidRDefault="004467E9" w:rsidP="004A3BF0">
            <w:pPr>
              <w:jc w:val="right"/>
              <w:rPr>
                <w:color w:val="000000"/>
                <w:sz w:val="18"/>
                <w:szCs w:val="18"/>
                <w:lang w:eastAsia="en-CA"/>
              </w:rPr>
            </w:pPr>
            <w:r w:rsidRPr="0089431F">
              <w:rPr>
                <w:sz w:val="18"/>
                <w:szCs w:val="18"/>
              </w:rPr>
              <w:t>7,382,210</w:t>
            </w:r>
          </w:p>
        </w:tc>
        <w:tc>
          <w:tcPr>
            <w:tcW w:w="1012" w:type="dxa"/>
            <w:vAlign w:val="center"/>
          </w:tcPr>
          <w:p w14:paraId="3DA4543B" w14:textId="77777777" w:rsidR="004467E9" w:rsidRPr="0089431F" w:rsidRDefault="004467E9" w:rsidP="004A3BF0">
            <w:pPr>
              <w:jc w:val="right"/>
              <w:rPr>
                <w:color w:val="000000"/>
                <w:sz w:val="18"/>
                <w:szCs w:val="18"/>
                <w:lang w:eastAsia="en-CA"/>
              </w:rPr>
            </w:pPr>
            <w:r w:rsidRPr="0089431F">
              <w:rPr>
                <w:sz w:val="18"/>
                <w:szCs w:val="18"/>
              </w:rPr>
              <w:t>0</w:t>
            </w:r>
          </w:p>
        </w:tc>
        <w:tc>
          <w:tcPr>
            <w:tcW w:w="1013" w:type="dxa"/>
            <w:vAlign w:val="center"/>
          </w:tcPr>
          <w:p w14:paraId="64401F04" w14:textId="77777777" w:rsidR="004467E9" w:rsidRPr="0089431F" w:rsidRDefault="004467E9" w:rsidP="004A3BF0">
            <w:pPr>
              <w:jc w:val="right"/>
              <w:rPr>
                <w:color w:val="000000"/>
                <w:sz w:val="18"/>
                <w:szCs w:val="18"/>
                <w:lang w:eastAsia="en-CA"/>
              </w:rPr>
            </w:pPr>
            <w:r w:rsidRPr="0089431F">
              <w:rPr>
                <w:sz w:val="18"/>
                <w:szCs w:val="18"/>
              </w:rPr>
              <w:t>1,582,232</w:t>
            </w:r>
          </w:p>
        </w:tc>
        <w:tc>
          <w:tcPr>
            <w:tcW w:w="1002" w:type="dxa"/>
            <w:vAlign w:val="center"/>
          </w:tcPr>
          <w:p w14:paraId="0AF2D684" w14:textId="77777777" w:rsidR="004467E9" w:rsidRPr="0089431F" w:rsidRDefault="004467E9" w:rsidP="004A3BF0">
            <w:pPr>
              <w:ind w:left="-90"/>
              <w:jc w:val="right"/>
              <w:rPr>
                <w:color w:val="000000"/>
                <w:sz w:val="18"/>
                <w:szCs w:val="18"/>
                <w:lang w:eastAsia="en-CA"/>
              </w:rPr>
            </w:pPr>
            <w:r w:rsidRPr="0089431F">
              <w:rPr>
                <w:sz w:val="18"/>
                <w:szCs w:val="18"/>
              </w:rPr>
              <w:t>11,949,132</w:t>
            </w:r>
          </w:p>
        </w:tc>
      </w:tr>
      <w:tr w:rsidR="004467E9" w:rsidRPr="00766033" w14:paraId="4BAC2E48" w14:textId="77777777" w:rsidTr="004A3BF0">
        <w:trPr>
          <w:trHeight w:val="53"/>
          <w:jc w:val="center"/>
        </w:trPr>
        <w:tc>
          <w:tcPr>
            <w:tcW w:w="549" w:type="dxa"/>
          </w:tcPr>
          <w:p w14:paraId="5235E9BF" w14:textId="77777777" w:rsidR="004467E9" w:rsidRPr="0089431F" w:rsidRDefault="004467E9" w:rsidP="004A3BF0">
            <w:pPr>
              <w:jc w:val="left"/>
              <w:rPr>
                <w:color w:val="000000"/>
                <w:sz w:val="18"/>
                <w:szCs w:val="18"/>
                <w:lang w:eastAsia="en-CA"/>
              </w:rPr>
            </w:pPr>
            <w:r w:rsidRPr="0089431F">
              <w:rPr>
                <w:color w:val="000000"/>
                <w:sz w:val="18"/>
                <w:szCs w:val="18"/>
                <w:lang w:eastAsia="en-CA"/>
              </w:rPr>
              <w:t>4.1.1</w:t>
            </w:r>
          </w:p>
        </w:tc>
        <w:tc>
          <w:tcPr>
            <w:tcW w:w="8361" w:type="dxa"/>
            <w:gridSpan w:val="8"/>
          </w:tcPr>
          <w:p w14:paraId="79551A40" w14:textId="77777777" w:rsidR="004467E9" w:rsidRPr="0089431F" w:rsidRDefault="004467E9" w:rsidP="004A3BF0">
            <w:pPr>
              <w:ind w:left="-90"/>
              <w:jc w:val="left"/>
              <w:rPr>
                <w:sz w:val="18"/>
                <w:szCs w:val="18"/>
              </w:rPr>
            </w:pPr>
            <w:r w:rsidRPr="0089431F">
              <w:rPr>
                <w:sz w:val="18"/>
                <w:szCs w:val="18"/>
              </w:rPr>
              <w:t>Deduction of HFCs under this Agreement (CO</w:t>
            </w:r>
            <w:r w:rsidRPr="0089431F">
              <w:rPr>
                <w:sz w:val="18"/>
                <w:szCs w:val="18"/>
                <w:vertAlign w:val="subscript"/>
              </w:rPr>
              <w:t>2</w:t>
            </w:r>
            <w:r w:rsidRPr="0089431F">
              <w:rPr>
                <w:sz w:val="18"/>
                <w:szCs w:val="18"/>
              </w:rPr>
              <w:t>-eq tonnes)</w:t>
            </w:r>
          </w:p>
        </w:tc>
        <w:tc>
          <w:tcPr>
            <w:tcW w:w="1002" w:type="dxa"/>
          </w:tcPr>
          <w:p w14:paraId="50DD0F99" w14:textId="77777777" w:rsidR="004467E9" w:rsidRPr="0089431F" w:rsidRDefault="004467E9" w:rsidP="004A3BF0">
            <w:pPr>
              <w:ind w:left="-90"/>
              <w:jc w:val="right"/>
              <w:rPr>
                <w:sz w:val="18"/>
                <w:szCs w:val="18"/>
              </w:rPr>
            </w:pPr>
            <w:r w:rsidRPr="0089431F">
              <w:rPr>
                <w:sz w:val="18"/>
                <w:szCs w:val="18"/>
              </w:rPr>
              <w:t>5,326,572</w:t>
            </w:r>
          </w:p>
        </w:tc>
      </w:tr>
      <w:tr w:rsidR="004467E9" w:rsidRPr="00766033" w14:paraId="25292B18" w14:textId="77777777" w:rsidTr="004A3BF0">
        <w:trPr>
          <w:trHeight w:val="53"/>
          <w:jc w:val="center"/>
        </w:trPr>
        <w:tc>
          <w:tcPr>
            <w:tcW w:w="549" w:type="dxa"/>
          </w:tcPr>
          <w:p w14:paraId="277867DC" w14:textId="77777777" w:rsidR="004467E9" w:rsidRPr="0089431F" w:rsidRDefault="004467E9" w:rsidP="004A3BF0">
            <w:pPr>
              <w:jc w:val="left"/>
              <w:rPr>
                <w:color w:val="000000"/>
                <w:sz w:val="18"/>
                <w:szCs w:val="18"/>
                <w:lang w:eastAsia="en-CA"/>
              </w:rPr>
            </w:pPr>
            <w:r w:rsidRPr="0089431F">
              <w:rPr>
                <w:color w:val="000000"/>
                <w:sz w:val="18"/>
                <w:szCs w:val="18"/>
                <w:lang w:eastAsia="en-CA"/>
              </w:rPr>
              <w:t>4.1.2</w:t>
            </w:r>
          </w:p>
        </w:tc>
        <w:tc>
          <w:tcPr>
            <w:tcW w:w="8361" w:type="dxa"/>
            <w:gridSpan w:val="8"/>
          </w:tcPr>
          <w:p w14:paraId="51352562" w14:textId="77777777" w:rsidR="004467E9" w:rsidRPr="0089431F" w:rsidDel="00242F9C" w:rsidRDefault="004467E9" w:rsidP="004A3BF0">
            <w:pPr>
              <w:tabs>
                <w:tab w:val="left" w:pos="1465"/>
              </w:tabs>
              <w:ind w:left="-90"/>
              <w:jc w:val="left"/>
              <w:rPr>
                <w:sz w:val="18"/>
                <w:szCs w:val="18"/>
              </w:rPr>
            </w:pPr>
            <w:r w:rsidRPr="0089431F">
              <w:rPr>
                <w:sz w:val="18"/>
                <w:szCs w:val="18"/>
              </w:rPr>
              <w:t>Deduction of HFCs from previously approved projects (CO</w:t>
            </w:r>
            <w:r w:rsidRPr="0089431F">
              <w:rPr>
                <w:sz w:val="18"/>
                <w:szCs w:val="18"/>
                <w:vertAlign w:val="subscript"/>
              </w:rPr>
              <w:t>2</w:t>
            </w:r>
            <w:r w:rsidRPr="0089431F">
              <w:rPr>
                <w:sz w:val="18"/>
                <w:szCs w:val="18"/>
              </w:rPr>
              <w:t>-eq tonnes)</w:t>
            </w:r>
          </w:p>
        </w:tc>
        <w:tc>
          <w:tcPr>
            <w:tcW w:w="1002" w:type="dxa"/>
          </w:tcPr>
          <w:p w14:paraId="7EE7FEDC" w14:textId="77777777" w:rsidR="004467E9" w:rsidRPr="0089431F" w:rsidDel="00242F9C" w:rsidRDefault="004467E9" w:rsidP="004A3BF0">
            <w:pPr>
              <w:tabs>
                <w:tab w:val="left" w:pos="1465"/>
              </w:tabs>
              <w:ind w:left="-90"/>
              <w:jc w:val="right"/>
              <w:rPr>
                <w:sz w:val="18"/>
                <w:szCs w:val="18"/>
              </w:rPr>
            </w:pPr>
            <w:r w:rsidRPr="0089431F">
              <w:rPr>
                <w:sz w:val="18"/>
                <w:szCs w:val="18"/>
              </w:rPr>
              <w:t>0</w:t>
            </w:r>
          </w:p>
        </w:tc>
      </w:tr>
      <w:tr w:rsidR="004467E9" w:rsidRPr="00766033" w14:paraId="52B5874D" w14:textId="77777777" w:rsidTr="004A3BF0">
        <w:trPr>
          <w:trHeight w:val="53"/>
          <w:jc w:val="center"/>
        </w:trPr>
        <w:tc>
          <w:tcPr>
            <w:tcW w:w="549" w:type="dxa"/>
            <w:tcBorders>
              <w:bottom w:val="single" w:sz="4" w:space="0" w:color="auto"/>
            </w:tcBorders>
          </w:tcPr>
          <w:p w14:paraId="37670439" w14:textId="77777777" w:rsidR="004467E9" w:rsidRPr="0089431F" w:rsidRDefault="004467E9" w:rsidP="004A3BF0">
            <w:pPr>
              <w:jc w:val="left"/>
              <w:rPr>
                <w:color w:val="000000"/>
                <w:sz w:val="18"/>
                <w:szCs w:val="18"/>
                <w:lang w:eastAsia="en-CA"/>
              </w:rPr>
            </w:pPr>
            <w:r w:rsidRPr="0089431F">
              <w:rPr>
                <w:color w:val="000000"/>
                <w:sz w:val="18"/>
                <w:szCs w:val="18"/>
                <w:lang w:eastAsia="en-CA"/>
              </w:rPr>
              <w:t>4.1.3</w:t>
            </w:r>
          </w:p>
        </w:tc>
        <w:tc>
          <w:tcPr>
            <w:tcW w:w="8361" w:type="dxa"/>
            <w:gridSpan w:val="8"/>
          </w:tcPr>
          <w:p w14:paraId="0619C3A5" w14:textId="77777777" w:rsidR="004467E9" w:rsidRPr="0089431F" w:rsidDel="00242F9C" w:rsidRDefault="004467E9" w:rsidP="004A3BF0">
            <w:pPr>
              <w:ind w:left="-90"/>
              <w:jc w:val="left"/>
              <w:rPr>
                <w:sz w:val="18"/>
                <w:szCs w:val="18"/>
              </w:rPr>
            </w:pPr>
            <w:r w:rsidRPr="0089431F">
              <w:rPr>
                <w:sz w:val="18"/>
                <w:szCs w:val="18"/>
              </w:rPr>
              <w:t>Remaining eligible consumption for HFCs (CO</w:t>
            </w:r>
            <w:r w:rsidRPr="0089431F">
              <w:rPr>
                <w:sz w:val="18"/>
                <w:szCs w:val="18"/>
                <w:vertAlign w:val="subscript"/>
              </w:rPr>
              <w:t>2</w:t>
            </w:r>
            <w:r w:rsidRPr="0089431F">
              <w:rPr>
                <w:sz w:val="18"/>
                <w:szCs w:val="18"/>
              </w:rPr>
              <w:t>-eq tonnes)</w:t>
            </w:r>
          </w:p>
        </w:tc>
        <w:tc>
          <w:tcPr>
            <w:tcW w:w="1002" w:type="dxa"/>
          </w:tcPr>
          <w:p w14:paraId="2573489D" w14:textId="77777777" w:rsidR="004467E9" w:rsidRPr="0089431F" w:rsidDel="00242F9C" w:rsidRDefault="004467E9" w:rsidP="004A3BF0">
            <w:pPr>
              <w:ind w:left="-90"/>
              <w:jc w:val="right"/>
              <w:rPr>
                <w:sz w:val="18"/>
                <w:szCs w:val="18"/>
              </w:rPr>
            </w:pPr>
            <w:r w:rsidRPr="0089431F">
              <w:rPr>
                <w:sz w:val="18"/>
                <w:szCs w:val="18"/>
              </w:rPr>
              <w:t>TBD</w:t>
            </w:r>
          </w:p>
        </w:tc>
      </w:tr>
    </w:tbl>
    <w:p w14:paraId="19146DC4" w14:textId="77777777" w:rsidR="004467E9" w:rsidRPr="00F415BE" w:rsidRDefault="004467E9" w:rsidP="004467E9">
      <w:pPr>
        <w:keepNext/>
        <w:spacing w:before="360" w:after="240"/>
        <w:rPr>
          <w:b/>
        </w:rPr>
      </w:pPr>
      <w:r w:rsidRPr="00F415BE">
        <w:rPr>
          <w:b/>
        </w:rPr>
        <w:t>APPENDIX 3-A: FUNDING APPROVAL SCHEDULE</w:t>
      </w:r>
    </w:p>
    <w:p w14:paraId="3FC3B50C" w14:textId="77777777" w:rsidR="004467E9" w:rsidRPr="00F415BE" w:rsidRDefault="004467E9" w:rsidP="00972CE3">
      <w:pPr>
        <w:pStyle w:val="Heading1"/>
        <w:numPr>
          <w:ilvl w:val="0"/>
          <w:numId w:val="236"/>
        </w:numPr>
      </w:pPr>
      <w:r w:rsidRPr="00F415BE">
        <w:t xml:space="preserve">Funding for the future tranches will be considered for approval at the </w:t>
      </w:r>
      <w:r w:rsidRPr="001F3480">
        <w:t>second</w:t>
      </w:r>
      <w:r w:rsidRPr="00F415BE">
        <w:t xml:space="preserve"> meeting of the year specified in Appendix 2-A.</w:t>
      </w:r>
    </w:p>
    <w:p w14:paraId="520553B7" w14:textId="77777777" w:rsidR="004467E9" w:rsidRPr="00F415BE" w:rsidRDefault="004467E9" w:rsidP="004467E9">
      <w:pPr>
        <w:keepNext/>
        <w:spacing w:before="360" w:after="240"/>
        <w:rPr>
          <w:b/>
        </w:rPr>
      </w:pPr>
      <w:r w:rsidRPr="00F415BE">
        <w:rPr>
          <w:b/>
        </w:rPr>
        <w:t>APPENDIX 4-A: FORMAT OF THE TRANCHE IMPLEMENTATION REPORTS AND PLANS</w:t>
      </w:r>
    </w:p>
    <w:p w14:paraId="316982D3" w14:textId="77777777" w:rsidR="004467E9" w:rsidRPr="00F415BE" w:rsidRDefault="004467E9" w:rsidP="00972CE3">
      <w:pPr>
        <w:pStyle w:val="Heading1"/>
        <w:numPr>
          <w:ilvl w:val="0"/>
          <w:numId w:val="237"/>
        </w:numPr>
      </w:pPr>
      <w:r w:rsidRPr="00F415BE">
        <w:t>The submission of the Tranche Implementation Report and Plans for each tranche request will consist of four parts:</w:t>
      </w:r>
    </w:p>
    <w:p w14:paraId="37CCAF58" w14:textId="77777777" w:rsidR="004467E9" w:rsidRPr="00F415BE" w:rsidRDefault="004467E9" w:rsidP="004467E9">
      <w:pPr>
        <w:pStyle w:val="Heading2"/>
        <w:numPr>
          <w:ilvl w:val="1"/>
          <w:numId w:val="1"/>
        </w:numPr>
        <w:tabs>
          <w:tab w:val="clear" w:pos="-180"/>
          <w:tab w:val="num" w:pos="0"/>
        </w:tabs>
        <w:ind w:left="1440"/>
      </w:pPr>
      <w:r w:rsidRPr="00F415BE">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F415BE">
        <w:noBreakHyphen/>
        <w:t xml:space="preserve">down pursuant to decision 91/65. The report should include the amount of Annex F substances consumption reduced </w:t>
      </w:r>
      <w:r w:rsidRPr="00F415BE">
        <w:lastRenderedPageBreak/>
        <w:t>as a direct result of the implementation of activities, by substance, the alternative technology used and the related phase</w:t>
      </w:r>
      <w:r w:rsidRPr="00F415BE">
        <w:noBreakHyphen/>
        <w:t>in of alternatives, to allow the Secretariat to inform the Executive Committee on the resulting change in climate</w:t>
      </w:r>
      <w:r w:rsidRPr="00F415BE">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426FA2E1" w14:textId="77777777" w:rsidR="004467E9" w:rsidRPr="00F415BE" w:rsidRDefault="004467E9" w:rsidP="004467E9">
      <w:pPr>
        <w:pStyle w:val="Heading2"/>
        <w:numPr>
          <w:ilvl w:val="1"/>
          <w:numId w:val="1"/>
        </w:numPr>
        <w:tabs>
          <w:tab w:val="clear" w:pos="-180"/>
          <w:tab w:val="num" w:pos="-720"/>
        </w:tabs>
        <w:ind w:left="1440"/>
      </w:pPr>
      <w:r w:rsidRPr="00F415BE">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4FC85865" w14:textId="77777777" w:rsidR="004467E9" w:rsidRPr="00F415BE" w:rsidRDefault="004467E9" w:rsidP="004467E9">
      <w:pPr>
        <w:pStyle w:val="Heading2"/>
        <w:numPr>
          <w:ilvl w:val="1"/>
          <w:numId w:val="1"/>
        </w:numPr>
        <w:tabs>
          <w:tab w:val="clear" w:pos="-180"/>
          <w:tab w:val="num" w:pos="-720"/>
        </w:tabs>
        <w:ind w:left="1440"/>
      </w:pPr>
      <w:r w:rsidRPr="00F415BE">
        <w:t xml:space="preserve">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w:t>
      </w:r>
      <w:proofErr w:type="gramStart"/>
      <w:r w:rsidRPr="00F415BE">
        <w:t>the overall Plan</w:t>
      </w:r>
      <w:proofErr w:type="gramEnd"/>
      <w:r w:rsidRPr="00F415BE">
        <w:t xml:space="preserve"> and progress achieved, as well as any possible changes to </w:t>
      </w:r>
      <w:proofErr w:type="gramStart"/>
      <w:r w:rsidRPr="00F415BE">
        <w:t>the overall Plan</w:t>
      </w:r>
      <w:proofErr w:type="gramEnd"/>
      <w:r w:rsidRPr="00F415BE">
        <w:t xml:space="preserve"> that are foreseen. The description should also specify and explain in detail such changes to </w:t>
      </w:r>
      <w:proofErr w:type="gramStart"/>
      <w:r w:rsidRPr="00F415BE">
        <w:t>the overall Plan</w:t>
      </w:r>
      <w:proofErr w:type="gramEnd"/>
      <w:r w:rsidRPr="00F415BE">
        <w:t>. This description of future activities can be submitted as a part of the same document as the narrative report under subparagraph 1(a) above; and</w:t>
      </w:r>
    </w:p>
    <w:p w14:paraId="53F3FF8B" w14:textId="77777777" w:rsidR="004467E9" w:rsidRPr="00F415BE" w:rsidRDefault="004467E9" w:rsidP="004467E9">
      <w:pPr>
        <w:pStyle w:val="Heading2"/>
        <w:numPr>
          <w:ilvl w:val="1"/>
          <w:numId w:val="1"/>
        </w:numPr>
        <w:tabs>
          <w:tab w:val="clear" w:pos="-180"/>
          <w:tab w:val="num" w:pos="-720"/>
        </w:tabs>
        <w:ind w:left="1440"/>
      </w:pPr>
      <w:r w:rsidRPr="00F415BE">
        <w:t>An Executive Summary of about five paragraphs, summarizing the information contained in subparagraphs 1(a) to 1(c) above.</w:t>
      </w:r>
    </w:p>
    <w:p w14:paraId="529F6411" w14:textId="77777777" w:rsidR="004467E9" w:rsidRPr="00F415BE" w:rsidRDefault="004467E9" w:rsidP="004467E9">
      <w:pPr>
        <w:keepNext/>
        <w:spacing w:before="360" w:after="240" w:line="360" w:lineRule="auto"/>
        <w:rPr>
          <w:b/>
        </w:rPr>
      </w:pPr>
      <w:r w:rsidRPr="00F415BE">
        <w:rPr>
          <w:b/>
        </w:rPr>
        <w:t>APPENDIX 5-A: MONITORING INSTITUTIONS AND ROLES</w:t>
      </w:r>
    </w:p>
    <w:p w14:paraId="47CEC195" w14:textId="77777777" w:rsidR="004467E9" w:rsidRDefault="004467E9" w:rsidP="00972CE3">
      <w:pPr>
        <w:pStyle w:val="Heading1"/>
        <w:numPr>
          <w:ilvl w:val="0"/>
          <w:numId w:val="238"/>
        </w:numPr>
      </w:pPr>
      <w:r>
        <w:t xml:space="preserve">The national ozone unit (NOU), under the </w:t>
      </w:r>
      <w:r w:rsidRPr="0045446D">
        <w:t>Directorate of Climate Change (DCC)</w:t>
      </w:r>
      <w:r>
        <w:t xml:space="preserve"> of the </w:t>
      </w:r>
      <w:r w:rsidRPr="0045446D">
        <w:t>Ministry of Environment, Urbanization and Climate Change (</w:t>
      </w:r>
      <w:proofErr w:type="spellStart"/>
      <w:r w:rsidRPr="0045446D">
        <w:t>MoEUCC</w:t>
      </w:r>
      <w:proofErr w:type="spellEnd"/>
      <w:r w:rsidRPr="0045446D">
        <w:t>)</w:t>
      </w:r>
      <w:r>
        <w:t xml:space="preserve">, </w:t>
      </w:r>
      <w:r w:rsidRPr="005D3622">
        <w:t>is responsible for monitoring the progress of implementation of activities in the Plan.</w:t>
      </w:r>
    </w:p>
    <w:p w14:paraId="61E55010" w14:textId="77777777" w:rsidR="004467E9" w:rsidRDefault="004467E9" w:rsidP="00972CE3">
      <w:pPr>
        <w:pStyle w:val="Heading1"/>
        <w:numPr>
          <w:ilvl w:val="0"/>
          <w:numId w:val="29"/>
        </w:numPr>
        <w:tabs>
          <w:tab w:val="clear" w:pos="0"/>
          <w:tab w:val="num" w:pos="1440"/>
        </w:tabs>
        <w:ind w:left="1440" w:hanging="360"/>
      </w:pPr>
      <w:r w:rsidRPr="00956310">
        <w:t>The monitoring will be conducted during the implementation of the Plan to ensure efficient and effective implementation</w:t>
      </w:r>
      <w:r>
        <w:t>,</w:t>
      </w:r>
      <w:r w:rsidRPr="00956310">
        <w:t xml:space="preserve"> overall project coordination</w:t>
      </w:r>
      <w:r>
        <w:t>,</w:t>
      </w:r>
      <w:r w:rsidRPr="00956310">
        <w:t xml:space="preserve"> stakeholder engagement and coordination</w:t>
      </w:r>
      <w:r>
        <w:t>,</w:t>
      </w:r>
      <w:r w:rsidRPr="00956310">
        <w:t xml:space="preserve"> smooth implementation of activities planned under various tranches</w:t>
      </w:r>
      <w:r>
        <w:t>,</w:t>
      </w:r>
      <w:r w:rsidRPr="00956310">
        <w:t xml:space="preserve"> delivery of training and other expected outcomes and facilitation of</w:t>
      </w:r>
      <w:r>
        <w:t xml:space="preserve"> </w:t>
      </w:r>
      <w:r w:rsidRPr="00956310">
        <w:t>HFC consumption verification undertaken by the Lead IA.</w:t>
      </w:r>
    </w:p>
    <w:p w14:paraId="353D54F9" w14:textId="77777777" w:rsidR="004467E9" w:rsidRPr="0045446D" w:rsidRDefault="004467E9" w:rsidP="00972CE3">
      <w:pPr>
        <w:pStyle w:val="Heading1"/>
        <w:numPr>
          <w:ilvl w:val="0"/>
          <w:numId w:val="29"/>
        </w:numPr>
        <w:tabs>
          <w:tab w:val="clear" w:pos="0"/>
          <w:tab w:val="num" w:pos="1440"/>
        </w:tabs>
        <w:ind w:left="1440" w:hanging="360"/>
      </w:pPr>
      <w:r w:rsidRPr="0045446D">
        <w:t xml:space="preserve">The </w:t>
      </w:r>
      <w:r>
        <w:t>DCC</w:t>
      </w:r>
      <w:r w:rsidRPr="0045446D">
        <w:t xml:space="preserve"> </w:t>
      </w:r>
      <w:r>
        <w:t>will be responsible for the sustainability of consumption reduction targets achieved through this Agreement.</w:t>
      </w:r>
    </w:p>
    <w:p w14:paraId="0CF1A229" w14:textId="77777777" w:rsidR="004467E9" w:rsidRPr="00F415BE" w:rsidRDefault="004467E9" w:rsidP="004467E9">
      <w:pPr>
        <w:keepNext/>
        <w:spacing w:before="360" w:after="240"/>
        <w:rPr>
          <w:b/>
        </w:rPr>
      </w:pPr>
      <w:r w:rsidRPr="00F415BE">
        <w:rPr>
          <w:b/>
        </w:rPr>
        <w:lastRenderedPageBreak/>
        <w:t>APPENDIX 6-A: ROLE OF THE LEAD IMPLEMENTING AGENCY</w:t>
      </w:r>
    </w:p>
    <w:p w14:paraId="2CE6C03C" w14:textId="77777777" w:rsidR="004467E9" w:rsidRPr="00F415BE" w:rsidRDefault="004467E9" w:rsidP="00972CE3">
      <w:pPr>
        <w:pStyle w:val="Heading1"/>
        <w:numPr>
          <w:ilvl w:val="0"/>
          <w:numId w:val="239"/>
        </w:numPr>
      </w:pPr>
      <w:r w:rsidRPr="00F415BE">
        <w:t>The Lead IA will be responsible for a range of activities, including at least the following:</w:t>
      </w:r>
    </w:p>
    <w:p w14:paraId="2B698043" w14:textId="77777777" w:rsidR="004467E9" w:rsidRPr="00F415BE" w:rsidRDefault="004467E9" w:rsidP="004467E9">
      <w:pPr>
        <w:pStyle w:val="Heading2"/>
        <w:numPr>
          <w:ilvl w:val="1"/>
          <w:numId w:val="1"/>
        </w:numPr>
        <w:tabs>
          <w:tab w:val="clear" w:pos="-180"/>
          <w:tab w:val="num" w:pos="0"/>
        </w:tabs>
        <w:ind w:left="1440"/>
      </w:pPr>
      <w:r w:rsidRPr="00F415BE">
        <w:t>Ensuring performance and financial verification in accordance with this Agreement and with its specific internal procedures and requirements as set out in the Country’s Plan;</w:t>
      </w:r>
    </w:p>
    <w:p w14:paraId="096A423D" w14:textId="77777777" w:rsidR="004467E9" w:rsidRPr="00F415BE" w:rsidRDefault="004467E9" w:rsidP="004467E9">
      <w:pPr>
        <w:pStyle w:val="Heading2"/>
        <w:numPr>
          <w:ilvl w:val="1"/>
          <w:numId w:val="1"/>
        </w:numPr>
        <w:tabs>
          <w:tab w:val="clear" w:pos="-180"/>
          <w:tab w:val="num" w:pos="0"/>
        </w:tabs>
        <w:ind w:left="1440"/>
      </w:pPr>
      <w:r w:rsidRPr="00F415BE">
        <w:t>Assisting the Country in the preparation of the Tranche Implementation Reports and Plans as per Appendix 4</w:t>
      </w:r>
      <w:r w:rsidRPr="00F415BE">
        <w:noBreakHyphen/>
        <w:t>A;</w:t>
      </w:r>
    </w:p>
    <w:p w14:paraId="4C7BE4F8" w14:textId="77777777" w:rsidR="004467E9" w:rsidRPr="00F415BE" w:rsidRDefault="004467E9" w:rsidP="004467E9">
      <w:pPr>
        <w:pStyle w:val="Heading2"/>
        <w:numPr>
          <w:ilvl w:val="1"/>
          <w:numId w:val="1"/>
        </w:numPr>
        <w:tabs>
          <w:tab w:val="clear" w:pos="-180"/>
          <w:tab w:val="num" w:pos="-720"/>
        </w:tabs>
        <w:ind w:left="1440"/>
      </w:pPr>
      <w:r w:rsidRPr="00F415BE">
        <w:t>Providing independent verification to the Executive Committee that the Targets have been met and associated tranche activities have been completed as indicated in the Tranche Implementation Plan, consistent with Appendix 4-A;</w:t>
      </w:r>
    </w:p>
    <w:p w14:paraId="480BCA85" w14:textId="77777777" w:rsidR="004467E9" w:rsidRPr="00F415BE" w:rsidRDefault="004467E9" w:rsidP="004467E9">
      <w:pPr>
        <w:pStyle w:val="Heading2"/>
        <w:numPr>
          <w:ilvl w:val="1"/>
          <w:numId w:val="1"/>
        </w:numPr>
        <w:tabs>
          <w:tab w:val="clear" w:pos="-180"/>
          <w:tab w:val="num" w:pos="-720"/>
        </w:tabs>
        <w:ind w:left="1440"/>
      </w:pPr>
      <w:r w:rsidRPr="00F415BE">
        <w:t xml:space="preserve">Ensuring that the experiences and progress are reflected in the updates to </w:t>
      </w:r>
      <w:proofErr w:type="gramStart"/>
      <w:r w:rsidRPr="00F415BE">
        <w:t>the overall Plan</w:t>
      </w:r>
      <w:proofErr w:type="gramEnd"/>
      <w:r w:rsidRPr="00F415BE">
        <w:t xml:space="preserve"> and in the future Tranche Implementation Plans, consistent with subparagraph 1(c) of Appendix 4</w:t>
      </w:r>
      <w:r w:rsidRPr="00F415BE">
        <w:noBreakHyphen/>
        <w:t>A;</w:t>
      </w:r>
    </w:p>
    <w:p w14:paraId="076534A6" w14:textId="77777777" w:rsidR="004467E9" w:rsidRPr="00F415BE" w:rsidRDefault="004467E9" w:rsidP="004467E9">
      <w:pPr>
        <w:pStyle w:val="Heading2"/>
        <w:numPr>
          <w:ilvl w:val="1"/>
          <w:numId w:val="1"/>
        </w:numPr>
        <w:tabs>
          <w:tab w:val="clear" w:pos="-180"/>
          <w:tab w:val="num" w:pos="-720"/>
        </w:tabs>
        <w:ind w:left="1440"/>
      </w:pPr>
      <w:r w:rsidRPr="00F415BE">
        <w:t xml:space="preserve">Fulfilling the reporting requirements of the Tranche Implementation Reports and Plans and of </w:t>
      </w:r>
      <w:proofErr w:type="gramStart"/>
      <w:r w:rsidRPr="00F415BE">
        <w:t>the overall Plan</w:t>
      </w:r>
      <w:proofErr w:type="gramEnd"/>
      <w:r w:rsidRPr="00F415BE">
        <w:t xml:space="preserve"> as specified in Appendix 4-A for submission to the Executive Committee</w:t>
      </w:r>
      <w:r>
        <w:t xml:space="preserve">, </w:t>
      </w:r>
      <w:r w:rsidRPr="0016793C">
        <w:t>including the activities implemented by the Cooperating IA</w:t>
      </w:r>
      <w:r w:rsidRPr="00F415BE">
        <w:t>;</w:t>
      </w:r>
    </w:p>
    <w:p w14:paraId="50A18019" w14:textId="77777777" w:rsidR="004467E9" w:rsidRPr="00F415BE" w:rsidRDefault="004467E9" w:rsidP="004467E9">
      <w:pPr>
        <w:pStyle w:val="Heading2"/>
        <w:numPr>
          <w:ilvl w:val="1"/>
          <w:numId w:val="1"/>
        </w:numPr>
        <w:tabs>
          <w:tab w:val="clear" w:pos="-180"/>
          <w:tab w:val="num" w:pos="-720"/>
        </w:tabs>
        <w:ind w:left="1440"/>
      </w:pPr>
      <w:r w:rsidRPr="00F415BE">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5EBC16F9" w14:textId="77777777" w:rsidR="004467E9" w:rsidRPr="00F415BE" w:rsidRDefault="004467E9" w:rsidP="004467E9">
      <w:pPr>
        <w:pStyle w:val="Heading2"/>
        <w:numPr>
          <w:ilvl w:val="1"/>
          <w:numId w:val="1"/>
        </w:numPr>
        <w:tabs>
          <w:tab w:val="clear" w:pos="-180"/>
          <w:tab w:val="num" w:pos="-720"/>
        </w:tabs>
        <w:ind w:left="1440"/>
      </w:pPr>
      <w:r w:rsidRPr="00F415BE">
        <w:t>Ensuring that appropriate independent technical experts carry out the technical reviews;</w:t>
      </w:r>
    </w:p>
    <w:p w14:paraId="70CA2AC4" w14:textId="77777777" w:rsidR="004467E9" w:rsidRPr="00F415BE" w:rsidRDefault="004467E9" w:rsidP="004467E9">
      <w:pPr>
        <w:pStyle w:val="Heading2"/>
        <w:numPr>
          <w:ilvl w:val="1"/>
          <w:numId w:val="1"/>
        </w:numPr>
        <w:tabs>
          <w:tab w:val="clear" w:pos="-180"/>
          <w:tab w:val="num" w:pos="-720"/>
        </w:tabs>
        <w:ind w:left="1440"/>
      </w:pPr>
      <w:r w:rsidRPr="00F415BE">
        <w:t>Carrying out the required supervision missions;</w:t>
      </w:r>
    </w:p>
    <w:p w14:paraId="16D79904" w14:textId="77777777" w:rsidR="004467E9" w:rsidRDefault="004467E9" w:rsidP="004467E9">
      <w:pPr>
        <w:pStyle w:val="Heading2"/>
        <w:numPr>
          <w:ilvl w:val="1"/>
          <w:numId w:val="1"/>
        </w:numPr>
        <w:tabs>
          <w:tab w:val="clear" w:pos="-180"/>
          <w:tab w:val="num" w:pos="-720"/>
        </w:tabs>
        <w:ind w:left="1440"/>
      </w:pPr>
      <w:r w:rsidRPr="00F415BE">
        <w:t>Ensuring the presence of an operating mechanism to allow for an effective and transparent implementation of the Tranche Implementation Plan and accurate data reporting;</w:t>
      </w:r>
    </w:p>
    <w:p w14:paraId="6815F303" w14:textId="77777777" w:rsidR="004467E9" w:rsidRPr="00720B3F" w:rsidRDefault="004467E9" w:rsidP="004467E9">
      <w:pPr>
        <w:pStyle w:val="Heading2"/>
        <w:numPr>
          <w:ilvl w:val="1"/>
          <w:numId w:val="1"/>
        </w:numPr>
        <w:tabs>
          <w:tab w:val="clear" w:pos="-180"/>
          <w:tab w:val="num" w:pos="0"/>
        </w:tabs>
        <w:ind w:left="1440"/>
      </w:pPr>
      <w:r w:rsidRPr="00F415BE">
        <w:t>Coordinating the activities of the Cooperating IA and ensuring the appropriate sequence of activities;</w:t>
      </w:r>
    </w:p>
    <w:p w14:paraId="2D189BA6" w14:textId="77777777" w:rsidR="004467E9" w:rsidRPr="00F415BE" w:rsidRDefault="004467E9" w:rsidP="004467E9">
      <w:pPr>
        <w:pStyle w:val="Heading2"/>
        <w:numPr>
          <w:ilvl w:val="1"/>
          <w:numId w:val="1"/>
        </w:numPr>
        <w:tabs>
          <w:tab w:val="clear" w:pos="-180"/>
          <w:tab w:val="num" w:pos="0"/>
        </w:tabs>
        <w:ind w:left="1440"/>
      </w:pPr>
      <w:r w:rsidRPr="00F415BE">
        <w:t>In case of reductions in funding for failure to comply in accordance with paragraph 11 of the Agreement, to determine, in consultation with the Country</w:t>
      </w:r>
      <w:r>
        <w:t xml:space="preserve"> </w:t>
      </w:r>
      <w:r w:rsidRPr="0016793C">
        <w:t>and the Cooperating IA, the allocation of the reductions to the different budget items and to the funding of the Lead IA and each Cooperating IA</w:t>
      </w:r>
      <w:r w:rsidRPr="00F415BE">
        <w:t>;</w:t>
      </w:r>
    </w:p>
    <w:p w14:paraId="2417F5D0" w14:textId="77777777" w:rsidR="004467E9" w:rsidRPr="00F415BE" w:rsidRDefault="004467E9" w:rsidP="004467E9">
      <w:pPr>
        <w:pStyle w:val="Heading2"/>
        <w:numPr>
          <w:ilvl w:val="1"/>
          <w:numId w:val="1"/>
        </w:numPr>
        <w:tabs>
          <w:tab w:val="clear" w:pos="-180"/>
          <w:tab w:val="num" w:pos="-720"/>
        </w:tabs>
        <w:ind w:left="1440"/>
      </w:pPr>
      <w:r w:rsidRPr="00F415BE">
        <w:t>Ensuring that disbursements made to the Country are based on the use of the indicators;</w:t>
      </w:r>
    </w:p>
    <w:p w14:paraId="463E037B" w14:textId="77777777" w:rsidR="004467E9" w:rsidRDefault="004467E9" w:rsidP="004467E9">
      <w:pPr>
        <w:pStyle w:val="Heading2"/>
        <w:numPr>
          <w:ilvl w:val="1"/>
          <w:numId w:val="1"/>
        </w:numPr>
        <w:tabs>
          <w:tab w:val="clear" w:pos="-180"/>
          <w:tab w:val="num" w:pos="-720"/>
        </w:tabs>
        <w:ind w:left="1440"/>
      </w:pPr>
      <w:proofErr w:type="gramStart"/>
      <w:r w:rsidRPr="00F415BE">
        <w:t>Providing assistance</w:t>
      </w:r>
      <w:proofErr w:type="gramEnd"/>
      <w:r w:rsidRPr="00F415BE">
        <w:t xml:space="preserve"> with the policy, management and technical support when </w:t>
      </w:r>
      <w:r w:rsidRPr="00F415BE">
        <w:lastRenderedPageBreak/>
        <w:t>required;</w:t>
      </w:r>
    </w:p>
    <w:p w14:paraId="54185422" w14:textId="77777777" w:rsidR="004467E9" w:rsidRPr="00F415BE" w:rsidRDefault="004467E9" w:rsidP="004467E9">
      <w:pPr>
        <w:pStyle w:val="Heading2"/>
        <w:numPr>
          <w:ilvl w:val="1"/>
          <w:numId w:val="1"/>
        </w:numPr>
        <w:tabs>
          <w:tab w:val="clear" w:pos="-180"/>
          <w:tab w:val="num" w:pos="-720"/>
        </w:tabs>
        <w:ind w:left="1440"/>
      </w:pPr>
      <w:r w:rsidRPr="0016793C">
        <w:t>Reaching consensus with the Cooperating IA on any planning, coordination and reporting arrangements required to facilitate the implementation of the Plan</w:t>
      </w:r>
      <w:r>
        <w:t>;</w:t>
      </w:r>
      <w:r w:rsidRPr="00694B0B">
        <w:t xml:space="preserve"> </w:t>
      </w:r>
      <w:r w:rsidRPr="00F415BE">
        <w:t>and</w:t>
      </w:r>
    </w:p>
    <w:p w14:paraId="44607D02" w14:textId="77777777" w:rsidR="004467E9" w:rsidRPr="00F415BE" w:rsidRDefault="004467E9" w:rsidP="004467E9">
      <w:pPr>
        <w:pStyle w:val="Heading2"/>
        <w:numPr>
          <w:ilvl w:val="1"/>
          <w:numId w:val="1"/>
        </w:numPr>
        <w:tabs>
          <w:tab w:val="clear" w:pos="-180"/>
          <w:tab w:val="num" w:pos="-720"/>
        </w:tabs>
        <w:ind w:left="1440"/>
      </w:pPr>
      <w:r w:rsidRPr="00F415BE">
        <w:t>Timely releasing funds to the Country/participating enterprises for completing the activities related to the project.</w:t>
      </w:r>
    </w:p>
    <w:p w14:paraId="44A89BB4" w14:textId="77777777" w:rsidR="004467E9" w:rsidRDefault="004467E9" w:rsidP="004467E9">
      <w:pPr>
        <w:pStyle w:val="Heading1"/>
      </w:pPr>
      <w:r w:rsidRPr="00F415BE">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136A2A66" w14:textId="77777777" w:rsidR="004467E9" w:rsidRDefault="004467E9" w:rsidP="004467E9">
      <w:pPr>
        <w:spacing w:before="360" w:after="240"/>
        <w:rPr>
          <w:b/>
          <w:bCs/>
        </w:rPr>
      </w:pPr>
      <w:r w:rsidRPr="00E33515">
        <w:rPr>
          <w:b/>
          <w:bCs/>
        </w:rPr>
        <w:t>APPENDIX 6-B: ROLE OF THE COOPERATING IMPLEMENTING AGENC</w:t>
      </w:r>
      <w:r>
        <w:rPr>
          <w:b/>
          <w:bCs/>
        </w:rPr>
        <w:t>IES</w:t>
      </w:r>
    </w:p>
    <w:p w14:paraId="6AE95502" w14:textId="77777777" w:rsidR="004467E9" w:rsidRPr="00B96251" w:rsidRDefault="004467E9" w:rsidP="00972CE3">
      <w:pPr>
        <w:pStyle w:val="Heading1"/>
        <w:numPr>
          <w:ilvl w:val="0"/>
          <w:numId w:val="240"/>
        </w:numPr>
        <w:rPr>
          <w:b/>
          <w:bCs/>
        </w:rPr>
      </w:pPr>
      <w:r w:rsidRPr="00E33515">
        <w:t>The Cooperating IA will be responsible for a range of activities. These activities are specified in the Plan, including at least the following:</w:t>
      </w:r>
    </w:p>
    <w:p w14:paraId="146F1249" w14:textId="77777777" w:rsidR="004467E9" w:rsidRPr="00E33515" w:rsidRDefault="004467E9" w:rsidP="004467E9">
      <w:pPr>
        <w:pStyle w:val="Heading2"/>
        <w:numPr>
          <w:ilvl w:val="1"/>
          <w:numId w:val="1"/>
        </w:numPr>
        <w:tabs>
          <w:tab w:val="clear" w:pos="-180"/>
          <w:tab w:val="num" w:pos="0"/>
        </w:tabs>
        <w:ind w:left="1440"/>
      </w:pPr>
      <w:proofErr w:type="gramStart"/>
      <w:r w:rsidRPr="00E33515">
        <w:t>Providing assistance</w:t>
      </w:r>
      <w:proofErr w:type="gramEnd"/>
      <w:r w:rsidRPr="00E33515">
        <w:t xml:space="preserve"> for policy development when required;</w:t>
      </w:r>
    </w:p>
    <w:p w14:paraId="041D2502" w14:textId="77777777" w:rsidR="004467E9" w:rsidRPr="00E33515" w:rsidRDefault="004467E9" w:rsidP="004467E9">
      <w:pPr>
        <w:pStyle w:val="Heading2"/>
        <w:numPr>
          <w:ilvl w:val="1"/>
          <w:numId w:val="1"/>
        </w:numPr>
        <w:tabs>
          <w:tab w:val="clear" w:pos="-180"/>
          <w:tab w:val="num" w:pos="0"/>
        </w:tabs>
        <w:ind w:left="1440"/>
      </w:pPr>
      <w:r w:rsidRPr="00E33515">
        <w:t>Assisting the Country in the implementation and assessment of the activities funded by the Cooperating</w:t>
      </w:r>
      <w:r>
        <w:t> </w:t>
      </w:r>
      <w:r w:rsidRPr="00E33515">
        <w:t>IA, and referring to the Lead IA to ensure a coordinated sequence of activities;</w:t>
      </w:r>
    </w:p>
    <w:p w14:paraId="6D2170D3" w14:textId="77777777" w:rsidR="004467E9" w:rsidRPr="00E33515" w:rsidRDefault="004467E9" w:rsidP="004467E9">
      <w:pPr>
        <w:pStyle w:val="Heading2"/>
        <w:numPr>
          <w:ilvl w:val="1"/>
          <w:numId w:val="1"/>
        </w:numPr>
        <w:tabs>
          <w:tab w:val="clear" w:pos="-180"/>
          <w:tab w:val="num" w:pos="0"/>
        </w:tabs>
        <w:ind w:left="1440"/>
      </w:pPr>
      <w:r w:rsidRPr="00E33515">
        <w:t>Providing reports to the Lead IA on these activities, for inclusion in the consolidated reports as per Appendix 4-A; and</w:t>
      </w:r>
    </w:p>
    <w:p w14:paraId="36F24A36" w14:textId="77777777" w:rsidR="004467E9" w:rsidRPr="00E33515" w:rsidRDefault="004467E9" w:rsidP="004467E9">
      <w:pPr>
        <w:pStyle w:val="Heading2"/>
        <w:numPr>
          <w:ilvl w:val="1"/>
          <w:numId w:val="1"/>
        </w:numPr>
        <w:tabs>
          <w:tab w:val="clear" w:pos="-180"/>
          <w:tab w:val="num" w:pos="0"/>
        </w:tabs>
        <w:ind w:left="1440"/>
      </w:pPr>
      <w:r w:rsidRPr="00E33515">
        <w:t>Reaching consensus with the Lead IA on any planning, coordination and reporting arrangements required to facilitate the implementation of the Plan.</w:t>
      </w:r>
    </w:p>
    <w:p w14:paraId="0815C154" w14:textId="77777777" w:rsidR="004467E9" w:rsidRPr="00F415BE" w:rsidRDefault="004467E9" w:rsidP="004467E9">
      <w:pPr>
        <w:keepNext/>
        <w:spacing w:before="360" w:after="240"/>
        <w:rPr>
          <w:b/>
        </w:rPr>
      </w:pPr>
      <w:r w:rsidRPr="00F415BE">
        <w:rPr>
          <w:b/>
        </w:rPr>
        <w:t>APPENDIX 7-A: REDUCTIONS IN FUNDING FOR FAILURE TO COMPLY WITH THE TARGETS IN THE AGREEMENT</w:t>
      </w:r>
    </w:p>
    <w:p w14:paraId="45A66079" w14:textId="77777777" w:rsidR="004467E9" w:rsidRPr="00F415BE" w:rsidRDefault="004467E9" w:rsidP="00972CE3">
      <w:pPr>
        <w:pStyle w:val="Heading1"/>
        <w:numPr>
          <w:ilvl w:val="0"/>
          <w:numId w:val="241"/>
        </w:numPr>
      </w:pPr>
      <w:r w:rsidRPr="00F415BE">
        <w:t>In accordance with paragraph 11 of the Agreement, the amount of funding provided may be reduced by US $</w:t>
      </w:r>
      <w:r w:rsidRPr="00CE6945">
        <w:t>4.19</w:t>
      </w:r>
      <w:r w:rsidRPr="00B96251">
        <w:rPr>
          <w:shd w:val="clear" w:color="auto" w:fill="FFFFFF" w:themeFill="background1"/>
        </w:rPr>
        <w:t xml:space="preserve"> per CO</w:t>
      </w:r>
      <w:r w:rsidRPr="00B96251">
        <w:rPr>
          <w:shd w:val="clear" w:color="auto" w:fill="FFFFFF" w:themeFill="background1"/>
          <w:vertAlign w:val="subscript"/>
        </w:rPr>
        <w:t>2</w:t>
      </w:r>
      <w:r w:rsidRPr="00B96251">
        <w:rPr>
          <w:shd w:val="clear" w:color="auto" w:fill="FFFFFF" w:themeFill="background1"/>
        </w:rPr>
        <w:t>-eq tonne</w:t>
      </w:r>
      <w:r w:rsidRPr="00F415BE">
        <w:t xml:space="preserve"> of consumption beyond the level defined in row 1.2 of Appendix 2</w:t>
      </w:r>
      <w:r w:rsidRPr="00F415BE">
        <w:noBreakHyphen/>
        <w:t>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1ACFDB33" w14:textId="77777777" w:rsidR="004467E9" w:rsidRPr="00CB19F6" w:rsidRDefault="004467E9" w:rsidP="004467E9">
      <w:pPr>
        <w:keepNext/>
        <w:spacing w:before="360" w:after="240"/>
        <w:rPr>
          <w:bCs/>
        </w:rPr>
      </w:pPr>
      <w:r w:rsidRPr="00F415BE">
        <w:rPr>
          <w:b/>
        </w:rPr>
        <w:t xml:space="preserve">APPENDIX 8-A: SECTOR-SPECIFIC </w:t>
      </w:r>
      <w:r w:rsidRPr="00CB19F6">
        <w:rPr>
          <w:b/>
        </w:rPr>
        <w:t xml:space="preserve">ARRANGEMENTS </w:t>
      </w:r>
    </w:p>
    <w:p w14:paraId="3318F3D1" w14:textId="77777777" w:rsidR="004467E9" w:rsidRPr="00F13E23" w:rsidRDefault="004467E9" w:rsidP="00972CE3">
      <w:pPr>
        <w:pStyle w:val="Heading1"/>
        <w:numPr>
          <w:ilvl w:val="0"/>
          <w:numId w:val="242"/>
        </w:numPr>
      </w:pPr>
      <w:r w:rsidRPr="00CB19F6">
        <w:t>During the implementation of stage I of the Plan and no later than at the 98</w:t>
      </w:r>
      <w:r w:rsidRPr="00B96251">
        <w:rPr>
          <w:vertAlign w:val="superscript"/>
        </w:rPr>
        <w:t>th</w:t>
      </w:r>
      <w:r w:rsidRPr="00CB19F6">
        <w:t> meeting, the Country will be allowed, on an exceptional basis, to submit investment projects in the refrigeration, air-</w:t>
      </w:r>
      <w:r w:rsidRPr="007F4F87">
        <w:t>conditioning and foam sectors to achieve additional HFC reduction</w:t>
      </w:r>
      <w:r>
        <w:t>s</w:t>
      </w:r>
      <w:r w:rsidRPr="00F415BE">
        <w:t>.</w:t>
      </w:r>
    </w:p>
    <w:p w14:paraId="6FEF194A" w14:textId="77777777" w:rsidR="004467E9" w:rsidRDefault="004467E9" w:rsidP="004467E9">
      <w:pPr>
        <w:shd w:val="clear" w:color="auto" w:fill="FFFFFF" w:themeFill="background1"/>
        <w:spacing w:before="240" w:after="240"/>
        <w:jc w:val="center"/>
        <w:rPr>
          <w:b/>
        </w:rPr>
      </w:pPr>
      <w:r>
        <w:rPr>
          <w:b/>
        </w:rPr>
        <w:lastRenderedPageBreak/>
        <w:t>Annex XXXIV</w:t>
      </w:r>
    </w:p>
    <w:p w14:paraId="42AA299D" w14:textId="77777777" w:rsidR="004467E9" w:rsidRPr="00F415BE" w:rsidRDefault="004467E9" w:rsidP="004467E9">
      <w:pPr>
        <w:shd w:val="clear" w:color="auto" w:fill="FFFFFF" w:themeFill="background1"/>
        <w:spacing w:after="120"/>
        <w:jc w:val="center"/>
        <w:rPr>
          <w:b/>
        </w:rPr>
      </w:pPr>
      <w:r w:rsidRPr="00F415BE">
        <w:rPr>
          <w:b/>
        </w:rPr>
        <w:t xml:space="preserve">DRAFT AGREEMENT BETWEEN THE GOVERNMENT OF </w:t>
      </w:r>
      <w:r w:rsidRPr="00262995">
        <w:rPr>
          <w:b/>
        </w:rPr>
        <w:t>URUGUAY</w:t>
      </w:r>
      <w:r w:rsidRPr="00F415BE">
        <w:rPr>
          <w:b/>
          <w:shd w:val="clear" w:color="auto" w:fill="F2DBDB" w:themeFill="accent2" w:themeFillTint="33"/>
        </w:rPr>
        <w:br/>
      </w:r>
      <w:r w:rsidRPr="00F415BE">
        <w:rPr>
          <w:b/>
        </w:rPr>
        <w:t>AND THE EXECUTIVE COMMITTEE OF THE MULTILATERAL FUND</w:t>
      </w:r>
      <w:r w:rsidRPr="00F415BE">
        <w:rPr>
          <w:b/>
        </w:rPr>
        <w:br/>
        <w:t>FOR THE REDUCTION IN CONSUMPTION OF HYDROFLUOROCARBONS</w:t>
      </w:r>
      <w:r w:rsidRPr="00F415BE">
        <w:rPr>
          <w:b/>
        </w:rPr>
        <w:br/>
        <w:t>IN ACCORDANCE WITH STAGE I OF THE KIGALI HFC IMPLEMENTATION PLAN</w:t>
      </w:r>
    </w:p>
    <w:p w14:paraId="150B3E16" w14:textId="77777777" w:rsidR="004467E9" w:rsidRPr="00F415BE" w:rsidRDefault="004467E9" w:rsidP="004467E9">
      <w:pPr>
        <w:shd w:val="clear" w:color="auto" w:fill="FFFFFF" w:themeFill="background1"/>
        <w:jc w:val="center"/>
        <w:rPr>
          <w:b/>
          <w:shd w:val="clear" w:color="auto" w:fill="F2DBDB" w:themeFill="accent2" w:themeFillTint="33"/>
        </w:rPr>
      </w:pPr>
      <w:r w:rsidRPr="00F415BE">
        <w:rPr>
          <w:b/>
        </w:rPr>
        <w:t xml:space="preserve">(Period: </w:t>
      </w:r>
      <w:r w:rsidRPr="00262995">
        <w:rPr>
          <w:b/>
        </w:rPr>
        <w:t>2024</w:t>
      </w:r>
      <w:r>
        <w:rPr>
          <w:b/>
        </w:rPr>
        <w:t>–</w:t>
      </w:r>
      <w:r w:rsidRPr="00262995">
        <w:rPr>
          <w:b/>
        </w:rPr>
        <w:t>2029</w:t>
      </w:r>
      <w:r w:rsidRPr="00F415BE">
        <w:rPr>
          <w:b/>
          <w:bCs/>
        </w:rPr>
        <w:t>)</w:t>
      </w:r>
    </w:p>
    <w:p w14:paraId="6B59817F" w14:textId="77777777" w:rsidR="004467E9" w:rsidRPr="00F415BE" w:rsidRDefault="004467E9" w:rsidP="004467E9">
      <w:pPr>
        <w:shd w:val="clear" w:color="auto" w:fill="FFFFFF" w:themeFill="background1"/>
        <w:spacing w:before="240" w:after="240"/>
        <w:jc w:val="left"/>
        <w:rPr>
          <w:b/>
        </w:rPr>
      </w:pPr>
      <w:r w:rsidRPr="00F415BE">
        <w:rPr>
          <w:b/>
        </w:rPr>
        <w:t>Purpose</w:t>
      </w:r>
    </w:p>
    <w:p w14:paraId="63C9C51E" w14:textId="77777777" w:rsidR="004467E9" w:rsidRPr="00F415BE" w:rsidRDefault="004467E9" w:rsidP="00972CE3">
      <w:pPr>
        <w:pStyle w:val="Heading1"/>
        <w:numPr>
          <w:ilvl w:val="0"/>
          <w:numId w:val="243"/>
        </w:numPr>
      </w:pPr>
      <w:r w:rsidRPr="00F415BE">
        <w:t xml:space="preserve">This Agreement represents the understanding of the Government of </w:t>
      </w:r>
      <w:r w:rsidRPr="00262995">
        <w:t>Uruguay</w:t>
      </w:r>
      <w:r w:rsidRPr="00F415BE">
        <w:t xml:space="preserve"> (“the Country”) and the Executive Committee with respect to the reduction of controlled use of Annex F substances set out in Appendix 1</w:t>
      </w:r>
      <w:r w:rsidRPr="00F415BE">
        <w:noBreakHyphen/>
        <w:t xml:space="preserve">A (“The Substances”) to a sustained level of </w:t>
      </w:r>
      <w:r w:rsidRPr="00262995">
        <w:t>911,188</w:t>
      </w:r>
      <w:r>
        <w:t xml:space="preserve"> </w:t>
      </w:r>
      <w:r w:rsidRPr="00934BFD">
        <w:t>CO</w:t>
      </w:r>
      <w:r w:rsidRPr="00A41405">
        <w:rPr>
          <w:vertAlign w:val="subscript"/>
        </w:rPr>
        <w:t>2</w:t>
      </w:r>
      <w:r w:rsidRPr="00A41405">
        <w:rPr>
          <w:vertAlign w:val="subscript"/>
        </w:rPr>
        <w:noBreakHyphen/>
      </w:r>
      <w:r w:rsidRPr="00934BFD">
        <w:t>equivalent (CO</w:t>
      </w:r>
      <w:r w:rsidRPr="00A41405">
        <w:rPr>
          <w:vertAlign w:val="subscript"/>
        </w:rPr>
        <w:t>2</w:t>
      </w:r>
      <w:r w:rsidRPr="00934BFD">
        <w:noBreakHyphen/>
        <w:t>eq) tonnes</w:t>
      </w:r>
      <w:r>
        <w:t xml:space="preserve"> </w:t>
      </w:r>
      <w:r w:rsidRPr="00F415BE">
        <w:t>by 1 January </w:t>
      </w:r>
      <w:r w:rsidRPr="00262995">
        <w:t>2029</w:t>
      </w:r>
      <w:r w:rsidRPr="00F415BE">
        <w:t xml:space="preserve"> in compliance with the Montreal Protocol schedule and the terms of this Agreement.</w:t>
      </w:r>
    </w:p>
    <w:p w14:paraId="4E9C03F6" w14:textId="77777777" w:rsidR="004467E9" w:rsidRPr="00F415BE" w:rsidRDefault="004467E9" w:rsidP="004467E9">
      <w:pPr>
        <w:pStyle w:val="Heading1"/>
      </w:pPr>
      <w:r w:rsidRPr="00F415BE">
        <w:t>The Country agrees to meet the annual consumption limits of Annex F substances as set out in row 1.2 of Appendix 2</w:t>
      </w:r>
      <w:r w:rsidRPr="00F415BE">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F415BE">
        <w:noBreakHyphen/>
        <w:t>A as the final reduction step under this Agreement for Annex F substances specified in Appendix 1</w:t>
      </w:r>
      <w:r w:rsidRPr="00F415BE">
        <w:noBreakHyphen/>
        <w:t>A</w:t>
      </w:r>
      <w:r w:rsidRPr="00F415BE" w:rsidDel="00A70B0C">
        <w:t xml:space="preserve">, and in respect to any consumption of Annex F substances </w:t>
      </w:r>
      <w:r w:rsidRPr="009016D7" w:rsidDel="00A70B0C">
        <w:t>that exceeds the level defined in row 4.1.3 (remaining consumption eligible for funding)</w:t>
      </w:r>
      <w:r w:rsidRPr="009016D7">
        <w:t>.</w:t>
      </w:r>
    </w:p>
    <w:p w14:paraId="5250DC11" w14:textId="77777777" w:rsidR="004467E9" w:rsidRPr="00F415BE" w:rsidRDefault="004467E9" w:rsidP="004467E9">
      <w:pPr>
        <w:pStyle w:val="Heading1"/>
      </w:pPr>
      <w:r w:rsidRPr="00F415BE">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03176101" w14:textId="77777777" w:rsidR="004467E9" w:rsidRPr="00F415BE" w:rsidRDefault="004467E9" w:rsidP="004467E9">
      <w:pPr>
        <w:pStyle w:val="Heading1"/>
      </w:pPr>
      <w:r w:rsidRPr="00F415BE">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rsidRPr="00F415BE">
        <w:t>aforementioned verification</w:t>
      </w:r>
      <w:proofErr w:type="gramEnd"/>
      <w:r w:rsidRPr="00F415BE">
        <w:t xml:space="preserve"> will be commissioned by the relevant bilateral or implementing agency.</w:t>
      </w:r>
    </w:p>
    <w:p w14:paraId="32F11B43" w14:textId="77777777" w:rsidR="004467E9" w:rsidRPr="00F415BE" w:rsidRDefault="004467E9" w:rsidP="004467E9">
      <w:pPr>
        <w:keepNext/>
        <w:spacing w:after="240"/>
        <w:rPr>
          <w:b/>
        </w:rPr>
      </w:pPr>
      <w:r w:rsidRPr="00F415BE">
        <w:rPr>
          <w:b/>
        </w:rPr>
        <w:t>Conditions for funding release</w:t>
      </w:r>
    </w:p>
    <w:p w14:paraId="66AFA026" w14:textId="77777777" w:rsidR="004467E9" w:rsidRPr="00F415BE" w:rsidRDefault="004467E9" w:rsidP="004467E9">
      <w:pPr>
        <w:pStyle w:val="Heading1"/>
        <w:tabs>
          <w:tab w:val="clear" w:pos="0"/>
        </w:tabs>
      </w:pPr>
      <w:r w:rsidRPr="00F415BE">
        <w:t xml:space="preserve">The Executive Committee will only provide the Funding, in accordance with the Funding Approval Schedule, when the Country satisfies the following conditions at least </w:t>
      </w:r>
      <w:r w:rsidRPr="00262995">
        <w:t>10</w:t>
      </w:r>
      <w:r w:rsidRPr="00F415BE">
        <w:t xml:space="preserve"> weeks in advance of the applicable Executive Committee meeting set out in the Funding Approval Schedule:</w:t>
      </w:r>
    </w:p>
    <w:p w14:paraId="7A9FB53B" w14:textId="77777777" w:rsidR="004467E9" w:rsidRPr="00F415BE" w:rsidRDefault="004467E9" w:rsidP="004467E9">
      <w:pPr>
        <w:pStyle w:val="Heading2"/>
        <w:numPr>
          <w:ilvl w:val="1"/>
          <w:numId w:val="1"/>
        </w:numPr>
        <w:tabs>
          <w:tab w:val="clear" w:pos="-180"/>
          <w:tab w:val="num" w:pos="-720"/>
        </w:tabs>
        <w:ind w:left="1440"/>
      </w:pPr>
      <w:r w:rsidRPr="00F415BE">
        <w:t xml:space="preserve">That the Country has met the Targets set out in row 1.2 of Appendix 2-A for all relevant years. Relevant years are all years since the year in which this Agreement was approved. Years for which there are no due country programme </w:t>
      </w:r>
      <w:r w:rsidRPr="00F415BE">
        <w:lastRenderedPageBreak/>
        <w:t>implementation reports at the date of the Executive Committee meeting at which the funding request is being presented are exempted;</w:t>
      </w:r>
    </w:p>
    <w:p w14:paraId="5BF89A0F" w14:textId="77777777" w:rsidR="004467E9" w:rsidRPr="00F415BE" w:rsidRDefault="004467E9" w:rsidP="004467E9">
      <w:pPr>
        <w:pStyle w:val="Heading2"/>
        <w:numPr>
          <w:ilvl w:val="1"/>
          <w:numId w:val="1"/>
        </w:numPr>
        <w:tabs>
          <w:tab w:val="clear" w:pos="-180"/>
          <w:tab w:val="num" w:pos="-720"/>
        </w:tabs>
        <w:ind w:left="1440"/>
      </w:pPr>
      <w:r w:rsidRPr="00F415BE">
        <w:t>That the meeting of these Targets has been independently verified for all relevant years, unless the Executive Committee decided that such verification would not be required;</w:t>
      </w:r>
    </w:p>
    <w:p w14:paraId="6B3B1494" w14:textId="77777777" w:rsidR="004467E9" w:rsidRPr="00F415BE" w:rsidRDefault="004467E9" w:rsidP="004467E9">
      <w:pPr>
        <w:pStyle w:val="Heading2"/>
        <w:numPr>
          <w:ilvl w:val="1"/>
          <w:numId w:val="1"/>
        </w:numPr>
        <w:tabs>
          <w:tab w:val="clear" w:pos="-180"/>
          <w:tab w:val="num" w:pos="-720"/>
        </w:tabs>
        <w:ind w:left="1440"/>
      </w:pPr>
      <w:r w:rsidRPr="00F415BE">
        <w:t>That the Country had submitted a Tranche Implementation Report in accordance with Appendix 4</w:t>
      </w:r>
      <w:r w:rsidRPr="00F415BE">
        <w:noBreakHyphen/>
        <w:t>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54915784" w14:textId="77777777" w:rsidR="004467E9" w:rsidRPr="00F415BE" w:rsidRDefault="004467E9" w:rsidP="004467E9">
      <w:pPr>
        <w:pStyle w:val="Heading2"/>
        <w:numPr>
          <w:ilvl w:val="1"/>
          <w:numId w:val="1"/>
        </w:numPr>
        <w:tabs>
          <w:tab w:val="clear" w:pos="-180"/>
          <w:tab w:val="num" w:pos="-720"/>
        </w:tabs>
        <w:ind w:left="1440"/>
      </w:pPr>
      <w:r w:rsidRPr="00F415BE">
        <w:t>That the Country has submitted a Tranche Implementation Plan in accordance with Appendix 4</w:t>
      </w:r>
      <w:r w:rsidRPr="00F415BE">
        <w:noBreakHyphen/>
        <w:t>A covering each calendar year until and including the year for which the Funding Approval Schedule foresees the submission of the next tranche or, in case of the final tranche, until completion of all activities foreseen.</w:t>
      </w:r>
    </w:p>
    <w:p w14:paraId="66D75691" w14:textId="77777777" w:rsidR="004467E9" w:rsidRPr="00F415BE" w:rsidRDefault="004467E9" w:rsidP="004467E9">
      <w:pPr>
        <w:keepNext/>
        <w:spacing w:after="240"/>
        <w:rPr>
          <w:b/>
        </w:rPr>
      </w:pPr>
      <w:r w:rsidRPr="00F415BE">
        <w:rPr>
          <w:b/>
        </w:rPr>
        <w:t>Monitoring</w:t>
      </w:r>
    </w:p>
    <w:p w14:paraId="6E20DCED" w14:textId="77777777" w:rsidR="004467E9" w:rsidRPr="00F415BE" w:rsidRDefault="004467E9" w:rsidP="004467E9">
      <w:pPr>
        <w:pStyle w:val="Heading1"/>
        <w:tabs>
          <w:tab w:val="clear" w:pos="0"/>
        </w:tabs>
      </w:pPr>
      <w:r w:rsidRPr="00F415BE">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7DC871A5" w14:textId="77777777" w:rsidR="004467E9" w:rsidRPr="00F415BE" w:rsidRDefault="004467E9" w:rsidP="004467E9">
      <w:pPr>
        <w:keepNext/>
        <w:spacing w:after="240"/>
        <w:rPr>
          <w:b/>
        </w:rPr>
      </w:pPr>
      <w:r w:rsidRPr="00F415BE">
        <w:rPr>
          <w:b/>
        </w:rPr>
        <w:t>Flexibility in the reallocation of funds</w:t>
      </w:r>
    </w:p>
    <w:p w14:paraId="0DBCC965" w14:textId="77777777" w:rsidR="004467E9" w:rsidRPr="00F415BE" w:rsidRDefault="004467E9" w:rsidP="004467E9">
      <w:pPr>
        <w:pStyle w:val="Heading1"/>
        <w:tabs>
          <w:tab w:val="clear" w:pos="0"/>
        </w:tabs>
      </w:pPr>
      <w:r w:rsidRPr="00F415BE">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1E86E450" w14:textId="77777777" w:rsidR="004467E9" w:rsidRPr="00F415BE" w:rsidRDefault="004467E9" w:rsidP="004467E9">
      <w:pPr>
        <w:pStyle w:val="Heading2"/>
        <w:numPr>
          <w:ilvl w:val="1"/>
          <w:numId w:val="1"/>
        </w:numPr>
        <w:tabs>
          <w:tab w:val="clear" w:pos="-180"/>
          <w:tab w:val="num" w:pos="-720"/>
        </w:tabs>
        <w:ind w:left="1440"/>
      </w:pPr>
      <w:r w:rsidRPr="00F415BE">
        <w:t xml:space="preserve">Reallocations categorized as major changes must be documented in advance, either in a Tranche Implementation Plan as foreseen in subparagraph 5(d) above, or as a revision to an existing Tranche Implementation Plan to be submitted </w:t>
      </w:r>
      <w:r w:rsidRPr="00262995">
        <w:t>10</w:t>
      </w:r>
      <w:r w:rsidRPr="00F415BE">
        <w:t xml:space="preserve"> weeks prior to any meeting of the Executive Committee, for its approval. Major changes would relate to:</w:t>
      </w:r>
    </w:p>
    <w:p w14:paraId="37F18284" w14:textId="77777777" w:rsidR="004467E9" w:rsidRPr="00F415BE" w:rsidRDefault="004467E9" w:rsidP="004467E9">
      <w:pPr>
        <w:pStyle w:val="Heading3"/>
        <w:numPr>
          <w:ilvl w:val="2"/>
          <w:numId w:val="1"/>
        </w:numPr>
      </w:pPr>
      <w:r w:rsidRPr="00F415BE">
        <w:t xml:space="preserve">Issues potentially concerning the rules and policies of the Multilateral Fund; </w:t>
      </w:r>
    </w:p>
    <w:p w14:paraId="4728D74C" w14:textId="77777777" w:rsidR="004467E9" w:rsidRPr="00F415BE" w:rsidRDefault="004467E9" w:rsidP="004467E9">
      <w:pPr>
        <w:pStyle w:val="Heading3"/>
        <w:numPr>
          <w:ilvl w:val="2"/>
          <w:numId w:val="1"/>
        </w:numPr>
      </w:pPr>
      <w:r w:rsidRPr="00F415BE">
        <w:t xml:space="preserve">Changes that would modify any clause of this Agreement; </w:t>
      </w:r>
    </w:p>
    <w:p w14:paraId="04D8542E" w14:textId="77777777" w:rsidR="004467E9" w:rsidRPr="00F415BE" w:rsidRDefault="004467E9" w:rsidP="004467E9">
      <w:pPr>
        <w:pStyle w:val="Heading3"/>
        <w:numPr>
          <w:ilvl w:val="2"/>
          <w:numId w:val="1"/>
        </w:numPr>
      </w:pPr>
      <w:r w:rsidRPr="00F415BE">
        <w:t>Changes in the annual levels of funding allocated to the individual bilateral or implementing agencies for the different tranches;</w:t>
      </w:r>
    </w:p>
    <w:p w14:paraId="7A222CD1" w14:textId="77777777" w:rsidR="004467E9" w:rsidRPr="00F415BE" w:rsidRDefault="004467E9" w:rsidP="004467E9">
      <w:pPr>
        <w:pStyle w:val="Heading3"/>
        <w:numPr>
          <w:ilvl w:val="2"/>
          <w:numId w:val="1"/>
        </w:numPr>
      </w:pPr>
      <w:r w:rsidRPr="00F415BE">
        <w:t xml:space="preserve">Provision of funding for activities not included in the current endorsed Tranche Implementation Plan, or removal of an activity in the Tranche Implementation Plan, with a cost greater than 30 per cent of the total cost </w:t>
      </w:r>
      <w:r w:rsidRPr="00F415BE">
        <w:lastRenderedPageBreak/>
        <w:t>of the last approved tranche;</w:t>
      </w:r>
    </w:p>
    <w:p w14:paraId="0C1E5267" w14:textId="77777777" w:rsidR="004467E9" w:rsidRPr="00F415BE" w:rsidRDefault="004467E9" w:rsidP="004467E9">
      <w:pPr>
        <w:pStyle w:val="Heading3"/>
        <w:numPr>
          <w:ilvl w:val="2"/>
          <w:numId w:val="1"/>
        </w:numPr>
      </w:pPr>
      <w:r w:rsidRPr="00F415BE">
        <w:t>Changes in alternative technologies, on the understanding that any submission for such a request would identify the associated incremental costs, the potential impact on the climate, and any differences in CO</w:t>
      </w:r>
      <w:r w:rsidRPr="00F415BE">
        <w:rPr>
          <w:vertAlign w:val="subscript"/>
        </w:rPr>
        <w:t>2</w:t>
      </w:r>
      <w:r w:rsidRPr="00F415BE">
        <w:t>-eq tonnes to be phased down if applicable, as well as confirm that the Country agrees that potential savings related to the change of technology would accordingly decrease the overall funding level under this Agreement;</w:t>
      </w:r>
    </w:p>
    <w:p w14:paraId="024BF24B" w14:textId="77777777" w:rsidR="004467E9" w:rsidRDefault="004467E9" w:rsidP="004467E9">
      <w:pPr>
        <w:pStyle w:val="Heading2"/>
        <w:numPr>
          <w:ilvl w:val="1"/>
          <w:numId w:val="1"/>
        </w:numPr>
        <w:tabs>
          <w:tab w:val="clear" w:pos="-180"/>
          <w:tab w:val="num" w:pos="-720"/>
        </w:tabs>
        <w:ind w:left="1440"/>
      </w:pPr>
      <w:r w:rsidRPr="003463F0">
        <w:t xml:space="preserve">Reallocations not categorized as major changes may be incorporated into the approved Tranche Implementation Plan, under implementation at the time, and reported to the Executive Committee in the subsequent Tranche Implementation Report; </w:t>
      </w:r>
    </w:p>
    <w:p w14:paraId="369AD58D" w14:textId="77777777" w:rsidR="004467E9" w:rsidRPr="00562B68" w:rsidRDefault="004467E9" w:rsidP="004467E9">
      <w:pPr>
        <w:pStyle w:val="Heading2"/>
        <w:numPr>
          <w:ilvl w:val="1"/>
          <w:numId w:val="1"/>
        </w:numPr>
      </w:pPr>
      <w:r w:rsidRPr="00562B68">
        <w:t xml:space="preserve">Any enterprise included in the Plan that would be found to be ineligible under the policies of the Multilateral Fund (i.e., due to foreign ownership or establishment after the applicable </w:t>
      </w:r>
      <w:proofErr w:type="spellStart"/>
      <w:r w:rsidRPr="00562B68">
        <w:t>cut off</w:t>
      </w:r>
      <w:proofErr w:type="spellEnd"/>
      <w:r w:rsidRPr="00562B68">
        <w:t xml:space="preserve"> date) would not receive financial assistance. This information would be reported as part of the Tranche Implementation Plan; and</w:t>
      </w:r>
    </w:p>
    <w:p w14:paraId="6CFF65CD" w14:textId="77777777" w:rsidR="004467E9" w:rsidRPr="00F415BE" w:rsidRDefault="004467E9" w:rsidP="004467E9">
      <w:pPr>
        <w:pStyle w:val="Heading2"/>
        <w:numPr>
          <w:ilvl w:val="1"/>
          <w:numId w:val="1"/>
        </w:numPr>
      </w:pPr>
      <w:r w:rsidRPr="003463F0">
        <w:t>Any remaining funds held by the bilateral or implementing</w:t>
      </w:r>
      <w:r w:rsidRPr="00F415BE">
        <w:t xml:space="preserve"> agencies or the Country under the Plan will be returned to the Multilateral Fund upon completion of the last tranche foreseen under this Agreement.</w:t>
      </w:r>
    </w:p>
    <w:p w14:paraId="1CF169AD" w14:textId="77777777" w:rsidR="004467E9" w:rsidRPr="00F415BE" w:rsidRDefault="004467E9" w:rsidP="004467E9">
      <w:pPr>
        <w:pStyle w:val="Heading1"/>
        <w:tabs>
          <w:tab w:val="clear" w:pos="0"/>
        </w:tabs>
      </w:pPr>
      <w:r w:rsidRPr="00F415BE">
        <w:t xml:space="preserve">Specific attention will be paid to the execution of activities in the refrigeration servicing sector included in the Plan, </w:t>
      </w:r>
      <w:proofErr w:type="gramStart"/>
      <w:r w:rsidRPr="00F415BE">
        <w:t>in particular that</w:t>
      </w:r>
      <w:proofErr w:type="gramEnd"/>
      <w:r w:rsidRPr="00F415BE">
        <w:t xml:space="preserve"> the Country may use the flexibility available under this Agreement to address specific needs that might arise during project implementation.</w:t>
      </w:r>
    </w:p>
    <w:p w14:paraId="746FE397" w14:textId="77777777" w:rsidR="004467E9" w:rsidRPr="00F415BE" w:rsidRDefault="004467E9" w:rsidP="004467E9">
      <w:pPr>
        <w:spacing w:after="240"/>
        <w:rPr>
          <w:b/>
        </w:rPr>
      </w:pPr>
      <w:r w:rsidRPr="00F415BE">
        <w:rPr>
          <w:b/>
        </w:rPr>
        <w:t>Bilateral and implementing agencies</w:t>
      </w:r>
    </w:p>
    <w:p w14:paraId="037B1E95" w14:textId="77777777" w:rsidR="004467E9" w:rsidRPr="00F415BE" w:rsidRDefault="004467E9" w:rsidP="004467E9">
      <w:pPr>
        <w:pStyle w:val="Heading1"/>
        <w:tabs>
          <w:tab w:val="clear" w:pos="0"/>
        </w:tabs>
      </w:pPr>
      <w:r w:rsidRPr="00F415BE">
        <w:t xml:space="preserve">The Country agrees to assume overall responsibility for the management and implementation of this Agreement and of all activities undertaken by it or on its behalf to fulfil </w:t>
      </w:r>
      <w:r w:rsidRPr="00E464E9">
        <w:t xml:space="preserve">the obligations under this Agreement. </w:t>
      </w:r>
      <w:r w:rsidRPr="00262995">
        <w:t>UNDP</w:t>
      </w:r>
      <w:r w:rsidRPr="00E464E9">
        <w:t xml:space="preserve"> has agreed to be the lead implementing agency (the “Lead IA”) and </w:t>
      </w:r>
      <w:r w:rsidRPr="00262995">
        <w:t>UNIDO</w:t>
      </w:r>
      <w:r w:rsidRPr="00E464E9">
        <w:t xml:space="preserve"> has agreed to be the cooperating implementing agency (the “Cooperating IA”) under the lead of the Lead IA in</w:t>
      </w:r>
      <w:r w:rsidRPr="00F415BE">
        <w:t xml:space="preserve"> respect of the Country’s activities under this Agreement. The Country agrees to evaluations, which might be carried out under the evaluation work programme of the Multilateral Fund or under the evaluation programme of the Lead</w:t>
      </w:r>
      <w:r>
        <w:t> </w:t>
      </w:r>
      <w:r w:rsidRPr="00960ED3">
        <w:t>IA and/or Cooperating IA taking</w:t>
      </w:r>
      <w:r w:rsidRPr="00F415BE">
        <w:t xml:space="preserve"> part in this Agreement.</w:t>
      </w:r>
    </w:p>
    <w:p w14:paraId="2550DE06" w14:textId="77777777" w:rsidR="004467E9" w:rsidRPr="00960ED3" w:rsidRDefault="004467E9" w:rsidP="004467E9">
      <w:pPr>
        <w:pStyle w:val="Heading1"/>
        <w:tabs>
          <w:tab w:val="clear" w:pos="0"/>
        </w:tabs>
      </w:pPr>
      <w:r w:rsidRPr="00960ED3">
        <w:t>The Lead IA will be responsible for ensuring coordinated planning, implementation and reporting of all activities under this Agreement, including but not limited to the independent verification as per subparagraph 5(b). The Cooperating IA will support the Lead IA by implementing the Plan under the overall coordination of the Lead IA. The roles of the Lead IA and Cooperating IA are contained in Appendix 6-A and Appendix 6-B, respectively. The Executive Committee agrees, in principle, to provide the Lead IA and the Cooperating IA with the fees set out in rows 2.2 and 2.4 of Appendix 2</w:t>
      </w:r>
      <w:r w:rsidRPr="00960ED3">
        <w:noBreakHyphen/>
        <w:t>A.</w:t>
      </w:r>
    </w:p>
    <w:p w14:paraId="2A623FE2" w14:textId="77777777" w:rsidR="004467E9" w:rsidRPr="00F415BE" w:rsidRDefault="004467E9" w:rsidP="004467E9">
      <w:pPr>
        <w:widowControl w:val="0"/>
        <w:spacing w:after="240"/>
        <w:rPr>
          <w:b/>
        </w:rPr>
      </w:pPr>
      <w:r w:rsidRPr="00F415BE">
        <w:rPr>
          <w:b/>
        </w:rPr>
        <w:t>Non-compliance with the Targets in the Agreement</w:t>
      </w:r>
    </w:p>
    <w:p w14:paraId="16398151" w14:textId="77777777" w:rsidR="004467E9" w:rsidRPr="00F415BE" w:rsidRDefault="004467E9" w:rsidP="004467E9">
      <w:pPr>
        <w:pStyle w:val="Heading1"/>
        <w:tabs>
          <w:tab w:val="clear" w:pos="0"/>
        </w:tabs>
      </w:pPr>
      <w:r w:rsidRPr="00F415BE">
        <w:lastRenderedPageBreak/>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F415BE">
        <w:rPr>
          <w:vertAlign w:val="subscript"/>
        </w:rPr>
        <w:t>2</w:t>
      </w:r>
      <w:r w:rsidRPr="00F415BE">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3722CD74" w14:textId="77777777" w:rsidR="004467E9" w:rsidRPr="00F415BE" w:rsidRDefault="004467E9" w:rsidP="004467E9">
      <w:pPr>
        <w:pStyle w:val="Heading1"/>
        <w:tabs>
          <w:tab w:val="clear" w:pos="0"/>
        </w:tabs>
      </w:pPr>
      <w:r w:rsidRPr="00F415BE">
        <w:t xml:space="preserve">The Funding of this Agreement will not be modified </w:t>
      </w:r>
      <w:proofErr w:type="gramStart"/>
      <w:r w:rsidRPr="00F415BE">
        <w:t>on the basis of</w:t>
      </w:r>
      <w:proofErr w:type="gramEnd"/>
      <w:r w:rsidRPr="00F415BE">
        <w:t xml:space="preserve"> any future Executive Committee decisions that may affect the funding of any other consumption sector projects or any other related activities in the Country.</w:t>
      </w:r>
    </w:p>
    <w:p w14:paraId="4D30AA7D" w14:textId="77777777" w:rsidR="004467E9" w:rsidRPr="009016D7" w:rsidRDefault="004467E9" w:rsidP="004467E9">
      <w:pPr>
        <w:pStyle w:val="Heading1"/>
        <w:tabs>
          <w:tab w:val="clear" w:pos="0"/>
        </w:tabs>
      </w:pPr>
      <w:r w:rsidRPr="009016D7">
        <w:t xml:space="preserve">The Country will comply with any reasonable request of the Executive Committee, the Lead IA and the Cooperating IA to facilitate implementation of this Agreement. </w:t>
      </w:r>
      <w:proofErr w:type="gramStart"/>
      <w:r w:rsidRPr="009016D7">
        <w:t>In particular, it</w:t>
      </w:r>
      <w:proofErr w:type="gramEnd"/>
      <w:r w:rsidRPr="009016D7">
        <w:t xml:space="preserve"> will provide the Lead IA and the Cooperating IA with access to the information necessary to verify compliance with this Agreement.</w:t>
      </w:r>
    </w:p>
    <w:p w14:paraId="5F0964F6" w14:textId="77777777" w:rsidR="004467E9" w:rsidRPr="00F415BE" w:rsidRDefault="004467E9" w:rsidP="004467E9">
      <w:pPr>
        <w:keepNext/>
        <w:spacing w:after="240"/>
        <w:rPr>
          <w:b/>
        </w:rPr>
      </w:pPr>
      <w:r w:rsidRPr="00F415BE">
        <w:rPr>
          <w:b/>
        </w:rPr>
        <w:t>Date of completion</w:t>
      </w:r>
    </w:p>
    <w:p w14:paraId="06730C42" w14:textId="77777777" w:rsidR="004467E9" w:rsidRPr="00F415BE" w:rsidRDefault="004467E9" w:rsidP="004467E9">
      <w:pPr>
        <w:pStyle w:val="Heading1"/>
        <w:tabs>
          <w:tab w:val="clear" w:pos="0"/>
        </w:tabs>
      </w:pPr>
      <w:r w:rsidRPr="00F415BE">
        <w:t>The completion of the Plan and the associated Agreement will take place at the end of the year following the last year for which a maximum allowable total consumption level has been specified in Appendix 2</w:t>
      </w:r>
      <w:r w:rsidRPr="00F415BE">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Pr>
          <w:vertAlign w:val="subscript"/>
        </w:rPr>
        <w:noBreakHyphen/>
      </w:r>
      <w:r>
        <w:t xml:space="preserve">A </w:t>
      </w:r>
      <w:r w:rsidRPr="00F415BE">
        <w:t xml:space="preserve">will continue until the time of the completion of the Plan unless otherwise specified by the Executive Committee. </w:t>
      </w:r>
    </w:p>
    <w:p w14:paraId="06AA001E" w14:textId="77777777" w:rsidR="004467E9" w:rsidRPr="00F415BE" w:rsidRDefault="004467E9" w:rsidP="004467E9">
      <w:pPr>
        <w:pStyle w:val="Heading1"/>
        <w:keepNext/>
        <w:numPr>
          <w:ilvl w:val="0"/>
          <w:numId w:val="0"/>
        </w:numPr>
        <w:rPr>
          <w:b/>
        </w:rPr>
      </w:pPr>
      <w:r w:rsidRPr="00F415BE">
        <w:rPr>
          <w:b/>
        </w:rPr>
        <w:t>Validity</w:t>
      </w:r>
    </w:p>
    <w:p w14:paraId="42D344F5" w14:textId="77777777" w:rsidR="004467E9" w:rsidRPr="00F415BE" w:rsidRDefault="004467E9" w:rsidP="004467E9">
      <w:pPr>
        <w:pStyle w:val="Heading1"/>
        <w:tabs>
          <w:tab w:val="clear" w:pos="0"/>
        </w:tabs>
      </w:pPr>
      <w:r w:rsidRPr="00F415BE">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3E093E79" w14:textId="77777777" w:rsidR="004467E9" w:rsidRPr="00F415BE" w:rsidRDefault="004467E9" w:rsidP="004467E9">
      <w:pPr>
        <w:pStyle w:val="Heading1"/>
        <w:widowControl w:val="0"/>
        <w:tabs>
          <w:tab w:val="clear" w:pos="0"/>
        </w:tabs>
      </w:pPr>
      <w:r w:rsidRPr="00F415BE">
        <w:t>This Agreement may be modified or terminated only by mutual written agreement of the Country and the Executive Committee of the Multilateral Fund.</w:t>
      </w:r>
    </w:p>
    <w:p w14:paraId="03AE8F23" w14:textId="77777777" w:rsidR="004467E9" w:rsidRPr="00F415BE" w:rsidRDefault="004467E9" w:rsidP="004467E9">
      <w:pPr>
        <w:keepNext/>
        <w:spacing w:before="360" w:after="240"/>
        <w:rPr>
          <w:b/>
        </w:rPr>
      </w:pPr>
      <w:r w:rsidRPr="00F415BE">
        <w:rPr>
          <w:b/>
        </w:rPr>
        <w:lastRenderedPageBreak/>
        <w:t>APPENDICES</w:t>
      </w:r>
    </w:p>
    <w:p w14:paraId="5AB5E9C3" w14:textId="77777777" w:rsidR="004467E9" w:rsidRPr="00F415BE" w:rsidRDefault="004467E9" w:rsidP="004467E9">
      <w:pPr>
        <w:keepNext/>
        <w:spacing w:before="360" w:after="240"/>
        <w:rPr>
          <w:b/>
        </w:rPr>
      </w:pPr>
      <w:r w:rsidRPr="00F415BE">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0"/>
        <w:gridCol w:w="5156"/>
      </w:tblGrid>
      <w:tr w:rsidR="004467E9" w:rsidRPr="00F415BE" w14:paraId="335B19ED" w14:textId="77777777" w:rsidTr="004A3BF0">
        <w:trPr>
          <w:trHeight w:val="413"/>
        </w:trPr>
        <w:tc>
          <w:tcPr>
            <w:tcW w:w="2333" w:type="pct"/>
            <w:vAlign w:val="center"/>
          </w:tcPr>
          <w:p w14:paraId="0FD5B296" w14:textId="77777777" w:rsidR="004467E9" w:rsidRPr="009B202F" w:rsidRDefault="004467E9" w:rsidP="004A3BF0">
            <w:pPr>
              <w:widowControl w:val="0"/>
              <w:jc w:val="center"/>
              <w:rPr>
                <w:b/>
                <w:bCs/>
                <w:sz w:val="20"/>
              </w:rPr>
            </w:pPr>
            <w:r w:rsidRPr="009B202F">
              <w:rPr>
                <w:b/>
                <w:bCs/>
                <w:sz w:val="20"/>
              </w:rPr>
              <w:t>Substances</w:t>
            </w:r>
          </w:p>
        </w:tc>
        <w:tc>
          <w:tcPr>
            <w:tcW w:w="2667" w:type="pct"/>
            <w:vAlign w:val="center"/>
          </w:tcPr>
          <w:p w14:paraId="1430E8AE" w14:textId="77777777" w:rsidR="004467E9" w:rsidRPr="009B202F" w:rsidRDefault="004467E9" w:rsidP="004A3BF0">
            <w:pPr>
              <w:widowControl w:val="0"/>
              <w:jc w:val="center"/>
              <w:rPr>
                <w:b/>
                <w:bCs/>
                <w:sz w:val="20"/>
              </w:rPr>
            </w:pPr>
            <w:r w:rsidRPr="009B202F">
              <w:rPr>
                <w:b/>
                <w:bCs/>
                <w:sz w:val="20"/>
              </w:rPr>
              <w:t>Starting point for aggregate reductions in consumption</w:t>
            </w:r>
            <w:r>
              <w:rPr>
                <w:b/>
                <w:bCs/>
                <w:sz w:val="20"/>
              </w:rPr>
              <w:t xml:space="preserve"> </w:t>
            </w:r>
            <w:r w:rsidRPr="008F2D4C">
              <w:rPr>
                <w:b/>
                <w:bCs/>
                <w:sz w:val="20"/>
              </w:rPr>
              <w:t>(CO</w:t>
            </w:r>
            <w:r w:rsidRPr="008F2D4C">
              <w:rPr>
                <w:b/>
                <w:bCs/>
                <w:sz w:val="20"/>
                <w:vertAlign w:val="subscript"/>
              </w:rPr>
              <w:t>2</w:t>
            </w:r>
            <w:r w:rsidRPr="008F2D4C">
              <w:rPr>
                <w:b/>
                <w:bCs/>
                <w:sz w:val="20"/>
              </w:rPr>
              <w:t>-eq tonnes)</w:t>
            </w:r>
          </w:p>
        </w:tc>
      </w:tr>
      <w:tr w:rsidR="004467E9" w:rsidRPr="00F415BE" w14:paraId="44350374" w14:textId="77777777" w:rsidTr="004A3BF0">
        <w:trPr>
          <w:trHeight w:val="413"/>
        </w:trPr>
        <w:tc>
          <w:tcPr>
            <w:tcW w:w="2333" w:type="pct"/>
            <w:vAlign w:val="center"/>
          </w:tcPr>
          <w:p w14:paraId="48FE7436" w14:textId="77777777" w:rsidR="004467E9" w:rsidRPr="00383257" w:rsidRDefault="004467E9" w:rsidP="004A3BF0">
            <w:pPr>
              <w:widowControl w:val="0"/>
              <w:jc w:val="center"/>
              <w:rPr>
                <w:sz w:val="20"/>
              </w:rPr>
            </w:pPr>
            <w:r w:rsidRPr="00383257">
              <w:rPr>
                <w:sz w:val="20"/>
              </w:rPr>
              <w:t>HFCs</w:t>
            </w:r>
          </w:p>
        </w:tc>
        <w:tc>
          <w:tcPr>
            <w:tcW w:w="2667" w:type="pct"/>
            <w:vAlign w:val="center"/>
          </w:tcPr>
          <w:p w14:paraId="64BD10A9" w14:textId="77777777" w:rsidR="004467E9" w:rsidRPr="00383257" w:rsidRDefault="004467E9" w:rsidP="004A3BF0">
            <w:pPr>
              <w:widowControl w:val="0"/>
              <w:jc w:val="center"/>
              <w:rPr>
                <w:sz w:val="20"/>
              </w:rPr>
            </w:pPr>
            <w:r>
              <w:rPr>
                <w:sz w:val="20"/>
              </w:rPr>
              <w:t>To be determined (TBD)</w:t>
            </w:r>
          </w:p>
        </w:tc>
      </w:tr>
    </w:tbl>
    <w:p w14:paraId="40D24DBC" w14:textId="77777777" w:rsidR="004467E9" w:rsidRDefault="004467E9" w:rsidP="004467E9">
      <w:pPr>
        <w:keepNext/>
        <w:spacing w:before="360" w:after="240"/>
        <w:rPr>
          <w:b/>
        </w:rPr>
      </w:pPr>
      <w:r w:rsidRPr="00F415BE">
        <w:rPr>
          <w:b/>
        </w:rPr>
        <w:t>APPENDIX 2-A: THE TARGETS, AND FUNDING</w:t>
      </w:r>
    </w:p>
    <w:tbl>
      <w:tblPr>
        <w:tblW w:w="5706" w:type="pct"/>
        <w:jc w:val="center"/>
        <w:tblLayout w:type="fixed"/>
        <w:tblCellMar>
          <w:left w:w="58" w:type="dxa"/>
          <w:right w:w="58" w:type="dxa"/>
        </w:tblCellMar>
        <w:tblLook w:val="04A0" w:firstRow="1" w:lastRow="0" w:firstColumn="1" w:lastColumn="0" w:noHBand="0" w:noVBand="1"/>
      </w:tblPr>
      <w:tblGrid>
        <w:gridCol w:w="579"/>
        <w:gridCol w:w="2011"/>
        <w:gridCol w:w="1426"/>
        <w:gridCol w:w="1004"/>
        <w:gridCol w:w="1002"/>
        <w:gridCol w:w="1004"/>
        <w:gridCol w:w="1004"/>
        <w:gridCol w:w="1004"/>
        <w:gridCol w:w="873"/>
        <w:gridCol w:w="1009"/>
      </w:tblGrid>
      <w:tr w:rsidR="004467E9" w:rsidRPr="0023344E" w14:paraId="11A93E5C" w14:textId="77777777" w:rsidTr="004A3BF0">
        <w:trPr>
          <w:trHeight w:val="287"/>
          <w:jc w:val="center"/>
        </w:trPr>
        <w:tc>
          <w:tcPr>
            <w:tcW w:w="265"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5EFD01E8" w14:textId="77777777" w:rsidR="004467E9" w:rsidRPr="0023344E" w:rsidRDefault="004467E9" w:rsidP="004A3BF0">
            <w:pPr>
              <w:suppressAutoHyphens/>
              <w:jc w:val="left"/>
              <w:rPr>
                <w:b/>
                <w:bCs/>
                <w:sz w:val="20"/>
                <w:lang w:eastAsia="en-CA"/>
              </w:rPr>
            </w:pPr>
            <w:r w:rsidRPr="0023344E">
              <w:rPr>
                <w:b/>
                <w:bCs/>
                <w:sz w:val="20"/>
                <w:lang w:eastAsia="en-CA"/>
              </w:rPr>
              <w:t>Row</w:t>
            </w:r>
          </w:p>
        </w:tc>
        <w:tc>
          <w:tcPr>
            <w:tcW w:w="1574" w:type="pct"/>
            <w:gridSpan w:val="2"/>
            <w:tcBorders>
              <w:top w:val="single" w:sz="4" w:space="0" w:color="auto"/>
              <w:left w:val="nil"/>
              <w:bottom w:val="single" w:sz="4" w:space="0" w:color="auto"/>
              <w:right w:val="single" w:sz="4" w:space="0" w:color="auto"/>
            </w:tcBorders>
            <w:vAlign w:val="center"/>
            <w:hideMark/>
          </w:tcPr>
          <w:p w14:paraId="2B3F0E9A" w14:textId="77777777" w:rsidR="004467E9" w:rsidRPr="0023344E" w:rsidRDefault="004467E9" w:rsidP="004A3BF0">
            <w:pPr>
              <w:suppressAutoHyphens/>
              <w:jc w:val="center"/>
              <w:rPr>
                <w:b/>
                <w:bCs/>
                <w:sz w:val="20"/>
                <w:lang w:eastAsia="en-CA"/>
              </w:rPr>
            </w:pPr>
            <w:r w:rsidRPr="0023344E">
              <w:rPr>
                <w:b/>
                <w:bCs/>
                <w:sz w:val="20"/>
                <w:lang w:eastAsia="en-CA"/>
              </w:rPr>
              <w:t>Particulars</w:t>
            </w:r>
          </w:p>
        </w:tc>
        <w:tc>
          <w:tcPr>
            <w:tcW w:w="460" w:type="pct"/>
            <w:tcBorders>
              <w:top w:val="single" w:sz="4" w:space="0" w:color="auto"/>
              <w:left w:val="nil"/>
              <w:bottom w:val="single" w:sz="4" w:space="0" w:color="auto"/>
              <w:right w:val="single" w:sz="4" w:space="0" w:color="auto"/>
            </w:tcBorders>
            <w:vAlign w:val="center"/>
            <w:hideMark/>
          </w:tcPr>
          <w:p w14:paraId="2D20044F" w14:textId="77777777" w:rsidR="004467E9" w:rsidRPr="0023344E" w:rsidRDefault="004467E9" w:rsidP="004A3BF0">
            <w:pPr>
              <w:suppressAutoHyphens/>
              <w:jc w:val="center"/>
              <w:rPr>
                <w:b/>
                <w:bCs/>
                <w:sz w:val="20"/>
                <w:lang w:eastAsia="en-CA"/>
              </w:rPr>
            </w:pPr>
            <w:r w:rsidRPr="0023344E">
              <w:rPr>
                <w:b/>
                <w:bCs/>
                <w:sz w:val="20"/>
                <w:lang w:eastAsia="en-CA"/>
              </w:rPr>
              <w:t>2024</w:t>
            </w:r>
          </w:p>
        </w:tc>
        <w:tc>
          <w:tcPr>
            <w:tcW w:w="459" w:type="pct"/>
            <w:tcBorders>
              <w:top w:val="single" w:sz="4" w:space="0" w:color="auto"/>
              <w:left w:val="nil"/>
              <w:bottom w:val="single" w:sz="4" w:space="0" w:color="auto"/>
              <w:right w:val="single" w:sz="4" w:space="0" w:color="auto"/>
            </w:tcBorders>
            <w:vAlign w:val="center"/>
            <w:hideMark/>
          </w:tcPr>
          <w:p w14:paraId="405226C9" w14:textId="77777777" w:rsidR="004467E9" w:rsidRPr="0023344E" w:rsidRDefault="004467E9" w:rsidP="004A3BF0">
            <w:pPr>
              <w:suppressAutoHyphens/>
              <w:jc w:val="center"/>
              <w:rPr>
                <w:b/>
                <w:bCs/>
                <w:sz w:val="20"/>
                <w:lang w:eastAsia="en-CA"/>
              </w:rPr>
            </w:pPr>
            <w:r w:rsidRPr="0023344E">
              <w:rPr>
                <w:b/>
                <w:bCs/>
                <w:sz w:val="20"/>
                <w:lang w:eastAsia="en-CA"/>
              </w:rPr>
              <w:t>2025</w:t>
            </w:r>
          </w:p>
        </w:tc>
        <w:tc>
          <w:tcPr>
            <w:tcW w:w="460" w:type="pct"/>
            <w:tcBorders>
              <w:top w:val="single" w:sz="4" w:space="0" w:color="auto"/>
              <w:left w:val="nil"/>
              <w:bottom w:val="single" w:sz="4" w:space="0" w:color="auto"/>
              <w:right w:val="single" w:sz="4" w:space="0" w:color="auto"/>
            </w:tcBorders>
            <w:vAlign w:val="center"/>
            <w:hideMark/>
          </w:tcPr>
          <w:p w14:paraId="2AA6CFED" w14:textId="77777777" w:rsidR="004467E9" w:rsidRPr="0023344E" w:rsidRDefault="004467E9" w:rsidP="004A3BF0">
            <w:pPr>
              <w:suppressAutoHyphens/>
              <w:jc w:val="center"/>
              <w:rPr>
                <w:b/>
                <w:bCs/>
                <w:sz w:val="20"/>
                <w:lang w:eastAsia="en-CA"/>
              </w:rPr>
            </w:pPr>
            <w:r w:rsidRPr="0023344E">
              <w:rPr>
                <w:b/>
                <w:bCs/>
                <w:sz w:val="20"/>
                <w:lang w:eastAsia="en-CA"/>
              </w:rPr>
              <w:t>2026</w:t>
            </w:r>
          </w:p>
        </w:tc>
        <w:tc>
          <w:tcPr>
            <w:tcW w:w="460" w:type="pct"/>
            <w:tcBorders>
              <w:top w:val="single" w:sz="4" w:space="0" w:color="auto"/>
              <w:left w:val="nil"/>
              <w:bottom w:val="single" w:sz="4" w:space="0" w:color="auto"/>
              <w:right w:val="single" w:sz="4" w:space="0" w:color="auto"/>
            </w:tcBorders>
            <w:vAlign w:val="center"/>
            <w:hideMark/>
          </w:tcPr>
          <w:p w14:paraId="5C8387F2" w14:textId="77777777" w:rsidR="004467E9" w:rsidRPr="0023344E" w:rsidRDefault="004467E9" w:rsidP="004A3BF0">
            <w:pPr>
              <w:suppressAutoHyphens/>
              <w:jc w:val="center"/>
              <w:rPr>
                <w:b/>
                <w:bCs/>
                <w:sz w:val="20"/>
                <w:lang w:eastAsia="en-CA"/>
              </w:rPr>
            </w:pPr>
            <w:r w:rsidRPr="0023344E">
              <w:rPr>
                <w:b/>
                <w:bCs/>
                <w:sz w:val="20"/>
                <w:lang w:eastAsia="en-CA"/>
              </w:rPr>
              <w:t>2027</w:t>
            </w:r>
          </w:p>
        </w:tc>
        <w:tc>
          <w:tcPr>
            <w:tcW w:w="460" w:type="pct"/>
            <w:tcBorders>
              <w:top w:val="single" w:sz="4" w:space="0" w:color="auto"/>
              <w:left w:val="nil"/>
              <w:bottom w:val="single" w:sz="4" w:space="0" w:color="auto"/>
              <w:right w:val="single" w:sz="4" w:space="0" w:color="auto"/>
            </w:tcBorders>
            <w:vAlign w:val="center"/>
            <w:hideMark/>
          </w:tcPr>
          <w:p w14:paraId="3D032861" w14:textId="77777777" w:rsidR="004467E9" w:rsidRPr="0023344E" w:rsidRDefault="004467E9" w:rsidP="004A3BF0">
            <w:pPr>
              <w:suppressAutoHyphens/>
              <w:jc w:val="center"/>
              <w:rPr>
                <w:b/>
                <w:bCs/>
                <w:sz w:val="20"/>
                <w:lang w:eastAsia="en-CA"/>
              </w:rPr>
            </w:pPr>
            <w:r w:rsidRPr="0023344E">
              <w:rPr>
                <w:b/>
                <w:bCs/>
                <w:sz w:val="20"/>
                <w:lang w:eastAsia="en-CA"/>
              </w:rPr>
              <w:t>2028</w:t>
            </w:r>
          </w:p>
        </w:tc>
        <w:tc>
          <w:tcPr>
            <w:tcW w:w="399" w:type="pct"/>
            <w:tcBorders>
              <w:top w:val="single" w:sz="4" w:space="0" w:color="auto"/>
              <w:left w:val="single" w:sz="4" w:space="0" w:color="auto"/>
              <w:bottom w:val="single" w:sz="4" w:space="0" w:color="auto"/>
              <w:right w:val="single" w:sz="4" w:space="0" w:color="auto"/>
            </w:tcBorders>
            <w:vAlign w:val="center"/>
            <w:hideMark/>
          </w:tcPr>
          <w:p w14:paraId="3D30E66F" w14:textId="77777777" w:rsidR="004467E9" w:rsidRPr="0023344E" w:rsidRDefault="004467E9" w:rsidP="004A3BF0">
            <w:pPr>
              <w:suppressAutoHyphens/>
              <w:jc w:val="center"/>
              <w:rPr>
                <w:b/>
                <w:bCs/>
                <w:sz w:val="20"/>
                <w:lang w:eastAsia="en-CA"/>
              </w:rPr>
            </w:pPr>
            <w:r w:rsidRPr="0023344E">
              <w:rPr>
                <w:b/>
                <w:bCs/>
                <w:sz w:val="20"/>
                <w:lang w:eastAsia="en-CA"/>
              </w:rPr>
              <w:t>2029</w:t>
            </w:r>
          </w:p>
        </w:tc>
        <w:tc>
          <w:tcPr>
            <w:tcW w:w="462" w:type="pct"/>
            <w:tcBorders>
              <w:top w:val="single" w:sz="4" w:space="0" w:color="auto"/>
              <w:left w:val="single" w:sz="4" w:space="0" w:color="auto"/>
              <w:bottom w:val="single" w:sz="4" w:space="0" w:color="auto"/>
              <w:right w:val="single" w:sz="4" w:space="0" w:color="auto"/>
            </w:tcBorders>
            <w:vAlign w:val="center"/>
            <w:hideMark/>
          </w:tcPr>
          <w:p w14:paraId="1804F7F5" w14:textId="77777777" w:rsidR="004467E9" w:rsidRPr="0023344E" w:rsidRDefault="004467E9" w:rsidP="004A3BF0">
            <w:pPr>
              <w:suppressAutoHyphens/>
              <w:jc w:val="center"/>
              <w:rPr>
                <w:b/>
                <w:bCs/>
                <w:sz w:val="20"/>
                <w:lang w:eastAsia="en-CA"/>
              </w:rPr>
            </w:pPr>
            <w:r w:rsidRPr="0023344E">
              <w:rPr>
                <w:b/>
                <w:bCs/>
                <w:sz w:val="20"/>
                <w:lang w:eastAsia="en-CA"/>
              </w:rPr>
              <w:t>Total</w:t>
            </w:r>
          </w:p>
        </w:tc>
      </w:tr>
      <w:tr w:rsidR="004467E9" w:rsidRPr="0023344E" w14:paraId="093C2477" w14:textId="77777777" w:rsidTr="004A3BF0">
        <w:trPr>
          <w:trHeight w:val="287"/>
          <w:jc w:val="center"/>
        </w:trPr>
        <w:tc>
          <w:tcPr>
            <w:tcW w:w="265" w:type="pct"/>
            <w:vMerge w:val="restart"/>
            <w:tcBorders>
              <w:top w:val="nil"/>
              <w:left w:val="single" w:sz="4" w:space="0" w:color="auto"/>
              <w:right w:val="single" w:sz="4" w:space="0" w:color="auto"/>
            </w:tcBorders>
            <w:tcMar>
              <w:top w:w="0" w:type="dxa"/>
              <w:left w:w="57" w:type="dxa"/>
              <w:bottom w:w="0" w:type="dxa"/>
              <w:right w:w="57" w:type="dxa"/>
            </w:tcMar>
          </w:tcPr>
          <w:p w14:paraId="24CA066C" w14:textId="77777777" w:rsidR="004467E9" w:rsidRPr="0023344E" w:rsidRDefault="004467E9" w:rsidP="004A3BF0">
            <w:pPr>
              <w:suppressAutoHyphens/>
              <w:jc w:val="left"/>
              <w:rPr>
                <w:sz w:val="20"/>
                <w:lang w:eastAsia="en-CA"/>
              </w:rPr>
            </w:pPr>
            <w:r w:rsidRPr="0023344E">
              <w:rPr>
                <w:sz w:val="20"/>
                <w:lang w:eastAsia="en-CA"/>
              </w:rPr>
              <w:t>1.1</w:t>
            </w:r>
          </w:p>
        </w:tc>
        <w:tc>
          <w:tcPr>
            <w:tcW w:w="921" w:type="pct"/>
            <w:vMerge w:val="restart"/>
            <w:tcBorders>
              <w:top w:val="nil"/>
              <w:left w:val="nil"/>
              <w:right w:val="single" w:sz="4" w:space="0" w:color="auto"/>
            </w:tcBorders>
          </w:tcPr>
          <w:p w14:paraId="75651D25" w14:textId="77777777" w:rsidR="004467E9" w:rsidRPr="0023344E" w:rsidRDefault="004467E9" w:rsidP="004A3BF0">
            <w:pPr>
              <w:suppressAutoHyphens/>
              <w:ind w:right="-53"/>
              <w:jc w:val="left"/>
              <w:rPr>
                <w:sz w:val="20"/>
                <w:lang w:eastAsia="en-CA"/>
              </w:rPr>
            </w:pPr>
            <w:r w:rsidRPr="0023344E">
              <w:rPr>
                <w:sz w:val="20"/>
                <w:lang w:eastAsia="en-CA"/>
              </w:rPr>
              <w:t xml:space="preserve">Montreal Protocol reduction schedule of Annex F substances </w:t>
            </w:r>
          </w:p>
        </w:tc>
        <w:tc>
          <w:tcPr>
            <w:tcW w:w="653" w:type="pct"/>
            <w:tcBorders>
              <w:top w:val="single" w:sz="4" w:space="0" w:color="auto"/>
              <w:left w:val="nil"/>
              <w:bottom w:val="single" w:sz="4" w:space="0" w:color="auto"/>
              <w:right w:val="single" w:sz="4" w:space="0" w:color="auto"/>
            </w:tcBorders>
          </w:tcPr>
          <w:p w14:paraId="431C1252" w14:textId="77777777" w:rsidR="004467E9" w:rsidRPr="0023344E" w:rsidRDefault="004467E9" w:rsidP="004A3BF0">
            <w:pPr>
              <w:suppressAutoHyphens/>
              <w:jc w:val="left"/>
              <w:rPr>
                <w:sz w:val="20"/>
                <w:lang w:eastAsia="en-CA"/>
              </w:rPr>
            </w:pPr>
            <w:r w:rsidRPr="0023344E">
              <w:rPr>
                <w:sz w:val="20"/>
                <w:lang w:eastAsia="en-CA"/>
              </w:rPr>
              <w:t>%</w:t>
            </w:r>
          </w:p>
        </w:tc>
        <w:tc>
          <w:tcPr>
            <w:tcW w:w="460" w:type="pct"/>
            <w:tcBorders>
              <w:top w:val="nil"/>
              <w:left w:val="nil"/>
              <w:bottom w:val="single" w:sz="4" w:space="0" w:color="auto"/>
              <w:right w:val="single" w:sz="4" w:space="0" w:color="auto"/>
            </w:tcBorders>
            <w:tcMar>
              <w:right w:w="85" w:type="dxa"/>
            </w:tcMar>
            <w:vAlign w:val="center"/>
          </w:tcPr>
          <w:p w14:paraId="26F7B3A0" w14:textId="77777777" w:rsidR="004467E9" w:rsidRPr="0023344E" w:rsidRDefault="004467E9" w:rsidP="004A3BF0">
            <w:pPr>
              <w:jc w:val="center"/>
              <w:rPr>
                <w:color w:val="000000"/>
                <w:sz w:val="20"/>
              </w:rPr>
            </w:pPr>
            <w:r w:rsidRPr="0023344E">
              <w:rPr>
                <w:color w:val="000000"/>
                <w:sz w:val="20"/>
              </w:rPr>
              <w:t>Freeze</w:t>
            </w:r>
          </w:p>
        </w:tc>
        <w:tc>
          <w:tcPr>
            <w:tcW w:w="459" w:type="pct"/>
            <w:tcBorders>
              <w:top w:val="nil"/>
              <w:left w:val="nil"/>
              <w:bottom w:val="single" w:sz="4" w:space="0" w:color="auto"/>
              <w:right w:val="single" w:sz="4" w:space="0" w:color="auto"/>
            </w:tcBorders>
            <w:tcMar>
              <w:right w:w="85" w:type="dxa"/>
            </w:tcMar>
            <w:vAlign w:val="center"/>
          </w:tcPr>
          <w:p w14:paraId="07B2C0D1" w14:textId="77777777" w:rsidR="004467E9" w:rsidRPr="0023344E" w:rsidRDefault="004467E9" w:rsidP="004A3BF0">
            <w:pPr>
              <w:jc w:val="center"/>
              <w:rPr>
                <w:color w:val="000000"/>
                <w:sz w:val="20"/>
              </w:rPr>
            </w:pPr>
            <w:r w:rsidRPr="0023344E">
              <w:rPr>
                <w:color w:val="000000"/>
                <w:sz w:val="20"/>
              </w:rPr>
              <w:t>Freeze</w:t>
            </w:r>
          </w:p>
        </w:tc>
        <w:tc>
          <w:tcPr>
            <w:tcW w:w="460" w:type="pct"/>
            <w:tcBorders>
              <w:top w:val="nil"/>
              <w:left w:val="nil"/>
              <w:bottom w:val="single" w:sz="4" w:space="0" w:color="auto"/>
              <w:right w:val="single" w:sz="4" w:space="0" w:color="auto"/>
            </w:tcBorders>
            <w:tcMar>
              <w:right w:w="85" w:type="dxa"/>
            </w:tcMar>
            <w:vAlign w:val="center"/>
          </w:tcPr>
          <w:p w14:paraId="6F9BD489" w14:textId="77777777" w:rsidR="004467E9" w:rsidRPr="0023344E" w:rsidRDefault="004467E9" w:rsidP="004A3BF0">
            <w:pPr>
              <w:jc w:val="center"/>
              <w:rPr>
                <w:color w:val="000000"/>
                <w:sz w:val="20"/>
              </w:rPr>
            </w:pPr>
            <w:r w:rsidRPr="0023344E">
              <w:rPr>
                <w:color w:val="000000"/>
                <w:sz w:val="20"/>
              </w:rPr>
              <w:t>Freeze</w:t>
            </w:r>
          </w:p>
        </w:tc>
        <w:tc>
          <w:tcPr>
            <w:tcW w:w="460" w:type="pct"/>
            <w:tcBorders>
              <w:top w:val="nil"/>
              <w:left w:val="nil"/>
              <w:bottom w:val="single" w:sz="4" w:space="0" w:color="auto"/>
              <w:right w:val="single" w:sz="4" w:space="0" w:color="auto"/>
            </w:tcBorders>
            <w:tcMar>
              <w:right w:w="85" w:type="dxa"/>
            </w:tcMar>
            <w:vAlign w:val="center"/>
          </w:tcPr>
          <w:p w14:paraId="483577F7" w14:textId="77777777" w:rsidR="004467E9" w:rsidRPr="0023344E" w:rsidRDefault="004467E9" w:rsidP="004A3BF0">
            <w:pPr>
              <w:jc w:val="center"/>
              <w:rPr>
                <w:color w:val="000000"/>
                <w:sz w:val="20"/>
              </w:rPr>
            </w:pPr>
            <w:r w:rsidRPr="0023344E">
              <w:rPr>
                <w:color w:val="000000"/>
                <w:sz w:val="20"/>
              </w:rPr>
              <w:t>Freeze</w:t>
            </w:r>
          </w:p>
        </w:tc>
        <w:tc>
          <w:tcPr>
            <w:tcW w:w="460" w:type="pct"/>
            <w:tcBorders>
              <w:top w:val="single" w:sz="4" w:space="0" w:color="auto"/>
              <w:left w:val="nil"/>
              <w:bottom w:val="single" w:sz="4" w:space="0" w:color="auto"/>
              <w:right w:val="single" w:sz="4" w:space="0" w:color="auto"/>
            </w:tcBorders>
            <w:tcMar>
              <w:right w:w="85" w:type="dxa"/>
            </w:tcMar>
            <w:vAlign w:val="center"/>
          </w:tcPr>
          <w:p w14:paraId="464823A9" w14:textId="77777777" w:rsidR="004467E9" w:rsidRPr="0023344E" w:rsidRDefault="004467E9" w:rsidP="004A3BF0">
            <w:pPr>
              <w:jc w:val="center"/>
              <w:rPr>
                <w:color w:val="000000"/>
                <w:sz w:val="20"/>
              </w:rPr>
            </w:pPr>
            <w:r w:rsidRPr="0023344E">
              <w:rPr>
                <w:color w:val="000000"/>
                <w:sz w:val="20"/>
              </w:rPr>
              <w:t>Freeze</w:t>
            </w:r>
          </w:p>
        </w:tc>
        <w:tc>
          <w:tcPr>
            <w:tcW w:w="399" w:type="pct"/>
            <w:tcBorders>
              <w:top w:val="single" w:sz="4" w:space="0" w:color="auto"/>
              <w:left w:val="single" w:sz="4" w:space="0" w:color="auto"/>
              <w:bottom w:val="single" w:sz="4" w:space="0" w:color="auto"/>
              <w:right w:val="single" w:sz="4" w:space="0" w:color="auto"/>
            </w:tcBorders>
            <w:tcMar>
              <w:right w:w="85" w:type="dxa"/>
            </w:tcMar>
            <w:vAlign w:val="center"/>
          </w:tcPr>
          <w:p w14:paraId="588CD792" w14:textId="77777777" w:rsidR="004467E9" w:rsidRPr="0023344E" w:rsidRDefault="004467E9" w:rsidP="004A3BF0">
            <w:pPr>
              <w:jc w:val="center"/>
              <w:rPr>
                <w:color w:val="000000"/>
                <w:sz w:val="20"/>
              </w:rPr>
            </w:pPr>
            <w:r w:rsidRPr="0023344E">
              <w:rPr>
                <w:color w:val="000000"/>
                <w:sz w:val="20"/>
              </w:rPr>
              <w:t>10</w:t>
            </w:r>
          </w:p>
        </w:tc>
        <w:tc>
          <w:tcPr>
            <w:tcW w:w="462" w:type="pct"/>
            <w:tcBorders>
              <w:top w:val="single" w:sz="4" w:space="0" w:color="auto"/>
              <w:left w:val="single" w:sz="4" w:space="0" w:color="auto"/>
              <w:bottom w:val="single" w:sz="4" w:space="0" w:color="auto"/>
              <w:right w:val="single" w:sz="4" w:space="0" w:color="auto"/>
            </w:tcBorders>
            <w:tcMar>
              <w:right w:w="85" w:type="dxa"/>
            </w:tcMar>
            <w:vAlign w:val="center"/>
          </w:tcPr>
          <w:p w14:paraId="2E36D954" w14:textId="77777777" w:rsidR="004467E9" w:rsidRPr="0023344E" w:rsidRDefault="004467E9" w:rsidP="004A3BF0">
            <w:pPr>
              <w:suppressAutoHyphens/>
              <w:ind w:left="-46" w:right="-86"/>
              <w:jc w:val="center"/>
              <w:rPr>
                <w:sz w:val="20"/>
                <w:lang w:eastAsia="en-CA"/>
              </w:rPr>
            </w:pPr>
            <w:r w:rsidRPr="0023344E">
              <w:rPr>
                <w:sz w:val="20"/>
                <w:lang w:eastAsia="en-CA"/>
              </w:rPr>
              <w:t>n/a</w:t>
            </w:r>
          </w:p>
        </w:tc>
      </w:tr>
      <w:tr w:rsidR="004467E9" w:rsidRPr="0023344E" w14:paraId="54B98FDA" w14:textId="77777777" w:rsidTr="004A3BF0">
        <w:trPr>
          <w:trHeight w:val="287"/>
          <w:jc w:val="center"/>
        </w:trPr>
        <w:tc>
          <w:tcPr>
            <w:tcW w:w="265" w:type="pct"/>
            <w:vMerge/>
            <w:tcBorders>
              <w:left w:val="single" w:sz="4" w:space="0" w:color="auto"/>
              <w:bottom w:val="single" w:sz="4" w:space="0" w:color="auto"/>
              <w:right w:val="single" w:sz="4" w:space="0" w:color="auto"/>
            </w:tcBorders>
            <w:tcMar>
              <w:top w:w="0" w:type="dxa"/>
              <w:left w:w="57" w:type="dxa"/>
              <w:bottom w:w="0" w:type="dxa"/>
              <w:right w:w="57" w:type="dxa"/>
            </w:tcMar>
            <w:hideMark/>
          </w:tcPr>
          <w:p w14:paraId="634F9E81" w14:textId="77777777" w:rsidR="004467E9" w:rsidRPr="0023344E" w:rsidRDefault="004467E9" w:rsidP="004A3BF0">
            <w:pPr>
              <w:suppressAutoHyphens/>
              <w:jc w:val="left"/>
              <w:rPr>
                <w:sz w:val="20"/>
                <w:lang w:eastAsia="en-CA"/>
              </w:rPr>
            </w:pPr>
          </w:p>
        </w:tc>
        <w:tc>
          <w:tcPr>
            <w:tcW w:w="921" w:type="pct"/>
            <w:vMerge/>
            <w:tcBorders>
              <w:left w:val="nil"/>
              <w:bottom w:val="single" w:sz="4" w:space="0" w:color="auto"/>
              <w:right w:val="single" w:sz="4" w:space="0" w:color="auto"/>
            </w:tcBorders>
            <w:hideMark/>
          </w:tcPr>
          <w:p w14:paraId="00809A53" w14:textId="77777777" w:rsidR="004467E9" w:rsidRPr="0023344E" w:rsidRDefault="004467E9" w:rsidP="004A3BF0">
            <w:pPr>
              <w:suppressAutoHyphens/>
              <w:jc w:val="left"/>
              <w:rPr>
                <w:sz w:val="20"/>
                <w:lang w:eastAsia="en-CA"/>
              </w:rPr>
            </w:pPr>
          </w:p>
        </w:tc>
        <w:tc>
          <w:tcPr>
            <w:tcW w:w="653" w:type="pct"/>
            <w:tcBorders>
              <w:top w:val="single" w:sz="4" w:space="0" w:color="auto"/>
              <w:left w:val="nil"/>
              <w:bottom w:val="single" w:sz="4" w:space="0" w:color="auto"/>
              <w:right w:val="single" w:sz="4" w:space="0" w:color="auto"/>
            </w:tcBorders>
            <w:vAlign w:val="center"/>
          </w:tcPr>
          <w:p w14:paraId="60AD255D" w14:textId="77777777" w:rsidR="004467E9" w:rsidRPr="0023344E" w:rsidRDefault="004467E9" w:rsidP="004A3BF0">
            <w:pPr>
              <w:suppressAutoHyphens/>
              <w:jc w:val="left"/>
              <w:rPr>
                <w:sz w:val="20"/>
                <w:lang w:eastAsia="en-CA"/>
              </w:rPr>
            </w:pPr>
            <w:r w:rsidRPr="0023344E">
              <w:rPr>
                <w:sz w:val="20"/>
                <w:lang w:eastAsia="en-CA"/>
              </w:rPr>
              <w:t>CO</w:t>
            </w:r>
            <w:r w:rsidRPr="0023344E">
              <w:rPr>
                <w:sz w:val="20"/>
                <w:vertAlign w:val="subscript"/>
                <w:lang w:eastAsia="en-CA"/>
              </w:rPr>
              <w:t>2</w:t>
            </w:r>
            <w:r w:rsidRPr="0023344E">
              <w:rPr>
                <w:sz w:val="20"/>
                <w:lang w:eastAsia="en-CA"/>
              </w:rPr>
              <w:t>-eq tonnes</w:t>
            </w:r>
          </w:p>
        </w:tc>
        <w:tc>
          <w:tcPr>
            <w:tcW w:w="460" w:type="pct"/>
            <w:tcBorders>
              <w:top w:val="nil"/>
              <w:left w:val="nil"/>
              <w:bottom w:val="single" w:sz="4" w:space="0" w:color="auto"/>
              <w:right w:val="single" w:sz="4" w:space="0" w:color="auto"/>
            </w:tcBorders>
            <w:tcMar>
              <w:right w:w="85" w:type="dxa"/>
            </w:tcMar>
            <w:vAlign w:val="center"/>
          </w:tcPr>
          <w:p w14:paraId="6D7F3800" w14:textId="77777777" w:rsidR="004467E9" w:rsidRPr="0023344E" w:rsidRDefault="004467E9" w:rsidP="004A3BF0">
            <w:pPr>
              <w:suppressAutoHyphens/>
              <w:ind w:left="-139"/>
              <w:jc w:val="right"/>
              <w:rPr>
                <w:sz w:val="20"/>
                <w:lang w:eastAsia="en-CA"/>
              </w:rPr>
            </w:pPr>
            <w:r w:rsidRPr="0023344E">
              <w:rPr>
                <w:sz w:val="20"/>
              </w:rPr>
              <w:t>1,012,431</w:t>
            </w:r>
          </w:p>
        </w:tc>
        <w:tc>
          <w:tcPr>
            <w:tcW w:w="459" w:type="pct"/>
            <w:tcBorders>
              <w:top w:val="nil"/>
              <w:left w:val="nil"/>
              <w:bottom w:val="single" w:sz="4" w:space="0" w:color="auto"/>
              <w:right w:val="single" w:sz="4" w:space="0" w:color="auto"/>
            </w:tcBorders>
            <w:tcMar>
              <w:right w:w="85" w:type="dxa"/>
            </w:tcMar>
            <w:vAlign w:val="center"/>
          </w:tcPr>
          <w:p w14:paraId="44944DCA" w14:textId="77777777" w:rsidR="004467E9" w:rsidRPr="0023344E" w:rsidRDefault="004467E9" w:rsidP="004A3BF0">
            <w:pPr>
              <w:suppressAutoHyphens/>
              <w:ind w:left="-139"/>
              <w:jc w:val="right"/>
              <w:rPr>
                <w:sz w:val="20"/>
                <w:lang w:eastAsia="en-CA"/>
              </w:rPr>
            </w:pPr>
            <w:r w:rsidRPr="0023344E">
              <w:rPr>
                <w:sz w:val="20"/>
              </w:rPr>
              <w:t>1,012,431</w:t>
            </w:r>
          </w:p>
        </w:tc>
        <w:tc>
          <w:tcPr>
            <w:tcW w:w="460" w:type="pct"/>
            <w:tcBorders>
              <w:top w:val="nil"/>
              <w:left w:val="nil"/>
              <w:bottom w:val="single" w:sz="4" w:space="0" w:color="auto"/>
              <w:right w:val="single" w:sz="4" w:space="0" w:color="auto"/>
            </w:tcBorders>
            <w:tcMar>
              <w:right w:w="85" w:type="dxa"/>
            </w:tcMar>
            <w:vAlign w:val="center"/>
          </w:tcPr>
          <w:p w14:paraId="0879068B" w14:textId="77777777" w:rsidR="004467E9" w:rsidRPr="0023344E" w:rsidRDefault="004467E9" w:rsidP="004A3BF0">
            <w:pPr>
              <w:suppressAutoHyphens/>
              <w:ind w:left="-139"/>
              <w:jc w:val="right"/>
              <w:rPr>
                <w:sz w:val="20"/>
                <w:lang w:eastAsia="en-CA"/>
              </w:rPr>
            </w:pPr>
            <w:r w:rsidRPr="0023344E">
              <w:rPr>
                <w:sz w:val="20"/>
              </w:rPr>
              <w:t>1,012,431</w:t>
            </w:r>
          </w:p>
        </w:tc>
        <w:tc>
          <w:tcPr>
            <w:tcW w:w="460" w:type="pct"/>
            <w:tcBorders>
              <w:top w:val="nil"/>
              <w:left w:val="nil"/>
              <w:bottom w:val="single" w:sz="4" w:space="0" w:color="auto"/>
              <w:right w:val="single" w:sz="4" w:space="0" w:color="auto"/>
            </w:tcBorders>
            <w:tcMar>
              <w:right w:w="85" w:type="dxa"/>
            </w:tcMar>
            <w:vAlign w:val="center"/>
          </w:tcPr>
          <w:p w14:paraId="25FCB2E7" w14:textId="77777777" w:rsidR="004467E9" w:rsidRPr="0023344E" w:rsidRDefault="004467E9" w:rsidP="004A3BF0">
            <w:pPr>
              <w:suppressAutoHyphens/>
              <w:ind w:left="-139"/>
              <w:jc w:val="right"/>
              <w:rPr>
                <w:sz w:val="20"/>
                <w:lang w:eastAsia="en-CA"/>
              </w:rPr>
            </w:pPr>
            <w:r w:rsidRPr="0023344E">
              <w:rPr>
                <w:sz w:val="20"/>
              </w:rPr>
              <w:t>1,012,431</w:t>
            </w:r>
          </w:p>
        </w:tc>
        <w:tc>
          <w:tcPr>
            <w:tcW w:w="460" w:type="pct"/>
            <w:tcBorders>
              <w:top w:val="single" w:sz="4" w:space="0" w:color="auto"/>
              <w:left w:val="nil"/>
              <w:bottom w:val="single" w:sz="4" w:space="0" w:color="auto"/>
              <w:right w:val="single" w:sz="4" w:space="0" w:color="auto"/>
            </w:tcBorders>
            <w:tcMar>
              <w:right w:w="85" w:type="dxa"/>
            </w:tcMar>
            <w:vAlign w:val="center"/>
          </w:tcPr>
          <w:p w14:paraId="6A68086E" w14:textId="77777777" w:rsidR="004467E9" w:rsidRPr="0023344E" w:rsidRDefault="004467E9" w:rsidP="004A3BF0">
            <w:pPr>
              <w:suppressAutoHyphens/>
              <w:ind w:left="-139"/>
              <w:jc w:val="right"/>
              <w:rPr>
                <w:sz w:val="20"/>
                <w:lang w:eastAsia="en-CA"/>
              </w:rPr>
            </w:pPr>
            <w:r w:rsidRPr="0023344E">
              <w:rPr>
                <w:sz w:val="20"/>
              </w:rPr>
              <w:t>1,012,431</w:t>
            </w:r>
          </w:p>
        </w:tc>
        <w:tc>
          <w:tcPr>
            <w:tcW w:w="399" w:type="pct"/>
            <w:tcBorders>
              <w:top w:val="single" w:sz="4" w:space="0" w:color="auto"/>
              <w:left w:val="single" w:sz="4" w:space="0" w:color="auto"/>
              <w:bottom w:val="single" w:sz="4" w:space="0" w:color="auto"/>
              <w:right w:val="single" w:sz="4" w:space="0" w:color="auto"/>
            </w:tcBorders>
            <w:tcMar>
              <w:right w:w="85" w:type="dxa"/>
            </w:tcMar>
            <w:vAlign w:val="center"/>
          </w:tcPr>
          <w:p w14:paraId="34184CDD" w14:textId="77777777" w:rsidR="004467E9" w:rsidRPr="0023344E" w:rsidRDefault="004467E9" w:rsidP="004A3BF0">
            <w:pPr>
              <w:suppressAutoHyphens/>
              <w:ind w:left="-139"/>
              <w:jc w:val="right"/>
              <w:rPr>
                <w:sz w:val="20"/>
                <w:lang w:eastAsia="en-CA"/>
              </w:rPr>
            </w:pPr>
            <w:r w:rsidRPr="0023344E">
              <w:rPr>
                <w:sz w:val="20"/>
              </w:rPr>
              <w:t>911,188</w:t>
            </w:r>
          </w:p>
        </w:tc>
        <w:tc>
          <w:tcPr>
            <w:tcW w:w="462" w:type="pct"/>
            <w:tcBorders>
              <w:top w:val="single" w:sz="4" w:space="0" w:color="auto"/>
              <w:left w:val="single" w:sz="4" w:space="0" w:color="auto"/>
              <w:bottom w:val="single" w:sz="4" w:space="0" w:color="auto"/>
              <w:right w:val="single" w:sz="4" w:space="0" w:color="auto"/>
            </w:tcBorders>
            <w:tcMar>
              <w:right w:w="85" w:type="dxa"/>
            </w:tcMar>
            <w:vAlign w:val="center"/>
            <w:hideMark/>
          </w:tcPr>
          <w:p w14:paraId="23497927" w14:textId="77777777" w:rsidR="004467E9" w:rsidRPr="0023344E" w:rsidRDefault="004467E9" w:rsidP="004A3BF0">
            <w:pPr>
              <w:suppressAutoHyphens/>
              <w:ind w:left="-46" w:right="-86"/>
              <w:jc w:val="center"/>
              <w:rPr>
                <w:sz w:val="20"/>
                <w:lang w:eastAsia="en-CA"/>
              </w:rPr>
            </w:pPr>
            <w:r w:rsidRPr="0023344E">
              <w:rPr>
                <w:sz w:val="20"/>
                <w:lang w:eastAsia="en-CA"/>
              </w:rPr>
              <w:t>n/a</w:t>
            </w:r>
          </w:p>
        </w:tc>
      </w:tr>
      <w:tr w:rsidR="004467E9" w:rsidRPr="0023344E" w14:paraId="0A484288" w14:textId="77777777" w:rsidTr="004A3BF0">
        <w:trPr>
          <w:trHeight w:val="287"/>
          <w:jc w:val="center"/>
        </w:trPr>
        <w:tc>
          <w:tcPr>
            <w:tcW w:w="265" w:type="pct"/>
            <w:vMerge w:val="restart"/>
            <w:tcBorders>
              <w:top w:val="nil"/>
              <w:left w:val="single" w:sz="4" w:space="0" w:color="auto"/>
              <w:right w:val="single" w:sz="4" w:space="0" w:color="auto"/>
            </w:tcBorders>
            <w:tcMar>
              <w:top w:w="0" w:type="dxa"/>
              <w:left w:w="57" w:type="dxa"/>
              <w:bottom w:w="0" w:type="dxa"/>
              <w:right w:w="57" w:type="dxa"/>
            </w:tcMar>
          </w:tcPr>
          <w:p w14:paraId="6DD0915C" w14:textId="77777777" w:rsidR="004467E9" w:rsidRPr="0023344E" w:rsidRDefault="004467E9" w:rsidP="004A3BF0">
            <w:pPr>
              <w:suppressAutoHyphens/>
              <w:jc w:val="left"/>
              <w:rPr>
                <w:sz w:val="20"/>
                <w:lang w:eastAsia="en-CA"/>
              </w:rPr>
            </w:pPr>
            <w:r w:rsidRPr="0023344E">
              <w:rPr>
                <w:sz w:val="20"/>
                <w:lang w:eastAsia="en-CA"/>
              </w:rPr>
              <w:t>1.2</w:t>
            </w:r>
          </w:p>
        </w:tc>
        <w:tc>
          <w:tcPr>
            <w:tcW w:w="921" w:type="pct"/>
            <w:vMerge w:val="restart"/>
            <w:tcBorders>
              <w:top w:val="nil"/>
              <w:left w:val="nil"/>
              <w:right w:val="single" w:sz="4" w:space="0" w:color="auto"/>
            </w:tcBorders>
          </w:tcPr>
          <w:p w14:paraId="7565573A" w14:textId="77777777" w:rsidR="004467E9" w:rsidRPr="0023344E" w:rsidRDefault="004467E9" w:rsidP="004A3BF0">
            <w:pPr>
              <w:suppressAutoHyphens/>
              <w:jc w:val="left"/>
              <w:rPr>
                <w:sz w:val="20"/>
                <w:lang w:eastAsia="en-CA"/>
              </w:rPr>
            </w:pPr>
            <w:r w:rsidRPr="0023344E">
              <w:rPr>
                <w:sz w:val="20"/>
                <w:lang w:eastAsia="en-CA"/>
              </w:rPr>
              <w:t>Maximum allowable total consumption of Annex F substances</w:t>
            </w:r>
          </w:p>
        </w:tc>
        <w:tc>
          <w:tcPr>
            <w:tcW w:w="653" w:type="pct"/>
            <w:tcBorders>
              <w:top w:val="single" w:sz="4" w:space="0" w:color="auto"/>
              <w:left w:val="nil"/>
              <w:bottom w:val="single" w:sz="4" w:space="0" w:color="auto"/>
              <w:right w:val="single" w:sz="4" w:space="0" w:color="auto"/>
            </w:tcBorders>
            <w:vAlign w:val="center"/>
          </w:tcPr>
          <w:p w14:paraId="4BD03FFC" w14:textId="77777777" w:rsidR="004467E9" w:rsidRPr="0023344E" w:rsidRDefault="004467E9" w:rsidP="004A3BF0">
            <w:pPr>
              <w:suppressAutoHyphens/>
              <w:jc w:val="left"/>
              <w:rPr>
                <w:sz w:val="20"/>
                <w:lang w:eastAsia="en-CA"/>
              </w:rPr>
            </w:pPr>
            <w:r w:rsidRPr="0023344E">
              <w:rPr>
                <w:sz w:val="20"/>
                <w:lang w:eastAsia="en-CA"/>
              </w:rPr>
              <w:t>Reduction in %</w:t>
            </w:r>
          </w:p>
        </w:tc>
        <w:tc>
          <w:tcPr>
            <w:tcW w:w="460" w:type="pct"/>
            <w:tcBorders>
              <w:top w:val="nil"/>
              <w:left w:val="nil"/>
              <w:bottom w:val="single" w:sz="4" w:space="0" w:color="auto"/>
              <w:right w:val="single" w:sz="4" w:space="0" w:color="auto"/>
            </w:tcBorders>
            <w:tcMar>
              <w:right w:w="85" w:type="dxa"/>
            </w:tcMar>
            <w:vAlign w:val="center"/>
          </w:tcPr>
          <w:p w14:paraId="0F338064" w14:textId="77777777" w:rsidR="004467E9" w:rsidRPr="0023344E" w:rsidRDefault="004467E9" w:rsidP="004A3BF0">
            <w:pPr>
              <w:jc w:val="center"/>
              <w:rPr>
                <w:color w:val="000000"/>
                <w:sz w:val="20"/>
              </w:rPr>
            </w:pPr>
            <w:r w:rsidRPr="0023344E">
              <w:rPr>
                <w:color w:val="000000"/>
                <w:sz w:val="20"/>
              </w:rPr>
              <w:t>0.0</w:t>
            </w:r>
          </w:p>
        </w:tc>
        <w:tc>
          <w:tcPr>
            <w:tcW w:w="459" w:type="pct"/>
            <w:tcBorders>
              <w:top w:val="nil"/>
              <w:left w:val="nil"/>
              <w:bottom w:val="single" w:sz="4" w:space="0" w:color="auto"/>
              <w:right w:val="single" w:sz="4" w:space="0" w:color="auto"/>
            </w:tcBorders>
            <w:tcMar>
              <w:right w:w="85" w:type="dxa"/>
            </w:tcMar>
            <w:vAlign w:val="center"/>
          </w:tcPr>
          <w:p w14:paraId="45D127A3" w14:textId="77777777" w:rsidR="004467E9" w:rsidRPr="0023344E" w:rsidRDefault="004467E9" w:rsidP="004A3BF0">
            <w:pPr>
              <w:jc w:val="center"/>
              <w:rPr>
                <w:color w:val="000000"/>
                <w:sz w:val="20"/>
              </w:rPr>
            </w:pPr>
            <w:r w:rsidRPr="0023344E">
              <w:rPr>
                <w:color w:val="000000"/>
                <w:sz w:val="20"/>
              </w:rPr>
              <w:t>0.0</w:t>
            </w:r>
          </w:p>
        </w:tc>
        <w:tc>
          <w:tcPr>
            <w:tcW w:w="460" w:type="pct"/>
            <w:tcBorders>
              <w:top w:val="nil"/>
              <w:left w:val="nil"/>
              <w:bottom w:val="single" w:sz="4" w:space="0" w:color="auto"/>
              <w:right w:val="single" w:sz="4" w:space="0" w:color="auto"/>
            </w:tcBorders>
            <w:tcMar>
              <w:right w:w="85" w:type="dxa"/>
            </w:tcMar>
            <w:vAlign w:val="center"/>
          </w:tcPr>
          <w:p w14:paraId="03EA719C" w14:textId="77777777" w:rsidR="004467E9" w:rsidRPr="0023344E" w:rsidRDefault="004467E9" w:rsidP="004A3BF0">
            <w:pPr>
              <w:jc w:val="center"/>
              <w:rPr>
                <w:color w:val="000000"/>
                <w:sz w:val="20"/>
              </w:rPr>
            </w:pPr>
            <w:r w:rsidRPr="0023344E">
              <w:rPr>
                <w:color w:val="000000"/>
                <w:sz w:val="20"/>
              </w:rPr>
              <w:t>0.0</w:t>
            </w:r>
          </w:p>
        </w:tc>
        <w:tc>
          <w:tcPr>
            <w:tcW w:w="460" w:type="pct"/>
            <w:tcBorders>
              <w:top w:val="nil"/>
              <w:left w:val="nil"/>
              <w:bottom w:val="single" w:sz="4" w:space="0" w:color="auto"/>
              <w:right w:val="single" w:sz="4" w:space="0" w:color="auto"/>
            </w:tcBorders>
            <w:tcMar>
              <w:right w:w="85" w:type="dxa"/>
            </w:tcMar>
            <w:vAlign w:val="center"/>
          </w:tcPr>
          <w:p w14:paraId="54151588" w14:textId="77777777" w:rsidR="004467E9" w:rsidRPr="0023344E" w:rsidRDefault="004467E9" w:rsidP="004A3BF0">
            <w:pPr>
              <w:jc w:val="center"/>
              <w:rPr>
                <w:color w:val="000000"/>
                <w:sz w:val="20"/>
              </w:rPr>
            </w:pPr>
            <w:r w:rsidRPr="0023344E">
              <w:rPr>
                <w:color w:val="000000"/>
                <w:sz w:val="20"/>
              </w:rPr>
              <w:t>0.0</w:t>
            </w:r>
          </w:p>
        </w:tc>
        <w:tc>
          <w:tcPr>
            <w:tcW w:w="460" w:type="pct"/>
            <w:tcBorders>
              <w:top w:val="single" w:sz="4" w:space="0" w:color="auto"/>
              <w:left w:val="nil"/>
              <w:bottom w:val="single" w:sz="4" w:space="0" w:color="auto"/>
              <w:right w:val="single" w:sz="4" w:space="0" w:color="auto"/>
            </w:tcBorders>
            <w:tcMar>
              <w:right w:w="85" w:type="dxa"/>
            </w:tcMar>
            <w:vAlign w:val="center"/>
          </w:tcPr>
          <w:p w14:paraId="47E7F486" w14:textId="77777777" w:rsidR="004467E9" w:rsidRPr="0023344E" w:rsidRDefault="004467E9" w:rsidP="004A3BF0">
            <w:pPr>
              <w:jc w:val="center"/>
              <w:rPr>
                <w:color w:val="000000"/>
                <w:sz w:val="20"/>
              </w:rPr>
            </w:pPr>
            <w:r w:rsidRPr="0023344E">
              <w:rPr>
                <w:color w:val="000000"/>
                <w:sz w:val="20"/>
              </w:rPr>
              <w:t>0.0</w:t>
            </w:r>
          </w:p>
        </w:tc>
        <w:tc>
          <w:tcPr>
            <w:tcW w:w="399" w:type="pct"/>
            <w:tcBorders>
              <w:top w:val="single" w:sz="4" w:space="0" w:color="auto"/>
              <w:left w:val="single" w:sz="4" w:space="0" w:color="auto"/>
              <w:bottom w:val="single" w:sz="4" w:space="0" w:color="auto"/>
              <w:right w:val="single" w:sz="4" w:space="0" w:color="auto"/>
            </w:tcBorders>
            <w:tcMar>
              <w:right w:w="85" w:type="dxa"/>
            </w:tcMar>
            <w:vAlign w:val="center"/>
          </w:tcPr>
          <w:p w14:paraId="289C84A9" w14:textId="77777777" w:rsidR="004467E9" w:rsidRPr="0023344E" w:rsidRDefault="004467E9" w:rsidP="004A3BF0">
            <w:pPr>
              <w:jc w:val="center"/>
              <w:rPr>
                <w:color w:val="000000"/>
                <w:sz w:val="20"/>
              </w:rPr>
            </w:pPr>
            <w:r w:rsidRPr="0023344E">
              <w:rPr>
                <w:color w:val="000000"/>
                <w:sz w:val="20"/>
              </w:rPr>
              <w:t>10.0</w:t>
            </w:r>
          </w:p>
        </w:tc>
        <w:tc>
          <w:tcPr>
            <w:tcW w:w="462" w:type="pct"/>
            <w:tcBorders>
              <w:top w:val="single" w:sz="4" w:space="0" w:color="auto"/>
              <w:left w:val="single" w:sz="4" w:space="0" w:color="auto"/>
              <w:bottom w:val="single" w:sz="4" w:space="0" w:color="auto"/>
              <w:right w:val="single" w:sz="4" w:space="0" w:color="auto"/>
            </w:tcBorders>
            <w:tcMar>
              <w:right w:w="85" w:type="dxa"/>
            </w:tcMar>
            <w:vAlign w:val="center"/>
          </w:tcPr>
          <w:p w14:paraId="179A01EB" w14:textId="77777777" w:rsidR="004467E9" w:rsidRPr="0023344E" w:rsidRDefault="004467E9" w:rsidP="004A3BF0">
            <w:pPr>
              <w:suppressAutoHyphens/>
              <w:ind w:left="-46" w:right="-86"/>
              <w:jc w:val="center"/>
              <w:rPr>
                <w:sz w:val="20"/>
              </w:rPr>
            </w:pPr>
            <w:r w:rsidRPr="0023344E">
              <w:rPr>
                <w:sz w:val="20"/>
                <w:lang w:eastAsia="en-CA"/>
              </w:rPr>
              <w:t>n/a</w:t>
            </w:r>
          </w:p>
        </w:tc>
      </w:tr>
      <w:tr w:rsidR="004467E9" w:rsidRPr="0023344E" w14:paraId="7115B978" w14:textId="77777777" w:rsidTr="004A3BF0">
        <w:trPr>
          <w:trHeight w:val="287"/>
          <w:jc w:val="center"/>
        </w:trPr>
        <w:tc>
          <w:tcPr>
            <w:tcW w:w="265" w:type="pct"/>
            <w:vMerge/>
            <w:tcBorders>
              <w:left w:val="single" w:sz="4" w:space="0" w:color="auto"/>
              <w:bottom w:val="single" w:sz="4" w:space="0" w:color="auto"/>
              <w:right w:val="single" w:sz="4" w:space="0" w:color="auto"/>
            </w:tcBorders>
            <w:tcMar>
              <w:top w:w="0" w:type="dxa"/>
              <w:left w:w="57" w:type="dxa"/>
              <w:bottom w:w="0" w:type="dxa"/>
              <w:right w:w="57" w:type="dxa"/>
            </w:tcMar>
            <w:hideMark/>
          </w:tcPr>
          <w:p w14:paraId="112D0AB0" w14:textId="77777777" w:rsidR="004467E9" w:rsidRPr="0023344E" w:rsidRDefault="004467E9" w:rsidP="004A3BF0">
            <w:pPr>
              <w:suppressAutoHyphens/>
              <w:jc w:val="left"/>
              <w:rPr>
                <w:sz w:val="20"/>
                <w:lang w:eastAsia="en-CA"/>
              </w:rPr>
            </w:pPr>
          </w:p>
        </w:tc>
        <w:tc>
          <w:tcPr>
            <w:tcW w:w="921" w:type="pct"/>
            <w:vMerge/>
            <w:tcBorders>
              <w:left w:val="nil"/>
              <w:bottom w:val="single" w:sz="4" w:space="0" w:color="auto"/>
              <w:right w:val="single" w:sz="4" w:space="0" w:color="auto"/>
            </w:tcBorders>
            <w:hideMark/>
          </w:tcPr>
          <w:p w14:paraId="07FFCD05" w14:textId="77777777" w:rsidR="004467E9" w:rsidRPr="0023344E" w:rsidRDefault="004467E9" w:rsidP="004A3BF0">
            <w:pPr>
              <w:suppressAutoHyphens/>
              <w:jc w:val="left"/>
              <w:rPr>
                <w:sz w:val="20"/>
                <w:lang w:eastAsia="en-CA"/>
              </w:rPr>
            </w:pPr>
          </w:p>
        </w:tc>
        <w:tc>
          <w:tcPr>
            <w:tcW w:w="653" w:type="pct"/>
            <w:tcBorders>
              <w:top w:val="single" w:sz="4" w:space="0" w:color="auto"/>
              <w:left w:val="nil"/>
              <w:bottom w:val="single" w:sz="4" w:space="0" w:color="auto"/>
              <w:right w:val="single" w:sz="4" w:space="0" w:color="auto"/>
            </w:tcBorders>
            <w:vAlign w:val="center"/>
          </w:tcPr>
          <w:p w14:paraId="7B68EC70" w14:textId="77777777" w:rsidR="004467E9" w:rsidRPr="0023344E" w:rsidRDefault="004467E9" w:rsidP="004A3BF0">
            <w:pPr>
              <w:suppressAutoHyphens/>
              <w:jc w:val="left"/>
              <w:rPr>
                <w:sz w:val="20"/>
                <w:lang w:eastAsia="en-CA"/>
              </w:rPr>
            </w:pPr>
            <w:r w:rsidRPr="0023344E">
              <w:rPr>
                <w:sz w:val="20"/>
                <w:lang w:eastAsia="en-CA"/>
              </w:rPr>
              <w:t>CO</w:t>
            </w:r>
            <w:r w:rsidRPr="0023344E">
              <w:rPr>
                <w:sz w:val="20"/>
                <w:vertAlign w:val="subscript"/>
                <w:lang w:eastAsia="en-CA"/>
              </w:rPr>
              <w:t>2</w:t>
            </w:r>
            <w:r w:rsidRPr="0023344E">
              <w:rPr>
                <w:sz w:val="20"/>
                <w:lang w:eastAsia="en-CA"/>
              </w:rPr>
              <w:t>-eq tonnes</w:t>
            </w:r>
          </w:p>
        </w:tc>
        <w:tc>
          <w:tcPr>
            <w:tcW w:w="460" w:type="pct"/>
            <w:tcBorders>
              <w:top w:val="nil"/>
              <w:left w:val="nil"/>
              <w:bottom w:val="single" w:sz="4" w:space="0" w:color="auto"/>
              <w:right w:val="single" w:sz="4" w:space="0" w:color="auto"/>
            </w:tcBorders>
            <w:tcMar>
              <w:right w:w="85" w:type="dxa"/>
            </w:tcMar>
            <w:vAlign w:val="center"/>
          </w:tcPr>
          <w:p w14:paraId="03438AAA" w14:textId="77777777" w:rsidR="004467E9" w:rsidRPr="0023344E" w:rsidRDefault="004467E9" w:rsidP="004A3BF0">
            <w:pPr>
              <w:suppressAutoHyphens/>
              <w:ind w:left="-139"/>
              <w:jc w:val="right"/>
              <w:rPr>
                <w:sz w:val="20"/>
                <w:lang w:eastAsia="en-CA"/>
              </w:rPr>
            </w:pPr>
            <w:r w:rsidRPr="0023344E">
              <w:rPr>
                <w:sz w:val="20"/>
              </w:rPr>
              <w:t>1,012,431</w:t>
            </w:r>
          </w:p>
        </w:tc>
        <w:tc>
          <w:tcPr>
            <w:tcW w:w="459" w:type="pct"/>
            <w:tcBorders>
              <w:top w:val="nil"/>
              <w:left w:val="nil"/>
              <w:bottom w:val="single" w:sz="4" w:space="0" w:color="auto"/>
              <w:right w:val="single" w:sz="4" w:space="0" w:color="auto"/>
            </w:tcBorders>
            <w:tcMar>
              <w:right w:w="85" w:type="dxa"/>
            </w:tcMar>
            <w:vAlign w:val="center"/>
          </w:tcPr>
          <w:p w14:paraId="512B468B" w14:textId="77777777" w:rsidR="004467E9" w:rsidRPr="0023344E" w:rsidRDefault="004467E9" w:rsidP="004A3BF0">
            <w:pPr>
              <w:suppressAutoHyphens/>
              <w:ind w:left="-139"/>
              <w:jc w:val="right"/>
              <w:rPr>
                <w:sz w:val="20"/>
                <w:lang w:eastAsia="en-CA"/>
              </w:rPr>
            </w:pPr>
            <w:r w:rsidRPr="0023344E">
              <w:rPr>
                <w:sz w:val="20"/>
              </w:rPr>
              <w:t>1,012,431</w:t>
            </w:r>
          </w:p>
        </w:tc>
        <w:tc>
          <w:tcPr>
            <w:tcW w:w="460" w:type="pct"/>
            <w:tcBorders>
              <w:top w:val="nil"/>
              <w:left w:val="nil"/>
              <w:bottom w:val="single" w:sz="4" w:space="0" w:color="auto"/>
              <w:right w:val="single" w:sz="4" w:space="0" w:color="auto"/>
            </w:tcBorders>
            <w:tcMar>
              <w:right w:w="85" w:type="dxa"/>
            </w:tcMar>
            <w:vAlign w:val="center"/>
          </w:tcPr>
          <w:p w14:paraId="043E117A" w14:textId="77777777" w:rsidR="004467E9" w:rsidRPr="0023344E" w:rsidRDefault="004467E9" w:rsidP="004A3BF0">
            <w:pPr>
              <w:suppressAutoHyphens/>
              <w:ind w:left="-139"/>
              <w:jc w:val="right"/>
              <w:rPr>
                <w:sz w:val="20"/>
                <w:lang w:eastAsia="en-CA"/>
              </w:rPr>
            </w:pPr>
            <w:r w:rsidRPr="0023344E">
              <w:rPr>
                <w:sz w:val="20"/>
              </w:rPr>
              <w:t>1,012,431</w:t>
            </w:r>
          </w:p>
        </w:tc>
        <w:tc>
          <w:tcPr>
            <w:tcW w:w="460" w:type="pct"/>
            <w:tcBorders>
              <w:top w:val="nil"/>
              <w:left w:val="nil"/>
              <w:bottom w:val="single" w:sz="4" w:space="0" w:color="auto"/>
              <w:right w:val="single" w:sz="4" w:space="0" w:color="auto"/>
            </w:tcBorders>
            <w:tcMar>
              <w:right w:w="85" w:type="dxa"/>
            </w:tcMar>
            <w:vAlign w:val="center"/>
          </w:tcPr>
          <w:p w14:paraId="5C312AAB" w14:textId="77777777" w:rsidR="004467E9" w:rsidRPr="0023344E" w:rsidRDefault="004467E9" w:rsidP="004A3BF0">
            <w:pPr>
              <w:suppressAutoHyphens/>
              <w:ind w:left="-139"/>
              <w:jc w:val="right"/>
              <w:rPr>
                <w:sz w:val="20"/>
                <w:lang w:eastAsia="en-CA"/>
              </w:rPr>
            </w:pPr>
            <w:r w:rsidRPr="0023344E">
              <w:rPr>
                <w:sz w:val="20"/>
              </w:rPr>
              <w:t>1,012,431</w:t>
            </w:r>
          </w:p>
        </w:tc>
        <w:tc>
          <w:tcPr>
            <w:tcW w:w="460" w:type="pct"/>
            <w:tcBorders>
              <w:top w:val="single" w:sz="4" w:space="0" w:color="auto"/>
              <w:left w:val="nil"/>
              <w:bottom w:val="single" w:sz="4" w:space="0" w:color="auto"/>
              <w:right w:val="single" w:sz="4" w:space="0" w:color="auto"/>
            </w:tcBorders>
            <w:tcMar>
              <w:right w:w="85" w:type="dxa"/>
            </w:tcMar>
            <w:vAlign w:val="center"/>
          </w:tcPr>
          <w:p w14:paraId="653EC88C" w14:textId="77777777" w:rsidR="004467E9" w:rsidRPr="0023344E" w:rsidRDefault="004467E9" w:rsidP="004A3BF0">
            <w:pPr>
              <w:suppressAutoHyphens/>
              <w:ind w:left="-139"/>
              <w:jc w:val="right"/>
              <w:rPr>
                <w:sz w:val="20"/>
                <w:lang w:eastAsia="en-CA"/>
              </w:rPr>
            </w:pPr>
            <w:r w:rsidRPr="0023344E">
              <w:rPr>
                <w:sz w:val="20"/>
              </w:rPr>
              <w:t>1,012,431</w:t>
            </w:r>
          </w:p>
        </w:tc>
        <w:tc>
          <w:tcPr>
            <w:tcW w:w="399" w:type="pct"/>
            <w:tcBorders>
              <w:top w:val="single" w:sz="4" w:space="0" w:color="auto"/>
              <w:left w:val="single" w:sz="4" w:space="0" w:color="auto"/>
              <w:bottom w:val="single" w:sz="4" w:space="0" w:color="auto"/>
              <w:right w:val="single" w:sz="4" w:space="0" w:color="auto"/>
            </w:tcBorders>
            <w:tcMar>
              <w:right w:w="85" w:type="dxa"/>
            </w:tcMar>
            <w:vAlign w:val="center"/>
          </w:tcPr>
          <w:p w14:paraId="34A08850" w14:textId="77777777" w:rsidR="004467E9" w:rsidRPr="0023344E" w:rsidRDefault="004467E9" w:rsidP="004A3BF0">
            <w:pPr>
              <w:suppressAutoHyphens/>
              <w:ind w:left="-139"/>
              <w:jc w:val="right"/>
              <w:rPr>
                <w:sz w:val="20"/>
                <w:lang w:eastAsia="en-CA"/>
              </w:rPr>
            </w:pPr>
            <w:r w:rsidRPr="0023344E">
              <w:rPr>
                <w:sz w:val="20"/>
              </w:rPr>
              <w:t>911,188</w:t>
            </w:r>
          </w:p>
        </w:tc>
        <w:tc>
          <w:tcPr>
            <w:tcW w:w="462" w:type="pct"/>
            <w:tcBorders>
              <w:top w:val="single" w:sz="4" w:space="0" w:color="auto"/>
              <w:left w:val="single" w:sz="4" w:space="0" w:color="auto"/>
              <w:bottom w:val="single" w:sz="4" w:space="0" w:color="auto"/>
              <w:right w:val="single" w:sz="4" w:space="0" w:color="auto"/>
            </w:tcBorders>
            <w:tcMar>
              <w:right w:w="85" w:type="dxa"/>
            </w:tcMar>
            <w:vAlign w:val="center"/>
            <w:hideMark/>
          </w:tcPr>
          <w:p w14:paraId="0D9A3CA8" w14:textId="77777777" w:rsidR="004467E9" w:rsidRPr="0023344E" w:rsidRDefault="004467E9" w:rsidP="004A3BF0">
            <w:pPr>
              <w:suppressAutoHyphens/>
              <w:ind w:left="-46" w:right="-86"/>
              <w:jc w:val="center"/>
              <w:rPr>
                <w:sz w:val="20"/>
                <w:lang w:eastAsia="en-CA"/>
              </w:rPr>
            </w:pPr>
            <w:r w:rsidRPr="0023344E">
              <w:rPr>
                <w:sz w:val="20"/>
              </w:rPr>
              <w:t>n/a</w:t>
            </w:r>
          </w:p>
        </w:tc>
      </w:tr>
      <w:tr w:rsidR="004467E9" w:rsidRPr="0023344E" w14:paraId="0AECC0EE" w14:textId="77777777" w:rsidTr="004A3BF0">
        <w:trPr>
          <w:trHeight w:val="205"/>
          <w:jc w:val="center"/>
        </w:trPr>
        <w:tc>
          <w:tcPr>
            <w:tcW w:w="265"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9791286" w14:textId="77777777" w:rsidR="004467E9" w:rsidRPr="0023344E" w:rsidRDefault="004467E9" w:rsidP="004A3BF0">
            <w:pPr>
              <w:suppressAutoHyphens/>
              <w:jc w:val="left"/>
              <w:rPr>
                <w:sz w:val="20"/>
                <w:lang w:eastAsia="en-CA"/>
              </w:rPr>
            </w:pPr>
            <w:r w:rsidRPr="0023344E">
              <w:rPr>
                <w:sz w:val="20"/>
                <w:lang w:eastAsia="en-CA"/>
              </w:rPr>
              <w:t>2.1</w:t>
            </w:r>
          </w:p>
        </w:tc>
        <w:tc>
          <w:tcPr>
            <w:tcW w:w="1574" w:type="pct"/>
            <w:gridSpan w:val="2"/>
            <w:tcBorders>
              <w:top w:val="nil"/>
              <w:left w:val="nil"/>
              <w:bottom w:val="single" w:sz="4" w:space="0" w:color="auto"/>
              <w:right w:val="single" w:sz="4" w:space="0" w:color="auto"/>
            </w:tcBorders>
            <w:hideMark/>
          </w:tcPr>
          <w:p w14:paraId="64C8881A" w14:textId="77777777" w:rsidR="004467E9" w:rsidRPr="0023344E" w:rsidRDefault="004467E9" w:rsidP="004A3BF0">
            <w:pPr>
              <w:suppressAutoHyphens/>
              <w:jc w:val="left"/>
              <w:rPr>
                <w:color w:val="000000"/>
                <w:sz w:val="20"/>
              </w:rPr>
            </w:pPr>
            <w:r w:rsidRPr="0023344E">
              <w:rPr>
                <w:sz w:val="20"/>
                <w:lang w:eastAsia="en-CA"/>
              </w:rPr>
              <w:t>Lead IA (UNDP) agreed funding (US $)</w:t>
            </w:r>
          </w:p>
        </w:tc>
        <w:tc>
          <w:tcPr>
            <w:tcW w:w="460" w:type="pct"/>
            <w:tcBorders>
              <w:top w:val="nil"/>
              <w:left w:val="nil"/>
              <w:bottom w:val="single" w:sz="4" w:space="0" w:color="auto"/>
              <w:right w:val="single" w:sz="4" w:space="0" w:color="auto"/>
            </w:tcBorders>
            <w:tcMar>
              <w:right w:w="85" w:type="dxa"/>
            </w:tcMar>
          </w:tcPr>
          <w:p w14:paraId="7C1A3D16" w14:textId="77777777" w:rsidR="004467E9" w:rsidRPr="0023344E" w:rsidRDefault="004467E9" w:rsidP="004A3BF0">
            <w:pPr>
              <w:suppressAutoHyphens/>
              <w:ind w:left="-139"/>
              <w:jc w:val="right"/>
              <w:rPr>
                <w:sz w:val="20"/>
                <w:lang w:eastAsia="en-CA"/>
              </w:rPr>
            </w:pPr>
            <w:r w:rsidRPr="0023344E">
              <w:rPr>
                <w:sz w:val="20"/>
              </w:rPr>
              <w:t>126,927</w:t>
            </w:r>
          </w:p>
        </w:tc>
        <w:tc>
          <w:tcPr>
            <w:tcW w:w="459" w:type="pct"/>
            <w:tcBorders>
              <w:top w:val="nil"/>
              <w:left w:val="nil"/>
              <w:bottom w:val="single" w:sz="4" w:space="0" w:color="auto"/>
              <w:right w:val="single" w:sz="4" w:space="0" w:color="auto"/>
            </w:tcBorders>
            <w:tcMar>
              <w:right w:w="85" w:type="dxa"/>
            </w:tcMar>
          </w:tcPr>
          <w:p w14:paraId="15A6678F" w14:textId="77777777" w:rsidR="004467E9" w:rsidRPr="0023344E" w:rsidRDefault="004467E9" w:rsidP="004A3BF0">
            <w:pPr>
              <w:suppressAutoHyphens/>
              <w:ind w:left="-139"/>
              <w:jc w:val="right"/>
              <w:rPr>
                <w:sz w:val="20"/>
                <w:lang w:eastAsia="en-CA"/>
              </w:rPr>
            </w:pPr>
            <w:r w:rsidRPr="0023344E">
              <w:rPr>
                <w:sz w:val="20"/>
                <w:lang w:eastAsia="en-CA"/>
              </w:rPr>
              <w:t>0</w:t>
            </w:r>
          </w:p>
        </w:tc>
        <w:tc>
          <w:tcPr>
            <w:tcW w:w="460" w:type="pct"/>
            <w:tcBorders>
              <w:top w:val="nil"/>
              <w:left w:val="nil"/>
              <w:bottom w:val="single" w:sz="4" w:space="0" w:color="auto"/>
              <w:right w:val="single" w:sz="4" w:space="0" w:color="auto"/>
            </w:tcBorders>
            <w:tcMar>
              <w:right w:w="85" w:type="dxa"/>
            </w:tcMar>
          </w:tcPr>
          <w:p w14:paraId="2BDFA873" w14:textId="77777777" w:rsidR="004467E9" w:rsidRPr="0023344E" w:rsidRDefault="004467E9" w:rsidP="004A3BF0">
            <w:pPr>
              <w:suppressAutoHyphens/>
              <w:ind w:left="-139"/>
              <w:jc w:val="right"/>
              <w:rPr>
                <w:sz w:val="20"/>
                <w:lang w:eastAsia="en-CA"/>
              </w:rPr>
            </w:pPr>
            <w:r w:rsidRPr="0023344E">
              <w:rPr>
                <w:sz w:val="20"/>
                <w:lang w:eastAsia="en-CA"/>
              </w:rPr>
              <w:t>0</w:t>
            </w:r>
          </w:p>
        </w:tc>
        <w:tc>
          <w:tcPr>
            <w:tcW w:w="460" w:type="pct"/>
            <w:tcBorders>
              <w:top w:val="nil"/>
              <w:left w:val="nil"/>
              <w:bottom w:val="single" w:sz="4" w:space="0" w:color="auto"/>
              <w:right w:val="single" w:sz="4" w:space="0" w:color="auto"/>
            </w:tcBorders>
            <w:tcMar>
              <w:right w:w="85" w:type="dxa"/>
            </w:tcMar>
          </w:tcPr>
          <w:p w14:paraId="3E4E12E7" w14:textId="77777777" w:rsidR="004467E9" w:rsidRPr="0023344E" w:rsidRDefault="004467E9" w:rsidP="004A3BF0">
            <w:pPr>
              <w:suppressAutoHyphens/>
              <w:ind w:left="-139"/>
              <w:jc w:val="right"/>
              <w:rPr>
                <w:sz w:val="20"/>
                <w:lang w:eastAsia="en-CA"/>
              </w:rPr>
            </w:pPr>
            <w:r w:rsidRPr="0023344E">
              <w:rPr>
                <w:color w:val="000000"/>
                <w:sz w:val="20"/>
              </w:rPr>
              <w:t>92,413</w:t>
            </w:r>
          </w:p>
        </w:tc>
        <w:tc>
          <w:tcPr>
            <w:tcW w:w="460" w:type="pct"/>
            <w:tcBorders>
              <w:top w:val="single" w:sz="4" w:space="0" w:color="auto"/>
              <w:left w:val="nil"/>
              <w:bottom w:val="single" w:sz="4" w:space="0" w:color="auto"/>
              <w:right w:val="single" w:sz="4" w:space="0" w:color="auto"/>
            </w:tcBorders>
            <w:tcMar>
              <w:right w:w="85" w:type="dxa"/>
            </w:tcMar>
          </w:tcPr>
          <w:p w14:paraId="5437FA90" w14:textId="77777777" w:rsidR="004467E9" w:rsidRPr="0023344E" w:rsidRDefault="004467E9" w:rsidP="004A3BF0">
            <w:pPr>
              <w:suppressAutoHyphens/>
              <w:ind w:left="-139"/>
              <w:jc w:val="right"/>
              <w:rPr>
                <w:sz w:val="20"/>
                <w:lang w:eastAsia="en-CA"/>
              </w:rPr>
            </w:pPr>
            <w:r w:rsidRPr="0023344E">
              <w:rPr>
                <w:sz w:val="20"/>
                <w:lang w:eastAsia="en-CA"/>
              </w:rPr>
              <w:t>0</w:t>
            </w:r>
          </w:p>
        </w:tc>
        <w:tc>
          <w:tcPr>
            <w:tcW w:w="399" w:type="pct"/>
            <w:tcBorders>
              <w:top w:val="single" w:sz="4" w:space="0" w:color="auto"/>
              <w:left w:val="single" w:sz="4" w:space="0" w:color="auto"/>
              <w:bottom w:val="single" w:sz="4" w:space="0" w:color="auto"/>
              <w:right w:val="single" w:sz="4" w:space="0" w:color="auto"/>
            </w:tcBorders>
            <w:tcMar>
              <w:right w:w="85" w:type="dxa"/>
            </w:tcMar>
          </w:tcPr>
          <w:p w14:paraId="02944D91" w14:textId="77777777" w:rsidR="004467E9" w:rsidRPr="0023344E" w:rsidRDefault="004467E9" w:rsidP="004A3BF0">
            <w:pPr>
              <w:suppressAutoHyphens/>
              <w:ind w:left="-139"/>
              <w:jc w:val="right"/>
              <w:rPr>
                <w:sz w:val="20"/>
                <w:lang w:eastAsia="en-CA"/>
              </w:rPr>
            </w:pPr>
            <w:r w:rsidRPr="0023344E">
              <w:rPr>
                <w:sz w:val="20"/>
                <w:lang w:eastAsia="en-CA"/>
              </w:rPr>
              <w:t>0</w:t>
            </w:r>
          </w:p>
        </w:tc>
        <w:tc>
          <w:tcPr>
            <w:tcW w:w="462" w:type="pct"/>
            <w:tcBorders>
              <w:top w:val="single" w:sz="4" w:space="0" w:color="auto"/>
              <w:left w:val="single" w:sz="4" w:space="0" w:color="auto"/>
              <w:bottom w:val="single" w:sz="4" w:space="0" w:color="auto"/>
              <w:right w:val="single" w:sz="4" w:space="0" w:color="auto"/>
            </w:tcBorders>
            <w:tcMar>
              <w:right w:w="85" w:type="dxa"/>
            </w:tcMar>
          </w:tcPr>
          <w:p w14:paraId="0E7072B2" w14:textId="77777777" w:rsidR="004467E9" w:rsidRPr="0023344E" w:rsidRDefault="004467E9" w:rsidP="004A3BF0">
            <w:pPr>
              <w:suppressAutoHyphens/>
              <w:ind w:left="-139"/>
              <w:jc w:val="right"/>
              <w:rPr>
                <w:b/>
                <w:bCs/>
                <w:sz w:val="20"/>
                <w:lang w:eastAsia="en-CA"/>
              </w:rPr>
            </w:pPr>
            <w:r w:rsidRPr="0023344E">
              <w:rPr>
                <w:color w:val="000000"/>
                <w:sz w:val="20"/>
              </w:rPr>
              <w:t>219,340</w:t>
            </w:r>
          </w:p>
        </w:tc>
      </w:tr>
      <w:tr w:rsidR="004467E9" w:rsidRPr="0023344E" w14:paraId="505314B4" w14:textId="77777777" w:rsidTr="004A3BF0">
        <w:trPr>
          <w:trHeight w:val="72"/>
          <w:jc w:val="center"/>
        </w:trPr>
        <w:tc>
          <w:tcPr>
            <w:tcW w:w="265"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7B21FA9" w14:textId="77777777" w:rsidR="004467E9" w:rsidRPr="0023344E" w:rsidRDefault="004467E9" w:rsidP="004A3BF0">
            <w:pPr>
              <w:suppressAutoHyphens/>
              <w:jc w:val="left"/>
              <w:rPr>
                <w:sz w:val="20"/>
                <w:lang w:eastAsia="en-CA"/>
              </w:rPr>
            </w:pPr>
            <w:r w:rsidRPr="0023344E">
              <w:rPr>
                <w:sz w:val="20"/>
                <w:lang w:eastAsia="en-CA"/>
              </w:rPr>
              <w:t>2.2</w:t>
            </w:r>
          </w:p>
        </w:tc>
        <w:tc>
          <w:tcPr>
            <w:tcW w:w="1574" w:type="pct"/>
            <w:gridSpan w:val="2"/>
            <w:tcBorders>
              <w:top w:val="nil"/>
              <w:left w:val="nil"/>
              <w:bottom w:val="single" w:sz="4" w:space="0" w:color="auto"/>
              <w:right w:val="single" w:sz="4" w:space="0" w:color="auto"/>
            </w:tcBorders>
            <w:hideMark/>
          </w:tcPr>
          <w:p w14:paraId="47756EE2" w14:textId="77777777" w:rsidR="004467E9" w:rsidRPr="0023344E" w:rsidRDefault="004467E9" w:rsidP="004A3BF0">
            <w:pPr>
              <w:suppressAutoHyphens/>
              <w:jc w:val="left"/>
              <w:rPr>
                <w:color w:val="000000"/>
                <w:sz w:val="20"/>
              </w:rPr>
            </w:pPr>
            <w:r w:rsidRPr="0023344E">
              <w:rPr>
                <w:sz w:val="20"/>
                <w:lang w:eastAsia="en-CA"/>
              </w:rPr>
              <w:t>Support costs for Lead IA (US $)</w:t>
            </w:r>
          </w:p>
        </w:tc>
        <w:tc>
          <w:tcPr>
            <w:tcW w:w="460" w:type="pct"/>
            <w:tcBorders>
              <w:top w:val="nil"/>
              <w:left w:val="nil"/>
              <w:bottom w:val="single" w:sz="4" w:space="0" w:color="auto"/>
              <w:right w:val="single" w:sz="4" w:space="0" w:color="auto"/>
            </w:tcBorders>
            <w:tcMar>
              <w:right w:w="85" w:type="dxa"/>
            </w:tcMar>
          </w:tcPr>
          <w:p w14:paraId="7F2BC1CB" w14:textId="77777777" w:rsidR="004467E9" w:rsidRPr="0023344E" w:rsidRDefault="004467E9" w:rsidP="004A3BF0">
            <w:pPr>
              <w:suppressAutoHyphens/>
              <w:jc w:val="right"/>
              <w:rPr>
                <w:sz w:val="20"/>
                <w:lang w:eastAsia="en-CA"/>
              </w:rPr>
            </w:pPr>
            <w:r w:rsidRPr="0023344E">
              <w:rPr>
                <w:sz w:val="20"/>
              </w:rPr>
              <w:t>16,500</w:t>
            </w:r>
          </w:p>
        </w:tc>
        <w:tc>
          <w:tcPr>
            <w:tcW w:w="459" w:type="pct"/>
            <w:tcBorders>
              <w:top w:val="nil"/>
              <w:left w:val="nil"/>
              <w:bottom w:val="single" w:sz="4" w:space="0" w:color="auto"/>
              <w:right w:val="single" w:sz="4" w:space="0" w:color="auto"/>
            </w:tcBorders>
            <w:tcMar>
              <w:right w:w="85" w:type="dxa"/>
            </w:tcMar>
          </w:tcPr>
          <w:p w14:paraId="4CB685F3" w14:textId="77777777" w:rsidR="004467E9" w:rsidRPr="0023344E" w:rsidRDefault="004467E9" w:rsidP="004A3BF0">
            <w:pPr>
              <w:suppressAutoHyphens/>
              <w:jc w:val="right"/>
              <w:rPr>
                <w:sz w:val="20"/>
                <w:lang w:eastAsia="en-CA"/>
              </w:rPr>
            </w:pPr>
            <w:r w:rsidRPr="0023344E">
              <w:rPr>
                <w:sz w:val="20"/>
                <w:lang w:eastAsia="en-CA"/>
              </w:rPr>
              <w:t>0</w:t>
            </w:r>
          </w:p>
        </w:tc>
        <w:tc>
          <w:tcPr>
            <w:tcW w:w="460" w:type="pct"/>
            <w:tcBorders>
              <w:top w:val="nil"/>
              <w:left w:val="nil"/>
              <w:bottom w:val="single" w:sz="4" w:space="0" w:color="auto"/>
              <w:right w:val="single" w:sz="4" w:space="0" w:color="auto"/>
            </w:tcBorders>
            <w:tcMar>
              <w:right w:w="85" w:type="dxa"/>
            </w:tcMar>
          </w:tcPr>
          <w:p w14:paraId="113DA933" w14:textId="77777777" w:rsidR="004467E9" w:rsidRPr="0023344E" w:rsidRDefault="004467E9" w:rsidP="004A3BF0">
            <w:pPr>
              <w:suppressAutoHyphens/>
              <w:jc w:val="right"/>
              <w:rPr>
                <w:sz w:val="20"/>
                <w:lang w:eastAsia="en-CA"/>
              </w:rPr>
            </w:pPr>
            <w:r w:rsidRPr="0023344E">
              <w:rPr>
                <w:sz w:val="20"/>
                <w:lang w:eastAsia="en-CA"/>
              </w:rPr>
              <w:t>0</w:t>
            </w:r>
          </w:p>
        </w:tc>
        <w:tc>
          <w:tcPr>
            <w:tcW w:w="460" w:type="pct"/>
            <w:tcBorders>
              <w:top w:val="nil"/>
              <w:left w:val="nil"/>
              <w:bottom w:val="single" w:sz="4" w:space="0" w:color="auto"/>
              <w:right w:val="single" w:sz="4" w:space="0" w:color="auto"/>
            </w:tcBorders>
            <w:tcMar>
              <w:right w:w="85" w:type="dxa"/>
            </w:tcMar>
          </w:tcPr>
          <w:p w14:paraId="0590CEEA" w14:textId="77777777" w:rsidR="004467E9" w:rsidRPr="0023344E" w:rsidRDefault="004467E9" w:rsidP="004A3BF0">
            <w:pPr>
              <w:suppressAutoHyphens/>
              <w:jc w:val="right"/>
              <w:rPr>
                <w:sz w:val="20"/>
                <w:lang w:eastAsia="en-CA"/>
              </w:rPr>
            </w:pPr>
            <w:r w:rsidRPr="0023344E">
              <w:rPr>
                <w:color w:val="000000"/>
                <w:sz w:val="20"/>
              </w:rPr>
              <w:t>12,014</w:t>
            </w:r>
          </w:p>
        </w:tc>
        <w:tc>
          <w:tcPr>
            <w:tcW w:w="460" w:type="pct"/>
            <w:tcBorders>
              <w:top w:val="single" w:sz="4" w:space="0" w:color="auto"/>
              <w:left w:val="nil"/>
              <w:bottom w:val="single" w:sz="4" w:space="0" w:color="auto"/>
              <w:right w:val="single" w:sz="4" w:space="0" w:color="auto"/>
            </w:tcBorders>
            <w:tcMar>
              <w:right w:w="85" w:type="dxa"/>
            </w:tcMar>
          </w:tcPr>
          <w:p w14:paraId="1F5EA221" w14:textId="77777777" w:rsidR="004467E9" w:rsidRPr="0023344E" w:rsidRDefault="004467E9" w:rsidP="004A3BF0">
            <w:pPr>
              <w:suppressAutoHyphens/>
              <w:jc w:val="right"/>
              <w:rPr>
                <w:sz w:val="20"/>
                <w:lang w:eastAsia="en-CA"/>
              </w:rPr>
            </w:pPr>
            <w:r w:rsidRPr="0023344E">
              <w:rPr>
                <w:sz w:val="20"/>
              </w:rPr>
              <w:t>0</w:t>
            </w:r>
          </w:p>
        </w:tc>
        <w:tc>
          <w:tcPr>
            <w:tcW w:w="399" w:type="pct"/>
            <w:tcBorders>
              <w:top w:val="single" w:sz="4" w:space="0" w:color="auto"/>
              <w:left w:val="single" w:sz="4" w:space="0" w:color="auto"/>
              <w:bottom w:val="single" w:sz="4" w:space="0" w:color="auto"/>
              <w:right w:val="single" w:sz="4" w:space="0" w:color="auto"/>
            </w:tcBorders>
            <w:tcMar>
              <w:right w:w="85" w:type="dxa"/>
            </w:tcMar>
          </w:tcPr>
          <w:p w14:paraId="0C7E8B88" w14:textId="77777777" w:rsidR="004467E9" w:rsidRPr="0023344E" w:rsidRDefault="004467E9" w:rsidP="004A3BF0">
            <w:pPr>
              <w:suppressAutoHyphens/>
              <w:jc w:val="right"/>
              <w:rPr>
                <w:sz w:val="20"/>
                <w:lang w:eastAsia="en-CA"/>
              </w:rPr>
            </w:pPr>
            <w:r w:rsidRPr="0023344E">
              <w:rPr>
                <w:sz w:val="20"/>
              </w:rPr>
              <w:t>0</w:t>
            </w:r>
          </w:p>
        </w:tc>
        <w:tc>
          <w:tcPr>
            <w:tcW w:w="462" w:type="pct"/>
            <w:tcBorders>
              <w:top w:val="single" w:sz="4" w:space="0" w:color="auto"/>
              <w:left w:val="single" w:sz="4" w:space="0" w:color="auto"/>
              <w:bottom w:val="single" w:sz="4" w:space="0" w:color="auto"/>
              <w:right w:val="single" w:sz="4" w:space="0" w:color="auto"/>
            </w:tcBorders>
            <w:tcMar>
              <w:right w:w="85" w:type="dxa"/>
            </w:tcMar>
          </w:tcPr>
          <w:p w14:paraId="6DBB9514" w14:textId="77777777" w:rsidR="004467E9" w:rsidRPr="0023344E" w:rsidRDefault="004467E9" w:rsidP="004A3BF0">
            <w:pPr>
              <w:suppressAutoHyphens/>
              <w:jc w:val="right"/>
              <w:rPr>
                <w:b/>
                <w:bCs/>
                <w:sz w:val="20"/>
                <w:lang w:eastAsia="en-CA"/>
              </w:rPr>
            </w:pPr>
            <w:r w:rsidRPr="0023344E">
              <w:rPr>
                <w:color w:val="000000"/>
                <w:sz w:val="20"/>
              </w:rPr>
              <w:t>28,514</w:t>
            </w:r>
          </w:p>
        </w:tc>
      </w:tr>
      <w:tr w:rsidR="004467E9" w:rsidRPr="0023344E" w14:paraId="09A5E731" w14:textId="77777777" w:rsidTr="004A3BF0">
        <w:trPr>
          <w:trHeight w:val="139"/>
          <w:jc w:val="center"/>
        </w:trPr>
        <w:tc>
          <w:tcPr>
            <w:tcW w:w="265"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E4E21B9" w14:textId="77777777" w:rsidR="004467E9" w:rsidRPr="0023344E" w:rsidRDefault="004467E9" w:rsidP="004A3BF0">
            <w:pPr>
              <w:suppressAutoHyphens/>
              <w:jc w:val="left"/>
              <w:rPr>
                <w:sz w:val="20"/>
                <w:lang w:eastAsia="en-CA"/>
              </w:rPr>
            </w:pPr>
            <w:r w:rsidRPr="0023344E">
              <w:rPr>
                <w:sz w:val="20"/>
                <w:lang w:eastAsia="en-CA"/>
              </w:rPr>
              <w:t>2.3</w:t>
            </w:r>
          </w:p>
        </w:tc>
        <w:tc>
          <w:tcPr>
            <w:tcW w:w="1574" w:type="pct"/>
            <w:gridSpan w:val="2"/>
            <w:tcBorders>
              <w:top w:val="nil"/>
              <w:left w:val="nil"/>
              <w:bottom w:val="single" w:sz="4" w:space="0" w:color="auto"/>
              <w:right w:val="single" w:sz="4" w:space="0" w:color="auto"/>
            </w:tcBorders>
          </w:tcPr>
          <w:p w14:paraId="36707200" w14:textId="77777777" w:rsidR="004467E9" w:rsidRPr="0023344E" w:rsidRDefault="004467E9" w:rsidP="004A3BF0">
            <w:pPr>
              <w:suppressAutoHyphens/>
              <w:jc w:val="left"/>
              <w:rPr>
                <w:color w:val="000000"/>
                <w:sz w:val="20"/>
              </w:rPr>
            </w:pPr>
            <w:r w:rsidRPr="0023344E">
              <w:rPr>
                <w:color w:val="0D0D0D" w:themeColor="text1" w:themeTint="F2"/>
                <w:sz w:val="20"/>
                <w:lang w:eastAsia="en-CA"/>
              </w:rPr>
              <w:t>Cooperating IA (UNIDO) agreed funding (US $)</w:t>
            </w:r>
          </w:p>
        </w:tc>
        <w:tc>
          <w:tcPr>
            <w:tcW w:w="460" w:type="pct"/>
            <w:tcBorders>
              <w:top w:val="nil"/>
              <w:left w:val="nil"/>
              <w:bottom w:val="single" w:sz="4" w:space="0" w:color="auto"/>
              <w:right w:val="single" w:sz="4" w:space="0" w:color="auto"/>
            </w:tcBorders>
            <w:tcMar>
              <w:right w:w="85" w:type="dxa"/>
            </w:tcMar>
          </w:tcPr>
          <w:p w14:paraId="12D241E5" w14:textId="77777777" w:rsidR="004467E9" w:rsidRPr="0023344E" w:rsidRDefault="004467E9" w:rsidP="004A3BF0">
            <w:pPr>
              <w:suppressAutoHyphens/>
              <w:jc w:val="right"/>
              <w:rPr>
                <w:sz w:val="20"/>
                <w:lang w:eastAsia="en-CA"/>
              </w:rPr>
            </w:pPr>
            <w:r w:rsidRPr="0023344E">
              <w:rPr>
                <w:sz w:val="20"/>
              </w:rPr>
              <w:t>49,860</w:t>
            </w:r>
          </w:p>
        </w:tc>
        <w:tc>
          <w:tcPr>
            <w:tcW w:w="459" w:type="pct"/>
            <w:tcBorders>
              <w:top w:val="nil"/>
              <w:left w:val="nil"/>
              <w:bottom w:val="single" w:sz="4" w:space="0" w:color="auto"/>
              <w:right w:val="single" w:sz="4" w:space="0" w:color="auto"/>
            </w:tcBorders>
            <w:tcMar>
              <w:right w:w="85" w:type="dxa"/>
            </w:tcMar>
          </w:tcPr>
          <w:p w14:paraId="2736A424" w14:textId="77777777" w:rsidR="004467E9" w:rsidRPr="0023344E" w:rsidRDefault="004467E9" w:rsidP="004A3BF0">
            <w:pPr>
              <w:suppressAutoHyphens/>
              <w:jc w:val="right"/>
              <w:rPr>
                <w:sz w:val="20"/>
                <w:lang w:eastAsia="en-CA"/>
              </w:rPr>
            </w:pPr>
            <w:r w:rsidRPr="0023344E">
              <w:rPr>
                <w:sz w:val="20"/>
                <w:lang w:eastAsia="en-CA"/>
              </w:rPr>
              <w:t>0</w:t>
            </w:r>
          </w:p>
        </w:tc>
        <w:tc>
          <w:tcPr>
            <w:tcW w:w="460" w:type="pct"/>
            <w:tcBorders>
              <w:top w:val="nil"/>
              <w:left w:val="nil"/>
              <w:bottom w:val="single" w:sz="4" w:space="0" w:color="auto"/>
              <w:right w:val="single" w:sz="4" w:space="0" w:color="auto"/>
            </w:tcBorders>
            <w:tcMar>
              <w:right w:w="85" w:type="dxa"/>
            </w:tcMar>
          </w:tcPr>
          <w:p w14:paraId="7643CA86" w14:textId="77777777" w:rsidR="004467E9" w:rsidRPr="0023344E" w:rsidRDefault="004467E9" w:rsidP="004A3BF0">
            <w:pPr>
              <w:suppressAutoHyphens/>
              <w:jc w:val="right"/>
              <w:rPr>
                <w:sz w:val="20"/>
              </w:rPr>
            </w:pPr>
            <w:r w:rsidRPr="0023344E">
              <w:rPr>
                <w:sz w:val="20"/>
                <w:lang w:eastAsia="en-CA"/>
              </w:rPr>
              <w:t>0</w:t>
            </w:r>
          </w:p>
        </w:tc>
        <w:tc>
          <w:tcPr>
            <w:tcW w:w="460" w:type="pct"/>
            <w:tcBorders>
              <w:top w:val="nil"/>
              <w:left w:val="nil"/>
              <w:bottom w:val="single" w:sz="4" w:space="0" w:color="auto"/>
              <w:right w:val="single" w:sz="4" w:space="0" w:color="auto"/>
            </w:tcBorders>
            <w:tcMar>
              <w:right w:w="85" w:type="dxa"/>
            </w:tcMar>
          </w:tcPr>
          <w:p w14:paraId="21BD6188" w14:textId="77777777" w:rsidR="004467E9" w:rsidRPr="0023344E" w:rsidRDefault="004467E9" w:rsidP="004A3BF0">
            <w:pPr>
              <w:suppressAutoHyphens/>
              <w:jc w:val="right"/>
              <w:rPr>
                <w:sz w:val="20"/>
                <w:lang w:eastAsia="en-CA"/>
              </w:rPr>
            </w:pPr>
            <w:r w:rsidRPr="0023344E">
              <w:rPr>
                <w:color w:val="000000"/>
                <w:sz w:val="20"/>
              </w:rPr>
              <w:t>55,800</w:t>
            </w:r>
          </w:p>
        </w:tc>
        <w:tc>
          <w:tcPr>
            <w:tcW w:w="460" w:type="pct"/>
            <w:tcBorders>
              <w:top w:val="single" w:sz="4" w:space="0" w:color="auto"/>
              <w:left w:val="nil"/>
              <w:bottom w:val="single" w:sz="4" w:space="0" w:color="auto"/>
              <w:right w:val="single" w:sz="4" w:space="0" w:color="auto"/>
            </w:tcBorders>
            <w:tcMar>
              <w:right w:w="85" w:type="dxa"/>
            </w:tcMar>
          </w:tcPr>
          <w:p w14:paraId="795352C7" w14:textId="77777777" w:rsidR="004467E9" w:rsidRPr="0023344E" w:rsidRDefault="004467E9" w:rsidP="004A3BF0">
            <w:pPr>
              <w:suppressAutoHyphens/>
              <w:jc w:val="right"/>
              <w:rPr>
                <w:sz w:val="20"/>
              </w:rPr>
            </w:pPr>
            <w:r w:rsidRPr="0023344E">
              <w:rPr>
                <w:sz w:val="20"/>
              </w:rPr>
              <w:t>0</w:t>
            </w:r>
          </w:p>
        </w:tc>
        <w:tc>
          <w:tcPr>
            <w:tcW w:w="399" w:type="pct"/>
            <w:tcBorders>
              <w:top w:val="single" w:sz="4" w:space="0" w:color="auto"/>
              <w:left w:val="single" w:sz="4" w:space="0" w:color="auto"/>
              <w:bottom w:val="single" w:sz="4" w:space="0" w:color="auto"/>
              <w:right w:val="single" w:sz="4" w:space="0" w:color="auto"/>
            </w:tcBorders>
            <w:tcMar>
              <w:right w:w="85" w:type="dxa"/>
            </w:tcMar>
          </w:tcPr>
          <w:p w14:paraId="0C9B9B3A" w14:textId="77777777" w:rsidR="004467E9" w:rsidRPr="0023344E" w:rsidRDefault="004467E9" w:rsidP="004A3BF0">
            <w:pPr>
              <w:suppressAutoHyphens/>
              <w:jc w:val="right"/>
              <w:rPr>
                <w:sz w:val="20"/>
                <w:lang w:eastAsia="en-CA"/>
              </w:rPr>
            </w:pPr>
            <w:r w:rsidRPr="0023344E">
              <w:rPr>
                <w:sz w:val="20"/>
              </w:rPr>
              <w:t>0</w:t>
            </w:r>
          </w:p>
        </w:tc>
        <w:tc>
          <w:tcPr>
            <w:tcW w:w="462" w:type="pct"/>
            <w:tcBorders>
              <w:top w:val="single" w:sz="4" w:space="0" w:color="auto"/>
              <w:left w:val="single" w:sz="4" w:space="0" w:color="auto"/>
              <w:bottom w:val="single" w:sz="4" w:space="0" w:color="auto"/>
              <w:right w:val="single" w:sz="4" w:space="0" w:color="auto"/>
            </w:tcBorders>
            <w:tcMar>
              <w:right w:w="85" w:type="dxa"/>
            </w:tcMar>
          </w:tcPr>
          <w:p w14:paraId="489EA828" w14:textId="77777777" w:rsidR="004467E9" w:rsidRPr="0023344E" w:rsidRDefault="004467E9" w:rsidP="004A3BF0">
            <w:pPr>
              <w:suppressAutoHyphens/>
              <w:jc w:val="right"/>
              <w:rPr>
                <w:b/>
                <w:bCs/>
                <w:sz w:val="20"/>
              </w:rPr>
            </w:pPr>
            <w:r w:rsidRPr="0023344E">
              <w:rPr>
                <w:color w:val="000000"/>
                <w:sz w:val="20"/>
              </w:rPr>
              <w:t>105,660</w:t>
            </w:r>
          </w:p>
        </w:tc>
      </w:tr>
      <w:tr w:rsidR="004467E9" w:rsidRPr="0023344E" w14:paraId="564F225C" w14:textId="77777777" w:rsidTr="004A3BF0">
        <w:trPr>
          <w:trHeight w:val="196"/>
          <w:jc w:val="center"/>
        </w:trPr>
        <w:tc>
          <w:tcPr>
            <w:tcW w:w="265"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CA3026A" w14:textId="77777777" w:rsidR="004467E9" w:rsidRPr="0023344E" w:rsidRDefault="004467E9" w:rsidP="004A3BF0">
            <w:pPr>
              <w:suppressAutoHyphens/>
              <w:jc w:val="left"/>
              <w:rPr>
                <w:sz w:val="20"/>
                <w:lang w:eastAsia="en-CA"/>
              </w:rPr>
            </w:pPr>
            <w:r w:rsidRPr="0023344E">
              <w:rPr>
                <w:sz w:val="20"/>
                <w:lang w:eastAsia="en-CA"/>
              </w:rPr>
              <w:t>2.4</w:t>
            </w:r>
          </w:p>
        </w:tc>
        <w:tc>
          <w:tcPr>
            <w:tcW w:w="1574" w:type="pct"/>
            <w:gridSpan w:val="2"/>
            <w:tcBorders>
              <w:top w:val="nil"/>
              <w:left w:val="nil"/>
              <w:bottom w:val="single" w:sz="4" w:space="0" w:color="auto"/>
              <w:right w:val="single" w:sz="4" w:space="0" w:color="auto"/>
            </w:tcBorders>
          </w:tcPr>
          <w:p w14:paraId="54A07E83" w14:textId="77777777" w:rsidR="004467E9" w:rsidRPr="0023344E" w:rsidRDefault="004467E9" w:rsidP="004A3BF0">
            <w:pPr>
              <w:suppressAutoHyphens/>
              <w:jc w:val="left"/>
              <w:rPr>
                <w:color w:val="000000"/>
                <w:sz w:val="20"/>
              </w:rPr>
            </w:pPr>
            <w:r w:rsidRPr="0023344E">
              <w:rPr>
                <w:color w:val="0D0D0D" w:themeColor="text1" w:themeTint="F2"/>
                <w:sz w:val="20"/>
                <w:lang w:eastAsia="en-CA"/>
              </w:rPr>
              <w:t>Support costs for Cooperating IA (US $)</w:t>
            </w:r>
          </w:p>
        </w:tc>
        <w:tc>
          <w:tcPr>
            <w:tcW w:w="460" w:type="pct"/>
            <w:tcBorders>
              <w:top w:val="nil"/>
              <w:left w:val="nil"/>
              <w:bottom w:val="single" w:sz="4" w:space="0" w:color="auto"/>
              <w:right w:val="single" w:sz="4" w:space="0" w:color="auto"/>
            </w:tcBorders>
            <w:tcMar>
              <w:right w:w="85" w:type="dxa"/>
            </w:tcMar>
          </w:tcPr>
          <w:p w14:paraId="2C2257E9" w14:textId="77777777" w:rsidR="004467E9" w:rsidRPr="0023344E" w:rsidRDefault="004467E9" w:rsidP="004A3BF0">
            <w:pPr>
              <w:suppressAutoHyphens/>
              <w:jc w:val="right"/>
              <w:rPr>
                <w:sz w:val="20"/>
                <w:lang w:eastAsia="en-CA"/>
              </w:rPr>
            </w:pPr>
            <w:r w:rsidRPr="0023344E">
              <w:rPr>
                <w:sz w:val="20"/>
              </w:rPr>
              <w:t>6,482</w:t>
            </w:r>
          </w:p>
        </w:tc>
        <w:tc>
          <w:tcPr>
            <w:tcW w:w="459" w:type="pct"/>
            <w:tcBorders>
              <w:top w:val="nil"/>
              <w:left w:val="nil"/>
              <w:bottom w:val="single" w:sz="4" w:space="0" w:color="auto"/>
              <w:right w:val="single" w:sz="4" w:space="0" w:color="auto"/>
            </w:tcBorders>
            <w:tcMar>
              <w:right w:w="85" w:type="dxa"/>
            </w:tcMar>
          </w:tcPr>
          <w:p w14:paraId="3C9343D6" w14:textId="77777777" w:rsidR="004467E9" w:rsidRPr="0023344E" w:rsidRDefault="004467E9" w:rsidP="004A3BF0">
            <w:pPr>
              <w:suppressAutoHyphens/>
              <w:jc w:val="right"/>
              <w:rPr>
                <w:sz w:val="20"/>
                <w:lang w:eastAsia="en-CA"/>
              </w:rPr>
            </w:pPr>
            <w:r w:rsidRPr="0023344E">
              <w:rPr>
                <w:sz w:val="20"/>
                <w:lang w:eastAsia="en-CA"/>
              </w:rPr>
              <w:t>0</w:t>
            </w:r>
          </w:p>
        </w:tc>
        <w:tc>
          <w:tcPr>
            <w:tcW w:w="460" w:type="pct"/>
            <w:tcBorders>
              <w:top w:val="nil"/>
              <w:left w:val="nil"/>
              <w:bottom w:val="single" w:sz="4" w:space="0" w:color="auto"/>
              <w:right w:val="single" w:sz="4" w:space="0" w:color="auto"/>
            </w:tcBorders>
            <w:tcMar>
              <w:right w:w="85" w:type="dxa"/>
            </w:tcMar>
          </w:tcPr>
          <w:p w14:paraId="789E3970" w14:textId="77777777" w:rsidR="004467E9" w:rsidRPr="0023344E" w:rsidRDefault="004467E9" w:rsidP="004A3BF0">
            <w:pPr>
              <w:suppressAutoHyphens/>
              <w:jc w:val="right"/>
              <w:rPr>
                <w:sz w:val="20"/>
              </w:rPr>
            </w:pPr>
            <w:r w:rsidRPr="0023344E">
              <w:rPr>
                <w:sz w:val="20"/>
                <w:lang w:eastAsia="en-CA"/>
              </w:rPr>
              <w:t>0</w:t>
            </w:r>
          </w:p>
        </w:tc>
        <w:tc>
          <w:tcPr>
            <w:tcW w:w="460" w:type="pct"/>
            <w:tcBorders>
              <w:top w:val="nil"/>
              <w:left w:val="nil"/>
              <w:bottom w:val="single" w:sz="4" w:space="0" w:color="auto"/>
              <w:right w:val="single" w:sz="4" w:space="0" w:color="auto"/>
            </w:tcBorders>
            <w:tcMar>
              <w:right w:w="85" w:type="dxa"/>
            </w:tcMar>
          </w:tcPr>
          <w:p w14:paraId="690E6F94" w14:textId="77777777" w:rsidR="004467E9" w:rsidRPr="0023344E" w:rsidRDefault="004467E9" w:rsidP="004A3BF0">
            <w:pPr>
              <w:suppressAutoHyphens/>
              <w:jc w:val="right"/>
              <w:rPr>
                <w:sz w:val="20"/>
                <w:lang w:eastAsia="en-CA"/>
              </w:rPr>
            </w:pPr>
            <w:r w:rsidRPr="0023344E">
              <w:rPr>
                <w:color w:val="000000"/>
                <w:sz w:val="20"/>
              </w:rPr>
              <w:t>7,254</w:t>
            </w:r>
          </w:p>
        </w:tc>
        <w:tc>
          <w:tcPr>
            <w:tcW w:w="460" w:type="pct"/>
            <w:tcBorders>
              <w:top w:val="single" w:sz="4" w:space="0" w:color="auto"/>
              <w:left w:val="nil"/>
              <w:bottom w:val="single" w:sz="4" w:space="0" w:color="auto"/>
              <w:right w:val="single" w:sz="4" w:space="0" w:color="auto"/>
            </w:tcBorders>
            <w:tcMar>
              <w:right w:w="85" w:type="dxa"/>
            </w:tcMar>
          </w:tcPr>
          <w:p w14:paraId="69DB5E33" w14:textId="77777777" w:rsidR="004467E9" w:rsidRPr="0023344E" w:rsidRDefault="004467E9" w:rsidP="004A3BF0">
            <w:pPr>
              <w:suppressAutoHyphens/>
              <w:jc w:val="right"/>
              <w:rPr>
                <w:sz w:val="20"/>
              </w:rPr>
            </w:pPr>
            <w:r w:rsidRPr="0023344E">
              <w:rPr>
                <w:sz w:val="20"/>
              </w:rPr>
              <w:t>0</w:t>
            </w:r>
          </w:p>
        </w:tc>
        <w:tc>
          <w:tcPr>
            <w:tcW w:w="399" w:type="pct"/>
            <w:tcBorders>
              <w:top w:val="single" w:sz="4" w:space="0" w:color="auto"/>
              <w:left w:val="single" w:sz="4" w:space="0" w:color="auto"/>
              <w:bottom w:val="single" w:sz="4" w:space="0" w:color="auto"/>
              <w:right w:val="single" w:sz="4" w:space="0" w:color="auto"/>
            </w:tcBorders>
            <w:tcMar>
              <w:right w:w="85" w:type="dxa"/>
            </w:tcMar>
          </w:tcPr>
          <w:p w14:paraId="1FB9B7C6" w14:textId="77777777" w:rsidR="004467E9" w:rsidRPr="0023344E" w:rsidRDefault="004467E9" w:rsidP="004A3BF0">
            <w:pPr>
              <w:suppressAutoHyphens/>
              <w:jc w:val="right"/>
              <w:rPr>
                <w:sz w:val="20"/>
                <w:lang w:eastAsia="en-CA"/>
              </w:rPr>
            </w:pPr>
            <w:r w:rsidRPr="0023344E">
              <w:rPr>
                <w:sz w:val="20"/>
              </w:rPr>
              <w:t>0</w:t>
            </w:r>
          </w:p>
        </w:tc>
        <w:tc>
          <w:tcPr>
            <w:tcW w:w="462" w:type="pct"/>
            <w:tcBorders>
              <w:top w:val="single" w:sz="4" w:space="0" w:color="auto"/>
              <w:left w:val="single" w:sz="4" w:space="0" w:color="auto"/>
              <w:bottom w:val="single" w:sz="4" w:space="0" w:color="auto"/>
              <w:right w:val="single" w:sz="4" w:space="0" w:color="auto"/>
            </w:tcBorders>
            <w:tcMar>
              <w:right w:w="85" w:type="dxa"/>
            </w:tcMar>
          </w:tcPr>
          <w:p w14:paraId="32CBFA53" w14:textId="77777777" w:rsidR="004467E9" w:rsidRPr="0023344E" w:rsidRDefault="004467E9" w:rsidP="004A3BF0">
            <w:pPr>
              <w:suppressAutoHyphens/>
              <w:jc w:val="right"/>
              <w:rPr>
                <w:b/>
                <w:bCs/>
                <w:sz w:val="20"/>
              </w:rPr>
            </w:pPr>
            <w:r w:rsidRPr="0023344E">
              <w:rPr>
                <w:color w:val="000000"/>
                <w:sz w:val="20"/>
              </w:rPr>
              <w:t>13,736</w:t>
            </w:r>
          </w:p>
        </w:tc>
      </w:tr>
      <w:tr w:rsidR="004467E9" w:rsidRPr="0023344E" w14:paraId="0DEB3DA4" w14:textId="77777777" w:rsidTr="004A3BF0">
        <w:trPr>
          <w:trHeight w:val="139"/>
          <w:jc w:val="center"/>
        </w:trPr>
        <w:tc>
          <w:tcPr>
            <w:tcW w:w="265"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4E605F4" w14:textId="77777777" w:rsidR="004467E9" w:rsidRPr="0023344E" w:rsidRDefault="004467E9" w:rsidP="004A3BF0">
            <w:pPr>
              <w:suppressAutoHyphens/>
              <w:jc w:val="left"/>
              <w:rPr>
                <w:sz w:val="20"/>
                <w:lang w:eastAsia="en-CA"/>
              </w:rPr>
            </w:pPr>
            <w:r w:rsidRPr="0023344E">
              <w:rPr>
                <w:sz w:val="20"/>
                <w:lang w:eastAsia="en-CA"/>
              </w:rPr>
              <w:t>3.1</w:t>
            </w:r>
          </w:p>
        </w:tc>
        <w:tc>
          <w:tcPr>
            <w:tcW w:w="1574" w:type="pct"/>
            <w:gridSpan w:val="2"/>
            <w:tcBorders>
              <w:top w:val="nil"/>
              <w:left w:val="nil"/>
              <w:bottom w:val="single" w:sz="4" w:space="0" w:color="auto"/>
              <w:right w:val="single" w:sz="4" w:space="0" w:color="auto"/>
            </w:tcBorders>
          </w:tcPr>
          <w:p w14:paraId="777F3602" w14:textId="77777777" w:rsidR="004467E9" w:rsidRPr="0023344E" w:rsidRDefault="004467E9" w:rsidP="004A3BF0">
            <w:pPr>
              <w:suppressAutoHyphens/>
              <w:jc w:val="left"/>
              <w:rPr>
                <w:color w:val="000000"/>
                <w:sz w:val="20"/>
              </w:rPr>
            </w:pPr>
            <w:r w:rsidRPr="0023344E">
              <w:rPr>
                <w:sz w:val="20"/>
                <w:lang w:eastAsia="en-CA"/>
              </w:rPr>
              <w:t>Total agreed funding (US $)</w:t>
            </w:r>
          </w:p>
        </w:tc>
        <w:tc>
          <w:tcPr>
            <w:tcW w:w="460" w:type="pct"/>
            <w:tcBorders>
              <w:top w:val="nil"/>
              <w:left w:val="nil"/>
              <w:bottom w:val="single" w:sz="4" w:space="0" w:color="auto"/>
              <w:right w:val="single" w:sz="4" w:space="0" w:color="auto"/>
            </w:tcBorders>
            <w:tcMar>
              <w:right w:w="85" w:type="dxa"/>
            </w:tcMar>
          </w:tcPr>
          <w:p w14:paraId="6647D8CB" w14:textId="77777777" w:rsidR="004467E9" w:rsidRPr="0023344E" w:rsidRDefault="004467E9" w:rsidP="004A3BF0">
            <w:pPr>
              <w:suppressAutoHyphens/>
              <w:jc w:val="right"/>
              <w:rPr>
                <w:sz w:val="20"/>
                <w:lang w:eastAsia="en-CA"/>
              </w:rPr>
            </w:pPr>
            <w:r w:rsidRPr="0023344E">
              <w:rPr>
                <w:sz w:val="20"/>
              </w:rPr>
              <w:t>176,787</w:t>
            </w:r>
          </w:p>
        </w:tc>
        <w:tc>
          <w:tcPr>
            <w:tcW w:w="459" w:type="pct"/>
            <w:tcBorders>
              <w:top w:val="nil"/>
              <w:left w:val="nil"/>
              <w:bottom w:val="single" w:sz="4" w:space="0" w:color="auto"/>
              <w:right w:val="single" w:sz="4" w:space="0" w:color="auto"/>
            </w:tcBorders>
            <w:tcMar>
              <w:right w:w="85" w:type="dxa"/>
            </w:tcMar>
          </w:tcPr>
          <w:p w14:paraId="6D54DD81" w14:textId="77777777" w:rsidR="004467E9" w:rsidRPr="0023344E" w:rsidRDefault="004467E9" w:rsidP="004A3BF0">
            <w:pPr>
              <w:suppressAutoHyphens/>
              <w:jc w:val="right"/>
              <w:rPr>
                <w:sz w:val="20"/>
                <w:lang w:eastAsia="en-CA"/>
              </w:rPr>
            </w:pPr>
            <w:r w:rsidRPr="0023344E">
              <w:rPr>
                <w:sz w:val="20"/>
                <w:lang w:eastAsia="en-CA"/>
              </w:rPr>
              <w:t>0</w:t>
            </w:r>
          </w:p>
        </w:tc>
        <w:tc>
          <w:tcPr>
            <w:tcW w:w="460" w:type="pct"/>
            <w:tcBorders>
              <w:top w:val="nil"/>
              <w:left w:val="nil"/>
              <w:bottom w:val="single" w:sz="4" w:space="0" w:color="auto"/>
              <w:right w:val="single" w:sz="4" w:space="0" w:color="auto"/>
            </w:tcBorders>
            <w:tcMar>
              <w:right w:w="85" w:type="dxa"/>
            </w:tcMar>
          </w:tcPr>
          <w:p w14:paraId="6BC27E12" w14:textId="77777777" w:rsidR="004467E9" w:rsidRPr="0023344E" w:rsidRDefault="004467E9" w:rsidP="004A3BF0">
            <w:pPr>
              <w:suppressAutoHyphens/>
              <w:jc w:val="right"/>
              <w:rPr>
                <w:sz w:val="20"/>
              </w:rPr>
            </w:pPr>
            <w:r w:rsidRPr="0023344E">
              <w:rPr>
                <w:sz w:val="20"/>
                <w:lang w:eastAsia="en-CA"/>
              </w:rPr>
              <w:t>0</w:t>
            </w:r>
          </w:p>
        </w:tc>
        <w:tc>
          <w:tcPr>
            <w:tcW w:w="460" w:type="pct"/>
            <w:tcBorders>
              <w:top w:val="nil"/>
              <w:left w:val="nil"/>
              <w:bottom w:val="single" w:sz="4" w:space="0" w:color="auto"/>
              <w:right w:val="single" w:sz="4" w:space="0" w:color="auto"/>
            </w:tcBorders>
            <w:tcMar>
              <w:right w:w="85" w:type="dxa"/>
            </w:tcMar>
          </w:tcPr>
          <w:p w14:paraId="1F6B5B12" w14:textId="77777777" w:rsidR="004467E9" w:rsidRPr="0023344E" w:rsidRDefault="004467E9" w:rsidP="004A3BF0">
            <w:pPr>
              <w:suppressAutoHyphens/>
              <w:jc w:val="right"/>
              <w:rPr>
                <w:sz w:val="20"/>
                <w:lang w:eastAsia="en-CA"/>
              </w:rPr>
            </w:pPr>
            <w:r w:rsidRPr="0023344E">
              <w:rPr>
                <w:color w:val="000000"/>
                <w:sz w:val="20"/>
              </w:rPr>
              <w:t>148,213</w:t>
            </w:r>
          </w:p>
        </w:tc>
        <w:tc>
          <w:tcPr>
            <w:tcW w:w="460" w:type="pct"/>
            <w:tcBorders>
              <w:top w:val="single" w:sz="4" w:space="0" w:color="auto"/>
              <w:left w:val="nil"/>
              <w:bottom w:val="single" w:sz="4" w:space="0" w:color="auto"/>
              <w:right w:val="single" w:sz="4" w:space="0" w:color="auto"/>
            </w:tcBorders>
            <w:tcMar>
              <w:right w:w="85" w:type="dxa"/>
            </w:tcMar>
          </w:tcPr>
          <w:p w14:paraId="749195FB" w14:textId="77777777" w:rsidR="004467E9" w:rsidRPr="0023344E" w:rsidRDefault="004467E9" w:rsidP="004A3BF0">
            <w:pPr>
              <w:suppressAutoHyphens/>
              <w:jc w:val="right"/>
              <w:rPr>
                <w:sz w:val="20"/>
              </w:rPr>
            </w:pPr>
            <w:r w:rsidRPr="0023344E">
              <w:rPr>
                <w:sz w:val="20"/>
                <w:lang w:eastAsia="en-CA"/>
              </w:rPr>
              <w:t>0</w:t>
            </w:r>
          </w:p>
        </w:tc>
        <w:tc>
          <w:tcPr>
            <w:tcW w:w="399" w:type="pct"/>
            <w:tcBorders>
              <w:top w:val="single" w:sz="4" w:space="0" w:color="auto"/>
              <w:left w:val="single" w:sz="4" w:space="0" w:color="auto"/>
              <w:bottom w:val="single" w:sz="4" w:space="0" w:color="auto"/>
              <w:right w:val="single" w:sz="4" w:space="0" w:color="auto"/>
            </w:tcBorders>
            <w:tcMar>
              <w:right w:w="85" w:type="dxa"/>
            </w:tcMar>
          </w:tcPr>
          <w:p w14:paraId="1033B33A" w14:textId="77777777" w:rsidR="004467E9" w:rsidRPr="0023344E" w:rsidRDefault="004467E9" w:rsidP="004A3BF0">
            <w:pPr>
              <w:suppressAutoHyphens/>
              <w:jc w:val="right"/>
              <w:rPr>
                <w:sz w:val="20"/>
                <w:lang w:eastAsia="en-CA"/>
              </w:rPr>
            </w:pPr>
            <w:r w:rsidRPr="0023344E">
              <w:rPr>
                <w:sz w:val="20"/>
                <w:lang w:eastAsia="en-CA"/>
              </w:rPr>
              <w:t>0</w:t>
            </w:r>
          </w:p>
        </w:tc>
        <w:tc>
          <w:tcPr>
            <w:tcW w:w="462" w:type="pct"/>
            <w:tcBorders>
              <w:top w:val="single" w:sz="4" w:space="0" w:color="auto"/>
              <w:left w:val="single" w:sz="4" w:space="0" w:color="auto"/>
              <w:bottom w:val="single" w:sz="4" w:space="0" w:color="auto"/>
              <w:right w:val="single" w:sz="4" w:space="0" w:color="auto"/>
            </w:tcBorders>
            <w:tcMar>
              <w:right w:w="85" w:type="dxa"/>
            </w:tcMar>
          </w:tcPr>
          <w:p w14:paraId="2A6F610F" w14:textId="77777777" w:rsidR="004467E9" w:rsidRPr="0023344E" w:rsidRDefault="004467E9" w:rsidP="004A3BF0">
            <w:pPr>
              <w:suppressAutoHyphens/>
              <w:jc w:val="right"/>
              <w:rPr>
                <w:b/>
                <w:bCs/>
                <w:sz w:val="20"/>
              </w:rPr>
            </w:pPr>
            <w:r w:rsidRPr="0023344E">
              <w:rPr>
                <w:color w:val="000000"/>
                <w:sz w:val="20"/>
              </w:rPr>
              <w:t>325,000</w:t>
            </w:r>
          </w:p>
        </w:tc>
      </w:tr>
      <w:tr w:rsidR="004467E9" w:rsidRPr="0023344E" w14:paraId="36048A2B" w14:textId="77777777" w:rsidTr="004A3BF0">
        <w:trPr>
          <w:trHeight w:val="100"/>
          <w:jc w:val="center"/>
        </w:trPr>
        <w:tc>
          <w:tcPr>
            <w:tcW w:w="265"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4A8711B" w14:textId="77777777" w:rsidR="004467E9" w:rsidRPr="0023344E" w:rsidRDefault="004467E9" w:rsidP="004A3BF0">
            <w:pPr>
              <w:suppressAutoHyphens/>
              <w:jc w:val="left"/>
              <w:rPr>
                <w:sz w:val="20"/>
                <w:lang w:eastAsia="en-CA"/>
              </w:rPr>
            </w:pPr>
            <w:r w:rsidRPr="0023344E">
              <w:rPr>
                <w:sz w:val="20"/>
                <w:lang w:eastAsia="en-CA"/>
              </w:rPr>
              <w:t>3.2</w:t>
            </w:r>
          </w:p>
        </w:tc>
        <w:tc>
          <w:tcPr>
            <w:tcW w:w="1574" w:type="pct"/>
            <w:gridSpan w:val="2"/>
            <w:tcBorders>
              <w:top w:val="nil"/>
              <w:left w:val="nil"/>
              <w:bottom w:val="single" w:sz="4" w:space="0" w:color="auto"/>
              <w:right w:val="single" w:sz="4" w:space="0" w:color="auto"/>
            </w:tcBorders>
          </w:tcPr>
          <w:p w14:paraId="1D07D8F3" w14:textId="77777777" w:rsidR="004467E9" w:rsidRPr="0023344E" w:rsidRDefault="004467E9" w:rsidP="004A3BF0">
            <w:pPr>
              <w:suppressAutoHyphens/>
              <w:jc w:val="left"/>
              <w:rPr>
                <w:color w:val="000000"/>
                <w:sz w:val="20"/>
              </w:rPr>
            </w:pPr>
            <w:r w:rsidRPr="0023344E">
              <w:rPr>
                <w:sz w:val="20"/>
                <w:lang w:eastAsia="en-CA"/>
              </w:rPr>
              <w:t>Total support costs (US $)</w:t>
            </w:r>
          </w:p>
        </w:tc>
        <w:tc>
          <w:tcPr>
            <w:tcW w:w="460" w:type="pct"/>
            <w:tcBorders>
              <w:top w:val="nil"/>
              <w:left w:val="nil"/>
              <w:bottom w:val="single" w:sz="4" w:space="0" w:color="auto"/>
              <w:right w:val="single" w:sz="4" w:space="0" w:color="auto"/>
            </w:tcBorders>
            <w:tcMar>
              <w:right w:w="85" w:type="dxa"/>
            </w:tcMar>
          </w:tcPr>
          <w:p w14:paraId="511AA856" w14:textId="77777777" w:rsidR="004467E9" w:rsidRPr="0023344E" w:rsidRDefault="004467E9" w:rsidP="004A3BF0">
            <w:pPr>
              <w:suppressAutoHyphens/>
              <w:jc w:val="right"/>
              <w:rPr>
                <w:sz w:val="20"/>
                <w:lang w:eastAsia="en-CA"/>
              </w:rPr>
            </w:pPr>
            <w:r w:rsidRPr="0023344E">
              <w:rPr>
                <w:sz w:val="20"/>
              </w:rPr>
              <w:t>22,982</w:t>
            </w:r>
          </w:p>
        </w:tc>
        <w:tc>
          <w:tcPr>
            <w:tcW w:w="459" w:type="pct"/>
            <w:tcBorders>
              <w:top w:val="nil"/>
              <w:left w:val="nil"/>
              <w:bottom w:val="single" w:sz="4" w:space="0" w:color="auto"/>
              <w:right w:val="single" w:sz="4" w:space="0" w:color="auto"/>
            </w:tcBorders>
            <w:tcMar>
              <w:right w:w="85" w:type="dxa"/>
            </w:tcMar>
          </w:tcPr>
          <w:p w14:paraId="06B8BEB7" w14:textId="77777777" w:rsidR="004467E9" w:rsidRPr="0023344E" w:rsidRDefault="004467E9" w:rsidP="004A3BF0">
            <w:pPr>
              <w:suppressAutoHyphens/>
              <w:jc w:val="right"/>
              <w:rPr>
                <w:sz w:val="20"/>
                <w:lang w:eastAsia="en-CA"/>
              </w:rPr>
            </w:pPr>
            <w:r w:rsidRPr="0023344E">
              <w:rPr>
                <w:sz w:val="20"/>
                <w:lang w:eastAsia="en-CA"/>
              </w:rPr>
              <w:t>0</w:t>
            </w:r>
          </w:p>
        </w:tc>
        <w:tc>
          <w:tcPr>
            <w:tcW w:w="460" w:type="pct"/>
            <w:tcBorders>
              <w:top w:val="nil"/>
              <w:left w:val="nil"/>
              <w:bottom w:val="single" w:sz="4" w:space="0" w:color="auto"/>
              <w:right w:val="single" w:sz="4" w:space="0" w:color="auto"/>
            </w:tcBorders>
            <w:tcMar>
              <w:right w:w="85" w:type="dxa"/>
            </w:tcMar>
          </w:tcPr>
          <w:p w14:paraId="7879334A" w14:textId="77777777" w:rsidR="004467E9" w:rsidRPr="0023344E" w:rsidRDefault="004467E9" w:rsidP="004A3BF0">
            <w:pPr>
              <w:suppressAutoHyphens/>
              <w:jc w:val="right"/>
              <w:rPr>
                <w:sz w:val="20"/>
              </w:rPr>
            </w:pPr>
            <w:r w:rsidRPr="0023344E">
              <w:rPr>
                <w:sz w:val="20"/>
                <w:lang w:eastAsia="en-CA"/>
              </w:rPr>
              <w:t>0</w:t>
            </w:r>
          </w:p>
        </w:tc>
        <w:tc>
          <w:tcPr>
            <w:tcW w:w="460" w:type="pct"/>
            <w:tcBorders>
              <w:top w:val="nil"/>
              <w:left w:val="nil"/>
              <w:bottom w:val="single" w:sz="4" w:space="0" w:color="auto"/>
              <w:right w:val="single" w:sz="4" w:space="0" w:color="auto"/>
            </w:tcBorders>
            <w:tcMar>
              <w:right w:w="85" w:type="dxa"/>
            </w:tcMar>
          </w:tcPr>
          <w:p w14:paraId="5CB1A2A8" w14:textId="77777777" w:rsidR="004467E9" w:rsidRPr="0023344E" w:rsidRDefault="004467E9" w:rsidP="004A3BF0">
            <w:pPr>
              <w:suppressAutoHyphens/>
              <w:jc w:val="right"/>
              <w:rPr>
                <w:sz w:val="20"/>
                <w:lang w:eastAsia="en-CA"/>
              </w:rPr>
            </w:pPr>
            <w:r w:rsidRPr="0023344E">
              <w:rPr>
                <w:color w:val="000000"/>
                <w:sz w:val="20"/>
              </w:rPr>
              <w:t>19,268</w:t>
            </w:r>
          </w:p>
        </w:tc>
        <w:tc>
          <w:tcPr>
            <w:tcW w:w="460" w:type="pct"/>
            <w:tcBorders>
              <w:top w:val="single" w:sz="4" w:space="0" w:color="auto"/>
              <w:left w:val="nil"/>
              <w:bottom w:val="single" w:sz="4" w:space="0" w:color="auto"/>
              <w:right w:val="single" w:sz="4" w:space="0" w:color="auto"/>
            </w:tcBorders>
            <w:tcMar>
              <w:right w:w="85" w:type="dxa"/>
            </w:tcMar>
          </w:tcPr>
          <w:p w14:paraId="25B9DBC7" w14:textId="77777777" w:rsidR="004467E9" w:rsidRPr="0023344E" w:rsidRDefault="004467E9" w:rsidP="004A3BF0">
            <w:pPr>
              <w:suppressAutoHyphens/>
              <w:jc w:val="right"/>
              <w:rPr>
                <w:sz w:val="20"/>
              </w:rPr>
            </w:pPr>
            <w:r w:rsidRPr="0023344E">
              <w:rPr>
                <w:sz w:val="20"/>
              </w:rPr>
              <w:t>0</w:t>
            </w:r>
          </w:p>
        </w:tc>
        <w:tc>
          <w:tcPr>
            <w:tcW w:w="399" w:type="pct"/>
            <w:tcBorders>
              <w:top w:val="single" w:sz="4" w:space="0" w:color="auto"/>
              <w:left w:val="single" w:sz="4" w:space="0" w:color="auto"/>
              <w:bottom w:val="single" w:sz="4" w:space="0" w:color="auto"/>
              <w:right w:val="single" w:sz="4" w:space="0" w:color="auto"/>
            </w:tcBorders>
            <w:tcMar>
              <w:right w:w="85" w:type="dxa"/>
            </w:tcMar>
          </w:tcPr>
          <w:p w14:paraId="6631257A" w14:textId="77777777" w:rsidR="004467E9" w:rsidRPr="0023344E" w:rsidRDefault="004467E9" w:rsidP="004A3BF0">
            <w:pPr>
              <w:suppressAutoHyphens/>
              <w:jc w:val="right"/>
              <w:rPr>
                <w:sz w:val="20"/>
                <w:lang w:eastAsia="en-CA"/>
              </w:rPr>
            </w:pPr>
            <w:r w:rsidRPr="0023344E">
              <w:rPr>
                <w:sz w:val="20"/>
              </w:rPr>
              <w:t>0</w:t>
            </w:r>
          </w:p>
        </w:tc>
        <w:tc>
          <w:tcPr>
            <w:tcW w:w="462" w:type="pct"/>
            <w:tcBorders>
              <w:top w:val="single" w:sz="4" w:space="0" w:color="auto"/>
              <w:left w:val="single" w:sz="4" w:space="0" w:color="auto"/>
              <w:bottom w:val="single" w:sz="4" w:space="0" w:color="auto"/>
              <w:right w:val="single" w:sz="4" w:space="0" w:color="auto"/>
            </w:tcBorders>
            <w:tcMar>
              <w:right w:w="85" w:type="dxa"/>
            </w:tcMar>
          </w:tcPr>
          <w:p w14:paraId="06779E67" w14:textId="77777777" w:rsidR="004467E9" w:rsidRPr="0023344E" w:rsidRDefault="004467E9" w:rsidP="004A3BF0">
            <w:pPr>
              <w:suppressAutoHyphens/>
              <w:jc w:val="right"/>
              <w:rPr>
                <w:b/>
                <w:bCs/>
                <w:sz w:val="20"/>
              </w:rPr>
            </w:pPr>
            <w:r w:rsidRPr="0023344E">
              <w:rPr>
                <w:color w:val="000000"/>
                <w:sz w:val="20"/>
              </w:rPr>
              <w:t>42,250</w:t>
            </w:r>
          </w:p>
        </w:tc>
      </w:tr>
      <w:tr w:rsidR="004467E9" w:rsidRPr="0023344E" w14:paraId="67D1B8DD" w14:textId="77777777" w:rsidTr="004A3BF0">
        <w:trPr>
          <w:trHeight w:val="188"/>
          <w:jc w:val="center"/>
        </w:trPr>
        <w:tc>
          <w:tcPr>
            <w:tcW w:w="265"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73568AA" w14:textId="77777777" w:rsidR="004467E9" w:rsidRPr="0023344E" w:rsidRDefault="004467E9" w:rsidP="004A3BF0">
            <w:pPr>
              <w:suppressAutoHyphens/>
              <w:jc w:val="left"/>
              <w:rPr>
                <w:sz w:val="20"/>
                <w:lang w:eastAsia="en-CA"/>
              </w:rPr>
            </w:pPr>
            <w:r w:rsidRPr="0023344E">
              <w:rPr>
                <w:sz w:val="20"/>
                <w:lang w:eastAsia="en-CA"/>
              </w:rPr>
              <w:t>3.3</w:t>
            </w:r>
          </w:p>
        </w:tc>
        <w:tc>
          <w:tcPr>
            <w:tcW w:w="1574" w:type="pct"/>
            <w:gridSpan w:val="2"/>
            <w:tcBorders>
              <w:top w:val="nil"/>
              <w:left w:val="nil"/>
              <w:bottom w:val="single" w:sz="4" w:space="0" w:color="auto"/>
              <w:right w:val="single" w:sz="4" w:space="0" w:color="auto"/>
            </w:tcBorders>
            <w:hideMark/>
          </w:tcPr>
          <w:p w14:paraId="06FD21D2" w14:textId="77777777" w:rsidR="004467E9" w:rsidRPr="0023344E" w:rsidRDefault="004467E9" w:rsidP="004A3BF0">
            <w:pPr>
              <w:suppressAutoHyphens/>
              <w:jc w:val="left"/>
              <w:rPr>
                <w:color w:val="000000"/>
                <w:sz w:val="20"/>
              </w:rPr>
            </w:pPr>
            <w:r w:rsidRPr="0023344E">
              <w:rPr>
                <w:sz w:val="20"/>
                <w:lang w:eastAsia="en-CA"/>
              </w:rPr>
              <w:t>Total agreed costs (US $)</w:t>
            </w:r>
          </w:p>
        </w:tc>
        <w:tc>
          <w:tcPr>
            <w:tcW w:w="460" w:type="pct"/>
            <w:tcBorders>
              <w:top w:val="nil"/>
              <w:left w:val="nil"/>
              <w:bottom w:val="single" w:sz="4" w:space="0" w:color="auto"/>
              <w:right w:val="single" w:sz="4" w:space="0" w:color="auto"/>
            </w:tcBorders>
            <w:tcMar>
              <w:right w:w="85" w:type="dxa"/>
            </w:tcMar>
          </w:tcPr>
          <w:p w14:paraId="38072385" w14:textId="77777777" w:rsidR="004467E9" w:rsidRPr="0023344E" w:rsidRDefault="004467E9" w:rsidP="004A3BF0">
            <w:pPr>
              <w:suppressAutoHyphens/>
              <w:jc w:val="right"/>
              <w:rPr>
                <w:sz w:val="20"/>
                <w:lang w:eastAsia="en-CA"/>
              </w:rPr>
            </w:pPr>
            <w:r w:rsidRPr="0023344E">
              <w:rPr>
                <w:sz w:val="20"/>
              </w:rPr>
              <w:t>199,769</w:t>
            </w:r>
          </w:p>
        </w:tc>
        <w:tc>
          <w:tcPr>
            <w:tcW w:w="459" w:type="pct"/>
            <w:tcBorders>
              <w:top w:val="nil"/>
              <w:left w:val="nil"/>
              <w:bottom w:val="single" w:sz="4" w:space="0" w:color="auto"/>
              <w:right w:val="single" w:sz="4" w:space="0" w:color="auto"/>
            </w:tcBorders>
            <w:tcMar>
              <w:right w:w="85" w:type="dxa"/>
            </w:tcMar>
          </w:tcPr>
          <w:p w14:paraId="04EA81EF" w14:textId="77777777" w:rsidR="004467E9" w:rsidRPr="0023344E" w:rsidRDefault="004467E9" w:rsidP="004A3BF0">
            <w:pPr>
              <w:suppressAutoHyphens/>
              <w:jc w:val="right"/>
              <w:rPr>
                <w:sz w:val="20"/>
                <w:lang w:eastAsia="en-CA"/>
              </w:rPr>
            </w:pPr>
            <w:r w:rsidRPr="0023344E">
              <w:rPr>
                <w:sz w:val="20"/>
                <w:lang w:eastAsia="en-CA"/>
              </w:rPr>
              <w:t>0</w:t>
            </w:r>
          </w:p>
        </w:tc>
        <w:tc>
          <w:tcPr>
            <w:tcW w:w="460" w:type="pct"/>
            <w:tcBorders>
              <w:top w:val="nil"/>
              <w:left w:val="nil"/>
              <w:bottom w:val="single" w:sz="4" w:space="0" w:color="auto"/>
              <w:right w:val="single" w:sz="4" w:space="0" w:color="auto"/>
            </w:tcBorders>
            <w:tcMar>
              <w:right w:w="85" w:type="dxa"/>
            </w:tcMar>
          </w:tcPr>
          <w:p w14:paraId="33874E6B" w14:textId="77777777" w:rsidR="004467E9" w:rsidRPr="0023344E" w:rsidRDefault="004467E9" w:rsidP="004A3BF0">
            <w:pPr>
              <w:suppressAutoHyphens/>
              <w:jc w:val="right"/>
              <w:rPr>
                <w:sz w:val="20"/>
                <w:lang w:eastAsia="en-CA"/>
              </w:rPr>
            </w:pPr>
            <w:r w:rsidRPr="0023344E">
              <w:rPr>
                <w:sz w:val="20"/>
                <w:lang w:eastAsia="en-CA"/>
              </w:rPr>
              <w:t>0</w:t>
            </w:r>
          </w:p>
        </w:tc>
        <w:tc>
          <w:tcPr>
            <w:tcW w:w="460" w:type="pct"/>
            <w:tcBorders>
              <w:top w:val="nil"/>
              <w:left w:val="nil"/>
              <w:bottom w:val="single" w:sz="4" w:space="0" w:color="auto"/>
              <w:right w:val="single" w:sz="4" w:space="0" w:color="auto"/>
            </w:tcBorders>
            <w:tcMar>
              <w:right w:w="85" w:type="dxa"/>
            </w:tcMar>
          </w:tcPr>
          <w:p w14:paraId="68D8393C" w14:textId="77777777" w:rsidR="004467E9" w:rsidRPr="0023344E" w:rsidRDefault="004467E9" w:rsidP="004A3BF0">
            <w:pPr>
              <w:suppressAutoHyphens/>
              <w:jc w:val="right"/>
              <w:rPr>
                <w:sz w:val="20"/>
                <w:lang w:eastAsia="en-CA"/>
              </w:rPr>
            </w:pPr>
            <w:r w:rsidRPr="0023344E">
              <w:rPr>
                <w:color w:val="000000"/>
                <w:sz w:val="20"/>
              </w:rPr>
              <w:t>167,481</w:t>
            </w:r>
          </w:p>
        </w:tc>
        <w:tc>
          <w:tcPr>
            <w:tcW w:w="460" w:type="pct"/>
            <w:tcBorders>
              <w:top w:val="single" w:sz="4" w:space="0" w:color="auto"/>
              <w:left w:val="nil"/>
              <w:bottom w:val="single" w:sz="4" w:space="0" w:color="auto"/>
              <w:right w:val="single" w:sz="4" w:space="0" w:color="auto"/>
            </w:tcBorders>
            <w:tcMar>
              <w:right w:w="85" w:type="dxa"/>
            </w:tcMar>
          </w:tcPr>
          <w:p w14:paraId="4A188EE2" w14:textId="77777777" w:rsidR="004467E9" w:rsidRPr="0023344E" w:rsidRDefault="004467E9" w:rsidP="004A3BF0">
            <w:pPr>
              <w:suppressAutoHyphens/>
              <w:jc w:val="right"/>
              <w:rPr>
                <w:sz w:val="20"/>
                <w:lang w:eastAsia="en-CA"/>
              </w:rPr>
            </w:pPr>
            <w:r w:rsidRPr="0023344E">
              <w:rPr>
                <w:sz w:val="20"/>
              </w:rPr>
              <w:t>0</w:t>
            </w:r>
          </w:p>
        </w:tc>
        <w:tc>
          <w:tcPr>
            <w:tcW w:w="399" w:type="pct"/>
            <w:tcBorders>
              <w:top w:val="single" w:sz="4" w:space="0" w:color="auto"/>
              <w:left w:val="single" w:sz="4" w:space="0" w:color="auto"/>
              <w:bottom w:val="single" w:sz="4" w:space="0" w:color="auto"/>
              <w:right w:val="single" w:sz="4" w:space="0" w:color="auto"/>
            </w:tcBorders>
            <w:tcMar>
              <w:right w:w="85" w:type="dxa"/>
            </w:tcMar>
          </w:tcPr>
          <w:p w14:paraId="2B2E5702" w14:textId="77777777" w:rsidR="004467E9" w:rsidRPr="0023344E" w:rsidRDefault="004467E9" w:rsidP="004A3BF0">
            <w:pPr>
              <w:suppressAutoHyphens/>
              <w:jc w:val="right"/>
              <w:rPr>
                <w:sz w:val="20"/>
                <w:lang w:eastAsia="en-CA"/>
              </w:rPr>
            </w:pPr>
            <w:r w:rsidRPr="0023344E">
              <w:rPr>
                <w:sz w:val="20"/>
              </w:rPr>
              <w:t>0</w:t>
            </w:r>
          </w:p>
        </w:tc>
        <w:tc>
          <w:tcPr>
            <w:tcW w:w="462" w:type="pct"/>
            <w:tcBorders>
              <w:top w:val="single" w:sz="4" w:space="0" w:color="auto"/>
              <w:left w:val="single" w:sz="4" w:space="0" w:color="auto"/>
              <w:bottom w:val="single" w:sz="4" w:space="0" w:color="auto"/>
              <w:right w:val="single" w:sz="4" w:space="0" w:color="auto"/>
            </w:tcBorders>
            <w:tcMar>
              <w:right w:w="85" w:type="dxa"/>
            </w:tcMar>
          </w:tcPr>
          <w:p w14:paraId="2BCCB893" w14:textId="77777777" w:rsidR="004467E9" w:rsidRPr="0023344E" w:rsidRDefault="004467E9" w:rsidP="004A3BF0">
            <w:pPr>
              <w:suppressAutoHyphens/>
              <w:jc w:val="right"/>
              <w:rPr>
                <w:b/>
                <w:bCs/>
                <w:sz w:val="20"/>
                <w:lang w:eastAsia="en-CA"/>
              </w:rPr>
            </w:pPr>
            <w:r w:rsidRPr="0023344E">
              <w:rPr>
                <w:color w:val="000000"/>
                <w:sz w:val="20"/>
              </w:rPr>
              <w:t>367,250</w:t>
            </w:r>
          </w:p>
        </w:tc>
      </w:tr>
      <w:tr w:rsidR="004467E9" w:rsidRPr="0023344E" w14:paraId="39B0478C" w14:textId="77777777" w:rsidTr="004A3BF0">
        <w:trPr>
          <w:trHeight w:val="70"/>
          <w:jc w:val="center"/>
        </w:trPr>
        <w:tc>
          <w:tcPr>
            <w:tcW w:w="265"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73ADF1D7" w14:textId="77777777" w:rsidR="004467E9" w:rsidRPr="0023344E" w:rsidRDefault="004467E9" w:rsidP="004A3BF0">
            <w:pPr>
              <w:suppressAutoHyphens/>
              <w:jc w:val="left"/>
              <w:rPr>
                <w:sz w:val="20"/>
                <w:lang w:eastAsia="en-CA"/>
              </w:rPr>
            </w:pPr>
            <w:r w:rsidRPr="0023344E">
              <w:rPr>
                <w:sz w:val="20"/>
                <w:lang w:eastAsia="en-CA"/>
              </w:rPr>
              <w:t>4.1.1</w:t>
            </w:r>
          </w:p>
        </w:tc>
        <w:tc>
          <w:tcPr>
            <w:tcW w:w="4273" w:type="pct"/>
            <w:gridSpan w:val="8"/>
            <w:tcBorders>
              <w:top w:val="single" w:sz="4" w:space="0" w:color="auto"/>
              <w:left w:val="nil"/>
              <w:bottom w:val="single" w:sz="4" w:space="0" w:color="auto"/>
              <w:right w:val="single" w:sz="4" w:space="0" w:color="auto"/>
            </w:tcBorders>
          </w:tcPr>
          <w:p w14:paraId="7323B319" w14:textId="77777777" w:rsidR="004467E9" w:rsidRPr="0023344E" w:rsidRDefault="004467E9" w:rsidP="004A3BF0">
            <w:pPr>
              <w:suppressAutoHyphens/>
              <w:jc w:val="left"/>
              <w:rPr>
                <w:color w:val="000000"/>
                <w:sz w:val="20"/>
              </w:rPr>
            </w:pPr>
            <w:r w:rsidRPr="0023344E">
              <w:rPr>
                <w:sz w:val="20"/>
              </w:rPr>
              <w:t>Deduction of HFCs under this Agreement (CO</w:t>
            </w:r>
            <w:r w:rsidRPr="0023344E">
              <w:rPr>
                <w:sz w:val="20"/>
                <w:vertAlign w:val="subscript"/>
              </w:rPr>
              <w:t>2</w:t>
            </w:r>
            <w:r w:rsidRPr="0023344E">
              <w:rPr>
                <w:sz w:val="20"/>
              </w:rPr>
              <w:t>-eq tonnes)</w:t>
            </w:r>
          </w:p>
        </w:tc>
        <w:tc>
          <w:tcPr>
            <w:tcW w:w="462" w:type="pct"/>
            <w:tcBorders>
              <w:top w:val="single" w:sz="4" w:space="0" w:color="auto"/>
              <w:left w:val="nil"/>
              <w:bottom w:val="single" w:sz="4" w:space="0" w:color="auto"/>
              <w:right w:val="single" w:sz="4" w:space="0" w:color="auto"/>
            </w:tcBorders>
            <w:tcMar>
              <w:right w:w="85" w:type="dxa"/>
            </w:tcMar>
          </w:tcPr>
          <w:p w14:paraId="3B9AB8CC" w14:textId="77777777" w:rsidR="004467E9" w:rsidRPr="0023344E" w:rsidRDefault="004467E9" w:rsidP="004A3BF0">
            <w:pPr>
              <w:suppressAutoHyphens/>
              <w:jc w:val="right"/>
              <w:rPr>
                <w:color w:val="000000"/>
                <w:sz w:val="20"/>
              </w:rPr>
            </w:pPr>
            <w:r w:rsidRPr="0023344E">
              <w:rPr>
                <w:color w:val="000000"/>
                <w:sz w:val="20"/>
              </w:rPr>
              <w:t>101,243</w:t>
            </w:r>
          </w:p>
        </w:tc>
      </w:tr>
      <w:tr w:rsidR="004467E9" w:rsidRPr="0023344E" w14:paraId="229AEECC" w14:textId="77777777" w:rsidTr="004A3BF0">
        <w:trPr>
          <w:trHeight w:val="70"/>
          <w:jc w:val="center"/>
        </w:trPr>
        <w:tc>
          <w:tcPr>
            <w:tcW w:w="265"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AB58CBE" w14:textId="77777777" w:rsidR="004467E9" w:rsidRPr="0023344E" w:rsidRDefault="004467E9" w:rsidP="004A3BF0">
            <w:pPr>
              <w:suppressAutoHyphens/>
              <w:jc w:val="left"/>
              <w:rPr>
                <w:sz w:val="20"/>
                <w:lang w:eastAsia="en-CA"/>
              </w:rPr>
            </w:pPr>
            <w:r w:rsidRPr="0023344E">
              <w:rPr>
                <w:sz w:val="20"/>
                <w:lang w:eastAsia="en-CA"/>
              </w:rPr>
              <w:t>4.1.2</w:t>
            </w:r>
          </w:p>
        </w:tc>
        <w:tc>
          <w:tcPr>
            <w:tcW w:w="4273" w:type="pct"/>
            <w:gridSpan w:val="8"/>
            <w:tcBorders>
              <w:top w:val="single" w:sz="4" w:space="0" w:color="auto"/>
              <w:left w:val="nil"/>
              <w:bottom w:val="single" w:sz="4" w:space="0" w:color="auto"/>
              <w:right w:val="single" w:sz="4" w:space="0" w:color="auto"/>
            </w:tcBorders>
          </w:tcPr>
          <w:p w14:paraId="61E5286B" w14:textId="77777777" w:rsidR="004467E9" w:rsidRPr="0023344E" w:rsidRDefault="004467E9" w:rsidP="004A3BF0">
            <w:pPr>
              <w:suppressAutoHyphens/>
              <w:jc w:val="left"/>
              <w:rPr>
                <w:color w:val="000000"/>
                <w:sz w:val="20"/>
              </w:rPr>
            </w:pPr>
            <w:r w:rsidRPr="0023344E">
              <w:rPr>
                <w:sz w:val="20"/>
              </w:rPr>
              <w:t>Deduction of HFCs from previously approved projects (CO</w:t>
            </w:r>
            <w:r w:rsidRPr="0023344E">
              <w:rPr>
                <w:sz w:val="20"/>
                <w:vertAlign w:val="subscript"/>
              </w:rPr>
              <w:t>2</w:t>
            </w:r>
            <w:r w:rsidRPr="0023344E">
              <w:rPr>
                <w:sz w:val="20"/>
              </w:rPr>
              <w:t>-eq tonnes)</w:t>
            </w:r>
          </w:p>
        </w:tc>
        <w:tc>
          <w:tcPr>
            <w:tcW w:w="462" w:type="pct"/>
            <w:tcBorders>
              <w:top w:val="single" w:sz="4" w:space="0" w:color="auto"/>
              <w:left w:val="nil"/>
              <w:bottom w:val="single" w:sz="4" w:space="0" w:color="auto"/>
              <w:right w:val="single" w:sz="4" w:space="0" w:color="auto"/>
            </w:tcBorders>
            <w:tcMar>
              <w:right w:w="85" w:type="dxa"/>
            </w:tcMar>
          </w:tcPr>
          <w:p w14:paraId="2F4C7115" w14:textId="77777777" w:rsidR="004467E9" w:rsidRPr="0023344E" w:rsidRDefault="004467E9" w:rsidP="004A3BF0">
            <w:pPr>
              <w:suppressAutoHyphens/>
              <w:jc w:val="right"/>
              <w:rPr>
                <w:color w:val="000000"/>
                <w:sz w:val="20"/>
              </w:rPr>
            </w:pPr>
            <w:r w:rsidRPr="0023344E">
              <w:rPr>
                <w:color w:val="000000"/>
                <w:sz w:val="20"/>
              </w:rPr>
              <w:t>0</w:t>
            </w:r>
          </w:p>
        </w:tc>
      </w:tr>
      <w:tr w:rsidR="004467E9" w:rsidRPr="0023344E" w14:paraId="0D209E8C" w14:textId="77777777" w:rsidTr="004A3BF0">
        <w:trPr>
          <w:trHeight w:val="70"/>
          <w:jc w:val="center"/>
        </w:trPr>
        <w:tc>
          <w:tcPr>
            <w:tcW w:w="265"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CC7DC7B" w14:textId="77777777" w:rsidR="004467E9" w:rsidRPr="0023344E" w:rsidRDefault="004467E9" w:rsidP="004A3BF0">
            <w:pPr>
              <w:suppressAutoHyphens/>
              <w:jc w:val="left"/>
              <w:rPr>
                <w:sz w:val="20"/>
                <w:lang w:eastAsia="en-CA"/>
              </w:rPr>
            </w:pPr>
            <w:r w:rsidRPr="0023344E">
              <w:rPr>
                <w:sz w:val="20"/>
                <w:lang w:eastAsia="en-CA"/>
              </w:rPr>
              <w:t>4.1.3</w:t>
            </w:r>
          </w:p>
        </w:tc>
        <w:tc>
          <w:tcPr>
            <w:tcW w:w="4273" w:type="pct"/>
            <w:gridSpan w:val="8"/>
            <w:tcBorders>
              <w:top w:val="single" w:sz="4" w:space="0" w:color="auto"/>
              <w:left w:val="nil"/>
              <w:bottom w:val="single" w:sz="4" w:space="0" w:color="auto"/>
              <w:right w:val="single" w:sz="4" w:space="0" w:color="auto"/>
            </w:tcBorders>
          </w:tcPr>
          <w:p w14:paraId="0A622265" w14:textId="77777777" w:rsidR="004467E9" w:rsidRPr="0023344E" w:rsidRDefault="004467E9" w:rsidP="004A3BF0">
            <w:pPr>
              <w:tabs>
                <w:tab w:val="left" w:pos="5560"/>
              </w:tabs>
              <w:suppressAutoHyphens/>
              <w:jc w:val="left"/>
              <w:rPr>
                <w:color w:val="000000"/>
                <w:sz w:val="20"/>
              </w:rPr>
            </w:pPr>
            <w:r w:rsidRPr="0023344E">
              <w:rPr>
                <w:sz w:val="20"/>
              </w:rPr>
              <w:t>Remaining eligible consumption for HFCs (CO</w:t>
            </w:r>
            <w:r w:rsidRPr="0023344E">
              <w:rPr>
                <w:sz w:val="20"/>
                <w:vertAlign w:val="subscript"/>
              </w:rPr>
              <w:t>2</w:t>
            </w:r>
            <w:r w:rsidRPr="0023344E">
              <w:rPr>
                <w:sz w:val="20"/>
              </w:rPr>
              <w:t>-eq tonnes)</w:t>
            </w:r>
          </w:p>
        </w:tc>
        <w:tc>
          <w:tcPr>
            <w:tcW w:w="462" w:type="pct"/>
            <w:tcBorders>
              <w:top w:val="single" w:sz="4" w:space="0" w:color="auto"/>
              <w:left w:val="nil"/>
              <w:bottom w:val="single" w:sz="4" w:space="0" w:color="auto"/>
              <w:right w:val="single" w:sz="4" w:space="0" w:color="auto"/>
            </w:tcBorders>
            <w:tcMar>
              <w:right w:w="85" w:type="dxa"/>
            </w:tcMar>
          </w:tcPr>
          <w:p w14:paraId="71CE29A5" w14:textId="77777777" w:rsidR="004467E9" w:rsidRPr="0023344E" w:rsidRDefault="004467E9" w:rsidP="004A3BF0">
            <w:pPr>
              <w:tabs>
                <w:tab w:val="left" w:pos="5560"/>
              </w:tabs>
              <w:suppressAutoHyphens/>
              <w:jc w:val="right"/>
              <w:rPr>
                <w:color w:val="000000"/>
                <w:sz w:val="20"/>
              </w:rPr>
            </w:pPr>
            <w:r w:rsidRPr="0023344E">
              <w:rPr>
                <w:color w:val="000000"/>
                <w:sz w:val="20"/>
              </w:rPr>
              <w:t>TBD</w:t>
            </w:r>
          </w:p>
        </w:tc>
      </w:tr>
    </w:tbl>
    <w:p w14:paraId="376F2139" w14:textId="77777777" w:rsidR="004467E9" w:rsidRPr="00F415BE" w:rsidRDefault="004467E9" w:rsidP="004467E9">
      <w:pPr>
        <w:keepNext/>
        <w:spacing w:before="360" w:after="240"/>
        <w:rPr>
          <w:b/>
        </w:rPr>
      </w:pPr>
      <w:r w:rsidRPr="00F415BE">
        <w:rPr>
          <w:b/>
        </w:rPr>
        <w:t>APPENDIX 3-A: FUNDING APPROVAL SCHEDULE</w:t>
      </w:r>
    </w:p>
    <w:p w14:paraId="3D5A62AC" w14:textId="77777777" w:rsidR="004467E9" w:rsidRPr="00F415BE" w:rsidRDefault="004467E9" w:rsidP="00972CE3">
      <w:pPr>
        <w:pStyle w:val="Heading1"/>
        <w:numPr>
          <w:ilvl w:val="0"/>
          <w:numId w:val="244"/>
        </w:numPr>
      </w:pPr>
      <w:r w:rsidRPr="00F415BE">
        <w:t xml:space="preserve">Funding for the future tranches will be considered for approval at the </w:t>
      </w:r>
      <w:r w:rsidRPr="0051068A">
        <w:t>second</w:t>
      </w:r>
      <w:r w:rsidRPr="00F415BE">
        <w:t xml:space="preserve"> meeting of the year specified in Appendix 2-A.</w:t>
      </w:r>
    </w:p>
    <w:p w14:paraId="4F882797" w14:textId="77777777" w:rsidR="004467E9" w:rsidRPr="00F415BE" w:rsidRDefault="004467E9" w:rsidP="004467E9">
      <w:pPr>
        <w:keepNext/>
        <w:widowControl w:val="0"/>
        <w:spacing w:before="360" w:after="240"/>
        <w:rPr>
          <w:b/>
        </w:rPr>
      </w:pPr>
      <w:r w:rsidRPr="00F415BE">
        <w:rPr>
          <w:b/>
        </w:rPr>
        <w:t>APPENDIX 4-A: FORMAT OF THE TRANCHE IMPLEMENTATION REPORTS AND PLANS</w:t>
      </w:r>
    </w:p>
    <w:p w14:paraId="3563B428" w14:textId="77777777" w:rsidR="004467E9" w:rsidRPr="00F415BE" w:rsidRDefault="004467E9" w:rsidP="00972CE3">
      <w:pPr>
        <w:pStyle w:val="Heading1"/>
        <w:keepNext/>
        <w:numPr>
          <w:ilvl w:val="0"/>
          <w:numId w:val="245"/>
        </w:numPr>
      </w:pPr>
      <w:r w:rsidRPr="00F415BE">
        <w:t>The submission of the Tranche Implementation Report and Plans for each tranche request will consist of four parts:</w:t>
      </w:r>
    </w:p>
    <w:p w14:paraId="4D033660" w14:textId="77777777" w:rsidR="004467E9" w:rsidRPr="00F415BE" w:rsidRDefault="004467E9" w:rsidP="004467E9">
      <w:pPr>
        <w:pStyle w:val="Heading2"/>
        <w:numPr>
          <w:ilvl w:val="1"/>
          <w:numId w:val="1"/>
        </w:numPr>
        <w:tabs>
          <w:tab w:val="clear" w:pos="-180"/>
          <w:tab w:val="num" w:pos="0"/>
        </w:tabs>
        <w:ind w:left="1440"/>
      </w:pPr>
      <w:r w:rsidRPr="00F415BE">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F415BE">
        <w:noBreakHyphen/>
        <w:t>down pursuant to decision 91/65. The report should include the amount of Annex F substances consumption reduced as a direct result of the implementation of activities, by substance, the alternative technology used and the related phase</w:t>
      </w:r>
      <w:r w:rsidRPr="00F415BE">
        <w:noBreakHyphen/>
        <w:t>in of alternatives, to allow the Secretariat to inform the Executive Committee on the resulting change in climate</w:t>
      </w:r>
      <w:r w:rsidRPr="00F415BE">
        <w:noBreakHyphen/>
        <w:t xml:space="preserve">relevant emissions. The report should also include quantitative information on the activities </w:t>
      </w:r>
      <w:r w:rsidRPr="00F415BE">
        <w:lastRenderedPageBreak/>
        <w:t>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0F49E488" w14:textId="77777777" w:rsidR="004467E9" w:rsidRPr="00F415BE" w:rsidRDefault="004467E9" w:rsidP="004467E9">
      <w:pPr>
        <w:pStyle w:val="Heading2"/>
        <w:numPr>
          <w:ilvl w:val="1"/>
          <w:numId w:val="1"/>
        </w:numPr>
        <w:tabs>
          <w:tab w:val="clear" w:pos="-180"/>
          <w:tab w:val="num" w:pos="-720"/>
        </w:tabs>
        <w:ind w:left="1440"/>
      </w:pPr>
      <w:r w:rsidRPr="00F415BE">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20D0FF36" w14:textId="77777777" w:rsidR="004467E9" w:rsidRPr="00F415BE" w:rsidRDefault="004467E9" w:rsidP="004467E9">
      <w:pPr>
        <w:pStyle w:val="Heading2"/>
        <w:numPr>
          <w:ilvl w:val="1"/>
          <w:numId w:val="1"/>
        </w:numPr>
        <w:tabs>
          <w:tab w:val="clear" w:pos="-180"/>
          <w:tab w:val="num" w:pos="-720"/>
        </w:tabs>
        <w:ind w:left="1440"/>
      </w:pPr>
      <w:r w:rsidRPr="00F415BE">
        <w:t xml:space="preserve">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w:t>
      </w:r>
      <w:proofErr w:type="gramStart"/>
      <w:r w:rsidRPr="00F415BE">
        <w:t>the overall Plan</w:t>
      </w:r>
      <w:proofErr w:type="gramEnd"/>
      <w:r w:rsidRPr="00F415BE">
        <w:t xml:space="preserve"> and progress achieved, as well as any possible changes to </w:t>
      </w:r>
      <w:proofErr w:type="gramStart"/>
      <w:r w:rsidRPr="00F415BE">
        <w:t>the overall Plan</w:t>
      </w:r>
      <w:proofErr w:type="gramEnd"/>
      <w:r w:rsidRPr="00F415BE">
        <w:t xml:space="preserve"> that are foreseen. The description should also specify and explain in detail such changes to </w:t>
      </w:r>
      <w:proofErr w:type="gramStart"/>
      <w:r w:rsidRPr="00F415BE">
        <w:t>the overall Plan</w:t>
      </w:r>
      <w:proofErr w:type="gramEnd"/>
      <w:r w:rsidRPr="00F415BE">
        <w:t>. This description of future activities can be submitted as a part of the same document as the narrative report under subparagraph 1(a) above; and</w:t>
      </w:r>
    </w:p>
    <w:p w14:paraId="0CDB913D" w14:textId="77777777" w:rsidR="004467E9" w:rsidRPr="00F415BE" w:rsidRDefault="004467E9" w:rsidP="004467E9">
      <w:pPr>
        <w:pStyle w:val="Heading2"/>
        <w:numPr>
          <w:ilvl w:val="1"/>
          <w:numId w:val="1"/>
        </w:numPr>
        <w:tabs>
          <w:tab w:val="clear" w:pos="-180"/>
          <w:tab w:val="num" w:pos="-720"/>
        </w:tabs>
        <w:ind w:left="1440"/>
      </w:pPr>
      <w:r w:rsidRPr="00F415BE">
        <w:t>An Executive Summary of about five paragraphs, summarizing the information contained in subparagraphs 1(a) to 1(c) above.</w:t>
      </w:r>
    </w:p>
    <w:p w14:paraId="5E5F83BC" w14:textId="77777777" w:rsidR="004467E9" w:rsidRPr="00F415BE" w:rsidRDefault="004467E9" w:rsidP="004467E9">
      <w:pPr>
        <w:keepNext/>
        <w:spacing w:before="360" w:after="240" w:line="360" w:lineRule="auto"/>
        <w:rPr>
          <w:b/>
        </w:rPr>
      </w:pPr>
      <w:r w:rsidRPr="00F415BE">
        <w:rPr>
          <w:b/>
        </w:rPr>
        <w:t>APPENDIX 5-A: MONITORING INSTITUTIONS AND ROLES</w:t>
      </w:r>
    </w:p>
    <w:p w14:paraId="114DB471" w14:textId="77777777" w:rsidR="004467E9" w:rsidRDefault="004467E9" w:rsidP="00972CE3">
      <w:pPr>
        <w:pStyle w:val="Heading1"/>
        <w:numPr>
          <w:ilvl w:val="0"/>
          <w:numId w:val="246"/>
        </w:numPr>
      </w:pPr>
      <w:r w:rsidRPr="00667777">
        <w:t xml:space="preserve">The national ozone unit (NOU), operating under the Ministry of </w:t>
      </w:r>
      <w:r>
        <w:t>Environment</w:t>
      </w:r>
      <w:r w:rsidRPr="00667777">
        <w:t xml:space="preserve">, will be responsible for monitoring the progress of implementation of the Plan’s tranches and ensuring that the planned activities, including training, are efficiently and effectively carried out throughout the Plan’s duration. In addition to monitoring overall project coordination, stakeholder engagement, and the delivery of outcomes, the NOU will facilitate the verification of HFC consumption to be undertaken by the Lead IA. </w:t>
      </w:r>
    </w:p>
    <w:p w14:paraId="6D10112A" w14:textId="77777777" w:rsidR="004467E9" w:rsidRDefault="004467E9" w:rsidP="004467E9">
      <w:pPr>
        <w:pStyle w:val="Heading1"/>
      </w:pPr>
      <w:r w:rsidRPr="00667777">
        <w:t xml:space="preserve">The Ministry of </w:t>
      </w:r>
      <w:r>
        <w:t xml:space="preserve">Environment </w:t>
      </w:r>
      <w:r w:rsidRPr="00667777">
        <w:t>is the institution responsible for the sustainability of consumption reduction targets achieved through this Agreement.</w:t>
      </w:r>
    </w:p>
    <w:p w14:paraId="1C6F685A" w14:textId="77777777" w:rsidR="004467E9" w:rsidRPr="00F415BE" w:rsidRDefault="004467E9" w:rsidP="004467E9">
      <w:pPr>
        <w:keepNext/>
        <w:spacing w:before="360" w:after="240"/>
        <w:rPr>
          <w:b/>
        </w:rPr>
      </w:pPr>
      <w:r w:rsidRPr="00F415BE">
        <w:rPr>
          <w:b/>
        </w:rPr>
        <w:t>APPENDIX 6-A: ROLE OF THE LEAD IMPLEMENTING AGENCY</w:t>
      </w:r>
    </w:p>
    <w:p w14:paraId="79031457" w14:textId="77777777" w:rsidR="004467E9" w:rsidRPr="00F415BE" w:rsidRDefault="004467E9" w:rsidP="00972CE3">
      <w:pPr>
        <w:pStyle w:val="Heading1"/>
        <w:numPr>
          <w:ilvl w:val="0"/>
          <w:numId w:val="247"/>
        </w:numPr>
      </w:pPr>
      <w:r w:rsidRPr="00F415BE">
        <w:t>The Lead IA will be responsible for a range of activities, including at least the following:</w:t>
      </w:r>
    </w:p>
    <w:p w14:paraId="06305109" w14:textId="77777777" w:rsidR="004467E9" w:rsidRPr="00F415BE" w:rsidRDefault="004467E9" w:rsidP="004467E9">
      <w:pPr>
        <w:pStyle w:val="Heading2"/>
        <w:numPr>
          <w:ilvl w:val="1"/>
          <w:numId w:val="1"/>
        </w:numPr>
        <w:tabs>
          <w:tab w:val="clear" w:pos="-180"/>
          <w:tab w:val="num" w:pos="0"/>
        </w:tabs>
        <w:ind w:left="1440"/>
      </w:pPr>
      <w:r w:rsidRPr="00F415BE">
        <w:t>Ensuring performance and financial verification in accordance with this Agreement and with its specific internal procedures and requirements as set out in the Country’s Plan;</w:t>
      </w:r>
    </w:p>
    <w:p w14:paraId="06A16A77" w14:textId="77777777" w:rsidR="004467E9" w:rsidRPr="00F415BE" w:rsidRDefault="004467E9" w:rsidP="004467E9">
      <w:pPr>
        <w:pStyle w:val="Heading2"/>
        <w:numPr>
          <w:ilvl w:val="1"/>
          <w:numId w:val="1"/>
        </w:numPr>
        <w:tabs>
          <w:tab w:val="clear" w:pos="-180"/>
          <w:tab w:val="num" w:pos="0"/>
        </w:tabs>
        <w:ind w:left="1440"/>
      </w:pPr>
      <w:r w:rsidRPr="00F415BE">
        <w:lastRenderedPageBreak/>
        <w:t>Assisting the Country in the preparation of the Tranche Implementation Reports and Plans as per Appendix 4</w:t>
      </w:r>
      <w:r w:rsidRPr="00F415BE">
        <w:noBreakHyphen/>
        <w:t>A;</w:t>
      </w:r>
    </w:p>
    <w:p w14:paraId="797E0070" w14:textId="77777777" w:rsidR="004467E9" w:rsidRPr="00F415BE" w:rsidRDefault="004467E9" w:rsidP="004467E9">
      <w:pPr>
        <w:pStyle w:val="Heading2"/>
        <w:numPr>
          <w:ilvl w:val="1"/>
          <w:numId w:val="1"/>
        </w:numPr>
        <w:tabs>
          <w:tab w:val="clear" w:pos="-180"/>
          <w:tab w:val="num" w:pos="-720"/>
        </w:tabs>
        <w:ind w:left="1440"/>
      </w:pPr>
      <w:r w:rsidRPr="00F415BE">
        <w:t>Providing independent verification to the Executive Committee that the Targets have been met and associated tranche activities have been completed as indicated in the Tranche Implementation Plan, consistent with Appendix 4-A;</w:t>
      </w:r>
    </w:p>
    <w:p w14:paraId="71E3C524" w14:textId="77777777" w:rsidR="004467E9" w:rsidRPr="00F415BE" w:rsidRDefault="004467E9" w:rsidP="004467E9">
      <w:pPr>
        <w:pStyle w:val="Heading2"/>
        <w:numPr>
          <w:ilvl w:val="1"/>
          <w:numId w:val="1"/>
        </w:numPr>
        <w:tabs>
          <w:tab w:val="clear" w:pos="-180"/>
          <w:tab w:val="num" w:pos="-720"/>
        </w:tabs>
        <w:ind w:left="1440"/>
      </w:pPr>
      <w:r w:rsidRPr="00F415BE">
        <w:t xml:space="preserve">Ensuring that the experiences and progress are reflected in the updates to </w:t>
      </w:r>
      <w:proofErr w:type="gramStart"/>
      <w:r w:rsidRPr="00F415BE">
        <w:t>the overall Plan</w:t>
      </w:r>
      <w:proofErr w:type="gramEnd"/>
      <w:r w:rsidRPr="00F415BE">
        <w:t xml:space="preserve"> and in the future Tranche Implementation Plans, consistent with subparagraph 1(c) of Appendix 4</w:t>
      </w:r>
      <w:r w:rsidRPr="00F415BE">
        <w:noBreakHyphen/>
        <w:t>A;</w:t>
      </w:r>
    </w:p>
    <w:p w14:paraId="4A0EEB0A" w14:textId="77777777" w:rsidR="004467E9" w:rsidRPr="00F415BE" w:rsidRDefault="004467E9" w:rsidP="004467E9">
      <w:pPr>
        <w:pStyle w:val="Heading2"/>
        <w:numPr>
          <w:ilvl w:val="1"/>
          <w:numId w:val="1"/>
        </w:numPr>
        <w:tabs>
          <w:tab w:val="clear" w:pos="-180"/>
          <w:tab w:val="num" w:pos="-720"/>
        </w:tabs>
        <w:ind w:left="1440"/>
      </w:pPr>
      <w:r w:rsidRPr="00F415BE">
        <w:t xml:space="preserve">Fulfilling the reporting requirements of the Tranche Implementation Reports and Plans and of </w:t>
      </w:r>
      <w:proofErr w:type="gramStart"/>
      <w:r w:rsidRPr="00F415BE">
        <w:t>the overall Plan</w:t>
      </w:r>
      <w:proofErr w:type="gramEnd"/>
      <w:r w:rsidRPr="00F415BE">
        <w:t xml:space="preserve"> as specified in Appendix 4-A for submission to the Executive Committee </w:t>
      </w:r>
      <w:r w:rsidRPr="001E34A1">
        <w:t>including the activities implemented by the Cooperating IA;</w:t>
      </w:r>
    </w:p>
    <w:p w14:paraId="395BCD4D" w14:textId="77777777" w:rsidR="004467E9" w:rsidRPr="00F415BE" w:rsidRDefault="004467E9" w:rsidP="004467E9">
      <w:pPr>
        <w:pStyle w:val="Heading2"/>
        <w:numPr>
          <w:ilvl w:val="1"/>
          <w:numId w:val="1"/>
        </w:numPr>
        <w:tabs>
          <w:tab w:val="clear" w:pos="-180"/>
          <w:tab w:val="num" w:pos="-720"/>
        </w:tabs>
        <w:ind w:left="1440"/>
      </w:pPr>
      <w:r w:rsidRPr="00F415BE">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11DFE7AE" w14:textId="77777777" w:rsidR="004467E9" w:rsidRPr="00F415BE" w:rsidRDefault="004467E9" w:rsidP="004467E9">
      <w:pPr>
        <w:pStyle w:val="Heading2"/>
        <w:numPr>
          <w:ilvl w:val="1"/>
          <w:numId w:val="1"/>
        </w:numPr>
        <w:tabs>
          <w:tab w:val="clear" w:pos="-180"/>
          <w:tab w:val="num" w:pos="-720"/>
        </w:tabs>
        <w:ind w:left="1440"/>
      </w:pPr>
      <w:r w:rsidRPr="00F415BE">
        <w:t>Ensuring that appropriate independent technical experts carry out the technical reviews;</w:t>
      </w:r>
    </w:p>
    <w:p w14:paraId="55C7B67B" w14:textId="77777777" w:rsidR="004467E9" w:rsidRPr="00F415BE" w:rsidRDefault="004467E9" w:rsidP="004467E9">
      <w:pPr>
        <w:pStyle w:val="Heading2"/>
        <w:numPr>
          <w:ilvl w:val="1"/>
          <w:numId w:val="1"/>
        </w:numPr>
        <w:tabs>
          <w:tab w:val="clear" w:pos="-180"/>
          <w:tab w:val="num" w:pos="-720"/>
        </w:tabs>
        <w:ind w:left="1440"/>
      </w:pPr>
      <w:r w:rsidRPr="00F415BE">
        <w:t>Carrying out the required supervision missions;</w:t>
      </w:r>
    </w:p>
    <w:p w14:paraId="69B07655" w14:textId="77777777" w:rsidR="004467E9" w:rsidRPr="00F415BE" w:rsidRDefault="004467E9" w:rsidP="004467E9">
      <w:pPr>
        <w:pStyle w:val="Heading2"/>
        <w:numPr>
          <w:ilvl w:val="1"/>
          <w:numId w:val="1"/>
        </w:numPr>
        <w:tabs>
          <w:tab w:val="clear" w:pos="-180"/>
          <w:tab w:val="num" w:pos="-720"/>
        </w:tabs>
        <w:ind w:left="1440"/>
      </w:pPr>
      <w:r w:rsidRPr="00F415BE">
        <w:t>Ensuring the presence of an operating mechanism to allow for an effective and transparent implementation of the Tranche Implementation Plan and accurate data reporting;</w:t>
      </w:r>
    </w:p>
    <w:p w14:paraId="31B87911" w14:textId="77777777" w:rsidR="004467E9" w:rsidRPr="001E34A1" w:rsidRDefault="004467E9" w:rsidP="004467E9">
      <w:pPr>
        <w:pStyle w:val="Heading2"/>
        <w:numPr>
          <w:ilvl w:val="1"/>
          <w:numId w:val="1"/>
        </w:numPr>
        <w:tabs>
          <w:tab w:val="clear" w:pos="-180"/>
          <w:tab w:val="num" w:pos="-720"/>
        </w:tabs>
        <w:ind w:left="1440"/>
      </w:pPr>
      <w:r w:rsidRPr="001E34A1">
        <w:t>Coordinating the activities of the Cooperating IA[s] and ensuring the appropriate sequence of activities;</w:t>
      </w:r>
    </w:p>
    <w:p w14:paraId="0D094105" w14:textId="77777777" w:rsidR="004467E9" w:rsidRPr="00F415BE" w:rsidRDefault="004467E9" w:rsidP="004467E9">
      <w:pPr>
        <w:pStyle w:val="Heading2"/>
        <w:numPr>
          <w:ilvl w:val="1"/>
          <w:numId w:val="1"/>
        </w:numPr>
        <w:tabs>
          <w:tab w:val="clear" w:pos="-180"/>
          <w:tab w:val="num" w:pos="0"/>
        </w:tabs>
        <w:ind w:left="1440"/>
      </w:pPr>
      <w:r w:rsidRPr="00F415BE">
        <w:t xml:space="preserve">In case of reductions in funding for failure to comply in accordance with paragraph 11 of the Agreement, to determine, in consultation with the </w:t>
      </w:r>
      <w:r w:rsidRPr="004A6902">
        <w:t>Country and the Cooperating IA,</w:t>
      </w:r>
      <w:r w:rsidRPr="00F415BE">
        <w:t xml:space="preserve"> the allocation of the reductions to the different budget items and to the funding of the Lead IA </w:t>
      </w:r>
      <w:r w:rsidRPr="004A6902">
        <w:t xml:space="preserve">and </w:t>
      </w:r>
      <w:r>
        <w:t xml:space="preserve">the </w:t>
      </w:r>
      <w:r w:rsidRPr="004A6902">
        <w:t>Cooperating IA;</w:t>
      </w:r>
    </w:p>
    <w:p w14:paraId="37100700" w14:textId="77777777" w:rsidR="004467E9" w:rsidRPr="00F415BE" w:rsidRDefault="004467E9" w:rsidP="004467E9">
      <w:pPr>
        <w:pStyle w:val="Heading2"/>
        <w:numPr>
          <w:ilvl w:val="1"/>
          <w:numId w:val="1"/>
        </w:numPr>
        <w:tabs>
          <w:tab w:val="clear" w:pos="-180"/>
          <w:tab w:val="num" w:pos="-720"/>
        </w:tabs>
        <w:ind w:left="1440"/>
      </w:pPr>
      <w:r w:rsidRPr="00F415BE">
        <w:t>Ensuring that disbursements made to the Country are based on the use of the indicators;</w:t>
      </w:r>
    </w:p>
    <w:p w14:paraId="7CE96EF3" w14:textId="77777777" w:rsidR="004467E9" w:rsidRPr="00F415BE" w:rsidRDefault="004467E9" w:rsidP="004467E9">
      <w:pPr>
        <w:pStyle w:val="Heading2"/>
        <w:numPr>
          <w:ilvl w:val="1"/>
          <w:numId w:val="1"/>
        </w:numPr>
        <w:tabs>
          <w:tab w:val="clear" w:pos="-180"/>
          <w:tab w:val="num" w:pos="-720"/>
        </w:tabs>
        <w:ind w:left="1440"/>
      </w:pPr>
      <w:proofErr w:type="gramStart"/>
      <w:r w:rsidRPr="00F415BE">
        <w:t>Providing assistance</w:t>
      </w:r>
      <w:proofErr w:type="gramEnd"/>
      <w:r w:rsidRPr="00F415BE">
        <w:t xml:space="preserve"> with the policy, management and technical support when required;</w:t>
      </w:r>
    </w:p>
    <w:p w14:paraId="22526C52" w14:textId="77777777" w:rsidR="004467E9" w:rsidRPr="00F415BE" w:rsidRDefault="004467E9" w:rsidP="004467E9">
      <w:pPr>
        <w:pStyle w:val="Heading2"/>
        <w:numPr>
          <w:ilvl w:val="1"/>
          <w:numId w:val="1"/>
        </w:numPr>
        <w:tabs>
          <w:tab w:val="clear" w:pos="-180"/>
          <w:tab w:val="num" w:pos="-720"/>
        </w:tabs>
        <w:ind w:left="1440"/>
      </w:pPr>
      <w:r w:rsidRPr="009D4C0B">
        <w:t>Reaching consensus with the Cooperating IA on any planning, coordination and reporting arrangements required to facilitate the implementation of the Plan;</w:t>
      </w:r>
      <w:r w:rsidRPr="00F415BE">
        <w:t xml:space="preserve"> and</w:t>
      </w:r>
    </w:p>
    <w:p w14:paraId="4F124BFF" w14:textId="77777777" w:rsidR="004467E9" w:rsidRPr="00F415BE" w:rsidRDefault="004467E9" w:rsidP="004467E9">
      <w:pPr>
        <w:pStyle w:val="Heading2"/>
        <w:numPr>
          <w:ilvl w:val="1"/>
          <w:numId w:val="1"/>
        </w:numPr>
        <w:tabs>
          <w:tab w:val="clear" w:pos="-180"/>
          <w:tab w:val="num" w:pos="-720"/>
        </w:tabs>
        <w:ind w:left="1440"/>
      </w:pPr>
      <w:r w:rsidRPr="00F415BE">
        <w:t>Timely releasing funds to the Country/participating enterprises for completing the activities related to the project.</w:t>
      </w:r>
    </w:p>
    <w:p w14:paraId="0BFA570C" w14:textId="77777777" w:rsidR="004467E9" w:rsidRPr="00F415BE" w:rsidRDefault="004467E9" w:rsidP="004467E9">
      <w:pPr>
        <w:pStyle w:val="Heading1"/>
      </w:pPr>
      <w:r w:rsidRPr="00F415BE">
        <w:lastRenderedPageBreak/>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1DEA1FEF" w14:textId="77777777" w:rsidR="004467E9" w:rsidRPr="009D4C0B" w:rsidRDefault="004467E9" w:rsidP="004467E9">
      <w:pPr>
        <w:keepNext/>
        <w:spacing w:before="360" w:after="240"/>
        <w:rPr>
          <w:b/>
        </w:rPr>
      </w:pPr>
      <w:r w:rsidRPr="009D4C0B">
        <w:rPr>
          <w:b/>
        </w:rPr>
        <w:t>APPENDIX 6-B: ROLE OF THE COOPERATING IMPLEMENTING AGENCIES</w:t>
      </w:r>
    </w:p>
    <w:p w14:paraId="39D7CC9F" w14:textId="77777777" w:rsidR="004467E9" w:rsidRPr="009D4C0B" w:rsidRDefault="004467E9" w:rsidP="00972CE3">
      <w:pPr>
        <w:pStyle w:val="Heading1"/>
        <w:numPr>
          <w:ilvl w:val="0"/>
          <w:numId w:val="248"/>
        </w:numPr>
      </w:pPr>
      <w:r w:rsidRPr="009D4C0B">
        <w:t>The Cooperating IA will be responsible for a range of activities. These activities are specified in the Plan, including at least the following:</w:t>
      </w:r>
    </w:p>
    <w:p w14:paraId="26D1BD77" w14:textId="77777777" w:rsidR="004467E9" w:rsidRPr="00F415BE" w:rsidRDefault="004467E9" w:rsidP="004467E9">
      <w:pPr>
        <w:pStyle w:val="Heading2"/>
        <w:numPr>
          <w:ilvl w:val="1"/>
          <w:numId w:val="1"/>
        </w:numPr>
        <w:tabs>
          <w:tab w:val="clear" w:pos="-180"/>
          <w:tab w:val="num" w:pos="0"/>
        </w:tabs>
        <w:ind w:left="1440"/>
      </w:pPr>
      <w:proofErr w:type="gramStart"/>
      <w:r w:rsidRPr="00F415BE">
        <w:t>Providing assistance</w:t>
      </w:r>
      <w:proofErr w:type="gramEnd"/>
      <w:r w:rsidRPr="00F415BE">
        <w:t xml:space="preserve"> for policy development when required;</w:t>
      </w:r>
    </w:p>
    <w:p w14:paraId="575E3F91" w14:textId="77777777" w:rsidR="004467E9" w:rsidRPr="00F415BE" w:rsidRDefault="004467E9" w:rsidP="004467E9">
      <w:pPr>
        <w:pStyle w:val="Heading2"/>
        <w:numPr>
          <w:ilvl w:val="1"/>
          <w:numId w:val="1"/>
        </w:numPr>
        <w:tabs>
          <w:tab w:val="clear" w:pos="-180"/>
          <w:tab w:val="num" w:pos="-720"/>
        </w:tabs>
        <w:ind w:left="1440"/>
      </w:pPr>
      <w:r w:rsidRPr="00F415BE">
        <w:t>Assisting the Country in the implementation and assessment of the activities funded by the Cooperating IA, and referring to the Lead IA to ensure a coordinated sequence of activities;</w:t>
      </w:r>
    </w:p>
    <w:p w14:paraId="55B98680" w14:textId="77777777" w:rsidR="004467E9" w:rsidRPr="00F415BE" w:rsidRDefault="004467E9" w:rsidP="004467E9">
      <w:pPr>
        <w:pStyle w:val="Heading2"/>
        <w:numPr>
          <w:ilvl w:val="1"/>
          <w:numId w:val="1"/>
        </w:numPr>
        <w:tabs>
          <w:tab w:val="clear" w:pos="-180"/>
          <w:tab w:val="num" w:pos="-720"/>
        </w:tabs>
        <w:ind w:left="1440"/>
      </w:pPr>
      <w:r w:rsidRPr="00F415BE">
        <w:t>Providing reports to the Lead IA on these activities, for inclusion in the consolidated reports as per Appendix 4-A; and</w:t>
      </w:r>
    </w:p>
    <w:p w14:paraId="4969BAC2" w14:textId="77777777" w:rsidR="004467E9" w:rsidRPr="00F415BE" w:rsidRDefault="004467E9" w:rsidP="004467E9">
      <w:pPr>
        <w:pStyle w:val="Heading2"/>
        <w:numPr>
          <w:ilvl w:val="1"/>
          <w:numId w:val="1"/>
        </w:numPr>
        <w:tabs>
          <w:tab w:val="clear" w:pos="-180"/>
          <w:tab w:val="num" w:pos="-720"/>
        </w:tabs>
        <w:ind w:left="1440"/>
      </w:pPr>
      <w:r w:rsidRPr="00F415BE">
        <w:t>Reaching consensus with the Lead IA on any planning, coordination and reporting arrangements required to facilitate the implementation of the Plan.</w:t>
      </w:r>
    </w:p>
    <w:p w14:paraId="782E91A5" w14:textId="77777777" w:rsidR="004467E9" w:rsidRPr="00F415BE" w:rsidRDefault="004467E9" w:rsidP="004467E9">
      <w:pPr>
        <w:keepNext/>
        <w:spacing w:before="360" w:after="240"/>
        <w:rPr>
          <w:b/>
        </w:rPr>
      </w:pPr>
      <w:r w:rsidRPr="00F415BE">
        <w:rPr>
          <w:b/>
        </w:rPr>
        <w:t>APPENDIX 7-A: REDUCTIONS IN FUNDING FOR FAILURE TO COMPLY WITH THE TARGETS IN THE AGREEMENT</w:t>
      </w:r>
    </w:p>
    <w:p w14:paraId="2D9659BC" w14:textId="77777777" w:rsidR="004467E9" w:rsidRDefault="004467E9" w:rsidP="00972CE3">
      <w:pPr>
        <w:pStyle w:val="Heading1"/>
        <w:numPr>
          <w:ilvl w:val="0"/>
          <w:numId w:val="249"/>
        </w:numPr>
      </w:pPr>
      <w:r w:rsidRPr="00F415BE">
        <w:t>In accordance with paragraph 11 of the Agreement, the amount of funding provided may be reduced by US $</w:t>
      </w:r>
      <w:r w:rsidRPr="0051068A">
        <w:t>7.00</w:t>
      </w:r>
      <w:r w:rsidRPr="00F415BE">
        <w:t xml:space="preserve"> per CO</w:t>
      </w:r>
      <w:r w:rsidRPr="00A41405">
        <w:rPr>
          <w:vertAlign w:val="subscript"/>
        </w:rPr>
        <w:t>2</w:t>
      </w:r>
      <w:r w:rsidRPr="00F415BE">
        <w:noBreakHyphen/>
        <w:t>eq tonne of consumption beyond the level defined in row 1.2 of Appendix 2</w:t>
      </w:r>
      <w:r w:rsidRPr="00F415BE">
        <w:noBreakHyphen/>
        <w:t xml:space="preserve">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w:t>
      </w:r>
      <w:r>
        <w:t>C</w:t>
      </w:r>
      <w:r w:rsidRPr="00F415BE">
        <w:t>ountry has failed to comply with the Agreement due to illegal trade, the reduction in funding would not be applied if the illegally traded controlled substances are seized and subsequently confiscated, destroyed, exported, or returned to the country of origin.</w:t>
      </w:r>
    </w:p>
    <w:p w14:paraId="7BFD3F42" w14:textId="77777777" w:rsidR="004467E9" w:rsidRPr="00F415BE" w:rsidRDefault="004467E9" w:rsidP="004467E9">
      <w:pPr>
        <w:keepNext/>
        <w:spacing w:before="360" w:after="240"/>
        <w:rPr>
          <w:bCs/>
        </w:rPr>
      </w:pPr>
      <w:r w:rsidRPr="00F415BE">
        <w:rPr>
          <w:b/>
        </w:rPr>
        <w:t xml:space="preserve">APPENDIX 8-A: SECTOR-SPECIFIC ARRANGEMENTS </w:t>
      </w:r>
    </w:p>
    <w:p w14:paraId="3D70CF7F" w14:textId="77777777" w:rsidR="004467E9" w:rsidRPr="003B4FA0" w:rsidRDefault="004467E9" w:rsidP="00972CE3">
      <w:pPr>
        <w:pStyle w:val="Heading1"/>
        <w:numPr>
          <w:ilvl w:val="0"/>
          <w:numId w:val="250"/>
        </w:numPr>
        <w:tabs>
          <w:tab w:val="clear" w:pos="0"/>
        </w:tabs>
      </w:pPr>
      <w:r w:rsidRPr="00262995">
        <w:t xml:space="preserve">During the implementation of stage I of the Plan, </w:t>
      </w:r>
      <w:r>
        <w:t>a</w:t>
      </w:r>
      <w:r w:rsidRPr="003D7EAC">
        <w:t xml:space="preserve"> project to phase out HFCs contained in imported pre-blended polyols in the </w:t>
      </w:r>
      <w:r>
        <w:t xml:space="preserve">Country’s </w:t>
      </w:r>
      <w:r w:rsidRPr="003D7EAC">
        <w:t>polyurethane foam sector will be subject to the decision taken by the Committee on whether it would fund the phase-out of HFCs contained in imported pre-blended polyols</w:t>
      </w:r>
      <w:r>
        <w:t>.</w:t>
      </w:r>
    </w:p>
    <w:p w14:paraId="2BD5132E" w14:textId="77777777" w:rsidR="004467E9" w:rsidRDefault="004467E9" w:rsidP="004467E9">
      <w:pPr>
        <w:pStyle w:val="Heading1"/>
        <w:numPr>
          <w:ilvl w:val="0"/>
          <w:numId w:val="0"/>
        </w:numPr>
        <w:sectPr w:rsidR="004467E9" w:rsidSect="004467E9">
          <w:headerReference w:type="even" r:id="rId146"/>
          <w:headerReference w:type="default" r:id="rId147"/>
          <w:footerReference w:type="even" r:id="rId148"/>
          <w:footerReference w:type="default" r:id="rId149"/>
          <w:pgSz w:w="12240" w:h="15840" w:code="1"/>
          <w:pgMar w:top="720" w:right="1350" w:bottom="864" w:left="1440" w:header="720" w:footer="475" w:gutter="0"/>
          <w:pgNumType w:start="1"/>
          <w:cols w:space="720"/>
          <w:docGrid w:linePitch="299"/>
        </w:sectPr>
      </w:pPr>
    </w:p>
    <w:p w14:paraId="284D8F99" w14:textId="77777777" w:rsidR="004467E9" w:rsidRDefault="004467E9" w:rsidP="004467E9">
      <w:pPr>
        <w:shd w:val="clear" w:color="auto" w:fill="FFFFFF" w:themeFill="background1"/>
        <w:spacing w:after="240"/>
        <w:jc w:val="center"/>
        <w:rPr>
          <w:b/>
        </w:rPr>
      </w:pPr>
      <w:r>
        <w:rPr>
          <w:b/>
        </w:rPr>
        <w:lastRenderedPageBreak/>
        <w:t>Annex XXXV</w:t>
      </w:r>
    </w:p>
    <w:p w14:paraId="428AA9CA" w14:textId="77777777" w:rsidR="004467E9" w:rsidRPr="00F415BE" w:rsidRDefault="004467E9" w:rsidP="004467E9">
      <w:pPr>
        <w:spacing w:after="120"/>
        <w:jc w:val="center"/>
        <w:rPr>
          <w:b/>
        </w:rPr>
      </w:pPr>
      <w:r w:rsidRPr="00F415BE">
        <w:rPr>
          <w:b/>
        </w:rPr>
        <w:t xml:space="preserve">DRAFT AGREEMENT BETWEEN THE GOVERNMENT OF </w:t>
      </w:r>
      <w:r w:rsidRPr="0026612E">
        <w:rPr>
          <w:b/>
        </w:rPr>
        <w:t>VIET NAM</w:t>
      </w:r>
      <w:r w:rsidRPr="00F415BE">
        <w:rPr>
          <w:b/>
          <w:shd w:val="clear" w:color="auto" w:fill="F2DBDB" w:themeFill="accent2" w:themeFillTint="33"/>
        </w:rPr>
        <w:br/>
      </w:r>
      <w:r w:rsidRPr="00F415BE">
        <w:rPr>
          <w:b/>
        </w:rPr>
        <w:t>AND THE EXECUTIVE COMMITTEE OF THE MULTILATERAL FUND</w:t>
      </w:r>
      <w:r w:rsidRPr="00F415BE">
        <w:rPr>
          <w:b/>
        </w:rPr>
        <w:br/>
        <w:t>FOR THE REDUCTION IN CONSUMPTION OF HYDROFLUOROCARBONS</w:t>
      </w:r>
      <w:r w:rsidRPr="00F415BE">
        <w:rPr>
          <w:b/>
        </w:rPr>
        <w:br/>
        <w:t>IN ACCORDANCE WITH STAGE I OF THE KIGALI HFC IMPLEMENTATION PLAN</w:t>
      </w:r>
    </w:p>
    <w:p w14:paraId="5CA06F9D" w14:textId="77777777" w:rsidR="004467E9" w:rsidRPr="00F415BE" w:rsidRDefault="004467E9" w:rsidP="004467E9">
      <w:pPr>
        <w:jc w:val="center"/>
        <w:rPr>
          <w:b/>
          <w:shd w:val="clear" w:color="auto" w:fill="F2DBDB" w:themeFill="accent2" w:themeFillTint="33"/>
        </w:rPr>
      </w:pPr>
      <w:r w:rsidRPr="00F415BE">
        <w:rPr>
          <w:b/>
        </w:rPr>
        <w:t xml:space="preserve">(Period: </w:t>
      </w:r>
      <w:r w:rsidRPr="0026612E">
        <w:rPr>
          <w:b/>
        </w:rPr>
        <w:t>2023</w:t>
      </w:r>
      <w:r>
        <w:rPr>
          <w:b/>
        </w:rPr>
        <w:t>–</w:t>
      </w:r>
      <w:r w:rsidRPr="0026612E">
        <w:rPr>
          <w:b/>
        </w:rPr>
        <w:t>2029</w:t>
      </w:r>
      <w:r w:rsidRPr="00F415BE">
        <w:rPr>
          <w:b/>
          <w:bCs/>
        </w:rPr>
        <w:t>)</w:t>
      </w:r>
    </w:p>
    <w:p w14:paraId="11E6D3F2" w14:textId="77777777" w:rsidR="004467E9" w:rsidRPr="00F415BE" w:rsidRDefault="004467E9" w:rsidP="004467E9">
      <w:pPr>
        <w:shd w:val="clear" w:color="auto" w:fill="FFFFFF" w:themeFill="background1"/>
        <w:spacing w:before="240" w:after="240"/>
        <w:jc w:val="left"/>
        <w:rPr>
          <w:b/>
        </w:rPr>
      </w:pPr>
      <w:r w:rsidRPr="00F415BE">
        <w:rPr>
          <w:b/>
        </w:rPr>
        <w:t>Purpose</w:t>
      </w:r>
    </w:p>
    <w:p w14:paraId="5F5DB2B2" w14:textId="77777777" w:rsidR="004467E9" w:rsidRPr="00F415BE" w:rsidRDefault="004467E9" w:rsidP="00972CE3">
      <w:pPr>
        <w:pStyle w:val="Heading1"/>
        <w:numPr>
          <w:ilvl w:val="0"/>
          <w:numId w:val="251"/>
        </w:numPr>
      </w:pPr>
      <w:r w:rsidRPr="00F415BE">
        <w:t xml:space="preserve">This Agreement represents the understanding of the Government </w:t>
      </w:r>
      <w:r w:rsidRPr="0026612E">
        <w:t>of Viet Nam (“the Country”) and the Executive Committee with respect to the reduction of controlled use of Annex F substances set out in Appendix 1</w:t>
      </w:r>
      <w:r w:rsidRPr="0026612E">
        <w:noBreakHyphen/>
        <w:t>A (“The Substances”) to a sustained level of 12,592,224 CO</w:t>
      </w:r>
      <w:r w:rsidRPr="000375BE">
        <w:rPr>
          <w:vertAlign w:val="subscript"/>
        </w:rPr>
        <w:t>2</w:t>
      </w:r>
      <w:r w:rsidRPr="0026612E">
        <w:noBreakHyphen/>
        <w:t>equivalent (CO</w:t>
      </w:r>
      <w:r w:rsidRPr="000375BE">
        <w:rPr>
          <w:vertAlign w:val="subscript"/>
        </w:rPr>
        <w:t>2</w:t>
      </w:r>
      <w:r w:rsidRPr="0026612E">
        <w:noBreakHyphen/>
        <w:t>eq) tonnes by 1 January 2029 in compliance with the Montreal Protocol schedule and the terms</w:t>
      </w:r>
      <w:r w:rsidRPr="00F415BE">
        <w:t xml:space="preserve"> of this Agreement.</w:t>
      </w:r>
    </w:p>
    <w:p w14:paraId="289D30F4" w14:textId="77777777" w:rsidR="004467E9" w:rsidRPr="00F415BE" w:rsidRDefault="004467E9" w:rsidP="004467E9">
      <w:pPr>
        <w:pStyle w:val="Heading1"/>
      </w:pPr>
      <w:r w:rsidRPr="00F415BE">
        <w:t>The Country agrees to meet the annual consumption limits of Annex F substances as set out in row 1.2 of Appendix 2</w:t>
      </w:r>
      <w:r w:rsidRPr="00F415BE">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F415BE">
        <w:noBreakHyphen/>
        <w:t>A as the final reduction step under this Agreement for Annex F substances specified in Appendix 1</w:t>
      </w:r>
      <w:r w:rsidRPr="00F415BE">
        <w:noBreakHyphen/>
        <w:t xml:space="preserve">A, and in respect to any consumption of Annex F substances that exceeds the </w:t>
      </w:r>
      <w:r w:rsidRPr="0026612E">
        <w:t xml:space="preserve">level </w:t>
      </w:r>
      <w:r w:rsidRPr="00F415BE">
        <w:t>defined in row</w:t>
      </w:r>
      <w:r>
        <w:t> </w:t>
      </w:r>
      <w:r w:rsidRPr="0026612E">
        <w:t xml:space="preserve">4.1.3 </w:t>
      </w:r>
      <w:r w:rsidRPr="00F415BE">
        <w:t>(remaining consumption eligible for funding).</w:t>
      </w:r>
    </w:p>
    <w:p w14:paraId="316BD5C3" w14:textId="77777777" w:rsidR="004467E9" w:rsidRPr="00F415BE" w:rsidRDefault="004467E9" w:rsidP="004467E9">
      <w:pPr>
        <w:pStyle w:val="Heading1"/>
      </w:pPr>
      <w:r w:rsidRPr="00F415BE">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10F45A82" w14:textId="77777777" w:rsidR="004467E9" w:rsidRPr="00F415BE" w:rsidRDefault="004467E9" w:rsidP="004467E9">
      <w:pPr>
        <w:pStyle w:val="Heading1"/>
      </w:pPr>
      <w:r w:rsidRPr="00F415BE">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rsidRPr="00F415BE">
        <w:t>aforementioned verification</w:t>
      </w:r>
      <w:proofErr w:type="gramEnd"/>
      <w:r w:rsidRPr="00F415BE">
        <w:t xml:space="preserve"> will be commissioned by the relevant bilateral or implementing agency.</w:t>
      </w:r>
    </w:p>
    <w:p w14:paraId="0940D757" w14:textId="77777777" w:rsidR="004467E9" w:rsidRPr="00F415BE" w:rsidRDefault="004467E9" w:rsidP="004467E9">
      <w:pPr>
        <w:keepNext/>
        <w:spacing w:after="240"/>
        <w:rPr>
          <w:b/>
        </w:rPr>
      </w:pPr>
      <w:r w:rsidRPr="00F415BE">
        <w:rPr>
          <w:b/>
        </w:rPr>
        <w:t>Conditions for funding release</w:t>
      </w:r>
    </w:p>
    <w:p w14:paraId="1791DB3B" w14:textId="77777777" w:rsidR="004467E9" w:rsidRPr="00F415BE" w:rsidRDefault="004467E9" w:rsidP="004467E9">
      <w:pPr>
        <w:pStyle w:val="Heading1"/>
        <w:tabs>
          <w:tab w:val="clear" w:pos="0"/>
        </w:tabs>
      </w:pPr>
      <w:r w:rsidRPr="00F415BE">
        <w:t xml:space="preserve">The Executive Committee will only provide the Funding, in accordance with the Funding Approval Schedule, when the Country satisfies the following conditions at </w:t>
      </w:r>
      <w:r w:rsidRPr="0026612E">
        <w:t>least 10 we</w:t>
      </w:r>
      <w:r w:rsidRPr="00F415BE">
        <w:t>eks in advance of the applicable Executive Committee meeting set out in the Funding Approval Schedule:</w:t>
      </w:r>
    </w:p>
    <w:p w14:paraId="519429DE" w14:textId="77777777" w:rsidR="004467E9" w:rsidRPr="00F415BE" w:rsidRDefault="004467E9" w:rsidP="004467E9">
      <w:pPr>
        <w:pStyle w:val="Heading2"/>
        <w:numPr>
          <w:ilvl w:val="1"/>
          <w:numId w:val="1"/>
        </w:numPr>
        <w:tabs>
          <w:tab w:val="clear" w:pos="-180"/>
          <w:tab w:val="num" w:pos="-720"/>
        </w:tabs>
        <w:ind w:left="1440"/>
      </w:pPr>
      <w:r w:rsidRPr="00F415BE">
        <w:t xml:space="preserve">That the Country has met the Targets set out in row 1.2 of Appendix 2-A for all relevant years. Relevant years are all years since the year in which this Agreement was approved. Years for which there are no due country programme </w:t>
      </w:r>
      <w:r w:rsidRPr="00F415BE">
        <w:lastRenderedPageBreak/>
        <w:t>implementation reports at the date of the Executive Committee meeting at which the funding request is being presented are exempted;</w:t>
      </w:r>
    </w:p>
    <w:p w14:paraId="3C1715C5" w14:textId="77777777" w:rsidR="004467E9" w:rsidRPr="00F415BE" w:rsidRDefault="004467E9" w:rsidP="004467E9">
      <w:pPr>
        <w:pStyle w:val="Heading2"/>
        <w:numPr>
          <w:ilvl w:val="1"/>
          <w:numId w:val="1"/>
        </w:numPr>
        <w:tabs>
          <w:tab w:val="clear" w:pos="-180"/>
          <w:tab w:val="num" w:pos="-720"/>
        </w:tabs>
        <w:ind w:left="1440"/>
      </w:pPr>
      <w:r w:rsidRPr="00F415BE">
        <w:t>That the meeting of these Targets has been independently verified for all relevant years, unless the Executive Committee decided that such verification would not be required;</w:t>
      </w:r>
    </w:p>
    <w:p w14:paraId="5CAB0486" w14:textId="77777777" w:rsidR="004467E9" w:rsidRPr="00F415BE" w:rsidRDefault="004467E9" w:rsidP="004467E9">
      <w:pPr>
        <w:pStyle w:val="Heading2"/>
        <w:numPr>
          <w:ilvl w:val="1"/>
          <w:numId w:val="1"/>
        </w:numPr>
        <w:tabs>
          <w:tab w:val="clear" w:pos="-180"/>
          <w:tab w:val="num" w:pos="-720"/>
        </w:tabs>
        <w:ind w:left="1440"/>
      </w:pPr>
      <w:r w:rsidRPr="00F415BE">
        <w:t>That the Country had submitted a Tranche Implementation Report in accordance with Appendix 4</w:t>
      </w:r>
      <w:r w:rsidRPr="00F415BE">
        <w:noBreakHyphen/>
        <w:t>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27D98058" w14:textId="77777777" w:rsidR="004467E9" w:rsidRPr="00F415BE" w:rsidRDefault="004467E9" w:rsidP="004467E9">
      <w:pPr>
        <w:pStyle w:val="Heading2"/>
        <w:numPr>
          <w:ilvl w:val="1"/>
          <w:numId w:val="1"/>
        </w:numPr>
        <w:tabs>
          <w:tab w:val="clear" w:pos="-180"/>
          <w:tab w:val="num" w:pos="-720"/>
        </w:tabs>
        <w:ind w:left="1440"/>
      </w:pPr>
      <w:r w:rsidRPr="00F415BE">
        <w:t>That the Country has submitted a Tranche Implementation Plan in accordance with Appendix 4</w:t>
      </w:r>
      <w:r w:rsidRPr="00F415BE">
        <w:noBreakHyphen/>
        <w:t>A covering each calendar year until and including the year for which the Funding Approval Schedule foresees the submission of the next tranche or, in case of the final tranche, until completion of all activities foreseen.</w:t>
      </w:r>
    </w:p>
    <w:p w14:paraId="5E1D6684" w14:textId="77777777" w:rsidR="004467E9" w:rsidRPr="00F415BE" w:rsidRDefault="004467E9" w:rsidP="004467E9">
      <w:pPr>
        <w:keepNext/>
        <w:spacing w:after="240"/>
        <w:rPr>
          <w:b/>
        </w:rPr>
      </w:pPr>
      <w:r w:rsidRPr="00F415BE">
        <w:rPr>
          <w:b/>
        </w:rPr>
        <w:t>Monitoring</w:t>
      </w:r>
    </w:p>
    <w:p w14:paraId="28F2B8C9" w14:textId="77777777" w:rsidR="004467E9" w:rsidRPr="00F415BE" w:rsidRDefault="004467E9" w:rsidP="004467E9">
      <w:pPr>
        <w:pStyle w:val="Heading1"/>
        <w:tabs>
          <w:tab w:val="clear" w:pos="0"/>
        </w:tabs>
      </w:pPr>
      <w:r w:rsidRPr="00F415BE">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02A7C0E7" w14:textId="77777777" w:rsidR="004467E9" w:rsidRPr="00F415BE" w:rsidRDefault="004467E9" w:rsidP="004467E9">
      <w:pPr>
        <w:keepNext/>
        <w:spacing w:after="240"/>
        <w:rPr>
          <w:b/>
        </w:rPr>
      </w:pPr>
      <w:r w:rsidRPr="00F415BE">
        <w:rPr>
          <w:b/>
        </w:rPr>
        <w:t>Flexibility in the reallocation of funds</w:t>
      </w:r>
    </w:p>
    <w:p w14:paraId="78A01523" w14:textId="77777777" w:rsidR="004467E9" w:rsidRPr="00F415BE" w:rsidRDefault="004467E9" w:rsidP="004467E9">
      <w:pPr>
        <w:pStyle w:val="Heading1"/>
        <w:tabs>
          <w:tab w:val="clear" w:pos="0"/>
        </w:tabs>
      </w:pPr>
      <w:r w:rsidRPr="00F415BE">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3057DAE7" w14:textId="77777777" w:rsidR="004467E9" w:rsidRPr="00F415BE" w:rsidRDefault="004467E9" w:rsidP="004467E9">
      <w:pPr>
        <w:pStyle w:val="Heading2"/>
        <w:numPr>
          <w:ilvl w:val="1"/>
          <w:numId w:val="1"/>
        </w:numPr>
        <w:tabs>
          <w:tab w:val="clear" w:pos="-180"/>
          <w:tab w:val="num" w:pos="-720"/>
        </w:tabs>
        <w:ind w:left="1440"/>
      </w:pPr>
      <w:r w:rsidRPr="00F415BE">
        <w:t xml:space="preserve">Reallocations categorized as major changes must be documented in advance, either in a Tranche Implementation Plan as foreseen in subparagraph 5(d) above, or as a revision to an existing Tranche Implementation Plan to be submitted </w:t>
      </w:r>
      <w:r w:rsidRPr="0026612E">
        <w:t xml:space="preserve">10 </w:t>
      </w:r>
      <w:r w:rsidRPr="00F415BE">
        <w:t>weeks prior to any meeting of the Executive Committee, for its approval. Major changes would relate to:</w:t>
      </w:r>
    </w:p>
    <w:p w14:paraId="35758BC9" w14:textId="77777777" w:rsidR="004467E9" w:rsidRPr="00F415BE" w:rsidRDefault="004467E9" w:rsidP="004467E9">
      <w:pPr>
        <w:pStyle w:val="Heading3"/>
        <w:numPr>
          <w:ilvl w:val="2"/>
          <w:numId w:val="1"/>
        </w:numPr>
      </w:pPr>
      <w:r w:rsidRPr="00F415BE">
        <w:t xml:space="preserve">Issues potentially concerning the rules and policies of the Multilateral Fund; </w:t>
      </w:r>
    </w:p>
    <w:p w14:paraId="79807CE0" w14:textId="77777777" w:rsidR="004467E9" w:rsidRPr="00F415BE" w:rsidRDefault="004467E9" w:rsidP="004467E9">
      <w:pPr>
        <w:pStyle w:val="Heading3"/>
        <w:numPr>
          <w:ilvl w:val="2"/>
          <w:numId w:val="1"/>
        </w:numPr>
      </w:pPr>
      <w:r w:rsidRPr="00F415BE">
        <w:t xml:space="preserve">Changes that would modify any clause of this Agreement; </w:t>
      </w:r>
    </w:p>
    <w:p w14:paraId="51439BEE" w14:textId="77777777" w:rsidR="004467E9" w:rsidRPr="00F415BE" w:rsidRDefault="004467E9" w:rsidP="004467E9">
      <w:pPr>
        <w:pStyle w:val="Heading3"/>
        <w:numPr>
          <w:ilvl w:val="2"/>
          <w:numId w:val="1"/>
        </w:numPr>
      </w:pPr>
      <w:r w:rsidRPr="00F415BE">
        <w:t>Changes in the annual levels of funding allocated to the individual bilateral or implementing agencies for the different tranches;</w:t>
      </w:r>
    </w:p>
    <w:p w14:paraId="29C1CB5C" w14:textId="77777777" w:rsidR="004467E9" w:rsidRPr="00F415BE" w:rsidRDefault="004467E9" w:rsidP="004467E9">
      <w:pPr>
        <w:pStyle w:val="Heading3"/>
        <w:numPr>
          <w:ilvl w:val="2"/>
          <w:numId w:val="1"/>
        </w:numPr>
      </w:pPr>
      <w:r w:rsidRPr="00F415BE">
        <w:t xml:space="preserve">Provision of funding for activities not included in the current endorsed Tranche Implementation Plan, or removal of an activity in the Tranche Implementation Plan, with a cost greater than 30 per cent of the total cost </w:t>
      </w:r>
      <w:r w:rsidRPr="00F415BE">
        <w:lastRenderedPageBreak/>
        <w:t>of the last approved tranche;</w:t>
      </w:r>
    </w:p>
    <w:p w14:paraId="0AA3505B" w14:textId="77777777" w:rsidR="004467E9" w:rsidRPr="00F415BE" w:rsidRDefault="004467E9" w:rsidP="004467E9">
      <w:pPr>
        <w:pStyle w:val="Heading3"/>
        <w:numPr>
          <w:ilvl w:val="2"/>
          <w:numId w:val="1"/>
        </w:numPr>
      </w:pPr>
      <w:r w:rsidRPr="00F415BE">
        <w:t>Changes in alternative technologies, on the understanding that any submission for such a request would identify the associated incremental costs, the potential impact on the climate, and any differences in CO</w:t>
      </w:r>
      <w:r w:rsidRPr="00F415BE">
        <w:rPr>
          <w:vertAlign w:val="subscript"/>
        </w:rPr>
        <w:t>2</w:t>
      </w:r>
      <w:r w:rsidRPr="00F415BE">
        <w:t>-eq tonnes to be phased down if applicable, as well as confirm that the Country agrees that potential savings related to the change of technology would accordingly decrease the overall funding level under this Agreement;</w:t>
      </w:r>
    </w:p>
    <w:p w14:paraId="364E74EC" w14:textId="77777777" w:rsidR="004467E9" w:rsidRPr="00F415BE" w:rsidRDefault="004467E9" w:rsidP="004467E9">
      <w:pPr>
        <w:pStyle w:val="Heading2"/>
        <w:numPr>
          <w:ilvl w:val="1"/>
          <w:numId w:val="1"/>
        </w:numPr>
        <w:tabs>
          <w:tab w:val="clear" w:pos="-180"/>
          <w:tab w:val="num" w:pos="-720"/>
        </w:tabs>
        <w:ind w:left="1440"/>
      </w:pPr>
      <w:r w:rsidRPr="00F415BE">
        <w:t>Reallocations not categorized as major changes may be incorporated into the approved Tranche Implementation Plan, under implementation at the time, and reported to the Executive Committee in the subsequent Tranche Implementation Report;</w:t>
      </w:r>
    </w:p>
    <w:p w14:paraId="7AE84E9C" w14:textId="77777777" w:rsidR="004467E9" w:rsidRPr="00F415BE" w:rsidRDefault="004467E9" w:rsidP="004467E9">
      <w:pPr>
        <w:pStyle w:val="Heading2"/>
        <w:numPr>
          <w:ilvl w:val="1"/>
          <w:numId w:val="1"/>
        </w:numPr>
        <w:tabs>
          <w:tab w:val="clear" w:pos="-180"/>
          <w:tab w:val="num" w:pos="0"/>
        </w:tabs>
        <w:ind w:left="1440"/>
      </w:pPr>
      <w:r w:rsidRPr="00F415BE">
        <w:t>Any enterprise included in the Plan that would be found to be ineligible under the policies of the Multilateral Fund (i.e., due to foreign ownership or establishment after the applicable cut</w:t>
      </w:r>
      <w:r w:rsidRPr="00F415BE">
        <w:noBreakHyphen/>
        <w:t xml:space="preserve">off date) would not receive financial assistance. This information would be reported as part of the Tranche Implementation Plan; </w:t>
      </w:r>
      <w:r w:rsidRPr="00F415BE">
        <w:rPr>
          <w:shd w:val="clear" w:color="auto" w:fill="FFFFFF" w:themeFill="background1"/>
        </w:rPr>
        <w:t>and</w:t>
      </w:r>
    </w:p>
    <w:p w14:paraId="3D1C9E73" w14:textId="77777777" w:rsidR="004467E9" w:rsidRPr="00F415BE" w:rsidRDefault="004467E9" w:rsidP="004467E9">
      <w:pPr>
        <w:pStyle w:val="Heading2"/>
        <w:numPr>
          <w:ilvl w:val="1"/>
          <w:numId w:val="1"/>
        </w:numPr>
      </w:pPr>
      <w:r w:rsidRPr="00F415BE">
        <w:t>Any remaining funds held by the bilateral or implementing agencies or the Country under the Plan will be returned to the Multilateral Fund upon completion of the last tranche foreseen under this Agreement.</w:t>
      </w:r>
    </w:p>
    <w:p w14:paraId="0DF76B49" w14:textId="77777777" w:rsidR="004467E9" w:rsidRPr="00F415BE" w:rsidRDefault="004467E9" w:rsidP="004467E9">
      <w:pPr>
        <w:pStyle w:val="Heading1"/>
        <w:tabs>
          <w:tab w:val="clear" w:pos="0"/>
        </w:tabs>
      </w:pPr>
      <w:r w:rsidRPr="00F415BE">
        <w:t xml:space="preserve">Specific attention will be paid to the execution of activities in the refrigeration servicing sector included in the Plan, </w:t>
      </w:r>
      <w:proofErr w:type="gramStart"/>
      <w:r w:rsidRPr="00F415BE">
        <w:t>in particular that</w:t>
      </w:r>
      <w:proofErr w:type="gramEnd"/>
      <w:r w:rsidRPr="00F415BE">
        <w:t xml:space="preserve"> the Country may use the flexibility available under this Agreement to address specific needs that might arise during project implementation.</w:t>
      </w:r>
    </w:p>
    <w:p w14:paraId="67DB8A43" w14:textId="77777777" w:rsidR="004467E9" w:rsidRPr="00F415BE" w:rsidRDefault="004467E9" w:rsidP="004467E9">
      <w:pPr>
        <w:spacing w:after="240"/>
        <w:rPr>
          <w:b/>
        </w:rPr>
      </w:pPr>
      <w:r w:rsidRPr="00F415BE">
        <w:rPr>
          <w:b/>
        </w:rPr>
        <w:t>Bilateral and implementing agencies</w:t>
      </w:r>
    </w:p>
    <w:p w14:paraId="6C5415C3" w14:textId="77777777" w:rsidR="004467E9" w:rsidRPr="00F415BE" w:rsidRDefault="004467E9" w:rsidP="004467E9">
      <w:pPr>
        <w:pStyle w:val="Heading1"/>
        <w:tabs>
          <w:tab w:val="clear" w:pos="0"/>
        </w:tabs>
      </w:pPr>
      <w:r w:rsidRPr="00F415BE">
        <w:t xml:space="preserve">The Country agrees to assume overall responsibility for the management and implementation of this Agreement and of all activities undertaken by it or on its behalf to fulfil the obligations under this Agreement. </w:t>
      </w:r>
      <w:r w:rsidRPr="0026612E">
        <w:t>The World Bank has</w:t>
      </w:r>
      <w:r w:rsidRPr="00F415BE">
        <w:t xml:space="preserve"> agreed to be the lead implementing agency (the “Lead IA”) </w:t>
      </w:r>
      <w:r w:rsidRPr="004679AD">
        <w:t xml:space="preserve">and </w:t>
      </w:r>
      <w:r w:rsidRPr="0026612E">
        <w:t>UNEP has agreed to be the cooperating implementing agency (the “Cooperating IA”) under the lead of the Lead IA</w:t>
      </w:r>
      <w:r>
        <w:t xml:space="preserve"> </w:t>
      </w:r>
      <w:r w:rsidRPr="00F415BE">
        <w:t>in respect of the Country’s activities under this Agreement. The Country agrees to evaluations, which might be carried out under the evaluation work programme of the Multilateral Fund or under the evaluation programme of the Lead</w:t>
      </w:r>
      <w:r>
        <w:t> </w:t>
      </w:r>
      <w:r w:rsidRPr="0026612E">
        <w:t>IA and/or the Cooperating IA taking</w:t>
      </w:r>
      <w:r w:rsidRPr="00F415BE">
        <w:t xml:space="preserve"> part in this Agreement.</w:t>
      </w:r>
    </w:p>
    <w:p w14:paraId="70D3C97B" w14:textId="77777777" w:rsidR="004467E9" w:rsidRPr="00F415BE" w:rsidRDefault="004467E9" w:rsidP="004467E9">
      <w:pPr>
        <w:pStyle w:val="Heading1"/>
        <w:tabs>
          <w:tab w:val="clear" w:pos="0"/>
        </w:tabs>
      </w:pPr>
      <w:r w:rsidRPr="00F415BE">
        <w:t>The Lead IA will be responsible for ensuring coordinated planning, implementation and reporting of all activities under this Agreement, including but not limited to the independent verification as per subparagraph 5(b</w:t>
      </w:r>
      <w:r w:rsidRPr="0026612E">
        <w:t>). The Cooperating IA will support the Lead IA by implementing the Plan under the overall coordination of the Lead IA. The roles</w:t>
      </w:r>
      <w:r w:rsidRPr="00F415BE">
        <w:t xml:space="preserve"> of the Lead </w:t>
      </w:r>
      <w:r w:rsidRPr="0026612E">
        <w:t>IA and the Cooperating IA are contained in Appendix 6</w:t>
      </w:r>
      <w:r w:rsidRPr="0026612E">
        <w:noBreakHyphen/>
        <w:t>A and Appendix 6-B, respectively. The Executive Co</w:t>
      </w:r>
      <w:r w:rsidRPr="00F415BE">
        <w:t xml:space="preserve">mmittee agrees, in principle, to provide the Lead IA </w:t>
      </w:r>
      <w:r w:rsidRPr="0026612E">
        <w:t>and the Cooperating IA</w:t>
      </w:r>
      <w:r w:rsidRPr="00121242">
        <w:rPr>
          <w:shd w:val="clear" w:color="auto" w:fill="FFFFFF" w:themeFill="background1"/>
        </w:rPr>
        <w:t xml:space="preserve"> </w:t>
      </w:r>
      <w:r w:rsidRPr="00F415BE">
        <w:t xml:space="preserve">with the fees set out in </w:t>
      </w:r>
      <w:r w:rsidRPr="0026612E">
        <w:t>rows 2.2 and 2.4</w:t>
      </w:r>
      <w:r w:rsidRPr="00F415BE">
        <w:t xml:space="preserve"> of Appendix 2</w:t>
      </w:r>
      <w:r w:rsidRPr="00F415BE">
        <w:noBreakHyphen/>
        <w:t>A.</w:t>
      </w:r>
    </w:p>
    <w:p w14:paraId="07E56667" w14:textId="77777777" w:rsidR="004467E9" w:rsidRPr="00F415BE" w:rsidRDefault="004467E9" w:rsidP="004467E9">
      <w:pPr>
        <w:widowControl w:val="0"/>
        <w:spacing w:after="240"/>
        <w:rPr>
          <w:b/>
        </w:rPr>
      </w:pPr>
      <w:r w:rsidRPr="00F415BE">
        <w:rPr>
          <w:b/>
        </w:rPr>
        <w:t>Non-compliance with the Targets in the Agreement</w:t>
      </w:r>
    </w:p>
    <w:p w14:paraId="0696347E" w14:textId="77777777" w:rsidR="004467E9" w:rsidRPr="00F415BE" w:rsidRDefault="004467E9" w:rsidP="004467E9">
      <w:pPr>
        <w:pStyle w:val="Heading1"/>
        <w:tabs>
          <w:tab w:val="clear" w:pos="0"/>
        </w:tabs>
      </w:pPr>
      <w:r w:rsidRPr="00F415BE">
        <w:lastRenderedPageBreak/>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F415BE">
        <w:rPr>
          <w:vertAlign w:val="subscript"/>
        </w:rPr>
        <w:t>2</w:t>
      </w:r>
      <w:r w:rsidRPr="00F415BE">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4B688CA8" w14:textId="77777777" w:rsidR="004467E9" w:rsidRPr="00F415BE" w:rsidRDefault="004467E9" w:rsidP="004467E9">
      <w:pPr>
        <w:pStyle w:val="Heading1"/>
        <w:tabs>
          <w:tab w:val="clear" w:pos="0"/>
        </w:tabs>
      </w:pPr>
      <w:r w:rsidRPr="00F415BE">
        <w:t xml:space="preserve">The Funding of this Agreement will not be modified </w:t>
      </w:r>
      <w:proofErr w:type="gramStart"/>
      <w:r w:rsidRPr="00F415BE">
        <w:t>on the basis of</w:t>
      </w:r>
      <w:proofErr w:type="gramEnd"/>
      <w:r w:rsidRPr="00F415BE">
        <w:t xml:space="preserve"> any future Executive Committee decisions that may affect the funding of any other consumption sector projects or any other related activities in the Country.</w:t>
      </w:r>
    </w:p>
    <w:p w14:paraId="04E8DC6E" w14:textId="77777777" w:rsidR="004467E9" w:rsidRPr="00F415BE" w:rsidRDefault="004467E9" w:rsidP="004467E9">
      <w:pPr>
        <w:pStyle w:val="Heading1"/>
        <w:tabs>
          <w:tab w:val="clear" w:pos="0"/>
        </w:tabs>
      </w:pPr>
      <w:r w:rsidRPr="00F415BE">
        <w:t xml:space="preserve">The Country will comply with any reasonable request of the Executive </w:t>
      </w:r>
      <w:r w:rsidRPr="0045474C">
        <w:t>Committee</w:t>
      </w:r>
      <w:r>
        <w:t>,</w:t>
      </w:r>
      <w:r w:rsidRPr="0045474C">
        <w:t xml:space="preserve"> the</w:t>
      </w:r>
      <w:r w:rsidRPr="00F415BE">
        <w:t xml:space="preserve"> Lead IA </w:t>
      </w:r>
      <w:r w:rsidRPr="0026612E">
        <w:t>and the Cooperating IA</w:t>
      </w:r>
      <w:r>
        <w:t xml:space="preserve"> </w:t>
      </w:r>
      <w:r w:rsidRPr="00F415BE">
        <w:t xml:space="preserve">to facilitate implementation of this Agreement. </w:t>
      </w:r>
      <w:proofErr w:type="gramStart"/>
      <w:r w:rsidRPr="00F415BE">
        <w:t>In particular, it</w:t>
      </w:r>
      <w:proofErr w:type="gramEnd"/>
      <w:r w:rsidRPr="00F415BE">
        <w:t xml:space="preserve"> will provide the Lead</w:t>
      </w:r>
      <w:r>
        <w:t xml:space="preserve"> IA </w:t>
      </w:r>
      <w:r w:rsidRPr="0026612E">
        <w:t>and the Cooperating IA</w:t>
      </w:r>
      <w:r w:rsidRPr="0047472C">
        <w:t xml:space="preserve"> </w:t>
      </w:r>
      <w:r w:rsidRPr="00F415BE">
        <w:t>with access to the information necessary to verify compliance with this Agreement.</w:t>
      </w:r>
    </w:p>
    <w:p w14:paraId="745D21CD" w14:textId="77777777" w:rsidR="004467E9" w:rsidRPr="00F415BE" w:rsidRDefault="004467E9" w:rsidP="004467E9">
      <w:pPr>
        <w:keepNext/>
        <w:spacing w:after="240"/>
        <w:rPr>
          <w:b/>
        </w:rPr>
      </w:pPr>
      <w:r w:rsidRPr="00F415BE">
        <w:rPr>
          <w:b/>
        </w:rPr>
        <w:t>Date of completion</w:t>
      </w:r>
    </w:p>
    <w:p w14:paraId="33E6BE5E" w14:textId="77777777" w:rsidR="004467E9" w:rsidRPr="00F415BE" w:rsidRDefault="004467E9" w:rsidP="004467E9">
      <w:pPr>
        <w:pStyle w:val="Heading1"/>
      </w:pPr>
      <w:r w:rsidRPr="00F415BE">
        <w:t>The completion of the Plan and the associated Agreement will take place at the end of the year following the last year for which a maximum allowable total consumption level has been specified in Appendix 2</w:t>
      </w:r>
      <w:r w:rsidRPr="00F415BE">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Pr>
          <w:vertAlign w:val="subscript"/>
        </w:rPr>
        <w:noBreakHyphen/>
      </w:r>
      <w:r>
        <w:t xml:space="preserve">A </w:t>
      </w:r>
      <w:r w:rsidRPr="00F415BE">
        <w:t>will continue until the time of the completion of the Plan unless otherwise specified by the Executive Committee.</w:t>
      </w:r>
    </w:p>
    <w:p w14:paraId="3621F098" w14:textId="77777777" w:rsidR="004467E9" w:rsidRPr="00F415BE" w:rsidRDefault="004467E9" w:rsidP="004467E9">
      <w:pPr>
        <w:pStyle w:val="Heading1"/>
        <w:keepNext/>
        <w:numPr>
          <w:ilvl w:val="0"/>
          <w:numId w:val="0"/>
        </w:numPr>
        <w:rPr>
          <w:b/>
        </w:rPr>
      </w:pPr>
      <w:r w:rsidRPr="00F415BE">
        <w:rPr>
          <w:b/>
        </w:rPr>
        <w:t>Validity</w:t>
      </w:r>
    </w:p>
    <w:p w14:paraId="4F17C5E5" w14:textId="77777777" w:rsidR="004467E9" w:rsidRPr="00F415BE" w:rsidRDefault="004467E9" w:rsidP="004467E9">
      <w:pPr>
        <w:pStyle w:val="Heading1"/>
        <w:tabs>
          <w:tab w:val="clear" w:pos="0"/>
        </w:tabs>
      </w:pPr>
      <w:r w:rsidRPr="00F415BE">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5E0FB164" w14:textId="77777777" w:rsidR="004467E9" w:rsidRPr="00F415BE" w:rsidRDefault="004467E9" w:rsidP="004467E9">
      <w:pPr>
        <w:pStyle w:val="Heading1"/>
        <w:widowControl w:val="0"/>
        <w:tabs>
          <w:tab w:val="clear" w:pos="0"/>
        </w:tabs>
      </w:pPr>
      <w:r w:rsidRPr="00F415BE">
        <w:t>This Agreement may be modified or terminated only by mutual written agreement of the Country and the Executive Committee of the Multilateral Fund.</w:t>
      </w:r>
    </w:p>
    <w:p w14:paraId="1B1522F2" w14:textId="77777777" w:rsidR="004467E9" w:rsidRPr="00F415BE" w:rsidRDefault="004467E9" w:rsidP="004467E9">
      <w:pPr>
        <w:keepNext/>
        <w:spacing w:before="360" w:after="240"/>
        <w:rPr>
          <w:b/>
        </w:rPr>
      </w:pPr>
      <w:r w:rsidRPr="00F415BE">
        <w:rPr>
          <w:b/>
        </w:rPr>
        <w:lastRenderedPageBreak/>
        <w:t>APPENDICES</w:t>
      </w:r>
    </w:p>
    <w:p w14:paraId="14EA5AAF" w14:textId="77777777" w:rsidR="004467E9" w:rsidRPr="00F415BE" w:rsidRDefault="004467E9" w:rsidP="004467E9">
      <w:pPr>
        <w:keepNext/>
        <w:spacing w:before="360" w:after="240"/>
        <w:rPr>
          <w:b/>
        </w:rPr>
      </w:pPr>
      <w:r w:rsidRPr="00F415BE">
        <w:rPr>
          <w:b/>
        </w:rPr>
        <w:t>APPENDIX 1-A: THE SUBSTANCES</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510"/>
        <w:gridCol w:w="5156"/>
      </w:tblGrid>
      <w:tr w:rsidR="004467E9" w:rsidRPr="00F415BE" w14:paraId="2CB9CBC6" w14:textId="77777777" w:rsidTr="004A3BF0">
        <w:trPr>
          <w:trHeight w:val="413"/>
        </w:trPr>
        <w:tc>
          <w:tcPr>
            <w:tcW w:w="2333" w:type="pct"/>
            <w:vAlign w:val="center"/>
          </w:tcPr>
          <w:p w14:paraId="7DA5AAF6" w14:textId="77777777" w:rsidR="004467E9" w:rsidRPr="009B202F" w:rsidRDefault="004467E9" w:rsidP="004A3BF0">
            <w:pPr>
              <w:widowControl w:val="0"/>
              <w:spacing w:before="20" w:after="20"/>
              <w:jc w:val="center"/>
              <w:rPr>
                <w:b/>
                <w:bCs/>
                <w:sz w:val="20"/>
              </w:rPr>
            </w:pPr>
            <w:r w:rsidRPr="009B202F">
              <w:rPr>
                <w:b/>
                <w:bCs/>
                <w:sz w:val="20"/>
              </w:rPr>
              <w:t>Substances</w:t>
            </w:r>
          </w:p>
        </w:tc>
        <w:tc>
          <w:tcPr>
            <w:tcW w:w="2667" w:type="pct"/>
            <w:vAlign w:val="center"/>
          </w:tcPr>
          <w:p w14:paraId="579C92D5" w14:textId="77777777" w:rsidR="004467E9" w:rsidRPr="009B202F" w:rsidRDefault="004467E9" w:rsidP="004A3BF0">
            <w:pPr>
              <w:widowControl w:val="0"/>
              <w:spacing w:before="20" w:after="20"/>
              <w:jc w:val="center"/>
              <w:rPr>
                <w:b/>
                <w:bCs/>
                <w:sz w:val="20"/>
              </w:rPr>
            </w:pPr>
            <w:r w:rsidRPr="009B202F">
              <w:rPr>
                <w:b/>
                <w:bCs/>
                <w:sz w:val="20"/>
              </w:rPr>
              <w:t>Starting point for aggregate reductions in consumption</w:t>
            </w:r>
            <w:r>
              <w:rPr>
                <w:b/>
                <w:bCs/>
                <w:sz w:val="20"/>
              </w:rPr>
              <w:t xml:space="preserve"> (CO</w:t>
            </w:r>
            <w:r w:rsidRPr="00035CEC">
              <w:rPr>
                <w:b/>
                <w:bCs/>
                <w:sz w:val="20"/>
                <w:vertAlign w:val="subscript"/>
              </w:rPr>
              <w:t>2</w:t>
            </w:r>
            <w:r>
              <w:rPr>
                <w:b/>
                <w:bCs/>
                <w:sz w:val="20"/>
              </w:rPr>
              <w:t>-eq tonnes)</w:t>
            </w:r>
          </w:p>
        </w:tc>
      </w:tr>
      <w:tr w:rsidR="004467E9" w:rsidRPr="00F415BE" w14:paraId="33239E71" w14:textId="77777777" w:rsidTr="004A3BF0">
        <w:trPr>
          <w:trHeight w:val="206"/>
        </w:trPr>
        <w:tc>
          <w:tcPr>
            <w:tcW w:w="2333" w:type="pct"/>
          </w:tcPr>
          <w:p w14:paraId="6ECB2EF6" w14:textId="77777777" w:rsidR="004467E9" w:rsidRPr="009B202F" w:rsidRDefault="004467E9" w:rsidP="004A3BF0">
            <w:pPr>
              <w:widowControl w:val="0"/>
              <w:spacing w:before="40" w:after="40"/>
              <w:jc w:val="center"/>
              <w:rPr>
                <w:sz w:val="20"/>
              </w:rPr>
            </w:pPr>
            <w:r>
              <w:rPr>
                <w:sz w:val="20"/>
              </w:rPr>
              <w:t>HFCs</w:t>
            </w:r>
          </w:p>
        </w:tc>
        <w:tc>
          <w:tcPr>
            <w:tcW w:w="2667" w:type="pct"/>
          </w:tcPr>
          <w:p w14:paraId="03D590E0" w14:textId="77777777" w:rsidR="004467E9" w:rsidRPr="009B202F" w:rsidRDefault="004467E9" w:rsidP="004A3BF0">
            <w:pPr>
              <w:widowControl w:val="0"/>
              <w:spacing w:before="40" w:after="40"/>
              <w:jc w:val="center"/>
              <w:rPr>
                <w:sz w:val="20"/>
              </w:rPr>
            </w:pPr>
            <w:r>
              <w:rPr>
                <w:sz w:val="20"/>
              </w:rPr>
              <w:t>To be determined (TBD)</w:t>
            </w:r>
          </w:p>
        </w:tc>
      </w:tr>
    </w:tbl>
    <w:p w14:paraId="7882304F" w14:textId="77777777" w:rsidR="004467E9" w:rsidRPr="00F415BE" w:rsidRDefault="004467E9" w:rsidP="004467E9">
      <w:pPr>
        <w:keepNext/>
        <w:spacing w:before="360" w:after="240"/>
        <w:rPr>
          <w:b/>
        </w:rPr>
      </w:pPr>
      <w:r w:rsidRPr="00F415BE">
        <w:rPr>
          <w:b/>
        </w:rPr>
        <w:t>APPENDIX 2-A: THE TARGETS, AND FUNDING</w:t>
      </w:r>
    </w:p>
    <w:tbl>
      <w:tblPr>
        <w:tblW w:w="55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01" w:type="dxa"/>
          <w:right w:w="58" w:type="dxa"/>
        </w:tblCellMar>
        <w:tblLook w:val="04A0" w:firstRow="1" w:lastRow="0" w:firstColumn="1" w:lastColumn="0" w:noHBand="0" w:noVBand="1"/>
      </w:tblPr>
      <w:tblGrid>
        <w:gridCol w:w="435"/>
        <w:gridCol w:w="1725"/>
        <w:gridCol w:w="1444"/>
        <w:gridCol w:w="871"/>
        <w:gridCol w:w="871"/>
        <w:gridCol w:w="871"/>
        <w:gridCol w:w="871"/>
        <w:gridCol w:w="871"/>
        <w:gridCol w:w="871"/>
        <w:gridCol w:w="871"/>
        <w:gridCol w:w="869"/>
      </w:tblGrid>
      <w:tr w:rsidR="004467E9" w:rsidRPr="00C40E20" w14:paraId="35C17F46" w14:textId="77777777" w:rsidTr="004A3BF0">
        <w:trPr>
          <w:trHeight w:val="50"/>
          <w:tblHeader/>
          <w:jc w:val="center"/>
        </w:trPr>
        <w:tc>
          <w:tcPr>
            <w:tcW w:w="206" w:type="pct"/>
            <w:vAlign w:val="center"/>
            <w:hideMark/>
          </w:tcPr>
          <w:p w14:paraId="3584500B" w14:textId="77777777" w:rsidR="004467E9" w:rsidRPr="0078585A" w:rsidRDefault="004467E9" w:rsidP="004A3BF0">
            <w:pPr>
              <w:keepNext/>
              <w:keepLines/>
              <w:ind w:left="-58" w:right="-67"/>
              <w:jc w:val="center"/>
              <w:rPr>
                <w:rFonts w:asciiTheme="majorBidi" w:hAnsiTheme="majorBidi" w:cstheme="majorBidi"/>
                <w:b/>
                <w:bCs/>
                <w:color w:val="000000"/>
                <w:sz w:val="16"/>
                <w:szCs w:val="16"/>
                <w:lang w:eastAsia="en-CA"/>
              </w:rPr>
            </w:pPr>
            <w:r w:rsidRPr="0078585A">
              <w:rPr>
                <w:rFonts w:asciiTheme="majorBidi" w:hAnsiTheme="majorBidi" w:cstheme="majorBidi"/>
                <w:b/>
                <w:bCs/>
                <w:color w:val="000000"/>
                <w:sz w:val="16"/>
                <w:szCs w:val="16"/>
                <w:lang w:eastAsia="en-CA"/>
              </w:rPr>
              <w:t>Row</w:t>
            </w:r>
          </w:p>
        </w:tc>
        <w:tc>
          <w:tcPr>
            <w:tcW w:w="1499" w:type="pct"/>
            <w:gridSpan w:val="2"/>
            <w:vAlign w:val="center"/>
            <w:hideMark/>
          </w:tcPr>
          <w:p w14:paraId="2FFF8DE3" w14:textId="77777777" w:rsidR="004467E9" w:rsidRPr="0078585A" w:rsidRDefault="004467E9" w:rsidP="004A3BF0">
            <w:pPr>
              <w:keepNext/>
              <w:keepLines/>
              <w:jc w:val="center"/>
              <w:rPr>
                <w:rFonts w:asciiTheme="majorBidi" w:hAnsiTheme="majorBidi" w:cstheme="majorBidi"/>
                <w:b/>
                <w:bCs/>
                <w:color w:val="000000"/>
                <w:sz w:val="16"/>
                <w:szCs w:val="16"/>
                <w:lang w:eastAsia="en-CA"/>
              </w:rPr>
            </w:pPr>
            <w:r w:rsidRPr="0078585A">
              <w:rPr>
                <w:rFonts w:asciiTheme="majorBidi" w:hAnsiTheme="majorBidi" w:cstheme="majorBidi"/>
                <w:b/>
                <w:bCs/>
                <w:color w:val="000000"/>
                <w:sz w:val="16"/>
                <w:szCs w:val="16"/>
                <w:lang w:eastAsia="en-CA"/>
              </w:rPr>
              <w:t>Particulars</w:t>
            </w:r>
          </w:p>
        </w:tc>
        <w:tc>
          <w:tcPr>
            <w:tcW w:w="412" w:type="pct"/>
            <w:vAlign w:val="center"/>
            <w:hideMark/>
          </w:tcPr>
          <w:p w14:paraId="79F319C6" w14:textId="77777777" w:rsidR="004467E9" w:rsidRPr="0078585A" w:rsidRDefault="004467E9" w:rsidP="004A3BF0">
            <w:pPr>
              <w:keepNext/>
              <w:keepLines/>
              <w:ind w:left="-83" w:right="-78"/>
              <w:jc w:val="center"/>
              <w:rPr>
                <w:rFonts w:asciiTheme="majorBidi" w:hAnsiTheme="majorBidi" w:cstheme="majorBidi"/>
                <w:b/>
                <w:bCs/>
                <w:color w:val="000000"/>
                <w:sz w:val="16"/>
                <w:szCs w:val="16"/>
                <w:lang w:eastAsia="en-CA"/>
              </w:rPr>
            </w:pPr>
            <w:r w:rsidRPr="0078585A">
              <w:rPr>
                <w:rFonts w:asciiTheme="majorBidi" w:hAnsiTheme="majorBidi" w:cstheme="majorBidi"/>
                <w:b/>
                <w:bCs/>
                <w:color w:val="000000"/>
                <w:sz w:val="16"/>
                <w:szCs w:val="16"/>
                <w:lang w:eastAsia="en-CA"/>
              </w:rPr>
              <w:t>2023</w:t>
            </w:r>
          </w:p>
        </w:tc>
        <w:tc>
          <w:tcPr>
            <w:tcW w:w="412" w:type="pct"/>
            <w:vAlign w:val="center"/>
            <w:hideMark/>
          </w:tcPr>
          <w:p w14:paraId="7E30B8BD" w14:textId="77777777" w:rsidR="004467E9" w:rsidRPr="0078585A" w:rsidRDefault="004467E9" w:rsidP="004A3BF0">
            <w:pPr>
              <w:keepNext/>
              <w:keepLines/>
              <w:ind w:left="-83" w:right="-78"/>
              <w:jc w:val="center"/>
              <w:rPr>
                <w:rFonts w:asciiTheme="majorBidi" w:hAnsiTheme="majorBidi" w:cstheme="majorBidi"/>
                <w:b/>
                <w:bCs/>
                <w:color w:val="000000"/>
                <w:sz w:val="16"/>
                <w:szCs w:val="16"/>
                <w:lang w:eastAsia="en-CA"/>
              </w:rPr>
            </w:pPr>
            <w:r w:rsidRPr="0078585A">
              <w:rPr>
                <w:rFonts w:asciiTheme="majorBidi" w:hAnsiTheme="majorBidi" w:cstheme="majorBidi"/>
                <w:b/>
                <w:bCs/>
                <w:color w:val="000000"/>
                <w:sz w:val="16"/>
                <w:szCs w:val="16"/>
                <w:lang w:eastAsia="en-CA"/>
              </w:rPr>
              <w:t>2024</w:t>
            </w:r>
          </w:p>
        </w:tc>
        <w:tc>
          <w:tcPr>
            <w:tcW w:w="412" w:type="pct"/>
          </w:tcPr>
          <w:p w14:paraId="2E2C1596" w14:textId="77777777" w:rsidR="004467E9" w:rsidRPr="0078585A" w:rsidRDefault="004467E9" w:rsidP="004A3BF0">
            <w:pPr>
              <w:keepNext/>
              <w:keepLines/>
              <w:ind w:left="-83" w:right="-78"/>
              <w:jc w:val="center"/>
              <w:rPr>
                <w:rFonts w:asciiTheme="majorBidi" w:hAnsiTheme="majorBidi" w:cstheme="majorBidi"/>
                <w:b/>
                <w:bCs/>
                <w:color w:val="000000"/>
                <w:sz w:val="16"/>
                <w:szCs w:val="16"/>
                <w:lang w:eastAsia="en-CA"/>
              </w:rPr>
            </w:pPr>
            <w:r w:rsidRPr="0078585A">
              <w:rPr>
                <w:rFonts w:asciiTheme="majorBidi" w:hAnsiTheme="majorBidi" w:cstheme="majorBidi"/>
                <w:b/>
                <w:bCs/>
                <w:color w:val="000000"/>
                <w:sz w:val="16"/>
                <w:szCs w:val="16"/>
                <w:lang w:eastAsia="en-CA"/>
              </w:rPr>
              <w:t>2025</w:t>
            </w:r>
          </w:p>
        </w:tc>
        <w:tc>
          <w:tcPr>
            <w:tcW w:w="412" w:type="pct"/>
            <w:vAlign w:val="center"/>
            <w:hideMark/>
          </w:tcPr>
          <w:p w14:paraId="6C44D6C2" w14:textId="77777777" w:rsidR="004467E9" w:rsidRPr="0078585A" w:rsidRDefault="004467E9" w:rsidP="004A3BF0">
            <w:pPr>
              <w:keepNext/>
              <w:keepLines/>
              <w:ind w:left="-83" w:right="-78"/>
              <w:jc w:val="center"/>
              <w:rPr>
                <w:rFonts w:asciiTheme="majorBidi" w:hAnsiTheme="majorBidi" w:cstheme="majorBidi"/>
                <w:b/>
                <w:bCs/>
                <w:color w:val="000000"/>
                <w:sz w:val="16"/>
                <w:szCs w:val="16"/>
                <w:lang w:eastAsia="en-CA"/>
              </w:rPr>
            </w:pPr>
            <w:r w:rsidRPr="0078585A">
              <w:rPr>
                <w:rFonts w:asciiTheme="majorBidi" w:hAnsiTheme="majorBidi" w:cstheme="majorBidi"/>
                <w:b/>
                <w:bCs/>
                <w:color w:val="000000"/>
                <w:sz w:val="16"/>
                <w:szCs w:val="16"/>
                <w:lang w:eastAsia="en-CA"/>
              </w:rPr>
              <w:t>2026</w:t>
            </w:r>
          </w:p>
        </w:tc>
        <w:tc>
          <w:tcPr>
            <w:tcW w:w="412" w:type="pct"/>
            <w:vAlign w:val="center"/>
          </w:tcPr>
          <w:p w14:paraId="27EFC451" w14:textId="77777777" w:rsidR="004467E9" w:rsidRPr="0078585A" w:rsidRDefault="004467E9" w:rsidP="004A3BF0">
            <w:pPr>
              <w:keepNext/>
              <w:keepLines/>
              <w:ind w:left="-83" w:right="-78"/>
              <w:jc w:val="center"/>
              <w:rPr>
                <w:rFonts w:asciiTheme="majorBidi" w:hAnsiTheme="majorBidi" w:cstheme="majorBidi"/>
                <w:b/>
                <w:bCs/>
                <w:color w:val="000000"/>
                <w:sz w:val="16"/>
                <w:szCs w:val="16"/>
                <w:lang w:eastAsia="en-CA"/>
              </w:rPr>
            </w:pPr>
            <w:r w:rsidRPr="0078585A">
              <w:rPr>
                <w:rFonts w:asciiTheme="majorBidi" w:hAnsiTheme="majorBidi" w:cstheme="majorBidi"/>
                <w:b/>
                <w:bCs/>
                <w:color w:val="000000"/>
                <w:sz w:val="16"/>
                <w:szCs w:val="16"/>
                <w:lang w:eastAsia="en-CA"/>
              </w:rPr>
              <w:t>2027</w:t>
            </w:r>
          </w:p>
        </w:tc>
        <w:tc>
          <w:tcPr>
            <w:tcW w:w="412" w:type="pct"/>
          </w:tcPr>
          <w:p w14:paraId="344B2A5F" w14:textId="77777777" w:rsidR="004467E9" w:rsidRPr="0078585A" w:rsidRDefault="004467E9" w:rsidP="004A3BF0">
            <w:pPr>
              <w:keepNext/>
              <w:keepLines/>
              <w:ind w:left="-83" w:right="-78"/>
              <w:jc w:val="center"/>
              <w:rPr>
                <w:rFonts w:asciiTheme="majorBidi" w:hAnsiTheme="majorBidi" w:cstheme="majorBidi"/>
                <w:b/>
                <w:bCs/>
                <w:color w:val="000000"/>
                <w:sz w:val="16"/>
                <w:szCs w:val="16"/>
                <w:lang w:eastAsia="en-CA"/>
              </w:rPr>
            </w:pPr>
            <w:r w:rsidRPr="0078585A">
              <w:rPr>
                <w:rFonts w:asciiTheme="majorBidi" w:hAnsiTheme="majorBidi" w:cstheme="majorBidi"/>
                <w:b/>
                <w:bCs/>
                <w:color w:val="000000"/>
                <w:sz w:val="16"/>
                <w:szCs w:val="16"/>
                <w:lang w:eastAsia="en-CA"/>
              </w:rPr>
              <w:t>2028</w:t>
            </w:r>
          </w:p>
        </w:tc>
        <w:tc>
          <w:tcPr>
            <w:tcW w:w="412" w:type="pct"/>
            <w:vAlign w:val="center"/>
            <w:hideMark/>
          </w:tcPr>
          <w:p w14:paraId="42A55B46" w14:textId="77777777" w:rsidR="004467E9" w:rsidRPr="0078585A" w:rsidRDefault="004467E9" w:rsidP="004A3BF0">
            <w:pPr>
              <w:keepNext/>
              <w:keepLines/>
              <w:ind w:left="-83" w:right="-78"/>
              <w:jc w:val="center"/>
              <w:rPr>
                <w:rFonts w:asciiTheme="majorBidi" w:hAnsiTheme="majorBidi" w:cstheme="majorBidi"/>
                <w:b/>
                <w:bCs/>
                <w:color w:val="000000"/>
                <w:sz w:val="16"/>
                <w:szCs w:val="16"/>
                <w:lang w:eastAsia="en-CA"/>
              </w:rPr>
            </w:pPr>
            <w:r w:rsidRPr="0078585A">
              <w:rPr>
                <w:rFonts w:asciiTheme="majorBidi" w:hAnsiTheme="majorBidi" w:cstheme="majorBidi"/>
                <w:b/>
                <w:bCs/>
                <w:color w:val="000000"/>
                <w:sz w:val="16"/>
                <w:szCs w:val="16"/>
                <w:lang w:eastAsia="en-CA"/>
              </w:rPr>
              <w:t>2029</w:t>
            </w:r>
          </w:p>
        </w:tc>
        <w:tc>
          <w:tcPr>
            <w:tcW w:w="412" w:type="pct"/>
            <w:vAlign w:val="center"/>
            <w:hideMark/>
          </w:tcPr>
          <w:p w14:paraId="5CAB6152" w14:textId="77777777" w:rsidR="004467E9" w:rsidRPr="0078585A" w:rsidRDefault="004467E9" w:rsidP="004A3BF0">
            <w:pPr>
              <w:keepNext/>
              <w:keepLines/>
              <w:jc w:val="center"/>
              <w:rPr>
                <w:rFonts w:asciiTheme="majorBidi" w:hAnsiTheme="majorBidi" w:cstheme="majorBidi"/>
                <w:b/>
                <w:bCs/>
                <w:color w:val="000000"/>
                <w:sz w:val="16"/>
                <w:szCs w:val="16"/>
                <w:lang w:eastAsia="en-CA"/>
              </w:rPr>
            </w:pPr>
            <w:r w:rsidRPr="0078585A">
              <w:rPr>
                <w:rFonts w:asciiTheme="majorBidi" w:hAnsiTheme="majorBidi" w:cstheme="majorBidi"/>
                <w:b/>
                <w:bCs/>
                <w:color w:val="000000"/>
                <w:sz w:val="16"/>
                <w:szCs w:val="16"/>
                <w:lang w:eastAsia="en-CA"/>
              </w:rPr>
              <w:t>Total</w:t>
            </w:r>
          </w:p>
        </w:tc>
      </w:tr>
      <w:tr w:rsidR="004467E9" w:rsidRPr="00C40E20" w14:paraId="69401A04" w14:textId="77777777" w:rsidTr="004A3BF0">
        <w:trPr>
          <w:trHeight w:val="276"/>
          <w:jc w:val="center"/>
        </w:trPr>
        <w:tc>
          <w:tcPr>
            <w:tcW w:w="206" w:type="pct"/>
            <w:vMerge w:val="restart"/>
            <w:tcMar>
              <w:left w:w="57" w:type="dxa"/>
              <w:right w:w="57" w:type="dxa"/>
            </w:tcMar>
            <w:hideMark/>
          </w:tcPr>
          <w:p w14:paraId="5B3C7D44" w14:textId="77777777" w:rsidR="004467E9" w:rsidRPr="0078585A" w:rsidRDefault="004467E9" w:rsidP="004A3BF0">
            <w:pPr>
              <w:keepNext/>
              <w:keepLines/>
              <w:jc w:val="left"/>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1.1</w:t>
            </w:r>
          </w:p>
        </w:tc>
        <w:tc>
          <w:tcPr>
            <w:tcW w:w="816" w:type="pct"/>
            <w:vMerge w:val="restart"/>
            <w:tcMar>
              <w:left w:w="57" w:type="dxa"/>
              <w:right w:w="57" w:type="dxa"/>
            </w:tcMar>
            <w:vAlign w:val="center"/>
            <w:hideMark/>
          </w:tcPr>
          <w:p w14:paraId="3A9E7591" w14:textId="77777777" w:rsidR="004467E9" w:rsidRPr="0078585A" w:rsidRDefault="004467E9" w:rsidP="004A3BF0">
            <w:pPr>
              <w:keepNext/>
              <w:keepLines/>
              <w:jc w:val="left"/>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Montreal Protocol reduction schedule of Annex F substances</w:t>
            </w:r>
          </w:p>
        </w:tc>
        <w:tc>
          <w:tcPr>
            <w:tcW w:w="683" w:type="pct"/>
            <w:tcMar>
              <w:left w:w="57" w:type="dxa"/>
              <w:right w:w="57" w:type="dxa"/>
            </w:tcMar>
            <w:vAlign w:val="center"/>
          </w:tcPr>
          <w:p w14:paraId="6C1109AC" w14:textId="77777777" w:rsidR="004467E9" w:rsidRPr="0078585A" w:rsidRDefault="004467E9" w:rsidP="004A3BF0">
            <w:pPr>
              <w:keepNext/>
              <w:keepLines/>
              <w:ind w:right="-203"/>
              <w:jc w:val="left"/>
              <w:rPr>
                <w:rFonts w:asciiTheme="majorBidi" w:hAnsiTheme="majorBidi" w:cstheme="majorBidi"/>
                <w:color w:val="000000"/>
                <w:sz w:val="16"/>
                <w:szCs w:val="16"/>
                <w:lang w:eastAsia="en-CA"/>
              </w:rPr>
            </w:pPr>
            <w:r w:rsidRPr="0078585A">
              <w:rPr>
                <w:rFonts w:asciiTheme="majorBidi" w:hAnsiTheme="majorBidi" w:cstheme="majorBidi"/>
                <w:sz w:val="16"/>
                <w:szCs w:val="16"/>
              </w:rPr>
              <w:t>%</w:t>
            </w:r>
          </w:p>
        </w:tc>
        <w:tc>
          <w:tcPr>
            <w:tcW w:w="412" w:type="pct"/>
            <w:tcMar>
              <w:left w:w="57" w:type="dxa"/>
              <w:right w:w="57" w:type="dxa"/>
            </w:tcMar>
            <w:vAlign w:val="center"/>
          </w:tcPr>
          <w:p w14:paraId="64AD0F0E" w14:textId="77777777" w:rsidR="004467E9" w:rsidRPr="0078585A" w:rsidRDefault="004467E9" w:rsidP="004A3BF0">
            <w:pPr>
              <w:keepNext/>
              <w:keepLines/>
              <w:jc w:val="center"/>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n/a</w:t>
            </w:r>
          </w:p>
        </w:tc>
        <w:tc>
          <w:tcPr>
            <w:tcW w:w="412" w:type="pct"/>
            <w:tcMar>
              <w:left w:w="57" w:type="dxa"/>
              <w:right w:w="57" w:type="dxa"/>
            </w:tcMar>
            <w:vAlign w:val="center"/>
          </w:tcPr>
          <w:p w14:paraId="5E278ACA" w14:textId="77777777" w:rsidR="004467E9" w:rsidRPr="0078585A" w:rsidRDefault="004467E9" w:rsidP="004A3BF0">
            <w:pPr>
              <w:keepNext/>
              <w:keepLines/>
              <w:jc w:val="center"/>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freeze</w:t>
            </w:r>
          </w:p>
        </w:tc>
        <w:tc>
          <w:tcPr>
            <w:tcW w:w="412" w:type="pct"/>
            <w:vAlign w:val="center"/>
          </w:tcPr>
          <w:p w14:paraId="2E044725" w14:textId="77777777" w:rsidR="004467E9" w:rsidRPr="0078585A" w:rsidRDefault="004467E9" w:rsidP="004A3BF0">
            <w:pPr>
              <w:keepNext/>
              <w:keepLines/>
              <w:jc w:val="center"/>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freeze</w:t>
            </w:r>
          </w:p>
        </w:tc>
        <w:tc>
          <w:tcPr>
            <w:tcW w:w="412" w:type="pct"/>
            <w:tcMar>
              <w:left w:w="57" w:type="dxa"/>
              <w:right w:w="57" w:type="dxa"/>
            </w:tcMar>
            <w:vAlign w:val="center"/>
          </w:tcPr>
          <w:p w14:paraId="752A0F29" w14:textId="77777777" w:rsidR="004467E9" w:rsidRPr="0078585A" w:rsidRDefault="004467E9" w:rsidP="004A3BF0">
            <w:pPr>
              <w:keepNext/>
              <w:keepLines/>
              <w:jc w:val="center"/>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freeze</w:t>
            </w:r>
          </w:p>
        </w:tc>
        <w:tc>
          <w:tcPr>
            <w:tcW w:w="412" w:type="pct"/>
            <w:tcMar>
              <w:left w:w="57" w:type="dxa"/>
              <w:right w:w="57" w:type="dxa"/>
            </w:tcMar>
            <w:vAlign w:val="center"/>
          </w:tcPr>
          <w:p w14:paraId="699484FD" w14:textId="77777777" w:rsidR="004467E9" w:rsidRPr="0078585A" w:rsidRDefault="004467E9" w:rsidP="004A3BF0">
            <w:pPr>
              <w:keepNext/>
              <w:keepLines/>
              <w:jc w:val="center"/>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freeze</w:t>
            </w:r>
          </w:p>
        </w:tc>
        <w:tc>
          <w:tcPr>
            <w:tcW w:w="412" w:type="pct"/>
            <w:vAlign w:val="center"/>
          </w:tcPr>
          <w:p w14:paraId="01BEC9BC" w14:textId="77777777" w:rsidR="004467E9" w:rsidRPr="0078585A" w:rsidRDefault="004467E9" w:rsidP="004A3BF0">
            <w:pPr>
              <w:keepNext/>
              <w:keepLines/>
              <w:jc w:val="center"/>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freeze</w:t>
            </w:r>
          </w:p>
        </w:tc>
        <w:tc>
          <w:tcPr>
            <w:tcW w:w="412" w:type="pct"/>
            <w:tcMar>
              <w:left w:w="57" w:type="dxa"/>
              <w:right w:w="57" w:type="dxa"/>
            </w:tcMar>
            <w:vAlign w:val="center"/>
          </w:tcPr>
          <w:p w14:paraId="0F4DF363" w14:textId="77777777" w:rsidR="004467E9" w:rsidRPr="0078585A" w:rsidRDefault="004467E9" w:rsidP="004A3BF0">
            <w:pPr>
              <w:keepNext/>
              <w:keepLines/>
              <w:jc w:val="center"/>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10</w:t>
            </w:r>
          </w:p>
        </w:tc>
        <w:tc>
          <w:tcPr>
            <w:tcW w:w="412" w:type="pct"/>
            <w:tcMar>
              <w:left w:w="57" w:type="dxa"/>
              <w:right w:w="57" w:type="dxa"/>
            </w:tcMar>
            <w:vAlign w:val="center"/>
          </w:tcPr>
          <w:p w14:paraId="3C7ED863" w14:textId="77777777" w:rsidR="004467E9" w:rsidRPr="0078585A" w:rsidRDefault="004467E9" w:rsidP="004A3BF0">
            <w:pPr>
              <w:keepNext/>
              <w:keepLines/>
              <w:jc w:val="center"/>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n/a</w:t>
            </w:r>
          </w:p>
        </w:tc>
      </w:tr>
      <w:tr w:rsidR="004467E9" w:rsidRPr="00C40E20" w14:paraId="6C84FE84" w14:textId="77777777" w:rsidTr="004A3BF0">
        <w:trPr>
          <w:trHeight w:val="276"/>
          <w:jc w:val="center"/>
        </w:trPr>
        <w:tc>
          <w:tcPr>
            <w:tcW w:w="206" w:type="pct"/>
            <w:vMerge/>
            <w:tcMar>
              <w:left w:w="57" w:type="dxa"/>
              <w:right w:w="57" w:type="dxa"/>
            </w:tcMar>
          </w:tcPr>
          <w:p w14:paraId="5B32F34D" w14:textId="77777777" w:rsidR="004467E9" w:rsidRPr="0078585A" w:rsidRDefault="004467E9" w:rsidP="004A3BF0">
            <w:pPr>
              <w:keepNext/>
              <w:keepLines/>
              <w:jc w:val="left"/>
              <w:rPr>
                <w:rFonts w:asciiTheme="majorBidi" w:hAnsiTheme="majorBidi" w:cstheme="majorBidi"/>
                <w:color w:val="000000"/>
                <w:sz w:val="16"/>
                <w:szCs w:val="16"/>
                <w:lang w:eastAsia="en-CA"/>
              </w:rPr>
            </w:pPr>
          </w:p>
        </w:tc>
        <w:tc>
          <w:tcPr>
            <w:tcW w:w="816" w:type="pct"/>
            <w:vMerge/>
            <w:tcMar>
              <w:left w:w="57" w:type="dxa"/>
              <w:right w:w="57" w:type="dxa"/>
            </w:tcMar>
            <w:vAlign w:val="center"/>
          </w:tcPr>
          <w:p w14:paraId="4CACC7BC" w14:textId="77777777" w:rsidR="004467E9" w:rsidRPr="0078585A" w:rsidRDefault="004467E9" w:rsidP="004A3BF0">
            <w:pPr>
              <w:keepNext/>
              <w:keepLines/>
              <w:jc w:val="left"/>
              <w:rPr>
                <w:rFonts w:asciiTheme="majorBidi" w:hAnsiTheme="majorBidi" w:cstheme="majorBidi"/>
                <w:color w:val="000000"/>
                <w:sz w:val="16"/>
                <w:szCs w:val="16"/>
                <w:lang w:eastAsia="en-CA"/>
              </w:rPr>
            </w:pPr>
          </w:p>
        </w:tc>
        <w:tc>
          <w:tcPr>
            <w:tcW w:w="683" w:type="pct"/>
            <w:tcMar>
              <w:left w:w="57" w:type="dxa"/>
              <w:right w:w="57" w:type="dxa"/>
            </w:tcMar>
            <w:vAlign w:val="center"/>
          </w:tcPr>
          <w:p w14:paraId="1B774D51" w14:textId="77777777" w:rsidR="004467E9" w:rsidRPr="0078585A" w:rsidRDefault="004467E9" w:rsidP="004A3BF0">
            <w:pPr>
              <w:keepNext/>
              <w:keepLines/>
              <w:ind w:right="-61"/>
              <w:jc w:val="left"/>
              <w:rPr>
                <w:rFonts w:asciiTheme="majorBidi" w:hAnsiTheme="majorBidi" w:cstheme="majorBidi"/>
                <w:color w:val="000000"/>
                <w:sz w:val="16"/>
                <w:szCs w:val="16"/>
                <w:lang w:eastAsia="en-CA"/>
              </w:rPr>
            </w:pPr>
            <w:r w:rsidRPr="0078585A">
              <w:rPr>
                <w:rFonts w:asciiTheme="majorBidi" w:hAnsiTheme="majorBidi" w:cstheme="majorBidi"/>
                <w:sz w:val="16"/>
                <w:szCs w:val="16"/>
              </w:rPr>
              <w:t>CO</w:t>
            </w:r>
            <w:r w:rsidRPr="0078585A">
              <w:rPr>
                <w:rFonts w:asciiTheme="majorBidi" w:hAnsiTheme="majorBidi" w:cstheme="majorBidi"/>
                <w:sz w:val="16"/>
                <w:szCs w:val="16"/>
                <w:vertAlign w:val="subscript"/>
              </w:rPr>
              <w:t>2</w:t>
            </w:r>
            <w:r w:rsidRPr="0078585A">
              <w:rPr>
                <w:rFonts w:asciiTheme="majorBidi" w:hAnsiTheme="majorBidi" w:cstheme="majorBidi"/>
                <w:sz w:val="16"/>
                <w:szCs w:val="16"/>
              </w:rPr>
              <w:noBreakHyphen/>
              <w:t xml:space="preserve">eq </w:t>
            </w:r>
            <w:r w:rsidRPr="0078585A">
              <w:rPr>
                <w:rFonts w:asciiTheme="majorBidi" w:hAnsiTheme="majorBidi" w:cstheme="majorBidi"/>
                <w:color w:val="000000"/>
                <w:sz w:val="16"/>
                <w:szCs w:val="16"/>
                <w:lang w:eastAsia="en-CA"/>
              </w:rPr>
              <w:t>tonnes</w:t>
            </w:r>
          </w:p>
        </w:tc>
        <w:tc>
          <w:tcPr>
            <w:tcW w:w="412" w:type="pct"/>
            <w:tcMar>
              <w:left w:w="57" w:type="dxa"/>
              <w:right w:w="57" w:type="dxa"/>
            </w:tcMar>
            <w:vAlign w:val="center"/>
          </w:tcPr>
          <w:p w14:paraId="4ADDE3FB" w14:textId="77777777" w:rsidR="004467E9" w:rsidRPr="0078585A" w:rsidRDefault="004467E9" w:rsidP="004A3BF0">
            <w:pPr>
              <w:keepNext/>
              <w:keepLines/>
              <w:jc w:val="center"/>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n/a</w:t>
            </w:r>
          </w:p>
        </w:tc>
        <w:tc>
          <w:tcPr>
            <w:tcW w:w="412" w:type="pct"/>
            <w:tcMar>
              <w:left w:w="57" w:type="dxa"/>
              <w:right w:w="57" w:type="dxa"/>
            </w:tcMar>
            <w:vAlign w:val="center"/>
          </w:tcPr>
          <w:p w14:paraId="3D7FFFEE" w14:textId="77777777" w:rsidR="004467E9" w:rsidRPr="0078585A" w:rsidRDefault="004467E9" w:rsidP="004A3BF0">
            <w:pPr>
              <w:jc w:val="right"/>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rPr>
              <w:t>13,991,360</w:t>
            </w:r>
          </w:p>
        </w:tc>
        <w:tc>
          <w:tcPr>
            <w:tcW w:w="412" w:type="pct"/>
            <w:vAlign w:val="center"/>
          </w:tcPr>
          <w:p w14:paraId="728A2EF1" w14:textId="77777777" w:rsidR="004467E9" w:rsidRPr="0078585A" w:rsidRDefault="004467E9" w:rsidP="004A3BF0">
            <w:pPr>
              <w:ind w:left="-72"/>
              <w:jc w:val="right"/>
              <w:rPr>
                <w:rFonts w:asciiTheme="majorBidi" w:hAnsiTheme="majorBidi" w:cstheme="majorBidi"/>
                <w:color w:val="000000"/>
                <w:sz w:val="16"/>
                <w:szCs w:val="16"/>
              </w:rPr>
            </w:pPr>
            <w:r w:rsidRPr="0078585A">
              <w:rPr>
                <w:rFonts w:asciiTheme="majorBidi" w:hAnsiTheme="majorBidi" w:cstheme="majorBidi"/>
                <w:color w:val="000000"/>
                <w:sz w:val="16"/>
                <w:szCs w:val="16"/>
              </w:rPr>
              <w:t>13,991,360</w:t>
            </w:r>
          </w:p>
        </w:tc>
        <w:tc>
          <w:tcPr>
            <w:tcW w:w="412" w:type="pct"/>
            <w:tcMar>
              <w:left w:w="57" w:type="dxa"/>
              <w:right w:w="57" w:type="dxa"/>
            </w:tcMar>
            <w:vAlign w:val="center"/>
          </w:tcPr>
          <w:p w14:paraId="3A37B974" w14:textId="77777777" w:rsidR="004467E9" w:rsidRPr="0078585A" w:rsidRDefault="004467E9" w:rsidP="004A3BF0">
            <w:pPr>
              <w:jc w:val="right"/>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rPr>
              <w:t>13,991,360</w:t>
            </w:r>
          </w:p>
        </w:tc>
        <w:tc>
          <w:tcPr>
            <w:tcW w:w="412" w:type="pct"/>
            <w:tcMar>
              <w:left w:w="57" w:type="dxa"/>
              <w:right w:w="57" w:type="dxa"/>
            </w:tcMar>
            <w:vAlign w:val="center"/>
          </w:tcPr>
          <w:p w14:paraId="06D2722F" w14:textId="77777777" w:rsidR="004467E9" w:rsidRPr="0078585A" w:rsidRDefault="004467E9" w:rsidP="004A3BF0">
            <w:pPr>
              <w:jc w:val="right"/>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rPr>
              <w:t>13,991,360</w:t>
            </w:r>
          </w:p>
        </w:tc>
        <w:tc>
          <w:tcPr>
            <w:tcW w:w="412" w:type="pct"/>
            <w:vAlign w:val="center"/>
          </w:tcPr>
          <w:p w14:paraId="52731CC9" w14:textId="77777777" w:rsidR="004467E9" w:rsidRPr="0078585A" w:rsidRDefault="004467E9" w:rsidP="004A3BF0">
            <w:pPr>
              <w:ind w:left="-35" w:hanging="141"/>
              <w:jc w:val="right"/>
              <w:rPr>
                <w:rFonts w:asciiTheme="majorBidi" w:hAnsiTheme="majorBidi" w:cstheme="majorBidi"/>
                <w:color w:val="000000"/>
                <w:sz w:val="16"/>
                <w:szCs w:val="16"/>
              </w:rPr>
            </w:pPr>
            <w:r w:rsidRPr="0078585A">
              <w:rPr>
                <w:rFonts w:asciiTheme="majorBidi" w:hAnsiTheme="majorBidi" w:cstheme="majorBidi"/>
                <w:color w:val="000000"/>
                <w:sz w:val="16"/>
                <w:szCs w:val="16"/>
              </w:rPr>
              <w:t>13,991,360</w:t>
            </w:r>
          </w:p>
        </w:tc>
        <w:tc>
          <w:tcPr>
            <w:tcW w:w="412" w:type="pct"/>
            <w:tcMar>
              <w:left w:w="57" w:type="dxa"/>
              <w:right w:w="57" w:type="dxa"/>
            </w:tcMar>
            <w:vAlign w:val="center"/>
          </w:tcPr>
          <w:p w14:paraId="25242F33" w14:textId="77777777" w:rsidR="004467E9" w:rsidRPr="0078585A" w:rsidRDefault="004467E9" w:rsidP="004A3BF0">
            <w:pPr>
              <w:jc w:val="right"/>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rPr>
              <w:t>12,592,224</w:t>
            </w:r>
          </w:p>
        </w:tc>
        <w:tc>
          <w:tcPr>
            <w:tcW w:w="412" w:type="pct"/>
            <w:tcMar>
              <w:left w:w="57" w:type="dxa"/>
              <w:right w:w="57" w:type="dxa"/>
            </w:tcMar>
            <w:vAlign w:val="center"/>
          </w:tcPr>
          <w:p w14:paraId="78338BBE" w14:textId="77777777" w:rsidR="004467E9" w:rsidRPr="0078585A" w:rsidRDefault="004467E9" w:rsidP="004A3BF0">
            <w:pPr>
              <w:keepNext/>
              <w:keepLines/>
              <w:jc w:val="center"/>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n/a</w:t>
            </w:r>
          </w:p>
        </w:tc>
      </w:tr>
      <w:tr w:rsidR="004467E9" w:rsidRPr="00C40E20" w14:paraId="10C94FC1" w14:textId="77777777" w:rsidTr="004A3BF0">
        <w:trPr>
          <w:trHeight w:val="273"/>
          <w:jc w:val="center"/>
        </w:trPr>
        <w:tc>
          <w:tcPr>
            <w:tcW w:w="206" w:type="pct"/>
            <w:vMerge w:val="restart"/>
            <w:tcMar>
              <w:left w:w="57" w:type="dxa"/>
              <w:right w:w="57" w:type="dxa"/>
            </w:tcMar>
          </w:tcPr>
          <w:p w14:paraId="45250FF4" w14:textId="77777777" w:rsidR="004467E9" w:rsidRPr="0078585A" w:rsidRDefault="004467E9" w:rsidP="004A3BF0">
            <w:pPr>
              <w:jc w:val="left"/>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1.2</w:t>
            </w:r>
          </w:p>
        </w:tc>
        <w:tc>
          <w:tcPr>
            <w:tcW w:w="816" w:type="pct"/>
            <w:vMerge w:val="restart"/>
            <w:tcMar>
              <w:left w:w="57" w:type="dxa"/>
              <w:right w:w="57" w:type="dxa"/>
            </w:tcMar>
            <w:vAlign w:val="center"/>
          </w:tcPr>
          <w:p w14:paraId="39E1E32D" w14:textId="77777777" w:rsidR="004467E9" w:rsidRPr="0078585A" w:rsidRDefault="004467E9" w:rsidP="004A3BF0">
            <w:pPr>
              <w:jc w:val="left"/>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Maximum allowable total consumption of Annex F substances</w:t>
            </w:r>
          </w:p>
        </w:tc>
        <w:tc>
          <w:tcPr>
            <w:tcW w:w="683" w:type="pct"/>
            <w:tcMar>
              <w:left w:w="57" w:type="dxa"/>
              <w:right w:w="57" w:type="dxa"/>
            </w:tcMar>
            <w:vAlign w:val="center"/>
          </w:tcPr>
          <w:p w14:paraId="29D4FF87" w14:textId="77777777" w:rsidR="004467E9" w:rsidRPr="0078585A" w:rsidRDefault="004467E9" w:rsidP="004A3BF0">
            <w:pPr>
              <w:ind w:right="-60"/>
              <w:jc w:val="left"/>
              <w:rPr>
                <w:rFonts w:asciiTheme="majorBidi" w:hAnsiTheme="majorBidi" w:cstheme="majorBidi"/>
                <w:sz w:val="16"/>
                <w:szCs w:val="16"/>
              </w:rPr>
            </w:pPr>
            <w:r w:rsidRPr="0078585A">
              <w:rPr>
                <w:rFonts w:asciiTheme="majorBidi" w:hAnsiTheme="majorBidi" w:cstheme="majorBidi"/>
                <w:sz w:val="16"/>
                <w:szCs w:val="16"/>
              </w:rPr>
              <w:t>Reduction in %</w:t>
            </w:r>
          </w:p>
        </w:tc>
        <w:tc>
          <w:tcPr>
            <w:tcW w:w="412" w:type="pct"/>
            <w:tcMar>
              <w:left w:w="57" w:type="dxa"/>
              <w:right w:w="57" w:type="dxa"/>
            </w:tcMar>
            <w:vAlign w:val="center"/>
          </w:tcPr>
          <w:p w14:paraId="6B5BB123" w14:textId="77777777" w:rsidR="004467E9" w:rsidRPr="0078585A" w:rsidRDefault="004467E9" w:rsidP="004A3BF0">
            <w:pPr>
              <w:jc w:val="center"/>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n/a</w:t>
            </w:r>
          </w:p>
        </w:tc>
        <w:tc>
          <w:tcPr>
            <w:tcW w:w="412" w:type="pct"/>
            <w:tcMar>
              <w:left w:w="57" w:type="dxa"/>
              <w:right w:w="57" w:type="dxa"/>
            </w:tcMar>
            <w:vAlign w:val="center"/>
          </w:tcPr>
          <w:p w14:paraId="37A7766A" w14:textId="77777777" w:rsidR="004467E9" w:rsidRPr="0078585A" w:rsidRDefault="004467E9" w:rsidP="004A3BF0">
            <w:pPr>
              <w:jc w:val="center"/>
              <w:rPr>
                <w:rFonts w:asciiTheme="majorBidi" w:hAnsiTheme="majorBidi" w:cstheme="majorBidi"/>
                <w:color w:val="000000"/>
                <w:sz w:val="16"/>
                <w:szCs w:val="16"/>
              </w:rPr>
            </w:pPr>
            <w:r w:rsidRPr="0078585A">
              <w:rPr>
                <w:rFonts w:asciiTheme="majorBidi" w:hAnsiTheme="majorBidi" w:cstheme="majorBidi"/>
                <w:color w:val="000000"/>
                <w:sz w:val="16"/>
                <w:szCs w:val="16"/>
                <w:lang w:eastAsia="en-CA"/>
              </w:rPr>
              <w:t>0.0</w:t>
            </w:r>
          </w:p>
        </w:tc>
        <w:tc>
          <w:tcPr>
            <w:tcW w:w="412" w:type="pct"/>
            <w:vAlign w:val="center"/>
          </w:tcPr>
          <w:p w14:paraId="2E768D29" w14:textId="77777777" w:rsidR="004467E9" w:rsidRPr="0078585A" w:rsidRDefault="004467E9" w:rsidP="004A3BF0">
            <w:pPr>
              <w:jc w:val="center"/>
              <w:rPr>
                <w:rFonts w:asciiTheme="majorBidi" w:hAnsiTheme="majorBidi" w:cstheme="majorBidi"/>
                <w:color w:val="000000"/>
                <w:sz w:val="16"/>
                <w:szCs w:val="16"/>
              </w:rPr>
            </w:pPr>
            <w:r w:rsidRPr="0078585A">
              <w:rPr>
                <w:rFonts w:asciiTheme="majorBidi" w:hAnsiTheme="majorBidi" w:cstheme="majorBidi"/>
                <w:color w:val="000000"/>
                <w:sz w:val="16"/>
                <w:szCs w:val="16"/>
                <w:lang w:eastAsia="en-CA"/>
              </w:rPr>
              <w:t>0.0</w:t>
            </w:r>
          </w:p>
        </w:tc>
        <w:tc>
          <w:tcPr>
            <w:tcW w:w="412" w:type="pct"/>
            <w:tcMar>
              <w:left w:w="57" w:type="dxa"/>
              <w:right w:w="57" w:type="dxa"/>
            </w:tcMar>
            <w:vAlign w:val="center"/>
          </w:tcPr>
          <w:p w14:paraId="151230C5" w14:textId="77777777" w:rsidR="004467E9" w:rsidRPr="0078585A" w:rsidRDefault="004467E9" w:rsidP="004A3BF0">
            <w:pPr>
              <w:jc w:val="center"/>
              <w:rPr>
                <w:rFonts w:asciiTheme="majorBidi" w:hAnsiTheme="majorBidi" w:cstheme="majorBidi"/>
                <w:color w:val="000000"/>
                <w:sz w:val="16"/>
                <w:szCs w:val="16"/>
              </w:rPr>
            </w:pPr>
            <w:r w:rsidRPr="0078585A">
              <w:rPr>
                <w:rFonts w:asciiTheme="majorBidi" w:hAnsiTheme="majorBidi" w:cstheme="majorBidi"/>
                <w:color w:val="000000"/>
                <w:sz w:val="16"/>
                <w:szCs w:val="16"/>
                <w:lang w:eastAsia="en-CA"/>
              </w:rPr>
              <w:t>0.0</w:t>
            </w:r>
          </w:p>
        </w:tc>
        <w:tc>
          <w:tcPr>
            <w:tcW w:w="412" w:type="pct"/>
            <w:tcMar>
              <w:left w:w="57" w:type="dxa"/>
              <w:right w:w="57" w:type="dxa"/>
            </w:tcMar>
            <w:vAlign w:val="center"/>
          </w:tcPr>
          <w:p w14:paraId="75E5A4FE" w14:textId="77777777" w:rsidR="004467E9" w:rsidRPr="0078585A" w:rsidRDefault="004467E9" w:rsidP="004A3BF0">
            <w:pPr>
              <w:jc w:val="center"/>
              <w:rPr>
                <w:rFonts w:asciiTheme="majorBidi" w:hAnsiTheme="majorBidi" w:cstheme="majorBidi"/>
                <w:color w:val="000000"/>
                <w:sz w:val="16"/>
                <w:szCs w:val="16"/>
              </w:rPr>
            </w:pPr>
            <w:r w:rsidRPr="0078585A">
              <w:rPr>
                <w:rFonts w:asciiTheme="majorBidi" w:hAnsiTheme="majorBidi" w:cstheme="majorBidi"/>
                <w:color w:val="000000"/>
                <w:sz w:val="16"/>
                <w:szCs w:val="16"/>
                <w:lang w:eastAsia="en-CA"/>
              </w:rPr>
              <w:t>0.0</w:t>
            </w:r>
          </w:p>
        </w:tc>
        <w:tc>
          <w:tcPr>
            <w:tcW w:w="412" w:type="pct"/>
            <w:vAlign w:val="center"/>
          </w:tcPr>
          <w:p w14:paraId="05F7A3A8" w14:textId="77777777" w:rsidR="004467E9" w:rsidRPr="0078585A" w:rsidRDefault="004467E9" w:rsidP="004A3BF0">
            <w:pPr>
              <w:jc w:val="center"/>
              <w:rPr>
                <w:rFonts w:asciiTheme="majorBidi" w:hAnsiTheme="majorBidi" w:cstheme="majorBidi"/>
                <w:color w:val="000000"/>
                <w:sz w:val="16"/>
                <w:szCs w:val="16"/>
              </w:rPr>
            </w:pPr>
            <w:r w:rsidRPr="0078585A">
              <w:rPr>
                <w:rFonts w:asciiTheme="majorBidi" w:hAnsiTheme="majorBidi" w:cstheme="majorBidi"/>
                <w:color w:val="000000"/>
                <w:sz w:val="16"/>
                <w:szCs w:val="16"/>
                <w:lang w:eastAsia="en-CA"/>
              </w:rPr>
              <w:t>0.0</w:t>
            </w:r>
          </w:p>
        </w:tc>
        <w:tc>
          <w:tcPr>
            <w:tcW w:w="412" w:type="pct"/>
            <w:tcMar>
              <w:left w:w="57" w:type="dxa"/>
              <w:right w:w="57" w:type="dxa"/>
            </w:tcMar>
            <w:vAlign w:val="center"/>
          </w:tcPr>
          <w:p w14:paraId="084E0F6B" w14:textId="77777777" w:rsidR="004467E9" w:rsidRPr="0078585A" w:rsidRDefault="004467E9" w:rsidP="004A3BF0">
            <w:pPr>
              <w:jc w:val="center"/>
              <w:rPr>
                <w:rFonts w:asciiTheme="majorBidi" w:hAnsiTheme="majorBidi" w:cstheme="majorBidi"/>
                <w:color w:val="000000"/>
                <w:sz w:val="16"/>
                <w:szCs w:val="16"/>
              </w:rPr>
            </w:pPr>
            <w:r w:rsidRPr="0078585A">
              <w:rPr>
                <w:rFonts w:asciiTheme="majorBidi" w:hAnsiTheme="majorBidi" w:cstheme="majorBidi"/>
                <w:color w:val="000000"/>
                <w:sz w:val="16"/>
                <w:szCs w:val="16"/>
                <w:lang w:eastAsia="en-CA"/>
              </w:rPr>
              <w:t>10.0</w:t>
            </w:r>
          </w:p>
        </w:tc>
        <w:tc>
          <w:tcPr>
            <w:tcW w:w="412" w:type="pct"/>
            <w:tcMar>
              <w:left w:w="57" w:type="dxa"/>
              <w:right w:w="57" w:type="dxa"/>
            </w:tcMar>
            <w:vAlign w:val="center"/>
          </w:tcPr>
          <w:p w14:paraId="35B235DE" w14:textId="77777777" w:rsidR="004467E9" w:rsidRPr="0078585A" w:rsidRDefault="004467E9" w:rsidP="004A3BF0">
            <w:pPr>
              <w:jc w:val="center"/>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n/a</w:t>
            </w:r>
          </w:p>
        </w:tc>
      </w:tr>
      <w:tr w:rsidR="004467E9" w:rsidRPr="00C40E20" w14:paraId="2DF5498F" w14:textId="77777777" w:rsidTr="004A3BF0">
        <w:trPr>
          <w:trHeight w:val="274"/>
          <w:jc w:val="center"/>
        </w:trPr>
        <w:tc>
          <w:tcPr>
            <w:tcW w:w="206" w:type="pct"/>
            <w:vMerge/>
            <w:tcMar>
              <w:left w:w="57" w:type="dxa"/>
              <w:right w:w="57" w:type="dxa"/>
            </w:tcMar>
            <w:vAlign w:val="center"/>
          </w:tcPr>
          <w:p w14:paraId="16056B3E" w14:textId="77777777" w:rsidR="004467E9" w:rsidRPr="0078585A" w:rsidRDefault="004467E9" w:rsidP="004A3BF0">
            <w:pPr>
              <w:jc w:val="left"/>
              <w:rPr>
                <w:rFonts w:asciiTheme="majorBidi" w:hAnsiTheme="majorBidi" w:cstheme="majorBidi"/>
                <w:color w:val="000000"/>
                <w:sz w:val="16"/>
                <w:szCs w:val="16"/>
                <w:lang w:eastAsia="en-CA"/>
              </w:rPr>
            </w:pPr>
          </w:p>
        </w:tc>
        <w:tc>
          <w:tcPr>
            <w:tcW w:w="816" w:type="pct"/>
            <w:vMerge/>
            <w:tcMar>
              <w:left w:w="57" w:type="dxa"/>
              <w:right w:w="57" w:type="dxa"/>
            </w:tcMar>
            <w:vAlign w:val="center"/>
          </w:tcPr>
          <w:p w14:paraId="68EFF1FA" w14:textId="77777777" w:rsidR="004467E9" w:rsidRPr="0078585A" w:rsidRDefault="004467E9" w:rsidP="004A3BF0">
            <w:pPr>
              <w:jc w:val="left"/>
              <w:rPr>
                <w:rFonts w:asciiTheme="majorBidi" w:hAnsiTheme="majorBidi" w:cstheme="majorBidi"/>
                <w:color w:val="000000"/>
                <w:sz w:val="16"/>
                <w:szCs w:val="16"/>
                <w:lang w:eastAsia="en-CA"/>
              </w:rPr>
            </w:pPr>
          </w:p>
        </w:tc>
        <w:tc>
          <w:tcPr>
            <w:tcW w:w="683" w:type="pct"/>
            <w:tcMar>
              <w:left w:w="57" w:type="dxa"/>
              <w:right w:w="57" w:type="dxa"/>
            </w:tcMar>
            <w:vAlign w:val="center"/>
          </w:tcPr>
          <w:p w14:paraId="5822F676" w14:textId="77777777" w:rsidR="004467E9" w:rsidRPr="0078585A" w:rsidRDefault="004467E9" w:rsidP="004A3BF0">
            <w:pPr>
              <w:ind w:right="-60"/>
              <w:jc w:val="left"/>
              <w:rPr>
                <w:rFonts w:asciiTheme="majorBidi" w:hAnsiTheme="majorBidi" w:cstheme="majorBidi"/>
                <w:sz w:val="16"/>
                <w:szCs w:val="16"/>
              </w:rPr>
            </w:pPr>
            <w:r w:rsidRPr="0078585A">
              <w:rPr>
                <w:rFonts w:asciiTheme="majorBidi" w:hAnsiTheme="majorBidi" w:cstheme="majorBidi"/>
                <w:sz w:val="16"/>
                <w:szCs w:val="16"/>
              </w:rPr>
              <w:t>CO</w:t>
            </w:r>
            <w:r w:rsidRPr="0078585A">
              <w:rPr>
                <w:rFonts w:asciiTheme="majorBidi" w:hAnsiTheme="majorBidi" w:cstheme="majorBidi"/>
                <w:sz w:val="16"/>
                <w:szCs w:val="16"/>
                <w:vertAlign w:val="subscript"/>
              </w:rPr>
              <w:t>2</w:t>
            </w:r>
            <w:r w:rsidRPr="0078585A">
              <w:rPr>
                <w:rFonts w:asciiTheme="majorBidi" w:hAnsiTheme="majorBidi" w:cstheme="majorBidi"/>
                <w:sz w:val="16"/>
                <w:szCs w:val="16"/>
              </w:rPr>
              <w:noBreakHyphen/>
              <w:t xml:space="preserve">eq </w:t>
            </w:r>
            <w:r w:rsidRPr="0078585A">
              <w:rPr>
                <w:rFonts w:asciiTheme="majorBidi" w:hAnsiTheme="majorBidi" w:cstheme="majorBidi"/>
                <w:color w:val="000000"/>
                <w:sz w:val="16"/>
                <w:szCs w:val="16"/>
                <w:lang w:eastAsia="en-CA"/>
              </w:rPr>
              <w:t>tonnes</w:t>
            </w:r>
          </w:p>
        </w:tc>
        <w:tc>
          <w:tcPr>
            <w:tcW w:w="412" w:type="pct"/>
            <w:tcMar>
              <w:left w:w="57" w:type="dxa"/>
              <w:right w:w="57" w:type="dxa"/>
            </w:tcMar>
            <w:vAlign w:val="center"/>
          </w:tcPr>
          <w:p w14:paraId="5055E342" w14:textId="77777777" w:rsidR="004467E9" w:rsidRPr="0078585A" w:rsidRDefault="004467E9" w:rsidP="004A3BF0">
            <w:pPr>
              <w:jc w:val="center"/>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n/a</w:t>
            </w:r>
          </w:p>
        </w:tc>
        <w:tc>
          <w:tcPr>
            <w:tcW w:w="412" w:type="pct"/>
            <w:tcMar>
              <w:left w:w="57" w:type="dxa"/>
              <w:right w:w="57" w:type="dxa"/>
            </w:tcMar>
            <w:vAlign w:val="center"/>
          </w:tcPr>
          <w:p w14:paraId="09FC4561" w14:textId="77777777" w:rsidR="004467E9" w:rsidRPr="0078585A" w:rsidRDefault="004467E9" w:rsidP="004A3BF0">
            <w:pPr>
              <w:jc w:val="right"/>
              <w:rPr>
                <w:rFonts w:asciiTheme="majorBidi" w:hAnsiTheme="majorBidi" w:cstheme="majorBidi"/>
                <w:color w:val="000000"/>
                <w:sz w:val="16"/>
                <w:szCs w:val="16"/>
              </w:rPr>
            </w:pPr>
            <w:r w:rsidRPr="0078585A">
              <w:rPr>
                <w:rFonts w:asciiTheme="majorBidi" w:hAnsiTheme="majorBidi" w:cstheme="majorBidi"/>
                <w:color w:val="000000"/>
                <w:sz w:val="16"/>
                <w:szCs w:val="16"/>
              </w:rPr>
              <w:t>13,991,360</w:t>
            </w:r>
          </w:p>
        </w:tc>
        <w:tc>
          <w:tcPr>
            <w:tcW w:w="412" w:type="pct"/>
            <w:vAlign w:val="center"/>
          </w:tcPr>
          <w:p w14:paraId="2DFE4B05" w14:textId="77777777" w:rsidR="004467E9" w:rsidRPr="0078585A" w:rsidRDefault="004467E9" w:rsidP="004A3BF0">
            <w:pPr>
              <w:ind w:left="-72"/>
              <w:jc w:val="right"/>
              <w:rPr>
                <w:rFonts w:asciiTheme="majorBidi" w:hAnsiTheme="majorBidi" w:cstheme="majorBidi"/>
                <w:color w:val="000000"/>
                <w:sz w:val="16"/>
                <w:szCs w:val="16"/>
              </w:rPr>
            </w:pPr>
            <w:r w:rsidRPr="0078585A">
              <w:rPr>
                <w:rFonts w:asciiTheme="majorBidi" w:hAnsiTheme="majorBidi" w:cstheme="majorBidi"/>
                <w:color w:val="000000"/>
                <w:sz w:val="16"/>
                <w:szCs w:val="16"/>
              </w:rPr>
              <w:t>13,991,360</w:t>
            </w:r>
          </w:p>
        </w:tc>
        <w:tc>
          <w:tcPr>
            <w:tcW w:w="412" w:type="pct"/>
            <w:tcMar>
              <w:left w:w="57" w:type="dxa"/>
              <w:right w:w="57" w:type="dxa"/>
            </w:tcMar>
            <w:vAlign w:val="center"/>
          </w:tcPr>
          <w:p w14:paraId="0F90BBD0" w14:textId="77777777" w:rsidR="004467E9" w:rsidRPr="0078585A" w:rsidRDefault="004467E9" w:rsidP="004A3BF0">
            <w:pPr>
              <w:jc w:val="right"/>
              <w:rPr>
                <w:rFonts w:asciiTheme="majorBidi" w:hAnsiTheme="majorBidi" w:cstheme="majorBidi"/>
                <w:color w:val="000000"/>
                <w:sz w:val="16"/>
                <w:szCs w:val="16"/>
              </w:rPr>
            </w:pPr>
            <w:r w:rsidRPr="0078585A">
              <w:rPr>
                <w:rFonts w:asciiTheme="majorBidi" w:hAnsiTheme="majorBidi" w:cstheme="majorBidi"/>
                <w:color w:val="000000"/>
                <w:sz w:val="16"/>
                <w:szCs w:val="16"/>
              </w:rPr>
              <w:t>13,991,360</w:t>
            </w:r>
          </w:p>
        </w:tc>
        <w:tc>
          <w:tcPr>
            <w:tcW w:w="412" w:type="pct"/>
            <w:tcMar>
              <w:left w:w="57" w:type="dxa"/>
              <w:right w:w="57" w:type="dxa"/>
            </w:tcMar>
            <w:vAlign w:val="center"/>
          </w:tcPr>
          <w:p w14:paraId="3E81C87E" w14:textId="77777777" w:rsidR="004467E9" w:rsidRPr="0078585A" w:rsidRDefault="004467E9" w:rsidP="004A3BF0">
            <w:pPr>
              <w:jc w:val="right"/>
              <w:rPr>
                <w:rFonts w:asciiTheme="majorBidi" w:hAnsiTheme="majorBidi" w:cstheme="majorBidi"/>
                <w:color w:val="000000"/>
                <w:sz w:val="16"/>
                <w:szCs w:val="16"/>
              </w:rPr>
            </w:pPr>
            <w:r w:rsidRPr="0078585A">
              <w:rPr>
                <w:rFonts w:asciiTheme="majorBidi" w:hAnsiTheme="majorBidi" w:cstheme="majorBidi"/>
                <w:color w:val="000000"/>
                <w:sz w:val="16"/>
                <w:szCs w:val="16"/>
              </w:rPr>
              <w:t>13,991,360</w:t>
            </w:r>
          </w:p>
        </w:tc>
        <w:tc>
          <w:tcPr>
            <w:tcW w:w="412" w:type="pct"/>
            <w:vAlign w:val="center"/>
          </w:tcPr>
          <w:p w14:paraId="13F570E1" w14:textId="77777777" w:rsidR="004467E9" w:rsidRPr="0078585A" w:rsidRDefault="004467E9" w:rsidP="004A3BF0">
            <w:pPr>
              <w:ind w:left="-176"/>
              <w:jc w:val="right"/>
              <w:rPr>
                <w:rFonts w:asciiTheme="majorBidi" w:hAnsiTheme="majorBidi" w:cstheme="majorBidi"/>
                <w:color w:val="000000"/>
                <w:sz w:val="16"/>
                <w:szCs w:val="16"/>
              </w:rPr>
            </w:pPr>
            <w:r w:rsidRPr="0078585A">
              <w:rPr>
                <w:rFonts w:asciiTheme="majorBidi" w:hAnsiTheme="majorBidi" w:cstheme="majorBidi"/>
                <w:color w:val="000000"/>
                <w:sz w:val="16"/>
                <w:szCs w:val="16"/>
              </w:rPr>
              <w:t>13,991,360</w:t>
            </w:r>
          </w:p>
        </w:tc>
        <w:tc>
          <w:tcPr>
            <w:tcW w:w="412" w:type="pct"/>
            <w:tcMar>
              <w:left w:w="57" w:type="dxa"/>
              <w:right w:w="57" w:type="dxa"/>
            </w:tcMar>
            <w:vAlign w:val="center"/>
          </w:tcPr>
          <w:p w14:paraId="49F818D1" w14:textId="77777777" w:rsidR="004467E9" w:rsidRPr="0078585A" w:rsidRDefault="004467E9" w:rsidP="004A3BF0">
            <w:pPr>
              <w:jc w:val="right"/>
              <w:rPr>
                <w:rFonts w:asciiTheme="majorBidi" w:hAnsiTheme="majorBidi" w:cstheme="majorBidi"/>
                <w:color w:val="000000"/>
                <w:sz w:val="16"/>
                <w:szCs w:val="16"/>
              </w:rPr>
            </w:pPr>
            <w:r w:rsidRPr="0078585A">
              <w:rPr>
                <w:rFonts w:asciiTheme="majorBidi" w:hAnsiTheme="majorBidi" w:cstheme="majorBidi"/>
                <w:color w:val="000000"/>
                <w:sz w:val="16"/>
                <w:szCs w:val="16"/>
              </w:rPr>
              <w:t>12,592,224</w:t>
            </w:r>
          </w:p>
        </w:tc>
        <w:tc>
          <w:tcPr>
            <w:tcW w:w="412" w:type="pct"/>
            <w:tcMar>
              <w:left w:w="57" w:type="dxa"/>
              <w:right w:w="57" w:type="dxa"/>
            </w:tcMar>
            <w:vAlign w:val="center"/>
          </w:tcPr>
          <w:p w14:paraId="4DDCE2CA" w14:textId="77777777" w:rsidR="004467E9" w:rsidRPr="0078585A" w:rsidRDefault="004467E9" w:rsidP="004A3BF0">
            <w:pPr>
              <w:jc w:val="center"/>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n/a</w:t>
            </w:r>
          </w:p>
        </w:tc>
      </w:tr>
      <w:tr w:rsidR="004467E9" w:rsidRPr="00C40E20" w14:paraId="12FC42E9" w14:textId="77777777" w:rsidTr="004A3BF0">
        <w:trPr>
          <w:trHeight w:val="116"/>
          <w:jc w:val="center"/>
        </w:trPr>
        <w:tc>
          <w:tcPr>
            <w:tcW w:w="206" w:type="pct"/>
            <w:tcMar>
              <w:left w:w="57" w:type="dxa"/>
              <w:right w:w="57" w:type="dxa"/>
            </w:tcMar>
            <w:hideMark/>
          </w:tcPr>
          <w:p w14:paraId="3613B530" w14:textId="77777777" w:rsidR="004467E9" w:rsidRPr="0078585A" w:rsidRDefault="004467E9" w:rsidP="004A3BF0">
            <w:pPr>
              <w:jc w:val="left"/>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2.1</w:t>
            </w:r>
          </w:p>
        </w:tc>
        <w:tc>
          <w:tcPr>
            <w:tcW w:w="1499" w:type="pct"/>
            <w:gridSpan w:val="2"/>
            <w:tcMar>
              <w:left w:w="57" w:type="dxa"/>
              <w:right w:w="57" w:type="dxa"/>
            </w:tcMar>
            <w:hideMark/>
          </w:tcPr>
          <w:p w14:paraId="2D1ABBCB" w14:textId="77777777" w:rsidR="004467E9" w:rsidRPr="0078585A" w:rsidRDefault="004467E9" w:rsidP="004A3BF0">
            <w:pPr>
              <w:ind w:right="-54"/>
              <w:jc w:val="left"/>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Lead IA (</w:t>
            </w:r>
            <w:r w:rsidRPr="0026612E">
              <w:rPr>
                <w:rFonts w:asciiTheme="majorBidi" w:hAnsiTheme="majorBidi" w:cstheme="majorBidi"/>
                <w:color w:val="000000"/>
                <w:sz w:val="16"/>
                <w:szCs w:val="16"/>
                <w:lang w:eastAsia="en-CA"/>
              </w:rPr>
              <w:t>World Bank</w:t>
            </w:r>
            <w:r w:rsidRPr="0078585A">
              <w:rPr>
                <w:rFonts w:asciiTheme="majorBidi" w:hAnsiTheme="majorBidi" w:cstheme="majorBidi"/>
                <w:color w:val="000000"/>
                <w:sz w:val="16"/>
                <w:szCs w:val="16"/>
                <w:lang w:eastAsia="en-CA"/>
              </w:rPr>
              <w:t>) agreed funding (US $)</w:t>
            </w:r>
          </w:p>
        </w:tc>
        <w:tc>
          <w:tcPr>
            <w:tcW w:w="412" w:type="pct"/>
            <w:tcMar>
              <w:left w:w="57" w:type="dxa"/>
              <w:right w:w="57" w:type="dxa"/>
            </w:tcMar>
          </w:tcPr>
          <w:p w14:paraId="75A32DEA" w14:textId="77777777" w:rsidR="004467E9" w:rsidRPr="0078585A" w:rsidRDefault="004467E9" w:rsidP="004A3BF0">
            <w:pPr>
              <w:jc w:val="right"/>
              <w:rPr>
                <w:rFonts w:asciiTheme="majorBidi" w:hAnsiTheme="majorBidi" w:cstheme="majorBidi"/>
                <w:color w:val="000000" w:themeColor="text1"/>
                <w:sz w:val="16"/>
                <w:szCs w:val="16"/>
              </w:rPr>
            </w:pPr>
            <w:r w:rsidRPr="0078585A">
              <w:rPr>
                <w:rFonts w:asciiTheme="majorBidi" w:hAnsiTheme="majorBidi" w:cstheme="majorBidi"/>
                <w:sz w:val="16"/>
                <w:szCs w:val="16"/>
              </w:rPr>
              <w:t>1,557,792</w:t>
            </w:r>
          </w:p>
        </w:tc>
        <w:tc>
          <w:tcPr>
            <w:tcW w:w="412" w:type="pct"/>
            <w:tcMar>
              <w:left w:w="57" w:type="dxa"/>
              <w:right w:w="57" w:type="dxa"/>
            </w:tcMar>
          </w:tcPr>
          <w:p w14:paraId="10255BAD" w14:textId="77777777" w:rsidR="004467E9" w:rsidRPr="0078585A" w:rsidRDefault="004467E9" w:rsidP="004A3BF0">
            <w:pPr>
              <w:jc w:val="right"/>
              <w:rPr>
                <w:rFonts w:asciiTheme="majorBidi" w:hAnsiTheme="majorBidi" w:cstheme="majorBidi"/>
                <w:color w:val="000000" w:themeColor="text1"/>
                <w:sz w:val="16"/>
                <w:szCs w:val="16"/>
              </w:rPr>
            </w:pPr>
            <w:r w:rsidRPr="0078585A">
              <w:rPr>
                <w:rFonts w:asciiTheme="majorBidi" w:hAnsiTheme="majorBidi" w:cstheme="majorBidi"/>
                <w:color w:val="000000" w:themeColor="text1"/>
                <w:sz w:val="16"/>
                <w:szCs w:val="16"/>
              </w:rPr>
              <w:t>0</w:t>
            </w:r>
          </w:p>
        </w:tc>
        <w:tc>
          <w:tcPr>
            <w:tcW w:w="412" w:type="pct"/>
          </w:tcPr>
          <w:p w14:paraId="043AC475" w14:textId="77777777" w:rsidR="004467E9" w:rsidRPr="0078585A" w:rsidRDefault="004467E9" w:rsidP="004A3BF0">
            <w:pPr>
              <w:jc w:val="right"/>
              <w:rPr>
                <w:rFonts w:asciiTheme="majorBidi" w:hAnsiTheme="majorBidi" w:cstheme="majorBidi"/>
                <w:sz w:val="16"/>
                <w:szCs w:val="16"/>
              </w:rPr>
            </w:pPr>
            <w:r w:rsidRPr="0078585A">
              <w:rPr>
                <w:rFonts w:asciiTheme="majorBidi" w:hAnsiTheme="majorBidi" w:cstheme="majorBidi"/>
                <w:color w:val="000000" w:themeColor="text1"/>
                <w:sz w:val="16"/>
                <w:szCs w:val="16"/>
              </w:rPr>
              <w:t>0</w:t>
            </w:r>
          </w:p>
        </w:tc>
        <w:tc>
          <w:tcPr>
            <w:tcW w:w="412" w:type="pct"/>
            <w:tcMar>
              <w:left w:w="57" w:type="dxa"/>
              <w:right w:w="57" w:type="dxa"/>
            </w:tcMar>
          </w:tcPr>
          <w:p w14:paraId="5D8F705A" w14:textId="77777777" w:rsidR="004467E9" w:rsidRPr="0078585A" w:rsidRDefault="004467E9" w:rsidP="004A3BF0">
            <w:pPr>
              <w:jc w:val="right"/>
              <w:rPr>
                <w:rFonts w:asciiTheme="majorBidi" w:hAnsiTheme="majorBidi" w:cstheme="majorBidi"/>
                <w:color w:val="000000" w:themeColor="text1"/>
                <w:sz w:val="16"/>
                <w:szCs w:val="16"/>
              </w:rPr>
            </w:pPr>
            <w:r w:rsidRPr="0078585A">
              <w:rPr>
                <w:rFonts w:asciiTheme="majorBidi" w:hAnsiTheme="majorBidi" w:cstheme="majorBidi"/>
                <w:sz w:val="16"/>
                <w:szCs w:val="16"/>
              </w:rPr>
              <w:t>1,513,187</w:t>
            </w:r>
          </w:p>
        </w:tc>
        <w:tc>
          <w:tcPr>
            <w:tcW w:w="412" w:type="pct"/>
            <w:tcMar>
              <w:left w:w="57" w:type="dxa"/>
              <w:right w:w="57" w:type="dxa"/>
            </w:tcMar>
          </w:tcPr>
          <w:p w14:paraId="62D62135" w14:textId="77777777" w:rsidR="004467E9" w:rsidRPr="0078585A" w:rsidRDefault="004467E9" w:rsidP="004A3BF0">
            <w:pPr>
              <w:jc w:val="right"/>
              <w:rPr>
                <w:rFonts w:asciiTheme="majorBidi" w:hAnsiTheme="majorBidi" w:cstheme="majorBidi"/>
                <w:color w:val="000000" w:themeColor="text1"/>
                <w:sz w:val="16"/>
                <w:szCs w:val="16"/>
              </w:rPr>
            </w:pPr>
            <w:r w:rsidRPr="0078585A">
              <w:rPr>
                <w:rFonts w:asciiTheme="majorBidi" w:hAnsiTheme="majorBidi" w:cstheme="majorBidi"/>
                <w:color w:val="000000" w:themeColor="text1"/>
                <w:sz w:val="16"/>
                <w:szCs w:val="16"/>
              </w:rPr>
              <w:t>0</w:t>
            </w:r>
          </w:p>
        </w:tc>
        <w:tc>
          <w:tcPr>
            <w:tcW w:w="412" w:type="pct"/>
          </w:tcPr>
          <w:p w14:paraId="4BC4D967" w14:textId="77777777" w:rsidR="004467E9" w:rsidRPr="0078585A" w:rsidRDefault="004467E9" w:rsidP="004A3BF0">
            <w:pPr>
              <w:jc w:val="right"/>
              <w:rPr>
                <w:rFonts w:asciiTheme="majorBidi" w:hAnsiTheme="majorBidi" w:cstheme="majorBidi"/>
                <w:sz w:val="16"/>
                <w:szCs w:val="16"/>
              </w:rPr>
            </w:pPr>
            <w:r w:rsidRPr="0078585A">
              <w:rPr>
                <w:rFonts w:asciiTheme="majorBidi" w:hAnsiTheme="majorBidi" w:cstheme="majorBidi"/>
                <w:color w:val="000000" w:themeColor="text1"/>
                <w:sz w:val="16"/>
                <w:szCs w:val="16"/>
              </w:rPr>
              <w:t>0</w:t>
            </w:r>
          </w:p>
        </w:tc>
        <w:tc>
          <w:tcPr>
            <w:tcW w:w="412" w:type="pct"/>
            <w:tcMar>
              <w:left w:w="57" w:type="dxa"/>
              <w:right w:w="57" w:type="dxa"/>
            </w:tcMar>
          </w:tcPr>
          <w:p w14:paraId="59D51484" w14:textId="77777777" w:rsidR="004467E9" w:rsidRPr="0078585A" w:rsidRDefault="004467E9" w:rsidP="004A3BF0">
            <w:pPr>
              <w:jc w:val="right"/>
              <w:rPr>
                <w:rFonts w:asciiTheme="majorBidi" w:hAnsiTheme="majorBidi" w:cstheme="majorBidi"/>
                <w:color w:val="000000" w:themeColor="text1"/>
                <w:sz w:val="16"/>
                <w:szCs w:val="16"/>
              </w:rPr>
            </w:pPr>
            <w:r w:rsidRPr="0078585A">
              <w:rPr>
                <w:rFonts w:asciiTheme="majorBidi" w:hAnsiTheme="majorBidi" w:cstheme="majorBidi"/>
                <w:sz w:val="16"/>
                <w:szCs w:val="16"/>
              </w:rPr>
              <w:t>522,204</w:t>
            </w:r>
          </w:p>
        </w:tc>
        <w:tc>
          <w:tcPr>
            <w:tcW w:w="412" w:type="pct"/>
            <w:tcMar>
              <w:left w:w="57" w:type="dxa"/>
              <w:right w:w="57" w:type="dxa"/>
            </w:tcMar>
          </w:tcPr>
          <w:p w14:paraId="5E80EC76" w14:textId="77777777" w:rsidR="004467E9" w:rsidRPr="0078585A" w:rsidRDefault="004467E9" w:rsidP="004A3BF0">
            <w:pPr>
              <w:ind w:left="-170"/>
              <w:jc w:val="right"/>
              <w:rPr>
                <w:rFonts w:asciiTheme="majorBidi" w:hAnsiTheme="majorBidi" w:cstheme="majorBidi"/>
                <w:color w:val="000000" w:themeColor="text1"/>
                <w:sz w:val="16"/>
                <w:szCs w:val="16"/>
              </w:rPr>
            </w:pPr>
            <w:r w:rsidRPr="0078585A">
              <w:rPr>
                <w:rFonts w:asciiTheme="majorBidi" w:hAnsiTheme="majorBidi" w:cstheme="majorBidi"/>
                <w:sz w:val="16"/>
                <w:szCs w:val="16"/>
              </w:rPr>
              <w:t>3,593,183</w:t>
            </w:r>
          </w:p>
        </w:tc>
      </w:tr>
      <w:tr w:rsidR="004467E9" w:rsidRPr="00C40E20" w14:paraId="1D80D899" w14:textId="77777777" w:rsidTr="004A3BF0">
        <w:trPr>
          <w:trHeight w:val="56"/>
          <w:jc w:val="center"/>
        </w:trPr>
        <w:tc>
          <w:tcPr>
            <w:tcW w:w="206" w:type="pct"/>
            <w:tcMar>
              <w:left w:w="57" w:type="dxa"/>
              <w:right w:w="57" w:type="dxa"/>
            </w:tcMar>
            <w:hideMark/>
          </w:tcPr>
          <w:p w14:paraId="729FA887" w14:textId="77777777" w:rsidR="004467E9" w:rsidRPr="0078585A" w:rsidRDefault="004467E9" w:rsidP="004A3BF0">
            <w:pPr>
              <w:jc w:val="left"/>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2.2</w:t>
            </w:r>
          </w:p>
        </w:tc>
        <w:tc>
          <w:tcPr>
            <w:tcW w:w="1499" w:type="pct"/>
            <w:gridSpan w:val="2"/>
            <w:tcMar>
              <w:left w:w="57" w:type="dxa"/>
              <w:right w:w="57" w:type="dxa"/>
            </w:tcMar>
            <w:hideMark/>
          </w:tcPr>
          <w:p w14:paraId="7211329C" w14:textId="77777777" w:rsidR="004467E9" w:rsidRPr="0078585A" w:rsidRDefault="004467E9" w:rsidP="004A3BF0">
            <w:pPr>
              <w:jc w:val="left"/>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Support costs for Lead IA (US $)</w:t>
            </w:r>
          </w:p>
        </w:tc>
        <w:tc>
          <w:tcPr>
            <w:tcW w:w="412" w:type="pct"/>
            <w:tcMar>
              <w:left w:w="57" w:type="dxa"/>
              <w:right w:w="57" w:type="dxa"/>
            </w:tcMar>
          </w:tcPr>
          <w:p w14:paraId="18CF7659" w14:textId="77777777" w:rsidR="004467E9" w:rsidRPr="0078585A" w:rsidRDefault="004467E9" w:rsidP="004A3BF0">
            <w:pPr>
              <w:jc w:val="right"/>
              <w:rPr>
                <w:rFonts w:asciiTheme="majorBidi" w:hAnsiTheme="majorBidi" w:cstheme="majorBidi"/>
                <w:color w:val="000000" w:themeColor="text1"/>
                <w:sz w:val="16"/>
                <w:szCs w:val="16"/>
              </w:rPr>
            </w:pPr>
            <w:r w:rsidRPr="0078585A">
              <w:rPr>
                <w:rFonts w:asciiTheme="majorBidi" w:hAnsiTheme="majorBidi" w:cstheme="majorBidi"/>
                <w:sz w:val="16"/>
                <w:szCs w:val="16"/>
              </w:rPr>
              <w:t>109,045</w:t>
            </w:r>
          </w:p>
        </w:tc>
        <w:tc>
          <w:tcPr>
            <w:tcW w:w="412" w:type="pct"/>
            <w:tcMar>
              <w:left w:w="57" w:type="dxa"/>
              <w:right w:w="57" w:type="dxa"/>
            </w:tcMar>
          </w:tcPr>
          <w:p w14:paraId="69FBE88E" w14:textId="77777777" w:rsidR="004467E9" w:rsidRPr="0078585A" w:rsidRDefault="004467E9" w:rsidP="004A3BF0">
            <w:pPr>
              <w:jc w:val="right"/>
              <w:rPr>
                <w:rFonts w:asciiTheme="majorBidi" w:hAnsiTheme="majorBidi" w:cstheme="majorBidi"/>
                <w:color w:val="000000" w:themeColor="text1"/>
                <w:sz w:val="16"/>
                <w:szCs w:val="16"/>
              </w:rPr>
            </w:pPr>
            <w:r w:rsidRPr="0078585A">
              <w:rPr>
                <w:rFonts w:asciiTheme="majorBidi" w:hAnsiTheme="majorBidi" w:cstheme="majorBidi"/>
                <w:color w:val="000000" w:themeColor="text1"/>
                <w:sz w:val="16"/>
                <w:szCs w:val="16"/>
              </w:rPr>
              <w:t>0</w:t>
            </w:r>
          </w:p>
        </w:tc>
        <w:tc>
          <w:tcPr>
            <w:tcW w:w="412" w:type="pct"/>
          </w:tcPr>
          <w:p w14:paraId="00158095" w14:textId="77777777" w:rsidR="004467E9" w:rsidRPr="0078585A" w:rsidRDefault="004467E9" w:rsidP="004A3BF0">
            <w:pPr>
              <w:jc w:val="right"/>
              <w:rPr>
                <w:rFonts w:asciiTheme="majorBidi" w:hAnsiTheme="majorBidi" w:cstheme="majorBidi"/>
                <w:sz w:val="16"/>
                <w:szCs w:val="16"/>
              </w:rPr>
            </w:pPr>
            <w:r w:rsidRPr="0078585A">
              <w:rPr>
                <w:rFonts w:asciiTheme="majorBidi" w:hAnsiTheme="majorBidi" w:cstheme="majorBidi"/>
                <w:color w:val="000000" w:themeColor="text1"/>
                <w:sz w:val="16"/>
                <w:szCs w:val="16"/>
              </w:rPr>
              <w:t>0</w:t>
            </w:r>
          </w:p>
        </w:tc>
        <w:tc>
          <w:tcPr>
            <w:tcW w:w="412" w:type="pct"/>
            <w:tcMar>
              <w:left w:w="57" w:type="dxa"/>
              <w:right w:w="57" w:type="dxa"/>
            </w:tcMar>
          </w:tcPr>
          <w:p w14:paraId="53F2844F" w14:textId="77777777" w:rsidR="004467E9" w:rsidRPr="0078585A" w:rsidRDefault="004467E9" w:rsidP="004A3BF0">
            <w:pPr>
              <w:jc w:val="right"/>
              <w:rPr>
                <w:rFonts w:asciiTheme="majorBidi" w:hAnsiTheme="majorBidi" w:cstheme="majorBidi"/>
                <w:color w:val="000000" w:themeColor="text1"/>
                <w:sz w:val="16"/>
                <w:szCs w:val="16"/>
              </w:rPr>
            </w:pPr>
            <w:r w:rsidRPr="0078585A">
              <w:rPr>
                <w:rFonts w:asciiTheme="majorBidi" w:hAnsiTheme="majorBidi" w:cstheme="majorBidi"/>
                <w:sz w:val="16"/>
                <w:szCs w:val="16"/>
              </w:rPr>
              <w:t>105,923</w:t>
            </w:r>
          </w:p>
        </w:tc>
        <w:tc>
          <w:tcPr>
            <w:tcW w:w="412" w:type="pct"/>
            <w:tcMar>
              <w:left w:w="57" w:type="dxa"/>
              <w:right w:w="57" w:type="dxa"/>
            </w:tcMar>
          </w:tcPr>
          <w:p w14:paraId="19CA9CAD" w14:textId="77777777" w:rsidR="004467E9" w:rsidRPr="0078585A" w:rsidRDefault="004467E9" w:rsidP="004A3BF0">
            <w:pPr>
              <w:jc w:val="right"/>
              <w:rPr>
                <w:rFonts w:asciiTheme="majorBidi" w:hAnsiTheme="majorBidi" w:cstheme="majorBidi"/>
                <w:color w:val="000000" w:themeColor="text1"/>
                <w:sz w:val="16"/>
                <w:szCs w:val="16"/>
              </w:rPr>
            </w:pPr>
            <w:r w:rsidRPr="0078585A">
              <w:rPr>
                <w:rFonts w:asciiTheme="majorBidi" w:hAnsiTheme="majorBidi" w:cstheme="majorBidi"/>
                <w:color w:val="000000" w:themeColor="text1"/>
                <w:sz w:val="16"/>
                <w:szCs w:val="16"/>
              </w:rPr>
              <w:t>0</w:t>
            </w:r>
          </w:p>
        </w:tc>
        <w:tc>
          <w:tcPr>
            <w:tcW w:w="412" w:type="pct"/>
          </w:tcPr>
          <w:p w14:paraId="0CE94F06" w14:textId="77777777" w:rsidR="004467E9" w:rsidRPr="0078585A" w:rsidRDefault="004467E9" w:rsidP="004A3BF0">
            <w:pPr>
              <w:jc w:val="right"/>
              <w:rPr>
                <w:rFonts w:asciiTheme="majorBidi" w:hAnsiTheme="majorBidi" w:cstheme="majorBidi"/>
                <w:sz w:val="16"/>
                <w:szCs w:val="16"/>
              </w:rPr>
            </w:pPr>
            <w:r w:rsidRPr="0078585A">
              <w:rPr>
                <w:rFonts w:asciiTheme="majorBidi" w:hAnsiTheme="majorBidi" w:cstheme="majorBidi"/>
                <w:color w:val="000000" w:themeColor="text1"/>
                <w:sz w:val="16"/>
                <w:szCs w:val="16"/>
              </w:rPr>
              <w:t>0</w:t>
            </w:r>
          </w:p>
        </w:tc>
        <w:tc>
          <w:tcPr>
            <w:tcW w:w="412" w:type="pct"/>
            <w:tcMar>
              <w:left w:w="57" w:type="dxa"/>
              <w:right w:w="57" w:type="dxa"/>
            </w:tcMar>
          </w:tcPr>
          <w:p w14:paraId="6D89592A" w14:textId="77777777" w:rsidR="004467E9" w:rsidRPr="0078585A" w:rsidRDefault="004467E9" w:rsidP="004A3BF0">
            <w:pPr>
              <w:jc w:val="right"/>
              <w:rPr>
                <w:rFonts w:asciiTheme="majorBidi" w:hAnsiTheme="majorBidi" w:cstheme="majorBidi"/>
                <w:color w:val="000000" w:themeColor="text1"/>
                <w:sz w:val="16"/>
                <w:szCs w:val="16"/>
              </w:rPr>
            </w:pPr>
            <w:r w:rsidRPr="0078585A">
              <w:rPr>
                <w:rFonts w:asciiTheme="majorBidi" w:hAnsiTheme="majorBidi" w:cstheme="majorBidi"/>
                <w:sz w:val="16"/>
                <w:szCs w:val="16"/>
              </w:rPr>
              <w:t>36,554</w:t>
            </w:r>
          </w:p>
        </w:tc>
        <w:tc>
          <w:tcPr>
            <w:tcW w:w="412" w:type="pct"/>
            <w:tcMar>
              <w:left w:w="57" w:type="dxa"/>
              <w:right w:w="57" w:type="dxa"/>
            </w:tcMar>
          </w:tcPr>
          <w:p w14:paraId="492EA51B" w14:textId="77777777" w:rsidR="004467E9" w:rsidRPr="0078585A" w:rsidRDefault="004467E9" w:rsidP="004A3BF0">
            <w:pPr>
              <w:ind w:left="-170"/>
              <w:jc w:val="right"/>
              <w:rPr>
                <w:rFonts w:asciiTheme="majorBidi" w:hAnsiTheme="majorBidi" w:cstheme="majorBidi"/>
                <w:color w:val="000000" w:themeColor="text1"/>
                <w:sz w:val="16"/>
                <w:szCs w:val="16"/>
              </w:rPr>
            </w:pPr>
            <w:r w:rsidRPr="0078585A">
              <w:rPr>
                <w:rFonts w:asciiTheme="majorBidi" w:hAnsiTheme="majorBidi" w:cstheme="majorBidi"/>
                <w:sz w:val="16"/>
                <w:szCs w:val="16"/>
              </w:rPr>
              <w:t>251,522</w:t>
            </w:r>
          </w:p>
        </w:tc>
      </w:tr>
      <w:tr w:rsidR="004467E9" w:rsidRPr="00C40E20" w14:paraId="784DB64B" w14:textId="77777777" w:rsidTr="004A3BF0">
        <w:trPr>
          <w:trHeight w:val="56"/>
          <w:jc w:val="center"/>
        </w:trPr>
        <w:tc>
          <w:tcPr>
            <w:tcW w:w="206" w:type="pct"/>
            <w:tcMar>
              <w:left w:w="57" w:type="dxa"/>
              <w:right w:w="57" w:type="dxa"/>
            </w:tcMar>
          </w:tcPr>
          <w:p w14:paraId="73022C9C" w14:textId="77777777" w:rsidR="004467E9" w:rsidRPr="0078585A" w:rsidRDefault="004467E9" w:rsidP="004A3BF0">
            <w:pPr>
              <w:jc w:val="left"/>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2.3</w:t>
            </w:r>
          </w:p>
        </w:tc>
        <w:tc>
          <w:tcPr>
            <w:tcW w:w="1499" w:type="pct"/>
            <w:gridSpan w:val="2"/>
            <w:tcMar>
              <w:left w:w="57" w:type="dxa"/>
              <w:right w:w="57" w:type="dxa"/>
            </w:tcMar>
          </w:tcPr>
          <w:p w14:paraId="3576645E" w14:textId="77777777" w:rsidR="004467E9" w:rsidRPr="0078585A" w:rsidRDefault="004467E9" w:rsidP="004A3BF0">
            <w:pPr>
              <w:ind w:right="88"/>
              <w:jc w:val="left"/>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Cooperating IA (</w:t>
            </w:r>
            <w:r w:rsidRPr="0026612E">
              <w:rPr>
                <w:rFonts w:asciiTheme="majorBidi" w:hAnsiTheme="majorBidi" w:cstheme="majorBidi"/>
                <w:color w:val="000000"/>
                <w:sz w:val="16"/>
                <w:szCs w:val="16"/>
                <w:lang w:eastAsia="en-CA"/>
              </w:rPr>
              <w:t>UNEP</w:t>
            </w:r>
            <w:r w:rsidRPr="0078585A">
              <w:rPr>
                <w:rFonts w:asciiTheme="majorBidi" w:hAnsiTheme="majorBidi" w:cstheme="majorBidi"/>
                <w:color w:val="000000"/>
                <w:sz w:val="16"/>
                <w:szCs w:val="16"/>
                <w:lang w:eastAsia="en-CA"/>
              </w:rPr>
              <w:t>) agreed funding (US $)</w:t>
            </w:r>
          </w:p>
        </w:tc>
        <w:tc>
          <w:tcPr>
            <w:tcW w:w="412" w:type="pct"/>
            <w:tcMar>
              <w:left w:w="57" w:type="dxa"/>
              <w:right w:w="57" w:type="dxa"/>
            </w:tcMar>
          </w:tcPr>
          <w:p w14:paraId="19F54231" w14:textId="77777777" w:rsidR="004467E9" w:rsidRPr="0078585A" w:rsidRDefault="004467E9" w:rsidP="004A3BF0">
            <w:pPr>
              <w:jc w:val="right"/>
              <w:rPr>
                <w:rFonts w:asciiTheme="majorBidi" w:hAnsiTheme="majorBidi" w:cstheme="majorBidi"/>
                <w:color w:val="000000" w:themeColor="text1"/>
                <w:sz w:val="16"/>
                <w:szCs w:val="16"/>
              </w:rPr>
            </w:pPr>
            <w:r w:rsidRPr="0078585A">
              <w:rPr>
                <w:rFonts w:asciiTheme="majorBidi" w:hAnsiTheme="majorBidi" w:cstheme="majorBidi"/>
                <w:sz w:val="16"/>
                <w:szCs w:val="16"/>
              </w:rPr>
              <w:t>461,696</w:t>
            </w:r>
          </w:p>
        </w:tc>
        <w:tc>
          <w:tcPr>
            <w:tcW w:w="412" w:type="pct"/>
            <w:tcMar>
              <w:left w:w="57" w:type="dxa"/>
              <w:right w:w="57" w:type="dxa"/>
            </w:tcMar>
          </w:tcPr>
          <w:p w14:paraId="70F915AF" w14:textId="77777777" w:rsidR="004467E9" w:rsidRPr="0078585A" w:rsidRDefault="004467E9" w:rsidP="004A3BF0">
            <w:pPr>
              <w:jc w:val="right"/>
              <w:rPr>
                <w:rFonts w:asciiTheme="majorBidi" w:hAnsiTheme="majorBidi" w:cstheme="majorBidi"/>
                <w:color w:val="000000" w:themeColor="text1"/>
                <w:sz w:val="16"/>
                <w:szCs w:val="16"/>
              </w:rPr>
            </w:pPr>
            <w:r w:rsidRPr="0078585A">
              <w:rPr>
                <w:rFonts w:asciiTheme="majorBidi" w:hAnsiTheme="majorBidi" w:cstheme="majorBidi"/>
                <w:color w:val="000000" w:themeColor="text1"/>
                <w:sz w:val="16"/>
                <w:szCs w:val="16"/>
              </w:rPr>
              <w:t>0</w:t>
            </w:r>
          </w:p>
        </w:tc>
        <w:tc>
          <w:tcPr>
            <w:tcW w:w="412" w:type="pct"/>
          </w:tcPr>
          <w:p w14:paraId="1EC1CA25" w14:textId="77777777" w:rsidR="004467E9" w:rsidRPr="0078585A" w:rsidRDefault="004467E9" w:rsidP="004A3BF0">
            <w:pPr>
              <w:jc w:val="right"/>
              <w:rPr>
                <w:rFonts w:asciiTheme="majorBidi" w:hAnsiTheme="majorBidi" w:cstheme="majorBidi"/>
                <w:sz w:val="16"/>
                <w:szCs w:val="16"/>
              </w:rPr>
            </w:pPr>
            <w:r w:rsidRPr="0078585A">
              <w:rPr>
                <w:rFonts w:asciiTheme="majorBidi" w:hAnsiTheme="majorBidi" w:cstheme="majorBidi"/>
                <w:color w:val="000000" w:themeColor="text1"/>
                <w:sz w:val="16"/>
                <w:szCs w:val="16"/>
              </w:rPr>
              <w:t>0</w:t>
            </w:r>
          </w:p>
        </w:tc>
        <w:tc>
          <w:tcPr>
            <w:tcW w:w="412" w:type="pct"/>
            <w:tcMar>
              <w:left w:w="57" w:type="dxa"/>
              <w:right w:w="57" w:type="dxa"/>
            </w:tcMar>
          </w:tcPr>
          <w:p w14:paraId="0B74B2C1" w14:textId="77777777" w:rsidR="004467E9" w:rsidRPr="0078585A" w:rsidRDefault="004467E9" w:rsidP="004A3BF0">
            <w:pPr>
              <w:jc w:val="right"/>
              <w:rPr>
                <w:rFonts w:asciiTheme="majorBidi" w:hAnsiTheme="majorBidi" w:cstheme="majorBidi"/>
                <w:color w:val="000000" w:themeColor="text1"/>
                <w:sz w:val="16"/>
                <w:szCs w:val="16"/>
              </w:rPr>
            </w:pPr>
            <w:r w:rsidRPr="0078585A">
              <w:rPr>
                <w:rFonts w:asciiTheme="majorBidi" w:hAnsiTheme="majorBidi" w:cstheme="majorBidi"/>
                <w:sz w:val="16"/>
                <w:szCs w:val="16"/>
              </w:rPr>
              <w:t>440,301</w:t>
            </w:r>
          </w:p>
        </w:tc>
        <w:tc>
          <w:tcPr>
            <w:tcW w:w="412" w:type="pct"/>
            <w:tcMar>
              <w:left w:w="57" w:type="dxa"/>
              <w:right w:w="57" w:type="dxa"/>
            </w:tcMar>
          </w:tcPr>
          <w:p w14:paraId="16FA4A44" w14:textId="77777777" w:rsidR="004467E9" w:rsidRPr="0078585A" w:rsidRDefault="004467E9" w:rsidP="004A3BF0">
            <w:pPr>
              <w:jc w:val="right"/>
              <w:rPr>
                <w:rFonts w:asciiTheme="majorBidi" w:hAnsiTheme="majorBidi" w:cstheme="majorBidi"/>
                <w:color w:val="000000" w:themeColor="text1"/>
                <w:sz w:val="16"/>
                <w:szCs w:val="16"/>
              </w:rPr>
            </w:pPr>
            <w:r w:rsidRPr="0078585A">
              <w:rPr>
                <w:rFonts w:asciiTheme="majorBidi" w:hAnsiTheme="majorBidi" w:cstheme="majorBidi"/>
                <w:color w:val="000000" w:themeColor="text1"/>
                <w:sz w:val="16"/>
                <w:szCs w:val="16"/>
              </w:rPr>
              <w:t>0</w:t>
            </w:r>
          </w:p>
        </w:tc>
        <w:tc>
          <w:tcPr>
            <w:tcW w:w="412" w:type="pct"/>
          </w:tcPr>
          <w:p w14:paraId="1AFFD65E" w14:textId="77777777" w:rsidR="004467E9" w:rsidRPr="0078585A" w:rsidRDefault="004467E9" w:rsidP="004A3BF0">
            <w:pPr>
              <w:jc w:val="right"/>
              <w:rPr>
                <w:rFonts w:asciiTheme="majorBidi" w:hAnsiTheme="majorBidi" w:cstheme="majorBidi"/>
                <w:sz w:val="16"/>
                <w:szCs w:val="16"/>
              </w:rPr>
            </w:pPr>
            <w:r w:rsidRPr="0078585A">
              <w:rPr>
                <w:rFonts w:asciiTheme="majorBidi" w:hAnsiTheme="majorBidi" w:cstheme="majorBidi"/>
                <w:color w:val="000000" w:themeColor="text1"/>
                <w:sz w:val="16"/>
                <w:szCs w:val="16"/>
              </w:rPr>
              <w:t>0</w:t>
            </w:r>
          </w:p>
        </w:tc>
        <w:tc>
          <w:tcPr>
            <w:tcW w:w="412" w:type="pct"/>
            <w:tcMar>
              <w:left w:w="57" w:type="dxa"/>
              <w:right w:w="57" w:type="dxa"/>
            </w:tcMar>
          </w:tcPr>
          <w:p w14:paraId="63CF8872" w14:textId="77777777" w:rsidR="004467E9" w:rsidRPr="0078585A" w:rsidRDefault="004467E9" w:rsidP="004A3BF0">
            <w:pPr>
              <w:jc w:val="right"/>
              <w:rPr>
                <w:rFonts w:asciiTheme="majorBidi" w:hAnsiTheme="majorBidi" w:cstheme="majorBidi"/>
                <w:color w:val="000000" w:themeColor="text1"/>
                <w:sz w:val="16"/>
                <w:szCs w:val="16"/>
              </w:rPr>
            </w:pPr>
            <w:r w:rsidRPr="0078585A">
              <w:rPr>
                <w:rFonts w:asciiTheme="majorBidi" w:hAnsiTheme="majorBidi" w:cstheme="majorBidi"/>
                <w:sz w:val="16"/>
                <w:szCs w:val="16"/>
              </w:rPr>
              <w:t>155,983</w:t>
            </w:r>
          </w:p>
        </w:tc>
        <w:tc>
          <w:tcPr>
            <w:tcW w:w="412" w:type="pct"/>
            <w:tcMar>
              <w:left w:w="57" w:type="dxa"/>
              <w:right w:w="57" w:type="dxa"/>
            </w:tcMar>
          </w:tcPr>
          <w:p w14:paraId="2BB27560" w14:textId="77777777" w:rsidR="004467E9" w:rsidRPr="0078585A" w:rsidRDefault="004467E9" w:rsidP="004A3BF0">
            <w:pPr>
              <w:ind w:left="-170"/>
              <w:jc w:val="right"/>
              <w:rPr>
                <w:rFonts w:asciiTheme="majorBidi" w:hAnsiTheme="majorBidi" w:cstheme="majorBidi"/>
                <w:color w:val="000000" w:themeColor="text1"/>
                <w:sz w:val="16"/>
                <w:szCs w:val="16"/>
              </w:rPr>
            </w:pPr>
            <w:r w:rsidRPr="0078585A">
              <w:rPr>
                <w:rFonts w:asciiTheme="majorBidi" w:hAnsiTheme="majorBidi" w:cstheme="majorBidi"/>
                <w:sz w:val="16"/>
                <w:szCs w:val="16"/>
              </w:rPr>
              <w:t>1,057,980</w:t>
            </w:r>
          </w:p>
        </w:tc>
      </w:tr>
      <w:tr w:rsidR="004467E9" w:rsidRPr="00C40E20" w14:paraId="595AFDDD" w14:textId="77777777" w:rsidTr="004A3BF0">
        <w:trPr>
          <w:trHeight w:val="56"/>
          <w:jc w:val="center"/>
        </w:trPr>
        <w:tc>
          <w:tcPr>
            <w:tcW w:w="206" w:type="pct"/>
            <w:tcMar>
              <w:left w:w="57" w:type="dxa"/>
              <w:right w:w="57" w:type="dxa"/>
            </w:tcMar>
          </w:tcPr>
          <w:p w14:paraId="585753F4" w14:textId="77777777" w:rsidR="004467E9" w:rsidRPr="0078585A" w:rsidRDefault="004467E9" w:rsidP="004A3BF0">
            <w:pPr>
              <w:jc w:val="left"/>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2.4</w:t>
            </w:r>
          </w:p>
        </w:tc>
        <w:tc>
          <w:tcPr>
            <w:tcW w:w="1499" w:type="pct"/>
            <w:gridSpan w:val="2"/>
            <w:tcMar>
              <w:left w:w="57" w:type="dxa"/>
              <w:right w:w="57" w:type="dxa"/>
            </w:tcMar>
          </w:tcPr>
          <w:p w14:paraId="293CA975" w14:textId="77777777" w:rsidR="004467E9" w:rsidRPr="0078585A" w:rsidRDefault="004467E9" w:rsidP="004A3BF0">
            <w:pPr>
              <w:jc w:val="left"/>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Support costs for Cooperating IA (US $)</w:t>
            </w:r>
          </w:p>
        </w:tc>
        <w:tc>
          <w:tcPr>
            <w:tcW w:w="412" w:type="pct"/>
            <w:tcMar>
              <w:left w:w="57" w:type="dxa"/>
              <w:right w:w="57" w:type="dxa"/>
            </w:tcMar>
          </w:tcPr>
          <w:p w14:paraId="173DC3F9" w14:textId="77777777" w:rsidR="004467E9" w:rsidRPr="0078585A" w:rsidRDefault="004467E9" w:rsidP="004A3BF0">
            <w:pPr>
              <w:jc w:val="right"/>
              <w:rPr>
                <w:rFonts w:asciiTheme="majorBidi" w:hAnsiTheme="majorBidi" w:cstheme="majorBidi"/>
                <w:color w:val="000000" w:themeColor="text1"/>
                <w:sz w:val="16"/>
                <w:szCs w:val="16"/>
              </w:rPr>
            </w:pPr>
            <w:r w:rsidRPr="0078585A">
              <w:rPr>
                <w:rFonts w:asciiTheme="majorBidi" w:hAnsiTheme="majorBidi" w:cstheme="majorBidi"/>
                <w:sz w:val="16"/>
                <w:szCs w:val="16"/>
              </w:rPr>
              <w:t>55,150</w:t>
            </w:r>
          </w:p>
        </w:tc>
        <w:tc>
          <w:tcPr>
            <w:tcW w:w="412" w:type="pct"/>
            <w:tcMar>
              <w:left w:w="57" w:type="dxa"/>
              <w:right w:w="57" w:type="dxa"/>
            </w:tcMar>
          </w:tcPr>
          <w:p w14:paraId="3793F276" w14:textId="77777777" w:rsidR="004467E9" w:rsidRPr="0078585A" w:rsidRDefault="004467E9" w:rsidP="004A3BF0">
            <w:pPr>
              <w:jc w:val="right"/>
              <w:rPr>
                <w:rFonts w:asciiTheme="majorBidi" w:hAnsiTheme="majorBidi" w:cstheme="majorBidi"/>
                <w:color w:val="000000" w:themeColor="text1"/>
                <w:sz w:val="16"/>
                <w:szCs w:val="16"/>
              </w:rPr>
            </w:pPr>
            <w:r w:rsidRPr="0078585A">
              <w:rPr>
                <w:rFonts w:asciiTheme="majorBidi" w:hAnsiTheme="majorBidi" w:cstheme="majorBidi"/>
                <w:color w:val="000000" w:themeColor="text1"/>
                <w:sz w:val="16"/>
                <w:szCs w:val="16"/>
              </w:rPr>
              <w:t>0</w:t>
            </w:r>
          </w:p>
        </w:tc>
        <w:tc>
          <w:tcPr>
            <w:tcW w:w="412" w:type="pct"/>
          </w:tcPr>
          <w:p w14:paraId="41C96BE3" w14:textId="77777777" w:rsidR="004467E9" w:rsidRPr="0078585A" w:rsidRDefault="004467E9" w:rsidP="004A3BF0">
            <w:pPr>
              <w:jc w:val="right"/>
              <w:rPr>
                <w:rFonts w:asciiTheme="majorBidi" w:hAnsiTheme="majorBidi" w:cstheme="majorBidi"/>
                <w:sz w:val="16"/>
                <w:szCs w:val="16"/>
              </w:rPr>
            </w:pPr>
            <w:r w:rsidRPr="0078585A">
              <w:rPr>
                <w:rFonts w:asciiTheme="majorBidi" w:hAnsiTheme="majorBidi" w:cstheme="majorBidi"/>
                <w:color w:val="000000" w:themeColor="text1"/>
                <w:sz w:val="16"/>
                <w:szCs w:val="16"/>
              </w:rPr>
              <w:t>0</w:t>
            </w:r>
          </w:p>
        </w:tc>
        <w:tc>
          <w:tcPr>
            <w:tcW w:w="412" w:type="pct"/>
            <w:tcMar>
              <w:left w:w="57" w:type="dxa"/>
              <w:right w:w="57" w:type="dxa"/>
            </w:tcMar>
          </w:tcPr>
          <w:p w14:paraId="673CC731" w14:textId="77777777" w:rsidR="004467E9" w:rsidRPr="0078585A" w:rsidRDefault="004467E9" w:rsidP="004A3BF0">
            <w:pPr>
              <w:jc w:val="right"/>
              <w:rPr>
                <w:rFonts w:asciiTheme="majorBidi" w:hAnsiTheme="majorBidi" w:cstheme="majorBidi"/>
                <w:color w:val="000000" w:themeColor="text1"/>
                <w:sz w:val="16"/>
                <w:szCs w:val="16"/>
              </w:rPr>
            </w:pPr>
            <w:r w:rsidRPr="0078585A">
              <w:rPr>
                <w:rFonts w:asciiTheme="majorBidi" w:hAnsiTheme="majorBidi" w:cstheme="majorBidi"/>
                <w:sz w:val="16"/>
                <w:szCs w:val="16"/>
              </w:rPr>
              <w:t>52,595</w:t>
            </w:r>
          </w:p>
        </w:tc>
        <w:tc>
          <w:tcPr>
            <w:tcW w:w="412" w:type="pct"/>
            <w:tcMar>
              <w:left w:w="57" w:type="dxa"/>
              <w:right w:w="57" w:type="dxa"/>
            </w:tcMar>
          </w:tcPr>
          <w:p w14:paraId="21B299F0" w14:textId="77777777" w:rsidR="004467E9" w:rsidRPr="0078585A" w:rsidRDefault="004467E9" w:rsidP="004A3BF0">
            <w:pPr>
              <w:jc w:val="right"/>
              <w:rPr>
                <w:rFonts w:asciiTheme="majorBidi" w:hAnsiTheme="majorBidi" w:cstheme="majorBidi"/>
                <w:color w:val="000000" w:themeColor="text1"/>
                <w:sz w:val="16"/>
                <w:szCs w:val="16"/>
              </w:rPr>
            </w:pPr>
            <w:r w:rsidRPr="0078585A">
              <w:rPr>
                <w:rFonts w:asciiTheme="majorBidi" w:hAnsiTheme="majorBidi" w:cstheme="majorBidi"/>
                <w:color w:val="000000" w:themeColor="text1"/>
                <w:sz w:val="16"/>
                <w:szCs w:val="16"/>
              </w:rPr>
              <w:t>0</w:t>
            </w:r>
          </w:p>
        </w:tc>
        <w:tc>
          <w:tcPr>
            <w:tcW w:w="412" w:type="pct"/>
          </w:tcPr>
          <w:p w14:paraId="5BC85EAF" w14:textId="77777777" w:rsidR="004467E9" w:rsidRPr="0078585A" w:rsidRDefault="004467E9" w:rsidP="004A3BF0">
            <w:pPr>
              <w:jc w:val="right"/>
              <w:rPr>
                <w:rFonts w:asciiTheme="majorBidi" w:hAnsiTheme="majorBidi" w:cstheme="majorBidi"/>
                <w:sz w:val="16"/>
                <w:szCs w:val="16"/>
              </w:rPr>
            </w:pPr>
            <w:r w:rsidRPr="0078585A">
              <w:rPr>
                <w:rFonts w:asciiTheme="majorBidi" w:hAnsiTheme="majorBidi" w:cstheme="majorBidi"/>
                <w:color w:val="000000" w:themeColor="text1"/>
                <w:sz w:val="16"/>
                <w:szCs w:val="16"/>
              </w:rPr>
              <w:t>0</w:t>
            </w:r>
          </w:p>
        </w:tc>
        <w:tc>
          <w:tcPr>
            <w:tcW w:w="412" w:type="pct"/>
            <w:tcMar>
              <w:left w:w="57" w:type="dxa"/>
              <w:right w:w="57" w:type="dxa"/>
            </w:tcMar>
          </w:tcPr>
          <w:p w14:paraId="30E538E4" w14:textId="77777777" w:rsidR="004467E9" w:rsidRPr="0078585A" w:rsidRDefault="004467E9" w:rsidP="004A3BF0">
            <w:pPr>
              <w:jc w:val="right"/>
              <w:rPr>
                <w:rFonts w:asciiTheme="majorBidi" w:hAnsiTheme="majorBidi" w:cstheme="majorBidi"/>
                <w:color w:val="000000" w:themeColor="text1"/>
                <w:sz w:val="16"/>
                <w:szCs w:val="16"/>
              </w:rPr>
            </w:pPr>
            <w:r w:rsidRPr="0078585A">
              <w:rPr>
                <w:rFonts w:asciiTheme="majorBidi" w:hAnsiTheme="majorBidi" w:cstheme="majorBidi"/>
                <w:sz w:val="16"/>
                <w:szCs w:val="16"/>
              </w:rPr>
              <w:t>18,633</w:t>
            </w:r>
          </w:p>
        </w:tc>
        <w:tc>
          <w:tcPr>
            <w:tcW w:w="412" w:type="pct"/>
            <w:tcMar>
              <w:left w:w="57" w:type="dxa"/>
              <w:right w:w="57" w:type="dxa"/>
            </w:tcMar>
          </w:tcPr>
          <w:p w14:paraId="64C44A15" w14:textId="77777777" w:rsidR="004467E9" w:rsidRPr="0078585A" w:rsidRDefault="004467E9" w:rsidP="004A3BF0">
            <w:pPr>
              <w:ind w:left="-170"/>
              <w:jc w:val="right"/>
              <w:rPr>
                <w:rFonts w:asciiTheme="majorBidi" w:hAnsiTheme="majorBidi" w:cstheme="majorBidi"/>
                <w:color w:val="000000" w:themeColor="text1"/>
                <w:sz w:val="16"/>
                <w:szCs w:val="16"/>
              </w:rPr>
            </w:pPr>
            <w:r w:rsidRPr="0078585A">
              <w:rPr>
                <w:rFonts w:asciiTheme="majorBidi" w:hAnsiTheme="majorBidi" w:cstheme="majorBidi"/>
                <w:sz w:val="16"/>
                <w:szCs w:val="16"/>
              </w:rPr>
              <w:t>126,378</w:t>
            </w:r>
          </w:p>
        </w:tc>
      </w:tr>
      <w:tr w:rsidR="004467E9" w:rsidRPr="00C40E20" w14:paraId="01E17567" w14:textId="77777777" w:rsidTr="004A3BF0">
        <w:trPr>
          <w:trHeight w:val="62"/>
          <w:jc w:val="center"/>
        </w:trPr>
        <w:tc>
          <w:tcPr>
            <w:tcW w:w="206" w:type="pct"/>
            <w:tcMar>
              <w:left w:w="57" w:type="dxa"/>
              <w:right w:w="57" w:type="dxa"/>
            </w:tcMar>
            <w:hideMark/>
          </w:tcPr>
          <w:p w14:paraId="12C9F941" w14:textId="77777777" w:rsidR="004467E9" w:rsidRPr="0078585A" w:rsidRDefault="004467E9" w:rsidP="004A3BF0">
            <w:pPr>
              <w:jc w:val="left"/>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3.1</w:t>
            </w:r>
          </w:p>
        </w:tc>
        <w:tc>
          <w:tcPr>
            <w:tcW w:w="1499" w:type="pct"/>
            <w:gridSpan w:val="2"/>
            <w:tcMar>
              <w:left w:w="57" w:type="dxa"/>
              <w:right w:w="57" w:type="dxa"/>
            </w:tcMar>
            <w:hideMark/>
          </w:tcPr>
          <w:p w14:paraId="696BF0A7" w14:textId="77777777" w:rsidR="004467E9" w:rsidRPr="0078585A" w:rsidRDefault="004467E9" w:rsidP="004A3BF0">
            <w:pPr>
              <w:jc w:val="left"/>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Total agreed funding (US $)</w:t>
            </w:r>
          </w:p>
        </w:tc>
        <w:tc>
          <w:tcPr>
            <w:tcW w:w="412" w:type="pct"/>
            <w:tcMar>
              <w:left w:w="57" w:type="dxa"/>
              <w:right w:w="57" w:type="dxa"/>
            </w:tcMar>
          </w:tcPr>
          <w:p w14:paraId="6CFC1FCA" w14:textId="77777777" w:rsidR="004467E9" w:rsidRPr="0078585A" w:rsidRDefault="004467E9" w:rsidP="004A3BF0">
            <w:pPr>
              <w:jc w:val="right"/>
              <w:rPr>
                <w:rFonts w:asciiTheme="majorBidi" w:hAnsiTheme="majorBidi" w:cstheme="majorBidi"/>
                <w:color w:val="000000" w:themeColor="text1"/>
                <w:sz w:val="16"/>
                <w:szCs w:val="16"/>
              </w:rPr>
            </w:pPr>
            <w:r w:rsidRPr="0078585A">
              <w:rPr>
                <w:rFonts w:asciiTheme="majorBidi" w:hAnsiTheme="majorBidi" w:cstheme="majorBidi"/>
                <w:sz w:val="16"/>
                <w:szCs w:val="16"/>
              </w:rPr>
              <w:t>2,019,488</w:t>
            </w:r>
          </w:p>
        </w:tc>
        <w:tc>
          <w:tcPr>
            <w:tcW w:w="412" w:type="pct"/>
            <w:tcMar>
              <w:left w:w="57" w:type="dxa"/>
              <w:right w:w="57" w:type="dxa"/>
            </w:tcMar>
          </w:tcPr>
          <w:p w14:paraId="1F5C8285" w14:textId="77777777" w:rsidR="004467E9" w:rsidRPr="0078585A" w:rsidRDefault="004467E9" w:rsidP="004A3BF0">
            <w:pPr>
              <w:jc w:val="right"/>
              <w:rPr>
                <w:rFonts w:asciiTheme="majorBidi" w:hAnsiTheme="majorBidi" w:cstheme="majorBidi"/>
                <w:color w:val="000000" w:themeColor="text1"/>
                <w:sz w:val="16"/>
                <w:szCs w:val="16"/>
              </w:rPr>
            </w:pPr>
            <w:r w:rsidRPr="0078585A">
              <w:rPr>
                <w:rFonts w:asciiTheme="majorBidi" w:hAnsiTheme="majorBidi" w:cstheme="majorBidi"/>
                <w:color w:val="000000" w:themeColor="text1"/>
                <w:sz w:val="16"/>
                <w:szCs w:val="16"/>
              </w:rPr>
              <w:t>0</w:t>
            </w:r>
          </w:p>
        </w:tc>
        <w:tc>
          <w:tcPr>
            <w:tcW w:w="412" w:type="pct"/>
          </w:tcPr>
          <w:p w14:paraId="3B07DECA" w14:textId="77777777" w:rsidR="004467E9" w:rsidRPr="0078585A" w:rsidRDefault="004467E9" w:rsidP="004A3BF0">
            <w:pPr>
              <w:jc w:val="right"/>
              <w:rPr>
                <w:rFonts w:asciiTheme="majorBidi" w:hAnsiTheme="majorBidi" w:cstheme="majorBidi"/>
                <w:sz w:val="16"/>
                <w:szCs w:val="16"/>
              </w:rPr>
            </w:pPr>
            <w:r w:rsidRPr="0078585A">
              <w:rPr>
                <w:rFonts w:asciiTheme="majorBidi" w:hAnsiTheme="majorBidi" w:cstheme="majorBidi"/>
                <w:color w:val="000000" w:themeColor="text1"/>
                <w:sz w:val="16"/>
                <w:szCs w:val="16"/>
              </w:rPr>
              <w:t>0</w:t>
            </w:r>
          </w:p>
        </w:tc>
        <w:tc>
          <w:tcPr>
            <w:tcW w:w="412" w:type="pct"/>
            <w:tcMar>
              <w:left w:w="57" w:type="dxa"/>
              <w:right w:w="57" w:type="dxa"/>
            </w:tcMar>
          </w:tcPr>
          <w:p w14:paraId="37FAC73F" w14:textId="77777777" w:rsidR="004467E9" w:rsidRPr="0078585A" w:rsidRDefault="004467E9" w:rsidP="004A3BF0">
            <w:pPr>
              <w:jc w:val="right"/>
              <w:rPr>
                <w:rFonts w:asciiTheme="majorBidi" w:hAnsiTheme="majorBidi" w:cstheme="majorBidi"/>
                <w:color w:val="000000" w:themeColor="text1"/>
                <w:sz w:val="16"/>
                <w:szCs w:val="16"/>
              </w:rPr>
            </w:pPr>
            <w:r w:rsidRPr="0078585A">
              <w:rPr>
                <w:rFonts w:asciiTheme="majorBidi" w:hAnsiTheme="majorBidi" w:cstheme="majorBidi"/>
                <w:sz w:val="16"/>
                <w:szCs w:val="16"/>
              </w:rPr>
              <w:t>1,953,488</w:t>
            </w:r>
          </w:p>
        </w:tc>
        <w:tc>
          <w:tcPr>
            <w:tcW w:w="412" w:type="pct"/>
            <w:tcMar>
              <w:left w:w="57" w:type="dxa"/>
              <w:right w:w="57" w:type="dxa"/>
            </w:tcMar>
          </w:tcPr>
          <w:p w14:paraId="2ABA89E4" w14:textId="77777777" w:rsidR="004467E9" w:rsidRPr="0078585A" w:rsidRDefault="004467E9" w:rsidP="004A3BF0">
            <w:pPr>
              <w:jc w:val="right"/>
              <w:rPr>
                <w:rFonts w:asciiTheme="majorBidi" w:hAnsiTheme="majorBidi" w:cstheme="majorBidi"/>
                <w:color w:val="000000" w:themeColor="text1"/>
                <w:sz w:val="16"/>
                <w:szCs w:val="16"/>
              </w:rPr>
            </w:pPr>
            <w:r w:rsidRPr="0078585A">
              <w:rPr>
                <w:rFonts w:asciiTheme="majorBidi" w:hAnsiTheme="majorBidi" w:cstheme="majorBidi"/>
                <w:color w:val="000000" w:themeColor="text1"/>
                <w:sz w:val="16"/>
                <w:szCs w:val="16"/>
              </w:rPr>
              <w:t>0</w:t>
            </w:r>
          </w:p>
        </w:tc>
        <w:tc>
          <w:tcPr>
            <w:tcW w:w="412" w:type="pct"/>
          </w:tcPr>
          <w:p w14:paraId="5148A6AD" w14:textId="77777777" w:rsidR="004467E9" w:rsidRPr="0078585A" w:rsidRDefault="004467E9" w:rsidP="004A3BF0">
            <w:pPr>
              <w:jc w:val="right"/>
              <w:rPr>
                <w:rFonts w:asciiTheme="majorBidi" w:hAnsiTheme="majorBidi" w:cstheme="majorBidi"/>
                <w:sz w:val="16"/>
                <w:szCs w:val="16"/>
              </w:rPr>
            </w:pPr>
            <w:r w:rsidRPr="0078585A">
              <w:rPr>
                <w:rFonts w:asciiTheme="majorBidi" w:hAnsiTheme="majorBidi" w:cstheme="majorBidi"/>
                <w:color w:val="000000" w:themeColor="text1"/>
                <w:sz w:val="16"/>
                <w:szCs w:val="16"/>
              </w:rPr>
              <w:t>0</w:t>
            </w:r>
          </w:p>
        </w:tc>
        <w:tc>
          <w:tcPr>
            <w:tcW w:w="412" w:type="pct"/>
            <w:tcMar>
              <w:left w:w="57" w:type="dxa"/>
              <w:right w:w="57" w:type="dxa"/>
            </w:tcMar>
          </w:tcPr>
          <w:p w14:paraId="6B2F1330" w14:textId="77777777" w:rsidR="004467E9" w:rsidRPr="0078585A" w:rsidRDefault="004467E9" w:rsidP="004A3BF0">
            <w:pPr>
              <w:jc w:val="right"/>
              <w:rPr>
                <w:rFonts w:asciiTheme="majorBidi" w:hAnsiTheme="majorBidi" w:cstheme="majorBidi"/>
                <w:color w:val="000000" w:themeColor="text1"/>
                <w:sz w:val="16"/>
                <w:szCs w:val="16"/>
              </w:rPr>
            </w:pPr>
            <w:r w:rsidRPr="0078585A">
              <w:rPr>
                <w:rFonts w:asciiTheme="majorBidi" w:hAnsiTheme="majorBidi" w:cstheme="majorBidi"/>
                <w:sz w:val="16"/>
                <w:szCs w:val="16"/>
              </w:rPr>
              <w:t>678,187</w:t>
            </w:r>
          </w:p>
        </w:tc>
        <w:tc>
          <w:tcPr>
            <w:tcW w:w="412" w:type="pct"/>
            <w:tcMar>
              <w:left w:w="57" w:type="dxa"/>
              <w:right w:w="57" w:type="dxa"/>
            </w:tcMar>
          </w:tcPr>
          <w:p w14:paraId="07FFF833" w14:textId="77777777" w:rsidR="004467E9" w:rsidRPr="0078585A" w:rsidRDefault="004467E9" w:rsidP="004A3BF0">
            <w:pPr>
              <w:ind w:left="-90"/>
              <w:jc w:val="right"/>
              <w:rPr>
                <w:rFonts w:asciiTheme="majorBidi" w:hAnsiTheme="majorBidi" w:cstheme="majorBidi"/>
                <w:color w:val="000000" w:themeColor="text1"/>
                <w:sz w:val="16"/>
                <w:szCs w:val="16"/>
              </w:rPr>
            </w:pPr>
            <w:r w:rsidRPr="0078585A">
              <w:rPr>
                <w:rFonts w:asciiTheme="majorBidi" w:hAnsiTheme="majorBidi" w:cstheme="majorBidi"/>
                <w:sz w:val="16"/>
                <w:szCs w:val="16"/>
              </w:rPr>
              <w:t>4,651,163</w:t>
            </w:r>
          </w:p>
        </w:tc>
      </w:tr>
      <w:tr w:rsidR="004467E9" w:rsidRPr="00C40E20" w14:paraId="05CA7947" w14:textId="77777777" w:rsidTr="004A3BF0">
        <w:trPr>
          <w:trHeight w:val="62"/>
          <w:jc w:val="center"/>
        </w:trPr>
        <w:tc>
          <w:tcPr>
            <w:tcW w:w="206" w:type="pct"/>
            <w:tcMar>
              <w:left w:w="57" w:type="dxa"/>
              <w:right w:w="57" w:type="dxa"/>
            </w:tcMar>
            <w:hideMark/>
          </w:tcPr>
          <w:p w14:paraId="41619EB9" w14:textId="77777777" w:rsidR="004467E9" w:rsidRPr="0078585A" w:rsidRDefault="004467E9" w:rsidP="004A3BF0">
            <w:pPr>
              <w:jc w:val="left"/>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3.2</w:t>
            </w:r>
          </w:p>
        </w:tc>
        <w:tc>
          <w:tcPr>
            <w:tcW w:w="1499" w:type="pct"/>
            <w:gridSpan w:val="2"/>
            <w:tcMar>
              <w:left w:w="57" w:type="dxa"/>
              <w:right w:w="57" w:type="dxa"/>
            </w:tcMar>
            <w:hideMark/>
          </w:tcPr>
          <w:p w14:paraId="591302CA" w14:textId="77777777" w:rsidR="004467E9" w:rsidRPr="0078585A" w:rsidRDefault="004467E9" w:rsidP="004A3BF0">
            <w:pPr>
              <w:jc w:val="left"/>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Total support costs (US $)</w:t>
            </w:r>
          </w:p>
        </w:tc>
        <w:tc>
          <w:tcPr>
            <w:tcW w:w="412" w:type="pct"/>
            <w:tcMar>
              <w:left w:w="57" w:type="dxa"/>
              <w:right w:w="57" w:type="dxa"/>
            </w:tcMar>
          </w:tcPr>
          <w:p w14:paraId="495ED939" w14:textId="77777777" w:rsidR="004467E9" w:rsidRPr="0078585A" w:rsidRDefault="004467E9" w:rsidP="004A3BF0">
            <w:pPr>
              <w:jc w:val="right"/>
              <w:rPr>
                <w:rFonts w:asciiTheme="majorBidi" w:hAnsiTheme="majorBidi" w:cstheme="majorBidi"/>
                <w:color w:val="000000" w:themeColor="text1"/>
                <w:sz w:val="16"/>
                <w:szCs w:val="16"/>
              </w:rPr>
            </w:pPr>
            <w:r w:rsidRPr="0078585A">
              <w:rPr>
                <w:rFonts w:asciiTheme="majorBidi" w:hAnsiTheme="majorBidi" w:cstheme="majorBidi"/>
                <w:sz w:val="16"/>
                <w:szCs w:val="16"/>
              </w:rPr>
              <w:t>164,195</w:t>
            </w:r>
          </w:p>
        </w:tc>
        <w:tc>
          <w:tcPr>
            <w:tcW w:w="412" w:type="pct"/>
            <w:tcMar>
              <w:left w:w="57" w:type="dxa"/>
              <w:right w:w="57" w:type="dxa"/>
            </w:tcMar>
          </w:tcPr>
          <w:p w14:paraId="56C03161" w14:textId="77777777" w:rsidR="004467E9" w:rsidRPr="0078585A" w:rsidRDefault="004467E9" w:rsidP="004A3BF0">
            <w:pPr>
              <w:jc w:val="right"/>
              <w:rPr>
                <w:rFonts w:asciiTheme="majorBidi" w:hAnsiTheme="majorBidi" w:cstheme="majorBidi"/>
                <w:color w:val="000000" w:themeColor="text1"/>
                <w:sz w:val="16"/>
                <w:szCs w:val="16"/>
              </w:rPr>
            </w:pPr>
            <w:r w:rsidRPr="0078585A">
              <w:rPr>
                <w:rFonts w:asciiTheme="majorBidi" w:hAnsiTheme="majorBidi" w:cstheme="majorBidi"/>
                <w:color w:val="000000" w:themeColor="text1"/>
                <w:sz w:val="16"/>
                <w:szCs w:val="16"/>
              </w:rPr>
              <w:t>0</w:t>
            </w:r>
          </w:p>
        </w:tc>
        <w:tc>
          <w:tcPr>
            <w:tcW w:w="412" w:type="pct"/>
          </w:tcPr>
          <w:p w14:paraId="26332FA1" w14:textId="77777777" w:rsidR="004467E9" w:rsidRPr="0078585A" w:rsidRDefault="004467E9" w:rsidP="004A3BF0">
            <w:pPr>
              <w:jc w:val="right"/>
              <w:rPr>
                <w:rFonts w:asciiTheme="majorBidi" w:hAnsiTheme="majorBidi" w:cstheme="majorBidi"/>
                <w:sz w:val="16"/>
                <w:szCs w:val="16"/>
              </w:rPr>
            </w:pPr>
            <w:r w:rsidRPr="0078585A">
              <w:rPr>
                <w:rFonts w:asciiTheme="majorBidi" w:hAnsiTheme="majorBidi" w:cstheme="majorBidi"/>
                <w:color w:val="000000" w:themeColor="text1"/>
                <w:sz w:val="16"/>
                <w:szCs w:val="16"/>
              </w:rPr>
              <w:t>0</w:t>
            </w:r>
          </w:p>
        </w:tc>
        <w:tc>
          <w:tcPr>
            <w:tcW w:w="412" w:type="pct"/>
            <w:tcMar>
              <w:left w:w="57" w:type="dxa"/>
              <w:right w:w="57" w:type="dxa"/>
            </w:tcMar>
          </w:tcPr>
          <w:p w14:paraId="14B701B7" w14:textId="77777777" w:rsidR="004467E9" w:rsidRPr="0078585A" w:rsidRDefault="004467E9" w:rsidP="004A3BF0">
            <w:pPr>
              <w:jc w:val="right"/>
              <w:rPr>
                <w:rFonts w:asciiTheme="majorBidi" w:hAnsiTheme="majorBidi" w:cstheme="majorBidi"/>
                <w:color w:val="000000" w:themeColor="text1"/>
                <w:sz w:val="16"/>
                <w:szCs w:val="16"/>
              </w:rPr>
            </w:pPr>
            <w:r w:rsidRPr="0078585A">
              <w:rPr>
                <w:rFonts w:asciiTheme="majorBidi" w:hAnsiTheme="majorBidi" w:cstheme="majorBidi"/>
                <w:sz w:val="16"/>
                <w:szCs w:val="16"/>
              </w:rPr>
              <w:t>158,518</w:t>
            </w:r>
          </w:p>
        </w:tc>
        <w:tc>
          <w:tcPr>
            <w:tcW w:w="412" w:type="pct"/>
            <w:tcMar>
              <w:left w:w="57" w:type="dxa"/>
              <w:right w:w="57" w:type="dxa"/>
            </w:tcMar>
          </w:tcPr>
          <w:p w14:paraId="4BC9953C" w14:textId="77777777" w:rsidR="004467E9" w:rsidRPr="0078585A" w:rsidRDefault="004467E9" w:rsidP="004A3BF0">
            <w:pPr>
              <w:jc w:val="right"/>
              <w:rPr>
                <w:rFonts w:asciiTheme="majorBidi" w:hAnsiTheme="majorBidi" w:cstheme="majorBidi"/>
                <w:color w:val="000000" w:themeColor="text1"/>
                <w:sz w:val="16"/>
                <w:szCs w:val="16"/>
              </w:rPr>
            </w:pPr>
            <w:r w:rsidRPr="0078585A">
              <w:rPr>
                <w:rFonts w:asciiTheme="majorBidi" w:hAnsiTheme="majorBidi" w:cstheme="majorBidi"/>
                <w:color w:val="000000" w:themeColor="text1"/>
                <w:sz w:val="16"/>
                <w:szCs w:val="16"/>
              </w:rPr>
              <w:t>0</w:t>
            </w:r>
          </w:p>
        </w:tc>
        <w:tc>
          <w:tcPr>
            <w:tcW w:w="412" w:type="pct"/>
          </w:tcPr>
          <w:p w14:paraId="0F6EEAC7" w14:textId="77777777" w:rsidR="004467E9" w:rsidRPr="0078585A" w:rsidRDefault="004467E9" w:rsidP="004A3BF0">
            <w:pPr>
              <w:jc w:val="right"/>
              <w:rPr>
                <w:rFonts w:asciiTheme="majorBidi" w:hAnsiTheme="majorBidi" w:cstheme="majorBidi"/>
                <w:sz w:val="16"/>
                <w:szCs w:val="16"/>
              </w:rPr>
            </w:pPr>
            <w:r w:rsidRPr="0078585A">
              <w:rPr>
                <w:rFonts w:asciiTheme="majorBidi" w:hAnsiTheme="majorBidi" w:cstheme="majorBidi"/>
                <w:color w:val="000000" w:themeColor="text1"/>
                <w:sz w:val="16"/>
                <w:szCs w:val="16"/>
              </w:rPr>
              <w:t>0</w:t>
            </w:r>
          </w:p>
        </w:tc>
        <w:tc>
          <w:tcPr>
            <w:tcW w:w="412" w:type="pct"/>
            <w:tcMar>
              <w:left w:w="57" w:type="dxa"/>
              <w:right w:w="57" w:type="dxa"/>
            </w:tcMar>
          </w:tcPr>
          <w:p w14:paraId="2D318ED0" w14:textId="77777777" w:rsidR="004467E9" w:rsidRPr="0078585A" w:rsidRDefault="004467E9" w:rsidP="004A3BF0">
            <w:pPr>
              <w:jc w:val="right"/>
              <w:rPr>
                <w:rFonts w:asciiTheme="majorBidi" w:hAnsiTheme="majorBidi" w:cstheme="majorBidi"/>
                <w:color w:val="000000" w:themeColor="text1"/>
                <w:sz w:val="16"/>
                <w:szCs w:val="16"/>
              </w:rPr>
            </w:pPr>
            <w:r w:rsidRPr="0078585A">
              <w:rPr>
                <w:rFonts w:asciiTheme="majorBidi" w:hAnsiTheme="majorBidi" w:cstheme="majorBidi"/>
                <w:sz w:val="16"/>
                <w:szCs w:val="16"/>
              </w:rPr>
              <w:t>55,187</w:t>
            </w:r>
          </w:p>
        </w:tc>
        <w:tc>
          <w:tcPr>
            <w:tcW w:w="412" w:type="pct"/>
            <w:tcMar>
              <w:left w:w="57" w:type="dxa"/>
              <w:right w:w="57" w:type="dxa"/>
            </w:tcMar>
          </w:tcPr>
          <w:p w14:paraId="61409614" w14:textId="77777777" w:rsidR="004467E9" w:rsidRPr="0078585A" w:rsidRDefault="004467E9" w:rsidP="004A3BF0">
            <w:pPr>
              <w:jc w:val="right"/>
              <w:rPr>
                <w:rFonts w:asciiTheme="majorBidi" w:hAnsiTheme="majorBidi" w:cstheme="majorBidi"/>
                <w:color w:val="000000" w:themeColor="text1"/>
                <w:sz w:val="16"/>
                <w:szCs w:val="16"/>
              </w:rPr>
            </w:pPr>
            <w:r w:rsidRPr="0078585A">
              <w:rPr>
                <w:rFonts w:asciiTheme="majorBidi" w:hAnsiTheme="majorBidi" w:cstheme="majorBidi"/>
                <w:sz w:val="16"/>
                <w:szCs w:val="16"/>
              </w:rPr>
              <w:t>377,900</w:t>
            </w:r>
          </w:p>
        </w:tc>
      </w:tr>
      <w:tr w:rsidR="004467E9" w:rsidRPr="00C40E20" w14:paraId="6D445414" w14:textId="77777777" w:rsidTr="004A3BF0">
        <w:trPr>
          <w:trHeight w:val="53"/>
          <w:jc w:val="center"/>
        </w:trPr>
        <w:tc>
          <w:tcPr>
            <w:tcW w:w="206" w:type="pct"/>
            <w:tcMar>
              <w:left w:w="57" w:type="dxa"/>
              <w:right w:w="57" w:type="dxa"/>
            </w:tcMar>
            <w:hideMark/>
          </w:tcPr>
          <w:p w14:paraId="439B3D82" w14:textId="77777777" w:rsidR="004467E9" w:rsidRPr="0078585A" w:rsidRDefault="004467E9" w:rsidP="004A3BF0">
            <w:pPr>
              <w:jc w:val="left"/>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3.3</w:t>
            </w:r>
          </w:p>
        </w:tc>
        <w:tc>
          <w:tcPr>
            <w:tcW w:w="1499" w:type="pct"/>
            <w:gridSpan w:val="2"/>
            <w:tcMar>
              <w:left w:w="57" w:type="dxa"/>
              <w:right w:w="57" w:type="dxa"/>
            </w:tcMar>
            <w:hideMark/>
          </w:tcPr>
          <w:p w14:paraId="35937E37" w14:textId="77777777" w:rsidR="004467E9" w:rsidRPr="0078585A" w:rsidRDefault="004467E9" w:rsidP="004A3BF0">
            <w:pPr>
              <w:jc w:val="left"/>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Total agreed costs (US $)</w:t>
            </w:r>
          </w:p>
        </w:tc>
        <w:tc>
          <w:tcPr>
            <w:tcW w:w="412" w:type="pct"/>
            <w:tcMar>
              <w:left w:w="57" w:type="dxa"/>
              <w:right w:w="57" w:type="dxa"/>
            </w:tcMar>
          </w:tcPr>
          <w:p w14:paraId="765DE396" w14:textId="77777777" w:rsidR="004467E9" w:rsidRPr="0078585A" w:rsidRDefault="004467E9" w:rsidP="004A3BF0">
            <w:pPr>
              <w:jc w:val="right"/>
              <w:rPr>
                <w:rFonts w:asciiTheme="majorBidi" w:hAnsiTheme="majorBidi" w:cstheme="majorBidi"/>
                <w:color w:val="000000" w:themeColor="text1"/>
                <w:sz w:val="16"/>
                <w:szCs w:val="16"/>
              </w:rPr>
            </w:pPr>
            <w:r w:rsidRPr="0078585A">
              <w:rPr>
                <w:rFonts w:asciiTheme="majorBidi" w:hAnsiTheme="majorBidi" w:cstheme="majorBidi"/>
                <w:sz w:val="16"/>
                <w:szCs w:val="16"/>
              </w:rPr>
              <w:t>2,183,683</w:t>
            </w:r>
          </w:p>
        </w:tc>
        <w:tc>
          <w:tcPr>
            <w:tcW w:w="412" w:type="pct"/>
            <w:tcMar>
              <w:left w:w="57" w:type="dxa"/>
              <w:right w:w="57" w:type="dxa"/>
            </w:tcMar>
          </w:tcPr>
          <w:p w14:paraId="0AF0E902" w14:textId="77777777" w:rsidR="004467E9" w:rsidRPr="0078585A" w:rsidRDefault="004467E9" w:rsidP="004A3BF0">
            <w:pPr>
              <w:jc w:val="right"/>
              <w:rPr>
                <w:rFonts w:asciiTheme="majorBidi" w:hAnsiTheme="majorBidi" w:cstheme="majorBidi"/>
                <w:color w:val="000000" w:themeColor="text1"/>
                <w:sz w:val="16"/>
                <w:szCs w:val="16"/>
              </w:rPr>
            </w:pPr>
            <w:r w:rsidRPr="0078585A">
              <w:rPr>
                <w:rFonts w:asciiTheme="majorBidi" w:hAnsiTheme="majorBidi" w:cstheme="majorBidi"/>
                <w:color w:val="000000" w:themeColor="text1"/>
                <w:sz w:val="16"/>
                <w:szCs w:val="16"/>
              </w:rPr>
              <w:t>0</w:t>
            </w:r>
          </w:p>
        </w:tc>
        <w:tc>
          <w:tcPr>
            <w:tcW w:w="412" w:type="pct"/>
          </w:tcPr>
          <w:p w14:paraId="57279A69" w14:textId="77777777" w:rsidR="004467E9" w:rsidRPr="0078585A" w:rsidRDefault="004467E9" w:rsidP="004A3BF0">
            <w:pPr>
              <w:jc w:val="right"/>
              <w:rPr>
                <w:rFonts w:asciiTheme="majorBidi" w:hAnsiTheme="majorBidi" w:cstheme="majorBidi"/>
                <w:sz w:val="16"/>
                <w:szCs w:val="16"/>
              </w:rPr>
            </w:pPr>
            <w:r w:rsidRPr="0078585A">
              <w:rPr>
                <w:rFonts w:asciiTheme="majorBidi" w:hAnsiTheme="majorBidi" w:cstheme="majorBidi"/>
                <w:color w:val="000000" w:themeColor="text1"/>
                <w:sz w:val="16"/>
                <w:szCs w:val="16"/>
              </w:rPr>
              <w:t>0</w:t>
            </w:r>
          </w:p>
        </w:tc>
        <w:tc>
          <w:tcPr>
            <w:tcW w:w="412" w:type="pct"/>
            <w:tcMar>
              <w:left w:w="57" w:type="dxa"/>
              <w:right w:w="57" w:type="dxa"/>
            </w:tcMar>
          </w:tcPr>
          <w:p w14:paraId="255BA030" w14:textId="77777777" w:rsidR="004467E9" w:rsidRPr="0078585A" w:rsidRDefault="004467E9" w:rsidP="004A3BF0">
            <w:pPr>
              <w:jc w:val="right"/>
              <w:rPr>
                <w:rFonts w:asciiTheme="majorBidi" w:hAnsiTheme="majorBidi" w:cstheme="majorBidi"/>
                <w:color w:val="000000" w:themeColor="text1"/>
                <w:sz w:val="16"/>
                <w:szCs w:val="16"/>
              </w:rPr>
            </w:pPr>
            <w:r w:rsidRPr="0078585A">
              <w:rPr>
                <w:rFonts w:asciiTheme="majorBidi" w:hAnsiTheme="majorBidi" w:cstheme="majorBidi"/>
                <w:sz w:val="16"/>
                <w:szCs w:val="16"/>
              </w:rPr>
              <w:t>2,112,006</w:t>
            </w:r>
          </w:p>
        </w:tc>
        <w:tc>
          <w:tcPr>
            <w:tcW w:w="412" w:type="pct"/>
            <w:tcMar>
              <w:left w:w="57" w:type="dxa"/>
              <w:right w:w="57" w:type="dxa"/>
            </w:tcMar>
          </w:tcPr>
          <w:p w14:paraId="471D1672" w14:textId="77777777" w:rsidR="004467E9" w:rsidRPr="0078585A" w:rsidRDefault="004467E9" w:rsidP="004A3BF0">
            <w:pPr>
              <w:jc w:val="right"/>
              <w:rPr>
                <w:rFonts w:asciiTheme="majorBidi" w:hAnsiTheme="majorBidi" w:cstheme="majorBidi"/>
                <w:color w:val="000000" w:themeColor="text1"/>
                <w:sz w:val="16"/>
                <w:szCs w:val="16"/>
              </w:rPr>
            </w:pPr>
            <w:r w:rsidRPr="0078585A">
              <w:rPr>
                <w:rFonts w:asciiTheme="majorBidi" w:hAnsiTheme="majorBidi" w:cstheme="majorBidi"/>
                <w:color w:val="000000" w:themeColor="text1"/>
                <w:sz w:val="16"/>
                <w:szCs w:val="16"/>
              </w:rPr>
              <w:t>0</w:t>
            </w:r>
          </w:p>
        </w:tc>
        <w:tc>
          <w:tcPr>
            <w:tcW w:w="412" w:type="pct"/>
          </w:tcPr>
          <w:p w14:paraId="41F2F86B" w14:textId="77777777" w:rsidR="004467E9" w:rsidRPr="0078585A" w:rsidRDefault="004467E9" w:rsidP="004A3BF0">
            <w:pPr>
              <w:jc w:val="right"/>
              <w:rPr>
                <w:rFonts w:asciiTheme="majorBidi" w:hAnsiTheme="majorBidi" w:cstheme="majorBidi"/>
                <w:sz w:val="16"/>
                <w:szCs w:val="16"/>
              </w:rPr>
            </w:pPr>
            <w:r w:rsidRPr="0078585A">
              <w:rPr>
                <w:rFonts w:asciiTheme="majorBidi" w:hAnsiTheme="majorBidi" w:cstheme="majorBidi"/>
                <w:color w:val="000000" w:themeColor="text1"/>
                <w:sz w:val="16"/>
                <w:szCs w:val="16"/>
              </w:rPr>
              <w:t>0</w:t>
            </w:r>
          </w:p>
        </w:tc>
        <w:tc>
          <w:tcPr>
            <w:tcW w:w="412" w:type="pct"/>
            <w:tcMar>
              <w:left w:w="57" w:type="dxa"/>
              <w:right w:w="57" w:type="dxa"/>
            </w:tcMar>
          </w:tcPr>
          <w:p w14:paraId="2130F505" w14:textId="77777777" w:rsidR="004467E9" w:rsidRPr="0078585A" w:rsidRDefault="004467E9" w:rsidP="004A3BF0">
            <w:pPr>
              <w:jc w:val="right"/>
              <w:rPr>
                <w:rFonts w:asciiTheme="majorBidi" w:hAnsiTheme="majorBidi" w:cstheme="majorBidi"/>
                <w:color w:val="000000" w:themeColor="text1"/>
                <w:sz w:val="16"/>
                <w:szCs w:val="16"/>
              </w:rPr>
            </w:pPr>
            <w:r w:rsidRPr="0078585A">
              <w:rPr>
                <w:rFonts w:asciiTheme="majorBidi" w:hAnsiTheme="majorBidi" w:cstheme="majorBidi"/>
                <w:sz w:val="16"/>
                <w:szCs w:val="16"/>
              </w:rPr>
              <w:t>733,374</w:t>
            </w:r>
          </w:p>
        </w:tc>
        <w:tc>
          <w:tcPr>
            <w:tcW w:w="412" w:type="pct"/>
            <w:tcMar>
              <w:left w:w="57" w:type="dxa"/>
              <w:right w:w="57" w:type="dxa"/>
            </w:tcMar>
          </w:tcPr>
          <w:p w14:paraId="6E34739E" w14:textId="77777777" w:rsidR="004467E9" w:rsidRPr="0078585A" w:rsidRDefault="004467E9" w:rsidP="004A3BF0">
            <w:pPr>
              <w:ind w:left="-90"/>
              <w:jc w:val="right"/>
              <w:rPr>
                <w:rFonts w:asciiTheme="majorBidi" w:hAnsiTheme="majorBidi" w:cstheme="majorBidi"/>
                <w:color w:val="000000" w:themeColor="text1"/>
                <w:sz w:val="16"/>
                <w:szCs w:val="16"/>
              </w:rPr>
            </w:pPr>
            <w:r w:rsidRPr="0078585A">
              <w:rPr>
                <w:rFonts w:asciiTheme="majorBidi" w:hAnsiTheme="majorBidi" w:cstheme="majorBidi"/>
                <w:sz w:val="16"/>
                <w:szCs w:val="16"/>
              </w:rPr>
              <w:t>5,029,063</w:t>
            </w:r>
          </w:p>
        </w:tc>
      </w:tr>
      <w:tr w:rsidR="004467E9" w:rsidRPr="00C40E20" w14:paraId="6549F23E" w14:textId="77777777" w:rsidTr="004A3BF0">
        <w:trPr>
          <w:trHeight w:val="53"/>
          <w:jc w:val="center"/>
        </w:trPr>
        <w:tc>
          <w:tcPr>
            <w:tcW w:w="206" w:type="pct"/>
            <w:tcMar>
              <w:left w:w="57" w:type="dxa"/>
              <w:right w:w="57" w:type="dxa"/>
            </w:tcMar>
            <w:hideMark/>
          </w:tcPr>
          <w:p w14:paraId="715A81D1" w14:textId="77777777" w:rsidR="004467E9" w:rsidRPr="0078585A" w:rsidRDefault="004467E9" w:rsidP="004A3BF0">
            <w:pPr>
              <w:ind w:right="-53"/>
              <w:jc w:val="left"/>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4.1.1</w:t>
            </w:r>
          </w:p>
        </w:tc>
        <w:tc>
          <w:tcPr>
            <w:tcW w:w="4381" w:type="pct"/>
            <w:gridSpan w:val="9"/>
            <w:tcMar>
              <w:left w:w="57" w:type="dxa"/>
            </w:tcMar>
          </w:tcPr>
          <w:p w14:paraId="38332730" w14:textId="77777777" w:rsidR="004467E9" w:rsidRPr="0078585A" w:rsidRDefault="004467E9" w:rsidP="004A3BF0">
            <w:pPr>
              <w:jc w:val="left"/>
              <w:rPr>
                <w:rFonts w:asciiTheme="majorBidi" w:hAnsiTheme="majorBidi" w:cstheme="majorBidi"/>
                <w:color w:val="000000"/>
                <w:sz w:val="16"/>
                <w:szCs w:val="16"/>
                <w:lang w:eastAsia="en-CA"/>
              </w:rPr>
            </w:pPr>
            <w:r w:rsidRPr="000E3931">
              <w:rPr>
                <w:rFonts w:asciiTheme="majorBidi" w:hAnsiTheme="majorBidi" w:cstheme="majorBidi"/>
                <w:color w:val="000000"/>
                <w:sz w:val="16"/>
                <w:szCs w:val="16"/>
                <w:lang w:eastAsia="en-CA"/>
              </w:rPr>
              <w:t>Deduction</w:t>
            </w:r>
            <w:r>
              <w:rPr>
                <w:rFonts w:asciiTheme="majorBidi" w:hAnsiTheme="majorBidi" w:cstheme="majorBidi"/>
                <w:color w:val="000000"/>
                <w:sz w:val="16"/>
                <w:szCs w:val="16"/>
                <w:lang w:eastAsia="en-CA"/>
              </w:rPr>
              <w:t>s</w:t>
            </w:r>
            <w:r w:rsidRPr="000E3931">
              <w:rPr>
                <w:rFonts w:asciiTheme="majorBidi" w:hAnsiTheme="majorBidi" w:cstheme="majorBidi"/>
                <w:color w:val="000000"/>
                <w:sz w:val="16"/>
                <w:szCs w:val="16"/>
                <w:lang w:eastAsia="en-CA"/>
              </w:rPr>
              <w:t xml:space="preserve"> of HFCs under this Agreement (CO</w:t>
            </w:r>
            <w:r w:rsidRPr="009213C4">
              <w:rPr>
                <w:rFonts w:asciiTheme="majorBidi" w:hAnsiTheme="majorBidi" w:cstheme="majorBidi"/>
                <w:color w:val="000000"/>
                <w:sz w:val="16"/>
                <w:szCs w:val="16"/>
                <w:vertAlign w:val="subscript"/>
                <w:lang w:eastAsia="en-CA"/>
              </w:rPr>
              <w:t>2</w:t>
            </w:r>
            <w:r w:rsidRPr="000E3931">
              <w:rPr>
                <w:rFonts w:asciiTheme="majorBidi" w:hAnsiTheme="majorBidi" w:cstheme="majorBidi"/>
                <w:color w:val="000000"/>
                <w:sz w:val="16"/>
                <w:szCs w:val="16"/>
                <w:lang w:eastAsia="en-CA"/>
              </w:rPr>
              <w:t>-eq tonnes)</w:t>
            </w:r>
          </w:p>
        </w:tc>
        <w:tc>
          <w:tcPr>
            <w:tcW w:w="413" w:type="pct"/>
          </w:tcPr>
          <w:p w14:paraId="1D732472" w14:textId="77777777" w:rsidR="004467E9" w:rsidRPr="0078585A" w:rsidRDefault="004467E9" w:rsidP="004A3BF0">
            <w:pPr>
              <w:jc w:val="right"/>
              <w:rPr>
                <w:rFonts w:asciiTheme="majorBidi" w:hAnsiTheme="majorBidi" w:cstheme="majorBidi"/>
                <w:color w:val="000000"/>
                <w:sz w:val="16"/>
                <w:szCs w:val="16"/>
                <w:lang w:eastAsia="en-CA"/>
              </w:rPr>
            </w:pPr>
            <w:r>
              <w:rPr>
                <w:rFonts w:asciiTheme="majorBidi" w:hAnsiTheme="majorBidi" w:cstheme="majorBidi"/>
                <w:color w:val="000000"/>
                <w:sz w:val="16"/>
                <w:szCs w:val="16"/>
                <w:lang w:eastAsia="en-CA"/>
              </w:rPr>
              <w:t>1,438,128</w:t>
            </w:r>
          </w:p>
        </w:tc>
      </w:tr>
      <w:tr w:rsidR="004467E9" w:rsidRPr="00C40E20" w14:paraId="59112513" w14:textId="77777777" w:rsidTr="004A3BF0">
        <w:trPr>
          <w:trHeight w:val="53"/>
          <w:jc w:val="center"/>
        </w:trPr>
        <w:tc>
          <w:tcPr>
            <w:tcW w:w="206" w:type="pct"/>
            <w:tcMar>
              <w:left w:w="57" w:type="dxa"/>
              <w:right w:w="57" w:type="dxa"/>
            </w:tcMar>
          </w:tcPr>
          <w:p w14:paraId="60DF23A4" w14:textId="77777777" w:rsidR="004467E9" w:rsidRPr="0078585A" w:rsidRDefault="004467E9" w:rsidP="004A3BF0">
            <w:pPr>
              <w:ind w:right="-53"/>
              <w:jc w:val="left"/>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4.1.2</w:t>
            </w:r>
          </w:p>
        </w:tc>
        <w:tc>
          <w:tcPr>
            <w:tcW w:w="4381" w:type="pct"/>
            <w:gridSpan w:val="9"/>
            <w:tcMar>
              <w:left w:w="57" w:type="dxa"/>
            </w:tcMar>
          </w:tcPr>
          <w:p w14:paraId="6B6732BA" w14:textId="77777777" w:rsidR="004467E9" w:rsidRPr="0078585A" w:rsidRDefault="004467E9" w:rsidP="004A3BF0">
            <w:pPr>
              <w:jc w:val="left"/>
              <w:rPr>
                <w:rFonts w:asciiTheme="majorBidi" w:hAnsiTheme="majorBidi" w:cstheme="majorBidi"/>
                <w:color w:val="000000"/>
                <w:sz w:val="16"/>
                <w:szCs w:val="16"/>
                <w:lang w:eastAsia="en-CA"/>
              </w:rPr>
            </w:pPr>
            <w:r w:rsidRPr="000E3931">
              <w:rPr>
                <w:rFonts w:asciiTheme="majorBidi" w:hAnsiTheme="majorBidi" w:cstheme="majorBidi"/>
                <w:color w:val="000000"/>
                <w:sz w:val="16"/>
                <w:szCs w:val="16"/>
                <w:lang w:eastAsia="en-CA"/>
              </w:rPr>
              <w:t>Deduction</w:t>
            </w:r>
            <w:r>
              <w:rPr>
                <w:rFonts w:asciiTheme="majorBidi" w:hAnsiTheme="majorBidi" w:cstheme="majorBidi"/>
                <w:color w:val="000000"/>
                <w:sz w:val="16"/>
                <w:szCs w:val="16"/>
                <w:lang w:eastAsia="en-CA"/>
              </w:rPr>
              <w:t>s</w:t>
            </w:r>
            <w:r w:rsidRPr="000E3931">
              <w:rPr>
                <w:rFonts w:asciiTheme="majorBidi" w:hAnsiTheme="majorBidi" w:cstheme="majorBidi"/>
                <w:color w:val="000000"/>
                <w:sz w:val="16"/>
                <w:szCs w:val="16"/>
                <w:lang w:eastAsia="en-CA"/>
              </w:rPr>
              <w:t xml:space="preserve"> of HFCs from previously approved projects (CO</w:t>
            </w:r>
            <w:r w:rsidRPr="009213C4">
              <w:rPr>
                <w:rFonts w:asciiTheme="majorBidi" w:hAnsiTheme="majorBidi" w:cstheme="majorBidi"/>
                <w:color w:val="000000"/>
                <w:sz w:val="16"/>
                <w:szCs w:val="16"/>
                <w:vertAlign w:val="subscript"/>
                <w:lang w:eastAsia="en-CA"/>
              </w:rPr>
              <w:t>2</w:t>
            </w:r>
            <w:r w:rsidRPr="000E3931">
              <w:rPr>
                <w:rFonts w:asciiTheme="majorBidi" w:hAnsiTheme="majorBidi" w:cstheme="majorBidi"/>
                <w:color w:val="000000"/>
                <w:sz w:val="16"/>
                <w:szCs w:val="16"/>
                <w:lang w:eastAsia="en-CA"/>
              </w:rPr>
              <w:t>-eq tonnes)</w:t>
            </w:r>
          </w:p>
        </w:tc>
        <w:tc>
          <w:tcPr>
            <w:tcW w:w="413" w:type="pct"/>
          </w:tcPr>
          <w:p w14:paraId="7111F5D7" w14:textId="77777777" w:rsidR="004467E9" w:rsidRPr="0078585A" w:rsidRDefault="004467E9" w:rsidP="004A3BF0">
            <w:pPr>
              <w:jc w:val="right"/>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0</w:t>
            </w:r>
          </w:p>
        </w:tc>
      </w:tr>
      <w:tr w:rsidR="004467E9" w:rsidRPr="00C40E20" w14:paraId="047C22C6" w14:textId="77777777" w:rsidTr="004A3BF0">
        <w:trPr>
          <w:trHeight w:val="53"/>
          <w:jc w:val="center"/>
        </w:trPr>
        <w:tc>
          <w:tcPr>
            <w:tcW w:w="206" w:type="pct"/>
            <w:tcMar>
              <w:left w:w="57" w:type="dxa"/>
              <w:right w:w="57" w:type="dxa"/>
            </w:tcMar>
          </w:tcPr>
          <w:p w14:paraId="01C8405E" w14:textId="77777777" w:rsidR="004467E9" w:rsidRPr="0078585A" w:rsidRDefault="004467E9" w:rsidP="004A3BF0">
            <w:pPr>
              <w:ind w:right="-53"/>
              <w:jc w:val="left"/>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4.1.3</w:t>
            </w:r>
          </w:p>
        </w:tc>
        <w:tc>
          <w:tcPr>
            <w:tcW w:w="4381" w:type="pct"/>
            <w:gridSpan w:val="9"/>
            <w:tcMar>
              <w:left w:w="57" w:type="dxa"/>
            </w:tcMar>
          </w:tcPr>
          <w:p w14:paraId="7A5A104A" w14:textId="77777777" w:rsidR="004467E9" w:rsidRPr="0078585A" w:rsidRDefault="004467E9" w:rsidP="004A3BF0">
            <w:pPr>
              <w:jc w:val="left"/>
              <w:rPr>
                <w:rFonts w:asciiTheme="majorBidi" w:hAnsiTheme="majorBidi" w:cstheme="majorBidi"/>
                <w:color w:val="000000"/>
                <w:sz w:val="16"/>
                <w:szCs w:val="16"/>
                <w:lang w:eastAsia="en-CA"/>
              </w:rPr>
            </w:pPr>
            <w:r w:rsidRPr="000E3931">
              <w:rPr>
                <w:rFonts w:asciiTheme="majorBidi" w:hAnsiTheme="majorBidi" w:cstheme="majorBidi"/>
                <w:color w:val="000000"/>
                <w:sz w:val="16"/>
                <w:szCs w:val="16"/>
                <w:lang w:eastAsia="en-CA"/>
              </w:rPr>
              <w:t>Remaining eligible consumption for HFCs (CO</w:t>
            </w:r>
            <w:r w:rsidRPr="009213C4">
              <w:rPr>
                <w:rFonts w:asciiTheme="majorBidi" w:hAnsiTheme="majorBidi" w:cstheme="majorBidi"/>
                <w:color w:val="000000"/>
                <w:sz w:val="16"/>
                <w:szCs w:val="16"/>
                <w:vertAlign w:val="subscript"/>
                <w:lang w:eastAsia="en-CA"/>
              </w:rPr>
              <w:t>2</w:t>
            </w:r>
            <w:r w:rsidRPr="000E3931">
              <w:rPr>
                <w:rFonts w:asciiTheme="majorBidi" w:hAnsiTheme="majorBidi" w:cstheme="majorBidi"/>
                <w:color w:val="000000"/>
                <w:sz w:val="16"/>
                <w:szCs w:val="16"/>
                <w:lang w:eastAsia="en-CA"/>
              </w:rPr>
              <w:t>-eq tonnes)</w:t>
            </w:r>
          </w:p>
        </w:tc>
        <w:tc>
          <w:tcPr>
            <w:tcW w:w="413" w:type="pct"/>
          </w:tcPr>
          <w:p w14:paraId="6C2FE549" w14:textId="77777777" w:rsidR="004467E9" w:rsidRPr="0078585A" w:rsidRDefault="004467E9" w:rsidP="004A3BF0">
            <w:pPr>
              <w:jc w:val="right"/>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TBD</w:t>
            </w:r>
          </w:p>
        </w:tc>
      </w:tr>
    </w:tbl>
    <w:p w14:paraId="294EC625" w14:textId="77777777" w:rsidR="004467E9" w:rsidRPr="00F415BE" w:rsidRDefault="004467E9" w:rsidP="004467E9">
      <w:pPr>
        <w:keepNext/>
        <w:spacing w:before="360" w:after="240"/>
        <w:rPr>
          <w:b/>
        </w:rPr>
      </w:pPr>
      <w:r w:rsidRPr="00F415BE">
        <w:rPr>
          <w:b/>
        </w:rPr>
        <w:t>APPENDIX 3-A: FUNDING APPROVAL SCHEDULE</w:t>
      </w:r>
    </w:p>
    <w:p w14:paraId="4E144678" w14:textId="77777777" w:rsidR="004467E9" w:rsidRPr="00F415BE" w:rsidRDefault="004467E9" w:rsidP="00972CE3">
      <w:pPr>
        <w:pStyle w:val="Heading1"/>
        <w:numPr>
          <w:ilvl w:val="0"/>
          <w:numId w:val="253"/>
        </w:numPr>
      </w:pPr>
      <w:r w:rsidRPr="00F415BE">
        <w:t xml:space="preserve">Funding for the future tranches will be considered for approval at the </w:t>
      </w:r>
      <w:r w:rsidRPr="0026612E">
        <w:t>first</w:t>
      </w:r>
      <w:r w:rsidRPr="00F415BE">
        <w:t xml:space="preserve"> meeting of the year specified in Appendix 2-A.</w:t>
      </w:r>
    </w:p>
    <w:p w14:paraId="7AE038F1" w14:textId="77777777" w:rsidR="004467E9" w:rsidRPr="00F415BE" w:rsidRDefault="004467E9" w:rsidP="004467E9">
      <w:pPr>
        <w:keepNext/>
        <w:spacing w:before="360" w:after="240"/>
        <w:rPr>
          <w:b/>
        </w:rPr>
      </w:pPr>
      <w:r w:rsidRPr="00F415BE">
        <w:rPr>
          <w:b/>
        </w:rPr>
        <w:t>APPENDIX 4-A: FORMAT OF THE TRANCHE IMPLEMENTATION REPORTS AND PLANS</w:t>
      </w:r>
    </w:p>
    <w:p w14:paraId="06F55D1B" w14:textId="77777777" w:rsidR="004467E9" w:rsidRPr="00F415BE" w:rsidRDefault="004467E9" w:rsidP="00972CE3">
      <w:pPr>
        <w:pStyle w:val="Heading1"/>
        <w:numPr>
          <w:ilvl w:val="0"/>
          <w:numId w:val="252"/>
        </w:numPr>
      </w:pPr>
      <w:r w:rsidRPr="00F415BE">
        <w:t>The submission of the Tranche Implementation Report and Plans for each tranche request will consist of four parts:</w:t>
      </w:r>
    </w:p>
    <w:p w14:paraId="0E01897D" w14:textId="77777777" w:rsidR="004467E9" w:rsidRPr="00F415BE" w:rsidRDefault="004467E9" w:rsidP="004467E9">
      <w:pPr>
        <w:pStyle w:val="Heading2"/>
        <w:numPr>
          <w:ilvl w:val="1"/>
          <w:numId w:val="1"/>
        </w:numPr>
        <w:tabs>
          <w:tab w:val="clear" w:pos="-180"/>
          <w:tab w:val="num" w:pos="0"/>
        </w:tabs>
        <w:ind w:left="1440"/>
      </w:pPr>
      <w:r w:rsidRPr="00F415BE">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F415BE">
        <w:noBreakHyphen/>
        <w:t>down pursuant to decision 91/65. The report should include the amount of Annex F substances consumption reduced as a direct result of the implementation of activities, by substance, the alternative technology used and the related phase</w:t>
      </w:r>
      <w:r w:rsidRPr="00F415BE">
        <w:noBreakHyphen/>
        <w:t>in of alternatives, to allow the Secretariat to inform the Executive Committee on the resulting change in climate</w:t>
      </w:r>
      <w:r w:rsidRPr="00F415BE">
        <w:noBreakHyphen/>
        <w:t xml:space="preserve">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w:t>
      </w:r>
      <w:r w:rsidRPr="00F415BE">
        <w:lastRenderedPageBreak/>
        <w:t>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6C04281F" w14:textId="77777777" w:rsidR="004467E9" w:rsidRPr="00F415BE" w:rsidRDefault="004467E9" w:rsidP="004467E9">
      <w:pPr>
        <w:pStyle w:val="Heading2"/>
        <w:numPr>
          <w:ilvl w:val="1"/>
          <w:numId w:val="1"/>
        </w:numPr>
        <w:tabs>
          <w:tab w:val="clear" w:pos="-180"/>
          <w:tab w:val="num" w:pos="-720"/>
        </w:tabs>
        <w:ind w:left="1440"/>
      </w:pPr>
      <w:r w:rsidRPr="00F415BE">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76841170" w14:textId="77777777" w:rsidR="004467E9" w:rsidRPr="00F415BE" w:rsidRDefault="004467E9" w:rsidP="004467E9">
      <w:pPr>
        <w:pStyle w:val="Heading2"/>
        <w:numPr>
          <w:ilvl w:val="1"/>
          <w:numId w:val="1"/>
        </w:numPr>
        <w:tabs>
          <w:tab w:val="clear" w:pos="-180"/>
          <w:tab w:val="num" w:pos="-720"/>
        </w:tabs>
        <w:ind w:left="1440"/>
      </w:pPr>
      <w:r w:rsidRPr="00F415BE">
        <w:t xml:space="preserve">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w:t>
      </w:r>
      <w:proofErr w:type="gramStart"/>
      <w:r w:rsidRPr="00F415BE">
        <w:t>the overall Plan</w:t>
      </w:r>
      <w:proofErr w:type="gramEnd"/>
      <w:r w:rsidRPr="00F415BE">
        <w:t xml:space="preserve"> and progress achieved, as well as any possible changes to </w:t>
      </w:r>
      <w:proofErr w:type="gramStart"/>
      <w:r w:rsidRPr="00F415BE">
        <w:t>the overall Plan</w:t>
      </w:r>
      <w:proofErr w:type="gramEnd"/>
      <w:r w:rsidRPr="00F415BE">
        <w:t xml:space="preserve"> that are foreseen. The description should also specify and explain in detail such changes to </w:t>
      </w:r>
      <w:proofErr w:type="gramStart"/>
      <w:r w:rsidRPr="00F415BE">
        <w:t>the overall Plan</w:t>
      </w:r>
      <w:proofErr w:type="gramEnd"/>
      <w:r w:rsidRPr="00F415BE">
        <w:t>. This description of future activities can be submitted as a part of the same document as the narrative report under subparagraph 1(a) above; and</w:t>
      </w:r>
    </w:p>
    <w:p w14:paraId="439DF058" w14:textId="77777777" w:rsidR="004467E9" w:rsidRPr="00F415BE" w:rsidRDefault="004467E9" w:rsidP="004467E9">
      <w:pPr>
        <w:pStyle w:val="Heading2"/>
        <w:numPr>
          <w:ilvl w:val="1"/>
          <w:numId w:val="1"/>
        </w:numPr>
        <w:tabs>
          <w:tab w:val="clear" w:pos="-180"/>
          <w:tab w:val="num" w:pos="-720"/>
        </w:tabs>
        <w:ind w:left="1440"/>
      </w:pPr>
      <w:r w:rsidRPr="00F415BE">
        <w:t>An Executive Summary of about five paragraphs, summarizing the information contained in subparagraphs 1(a) to 1(c) above.</w:t>
      </w:r>
    </w:p>
    <w:p w14:paraId="1D1A4726" w14:textId="77777777" w:rsidR="004467E9" w:rsidRPr="00F415BE" w:rsidRDefault="004467E9" w:rsidP="004467E9">
      <w:pPr>
        <w:keepNext/>
        <w:spacing w:before="360" w:after="240" w:line="360" w:lineRule="auto"/>
        <w:rPr>
          <w:b/>
        </w:rPr>
      </w:pPr>
      <w:r w:rsidRPr="00F415BE">
        <w:rPr>
          <w:b/>
        </w:rPr>
        <w:t>APPENDIX 5-A: MONITORING INSTITUTIONS AND ROLES</w:t>
      </w:r>
    </w:p>
    <w:p w14:paraId="142834DB" w14:textId="77777777" w:rsidR="004467E9" w:rsidRPr="0075604B" w:rsidRDefault="004467E9" w:rsidP="00972CE3">
      <w:pPr>
        <w:pStyle w:val="Heading1"/>
        <w:numPr>
          <w:ilvl w:val="0"/>
          <w:numId w:val="254"/>
        </w:numPr>
      </w:pPr>
      <w:r w:rsidRPr="0075604B">
        <w:t>The Viet Nam National Focal Point for the Implementation of the Montreal Protocol</w:t>
      </w:r>
      <w:r>
        <w:t>,</w:t>
      </w:r>
      <w:r w:rsidRPr="0075604B">
        <w:t xml:space="preserve"> </w:t>
      </w:r>
      <w:r>
        <w:t xml:space="preserve">which is </w:t>
      </w:r>
      <w:r w:rsidRPr="0075604B">
        <w:t xml:space="preserve">the </w:t>
      </w:r>
      <w:r>
        <w:t xml:space="preserve">Country’s </w:t>
      </w:r>
      <w:r w:rsidRPr="0075604B">
        <w:t xml:space="preserve">national ozone unit (NOU) under the Department of Climate Change (DCC) in the Ministry of Agriculture and Environment (MAE), is responsible for managing and coordinating </w:t>
      </w:r>
      <w:r>
        <w:t xml:space="preserve">the Country’s </w:t>
      </w:r>
      <w:r w:rsidRPr="0075604B">
        <w:t>overall Montreal Protocol implementation programme, including all phase-down activities and measures controlling Annex</w:t>
      </w:r>
      <w:r>
        <w:t> </w:t>
      </w:r>
      <w:r w:rsidRPr="0075604B">
        <w:t>F substances (HFCs). The management and implementation of this Agreement will be undertaken by the Plan’s project management unit (PMU) which falls under the direct authority of the NOU</w:t>
      </w:r>
      <w:r>
        <w:t xml:space="preserve"> in the</w:t>
      </w:r>
      <w:r w:rsidRPr="0075604B">
        <w:t xml:space="preserve"> DCC.</w:t>
      </w:r>
    </w:p>
    <w:p w14:paraId="658063F0" w14:textId="77777777" w:rsidR="004467E9" w:rsidRPr="0075604B" w:rsidRDefault="004467E9" w:rsidP="004467E9">
      <w:pPr>
        <w:pStyle w:val="Heading1"/>
      </w:pPr>
      <w:r>
        <w:t xml:space="preserve">The </w:t>
      </w:r>
      <w:r w:rsidRPr="0075604B">
        <w:t xml:space="preserve">MAE, through </w:t>
      </w:r>
      <w:r>
        <w:t>the</w:t>
      </w:r>
      <w:r w:rsidRPr="0075604B">
        <w:t xml:space="preserve"> PMU and the NOU, will collaborate and coordinate with the Ministry of Industry and Trade (MOIT) and the Department of Customs (DOC) to implement the import/control system for HFCs; review annual HFC import/export license applications; and establish and publish the annual import quotas for HFCs for the period 2024 through 2029.</w:t>
      </w:r>
    </w:p>
    <w:p w14:paraId="0986D8BD" w14:textId="77777777" w:rsidR="004467E9" w:rsidRPr="0075604B" w:rsidRDefault="004467E9" w:rsidP="004467E9">
      <w:pPr>
        <w:pStyle w:val="Heading1"/>
      </w:pPr>
      <w:proofErr w:type="gramStart"/>
      <w:r w:rsidRPr="0075604B">
        <w:t>In order to</w:t>
      </w:r>
      <w:proofErr w:type="gramEnd"/>
      <w:r w:rsidRPr="0075604B">
        <w:t xml:space="preserve"> assist </w:t>
      </w:r>
      <w:r>
        <w:t xml:space="preserve">the </w:t>
      </w:r>
      <w:r w:rsidRPr="0075604B">
        <w:t>MAE in monitoring and evaluating the progress of implementation</w:t>
      </w:r>
      <w:r w:rsidRPr="00BE645F">
        <w:t xml:space="preserve"> </w:t>
      </w:r>
      <w:r>
        <w:t xml:space="preserve">of this </w:t>
      </w:r>
      <w:r w:rsidRPr="0075604B">
        <w:t xml:space="preserve">Agreement, the PMU and </w:t>
      </w:r>
      <w:r>
        <w:t xml:space="preserve">the </w:t>
      </w:r>
      <w:r w:rsidRPr="0075604B">
        <w:t>NOU will:</w:t>
      </w:r>
    </w:p>
    <w:p w14:paraId="15358961" w14:textId="77777777" w:rsidR="004467E9" w:rsidRPr="0075604B" w:rsidRDefault="004467E9" w:rsidP="004467E9">
      <w:pPr>
        <w:pStyle w:val="Heading2"/>
        <w:numPr>
          <w:ilvl w:val="1"/>
          <w:numId w:val="1"/>
        </w:numPr>
      </w:pPr>
      <w:r w:rsidRPr="0075604B">
        <w:t xml:space="preserve">Update </w:t>
      </w:r>
      <w:r>
        <w:t xml:space="preserve">the </w:t>
      </w:r>
      <w:r w:rsidRPr="0075604B">
        <w:t>NOU’s management information system (MIS) that captures and tracks all relevant and required data on the importation of Montreal Protocol</w:t>
      </w:r>
      <w:r>
        <w:t>-</w:t>
      </w:r>
      <w:r w:rsidRPr="0075604B">
        <w:t>controlled substances on an annual basis;</w:t>
      </w:r>
    </w:p>
    <w:p w14:paraId="41E402FD" w14:textId="77777777" w:rsidR="004467E9" w:rsidRPr="0075604B" w:rsidRDefault="004467E9" w:rsidP="004467E9">
      <w:pPr>
        <w:pStyle w:val="Heading2"/>
        <w:numPr>
          <w:ilvl w:val="1"/>
          <w:numId w:val="1"/>
        </w:numPr>
      </w:pPr>
      <w:r w:rsidRPr="0075604B">
        <w:lastRenderedPageBreak/>
        <w:t>Update the data on the actual amount of imported HFCs;</w:t>
      </w:r>
    </w:p>
    <w:p w14:paraId="635378F4" w14:textId="77777777" w:rsidR="004467E9" w:rsidRPr="0075604B" w:rsidRDefault="004467E9" w:rsidP="004467E9">
      <w:pPr>
        <w:pStyle w:val="Heading2"/>
        <w:numPr>
          <w:ilvl w:val="1"/>
          <w:numId w:val="1"/>
        </w:numPr>
      </w:pPr>
      <w:r w:rsidRPr="0075604B">
        <w:t xml:space="preserve">Monitor and report, in cooperation with </w:t>
      </w:r>
      <w:r>
        <w:t xml:space="preserve">the </w:t>
      </w:r>
      <w:r w:rsidRPr="0075604B">
        <w:t>DOC, any incidents of illegal import of HFCs;</w:t>
      </w:r>
    </w:p>
    <w:p w14:paraId="145408B4" w14:textId="77777777" w:rsidR="004467E9" w:rsidRPr="0075604B" w:rsidRDefault="004467E9" w:rsidP="004467E9">
      <w:pPr>
        <w:pStyle w:val="Heading2"/>
        <w:numPr>
          <w:ilvl w:val="1"/>
          <w:numId w:val="1"/>
        </w:numPr>
      </w:pPr>
      <w:r w:rsidRPr="0075604B">
        <w:t xml:space="preserve">Monitor </w:t>
      </w:r>
      <w:r>
        <w:t xml:space="preserve">the </w:t>
      </w:r>
      <w:r w:rsidRPr="0075604B">
        <w:t>progress of HFC phase-down on the demand side;</w:t>
      </w:r>
    </w:p>
    <w:p w14:paraId="76DE8F9E" w14:textId="77777777" w:rsidR="004467E9" w:rsidRPr="0075604B" w:rsidRDefault="004467E9" w:rsidP="004467E9">
      <w:pPr>
        <w:pStyle w:val="Heading2"/>
        <w:numPr>
          <w:ilvl w:val="1"/>
          <w:numId w:val="1"/>
        </w:numPr>
      </w:pPr>
      <w:r w:rsidRPr="0075604B">
        <w:t>Maintain a project MIS on HFC</w:t>
      </w:r>
      <w:r>
        <w:t xml:space="preserve"> </w:t>
      </w:r>
      <w:r w:rsidRPr="0075604B">
        <w:t>consumption and related activities;</w:t>
      </w:r>
    </w:p>
    <w:p w14:paraId="5338A35F" w14:textId="77777777" w:rsidR="004467E9" w:rsidRPr="0075604B" w:rsidRDefault="004467E9" w:rsidP="004467E9">
      <w:pPr>
        <w:pStyle w:val="Heading2"/>
        <w:numPr>
          <w:ilvl w:val="1"/>
          <w:numId w:val="1"/>
        </w:numPr>
      </w:pPr>
      <w:r w:rsidRPr="0075604B">
        <w:t xml:space="preserve">Compile periodic progress reports of </w:t>
      </w:r>
      <w:r>
        <w:t>the Plan</w:t>
      </w:r>
      <w:r w:rsidRPr="0075604B">
        <w:t xml:space="preserve"> implementation and HFC phase-down achievements for sharing with </w:t>
      </w:r>
      <w:r>
        <w:t xml:space="preserve">the </w:t>
      </w:r>
      <w:r w:rsidRPr="0075604B">
        <w:t xml:space="preserve">MAE, </w:t>
      </w:r>
      <w:r>
        <w:t xml:space="preserve">the </w:t>
      </w:r>
      <w:r w:rsidRPr="0075604B">
        <w:t>MOIT, and the Ministry of Finance (MOF);</w:t>
      </w:r>
    </w:p>
    <w:p w14:paraId="3EE060D5" w14:textId="77777777" w:rsidR="004467E9" w:rsidRPr="0075604B" w:rsidRDefault="004467E9" w:rsidP="004467E9">
      <w:pPr>
        <w:pStyle w:val="Heading2"/>
        <w:numPr>
          <w:ilvl w:val="1"/>
          <w:numId w:val="1"/>
        </w:numPr>
      </w:pPr>
      <w:r w:rsidRPr="0075604B">
        <w:t>Prepare Tranche Implementation Reports and Plans according to the schedule set forth in Appendix</w:t>
      </w:r>
      <w:r>
        <w:t> </w:t>
      </w:r>
      <w:r w:rsidRPr="0075604B">
        <w:t>2-A;</w:t>
      </w:r>
    </w:p>
    <w:p w14:paraId="40EFA5BE" w14:textId="77777777" w:rsidR="004467E9" w:rsidRPr="0075604B" w:rsidRDefault="004467E9" w:rsidP="004467E9">
      <w:pPr>
        <w:pStyle w:val="Heading2"/>
        <w:numPr>
          <w:ilvl w:val="1"/>
          <w:numId w:val="1"/>
        </w:numPr>
      </w:pPr>
      <w:r w:rsidRPr="0075604B">
        <w:t xml:space="preserve">Prepare other monitoring reports as required by </w:t>
      </w:r>
      <w:r>
        <w:t xml:space="preserve">the </w:t>
      </w:r>
      <w:r w:rsidRPr="0075604B">
        <w:t xml:space="preserve">MAE or other Government authorities and by Executive Committee decision, in coordination with the Lead </w:t>
      </w:r>
      <w:r>
        <w:t>IA</w:t>
      </w:r>
      <w:r w:rsidRPr="0075604B">
        <w:t>; and</w:t>
      </w:r>
    </w:p>
    <w:p w14:paraId="44B6461C" w14:textId="77777777" w:rsidR="004467E9" w:rsidRPr="0075604B" w:rsidRDefault="004467E9" w:rsidP="004467E9">
      <w:pPr>
        <w:pStyle w:val="Heading2"/>
        <w:numPr>
          <w:ilvl w:val="1"/>
          <w:numId w:val="1"/>
        </w:numPr>
      </w:pPr>
      <w:r w:rsidRPr="0075604B">
        <w:t>Carry out safety and technical reviews of all relevant activities undertaken under th</w:t>
      </w:r>
      <w:r>
        <w:t>e</w:t>
      </w:r>
      <w:r w:rsidRPr="0075604B">
        <w:t xml:space="preserve"> </w:t>
      </w:r>
      <w:r>
        <w:t>P</w:t>
      </w:r>
      <w:r w:rsidRPr="0075604B">
        <w:t>lan.</w:t>
      </w:r>
    </w:p>
    <w:p w14:paraId="1FAC8314" w14:textId="77777777" w:rsidR="004467E9" w:rsidRPr="0075604B" w:rsidRDefault="004467E9" w:rsidP="004467E9">
      <w:pPr>
        <w:pStyle w:val="Heading1"/>
      </w:pPr>
      <w:r>
        <w:t xml:space="preserve">The </w:t>
      </w:r>
      <w:r w:rsidRPr="0075604B">
        <w:t xml:space="preserve">MAE, along with its </w:t>
      </w:r>
      <w:proofErr w:type="gramStart"/>
      <w:r>
        <w:t>G</w:t>
      </w:r>
      <w:r w:rsidRPr="0075604B">
        <w:t>overnment</w:t>
      </w:r>
      <w:proofErr w:type="gramEnd"/>
      <w:r w:rsidRPr="0075604B">
        <w:t xml:space="preserve"> partner agencies (MOIT</w:t>
      </w:r>
      <w:r>
        <w:t xml:space="preserve"> and</w:t>
      </w:r>
      <w:r w:rsidRPr="0075604B">
        <w:t xml:space="preserve"> MOF), will be responsible for </w:t>
      </w:r>
      <w:r w:rsidRPr="00CB7FB2">
        <w:t>the sustainability of consumption reduction targets achieved through this Agreement</w:t>
      </w:r>
      <w:r>
        <w:t xml:space="preserve">; </w:t>
      </w:r>
      <w:r w:rsidRPr="0075604B">
        <w:t xml:space="preserve">reviewing </w:t>
      </w:r>
      <w:r>
        <w:t xml:space="preserve">the </w:t>
      </w:r>
      <w:r w:rsidRPr="0075604B">
        <w:t>PMU reports and data</w:t>
      </w:r>
      <w:r>
        <w:t>;</w:t>
      </w:r>
      <w:r w:rsidRPr="0075604B">
        <w:t xml:space="preserve"> and instituting control and policy measures which facilitate HFC control and reductions according to the Agreement.</w:t>
      </w:r>
    </w:p>
    <w:p w14:paraId="382D671D" w14:textId="77777777" w:rsidR="004467E9" w:rsidRPr="00F415BE" w:rsidRDefault="004467E9" w:rsidP="004467E9">
      <w:pPr>
        <w:keepNext/>
        <w:spacing w:before="360" w:after="240"/>
        <w:rPr>
          <w:b/>
        </w:rPr>
      </w:pPr>
      <w:r w:rsidRPr="00F415BE">
        <w:rPr>
          <w:b/>
        </w:rPr>
        <w:t>APPENDIX 6-A: ROLE OF THE LEAD IMPLEMENTING AGENCY</w:t>
      </w:r>
    </w:p>
    <w:p w14:paraId="40D99D00" w14:textId="77777777" w:rsidR="004467E9" w:rsidRPr="00F415BE" w:rsidRDefault="004467E9" w:rsidP="00972CE3">
      <w:pPr>
        <w:pStyle w:val="Heading1"/>
        <w:numPr>
          <w:ilvl w:val="0"/>
          <w:numId w:val="255"/>
        </w:numPr>
      </w:pPr>
      <w:r w:rsidRPr="00F415BE">
        <w:t>The Lead IA will be responsible for a range of activities, including at least the following:</w:t>
      </w:r>
    </w:p>
    <w:p w14:paraId="7768DE31" w14:textId="77777777" w:rsidR="004467E9" w:rsidRPr="00F415BE" w:rsidRDefault="004467E9" w:rsidP="004467E9">
      <w:pPr>
        <w:pStyle w:val="Heading2"/>
        <w:numPr>
          <w:ilvl w:val="1"/>
          <w:numId w:val="1"/>
        </w:numPr>
        <w:tabs>
          <w:tab w:val="clear" w:pos="-180"/>
          <w:tab w:val="num" w:pos="0"/>
        </w:tabs>
        <w:ind w:left="1440"/>
      </w:pPr>
      <w:r w:rsidRPr="00F415BE">
        <w:t>Ensuring performance and financial verification in accordance with this Agreement and with its specific internal procedures and requirements as set out in the Country’s Plan;</w:t>
      </w:r>
    </w:p>
    <w:p w14:paraId="0D20EBCD" w14:textId="77777777" w:rsidR="004467E9" w:rsidRPr="00F415BE" w:rsidRDefault="004467E9" w:rsidP="004467E9">
      <w:pPr>
        <w:pStyle w:val="Heading2"/>
        <w:numPr>
          <w:ilvl w:val="1"/>
          <w:numId w:val="1"/>
        </w:numPr>
        <w:tabs>
          <w:tab w:val="clear" w:pos="-180"/>
          <w:tab w:val="num" w:pos="0"/>
        </w:tabs>
        <w:ind w:left="1440"/>
      </w:pPr>
      <w:r w:rsidRPr="00F415BE">
        <w:t>Assisting the Country in the preparation of the Tranche Implementation Reports and Plans as per Appendix 4</w:t>
      </w:r>
      <w:r w:rsidRPr="00F415BE">
        <w:noBreakHyphen/>
        <w:t>A;</w:t>
      </w:r>
    </w:p>
    <w:p w14:paraId="4302BD76" w14:textId="77777777" w:rsidR="004467E9" w:rsidRPr="00F415BE" w:rsidRDefault="004467E9" w:rsidP="004467E9">
      <w:pPr>
        <w:pStyle w:val="Heading2"/>
        <w:numPr>
          <w:ilvl w:val="1"/>
          <w:numId w:val="1"/>
        </w:numPr>
        <w:tabs>
          <w:tab w:val="clear" w:pos="-180"/>
          <w:tab w:val="num" w:pos="-720"/>
        </w:tabs>
        <w:ind w:left="1440"/>
      </w:pPr>
      <w:r w:rsidRPr="00F415BE">
        <w:t>Providing independent verification to the Executive Committee that the Targets have been met and associated tranche activities have been completed as indicated in the Tranche Implementation Plan, consistent with Appendix 4-A;</w:t>
      </w:r>
    </w:p>
    <w:p w14:paraId="5B2B353A" w14:textId="77777777" w:rsidR="004467E9" w:rsidRPr="00F415BE" w:rsidRDefault="004467E9" w:rsidP="004467E9">
      <w:pPr>
        <w:pStyle w:val="Heading2"/>
        <w:numPr>
          <w:ilvl w:val="1"/>
          <w:numId w:val="1"/>
        </w:numPr>
        <w:tabs>
          <w:tab w:val="clear" w:pos="-180"/>
          <w:tab w:val="num" w:pos="-720"/>
        </w:tabs>
        <w:ind w:left="1440"/>
      </w:pPr>
      <w:r w:rsidRPr="00F415BE">
        <w:t xml:space="preserve">Ensuring that the experiences and progress are reflected in the updates to </w:t>
      </w:r>
      <w:proofErr w:type="gramStart"/>
      <w:r w:rsidRPr="00F415BE">
        <w:t>the overall Plan</w:t>
      </w:r>
      <w:proofErr w:type="gramEnd"/>
      <w:r w:rsidRPr="00F415BE">
        <w:t xml:space="preserve"> and in the future Tranche Implementation Plans, consistent with subparagraph 1(c) of Appendix 4</w:t>
      </w:r>
      <w:r w:rsidRPr="00F415BE">
        <w:noBreakHyphen/>
        <w:t>A;</w:t>
      </w:r>
    </w:p>
    <w:p w14:paraId="23A5D859" w14:textId="77777777" w:rsidR="004467E9" w:rsidRPr="00F415BE" w:rsidRDefault="004467E9" w:rsidP="004467E9">
      <w:pPr>
        <w:pStyle w:val="Heading2"/>
        <w:numPr>
          <w:ilvl w:val="1"/>
          <w:numId w:val="1"/>
        </w:numPr>
        <w:tabs>
          <w:tab w:val="clear" w:pos="-180"/>
          <w:tab w:val="num" w:pos="-720"/>
        </w:tabs>
        <w:ind w:left="1440"/>
      </w:pPr>
      <w:r w:rsidRPr="00F415BE">
        <w:t xml:space="preserve">Fulfilling the reporting requirements of the Tranche Implementation Reports and Plans and of </w:t>
      </w:r>
      <w:proofErr w:type="gramStart"/>
      <w:r w:rsidRPr="00F415BE">
        <w:t>the overall Plan</w:t>
      </w:r>
      <w:proofErr w:type="gramEnd"/>
      <w:r w:rsidRPr="00F415BE">
        <w:t xml:space="preserve"> as specified in Appendix 4-A for submission to the Executive Committee</w:t>
      </w:r>
      <w:r>
        <w:t xml:space="preserve">, </w:t>
      </w:r>
      <w:r w:rsidRPr="00E11759">
        <w:t>including the activities implemented by the Cooperating IA</w:t>
      </w:r>
      <w:r w:rsidRPr="00F415BE">
        <w:t>;</w:t>
      </w:r>
    </w:p>
    <w:p w14:paraId="2C69A5DA" w14:textId="77777777" w:rsidR="004467E9" w:rsidRPr="00F415BE" w:rsidRDefault="004467E9" w:rsidP="004467E9">
      <w:pPr>
        <w:pStyle w:val="Heading2"/>
        <w:numPr>
          <w:ilvl w:val="1"/>
          <w:numId w:val="1"/>
        </w:numPr>
        <w:tabs>
          <w:tab w:val="clear" w:pos="-180"/>
          <w:tab w:val="num" w:pos="-720"/>
        </w:tabs>
        <w:ind w:left="1440"/>
      </w:pPr>
      <w:r w:rsidRPr="00F415BE">
        <w:lastRenderedPageBreak/>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6C0C55AA" w14:textId="77777777" w:rsidR="004467E9" w:rsidRPr="00F415BE" w:rsidRDefault="004467E9" w:rsidP="004467E9">
      <w:pPr>
        <w:pStyle w:val="Heading2"/>
        <w:numPr>
          <w:ilvl w:val="1"/>
          <w:numId w:val="1"/>
        </w:numPr>
        <w:tabs>
          <w:tab w:val="clear" w:pos="-180"/>
          <w:tab w:val="num" w:pos="-720"/>
        </w:tabs>
        <w:ind w:left="1440"/>
      </w:pPr>
      <w:r w:rsidRPr="00F415BE">
        <w:t>Ensuring that appropriate independent technical experts carry out the technical reviews;</w:t>
      </w:r>
    </w:p>
    <w:p w14:paraId="303F40D0" w14:textId="77777777" w:rsidR="004467E9" w:rsidRPr="00F415BE" w:rsidRDefault="004467E9" w:rsidP="004467E9">
      <w:pPr>
        <w:pStyle w:val="Heading2"/>
        <w:numPr>
          <w:ilvl w:val="1"/>
          <w:numId w:val="1"/>
        </w:numPr>
        <w:tabs>
          <w:tab w:val="clear" w:pos="-180"/>
          <w:tab w:val="num" w:pos="-720"/>
        </w:tabs>
        <w:ind w:left="1440"/>
      </w:pPr>
      <w:r w:rsidRPr="00F415BE">
        <w:t>Carrying out the required supervision missions;</w:t>
      </w:r>
    </w:p>
    <w:p w14:paraId="05A62E54" w14:textId="77777777" w:rsidR="004467E9" w:rsidRDefault="004467E9" w:rsidP="004467E9">
      <w:pPr>
        <w:pStyle w:val="Heading2"/>
        <w:numPr>
          <w:ilvl w:val="1"/>
          <w:numId w:val="1"/>
        </w:numPr>
        <w:tabs>
          <w:tab w:val="clear" w:pos="-180"/>
          <w:tab w:val="num" w:pos="-720"/>
        </w:tabs>
        <w:ind w:left="1440"/>
      </w:pPr>
      <w:r w:rsidRPr="00F415BE">
        <w:t>Ensuring the presence of an operating mechanism to allow for an effective and transparent implementation of the Tranche Implementation Plan and accurate data reporting;</w:t>
      </w:r>
    </w:p>
    <w:p w14:paraId="534BF9EC" w14:textId="77777777" w:rsidR="004467E9" w:rsidRPr="00720B3F" w:rsidRDefault="004467E9" w:rsidP="004467E9">
      <w:pPr>
        <w:pStyle w:val="Heading2"/>
        <w:numPr>
          <w:ilvl w:val="1"/>
          <w:numId w:val="1"/>
        </w:numPr>
      </w:pPr>
      <w:r w:rsidRPr="00F415BE">
        <w:t>Coordinating the activities of the Cooperating IA and ensuring the appropriate sequence of activities;</w:t>
      </w:r>
    </w:p>
    <w:p w14:paraId="24BFAF6C" w14:textId="77777777" w:rsidR="004467E9" w:rsidRPr="00F415BE" w:rsidRDefault="004467E9" w:rsidP="004467E9">
      <w:pPr>
        <w:pStyle w:val="Heading2"/>
        <w:numPr>
          <w:ilvl w:val="1"/>
          <w:numId w:val="1"/>
        </w:numPr>
        <w:tabs>
          <w:tab w:val="clear" w:pos="-180"/>
          <w:tab w:val="num" w:pos="0"/>
        </w:tabs>
        <w:ind w:left="1440"/>
      </w:pPr>
      <w:r w:rsidRPr="00F415BE">
        <w:t>In case of reductions in funding for failure to comply in accordance with paragraph 11 of the Agreement, to determine, in consultation with the Country</w:t>
      </w:r>
      <w:r>
        <w:t xml:space="preserve"> </w:t>
      </w:r>
      <w:r w:rsidRPr="00E11759">
        <w:t>and the Cooperating IA</w:t>
      </w:r>
      <w:r w:rsidRPr="00F415BE">
        <w:t>, the allocation of the reductions to the different budget items and to the funding of the Lead IA</w:t>
      </w:r>
      <w:r>
        <w:t xml:space="preserve"> </w:t>
      </w:r>
      <w:r w:rsidRPr="00E11759">
        <w:t>and each Cooperating IA</w:t>
      </w:r>
      <w:r w:rsidRPr="00F415BE">
        <w:t>;</w:t>
      </w:r>
    </w:p>
    <w:p w14:paraId="68B99028" w14:textId="77777777" w:rsidR="004467E9" w:rsidRPr="00F415BE" w:rsidRDefault="004467E9" w:rsidP="004467E9">
      <w:pPr>
        <w:pStyle w:val="Heading2"/>
        <w:numPr>
          <w:ilvl w:val="1"/>
          <w:numId w:val="1"/>
        </w:numPr>
        <w:tabs>
          <w:tab w:val="clear" w:pos="-180"/>
          <w:tab w:val="num" w:pos="-720"/>
        </w:tabs>
        <w:ind w:left="1440"/>
      </w:pPr>
      <w:r w:rsidRPr="00F415BE">
        <w:t>Ensuring that disbursements made to the Country are based on the use of the indicators;</w:t>
      </w:r>
    </w:p>
    <w:p w14:paraId="31DC4B23" w14:textId="77777777" w:rsidR="004467E9" w:rsidRDefault="004467E9" w:rsidP="004467E9">
      <w:pPr>
        <w:pStyle w:val="Heading2"/>
        <w:numPr>
          <w:ilvl w:val="1"/>
          <w:numId w:val="1"/>
        </w:numPr>
        <w:tabs>
          <w:tab w:val="clear" w:pos="-180"/>
          <w:tab w:val="num" w:pos="-720"/>
        </w:tabs>
        <w:ind w:left="1440"/>
      </w:pPr>
      <w:proofErr w:type="gramStart"/>
      <w:r w:rsidRPr="00F415BE">
        <w:t>Providing assistance</w:t>
      </w:r>
      <w:proofErr w:type="gramEnd"/>
      <w:r w:rsidRPr="00F415BE">
        <w:t xml:space="preserve"> with the policy, management and technical support when required;</w:t>
      </w:r>
    </w:p>
    <w:p w14:paraId="6B3B5A2D" w14:textId="77777777" w:rsidR="004467E9" w:rsidRPr="00F415BE" w:rsidRDefault="004467E9" w:rsidP="004467E9">
      <w:pPr>
        <w:pStyle w:val="Heading2"/>
        <w:numPr>
          <w:ilvl w:val="1"/>
          <w:numId w:val="1"/>
        </w:numPr>
        <w:tabs>
          <w:tab w:val="clear" w:pos="-180"/>
          <w:tab w:val="num" w:pos="-720"/>
        </w:tabs>
        <w:ind w:left="1440"/>
      </w:pPr>
      <w:r w:rsidRPr="00E11759">
        <w:t>Reaching consensus with the Cooperating IA on any planning, coordination and reporting arrangements required to facilitate the implementation of the Plan</w:t>
      </w:r>
      <w:r>
        <w:t>;</w:t>
      </w:r>
      <w:r w:rsidRPr="00694B0B">
        <w:t xml:space="preserve"> </w:t>
      </w:r>
      <w:r w:rsidRPr="00F415BE">
        <w:t>and</w:t>
      </w:r>
    </w:p>
    <w:p w14:paraId="5EFF4FBB" w14:textId="77777777" w:rsidR="004467E9" w:rsidRPr="00F415BE" w:rsidRDefault="004467E9" w:rsidP="004467E9">
      <w:pPr>
        <w:pStyle w:val="Heading2"/>
        <w:numPr>
          <w:ilvl w:val="1"/>
          <w:numId w:val="1"/>
        </w:numPr>
        <w:tabs>
          <w:tab w:val="clear" w:pos="-180"/>
          <w:tab w:val="num" w:pos="-720"/>
        </w:tabs>
        <w:ind w:left="1440"/>
      </w:pPr>
      <w:r w:rsidRPr="00F415BE">
        <w:t>Timely releasing funds to the Country/participating enterprises for completing the activities related to the project.</w:t>
      </w:r>
    </w:p>
    <w:p w14:paraId="03A29B9E" w14:textId="77777777" w:rsidR="004467E9" w:rsidRDefault="004467E9" w:rsidP="004467E9">
      <w:pPr>
        <w:pStyle w:val="Heading1"/>
      </w:pPr>
      <w:r w:rsidRPr="00F415BE">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1038B858" w14:textId="77777777" w:rsidR="004467E9" w:rsidRPr="007A4C99" w:rsidRDefault="004467E9" w:rsidP="004467E9">
      <w:pPr>
        <w:spacing w:before="360" w:after="240"/>
        <w:rPr>
          <w:b/>
          <w:bCs/>
          <w:szCs w:val="18"/>
        </w:rPr>
      </w:pPr>
      <w:r w:rsidRPr="007A4C99">
        <w:rPr>
          <w:b/>
          <w:bCs/>
          <w:szCs w:val="18"/>
        </w:rPr>
        <w:t>APPENDIX 6-B: ROLE OF THE COOPERATING IMPLEMENTING AGENCIES</w:t>
      </w:r>
    </w:p>
    <w:p w14:paraId="6B04C76E" w14:textId="77777777" w:rsidR="004467E9" w:rsidRPr="003C06F7" w:rsidRDefault="004467E9" w:rsidP="00972CE3">
      <w:pPr>
        <w:pStyle w:val="Heading1"/>
        <w:numPr>
          <w:ilvl w:val="0"/>
          <w:numId w:val="256"/>
        </w:numPr>
        <w:rPr>
          <w:b/>
          <w:bCs/>
        </w:rPr>
      </w:pPr>
      <w:r w:rsidRPr="00E33515">
        <w:t>The Cooperating IA will be responsible for a range of activities. These activities are specified in the Plan, including at least the following:</w:t>
      </w:r>
    </w:p>
    <w:p w14:paraId="3163C165" w14:textId="77777777" w:rsidR="004467E9" w:rsidRPr="00E33515" w:rsidRDefault="004467E9" w:rsidP="004467E9">
      <w:pPr>
        <w:pStyle w:val="Heading2"/>
        <w:numPr>
          <w:ilvl w:val="1"/>
          <w:numId w:val="1"/>
        </w:numPr>
      </w:pPr>
      <w:proofErr w:type="gramStart"/>
      <w:r w:rsidRPr="00E33515">
        <w:t>Providing assistance</w:t>
      </w:r>
      <w:proofErr w:type="gramEnd"/>
      <w:r w:rsidRPr="00E33515">
        <w:t xml:space="preserve"> for policy development when required;</w:t>
      </w:r>
    </w:p>
    <w:p w14:paraId="5AFF1209" w14:textId="77777777" w:rsidR="004467E9" w:rsidRPr="00E33515" w:rsidRDefault="004467E9" w:rsidP="004467E9">
      <w:pPr>
        <w:pStyle w:val="Heading2"/>
        <w:numPr>
          <w:ilvl w:val="1"/>
          <w:numId w:val="1"/>
        </w:numPr>
      </w:pPr>
      <w:r w:rsidRPr="00E33515">
        <w:t>Assisting the Country in the implementation and assessment of the activities funded by the Cooperating</w:t>
      </w:r>
      <w:r>
        <w:t> </w:t>
      </w:r>
      <w:r w:rsidRPr="00E33515">
        <w:t>IA, and referring to the Lead IA to ensure a coordinated sequence of activities;</w:t>
      </w:r>
    </w:p>
    <w:p w14:paraId="0663D504" w14:textId="77777777" w:rsidR="004467E9" w:rsidRPr="00E33515" w:rsidRDefault="004467E9" w:rsidP="004467E9">
      <w:pPr>
        <w:pStyle w:val="Heading2"/>
        <w:numPr>
          <w:ilvl w:val="1"/>
          <w:numId w:val="1"/>
        </w:numPr>
      </w:pPr>
      <w:r w:rsidRPr="00E33515">
        <w:lastRenderedPageBreak/>
        <w:t>Providing reports to the Lead IA on these activities, for inclusion in the consolidated reports as per Appendix 4-A; and</w:t>
      </w:r>
    </w:p>
    <w:p w14:paraId="3EEFA397" w14:textId="77777777" w:rsidR="004467E9" w:rsidRPr="00E33515" w:rsidRDefault="004467E9" w:rsidP="004467E9">
      <w:pPr>
        <w:pStyle w:val="Heading2"/>
        <w:numPr>
          <w:ilvl w:val="1"/>
          <w:numId w:val="1"/>
        </w:numPr>
      </w:pPr>
      <w:r w:rsidRPr="00E33515">
        <w:t>Reaching consensus with the Lead IA on any planning, coordination and reporting arrangements required to facilitate the implementation of the Plan.</w:t>
      </w:r>
    </w:p>
    <w:p w14:paraId="0A63A6FC" w14:textId="77777777" w:rsidR="004467E9" w:rsidRPr="00F415BE" w:rsidRDefault="004467E9" w:rsidP="004467E9">
      <w:pPr>
        <w:keepNext/>
        <w:spacing w:before="360" w:after="240"/>
        <w:rPr>
          <w:b/>
        </w:rPr>
      </w:pPr>
      <w:r w:rsidRPr="00F415BE">
        <w:rPr>
          <w:b/>
        </w:rPr>
        <w:t>APPENDIX 7-A: REDUCTIONS IN FUNDING FOR FAILURE TO COMPLY WITH THE TARGETS IN THE AGREEMENT</w:t>
      </w:r>
    </w:p>
    <w:p w14:paraId="2C09BDD5" w14:textId="77777777" w:rsidR="004467E9" w:rsidRPr="00F415BE" w:rsidRDefault="004467E9" w:rsidP="00972CE3">
      <w:pPr>
        <w:pStyle w:val="Heading1"/>
        <w:numPr>
          <w:ilvl w:val="0"/>
          <w:numId w:val="257"/>
        </w:numPr>
      </w:pPr>
      <w:r w:rsidRPr="00F415BE">
        <w:t>In accordance with paragraph 11 of the Agreement, the amount of funding provided may be reduced by US $</w:t>
      </w:r>
      <w:r w:rsidRPr="00E11759">
        <w:t>6.47</w:t>
      </w:r>
      <w:r w:rsidRPr="003C06F7">
        <w:rPr>
          <w:shd w:val="clear" w:color="auto" w:fill="FFFFFF" w:themeFill="background1"/>
        </w:rPr>
        <w:t xml:space="preserve"> per CO</w:t>
      </w:r>
      <w:r w:rsidRPr="003C06F7">
        <w:rPr>
          <w:shd w:val="clear" w:color="auto" w:fill="FFFFFF" w:themeFill="background1"/>
          <w:vertAlign w:val="subscript"/>
        </w:rPr>
        <w:t>2</w:t>
      </w:r>
      <w:r w:rsidRPr="003C06F7">
        <w:rPr>
          <w:shd w:val="clear" w:color="auto" w:fill="FFFFFF" w:themeFill="background1"/>
        </w:rPr>
        <w:t>-eq tonne</w:t>
      </w:r>
      <w:r w:rsidRPr="00F415BE">
        <w:t xml:space="preserve"> of consumption beyond the level defined in row 1.2 of Appendix 2</w:t>
      </w:r>
      <w:r w:rsidRPr="00F415BE">
        <w:noBreakHyphen/>
        <w:t xml:space="preserve">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w:t>
      </w:r>
      <w:r>
        <w:t>C</w:t>
      </w:r>
      <w:r w:rsidRPr="00F415BE">
        <w:t>ountry has failed to comply with the Agreement due to illegal trade, the reduction in funding would not be applied if the illegally traded controlled substances are seized and subsequently confiscated, destroyed, exported, or returned to the country of origin.</w:t>
      </w:r>
    </w:p>
    <w:p w14:paraId="0CC45545" w14:textId="77777777" w:rsidR="004467E9" w:rsidRPr="00F415BE" w:rsidRDefault="004467E9" w:rsidP="004467E9">
      <w:pPr>
        <w:pStyle w:val="Heading1"/>
        <w:numPr>
          <w:ilvl w:val="0"/>
          <w:numId w:val="0"/>
        </w:numPr>
      </w:pPr>
    </w:p>
    <w:p w14:paraId="6307F714" w14:textId="77777777" w:rsidR="004467E9" w:rsidRPr="009B10CF" w:rsidRDefault="004467E9" w:rsidP="004467E9"/>
    <w:p w14:paraId="439EB140" w14:textId="77777777" w:rsidR="004467E9" w:rsidRDefault="004467E9" w:rsidP="004467E9"/>
    <w:p w14:paraId="3A02CF2C" w14:textId="77777777" w:rsidR="004467E9" w:rsidRDefault="004467E9" w:rsidP="004467E9">
      <w:pPr>
        <w:sectPr w:rsidR="004467E9" w:rsidSect="004467E9">
          <w:headerReference w:type="even" r:id="rId150"/>
          <w:headerReference w:type="default" r:id="rId151"/>
          <w:footerReference w:type="even" r:id="rId152"/>
          <w:footerReference w:type="default" r:id="rId153"/>
          <w:pgSz w:w="12240" w:h="15840" w:code="1"/>
          <w:pgMar w:top="720" w:right="1350" w:bottom="864" w:left="1440" w:header="720" w:footer="475" w:gutter="0"/>
          <w:pgNumType w:start="1"/>
          <w:cols w:space="720"/>
          <w:docGrid w:linePitch="299"/>
        </w:sectPr>
      </w:pPr>
    </w:p>
    <w:p w14:paraId="18D2AC8B" w14:textId="77777777" w:rsidR="004467E9" w:rsidRDefault="004467E9" w:rsidP="004467E9">
      <w:pPr>
        <w:shd w:val="clear" w:color="auto" w:fill="FFFFFF" w:themeFill="background1"/>
        <w:spacing w:after="240"/>
        <w:jc w:val="center"/>
        <w:rPr>
          <w:b/>
        </w:rPr>
      </w:pPr>
      <w:r>
        <w:rPr>
          <w:b/>
        </w:rPr>
        <w:lastRenderedPageBreak/>
        <w:t>Annex XXXVI</w:t>
      </w:r>
    </w:p>
    <w:p w14:paraId="65321700" w14:textId="77777777" w:rsidR="004467E9" w:rsidRPr="00F415BE" w:rsidRDefault="004467E9" w:rsidP="004467E9">
      <w:pPr>
        <w:shd w:val="clear" w:color="auto" w:fill="FFFFFF" w:themeFill="background1"/>
        <w:spacing w:after="120"/>
        <w:jc w:val="center"/>
        <w:rPr>
          <w:b/>
        </w:rPr>
      </w:pPr>
      <w:r w:rsidRPr="00F415BE">
        <w:rPr>
          <w:b/>
        </w:rPr>
        <w:t xml:space="preserve">DRAFT AGREEMENT BETWEEN THE GOVERNMENT OF </w:t>
      </w:r>
      <w:r w:rsidRPr="00315B2A">
        <w:rPr>
          <w:b/>
        </w:rPr>
        <w:t>ZIMBABWE</w:t>
      </w:r>
      <w:r w:rsidRPr="00F415BE">
        <w:rPr>
          <w:b/>
          <w:shd w:val="clear" w:color="auto" w:fill="F2DBDB" w:themeFill="accent2" w:themeFillTint="33"/>
        </w:rPr>
        <w:br/>
      </w:r>
      <w:r w:rsidRPr="00F415BE">
        <w:rPr>
          <w:b/>
        </w:rPr>
        <w:t>AND THE EXECUTIVE COMMITTEE OF THE MULTILATERAL FUND</w:t>
      </w:r>
      <w:r w:rsidRPr="00F415BE">
        <w:rPr>
          <w:b/>
        </w:rPr>
        <w:br/>
        <w:t>FOR THE REDUCTION IN CONSUMPTION OF HYDROFLUOROCARBONS</w:t>
      </w:r>
      <w:r w:rsidRPr="00F415BE">
        <w:rPr>
          <w:b/>
        </w:rPr>
        <w:br/>
        <w:t>IN ACCORDANCE WITH STAGE I OF THE KIGALI HFC IMPLEMENTATION PLAN</w:t>
      </w:r>
    </w:p>
    <w:p w14:paraId="4DA95848" w14:textId="77777777" w:rsidR="004467E9" w:rsidRPr="00F415BE" w:rsidRDefault="004467E9" w:rsidP="004467E9">
      <w:pPr>
        <w:shd w:val="clear" w:color="auto" w:fill="FFFFFF" w:themeFill="background1"/>
        <w:jc w:val="center"/>
        <w:rPr>
          <w:b/>
          <w:shd w:val="clear" w:color="auto" w:fill="F2DBDB" w:themeFill="accent2" w:themeFillTint="33"/>
        </w:rPr>
      </w:pPr>
      <w:r w:rsidRPr="00F415BE">
        <w:rPr>
          <w:b/>
        </w:rPr>
        <w:t xml:space="preserve">(Period: </w:t>
      </w:r>
      <w:r w:rsidRPr="00315B2A">
        <w:rPr>
          <w:b/>
        </w:rPr>
        <w:t>2024–2029</w:t>
      </w:r>
      <w:r w:rsidRPr="00F415BE">
        <w:rPr>
          <w:b/>
          <w:bCs/>
        </w:rPr>
        <w:t>)</w:t>
      </w:r>
    </w:p>
    <w:p w14:paraId="74AC909A" w14:textId="77777777" w:rsidR="004467E9" w:rsidRPr="00F415BE" w:rsidRDefault="004467E9" w:rsidP="004467E9">
      <w:pPr>
        <w:shd w:val="clear" w:color="auto" w:fill="FFFFFF" w:themeFill="background1"/>
        <w:spacing w:before="240" w:after="240"/>
        <w:jc w:val="left"/>
        <w:rPr>
          <w:b/>
        </w:rPr>
      </w:pPr>
      <w:r w:rsidRPr="00F415BE">
        <w:rPr>
          <w:b/>
        </w:rPr>
        <w:t>Purpose</w:t>
      </w:r>
    </w:p>
    <w:p w14:paraId="1B346AF8" w14:textId="77777777" w:rsidR="004467E9" w:rsidRPr="00F415BE" w:rsidRDefault="004467E9" w:rsidP="00972CE3">
      <w:pPr>
        <w:pStyle w:val="Heading1"/>
        <w:numPr>
          <w:ilvl w:val="0"/>
          <w:numId w:val="259"/>
        </w:numPr>
      </w:pPr>
      <w:r w:rsidRPr="00F415BE">
        <w:t xml:space="preserve">This Agreement represents the understanding of the Government of </w:t>
      </w:r>
      <w:r w:rsidRPr="00CD0BEF">
        <w:rPr>
          <w:bCs/>
        </w:rPr>
        <w:t>Zimbabwe</w:t>
      </w:r>
      <w:r w:rsidRPr="00F415BE">
        <w:t xml:space="preserve"> (“the Country”) and the Executive Committee with respect to the reduction of controlled use of Annex F substances set out in Appendix 1</w:t>
      </w:r>
      <w:r w:rsidRPr="00F415BE">
        <w:noBreakHyphen/>
        <w:t xml:space="preserve">A (“The Substances”) to a sustained level of </w:t>
      </w:r>
      <w:r w:rsidRPr="00315B2A">
        <w:t>761,510</w:t>
      </w:r>
      <w:r w:rsidRPr="00CD0BEF">
        <w:rPr>
          <w:sz w:val="18"/>
          <w:szCs w:val="18"/>
        </w:rPr>
        <w:t> </w:t>
      </w:r>
      <w:r w:rsidRPr="00F415BE">
        <w:t>CO</w:t>
      </w:r>
      <w:r w:rsidRPr="00CD0BEF">
        <w:rPr>
          <w:vertAlign w:val="subscript"/>
        </w:rPr>
        <w:t>2</w:t>
      </w:r>
      <w:r w:rsidRPr="006E7D11">
        <w:noBreakHyphen/>
      </w:r>
      <w:r w:rsidRPr="00F415BE">
        <w:t>equivalent (CO</w:t>
      </w:r>
      <w:r w:rsidRPr="00CD0BEF">
        <w:rPr>
          <w:vertAlign w:val="subscript"/>
        </w:rPr>
        <w:t>2</w:t>
      </w:r>
      <w:r w:rsidRPr="00F415BE">
        <w:noBreakHyphen/>
        <w:t>eq) tonnes by 1 January </w:t>
      </w:r>
      <w:r w:rsidRPr="00315B2A">
        <w:t>2029</w:t>
      </w:r>
      <w:r w:rsidRPr="00F415BE">
        <w:t xml:space="preserve"> in compliance with the Montreal Protocol schedule and the terms of this Agreement.</w:t>
      </w:r>
    </w:p>
    <w:p w14:paraId="44F86BDC" w14:textId="77777777" w:rsidR="004467E9" w:rsidRPr="00F415BE" w:rsidRDefault="004467E9" w:rsidP="004467E9">
      <w:pPr>
        <w:pStyle w:val="Heading1"/>
      </w:pPr>
      <w:r w:rsidRPr="00F415BE">
        <w:t>The Country agrees to meet the annual consumption limits of Annex F substances as set out in row 1.2 of Appendix 2</w:t>
      </w:r>
      <w:r w:rsidRPr="00F415BE">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F415BE">
        <w:noBreakHyphen/>
        <w:t>A as the final reduction step under this Agreement for Annex F substances specified in Appendix 1</w:t>
      </w:r>
      <w:r w:rsidRPr="00F415BE">
        <w:noBreakHyphen/>
        <w:t>A, and in respect to any consumption of Annex F substances that exceeds the level defined in row 4.1.3 (remaining consumption eligible for funding).</w:t>
      </w:r>
    </w:p>
    <w:p w14:paraId="094EA081" w14:textId="77777777" w:rsidR="004467E9" w:rsidRPr="00F415BE" w:rsidRDefault="004467E9" w:rsidP="004467E9">
      <w:pPr>
        <w:pStyle w:val="Heading1"/>
      </w:pPr>
      <w:r w:rsidRPr="00F415BE">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28703694" w14:textId="77777777" w:rsidR="004467E9" w:rsidRPr="00F415BE" w:rsidRDefault="004467E9" w:rsidP="004467E9">
      <w:pPr>
        <w:pStyle w:val="Heading1"/>
      </w:pPr>
      <w:r w:rsidRPr="00F415BE">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rsidRPr="00F415BE">
        <w:t>aforementioned verification</w:t>
      </w:r>
      <w:proofErr w:type="gramEnd"/>
      <w:r w:rsidRPr="00F415BE">
        <w:t xml:space="preserve"> will be commissioned by the relevant bilateral or implementing agency.</w:t>
      </w:r>
    </w:p>
    <w:p w14:paraId="73EA8AB4" w14:textId="77777777" w:rsidR="004467E9" w:rsidRPr="00F415BE" w:rsidRDefault="004467E9" w:rsidP="004467E9">
      <w:pPr>
        <w:keepNext/>
        <w:spacing w:after="240"/>
        <w:rPr>
          <w:b/>
        </w:rPr>
      </w:pPr>
      <w:r w:rsidRPr="00F415BE">
        <w:rPr>
          <w:b/>
        </w:rPr>
        <w:t>Conditions for funding release</w:t>
      </w:r>
    </w:p>
    <w:p w14:paraId="07D80B6A" w14:textId="77777777" w:rsidR="004467E9" w:rsidRPr="00F415BE" w:rsidRDefault="004467E9" w:rsidP="004467E9">
      <w:pPr>
        <w:pStyle w:val="Heading1"/>
        <w:tabs>
          <w:tab w:val="clear" w:pos="0"/>
        </w:tabs>
      </w:pPr>
      <w:r w:rsidRPr="00F415BE">
        <w:t xml:space="preserve">The Executive Committee will only provide the Funding, in accordance with the Funding Approval Schedule, when the Country satisfies the following conditions at least </w:t>
      </w:r>
      <w:r w:rsidRPr="00315B2A">
        <w:t>10</w:t>
      </w:r>
      <w:r w:rsidRPr="00F415BE">
        <w:t xml:space="preserve"> weeks in advance of the applicable Executive Committee meeting set out in the Funding Approval Schedule:</w:t>
      </w:r>
    </w:p>
    <w:p w14:paraId="063A83E7" w14:textId="77777777" w:rsidR="004467E9" w:rsidRPr="00F415BE" w:rsidRDefault="004467E9" w:rsidP="004467E9">
      <w:pPr>
        <w:pStyle w:val="Heading2"/>
        <w:numPr>
          <w:ilvl w:val="1"/>
          <w:numId w:val="1"/>
        </w:numPr>
        <w:tabs>
          <w:tab w:val="clear" w:pos="-180"/>
          <w:tab w:val="num" w:pos="-720"/>
        </w:tabs>
        <w:ind w:left="1440"/>
      </w:pPr>
      <w:r w:rsidRPr="00F415BE">
        <w:t xml:space="preserve">That the Country has met the Targets set out in row 1.2 of Appendix 2-A for all </w:t>
      </w:r>
      <w:r w:rsidRPr="00F415BE">
        <w:lastRenderedPageBreak/>
        <w:t>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0DE2F6B5" w14:textId="77777777" w:rsidR="004467E9" w:rsidRPr="00F415BE" w:rsidRDefault="004467E9" w:rsidP="004467E9">
      <w:pPr>
        <w:pStyle w:val="Heading2"/>
        <w:numPr>
          <w:ilvl w:val="1"/>
          <w:numId w:val="1"/>
        </w:numPr>
        <w:tabs>
          <w:tab w:val="clear" w:pos="-180"/>
          <w:tab w:val="num" w:pos="-720"/>
        </w:tabs>
        <w:ind w:left="1440"/>
      </w:pPr>
      <w:r w:rsidRPr="00F415BE">
        <w:t>That the meeting of these Targets has been independently verified for all relevant years, unless the Executive Committee decided that such verification would not be required;</w:t>
      </w:r>
    </w:p>
    <w:p w14:paraId="571F43A9" w14:textId="77777777" w:rsidR="004467E9" w:rsidRPr="00F415BE" w:rsidRDefault="004467E9" w:rsidP="004467E9">
      <w:pPr>
        <w:pStyle w:val="Heading2"/>
        <w:numPr>
          <w:ilvl w:val="1"/>
          <w:numId w:val="1"/>
        </w:numPr>
        <w:tabs>
          <w:tab w:val="clear" w:pos="-180"/>
          <w:tab w:val="num" w:pos="-720"/>
        </w:tabs>
        <w:ind w:left="1440"/>
      </w:pPr>
      <w:r w:rsidRPr="00F415BE">
        <w:t>That the Country had submitted a Tranche Implementation Report in accordance with Appendix 4</w:t>
      </w:r>
      <w:r w:rsidRPr="00F415BE">
        <w:noBreakHyphen/>
        <w:t>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6573964A" w14:textId="77777777" w:rsidR="004467E9" w:rsidRPr="00F415BE" w:rsidRDefault="004467E9" w:rsidP="004467E9">
      <w:pPr>
        <w:pStyle w:val="Heading2"/>
        <w:numPr>
          <w:ilvl w:val="1"/>
          <w:numId w:val="1"/>
        </w:numPr>
        <w:tabs>
          <w:tab w:val="clear" w:pos="-180"/>
          <w:tab w:val="num" w:pos="-720"/>
        </w:tabs>
        <w:ind w:left="1440"/>
      </w:pPr>
      <w:r w:rsidRPr="00F415BE">
        <w:t>That the Country has submitted a Tranche Implementation Plan in accordance with Appendix 4</w:t>
      </w:r>
      <w:r w:rsidRPr="00F415BE">
        <w:noBreakHyphen/>
        <w:t>A covering each calendar year until and including the year for which the Funding Approval Schedule foresees the submission of the next tranche or, in case of the final tranche, until completion of all activities foreseen.</w:t>
      </w:r>
    </w:p>
    <w:p w14:paraId="1E59844E" w14:textId="77777777" w:rsidR="004467E9" w:rsidRPr="00F415BE" w:rsidRDefault="004467E9" w:rsidP="004467E9">
      <w:pPr>
        <w:keepNext/>
        <w:spacing w:after="240"/>
        <w:rPr>
          <w:b/>
        </w:rPr>
      </w:pPr>
      <w:r w:rsidRPr="00F415BE">
        <w:rPr>
          <w:b/>
        </w:rPr>
        <w:t>Monitoring</w:t>
      </w:r>
    </w:p>
    <w:p w14:paraId="6B355BA1" w14:textId="77777777" w:rsidR="004467E9" w:rsidRPr="00F415BE" w:rsidRDefault="004467E9" w:rsidP="004467E9">
      <w:pPr>
        <w:pStyle w:val="Heading1"/>
        <w:tabs>
          <w:tab w:val="clear" w:pos="0"/>
        </w:tabs>
      </w:pPr>
      <w:r w:rsidRPr="00F415BE">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790931A3" w14:textId="77777777" w:rsidR="004467E9" w:rsidRPr="00F415BE" w:rsidRDefault="004467E9" w:rsidP="004467E9">
      <w:pPr>
        <w:keepNext/>
        <w:spacing w:after="240"/>
        <w:rPr>
          <w:b/>
        </w:rPr>
      </w:pPr>
      <w:r w:rsidRPr="00F415BE">
        <w:rPr>
          <w:b/>
        </w:rPr>
        <w:t>Flexibility in the reallocation of funds</w:t>
      </w:r>
    </w:p>
    <w:p w14:paraId="70C227AF" w14:textId="77777777" w:rsidR="004467E9" w:rsidRPr="00F415BE" w:rsidRDefault="004467E9" w:rsidP="004467E9">
      <w:pPr>
        <w:pStyle w:val="Heading1"/>
        <w:tabs>
          <w:tab w:val="clear" w:pos="0"/>
        </w:tabs>
      </w:pPr>
      <w:r w:rsidRPr="00F415BE">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63794CF3" w14:textId="77777777" w:rsidR="004467E9" w:rsidRPr="00F415BE" w:rsidRDefault="004467E9" w:rsidP="004467E9">
      <w:pPr>
        <w:pStyle w:val="Heading2"/>
        <w:numPr>
          <w:ilvl w:val="1"/>
          <w:numId w:val="1"/>
        </w:numPr>
        <w:tabs>
          <w:tab w:val="clear" w:pos="-180"/>
          <w:tab w:val="num" w:pos="-720"/>
        </w:tabs>
        <w:ind w:left="1440"/>
      </w:pPr>
      <w:r w:rsidRPr="00F415BE">
        <w:t xml:space="preserve">Reallocations categorized as major changes must be documented in advance, either in a Tranche Implementation Plan as foreseen in subparagraph 5(d) above, or as a revision to an existing Tranche Implementation Plan to be submitted </w:t>
      </w:r>
      <w:r w:rsidRPr="00261256">
        <w:t>10</w:t>
      </w:r>
      <w:r w:rsidRPr="00F415BE">
        <w:t xml:space="preserve"> weeks prior to any meeting of the Executive Committee, for its approval. Major changes would relate to:</w:t>
      </w:r>
    </w:p>
    <w:p w14:paraId="3F89E12A" w14:textId="77777777" w:rsidR="004467E9" w:rsidRPr="00F415BE" w:rsidRDefault="004467E9" w:rsidP="004467E9">
      <w:pPr>
        <w:pStyle w:val="Heading3"/>
        <w:numPr>
          <w:ilvl w:val="2"/>
          <w:numId w:val="1"/>
        </w:numPr>
      </w:pPr>
      <w:r w:rsidRPr="00F415BE">
        <w:t xml:space="preserve">Issues potentially concerning the rules and policies of the Multilateral Fund; </w:t>
      </w:r>
    </w:p>
    <w:p w14:paraId="278FEEC3" w14:textId="77777777" w:rsidR="004467E9" w:rsidRPr="00F415BE" w:rsidRDefault="004467E9" w:rsidP="004467E9">
      <w:pPr>
        <w:pStyle w:val="Heading3"/>
        <w:numPr>
          <w:ilvl w:val="2"/>
          <w:numId w:val="1"/>
        </w:numPr>
      </w:pPr>
      <w:r w:rsidRPr="00F415BE">
        <w:t xml:space="preserve">Changes that would modify any clause of this Agreement; </w:t>
      </w:r>
    </w:p>
    <w:p w14:paraId="57C774E6" w14:textId="77777777" w:rsidR="004467E9" w:rsidRPr="00F415BE" w:rsidRDefault="004467E9" w:rsidP="004467E9">
      <w:pPr>
        <w:pStyle w:val="Heading3"/>
        <w:numPr>
          <w:ilvl w:val="2"/>
          <w:numId w:val="1"/>
        </w:numPr>
      </w:pPr>
      <w:r w:rsidRPr="00F415BE">
        <w:t>Changes in the annual levels of funding allocated to the individual bilateral or implementing agencies for the different tranches;</w:t>
      </w:r>
    </w:p>
    <w:p w14:paraId="19DC6F07" w14:textId="77777777" w:rsidR="004467E9" w:rsidRPr="00F415BE" w:rsidRDefault="004467E9" w:rsidP="004467E9">
      <w:pPr>
        <w:pStyle w:val="Heading3"/>
        <w:numPr>
          <w:ilvl w:val="2"/>
          <w:numId w:val="1"/>
        </w:numPr>
      </w:pPr>
      <w:r w:rsidRPr="00F415BE">
        <w:t xml:space="preserve">Provision of funding for activities not included in the current endorsed </w:t>
      </w:r>
      <w:r w:rsidRPr="00F415BE">
        <w:lastRenderedPageBreak/>
        <w:t>Tranche Implementation Plan, or removal of an activity in the Tranche Implementation Plan, with a cost greater than 30 per cent of the total cost of the last approved tranche;</w:t>
      </w:r>
    </w:p>
    <w:p w14:paraId="389C205B" w14:textId="77777777" w:rsidR="004467E9" w:rsidRPr="00F415BE" w:rsidRDefault="004467E9" w:rsidP="004467E9">
      <w:pPr>
        <w:pStyle w:val="Heading3"/>
        <w:numPr>
          <w:ilvl w:val="2"/>
          <w:numId w:val="1"/>
        </w:numPr>
      </w:pPr>
      <w:r w:rsidRPr="00F415BE">
        <w:t>Changes in alternative technologies, on the understanding that any submission for such a request would identify the associated incremental costs, the potential impact on the climate, and any differences in CO</w:t>
      </w:r>
      <w:r w:rsidRPr="00F415BE">
        <w:rPr>
          <w:vertAlign w:val="subscript"/>
        </w:rPr>
        <w:t>2</w:t>
      </w:r>
      <w:r w:rsidRPr="00F415BE">
        <w:t>-eq tonnes to be phased down if applicable, as well as confirm that the Country agrees that potential savings related to the change of technology would accordingly decrease the overall funding level under this Agreement;</w:t>
      </w:r>
    </w:p>
    <w:p w14:paraId="58922178" w14:textId="77777777" w:rsidR="004467E9" w:rsidRPr="00F415BE" w:rsidRDefault="004467E9" w:rsidP="004467E9">
      <w:pPr>
        <w:pStyle w:val="Heading2"/>
        <w:numPr>
          <w:ilvl w:val="1"/>
          <w:numId w:val="1"/>
        </w:numPr>
        <w:tabs>
          <w:tab w:val="clear" w:pos="-180"/>
          <w:tab w:val="num" w:pos="-720"/>
        </w:tabs>
        <w:ind w:left="1440"/>
      </w:pPr>
      <w:r w:rsidRPr="00F415BE">
        <w:t>Reallocations not categorized as major changes may be incorporated into the approved Tranche Implementation Plan, under implementation at the time, and reported to the Executive Committee in the subsequent Tranche Implementation Report;</w:t>
      </w:r>
    </w:p>
    <w:p w14:paraId="791ACD56" w14:textId="77777777" w:rsidR="004467E9" w:rsidRPr="00F415BE" w:rsidRDefault="004467E9" w:rsidP="004467E9">
      <w:pPr>
        <w:pStyle w:val="Heading2"/>
        <w:numPr>
          <w:ilvl w:val="1"/>
          <w:numId w:val="1"/>
        </w:numPr>
        <w:tabs>
          <w:tab w:val="clear" w:pos="-180"/>
          <w:tab w:val="num" w:pos="0"/>
        </w:tabs>
        <w:ind w:left="1440"/>
      </w:pPr>
      <w:r w:rsidRPr="00F415BE">
        <w:t>Any enterprise included in the Plan that would be found to be ineligible under the policies of the Multilateral Fund (i.e., due to foreign ownership or establishment after the applicable cut</w:t>
      </w:r>
      <w:r w:rsidRPr="00F415BE">
        <w:noBreakHyphen/>
        <w:t xml:space="preserve">off date) would not receive financial assistance. This information would be reported as part of the Tranche Implementation Plan; </w:t>
      </w:r>
      <w:r w:rsidRPr="00F415BE">
        <w:rPr>
          <w:shd w:val="clear" w:color="auto" w:fill="FFFFFF" w:themeFill="background1"/>
        </w:rPr>
        <w:t>and</w:t>
      </w:r>
    </w:p>
    <w:p w14:paraId="144446CB" w14:textId="77777777" w:rsidR="004467E9" w:rsidRPr="00F415BE" w:rsidRDefault="004467E9" w:rsidP="004467E9">
      <w:pPr>
        <w:pStyle w:val="Heading2"/>
        <w:numPr>
          <w:ilvl w:val="1"/>
          <w:numId w:val="1"/>
        </w:numPr>
      </w:pPr>
      <w:r w:rsidRPr="00F415BE">
        <w:t>Any remaining funds held by the bilateral or implementing agencies or the Country under the Plan will be returned to the Multilateral Fund upon completion of the last tranche foreseen under this Agreement.</w:t>
      </w:r>
    </w:p>
    <w:p w14:paraId="1A5C989D" w14:textId="77777777" w:rsidR="004467E9" w:rsidRPr="00F415BE" w:rsidRDefault="004467E9" w:rsidP="004467E9">
      <w:pPr>
        <w:pStyle w:val="Heading1"/>
        <w:tabs>
          <w:tab w:val="clear" w:pos="0"/>
        </w:tabs>
      </w:pPr>
      <w:r w:rsidRPr="00F415BE">
        <w:t xml:space="preserve">Specific attention will be paid to the execution of activities in the refrigeration servicing sector included in the Plan, </w:t>
      </w:r>
      <w:proofErr w:type="gramStart"/>
      <w:r w:rsidRPr="00F415BE">
        <w:t>in particular that</w:t>
      </w:r>
      <w:proofErr w:type="gramEnd"/>
      <w:r w:rsidRPr="00F415BE">
        <w:t xml:space="preserve"> the Country may use the flexibility available under this Agreement to address specific needs that might arise during project implementation.</w:t>
      </w:r>
    </w:p>
    <w:p w14:paraId="6D5781B8" w14:textId="77777777" w:rsidR="004467E9" w:rsidRPr="00F415BE" w:rsidRDefault="004467E9" w:rsidP="004467E9">
      <w:pPr>
        <w:spacing w:after="240"/>
        <w:rPr>
          <w:b/>
        </w:rPr>
      </w:pPr>
      <w:r w:rsidRPr="00F415BE">
        <w:rPr>
          <w:b/>
        </w:rPr>
        <w:t>Bilateral and implementing agencies</w:t>
      </w:r>
    </w:p>
    <w:p w14:paraId="51186302" w14:textId="77777777" w:rsidR="004467E9" w:rsidRPr="00F415BE" w:rsidRDefault="004467E9" w:rsidP="004467E9">
      <w:pPr>
        <w:pStyle w:val="Heading1"/>
        <w:tabs>
          <w:tab w:val="clear" w:pos="0"/>
        </w:tabs>
      </w:pPr>
      <w:r w:rsidRPr="00F415BE">
        <w:t xml:space="preserve">The Country agrees to assume overall responsibility for the management and implementation of this Agreement and of all activities undertaken by it or on its behalf to fulfil the obligations under this Agreement. </w:t>
      </w:r>
      <w:r w:rsidRPr="00261256">
        <w:t>UNEP</w:t>
      </w:r>
      <w:r w:rsidRPr="00F415BE">
        <w:t xml:space="preserve"> has agreed to be the lead implementing agency (the “Lead IA”) </w:t>
      </w:r>
      <w:r w:rsidRPr="004679AD">
        <w:t xml:space="preserve">and </w:t>
      </w:r>
      <w:r w:rsidRPr="00261256">
        <w:t>UNDP and the Government of France</w:t>
      </w:r>
      <w:r>
        <w:t xml:space="preserve"> </w:t>
      </w:r>
      <w:r w:rsidRPr="00B440E0">
        <w:t>have agreed to be the cooperating implementing agencies (the “Cooperating IAs”) under the lead of the Lead IA in respect of the Country’s activities under this Agreement. The Country agrees to evaluations, which might be carried out under the evaluation work programme of the Multilateral Fund or under the evaluation programme of the Lead IA and/or Cooperating IAs taking part</w:t>
      </w:r>
      <w:r w:rsidRPr="00F415BE">
        <w:t xml:space="preserve"> in this Agreement.</w:t>
      </w:r>
    </w:p>
    <w:p w14:paraId="2F9B249C" w14:textId="77777777" w:rsidR="004467E9" w:rsidRPr="00F415BE" w:rsidRDefault="004467E9" w:rsidP="004467E9">
      <w:pPr>
        <w:pStyle w:val="Heading1"/>
        <w:tabs>
          <w:tab w:val="clear" w:pos="0"/>
        </w:tabs>
      </w:pPr>
      <w:r w:rsidRPr="00F415BE">
        <w:t>The Lead IA will be responsible for ensuring coordinated planning, implementation and reporting of all activities under this Agreement, including but not limited to the independent verification as per subparagraph 5(b</w:t>
      </w:r>
      <w:r w:rsidRPr="00B440E0">
        <w:t>). The Cooperating IAs will support the Lead IA by implementing the Plan under the overall coordination of the Lead IA. The roles of the Lead IA and Cooperating IAs are contained in Appendix 6</w:t>
      </w:r>
      <w:r w:rsidRPr="00B440E0">
        <w:noBreakHyphen/>
        <w:t>A and Appendix 6-B, respectively. The Executive Committee agrees, in principle, to provide the Lead IA and the Cooperating IAs with the fees set out in rows 2.2, 2.4 and 2.6</w:t>
      </w:r>
      <w:r w:rsidRPr="00F415BE">
        <w:t xml:space="preserve"> of Appendix 2</w:t>
      </w:r>
      <w:r w:rsidRPr="00F415BE">
        <w:noBreakHyphen/>
        <w:t>A.</w:t>
      </w:r>
    </w:p>
    <w:p w14:paraId="6DD84930" w14:textId="77777777" w:rsidR="004467E9" w:rsidRPr="00F415BE" w:rsidRDefault="004467E9" w:rsidP="004467E9">
      <w:pPr>
        <w:widowControl w:val="0"/>
        <w:spacing w:after="240"/>
        <w:rPr>
          <w:b/>
        </w:rPr>
      </w:pPr>
      <w:r w:rsidRPr="00F415BE">
        <w:rPr>
          <w:b/>
        </w:rPr>
        <w:lastRenderedPageBreak/>
        <w:t>Non-compliance with the Targets in the Agreement</w:t>
      </w:r>
    </w:p>
    <w:p w14:paraId="1D7CB272" w14:textId="77777777" w:rsidR="004467E9" w:rsidRPr="00F415BE" w:rsidRDefault="004467E9" w:rsidP="004467E9">
      <w:pPr>
        <w:pStyle w:val="Heading1"/>
        <w:tabs>
          <w:tab w:val="clear" w:pos="0"/>
        </w:tabs>
      </w:pPr>
      <w:r w:rsidRPr="00F415BE">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F415BE">
        <w:rPr>
          <w:vertAlign w:val="subscript"/>
        </w:rPr>
        <w:t>2</w:t>
      </w:r>
      <w:r w:rsidRPr="00F415BE">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53D68A91" w14:textId="77777777" w:rsidR="004467E9" w:rsidRPr="00F415BE" w:rsidRDefault="004467E9" w:rsidP="004467E9">
      <w:pPr>
        <w:pStyle w:val="Heading1"/>
        <w:tabs>
          <w:tab w:val="clear" w:pos="0"/>
        </w:tabs>
      </w:pPr>
      <w:r w:rsidRPr="00F415BE">
        <w:t xml:space="preserve">The Funding of this Agreement will not be modified </w:t>
      </w:r>
      <w:proofErr w:type="gramStart"/>
      <w:r w:rsidRPr="00F415BE">
        <w:t>on the basis of</w:t>
      </w:r>
      <w:proofErr w:type="gramEnd"/>
      <w:r w:rsidRPr="00F415BE">
        <w:t xml:space="preserve"> any future Executive Committee decisions that may affect the funding of any other consumption sector projects or any other related activities in the Country.</w:t>
      </w:r>
    </w:p>
    <w:p w14:paraId="688EBDA1" w14:textId="77777777" w:rsidR="004467E9" w:rsidRPr="00F415BE" w:rsidRDefault="004467E9" w:rsidP="004467E9">
      <w:pPr>
        <w:pStyle w:val="Heading1"/>
        <w:tabs>
          <w:tab w:val="clear" w:pos="0"/>
        </w:tabs>
      </w:pPr>
      <w:r w:rsidRPr="00F415BE">
        <w:t xml:space="preserve">The Country will comply </w:t>
      </w:r>
      <w:r w:rsidRPr="00B440E0">
        <w:t xml:space="preserve">with any reasonable request of the Executive Committee, the Lead IA and the Cooperating IAs to facilitate implementation of this Agreement. </w:t>
      </w:r>
      <w:proofErr w:type="gramStart"/>
      <w:r w:rsidRPr="00B440E0">
        <w:t>In particular, it</w:t>
      </w:r>
      <w:proofErr w:type="gramEnd"/>
      <w:r w:rsidRPr="00B440E0">
        <w:t xml:space="preserve"> will provide the Lead IA and the Cooperating IAs with acce</w:t>
      </w:r>
      <w:r w:rsidRPr="00F415BE">
        <w:t>ss to the information necessary to verify compliance with this Agreement.</w:t>
      </w:r>
    </w:p>
    <w:p w14:paraId="470DCB57" w14:textId="77777777" w:rsidR="004467E9" w:rsidRPr="00F415BE" w:rsidRDefault="004467E9" w:rsidP="004467E9">
      <w:pPr>
        <w:keepNext/>
        <w:spacing w:after="240"/>
        <w:rPr>
          <w:b/>
        </w:rPr>
      </w:pPr>
      <w:r w:rsidRPr="00F415BE">
        <w:rPr>
          <w:b/>
        </w:rPr>
        <w:t>Date of completion</w:t>
      </w:r>
    </w:p>
    <w:p w14:paraId="773E9A20" w14:textId="77777777" w:rsidR="004467E9" w:rsidRPr="00F415BE" w:rsidRDefault="004467E9" w:rsidP="004467E9">
      <w:pPr>
        <w:pStyle w:val="Heading1"/>
        <w:tabs>
          <w:tab w:val="clear" w:pos="0"/>
        </w:tabs>
      </w:pPr>
      <w:r w:rsidRPr="00F415BE">
        <w:t>The completion of the Plan and the associated Agreement will take place at the end of the year following the last year for which a maximum allowable total consumption level has been specified in Appendix 2</w:t>
      </w:r>
      <w:r w:rsidRPr="00F415BE">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Pr>
          <w:vertAlign w:val="subscript"/>
        </w:rPr>
        <w:noBreakHyphen/>
      </w:r>
      <w:r>
        <w:t xml:space="preserve">A </w:t>
      </w:r>
      <w:r w:rsidRPr="00F415BE">
        <w:t xml:space="preserve">will continue until the time of the completion of the Plan unless otherwise specified by the Executive Committee. </w:t>
      </w:r>
    </w:p>
    <w:p w14:paraId="37ABAF71" w14:textId="77777777" w:rsidR="004467E9" w:rsidRPr="00F415BE" w:rsidRDefault="004467E9" w:rsidP="004467E9">
      <w:pPr>
        <w:pStyle w:val="Heading1"/>
        <w:keepNext/>
        <w:numPr>
          <w:ilvl w:val="0"/>
          <w:numId w:val="0"/>
        </w:numPr>
        <w:rPr>
          <w:b/>
        </w:rPr>
      </w:pPr>
      <w:r w:rsidRPr="00F415BE">
        <w:rPr>
          <w:b/>
        </w:rPr>
        <w:t>Validity</w:t>
      </w:r>
    </w:p>
    <w:p w14:paraId="50765898" w14:textId="77777777" w:rsidR="004467E9" w:rsidRPr="00F415BE" w:rsidRDefault="004467E9" w:rsidP="004467E9">
      <w:pPr>
        <w:pStyle w:val="Heading1"/>
        <w:tabs>
          <w:tab w:val="clear" w:pos="0"/>
        </w:tabs>
      </w:pPr>
      <w:r w:rsidRPr="00F415BE">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67319130" w14:textId="77777777" w:rsidR="004467E9" w:rsidRPr="00F415BE" w:rsidRDefault="004467E9" w:rsidP="004467E9">
      <w:pPr>
        <w:pStyle w:val="Heading1"/>
        <w:widowControl w:val="0"/>
        <w:tabs>
          <w:tab w:val="clear" w:pos="0"/>
        </w:tabs>
      </w:pPr>
      <w:r w:rsidRPr="00F415BE">
        <w:t>This Agreement may be modified or terminated only by mutual written agreement of the Country and the Executive Committee of the Multilateral Fund.</w:t>
      </w:r>
    </w:p>
    <w:p w14:paraId="739BD3B3" w14:textId="77777777" w:rsidR="004467E9" w:rsidRPr="00F415BE" w:rsidRDefault="004467E9" w:rsidP="004467E9">
      <w:pPr>
        <w:pStyle w:val="Heading1"/>
        <w:widowControl w:val="0"/>
        <w:numPr>
          <w:ilvl w:val="0"/>
          <w:numId w:val="0"/>
        </w:numPr>
        <w:tabs>
          <w:tab w:val="left" w:pos="3544"/>
        </w:tabs>
        <w:spacing w:before="360"/>
        <w:rPr>
          <w:b/>
        </w:rPr>
      </w:pPr>
      <w:r w:rsidRPr="00F415BE">
        <w:rPr>
          <w:b/>
        </w:rPr>
        <w:t>APPENDICES</w:t>
      </w:r>
    </w:p>
    <w:p w14:paraId="3C155E22" w14:textId="77777777" w:rsidR="004467E9" w:rsidRPr="00F415BE" w:rsidRDefault="004467E9" w:rsidP="004467E9">
      <w:pPr>
        <w:pStyle w:val="Heading1"/>
        <w:widowControl w:val="0"/>
        <w:numPr>
          <w:ilvl w:val="0"/>
          <w:numId w:val="0"/>
        </w:numPr>
        <w:spacing w:before="360"/>
        <w:rPr>
          <w:b/>
        </w:rPr>
      </w:pPr>
      <w:r w:rsidRPr="00F415BE">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8"/>
        <w:gridCol w:w="5108"/>
      </w:tblGrid>
      <w:tr w:rsidR="004467E9" w:rsidRPr="00F415BE" w14:paraId="094F5A7F" w14:textId="77777777" w:rsidTr="004A3BF0">
        <w:trPr>
          <w:trHeight w:val="413"/>
        </w:trPr>
        <w:tc>
          <w:tcPr>
            <w:tcW w:w="2333" w:type="pct"/>
            <w:vAlign w:val="center"/>
          </w:tcPr>
          <w:p w14:paraId="1AC90B9B" w14:textId="77777777" w:rsidR="004467E9" w:rsidRPr="009B202F" w:rsidRDefault="004467E9" w:rsidP="004A3BF0">
            <w:pPr>
              <w:widowControl w:val="0"/>
              <w:jc w:val="center"/>
              <w:rPr>
                <w:b/>
                <w:bCs/>
                <w:sz w:val="20"/>
              </w:rPr>
            </w:pPr>
            <w:r w:rsidRPr="009B202F">
              <w:rPr>
                <w:b/>
                <w:bCs/>
                <w:sz w:val="20"/>
              </w:rPr>
              <w:lastRenderedPageBreak/>
              <w:t>Substances</w:t>
            </w:r>
          </w:p>
        </w:tc>
        <w:tc>
          <w:tcPr>
            <w:tcW w:w="2667" w:type="pct"/>
            <w:vAlign w:val="center"/>
          </w:tcPr>
          <w:p w14:paraId="2DCEF733" w14:textId="77777777" w:rsidR="004467E9" w:rsidRDefault="004467E9" w:rsidP="004A3BF0">
            <w:pPr>
              <w:widowControl w:val="0"/>
              <w:jc w:val="center"/>
              <w:rPr>
                <w:b/>
                <w:bCs/>
                <w:sz w:val="20"/>
              </w:rPr>
            </w:pPr>
            <w:r w:rsidRPr="009B202F">
              <w:rPr>
                <w:b/>
                <w:bCs/>
                <w:sz w:val="20"/>
              </w:rPr>
              <w:t>Starting point for aggregate reductions in consumption</w:t>
            </w:r>
          </w:p>
          <w:p w14:paraId="77EE3AB6" w14:textId="77777777" w:rsidR="004467E9" w:rsidRPr="009B202F" w:rsidRDefault="004467E9" w:rsidP="004A3BF0">
            <w:pPr>
              <w:widowControl w:val="0"/>
              <w:jc w:val="center"/>
              <w:rPr>
                <w:b/>
                <w:bCs/>
                <w:sz w:val="20"/>
              </w:rPr>
            </w:pPr>
            <w:r w:rsidRPr="00CB2062">
              <w:rPr>
                <w:b/>
                <w:bCs/>
                <w:sz w:val="20"/>
              </w:rPr>
              <w:t>(CO</w:t>
            </w:r>
            <w:r w:rsidRPr="00CB2062">
              <w:rPr>
                <w:b/>
                <w:bCs/>
                <w:sz w:val="20"/>
                <w:vertAlign w:val="subscript"/>
              </w:rPr>
              <w:t>2</w:t>
            </w:r>
            <w:r w:rsidRPr="00CB2062">
              <w:rPr>
                <w:b/>
                <w:bCs/>
                <w:sz w:val="20"/>
              </w:rPr>
              <w:t>-eq tonnes)</w:t>
            </w:r>
          </w:p>
        </w:tc>
      </w:tr>
      <w:tr w:rsidR="004467E9" w:rsidRPr="00F415BE" w14:paraId="04F51B16" w14:textId="77777777" w:rsidTr="004A3BF0">
        <w:trPr>
          <w:trHeight w:val="413"/>
        </w:trPr>
        <w:tc>
          <w:tcPr>
            <w:tcW w:w="2333" w:type="pct"/>
            <w:vAlign w:val="center"/>
          </w:tcPr>
          <w:p w14:paraId="444F6FB6" w14:textId="77777777" w:rsidR="004467E9" w:rsidRPr="00A203EB" w:rsidRDefault="004467E9" w:rsidP="004A3BF0">
            <w:pPr>
              <w:widowControl w:val="0"/>
              <w:jc w:val="center"/>
              <w:rPr>
                <w:sz w:val="20"/>
              </w:rPr>
            </w:pPr>
            <w:r w:rsidRPr="00A203EB">
              <w:rPr>
                <w:sz w:val="20"/>
              </w:rPr>
              <w:t>HFCs</w:t>
            </w:r>
          </w:p>
        </w:tc>
        <w:tc>
          <w:tcPr>
            <w:tcW w:w="2667" w:type="pct"/>
            <w:vAlign w:val="center"/>
          </w:tcPr>
          <w:p w14:paraId="367D6E16" w14:textId="77777777" w:rsidR="004467E9" w:rsidRPr="00A203EB" w:rsidRDefault="004467E9" w:rsidP="004A3BF0">
            <w:pPr>
              <w:widowControl w:val="0"/>
              <w:jc w:val="center"/>
              <w:rPr>
                <w:sz w:val="20"/>
              </w:rPr>
            </w:pPr>
            <w:r w:rsidRPr="00A203EB">
              <w:rPr>
                <w:sz w:val="20"/>
              </w:rPr>
              <w:t>To be determined (TBD)</w:t>
            </w:r>
          </w:p>
        </w:tc>
      </w:tr>
    </w:tbl>
    <w:p w14:paraId="4A1CCD58" w14:textId="77777777" w:rsidR="004467E9" w:rsidRPr="00F415BE" w:rsidRDefault="004467E9" w:rsidP="004467E9">
      <w:pPr>
        <w:pStyle w:val="Heading1"/>
        <w:keepNext/>
        <w:widowControl w:val="0"/>
        <w:numPr>
          <w:ilvl w:val="0"/>
          <w:numId w:val="0"/>
        </w:numPr>
        <w:spacing w:before="360"/>
        <w:rPr>
          <w:b/>
        </w:rPr>
      </w:pPr>
      <w:r w:rsidRPr="00F415BE">
        <w:rPr>
          <w:b/>
        </w:rPr>
        <w:t>APPENDIX 2-A: THE TARGETS, AND FUNDING</w:t>
      </w:r>
    </w:p>
    <w:tbl>
      <w:tblPr>
        <w:tblW w:w="52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537"/>
        <w:gridCol w:w="1732"/>
        <w:gridCol w:w="904"/>
        <w:gridCol w:w="853"/>
        <w:gridCol w:w="855"/>
        <w:gridCol w:w="855"/>
        <w:gridCol w:w="855"/>
        <w:gridCol w:w="853"/>
        <w:gridCol w:w="855"/>
        <w:gridCol w:w="873"/>
        <w:gridCol w:w="835"/>
      </w:tblGrid>
      <w:tr w:rsidR="004467E9" w:rsidRPr="00D876EC" w14:paraId="7DD0DF22" w14:textId="77777777" w:rsidTr="004A3BF0">
        <w:trPr>
          <w:trHeight w:val="50"/>
          <w:tblHeader/>
          <w:jc w:val="center"/>
        </w:trPr>
        <w:tc>
          <w:tcPr>
            <w:tcW w:w="269" w:type="pct"/>
            <w:vAlign w:val="center"/>
            <w:hideMark/>
          </w:tcPr>
          <w:p w14:paraId="4DFE8534" w14:textId="77777777" w:rsidR="004467E9" w:rsidRPr="00DA4D97" w:rsidRDefault="004467E9" w:rsidP="004A3BF0">
            <w:pPr>
              <w:keepNext/>
              <w:keepLines/>
              <w:jc w:val="left"/>
              <w:rPr>
                <w:b/>
                <w:bCs/>
                <w:color w:val="000000"/>
                <w:sz w:val="18"/>
                <w:szCs w:val="18"/>
                <w:lang w:eastAsia="en-CA"/>
              </w:rPr>
            </w:pPr>
            <w:r w:rsidRPr="00DA4D97">
              <w:rPr>
                <w:b/>
                <w:bCs/>
                <w:color w:val="000000"/>
                <w:sz w:val="18"/>
                <w:szCs w:val="18"/>
                <w:lang w:eastAsia="en-CA"/>
              </w:rPr>
              <w:t>Row</w:t>
            </w:r>
          </w:p>
        </w:tc>
        <w:tc>
          <w:tcPr>
            <w:tcW w:w="1318" w:type="pct"/>
            <w:gridSpan w:val="2"/>
            <w:vAlign w:val="center"/>
            <w:hideMark/>
          </w:tcPr>
          <w:p w14:paraId="38490CBC" w14:textId="77777777" w:rsidR="004467E9" w:rsidRPr="00DA4D97" w:rsidRDefault="004467E9" w:rsidP="004A3BF0">
            <w:pPr>
              <w:keepNext/>
              <w:keepLines/>
              <w:jc w:val="center"/>
              <w:rPr>
                <w:b/>
                <w:bCs/>
                <w:color w:val="000000"/>
                <w:sz w:val="18"/>
                <w:szCs w:val="18"/>
                <w:lang w:eastAsia="en-CA"/>
              </w:rPr>
            </w:pPr>
            <w:r w:rsidRPr="00DA4D97">
              <w:rPr>
                <w:b/>
                <w:bCs/>
                <w:color w:val="000000"/>
                <w:sz w:val="18"/>
                <w:szCs w:val="18"/>
                <w:lang w:eastAsia="en-CA"/>
              </w:rPr>
              <w:t>Particulars</w:t>
            </w:r>
          </w:p>
        </w:tc>
        <w:tc>
          <w:tcPr>
            <w:tcW w:w="426" w:type="pct"/>
            <w:vAlign w:val="center"/>
          </w:tcPr>
          <w:p w14:paraId="657A50E7" w14:textId="77777777" w:rsidR="004467E9" w:rsidRPr="00DA4D97" w:rsidRDefault="004467E9" w:rsidP="004A3BF0">
            <w:pPr>
              <w:keepNext/>
              <w:keepLines/>
              <w:jc w:val="center"/>
              <w:rPr>
                <w:b/>
                <w:bCs/>
                <w:color w:val="000000"/>
                <w:sz w:val="18"/>
                <w:szCs w:val="18"/>
                <w:lang w:eastAsia="en-CA"/>
              </w:rPr>
            </w:pPr>
            <w:r w:rsidRPr="00DA4D97">
              <w:rPr>
                <w:b/>
                <w:bCs/>
                <w:color w:val="000000"/>
                <w:sz w:val="18"/>
                <w:szCs w:val="18"/>
                <w:lang w:eastAsia="en-CA"/>
              </w:rPr>
              <w:t>2018*</w:t>
            </w:r>
          </w:p>
        </w:tc>
        <w:tc>
          <w:tcPr>
            <w:tcW w:w="427" w:type="pct"/>
            <w:vAlign w:val="center"/>
          </w:tcPr>
          <w:p w14:paraId="207E8822" w14:textId="77777777" w:rsidR="004467E9" w:rsidRPr="00DA4D97" w:rsidRDefault="004467E9" w:rsidP="004A3BF0">
            <w:pPr>
              <w:keepNext/>
              <w:keepLines/>
              <w:jc w:val="center"/>
              <w:rPr>
                <w:b/>
                <w:bCs/>
                <w:color w:val="000000"/>
                <w:sz w:val="18"/>
                <w:szCs w:val="18"/>
                <w:lang w:eastAsia="en-CA"/>
              </w:rPr>
            </w:pPr>
            <w:r w:rsidRPr="00DA4D97">
              <w:rPr>
                <w:b/>
                <w:bCs/>
                <w:color w:val="000000"/>
                <w:sz w:val="18"/>
                <w:szCs w:val="18"/>
                <w:lang w:eastAsia="en-CA"/>
              </w:rPr>
              <w:t>2024</w:t>
            </w:r>
          </w:p>
        </w:tc>
        <w:tc>
          <w:tcPr>
            <w:tcW w:w="427" w:type="pct"/>
            <w:vAlign w:val="center"/>
          </w:tcPr>
          <w:p w14:paraId="31394E81" w14:textId="77777777" w:rsidR="004467E9" w:rsidRPr="00DA4D97" w:rsidRDefault="004467E9" w:rsidP="004A3BF0">
            <w:pPr>
              <w:keepNext/>
              <w:keepLines/>
              <w:ind w:left="-80" w:right="-80"/>
              <w:jc w:val="center"/>
              <w:rPr>
                <w:b/>
                <w:bCs/>
                <w:color w:val="000000"/>
                <w:sz w:val="18"/>
                <w:szCs w:val="18"/>
                <w:lang w:eastAsia="en-CA"/>
              </w:rPr>
            </w:pPr>
            <w:r w:rsidRPr="00DA4D97">
              <w:rPr>
                <w:b/>
                <w:bCs/>
                <w:color w:val="000000"/>
                <w:sz w:val="18"/>
                <w:szCs w:val="18"/>
                <w:lang w:eastAsia="en-CA"/>
              </w:rPr>
              <w:t>2025</w:t>
            </w:r>
          </w:p>
        </w:tc>
        <w:tc>
          <w:tcPr>
            <w:tcW w:w="427" w:type="pct"/>
            <w:vAlign w:val="center"/>
          </w:tcPr>
          <w:p w14:paraId="7E856FA5" w14:textId="77777777" w:rsidR="004467E9" w:rsidRPr="00DA4D97" w:rsidRDefault="004467E9" w:rsidP="004A3BF0">
            <w:pPr>
              <w:keepNext/>
              <w:keepLines/>
              <w:jc w:val="center"/>
              <w:rPr>
                <w:b/>
                <w:bCs/>
                <w:color w:val="000000"/>
                <w:sz w:val="18"/>
                <w:szCs w:val="18"/>
                <w:lang w:eastAsia="en-CA"/>
              </w:rPr>
            </w:pPr>
            <w:r w:rsidRPr="00DA4D97">
              <w:rPr>
                <w:b/>
                <w:bCs/>
                <w:color w:val="000000"/>
                <w:sz w:val="18"/>
                <w:szCs w:val="18"/>
                <w:lang w:eastAsia="en-CA"/>
              </w:rPr>
              <w:t>2026</w:t>
            </w:r>
          </w:p>
        </w:tc>
        <w:tc>
          <w:tcPr>
            <w:tcW w:w="426" w:type="pct"/>
            <w:vAlign w:val="center"/>
          </w:tcPr>
          <w:p w14:paraId="60190367" w14:textId="77777777" w:rsidR="004467E9" w:rsidRPr="00DA4D97" w:rsidRDefault="004467E9" w:rsidP="004A3BF0">
            <w:pPr>
              <w:keepNext/>
              <w:keepLines/>
              <w:jc w:val="center"/>
              <w:rPr>
                <w:b/>
                <w:bCs/>
                <w:color w:val="000000"/>
                <w:sz w:val="18"/>
                <w:szCs w:val="18"/>
                <w:lang w:eastAsia="en-CA"/>
              </w:rPr>
            </w:pPr>
            <w:r w:rsidRPr="00DA4D97">
              <w:rPr>
                <w:b/>
                <w:bCs/>
                <w:color w:val="000000"/>
                <w:sz w:val="18"/>
                <w:szCs w:val="18"/>
                <w:lang w:eastAsia="en-CA"/>
              </w:rPr>
              <w:t>2027</w:t>
            </w:r>
          </w:p>
        </w:tc>
        <w:tc>
          <w:tcPr>
            <w:tcW w:w="427" w:type="pct"/>
            <w:vAlign w:val="center"/>
          </w:tcPr>
          <w:p w14:paraId="3AA46700" w14:textId="77777777" w:rsidR="004467E9" w:rsidRPr="00DA4D97" w:rsidRDefault="004467E9" w:rsidP="004A3BF0">
            <w:pPr>
              <w:keepNext/>
              <w:keepLines/>
              <w:jc w:val="center"/>
              <w:rPr>
                <w:b/>
                <w:bCs/>
                <w:color w:val="000000"/>
                <w:sz w:val="18"/>
                <w:szCs w:val="18"/>
                <w:lang w:eastAsia="en-CA"/>
              </w:rPr>
            </w:pPr>
            <w:r w:rsidRPr="00DA4D97">
              <w:rPr>
                <w:b/>
                <w:bCs/>
                <w:color w:val="000000"/>
                <w:sz w:val="18"/>
                <w:szCs w:val="18"/>
                <w:lang w:eastAsia="en-CA"/>
              </w:rPr>
              <w:t>2028</w:t>
            </w:r>
          </w:p>
        </w:tc>
        <w:tc>
          <w:tcPr>
            <w:tcW w:w="436" w:type="pct"/>
            <w:vAlign w:val="center"/>
          </w:tcPr>
          <w:p w14:paraId="50104A02" w14:textId="77777777" w:rsidR="004467E9" w:rsidRPr="00DA4D97" w:rsidRDefault="004467E9" w:rsidP="004A3BF0">
            <w:pPr>
              <w:keepNext/>
              <w:keepLines/>
              <w:jc w:val="center"/>
              <w:rPr>
                <w:b/>
                <w:bCs/>
                <w:color w:val="000000"/>
                <w:sz w:val="18"/>
                <w:szCs w:val="18"/>
                <w:lang w:eastAsia="en-CA"/>
              </w:rPr>
            </w:pPr>
            <w:r w:rsidRPr="00DA4D97">
              <w:rPr>
                <w:b/>
                <w:bCs/>
                <w:color w:val="000000"/>
                <w:sz w:val="18"/>
                <w:szCs w:val="18"/>
                <w:lang w:eastAsia="en-CA"/>
              </w:rPr>
              <w:t>2029</w:t>
            </w:r>
          </w:p>
        </w:tc>
        <w:tc>
          <w:tcPr>
            <w:tcW w:w="417" w:type="pct"/>
            <w:vAlign w:val="center"/>
            <w:hideMark/>
          </w:tcPr>
          <w:p w14:paraId="1BF414DB" w14:textId="77777777" w:rsidR="004467E9" w:rsidRPr="00DA4D97" w:rsidRDefault="004467E9" w:rsidP="004A3BF0">
            <w:pPr>
              <w:keepNext/>
              <w:keepLines/>
              <w:jc w:val="center"/>
              <w:rPr>
                <w:b/>
                <w:bCs/>
                <w:color w:val="000000"/>
                <w:sz w:val="18"/>
                <w:szCs w:val="18"/>
                <w:lang w:eastAsia="en-CA"/>
              </w:rPr>
            </w:pPr>
            <w:r w:rsidRPr="00DA4D97">
              <w:rPr>
                <w:b/>
                <w:bCs/>
                <w:color w:val="000000"/>
                <w:sz w:val="18"/>
                <w:szCs w:val="18"/>
                <w:lang w:eastAsia="en-CA"/>
              </w:rPr>
              <w:t>Total</w:t>
            </w:r>
          </w:p>
        </w:tc>
      </w:tr>
      <w:tr w:rsidR="004467E9" w:rsidRPr="00D876EC" w14:paraId="0A720579" w14:textId="77777777" w:rsidTr="004A3BF0">
        <w:trPr>
          <w:trHeight w:val="350"/>
          <w:jc w:val="center"/>
        </w:trPr>
        <w:tc>
          <w:tcPr>
            <w:tcW w:w="269" w:type="pct"/>
            <w:vMerge w:val="restart"/>
            <w:vAlign w:val="center"/>
            <w:hideMark/>
          </w:tcPr>
          <w:p w14:paraId="510D29CA" w14:textId="77777777" w:rsidR="004467E9" w:rsidRPr="00DA4D97" w:rsidRDefault="004467E9" w:rsidP="004A3BF0">
            <w:pPr>
              <w:keepNext/>
              <w:keepLines/>
              <w:jc w:val="left"/>
              <w:rPr>
                <w:color w:val="000000"/>
                <w:sz w:val="18"/>
                <w:szCs w:val="18"/>
                <w:lang w:eastAsia="en-CA"/>
              </w:rPr>
            </w:pPr>
            <w:r w:rsidRPr="00DA4D97">
              <w:rPr>
                <w:color w:val="000000"/>
                <w:sz w:val="18"/>
                <w:szCs w:val="18"/>
                <w:lang w:eastAsia="en-CA"/>
              </w:rPr>
              <w:t>1.1</w:t>
            </w:r>
          </w:p>
        </w:tc>
        <w:tc>
          <w:tcPr>
            <w:tcW w:w="866" w:type="pct"/>
            <w:vMerge w:val="restart"/>
            <w:vAlign w:val="center"/>
            <w:hideMark/>
          </w:tcPr>
          <w:p w14:paraId="01090FC4" w14:textId="77777777" w:rsidR="004467E9" w:rsidRPr="00DA4D97" w:rsidRDefault="004467E9" w:rsidP="004A3BF0">
            <w:pPr>
              <w:keepNext/>
              <w:keepLines/>
              <w:jc w:val="left"/>
              <w:rPr>
                <w:color w:val="000000"/>
                <w:sz w:val="18"/>
                <w:szCs w:val="18"/>
                <w:lang w:eastAsia="en-CA"/>
              </w:rPr>
            </w:pPr>
            <w:r w:rsidRPr="00DA4D97">
              <w:rPr>
                <w:color w:val="000000" w:themeColor="text1"/>
                <w:sz w:val="18"/>
                <w:szCs w:val="18"/>
                <w:lang w:eastAsia="en-CA"/>
              </w:rPr>
              <w:t>Montreal Protocol reduction schedule of Annex F substances</w:t>
            </w:r>
          </w:p>
        </w:tc>
        <w:tc>
          <w:tcPr>
            <w:tcW w:w="452" w:type="pct"/>
            <w:tcMar>
              <w:right w:w="57" w:type="dxa"/>
            </w:tcMar>
            <w:vAlign w:val="center"/>
          </w:tcPr>
          <w:p w14:paraId="53AE7C76" w14:textId="77777777" w:rsidR="004467E9" w:rsidRPr="00DA4D97" w:rsidRDefault="004467E9" w:rsidP="004A3BF0">
            <w:pPr>
              <w:keepNext/>
              <w:keepLines/>
              <w:ind w:right="-203"/>
              <w:jc w:val="left"/>
              <w:rPr>
                <w:color w:val="000000"/>
                <w:sz w:val="18"/>
                <w:szCs w:val="18"/>
                <w:lang w:eastAsia="en-CA"/>
              </w:rPr>
            </w:pPr>
            <w:r w:rsidRPr="00DA4D97">
              <w:rPr>
                <w:sz w:val="18"/>
                <w:szCs w:val="18"/>
              </w:rPr>
              <w:t>%</w:t>
            </w:r>
          </w:p>
        </w:tc>
        <w:tc>
          <w:tcPr>
            <w:tcW w:w="426" w:type="pct"/>
            <w:vAlign w:val="center"/>
          </w:tcPr>
          <w:p w14:paraId="67E9A5CA" w14:textId="77777777" w:rsidR="004467E9" w:rsidRPr="00DA4D97" w:rsidRDefault="004467E9" w:rsidP="004A3BF0">
            <w:pPr>
              <w:keepNext/>
              <w:keepLines/>
              <w:jc w:val="center"/>
              <w:rPr>
                <w:color w:val="000000"/>
                <w:sz w:val="18"/>
                <w:szCs w:val="18"/>
                <w:lang w:eastAsia="en-CA"/>
              </w:rPr>
            </w:pPr>
            <w:r w:rsidRPr="00DA4D97">
              <w:rPr>
                <w:color w:val="000000"/>
                <w:sz w:val="18"/>
                <w:szCs w:val="18"/>
                <w:lang w:eastAsia="en-CA"/>
              </w:rPr>
              <w:t>n/a</w:t>
            </w:r>
          </w:p>
        </w:tc>
        <w:tc>
          <w:tcPr>
            <w:tcW w:w="427" w:type="pct"/>
            <w:vAlign w:val="center"/>
          </w:tcPr>
          <w:p w14:paraId="098A2368" w14:textId="77777777" w:rsidR="004467E9" w:rsidRPr="00DA4D97" w:rsidRDefault="004467E9" w:rsidP="004A3BF0">
            <w:pPr>
              <w:keepNext/>
              <w:keepLines/>
              <w:jc w:val="center"/>
              <w:rPr>
                <w:rFonts w:asciiTheme="majorBidi" w:hAnsiTheme="majorBidi" w:cstheme="majorBidi"/>
                <w:sz w:val="18"/>
                <w:szCs w:val="18"/>
                <w:lang w:eastAsia="en-CA"/>
              </w:rPr>
            </w:pPr>
            <w:r w:rsidRPr="00DA4D97">
              <w:rPr>
                <w:rFonts w:asciiTheme="majorBidi" w:hAnsiTheme="majorBidi" w:cstheme="majorBidi"/>
                <w:sz w:val="18"/>
                <w:szCs w:val="18"/>
                <w:lang w:eastAsia="en-CA"/>
              </w:rPr>
              <w:t>freeze</w:t>
            </w:r>
          </w:p>
        </w:tc>
        <w:tc>
          <w:tcPr>
            <w:tcW w:w="427" w:type="pct"/>
            <w:vAlign w:val="center"/>
          </w:tcPr>
          <w:p w14:paraId="137D0B46" w14:textId="77777777" w:rsidR="004467E9" w:rsidRPr="00DA4D97" w:rsidRDefault="004467E9" w:rsidP="004A3BF0">
            <w:pPr>
              <w:keepNext/>
              <w:keepLines/>
              <w:jc w:val="center"/>
              <w:rPr>
                <w:rFonts w:asciiTheme="majorBidi" w:hAnsiTheme="majorBidi" w:cstheme="majorBidi"/>
                <w:sz w:val="18"/>
                <w:szCs w:val="18"/>
                <w:lang w:eastAsia="en-CA"/>
              </w:rPr>
            </w:pPr>
            <w:r w:rsidRPr="00DA4D97">
              <w:rPr>
                <w:rFonts w:asciiTheme="majorBidi" w:hAnsiTheme="majorBidi" w:cstheme="majorBidi"/>
                <w:sz w:val="18"/>
                <w:szCs w:val="18"/>
                <w:lang w:eastAsia="en-CA"/>
              </w:rPr>
              <w:t>freeze</w:t>
            </w:r>
          </w:p>
        </w:tc>
        <w:tc>
          <w:tcPr>
            <w:tcW w:w="427" w:type="pct"/>
            <w:vAlign w:val="center"/>
          </w:tcPr>
          <w:p w14:paraId="3F2642A3" w14:textId="77777777" w:rsidR="004467E9" w:rsidRPr="00DA4D97" w:rsidRDefault="004467E9" w:rsidP="004A3BF0">
            <w:pPr>
              <w:keepNext/>
              <w:keepLines/>
              <w:jc w:val="center"/>
              <w:rPr>
                <w:rFonts w:asciiTheme="majorBidi" w:hAnsiTheme="majorBidi" w:cstheme="majorBidi"/>
                <w:sz w:val="18"/>
                <w:szCs w:val="18"/>
                <w:lang w:eastAsia="en-CA"/>
              </w:rPr>
            </w:pPr>
            <w:r w:rsidRPr="00DA4D97">
              <w:rPr>
                <w:rFonts w:asciiTheme="majorBidi" w:hAnsiTheme="majorBidi" w:cstheme="majorBidi"/>
                <w:sz w:val="18"/>
                <w:szCs w:val="18"/>
                <w:lang w:eastAsia="en-CA"/>
              </w:rPr>
              <w:t>freeze</w:t>
            </w:r>
          </w:p>
        </w:tc>
        <w:tc>
          <w:tcPr>
            <w:tcW w:w="426" w:type="pct"/>
            <w:vAlign w:val="center"/>
          </w:tcPr>
          <w:p w14:paraId="39D7489F" w14:textId="77777777" w:rsidR="004467E9" w:rsidRPr="00DA4D97" w:rsidRDefault="004467E9" w:rsidP="004A3BF0">
            <w:pPr>
              <w:keepNext/>
              <w:keepLines/>
              <w:jc w:val="center"/>
              <w:rPr>
                <w:rFonts w:asciiTheme="majorBidi" w:hAnsiTheme="majorBidi" w:cstheme="majorBidi"/>
                <w:sz w:val="18"/>
                <w:szCs w:val="18"/>
                <w:lang w:eastAsia="en-CA"/>
              </w:rPr>
            </w:pPr>
            <w:r w:rsidRPr="00DA4D97">
              <w:rPr>
                <w:rFonts w:asciiTheme="majorBidi" w:hAnsiTheme="majorBidi" w:cstheme="majorBidi"/>
                <w:sz w:val="18"/>
                <w:szCs w:val="18"/>
                <w:lang w:eastAsia="en-CA"/>
              </w:rPr>
              <w:t>freeze</w:t>
            </w:r>
          </w:p>
        </w:tc>
        <w:tc>
          <w:tcPr>
            <w:tcW w:w="427" w:type="pct"/>
            <w:vAlign w:val="center"/>
          </w:tcPr>
          <w:p w14:paraId="1309DAB3" w14:textId="77777777" w:rsidR="004467E9" w:rsidRPr="00DA4D97" w:rsidRDefault="004467E9" w:rsidP="004A3BF0">
            <w:pPr>
              <w:keepNext/>
              <w:keepLines/>
              <w:jc w:val="center"/>
              <w:rPr>
                <w:rFonts w:asciiTheme="majorBidi" w:hAnsiTheme="majorBidi" w:cstheme="majorBidi"/>
                <w:sz w:val="18"/>
                <w:szCs w:val="18"/>
                <w:lang w:eastAsia="en-CA"/>
              </w:rPr>
            </w:pPr>
            <w:r w:rsidRPr="00DA4D97">
              <w:rPr>
                <w:rFonts w:asciiTheme="majorBidi" w:hAnsiTheme="majorBidi" w:cstheme="majorBidi"/>
                <w:sz w:val="18"/>
                <w:szCs w:val="18"/>
                <w:lang w:eastAsia="en-CA"/>
              </w:rPr>
              <w:t>freeze</w:t>
            </w:r>
          </w:p>
        </w:tc>
        <w:tc>
          <w:tcPr>
            <w:tcW w:w="436" w:type="pct"/>
            <w:vAlign w:val="center"/>
          </w:tcPr>
          <w:p w14:paraId="7C17BDD2" w14:textId="77777777" w:rsidR="004467E9" w:rsidRPr="00DA4D97" w:rsidRDefault="004467E9" w:rsidP="004A3BF0">
            <w:pPr>
              <w:keepNext/>
              <w:keepLines/>
              <w:jc w:val="center"/>
              <w:rPr>
                <w:rFonts w:asciiTheme="majorBidi" w:hAnsiTheme="majorBidi" w:cstheme="majorBidi"/>
                <w:sz w:val="18"/>
                <w:szCs w:val="18"/>
                <w:lang w:eastAsia="en-CA"/>
              </w:rPr>
            </w:pPr>
            <w:r w:rsidRPr="00DA4D97">
              <w:rPr>
                <w:rFonts w:asciiTheme="majorBidi" w:hAnsiTheme="majorBidi" w:cstheme="majorBidi"/>
                <w:sz w:val="18"/>
                <w:szCs w:val="18"/>
                <w:lang w:eastAsia="en-CA"/>
              </w:rPr>
              <w:t>10.0</w:t>
            </w:r>
          </w:p>
        </w:tc>
        <w:tc>
          <w:tcPr>
            <w:tcW w:w="417" w:type="pct"/>
            <w:vAlign w:val="center"/>
          </w:tcPr>
          <w:p w14:paraId="35DA155B" w14:textId="77777777" w:rsidR="004467E9" w:rsidRPr="00DA4D97" w:rsidRDefault="004467E9" w:rsidP="004A3BF0">
            <w:pPr>
              <w:keepNext/>
              <w:keepLines/>
              <w:jc w:val="center"/>
              <w:rPr>
                <w:color w:val="000000"/>
                <w:sz w:val="18"/>
                <w:szCs w:val="18"/>
                <w:lang w:eastAsia="en-CA"/>
              </w:rPr>
            </w:pPr>
            <w:r w:rsidRPr="00DA4D97">
              <w:rPr>
                <w:color w:val="000000"/>
                <w:sz w:val="18"/>
                <w:szCs w:val="18"/>
                <w:lang w:eastAsia="en-CA"/>
              </w:rPr>
              <w:t>n/a</w:t>
            </w:r>
          </w:p>
        </w:tc>
      </w:tr>
      <w:tr w:rsidR="004467E9" w:rsidRPr="00D876EC" w14:paraId="716404A5" w14:textId="77777777" w:rsidTr="004A3BF0">
        <w:trPr>
          <w:trHeight w:val="142"/>
          <w:jc w:val="center"/>
        </w:trPr>
        <w:tc>
          <w:tcPr>
            <w:tcW w:w="269" w:type="pct"/>
            <w:vMerge/>
            <w:vAlign w:val="center"/>
          </w:tcPr>
          <w:p w14:paraId="5348BC63" w14:textId="77777777" w:rsidR="004467E9" w:rsidRPr="00DA4D97" w:rsidRDefault="004467E9" w:rsidP="004A3BF0">
            <w:pPr>
              <w:keepNext/>
              <w:keepLines/>
              <w:jc w:val="left"/>
              <w:rPr>
                <w:color w:val="000000"/>
                <w:sz w:val="18"/>
                <w:szCs w:val="18"/>
                <w:lang w:eastAsia="en-CA"/>
              </w:rPr>
            </w:pPr>
          </w:p>
        </w:tc>
        <w:tc>
          <w:tcPr>
            <w:tcW w:w="866" w:type="pct"/>
            <w:vMerge/>
            <w:vAlign w:val="center"/>
          </w:tcPr>
          <w:p w14:paraId="286FFC1B" w14:textId="77777777" w:rsidR="004467E9" w:rsidRPr="00DA4D97" w:rsidRDefault="004467E9" w:rsidP="004A3BF0">
            <w:pPr>
              <w:keepNext/>
              <w:keepLines/>
              <w:jc w:val="left"/>
              <w:rPr>
                <w:color w:val="000000"/>
                <w:sz w:val="18"/>
                <w:szCs w:val="18"/>
                <w:lang w:eastAsia="en-CA"/>
              </w:rPr>
            </w:pPr>
          </w:p>
        </w:tc>
        <w:tc>
          <w:tcPr>
            <w:tcW w:w="452" w:type="pct"/>
            <w:tcMar>
              <w:right w:w="57" w:type="dxa"/>
            </w:tcMar>
            <w:vAlign w:val="center"/>
          </w:tcPr>
          <w:p w14:paraId="6B275EFD" w14:textId="77777777" w:rsidR="004467E9" w:rsidRPr="00DA4D97" w:rsidRDefault="004467E9" w:rsidP="004A3BF0">
            <w:pPr>
              <w:keepNext/>
              <w:keepLines/>
              <w:ind w:right="-61"/>
              <w:jc w:val="left"/>
              <w:rPr>
                <w:color w:val="000000"/>
                <w:sz w:val="18"/>
                <w:szCs w:val="18"/>
                <w:lang w:eastAsia="en-CA"/>
              </w:rPr>
            </w:pPr>
            <w:r w:rsidRPr="00DA4D97">
              <w:rPr>
                <w:sz w:val="18"/>
                <w:szCs w:val="18"/>
              </w:rPr>
              <w:t>CO</w:t>
            </w:r>
            <w:r w:rsidRPr="00DA4D97">
              <w:rPr>
                <w:sz w:val="18"/>
                <w:szCs w:val="18"/>
                <w:vertAlign w:val="subscript"/>
              </w:rPr>
              <w:t>2</w:t>
            </w:r>
            <w:r w:rsidRPr="00DA4D97">
              <w:rPr>
                <w:sz w:val="18"/>
                <w:szCs w:val="18"/>
              </w:rPr>
              <w:noBreakHyphen/>
              <w:t xml:space="preserve">eq </w:t>
            </w:r>
            <w:r w:rsidRPr="00DA4D97">
              <w:rPr>
                <w:color w:val="000000"/>
                <w:sz w:val="18"/>
                <w:szCs w:val="18"/>
                <w:lang w:eastAsia="en-CA"/>
              </w:rPr>
              <w:t>tonnes</w:t>
            </w:r>
          </w:p>
        </w:tc>
        <w:tc>
          <w:tcPr>
            <w:tcW w:w="426" w:type="pct"/>
            <w:vAlign w:val="center"/>
          </w:tcPr>
          <w:p w14:paraId="6073FF2D" w14:textId="77777777" w:rsidR="004467E9" w:rsidRPr="00DA4D97" w:rsidRDefault="004467E9" w:rsidP="004A3BF0">
            <w:pPr>
              <w:keepNext/>
              <w:keepLines/>
              <w:jc w:val="center"/>
              <w:rPr>
                <w:color w:val="000000"/>
                <w:sz w:val="18"/>
                <w:szCs w:val="18"/>
                <w:lang w:eastAsia="en-CA"/>
              </w:rPr>
            </w:pPr>
            <w:r w:rsidRPr="00DA4D97">
              <w:rPr>
                <w:color w:val="000000"/>
                <w:sz w:val="18"/>
                <w:szCs w:val="18"/>
                <w:lang w:eastAsia="en-CA"/>
              </w:rPr>
              <w:t>n/a</w:t>
            </w:r>
          </w:p>
        </w:tc>
        <w:tc>
          <w:tcPr>
            <w:tcW w:w="427" w:type="pct"/>
            <w:vAlign w:val="center"/>
          </w:tcPr>
          <w:p w14:paraId="5D115782" w14:textId="77777777" w:rsidR="004467E9" w:rsidRPr="00DA4D97" w:rsidRDefault="004467E9" w:rsidP="004A3BF0">
            <w:pPr>
              <w:keepNext/>
              <w:keepLines/>
              <w:ind w:left="-31" w:right="-25"/>
              <w:jc w:val="center"/>
              <w:rPr>
                <w:rFonts w:asciiTheme="majorBidi" w:hAnsiTheme="majorBidi" w:cstheme="majorBidi"/>
                <w:sz w:val="18"/>
                <w:szCs w:val="18"/>
                <w:lang w:eastAsia="en-CA"/>
              </w:rPr>
            </w:pPr>
            <w:r w:rsidRPr="00DA4D97">
              <w:rPr>
                <w:rFonts w:asciiTheme="majorBidi" w:hAnsiTheme="majorBidi" w:cstheme="majorBidi"/>
                <w:sz w:val="18"/>
                <w:szCs w:val="18"/>
                <w:lang w:eastAsia="en-CA"/>
              </w:rPr>
              <w:t>1,210,624</w:t>
            </w:r>
          </w:p>
        </w:tc>
        <w:tc>
          <w:tcPr>
            <w:tcW w:w="427" w:type="pct"/>
            <w:vAlign w:val="center"/>
          </w:tcPr>
          <w:p w14:paraId="7D570139" w14:textId="77777777" w:rsidR="004467E9" w:rsidRPr="00DA4D97" w:rsidRDefault="004467E9" w:rsidP="004A3BF0">
            <w:pPr>
              <w:keepNext/>
              <w:keepLines/>
              <w:ind w:left="-31" w:right="-25"/>
              <w:jc w:val="center"/>
              <w:rPr>
                <w:rFonts w:asciiTheme="majorBidi" w:hAnsiTheme="majorBidi" w:cstheme="majorBidi"/>
                <w:sz w:val="18"/>
                <w:szCs w:val="18"/>
                <w:lang w:eastAsia="en-CA"/>
              </w:rPr>
            </w:pPr>
            <w:r w:rsidRPr="00DA4D97">
              <w:rPr>
                <w:rFonts w:asciiTheme="majorBidi" w:hAnsiTheme="majorBidi" w:cstheme="majorBidi"/>
                <w:sz w:val="18"/>
                <w:szCs w:val="18"/>
                <w:lang w:eastAsia="en-CA"/>
              </w:rPr>
              <w:t>1,210,624</w:t>
            </w:r>
          </w:p>
        </w:tc>
        <w:tc>
          <w:tcPr>
            <w:tcW w:w="427" w:type="pct"/>
            <w:vAlign w:val="center"/>
          </w:tcPr>
          <w:p w14:paraId="0DD6D03C" w14:textId="77777777" w:rsidR="004467E9" w:rsidRPr="00DA4D97" w:rsidRDefault="004467E9" w:rsidP="004A3BF0">
            <w:pPr>
              <w:keepNext/>
              <w:keepLines/>
              <w:ind w:left="-31" w:right="-25"/>
              <w:jc w:val="center"/>
              <w:rPr>
                <w:rFonts w:asciiTheme="majorBidi" w:hAnsiTheme="majorBidi" w:cstheme="majorBidi"/>
                <w:sz w:val="18"/>
                <w:szCs w:val="18"/>
                <w:lang w:eastAsia="en-CA"/>
              </w:rPr>
            </w:pPr>
            <w:r w:rsidRPr="00DA4D97">
              <w:rPr>
                <w:rFonts w:asciiTheme="majorBidi" w:hAnsiTheme="majorBidi" w:cstheme="majorBidi"/>
                <w:sz w:val="18"/>
                <w:szCs w:val="18"/>
                <w:lang w:eastAsia="en-CA"/>
              </w:rPr>
              <w:t>1,210,624</w:t>
            </w:r>
          </w:p>
        </w:tc>
        <w:tc>
          <w:tcPr>
            <w:tcW w:w="426" w:type="pct"/>
            <w:vAlign w:val="center"/>
          </w:tcPr>
          <w:p w14:paraId="04FF5043" w14:textId="77777777" w:rsidR="004467E9" w:rsidRPr="00DA4D97" w:rsidRDefault="004467E9" w:rsidP="004A3BF0">
            <w:pPr>
              <w:keepNext/>
              <w:keepLines/>
              <w:ind w:left="-31" w:right="-25"/>
              <w:jc w:val="center"/>
              <w:rPr>
                <w:rFonts w:asciiTheme="majorBidi" w:hAnsiTheme="majorBidi" w:cstheme="majorBidi"/>
                <w:sz w:val="18"/>
                <w:szCs w:val="18"/>
                <w:lang w:eastAsia="en-CA"/>
              </w:rPr>
            </w:pPr>
            <w:r w:rsidRPr="00DA4D97">
              <w:rPr>
                <w:rFonts w:asciiTheme="majorBidi" w:hAnsiTheme="majorBidi" w:cstheme="majorBidi"/>
                <w:sz w:val="18"/>
                <w:szCs w:val="18"/>
                <w:lang w:eastAsia="en-CA"/>
              </w:rPr>
              <w:t>1,210,624</w:t>
            </w:r>
          </w:p>
        </w:tc>
        <w:tc>
          <w:tcPr>
            <w:tcW w:w="427" w:type="pct"/>
            <w:vAlign w:val="center"/>
          </w:tcPr>
          <w:p w14:paraId="51B6D23C" w14:textId="77777777" w:rsidR="004467E9" w:rsidRPr="00DA4D97" w:rsidRDefault="004467E9" w:rsidP="004A3BF0">
            <w:pPr>
              <w:keepNext/>
              <w:keepLines/>
              <w:ind w:left="-31" w:right="-25"/>
              <w:jc w:val="center"/>
              <w:rPr>
                <w:rFonts w:asciiTheme="majorBidi" w:hAnsiTheme="majorBidi" w:cstheme="majorBidi"/>
                <w:sz w:val="18"/>
                <w:szCs w:val="18"/>
                <w:lang w:eastAsia="en-CA"/>
              </w:rPr>
            </w:pPr>
            <w:r w:rsidRPr="00DA4D97">
              <w:rPr>
                <w:rFonts w:asciiTheme="majorBidi" w:hAnsiTheme="majorBidi" w:cstheme="majorBidi"/>
                <w:sz w:val="18"/>
                <w:szCs w:val="18"/>
                <w:lang w:eastAsia="en-CA"/>
              </w:rPr>
              <w:t>1,210,624</w:t>
            </w:r>
          </w:p>
        </w:tc>
        <w:tc>
          <w:tcPr>
            <w:tcW w:w="436" w:type="pct"/>
            <w:vAlign w:val="center"/>
          </w:tcPr>
          <w:p w14:paraId="6DAC34F7" w14:textId="77777777" w:rsidR="004467E9" w:rsidRPr="00DA4D97" w:rsidRDefault="004467E9" w:rsidP="004A3BF0">
            <w:pPr>
              <w:keepNext/>
              <w:keepLines/>
              <w:ind w:left="-31" w:right="-25"/>
              <w:jc w:val="center"/>
              <w:rPr>
                <w:rFonts w:asciiTheme="majorBidi" w:hAnsiTheme="majorBidi" w:cstheme="majorBidi"/>
                <w:sz w:val="18"/>
                <w:szCs w:val="18"/>
                <w:lang w:eastAsia="en-CA"/>
              </w:rPr>
            </w:pPr>
            <w:r w:rsidRPr="00DA4D97">
              <w:rPr>
                <w:rFonts w:asciiTheme="majorBidi" w:hAnsiTheme="majorBidi" w:cstheme="majorBidi"/>
                <w:sz w:val="18"/>
                <w:szCs w:val="18"/>
                <w:lang w:eastAsia="en-CA"/>
              </w:rPr>
              <w:t>1,089,561</w:t>
            </w:r>
          </w:p>
        </w:tc>
        <w:tc>
          <w:tcPr>
            <w:tcW w:w="417" w:type="pct"/>
            <w:vAlign w:val="center"/>
          </w:tcPr>
          <w:p w14:paraId="0278DA86" w14:textId="77777777" w:rsidR="004467E9" w:rsidRPr="00DA4D97" w:rsidRDefault="004467E9" w:rsidP="004A3BF0">
            <w:pPr>
              <w:keepNext/>
              <w:keepLines/>
              <w:jc w:val="center"/>
              <w:rPr>
                <w:color w:val="000000"/>
                <w:sz w:val="18"/>
                <w:szCs w:val="18"/>
                <w:lang w:eastAsia="en-CA"/>
              </w:rPr>
            </w:pPr>
            <w:r w:rsidRPr="00DA4D97">
              <w:rPr>
                <w:color w:val="000000"/>
                <w:sz w:val="18"/>
                <w:szCs w:val="18"/>
                <w:lang w:eastAsia="en-CA"/>
              </w:rPr>
              <w:t>n/a</w:t>
            </w:r>
          </w:p>
        </w:tc>
      </w:tr>
      <w:tr w:rsidR="004467E9" w:rsidRPr="00D876EC" w14:paraId="5D89518F" w14:textId="77777777" w:rsidTr="004A3BF0">
        <w:trPr>
          <w:trHeight w:val="376"/>
          <w:jc w:val="center"/>
        </w:trPr>
        <w:tc>
          <w:tcPr>
            <w:tcW w:w="269" w:type="pct"/>
            <w:vMerge w:val="restart"/>
            <w:vAlign w:val="center"/>
            <w:hideMark/>
          </w:tcPr>
          <w:p w14:paraId="2513101A" w14:textId="77777777" w:rsidR="004467E9" w:rsidRPr="00DA4D97" w:rsidRDefault="004467E9" w:rsidP="004A3BF0">
            <w:pPr>
              <w:jc w:val="left"/>
              <w:rPr>
                <w:color w:val="000000"/>
                <w:sz w:val="18"/>
                <w:szCs w:val="18"/>
                <w:lang w:eastAsia="en-CA"/>
              </w:rPr>
            </w:pPr>
            <w:r w:rsidRPr="00DA4D97">
              <w:rPr>
                <w:color w:val="000000"/>
                <w:sz w:val="18"/>
                <w:szCs w:val="18"/>
                <w:lang w:eastAsia="en-CA"/>
              </w:rPr>
              <w:t>1.2</w:t>
            </w:r>
          </w:p>
        </w:tc>
        <w:tc>
          <w:tcPr>
            <w:tcW w:w="866" w:type="pct"/>
            <w:vMerge w:val="restart"/>
            <w:vAlign w:val="center"/>
            <w:hideMark/>
          </w:tcPr>
          <w:p w14:paraId="675D7E0C" w14:textId="77777777" w:rsidR="004467E9" w:rsidRPr="00DA4D97" w:rsidRDefault="004467E9" w:rsidP="004A3BF0">
            <w:pPr>
              <w:jc w:val="left"/>
              <w:rPr>
                <w:color w:val="000000"/>
                <w:sz w:val="18"/>
                <w:szCs w:val="18"/>
                <w:lang w:eastAsia="en-CA"/>
              </w:rPr>
            </w:pPr>
            <w:r w:rsidRPr="00DA4D97">
              <w:rPr>
                <w:color w:val="000000"/>
                <w:sz w:val="18"/>
                <w:szCs w:val="18"/>
                <w:lang w:eastAsia="en-CA"/>
              </w:rPr>
              <w:t>Maximum allowable total consumption of Annex F substances</w:t>
            </w:r>
          </w:p>
        </w:tc>
        <w:tc>
          <w:tcPr>
            <w:tcW w:w="452" w:type="pct"/>
            <w:tcMar>
              <w:right w:w="57" w:type="dxa"/>
            </w:tcMar>
            <w:vAlign w:val="center"/>
          </w:tcPr>
          <w:p w14:paraId="08B992F1" w14:textId="77777777" w:rsidR="004467E9" w:rsidRPr="00DA4D97" w:rsidRDefault="004467E9" w:rsidP="004A3BF0">
            <w:pPr>
              <w:jc w:val="left"/>
              <w:rPr>
                <w:color w:val="000000"/>
                <w:sz w:val="18"/>
                <w:szCs w:val="18"/>
                <w:lang w:eastAsia="en-CA"/>
              </w:rPr>
            </w:pPr>
            <w:r>
              <w:rPr>
                <w:sz w:val="18"/>
                <w:szCs w:val="18"/>
              </w:rPr>
              <w:t xml:space="preserve">Reduction in </w:t>
            </w:r>
            <w:r w:rsidRPr="00DA4D97">
              <w:rPr>
                <w:sz w:val="18"/>
                <w:szCs w:val="18"/>
              </w:rPr>
              <w:t>%</w:t>
            </w:r>
          </w:p>
        </w:tc>
        <w:tc>
          <w:tcPr>
            <w:tcW w:w="426" w:type="pct"/>
            <w:vAlign w:val="center"/>
          </w:tcPr>
          <w:p w14:paraId="5246CF56" w14:textId="77777777" w:rsidR="004467E9" w:rsidRPr="00DA4D97" w:rsidRDefault="004467E9" w:rsidP="004A3BF0">
            <w:pPr>
              <w:jc w:val="center"/>
              <w:rPr>
                <w:color w:val="000000"/>
                <w:sz w:val="18"/>
                <w:szCs w:val="18"/>
                <w:lang w:eastAsia="en-CA"/>
              </w:rPr>
            </w:pPr>
            <w:r w:rsidRPr="00DA4D97">
              <w:rPr>
                <w:color w:val="000000"/>
                <w:sz w:val="18"/>
                <w:szCs w:val="18"/>
                <w:lang w:eastAsia="en-CA"/>
              </w:rPr>
              <w:t>n/a</w:t>
            </w:r>
          </w:p>
        </w:tc>
        <w:tc>
          <w:tcPr>
            <w:tcW w:w="427" w:type="pct"/>
            <w:vAlign w:val="center"/>
          </w:tcPr>
          <w:p w14:paraId="018D0165" w14:textId="77777777" w:rsidR="004467E9" w:rsidRPr="00DA4D97" w:rsidRDefault="004467E9" w:rsidP="004A3BF0">
            <w:pPr>
              <w:keepNext/>
              <w:keepLines/>
              <w:jc w:val="center"/>
              <w:rPr>
                <w:rFonts w:asciiTheme="majorBidi" w:hAnsiTheme="majorBidi" w:cstheme="majorBidi"/>
                <w:sz w:val="18"/>
                <w:szCs w:val="18"/>
                <w:lang w:eastAsia="en-CA"/>
              </w:rPr>
            </w:pPr>
            <w:r w:rsidRPr="00DA4D97">
              <w:rPr>
                <w:rFonts w:asciiTheme="majorBidi" w:hAnsiTheme="majorBidi" w:cstheme="majorBidi"/>
                <w:sz w:val="18"/>
                <w:szCs w:val="18"/>
                <w:lang w:eastAsia="en-CA"/>
              </w:rPr>
              <w:t>21.9</w:t>
            </w:r>
          </w:p>
        </w:tc>
        <w:tc>
          <w:tcPr>
            <w:tcW w:w="427" w:type="pct"/>
            <w:vAlign w:val="center"/>
          </w:tcPr>
          <w:p w14:paraId="197B296E" w14:textId="77777777" w:rsidR="004467E9" w:rsidRPr="00DA4D97" w:rsidRDefault="004467E9" w:rsidP="004A3BF0">
            <w:pPr>
              <w:keepNext/>
              <w:keepLines/>
              <w:jc w:val="center"/>
              <w:rPr>
                <w:rFonts w:asciiTheme="majorBidi" w:hAnsiTheme="majorBidi" w:cstheme="majorBidi"/>
                <w:sz w:val="18"/>
                <w:szCs w:val="18"/>
                <w:lang w:eastAsia="en-CA"/>
              </w:rPr>
            </w:pPr>
            <w:r w:rsidRPr="00DA4D97">
              <w:rPr>
                <w:rFonts w:asciiTheme="majorBidi" w:hAnsiTheme="majorBidi" w:cstheme="majorBidi"/>
                <w:sz w:val="18"/>
                <w:szCs w:val="18"/>
                <w:lang w:eastAsia="en-CA"/>
              </w:rPr>
              <w:t>21.9</w:t>
            </w:r>
          </w:p>
        </w:tc>
        <w:tc>
          <w:tcPr>
            <w:tcW w:w="427" w:type="pct"/>
            <w:vAlign w:val="center"/>
          </w:tcPr>
          <w:p w14:paraId="24F11B1C" w14:textId="77777777" w:rsidR="004467E9" w:rsidRPr="00DA4D97" w:rsidRDefault="004467E9" w:rsidP="004A3BF0">
            <w:pPr>
              <w:keepNext/>
              <w:keepLines/>
              <w:jc w:val="center"/>
              <w:rPr>
                <w:rFonts w:asciiTheme="majorBidi" w:hAnsiTheme="majorBidi" w:cstheme="majorBidi"/>
                <w:sz w:val="18"/>
                <w:szCs w:val="18"/>
                <w:lang w:eastAsia="en-CA"/>
              </w:rPr>
            </w:pPr>
            <w:r w:rsidRPr="00DA4D97">
              <w:rPr>
                <w:rFonts w:asciiTheme="majorBidi" w:hAnsiTheme="majorBidi" w:cstheme="majorBidi"/>
                <w:sz w:val="18"/>
                <w:szCs w:val="18"/>
                <w:lang w:eastAsia="en-CA"/>
              </w:rPr>
              <w:t>21.9</w:t>
            </w:r>
          </w:p>
        </w:tc>
        <w:tc>
          <w:tcPr>
            <w:tcW w:w="426" w:type="pct"/>
            <w:vAlign w:val="center"/>
          </w:tcPr>
          <w:p w14:paraId="50A9BE5A" w14:textId="77777777" w:rsidR="004467E9" w:rsidRPr="00DA4D97" w:rsidRDefault="004467E9" w:rsidP="004A3BF0">
            <w:pPr>
              <w:keepNext/>
              <w:keepLines/>
              <w:jc w:val="center"/>
              <w:rPr>
                <w:rFonts w:asciiTheme="majorBidi" w:hAnsiTheme="majorBidi" w:cstheme="majorBidi"/>
                <w:sz w:val="18"/>
                <w:szCs w:val="18"/>
                <w:lang w:eastAsia="en-CA"/>
              </w:rPr>
            </w:pPr>
            <w:r w:rsidRPr="00DA4D97">
              <w:rPr>
                <w:rFonts w:asciiTheme="majorBidi" w:hAnsiTheme="majorBidi" w:cstheme="majorBidi"/>
                <w:sz w:val="18"/>
                <w:szCs w:val="18"/>
                <w:lang w:eastAsia="en-CA"/>
              </w:rPr>
              <w:t>21.9</w:t>
            </w:r>
          </w:p>
        </w:tc>
        <w:tc>
          <w:tcPr>
            <w:tcW w:w="427" w:type="pct"/>
            <w:vAlign w:val="center"/>
          </w:tcPr>
          <w:p w14:paraId="1AF8553B" w14:textId="77777777" w:rsidR="004467E9" w:rsidRPr="00DA4D97" w:rsidRDefault="004467E9" w:rsidP="004A3BF0">
            <w:pPr>
              <w:keepNext/>
              <w:keepLines/>
              <w:jc w:val="center"/>
              <w:rPr>
                <w:rFonts w:asciiTheme="majorBidi" w:hAnsiTheme="majorBidi" w:cstheme="majorBidi"/>
                <w:sz w:val="18"/>
                <w:szCs w:val="18"/>
                <w:lang w:eastAsia="en-CA"/>
              </w:rPr>
            </w:pPr>
            <w:r w:rsidRPr="00DA4D97">
              <w:rPr>
                <w:rFonts w:asciiTheme="majorBidi" w:hAnsiTheme="majorBidi" w:cstheme="majorBidi"/>
                <w:sz w:val="18"/>
                <w:szCs w:val="18"/>
                <w:lang w:eastAsia="en-CA"/>
              </w:rPr>
              <w:t>26.3</w:t>
            </w:r>
          </w:p>
        </w:tc>
        <w:tc>
          <w:tcPr>
            <w:tcW w:w="436" w:type="pct"/>
            <w:vAlign w:val="center"/>
          </w:tcPr>
          <w:p w14:paraId="43EA8203" w14:textId="77777777" w:rsidR="004467E9" w:rsidRPr="00DA4D97" w:rsidRDefault="004467E9" w:rsidP="004A3BF0">
            <w:pPr>
              <w:keepNext/>
              <w:keepLines/>
              <w:jc w:val="center"/>
              <w:rPr>
                <w:rFonts w:asciiTheme="majorBidi" w:hAnsiTheme="majorBidi" w:cstheme="majorBidi"/>
                <w:sz w:val="18"/>
                <w:szCs w:val="18"/>
                <w:lang w:eastAsia="en-CA"/>
              </w:rPr>
            </w:pPr>
            <w:r w:rsidRPr="00DA4D97">
              <w:rPr>
                <w:rFonts w:asciiTheme="majorBidi" w:hAnsiTheme="majorBidi" w:cstheme="majorBidi"/>
                <w:sz w:val="18"/>
                <w:szCs w:val="18"/>
                <w:lang w:eastAsia="en-CA"/>
              </w:rPr>
              <w:t>37.1</w:t>
            </w:r>
          </w:p>
        </w:tc>
        <w:tc>
          <w:tcPr>
            <w:tcW w:w="417" w:type="pct"/>
            <w:vAlign w:val="center"/>
          </w:tcPr>
          <w:p w14:paraId="168A952B" w14:textId="77777777" w:rsidR="004467E9" w:rsidRPr="00DA4D97" w:rsidRDefault="004467E9" w:rsidP="004A3BF0">
            <w:pPr>
              <w:jc w:val="center"/>
              <w:rPr>
                <w:color w:val="000000"/>
                <w:sz w:val="18"/>
                <w:szCs w:val="18"/>
                <w:lang w:eastAsia="en-CA"/>
              </w:rPr>
            </w:pPr>
            <w:r w:rsidRPr="00DA4D97">
              <w:rPr>
                <w:color w:val="000000"/>
                <w:sz w:val="18"/>
                <w:szCs w:val="18"/>
                <w:lang w:eastAsia="en-CA"/>
              </w:rPr>
              <w:t>n/a</w:t>
            </w:r>
          </w:p>
        </w:tc>
      </w:tr>
      <w:tr w:rsidR="004467E9" w:rsidRPr="00D876EC" w14:paraId="5180F168" w14:textId="77777777" w:rsidTr="004A3BF0">
        <w:trPr>
          <w:trHeight w:val="139"/>
          <w:jc w:val="center"/>
        </w:trPr>
        <w:tc>
          <w:tcPr>
            <w:tcW w:w="269" w:type="pct"/>
            <w:vMerge/>
            <w:vAlign w:val="center"/>
          </w:tcPr>
          <w:p w14:paraId="780ACAF7" w14:textId="77777777" w:rsidR="004467E9" w:rsidRPr="00DA4D97" w:rsidRDefault="004467E9" w:rsidP="004A3BF0">
            <w:pPr>
              <w:jc w:val="left"/>
              <w:rPr>
                <w:color w:val="000000"/>
                <w:sz w:val="18"/>
                <w:szCs w:val="18"/>
                <w:lang w:eastAsia="en-CA"/>
              </w:rPr>
            </w:pPr>
          </w:p>
        </w:tc>
        <w:tc>
          <w:tcPr>
            <w:tcW w:w="866" w:type="pct"/>
            <w:vMerge/>
            <w:vAlign w:val="center"/>
          </w:tcPr>
          <w:p w14:paraId="511954C6" w14:textId="77777777" w:rsidR="004467E9" w:rsidRPr="00DA4D97" w:rsidRDefault="004467E9" w:rsidP="004A3BF0">
            <w:pPr>
              <w:jc w:val="left"/>
              <w:rPr>
                <w:color w:val="000000"/>
                <w:sz w:val="18"/>
                <w:szCs w:val="18"/>
                <w:lang w:eastAsia="en-CA"/>
              </w:rPr>
            </w:pPr>
          </w:p>
        </w:tc>
        <w:tc>
          <w:tcPr>
            <w:tcW w:w="452" w:type="pct"/>
            <w:tcMar>
              <w:right w:w="57" w:type="dxa"/>
            </w:tcMar>
            <w:vAlign w:val="center"/>
          </w:tcPr>
          <w:p w14:paraId="53D61143" w14:textId="77777777" w:rsidR="004467E9" w:rsidRPr="00DA4D97" w:rsidRDefault="004467E9" w:rsidP="004A3BF0">
            <w:pPr>
              <w:ind w:right="-60"/>
              <w:jc w:val="left"/>
              <w:rPr>
                <w:color w:val="000000"/>
                <w:sz w:val="18"/>
                <w:szCs w:val="18"/>
                <w:lang w:eastAsia="en-CA"/>
              </w:rPr>
            </w:pPr>
            <w:r w:rsidRPr="00DA4D97">
              <w:rPr>
                <w:sz w:val="18"/>
                <w:szCs w:val="18"/>
              </w:rPr>
              <w:t>CO</w:t>
            </w:r>
            <w:r w:rsidRPr="00DA4D97">
              <w:rPr>
                <w:sz w:val="18"/>
                <w:szCs w:val="18"/>
                <w:vertAlign w:val="subscript"/>
              </w:rPr>
              <w:t>2</w:t>
            </w:r>
            <w:r w:rsidRPr="00DA4D97">
              <w:rPr>
                <w:sz w:val="18"/>
                <w:szCs w:val="18"/>
              </w:rPr>
              <w:noBreakHyphen/>
              <w:t xml:space="preserve">eq </w:t>
            </w:r>
            <w:r w:rsidRPr="00DA4D97">
              <w:rPr>
                <w:color w:val="000000"/>
                <w:sz w:val="18"/>
                <w:szCs w:val="18"/>
                <w:lang w:eastAsia="en-CA"/>
              </w:rPr>
              <w:t>tonnes</w:t>
            </w:r>
          </w:p>
        </w:tc>
        <w:tc>
          <w:tcPr>
            <w:tcW w:w="426" w:type="pct"/>
            <w:vAlign w:val="center"/>
          </w:tcPr>
          <w:p w14:paraId="56610F4E" w14:textId="77777777" w:rsidR="004467E9" w:rsidRPr="00DA4D97" w:rsidRDefault="004467E9" w:rsidP="004A3BF0">
            <w:pPr>
              <w:jc w:val="center"/>
              <w:rPr>
                <w:color w:val="000000"/>
                <w:sz w:val="18"/>
                <w:szCs w:val="18"/>
                <w:lang w:eastAsia="en-CA"/>
              </w:rPr>
            </w:pPr>
            <w:r w:rsidRPr="00DA4D97">
              <w:rPr>
                <w:color w:val="000000"/>
                <w:sz w:val="18"/>
                <w:szCs w:val="18"/>
                <w:lang w:eastAsia="en-CA"/>
              </w:rPr>
              <w:t>n/a</w:t>
            </w:r>
          </w:p>
        </w:tc>
        <w:tc>
          <w:tcPr>
            <w:tcW w:w="427" w:type="pct"/>
            <w:vAlign w:val="center"/>
          </w:tcPr>
          <w:p w14:paraId="6495069D" w14:textId="77777777" w:rsidR="004467E9" w:rsidRPr="00DA4D97" w:rsidRDefault="004467E9" w:rsidP="004A3BF0">
            <w:pPr>
              <w:keepNext/>
              <w:keepLines/>
              <w:jc w:val="center"/>
              <w:rPr>
                <w:rFonts w:asciiTheme="majorBidi" w:hAnsiTheme="majorBidi" w:cstheme="majorBidi"/>
                <w:sz w:val="18"/>
                <w:szCs w:val="18"/>
                <w:lang w:eastAsia="en-CA"/>
              </w:rPr>
            </w:pPr>
            <w:r w:rsidRPr="00DA4D97">
              <w:rPr>
                <w:rFonts w:asciiTheme="majorBidi" w:hAnsiTheme="majorBidi" w:cstheme="majorBidi"/>
                <w:sz w:val="18"/>
                <w:szCs w:val="18"/>
                <w:lang w:eastAsia="en-CA"/>
              </w:rPr>
              <w:t>945,654</w:t>
            </w:r>
          </w:p>
        </w:tc>
        <w:tc>
          <w:tcPr>
            <w:tcW w:w="427" w:type="pct"/>
            <w:vAlign w:val="center"/>
          </w:tcPr>
          <w:p w14:paraId="442BA8B9" w14:textId="77777777" w:rsidR="004467E9" w:rsidRPr="00DA4D97" w:rsidRDefault="004467E9" w:rsidP="004A3BF0">
            <w:pPr>
              <w:keepNext/>
              <w:keepLines/>
              <w:jc w:val="center"/>
              <w:rPr>
                <w:rFonts w:asciiTheme="majorBidi" w:hAnsiTheme="majorBidi" w:cstheme="majorBidi"/>
                <w:sz w:val="18"/>
                <w:szCs w:val="18"/>
                <w:lang w:eastAsia="en-CA"/>
              </w:rPr>
            </w:pPr>
            <w:r w:rsidRPr="00DA4D97">
              <w:rPr>
                <w:rFonts w:asciiTheme="majorBidi" w:hAnsiTheme="majorBidi" w:cstheme="majorBidi"/>
                <w:sz w:val="18"/>
                <w:szCs w:val="18"/>
                <w:lang w:eastAsia="en-CA"/>
              </w:rPr>
              <w:t>945,654</w:t>
            </w:r>
          </w:p>
        </w:tc>
        <w:tc>
          <w:tcPr>
            <w:tcW w:w="427" w:type="pct"/>
            <w:vAlign w:val="center"/>
          </w:tcPr>
          <w:p w14:paraId="59F4AC6E" w14:textId="77777777" w:rsidR="004467E9" w:rsidRPr="00DA4D97" w:rsidRDefault="004467E9" w:rsidP="004A3BF0">
            <w:pPr>
              <w:keepNext/>
              <w:keepLines/>
              <w:jc w:val="center"/>
              <w:rPr>
                <w:rFonts w:asciiTheme="majorBidi" w:hAnsiTheme="majorBidi" w:cstheme="majorBidi"/>
                <w:sz w:val="18"/>
                <w:szCs w:val="18"/>
                <w:lang w:eastAsia="en-CA"/>
              </w:rPr>
            </w:pPr>
            <w:r w:rsidRPr="00DA4D97">
              <w:rPr>
                <w:rFonts w:asciiTheme="majorBidi" w:hAnsiTheme="majorBidi" w:cstheme="majorBidi"/>
                <w:sz w:val="18"/>
                <w:szCs w:val="18"/>
                <w:lang w:eastAsia="en-CA"/>
              </w:rPr>
              <w:t>945,654</w:t>
            </w:r>
          </w:p>
        </w:tc>
        <w:tc>
          <w:tcPr>
            <w:tcW w:w="426" w:type="pct"/>
            <w:vAlign w:val="center"/>
          </w:tcPr>
          <w:p w14:paraId="1A87CF08" w14:textId="77777777" w:rsidR="004467E9" w:rsidRPr="00DA4D97" w:rsidRDefault="004467E9" w:rsidP="004A3BF0">
            <w:pPr>
              <w:keepNext/>
              <w:keepLines/>
              <w:jc w:val="center"/>
              <w:rPr>
                <w:rFonts w:asciiTheme="majorBidi" w:hAnsiTheme="majorBidi" w:cstheme="majorBidi"/>
                <w:sz w:val="18"/>
                <w:szCs w:val="18"/>
                <w:lang w:eastAsia="en-CA"/>
              </w:rPr>
            </w:pPr>
            <w:r w:rsidRPr="00DA4D97">
              <w:rPr>
                <w:rFonts w:asciiTheme="majorBidi" w:hAnsiTheme="majorBidi" w:cstheme="majorBidi"/>
                <w:sz w:val="18"/>
                <w:szCs w:val="18"/>
                <w:lang w:eastAsia="en-CA"/>
              </w:rPr>
              <w:t>945,654</w:t>
            </w:r>
          </w:p>
        </w:tc>
        <w:tc>
          <w:tcPr>
            <w:tcW w:w="427" w:type="pct"/>
            <w:vAlign w:val="center"/>
          </w:tcPr>
          <w:p w14:paraId="671E1BED" w14:textId="77777777" w:rsidR="004467E9" w:rsidRPr="00DA4D97" w:rsidRDefault="004467E9" w:rsidP="004A3BF0">
            <w:pPr>
              <w:keepNext/>
              <w:keepLines/>
              <w:ind w:right="4"/>
              <w:jc w:val="center"/>
              <w:rPr>
                <w:rFonts w:asciiTheme="majorBidi" w:hAnsiTheme="majorBidi" w:cstheme="majorBidi"/>
                <w:sz w:val="18"/>
                <w:szCs w:val="18"/>
                <w:lang w:eastAsia="en-CA"/>
              </w:rPr>
            </w:pPr>
            <w:r w:rsidRPr="00DA4D97">
              <w:rPr>
                <w:rFonts w:asciiTheme="majorBidi" w:hAnsiTheme="majorBidi" w:cstheme="majorBidi"/>
                <w:sz w:val="18"/>
                <w:szCs w:val="18"/>
                <w:lang w:eastAsia="en-CA"/>
              </w:rPr>
              <w:t>892,463</w:t>
            </w:r>
          </w:p>
        </w:tc>
        <w:tc>
          <w:tcPr>
            <w:tcW w:w="436" w:type="pct"/>
            <w:vAlign w:val="center"/>
          </w:tcPr>
          <w:p w14:paraId="092251E1" w14:textId="77777777" w:rsidR="004467E9" w:rsidRPr="00DA4D97" w:rsidRDefault="004467E9" w:rsidP="004A3BF0">
            <w:pPr>
              <w:keepNext/>
              <w:keepLines/>
              <w:ind w:right="4"/>
              <w:jc w:val="center"/>
              <w:rPr>
                <w:rFonts w:asciiTheme="majorBidi" w:hAnsiTheme="majorBidi" w:cstheme="majorBidi"/>
                <w:sz w:val="18"/>
                <w:szCs w:val="18"/>
                <w:lang w:eastAsia="en-CA"/>
              </w:rPr>
            </w:pPr>
            <w:r w:rsidRPr="00DA4D97">
              <w:rPr>
                <w:rFonts w:asciiTheme="majorBidi" w:hAnsiTheme="majorBidi" w:cstheme="majorBidi"/>
                <w:sz w:val="18"/>
                <w:szCs w:val="18"/>
                <w:lang w:eastAsia="en-CA"/>
              </w:rPr>
              <w:t>761,510</w:t>
            </w:r>
          </w:p>
        </w:tc>
        <w:tc>
          <w:tcPr>
            <w:tcW w:w="417" w:type="pct"/>
            <w:vAlign w:val="center"/>
          </w:tcPr>
          <w:p w14:paraId="04ABE51B" w14:textId="77777777" w:rsidR="004467E9" w:rsidRPr="00DA4D97" w:rsidRDefault="004467E9" w:rsidP="004A3BF0">
            <w:pPr>
              <w:jc w:val="center"/>
              <w:rPr>
                <w:color w:val="000000"/>
                <w:sz w:val="18"/>
                <w:szCs w:val="18"/>
                <w:lang w:eastAsia="en-CA"/>
              </w:rPr>
            </w:pPr>
            <w:r w:rsidRPr="00DA4D97">
              <w:rPr>
                <w:color w:val="000000"/>
                <w:sz w:val="18"/>
                <w:szCs w:val="18"/>
                <w:lang w:eastAsia="en-CA"/>
              </w:rPr>
              <w:t>n/a</w:t>
            </w:r>
          </w:p>
        </w:tc>
      </w:tr>
      <w:tr w:rsidR="004467E9" w:rsidRPr="00D876EC" w14:paraId="2C122FA5" w14:textId="77777777" w:rsidTr="004A3BF0">
        <w:trPr>
          <w:trHeight w:val="116"/>
          <w:jc w:val="center"/>
        </w:trPr>
        <w:tc>
          <w:tcPr>
            <w:tcW w:w="269" w:type="pct"/>
            <w:vAlign w:val="center"/>
            <w:hideMark/>
          </w:tcPr>
          <w:p w14:paraId="5ABA1040" w14:textId="77777777" w:rsidR="004467E9" w:rsidRPr="00DA4D97" w:rsidRDefault="004467E9" w:rsidP="004A3BF0">
            <w:pPr>
              <w:jc w:val="left"/>
              <w:rPr>
                <w:color w:val="000000"/>
                <w:sz w:val="18"/>
                <w:szCs w:val="18"/>
                <w:lang w:eastAsia="en-CA"/>
              </w:rPr>
            </w:pPr>
            <w:r w:rsidRPr="00DA4D97">
              <w:rPr>
                <w:color w:val="000000"/>
                <w:sz w:val="18"/>
                <w:szCs w:val="18"/>
                <w:lang w:eastAsia="en-CA"/>
              </w:rPr>
              <w:t>2.1</w:t>
            </w:r>
          </w:p>
        </w:tc>
        <w:tc>
          <w:tcPr>
            <w:tcW w:w="1318" w:type="pct"/>
            <w:gridSpan w:val="2"/>
            <w:vAlign w:val="center"/>
            <w:hideMark/>
          </w:tcPr>
          <w:p w14:paraId="2F0E4F8D" w14:textId="77777777" w:rsidR="004467E9" w:rsidRPr="00DA4D97" w:rsidRDefault="004467E9" w:rsidP="004A3BF0">
            <w:pPr>
              <w:jc w:val="left"/>
              <w:rPr>
                <w:color w:val="000000"/>
                <w:sz w:val="18"/>
                <w:szCs w:val="18"/>
                <w:lang w:eastAsia="en-CA"/>
              </w:rPr>
            </w:pPr>
            <w:r w:rsidRPr="00DA4D97">
              <w:rPr>
                <w:color w:val="000000"/>
                <w:sz w:val="18"/>
                <w:szCs w:val="18"/>
                <w:lang w:eastAsia="en-CA"/>
              </w:rPr>
              <w:t>Lead IA (</w:t>
            </w:r>
            <w:r w:rsidRPr="00261256">
              <w:rPr>
                <w:color w:val="000000"/>
                <w:sz w:val="18"/>
                <w:szCs w:val="18"/>
                <w:lang w:eastAsia="en-CA"/>
              </w:rPr>
              <w:t>UNEP)</w:t>
            </w:r>
            <w:r w:rsidRPr="00DA4D97">
              <w:rPr>
                <w:color w:val="000000"/>
                <w:sz w:val="18"/>
                <w:szCs w:val="18"/>
                <w:lang w:eastAsia="en-CA"/>
              </w:rPr>
              <w:t xml:space="preserve"> agreed funding (US $)</w:t>
            </w:r>
          </w:p>
        </w:tc>
        <w:tc>
          <w:tcPr>
            <w:tcW w:w="426" w:type="pct"/>
            <w:vAlign w:val="center"/>
          </w:tcPr>
          <w:p w14:paraId="530EA811" w14:textId="77777777" w:rsidR="004467E9" w:rsidRPr="00DA4D97" w:rsidRDefault="004467E9" w:rsidP="004A3BF0">
            <w:pPr>
              <w:ind w:left="-90"/>
              <w:jc w:val="right"/>
              <w:rPr>
                <w:color w:val="000000"/>
                <w:sz w:val="18"/>
                <w:szCs w:val="18"/>
                <w:lang w:eastAsia="en-CA"/>
              </w:rPr>
            </w:pPr>
            <w:r w:rsidRPr="00DA4D97">
              <w:rPr>
                <w:rFonts w:asciiTheme="majorBidi" w:hAnsiTheme="majorBidi" w:cstheme="majorBidi"/>
                <w:sz w:val="18"/>
                <w:szCs w:val="18"/>
                <w:lang w:eastAsia="en-CA"/>
              </w:rPr>
              <w:t>0</w:t>
            </w:r>
          </w:p>
        </w:tc>
        <w:tc>
          <w:tcPr>
            <w:tcW w:w="427" w:type="pct"/>
            <w:vAlign w:val="center"/>
          </w:tcPr>
          <w:p w14:paraId="745277D4" w14:textId="77777777" w:rsidR="004467E9" w:rsidRPr="00DA4D97" w:rsidRDefault="004467E9" w:rsidP="004A3BF0">
            <w:pPr>
              <w:jc w:val="right"/>
              <w:rPr>
                <w:color w:val="000000"/>
                <w:sz w:val="18"/>
                <w:szCs w:val="18"/>
                <w:lang w:eastAsia="en-CA"/>
              </w:rPr>
            </w:pPr>
            <w:r w:rsidRPr="00DA4D97">
              <w:rPr>
                <w:rFonts w:asciiTheme="majorBidi" w:hAnsiTheme="majorBidi" w:cstheme="majorBidi"/>
                <w:sz w:val="18"/>
                <w:szCs w:val="18"/>
                <w:lang w:eastAsia="en-CA"/>
              </w:rPr>
              <w:t>151,500</w:t>
            </w:r>
          </w:p>
        </w:tc>
        <w:tc>
          <w:tcPr>
            <w:tcW w:w="427" w:type="pct"/>
            <w:vAlign w:val="center"/>
          </w:tcPr>
          <w:p w14:paraId="1ACBF030" w14:textId="77777777" w:rsidR="004467E9" w:rsidRPr="00DA4D97" w:rsidRDefault="004467E9" w:rsidP="004A3BF0">
            <w:pPr>
              <w:jc w:val="right"/>
              <w:rPr>
                <w:color w:val="000000"/>
                <w:sz w:val="18"/>
                <w:szCs w:val="18"/>
                <w:lang w:eastAsia="en-CA"/>
              </w:rPr>
            </w:pPr>
            <w:r w:rsidRPr="00DA4D97">
              <w:rPr>
                <w:sz w:val="18"/>
                <w:szCs w:val="18"/>
                <w:lang w:eastAsia="en-CA"/>
              </w:rPr>
              <w:t>0</w:t>
            </w:r>
          </w:p>
        </w:tc>
        <w:tc>
          <w:tcPr>
            <w:tcW w:w="427" w:type="pct"/>
            <w:vAlign w:val="center"/>
          </w:tcPr>
          <w:p w14:paraId="1CCA11C5" w14:textId="77777777" w:rsidR="004467E9" w:rsidRPr="00DA4D97" w:rsidRDefault="004467E9" w:rsidP="004A3BF0">
            <w:pPr>
              <w:jc w:val="right"/>
              <w:rPr>
                <w:rFonts w:asciiTheme="majorBidi" w:hAnsiTheme="majorBidi" w:cstheme="majorBidi"/>
                <w:sz w:val="18"/>
                <w:szCs w:val="18"/>
                <w:lang w:eastAsia="en-CA"/>
              </w:rPr>
            </w:pPr>
            <w:r w:rsidRPr="00DA4D97">
              <w:rPr>
                <w:sz w:val="18"/>
                <w:szCs w:val="18"/>
                <w:lang w:eastAsia="en-CA"/>
              </w:rPr>
              <w:t>0</w:t>
            </w:r>
          </w:p>
        </w:tc>
        <w:tc>
          <w:tcPr>
            <w:tcW w:w="426" w:type="pct"/>
            <w:vAlign w:val="center"/>
          </w:tcPr>
          <w:p w14:paraId="0F186C1D" w14:textId="77777777" w:rsidR="004467E9" w:rsidRPr="00DA4D97" w:rsidRDefault="004467E9" w:rsidP="004A3BF0">
            <w:pPr>
              <w:jc w:val="right"/>
              <w:rPr>
                <w:color w:val="000000"/>
                <w:sz w:val="18"/>
                <w:szCs w:val="18"/>
                <w:lang w:eastAsia="en-CA"/>
              </w:rPr>
            </w:pPr>
            <w:r w:rsidRPr="00DA4D97">
              <w:rPr>
                <w:rFonts w:asciiTheme="majorBidi" w:hAnsiTheme="majorBidi" w:cstheme="majorBidi"/>
                <w:sz w:val="18"/>
                <w:szCs w:val="18"/>
                <w:lang w:eastAsia="en-CA"/>
              </w:rPr>
              <w:t>106,500</w:t>
            </w:r>
          </w:p>
        </w:tc>
        <w:tc>
          <w:tcPr>
            <w:tcW w:w="427" w:type="pct"/>
            <w:vAlign w:val="center"/>
          </w:tcPr>
          <w:p w14:paraId="36F85B32" w14:textId="77777777" w:rsidR="004467E9" w:rsidRPr="00DA4D97" w:rsidRDefault="004467E9" w:rsidP="004A3BF0">
            <w:pPr>
              <w:jc w:val="right"/>
              <w:rPr>
                <w:color w:val="000000"/>
                <w:sz w:val="18"/>
                <w:szCs w:val="18"/>
                <w:lang w:eastAsia="en-CA"/>
              </w:rPr>
            </w:pPr>
            <w:r w:rsidRPr="00DA4D97">
              <w:rPr>
                <w:rFonts w:asciiTheme="majorBidi" w:hAnsiTheme="majorBidi" w:cstheme="majorBidi"/>
                <w:sz w:val="18"/>
                <w:szCs w:val="18"/>
                <w:lang w:eastAsia="en-CA"/>
              </w:rPr>
              <w:t>0</w:t>
            </w:r>
          </w:p>
        </w:tc>
        <w:tc>
          <w:tcPr>
            <w:tcW w:w="436" w:type="pct"/>
            <w:vAlign w:val="center"/>
          </w:tcPr>
          <w:p w14:paraId="70CF4BA7" w14:textId="77777777" w:rsidR="004467E9" w:rsidRPr="00DA4D97" w:rsidRDefault="004467E9" w:rsidP="004A3BF0">
            <w:pPr>
              <w:jc w:val="right"/>
              <w:rPr>
                <w:color w:val="000000"/>
                <w:sz w:val="18"/>
                <w:szCs w:val="18"/>
                <w:lang w:eastAsia="en-CA"/>
              </w:rPr>
            </w:pPr>
            <w:r w:rsidRPr="00DA4D97">
              <w:rPr>
                <w:rFonts w:asciiTheme="majorBidi" w:hAnsiTheme="majorBidi" w:cstheme="majorBidi"/>
                <w:sz w:val="18"/>
                <w:szCs w:val="18"/>
                <w:lang w:eastAsia="en-CA"/>
              </w:rPr>
              <w:t>54,000</w:t>
            </w:r>
          </w:p>
        </w:tc>
        <w:tc>
          <w:tcPr>
            <w:tcW w:w="417" w:type="pct"/>
            <w:vAlign w:val="center"/>
          </w:tcPr>
          <w:p w14:paraId="5B96323D" w14:textId="77777777" w:rsidR="004467E9" w:rsidRPr="00DA4D97" w:rsidRDefault="004467E9" w:rsidP="004A3BF0">
            <w:pPr>
              <w:ind w:left="-170"/>
              <w:jc w:val="right"/>
              <w:rPr>
                <w:color w:val="000000"/>
                <w:sz w:val="18"/>
                <w:szCs w:val="18"/>
                <w:lang w:eastAsia="en-CA"/>
              </w:rPr>
            </w:pPr>
            <w:r w:rsidRPr="00DA4D97">
              <w:rPr>
                <w:rFonts w:asciiTheme="majorBidi" w:hAnsiTheme="majorBidi" w:cstheme="majorBidi"/>
                <w:sz w:val="18"/>
                <w:szCs w:val="18"/>
                <w:lang w:eastAsia="en-CA"/>
              </w:rPr>
              <w:t>312,000</w:t>
            </w:r>
          </w:p>
        </w:tc>
      </w:tr>
      <w:tr w:rsidR="004467E9" w:rsidRPr="00D876EC" w14:paraId="5320EB9A" w14:textId="77777777" w:rsidTr="004A3BF0">
        <w:trPr>
          <w:trHeight w:val="56"/>
          <w:jc w:val="center"/>
        </w:trPr>
        <w:tc>
          <w:tcPr>
            <w:tcW w:w="269" w:type="pct"/>
            <w:vAlign w:val="center"/>
            <w:hideMark/>
          </w:tcPr>
          <w:p w14:paraId="50BA8C7B" w14:textId="77777777" w:rsidR="004467E9" w:rsidRPr="00DA4D97" w:rsidRDefault="004467E9" w:rsidP="004A3BF0">
            <w:pPr>
              <w:jc w:val="left"/>
              <w:rPr>
                <w:color w:val="000000"/>
                <w:sz w:val="18"/>
                <w:szCs w:val="18"/>
                <w:lang w:eastAsia="en-CA"/>
              </w:rPr>
            </w:pPr>
            <w:r w:rsidRPr="00DA4D97">
              <w:rPr>
                <w:color w:val="000000"/>
                <w:sz w:val="18"/>
                <w:szCs w:val="18"/>
                <w:lang w:eastAsia="en-CA"/>
              </w:rPr>
              <w:t>2.2</w:t>
            </w:r>
          </w:p>
        </w:tc>
        <w:tc>
          <w:tcPr>
            <w:tcW w:w="1318" w:type="pct"/>
            <w:gridSpan w:val="2"/>
            <w:vAlign w:val="center"/>
            <w:hideMark/>
          </w:tcPr>
          <w:p w14:paraId="1FAC25B9" w14:textId="77777777" w:rsidR="004467E9" w:rsidRPr="00DA4D97" w:rsidRDefault="004467E9" w:rsidP="004A3BF0">
            <w:pPr>
              <w:jc w:val="left"/>
              <w:rPr>
                <w:color w:val="000000"/>
                <w:sz w:val="18"/>
                <w:szCs w:val="18"/>
                <w:lang w:eastAsia="en-CA"/>
              </w:rPr>
            </w:pPr>
            <w:r w:rsidRPr="00DA4D97">
              <w:rPr>
                <w:color w:val="000000"/>
                <w:sz w:val="18"/>
                <w:szCs w:val="18"/>
                <w:lang w:eastAsia="en-CA"/>
              </w:rPr>
              <w:t>Support costs for Lead IA (US $)</w:t>
            </w:r>
          </w:p>
        </w:tc>
        <w:tc>
          <w:tcPr>
            <w:tcW w:w="426" w:type="pct"/>
            <w:vAlign w:val="center"/>
          </w:tcPr>
          <w:p w14:paraId="2A2FF849" w14:textId="77777777" w:rsidR="004467E9" w:rsidRPr="00DA4D97" w:rsidRDefault="004467E9" w:rsidP="004A3BF0">
            <w:pPr>
              <w:ind w:left="-90"/>
              <w:jc w:val="right"/>
              <w:rPr>
                <w:color w:val="000000"/>
                <w:sz w:val="18"/>
                <w:szCs w:val="18"/>
                <w:lang w:eastAsia="en-CA"/>
              </w:rPr>
            </w:pPr>
            <w:r w:rsidRPr="00DA4D97">
              <w:rPr>
                <w:rFonts w:asciiTheme="majorBidi" w:hAnsiTheme="majorBidi" w:cstheme="majorBidi"/>
                <w:sz w:val="18"/>
                <w:szCs w:val="18"/>
                <w:lang w:eastAsia="en-CA"/>
              </w:rPr>
              <w:t>0</w:t>
            </w:r>
          </w:p>
        </w:tc>
        <w:tc>
          <w:tcPr>
            <w:tcW w:w="427" w:type="pct"/>
            <w:vAlign w:val="center"/>
          </w:tcPr>
          <w:p w14:paraId="0D54C657" w14:textId="77777777" w:rsidR="004467E9" w:rsidRPr="00DA4D97" w:rsidRDefault="004467E9" w:rsidP="004A3BF0">
            <w:pPr>
              <w:jc w:val="right"/>
              <w:rPr>
                <w:color w:val="000000"/>
                <w:sz w:val="18"/>
                <w:szCs w:val="18"/>
                <w:lang w:eastAsia="en-CA"/>
              </w:rPr>
            </w:pPr>
            <w:r w:rsidRPr="00DA4D97">
              <w:rPr>
                <w:rFonts w:asciiTheme="majorBidi" w:hAnsiTheme="majorBidi" w:cstheme="majorBidi"/>
                <w:sz w:val="18"/>
                <w:szCs w:val="18"/>
                <w:lang w:eastAsia="en-CA"/>
              </w:rPr>
              <w:t>19,695</w:t>
            </w:r>
          </w:p>
        </w:tc>
        <w:tc>
          <w:tcPr>
            <w:tcW w:w="427" w:type="pct"/>
            <w:vAlign w:val="center"/>
          </w:tcPr>
          <w:p w14:paraId="0849A577" w14:textId="77777777" w:rsidR="004467E9" w:rsidRPr="00DA4D97" w:rsidRDefault="004467E9" w:rsidP="004A3BF0">
            <w:pPr>
              <w:jc w:val="right"/>
              <w:rPr>
                <w:color w:val="000000"/>
                <w:sz w:val="18"/>
                <w:szCs w:val="18"/>
                <w:lang w:eastAsia="en-CA"/>
              </w:rPr>
            </w:pPr>
            <w:r w:rsidRPr="00DA4D97">
              <w:rPr>
                <w:sz w:val="18"/>
                <w:szCs w:val="18"/>
              </w:rPr>
              <w:t>0</w:t>
            </w:r>
          </w:p>
        </w:tc>
        <w:tc>
          <w:tcPr>
            <w:tcW w:w="427" w:type="pct"/>
            <w:vAlign w:val="center"/>
          </w:tcPr>
          <w:p w14:paraId="0C5D8001" w14:textId="77777777" w:rsidR="004467E9" w:rsidRPr="00DA4D97" w:rsidRDefault="004467E9" w:rsidP="004A3BF0">
            <w:pPr>
              <w:jc w:val="right"/>
              <w:rPr>
                <w:rFonts w:asciiTheme="majorBidi" w:hAnsiTheme="majorBidi" w:cstheme="majorBidi"/>
                <w:sz w:val="18"/>
                <w:szCs w:val="18"/>
                <w:lang w:eastAsia="en-CA"/>
              </w:rPr>
            </w:pPr>
            <w:r w:rsidRPr="00DA4D97">
              <w:rPr>
                <w:sz w:val="18"/>
                <w:szCs w:val="18"/>
              </w:rPr>
              <w:t>0</w:t>
            </w:r>
          </w:p>
        </w:tc>
        <w:tc>
          <w:tcPr>
            <w:tcW w:w="426" w:type="pct"/>
            <w:vAlign w:val="center"/>
          </w:tcPr>
          <w:p w14:paraId="7A045B8F" w14:textId="77777777" w:rsidR="004467E9" w:rsidRPr="00DA4D97" w:rsidRDefault="004467E9" w:rsidP="004A3BF0">
            <w:pPr>
              <w:jc w:val="right"/>
              <w:rPr>
                <w:color w:val="000000"/>
                <w:sz w:val="18"/>
                <w:szCs w:val="18"/>
                <w:lang w:eastAsia="en-CA"/>
              </w:rPr>
            </w:pPr>
            <w:r w:rsidRPr="00DA4D97">
              <w:rPr>
                <w:rFonts w:asciiTheme="majorBidi" w:hAnsiTheme="majorBidi" w:cstheme="majorBidi"/>
                <w:sz w:val="18"/>
                <w:szCs w:val="18"/>
                <w:lang w:eastAsia="en-CA"/>
              </w:rPr>
              <w:t>13,845</w:t>
            </w:r>
          </w:p>
        </w:tc>
        <w:tc>
          <w:tcPr>
            <w:tcW w:w="427" w:type="pct"/>
            <w:vAlign w:val="center"/>
          </w:tcPr>
          <w:p w14:paraId="14397BCE" w14:textId="77777777" w:rsidR="004467E9" w:rsidRPr="00DA4D97" w:rsidRDefault="004467E9" w:rsidP="004A3BF0">
            <w:pPr>
              <w:jc w:val="right"/>
              <w:rPr>
                <w:color w:val="000000"/>
                <w:sz w:val="18"/>
                <w:szCs w:val="18"/>
                <w:lang w:eastAsia="en-CA"/>
              </w:rPr>
            </w:pPr>
            <w:r w:rsidRPr="00DA4D97">
              <w:rPr>
                <w:rFonts w:asciiTheme="majorBidi" w:hAnsiTheme="majorBidi" w:cstheme="majorBidi"/>
                <w:sz w:val="18"/>
                <w:szCs w:val="18"/>
                <w:lang w:eastAsia="en-CA"/>
              </w:rPr>
              <w:t>0</w:t>
            </w:r>
          </w:p>
        </w:tc>
        <w:tc>
          <w:tcPr>
            <w:tcW w:w="436" w:type="pct"/>
            <w:vAlign w:val="center"/>
          </w:tcPr>
          <w:p w14:paraId="7C4F553D" w14:textId="77777777" w:rsidR="004467E9" w:rsidRPr="00DA4D97" w:rsidRDefault="004467E9" w:rsidP="004A3BF0">
            <w:pPr>
              <w:jc w:val="right"/>
              <w:rPr>
                <w:color w:val="000000"/>
                <w:sz w:val="18"/>
                <w:szCs w:val="18"/>
                <w:lang w:eastAsia="en-CA"/>
              </w:rPr>
            </w:pPr>
            <w:r w:rsidRPr="00DA4D97">
              <w:rPr>
                <w:rFonts w:asciiTheme="majorBidi" w:hAnsiTheme="majorBidi" w:cstheme="majorBidi"/>
                <w:sz w:val="18"/>
                <w:szCs w:val="18"/>
                <w:lang w:eastAsia="en-CA"/>
              </w:rPr>
              <w:t>7,020</w:t>
            </w:r>
          </w:p>
        </w:tc>
        <w:tc>
          <w:tcPr>
            <w:tcW w:w="417" w:type="pct"/>
            <w:vAlign w:val="center"/>
          </w:tcPr>
          <w:p w14:paraId="0A860956" w14:textId="77777777" w:rsidR="004467E9" w:rsidRPr="00DA4D97" w:rsidRDefault="004467E9" w:rsidP="004A3BF0">
            <w:pPr>
              <w:ind w:left="-170"/>
              <w:jc w:val="right"/>
              <w:rPr>
                <w:color w:val="000000"/>
                <w:sz w:val="18"/>
                <w:szCs w:val="18"/>
                <w:lang w:eastAsia="en-CA"/>
              </w:rPr>
            </w:pPr>
            <w:r w:rsidRPr="00DA4D97">
              <w:rPr>
                <w:rFonts w:asciiTheme="majorBidi" w:hAnsiTheme="majorBidi" w:cstheme="majorBidi"/>
                <w:sz w:val="18"/>
                <w:szCs w:val="18"/>
                <w:lang w:eastAsia="en-CA"/>
              </w:rPr>
              <w:t>40,560</w:t>
            </w:r>
          </w:p>
        </w:tc>
      </w:tr>
      <w:tr w:rsidR="004467E9" w:rsidRPr="00D876EC" w14:paraId="69DAEB92" w14:textId="77777777" w:rsidTr="004A3BF0">
        <w:trPr>
          <w:trHeight w:val="56"/>
          <w:jc w:val="center"/>
        </w:trPr>
        <w:tc>
          <w:tcPr>
            <w:tcW w:w="269" w:type="pct"/>
            <w:vAlign w:val="center"/>
          </w:tcPr>
          <w:p w14:paraId="30FB581A" w14:textId="77777777" w:rsidR="004467E9" w:rsidRPr="00DA4D97" w:rsidRDefault="004467E9" w:rsidP="004A3BF0">
            <w:pPr>
              <w:jc w:val="left"/>
              <w:rPr>
                <w:color w:val="000000"/>
                <w:sz w:val="18"/>
                <w:szCs w:val="18"/>
                <w:lang w:eastAsia="en-CA"/>
              </w:rPr>
            </w:pPr>
            <w:r w:rsidRPr="00DA4D97">
              <w:rPr>
                <w:color w:val="000000"/>
                <w:sz w:val="18"/>
                <w:szCs w:val="18"/>
                <w:lang w:eastAsia="en-CA"/>
              </w:rPr>
              <w:t>2.3</w:t>
            </w:r>
          </w:p>
        </w:tc>
        <w:tc>
          <w:tcPr>
            <w:tcW w:w="1318" w:type="pct"/>
            <w:gridSpan w:val="2"/>
            <w:vAlign w:val="center"/>
          </w:tcPr>
          <w:p w14:paraId="356F992A" w14:textId="77777777" w:rsidR="004467E9" w:rsidRPr="00DA4D97" w:rsidRDefault="004467E9" w:rsidP="004A3BF0">
            <w:pPr>
              <w:jc w:val="left"/>
              <w:rPr>
                <w:color w:val="000000"/>
                <w:sz w:val="18"/>
                <w:szCs w:val="18"/>
                <w:lang w:eastAsia="en-CA"/>
              </w:rPr>
            </w:pPr>
            <w:r w:rsidRPr="00DA4D97">
              <w:rPr>
                <w:color w:val="000000"/>
                <w:sz w:val="18"/>
                <w:szCs w:val="18"/>
                <w:lang w:eastAsia="en-CA"/>
              </w:rPr>
              <w:t xml:space="preserve">Cooperating IA </w:t>
            </w:r>
            <w:r w:rsidRPr="00261256">
              <w:rPr>
                <w:color w:val="000000"/>
                <w:sz w:val="18"/>
                <w:szCs w:val="18"/>
                <w:lang w:eastAsia="en-CA"/>
              </w:rPr>
              <w:t>(UNDP)</w:t>
            </w:r>
            <w:r w:rsidRPr="00DA4D97">
              <w:rPr>
                <w:color w:val="000000"/>
                <w:sz w:val="18"/>
                <w:szCs w:val="18"/>
                <w:lang w:eastAsia="en-CA"/>
              </w:rPr>
              <w:t xml:space="preserve"> agreed funding (US $)</w:t>
            </w:r>
          </w:p>
        </w:tc>
        <w:tc>
          <w:tcPr>
            <w:tcW w:w="426" w:type="pct"/>
            <w:vAlign w:val="center"/>
          </w:tcPr>
          <w:p w14:paraId="1553B12F" w14:textId="77777777" w:rsidR="004467E9" w:rsidRPr="00DA4D97" w:rsidRDefault="004467E9" w:rsidP="004A3BF0">
            <w:pPr>
              <w:ind w:left="-90"/>
              <w:jc w:val="right"/>
              <w:rPr>
                <w:sz w:val="18"/>
                <w:szCs w:val="18"/>
              </w:rPr>
            </w:pPr>
            <w:r w:rsidRPr="00DA4D97">
              <w:rPr>
                <w:rFonts w:asciiTheme="majorBidi" w:hAnsiTheme="majorBidi" w:cstheme="majorBidi"/>
                <w:sz w:val="18"/>
                <w:szCs w:val="18"/>
                <w:lang w:eastAsia="en-CA"/>
              </w:rPr>
              <w:t>326,954</w:t>
            </w:r>
          </w:p>
        </w:tc>
        <w:tc>
          <w:tcPr>
            <w:tcW w:w="427" w:type="pct"/>
            <w:vAlign w:val="center"/>
          </w:tcPr>
          <w:p w14:paraId="46C11225" w14:textId="77777777" w:rsidR="004467E9" w:rsidRPr="00DA4D97" w:rsidRDefault="004467E9" w:rsidP="004A3BF0">
            <w:pPr>
              <w:jc w:val="right"/>
              <w:rPr>
                <w:sz w:val="18"/>
                <w:szCs w:val="18"/>
              </w:rPr>
            </w:pPr>
            <w:r w:rsidRPr="00DA4D97">
              <w:rPr>
                <w:rFonts w:asciiTheme="majorBidi" w:hAnsiTheme="majorBidi" w:cstheme="majorBidi"/>
                <w:sz w:val="18"/>
                <w:szCs w:val="18"/>
                <w:lang w:eastAsia="en-CA"/>
              </w:rPr>
              <w:t>90,000</w:t>
            </w:r>
          </w:p>
        </w:tc>
        <w:tc>
          <w:tcPr>
            <w:tcW w:w="427" w:type="pct"/>
            <w:vAlign w:val="center"/>
          </w:tcPr>
          <w:p w14:paraId="77E1E683" w14:textId="77777777" w:rsidR="004467E9" w:rsidRPr="00DA4D97" w:rsidRDefault="004467E9" w:rsidP="004A3BF0">
            <w:pPr>
              <w:jc w:val="right"/>
              <w:rPr>
                <w:color w:val="000000"/>
                <w:sz w:val="18"/>
                <w:szCs w:val="18"/>
                <w:lang w:eastAsia="en-CA"/>
              </w:rPr>
            </w:pPr>
            <w:r w:rsidRPr="00DA4D97">
              <w:rPr>
                <w:sz w:val="18"/>
                <w:szCs w:val="18"/>
              </w:rPr>
              <w:t>0</w:t>
            </w:r>
          </w:p>
        </w:tc>
        <w:tc>
          <w:tcPr>
            <w:tcW w:w="427" w:type="pct"/>
            <w:vAlign w:val="center"/>
          </w:tcPr>
          <w:p w14:paraId="30551DF6" w14:textId="77777777" w:rsidR="004467E9" w:rsidRPr="00DA4D97" w:rsidRDefault="004467E9" w:rsidP="004A3BF0">
            <w:pPr>
              <w:jc w:val="right"/>
              <w:rPr>
                <w:rFonts w:asciiTheme="majorBidi" w:hAnsiTheme="majorBidi" w:cstheme="majorBidi"/>
                <w:sz w:val="18"/>
                <w:szCs w:val="18"/>
                <w:lang w:eastAsia="en-CA"/>
              </w:rPr>
            </w:pPr>
            <w:r w:rsidRPr="00DA4D97">
              <w:rPr>
                <w:sz w:val="18"/>
                <w:szCs w:val="18"/>
              </w:rPr>
              <w:t>0</w:t>
            </w:r>
          </w:p>
        </w:tc>
        <w:tc>
          <w:tcPr>
            <w:tcW w:w="426" w:type="pct"/>
            <w:vAlign w:val="center"/>
          </w:tcPr>
          <w:p w14:paraId="4C6B2F46" w14:textId="77777777" w:rsidR="004467E9" w:rsidRPr="00DA4D97" w:rsidRDefault="004467E9" w:rsidP="004A3BF0">
            <w:pPr>
              <w:jc w:val="right"/>
              <w:rPr>
                <w:sz w:val="18"/>
                <w:szCs w:val="18"/>
              </w:rPr>
            </w:pPr>
            <w:r w:rsidRPr="00DA4D97">
              <w:rPr>
                <w:rFonts w:asciiTheme="majorBidi" w:hAnsiTheme="majorBidi" w:cstheme="majorBidi"/>
                <w:sz w:val="18"/>
                <w:szCs w:val="18"/>
                <w:lang w:eastAsia="en-CA"/>
              </w:rPr>
              <w:t>0</w:t>
            </w:r>
          </w:p>
        </w:tc>
        <w:tc>
          <w:tcPr>
            <w:tcW w:w="427" w:type="pct"/>
            <w:vAlign w:val="center"/>
          </w:tcPr>
          <w:p w14:paraId="47016027" w14:textId="77777777" w:rsidR="004467E9" w:rsidRPr="00DA4D97" w:rsidRDefault="004467E9" w:rsidP="004A3BF0">
            <w:pPr>
              <w:jc w:val="right"/>
              <w:rPr>
                <w:sz w:val="18"/>
                <w:szCs w:val="18"/>
              </w:rPr>
            </w:pPr>
            <w:r w:rsidRPr="00DA4D97">
              <w:rPr>
                <w:rFonts w:asciiTheme="majorBidi" w:hAnsiTheme="majorBidi" w:cstheme="majorBidi"/>
                <w:sz w:val="18"/>
                <w:szCs w:val="18"/>
                <w:lang w:eastAsia="en-CA"/>
              </w:rPr>
              <w:t>0</w:t>
            </w:r>
          </w:p>
        </w:tc>
        <w:tc>
          <w:tcPr>
            <w:tcW w:w="436" w:type="pct"/>
            <w:vAlign w:val="center"/>
          </w:tcPr>
          <w:p w14:paraId="1AD29C33" w14:textId="77777777" w:rsidR="004467E9" w:rsidRPr="00DA4D97" w:rsidRDefault="004467E9" w:rsidP="004A3BF0">
            <w:pPr>
              <w:jc w:val="right"/>
              <w:rPr>
                <w:sz w:val="18"/>
                <w:szCs w:val="18"/>
              </w:rPr>
            </w:pPr>
            <w:r w:rsidRPr="00DA4D97">
              <w:rPr>
                <w:rFonts w:asciiTheme="majorBidi" w:hAnsiTheme="majorBidi" w:cstheme="majorBidi"/>
                <w:sz w:val="18"/>
                <w:szCs w:val="18"/>
                <w:lang w:eastAsia="en-CA"/>
              </w:rPr>
              <w:t>30,000</w:t>
            </w:r>
          </w:p>
        </w:tc>
        <w:tc>
          <w:tcPr>
            <w:tcW w:w="417" w:type="pct"/>
            <w:vAlign w:val="center"/>
          </w:tcPr>
          <w:p w14:paraId="1CBF16D0" w14:textId="77777777" w:rsidR="004467E9" w:rsidRPr="00DA4D97" w:rsidRDefault="004467E9" w:rsidP="004A3BF0">
            <w:pPr>
              <w:ind w:left="-170"/>
              <w:jc w:val="right"/>
              <w:rPr>
                <w:sz w:val="18"/>
                <w:szCs w:val="18"/>
              </w:rPr>
            </w:pPr>
            <w:r w:rsidRPr="00DA4D97">
              <w:rPr>
                <w:color w:val="000000"/>
                <w:sz w:val="18"/>
                <w:szCs w:val="18"/>
              </w:rPr>
              <w:t>446,954</w:t>
            </w:r>
          </w:p>
        </w:tc>
      </w:tr>
      <w:tr w:rsidR="004467E9" w:rsidRPr="00D876EC" w14:paraId="6990036B" w14:textId="77777777" w:rsidTr="004A3BF0">
        <w:trPr>
          <w:trHeight w:val="56"/>
          <w:jc w:val="center"/>
        </w:trPr>
        <w:tc>
          <w:tcPr>
            <w:tcW w:w="269" w:type="pct"/>
            <w:vAlign w:val="center"/>
          </w:tcPr>
          <w:p w14:paraId="0E8C4138" w14:textId="77777777" w:rsidR="004467E9" w:rsidRPr="00DA4D97" w:rsidRDefault="004467E9" w:rsidP="004A3BF0">
            <w:pPr>
              <w:jc w:val="left"/>
              <w:rPr>
                <w:color w:val="000000"/>
                <w:sz w:val="18"/>
                <w:szCs w:val="18"/>
                <w:lang w:eastAsia="en-CA"/>
              </w:rPr>
            </w:pPr>
            <w:r w:rsidRPr="00DA4D97">
              <w:rPr>
                <w:color w:val="000000"/>
                <w:sz w:val="18"/>
                <w:szCs w:val="18"/>
                <w:lang w:eastAsia="en-CA"/>
              </w:rPr>
              <w:t>2.4</w:t>
            </w:r>
          </w:p>
        </w:tc>
        <w:tc>
          <w:tcPr>
            <w:tcW w:w="1318" w:type="pct"/>
            <w:gridSpan w:val="2"/>
            <w:vAlign w:val="center"/>
          </w:tcPr>
          <w:p w14:paraId="35AEBA84" w14:textId="77777777" w:rsidR="004467E9" w:rsidRPr="00DA4D97" w:rsidRDefault="004467E9" w:rsidP="004A3BF0">
            <w:pPr>
              <w:jc w:val="left"/>
              <w:rPr>
                <w:color w:val="000000"/>
                <w:sz w:val="18"/>
                <w:szCs w:val="18"/>
                <w:lang w:eastAsia="en-CA"/>
              </w:rPr>
            </w:pPr>
            <w:r w:rsidRPr="00DA4D97">
              <w:rPr>
                <w:color w:val="000000"/>
                <w:sz w:val="18"/>
                <w:szCs w:val="18"/>
                <w:lang w:eastAsia="en-CA"/>
              </w:rPr>
              <w:t>Support costs for Cooperating IA (US $)</w:t>
            </w:r>
          </w:p>
        </w:tc>
        <w:tc>
          <w:tcPr>
            <w:tcW w:w="426" w:type="pct"/>
            <w:vAlign w:val="center"/>
          </w:tcPr>
          <w:p w14:paraId="0B362423" w14:textId="77777777" w:rsidR="004467E9" w:rsidRPr="00DA4D97" w:rsidRDefault="004467E9" w:rsidP="004A3BF0">
            <w:pPr>
              <w:ind w:left="-90"/>
              <w:jc w:val="right"/>
              <w:rPr>
                <w:sz w:val="18"/>
                <w:szCs w:val="18"/>
              </w:rPr>
            </w:pPr>
            <w:r w:rsidRPr="00DA4D97">
              <w:rPr>
                <w:rFonts w:asciiTheme="majorBidi" w:hAnsiTheme="majorBidi" w:cstheme="majorBidi"/>
                <w:sz w:val="18"/>
                <w:szCs w:val="18"/>
                <w:lang w:eastAsia="en-CA"/>
              </w:rPr>
              <w:t>22,887</w:t>
            </w:r>
          </w:p>
        </w:tc>
        <w:tc>
          <w:tcPr>
            <w:tcW w:w="427" w:type="pct"/>
            <w:vAlign w:val="center"/>
          </w:tcPr>
          <w:p w14:paraId="3714FF73" w14:textId="77777777" w:rsidR="004467E9" w:rsidRPr="00DA4D97" w:rsidRDefault="004467E9" w:rsidP="004A3BF0">
            <w:pPr>
              <w:jc w:val="right"/>
              <w:rPr>
                <w:sz w:val="18"/>
                <w:szCs w:val="18"/>
              </w:rPr>
            </w:pPr>
            <w:r w:rsidRPr="00DA4D97">
              <w:rPr>
                <w:rFonts w:asciiTheme="majorBidi" w:hAnsiTheme="majorBidi" w:cstheme="majorBidi"/>
                <w:sz w:val="18"/>
                <w:szCs w:val="18"/>
                <w:lang w:eastAsia="en-CA"/>
              </w:rPr>
              <w:t>11,700</w:t>
            </w:r>
          </w:p>
        </w:tc>
        <w:tc>
          <w:tcPr>
            <w:tcW w:w="427" w:type="pct"/>
            <w:vAlign w:val="center"/>
          </w:tcPr>
          <w:p w14:paraId="3B98A31D" w14:textId="77777777" w:rsidR="004467E9" w:rsidRPr="00DA4D97" w:rsidRDefault="004467E9" w:rsidP="004A3BF0">
            <w:pPr>
              <w:jc w:val="right"/>
              <w:rPr>
                <w:color w:val="000000"/>
                <w:sz w:val="18"/>
                <w:szCs w:val="18"/>
                <w:lang w:eastAsia="en-CA"/>
              </w:rPr>
            </w:pPr>
            <w:r w:rsidRPr="00DA4D97">
              <w:rPr>
                <w:sz w:val="18"/>
                <w:szCs w:val="18"/>
              </w:rPr>
              <w:t>0</w:t>
            </w:r>
          </w:p>
        </w:tc>
        <w:tc>
          <w:tcPr>
            <w:tcW w:w="427" w:type="pct"/>
            <w:vAlign w:val="center"/>
          </w:tcPr>
          <w:p w14:paraId="69B65C2F" w14:textId="77777777" w:rsidR="004467E9" w:rsidRPr="00DA4D97" w:rsidRDefault="004467E9" w:rsidP="004A3BF0">
            <w:pPr>
              <w:jc w:val="right"/>
              <w:rPr>
                <w:rFonts w:asciiTheme="majorBidi" w:hAnsiTheme="majorBidi" w:cstheme="majorBidi"/>
                <w:sz w:val="18"/>
                <w:szCs w:val="18"/>
                <w:lang w:eastAsia="en-CA"/>
              </w:rPr>
            </w:pPr>
            <w:r w:rsidRPr="00DA4D97">
              <w:rPr>
                <w:sz w:val="18"/>
                <w:szCs w:val="18"/>
              </w:rPr>
              <w:t>0</w:t>
            </w:r>
          </w:p>
        </w:tc>
        <w:tc>
          <w:tcPr>
            <w:tcW w:w="426" w:type="pct"/>
            <w:vAlign w:val="center"/>
          </w:tcPr>
          <w:p w14:paraId="13FB7050" w14:textId="77777777" w:rsidR="004467E9" w:rsidRPr="00DA4D97" w:rsidRDefault="004467E9" w:rsidP="004A3BF0">
            <w:pPr>
              <w:jc w:val="right"/>
              <w:rPr>
                <w:sz w:val="18"/>
                <w:szCs w:val="18"/>
              </w:rPr>
            </w:pPr>
            <w:r w:rsidRPr="00DA4D97">
              <w:rPr>
                <w:rFonts w:asciiTheme="majorBidi" w:hAnsiTheme="majorBidi" w:cstheme="majorBidi"/>
                <w:sz w:val="18"/>
                <w:szCs w:val="18"/>
                <w:lang w:eastAsia="en-CA"/>
              </w:rPr>
              <w:t>0</w:t>
            </w:r>
          </w:p>
        </w:tc>
        <w:tc>
          <w:tcPr>
            <w:tcW w:w="427" w:type="pct"/>
            <w:vAlign w:val="center"/>
          </w:tcPr>
          <w:p w14:paraId="30105C7E" w14:textId="77777777" w:rsidR="004467E9" w:rsidRPr="00DA4D97" w:rsidRDefault="004467E9" w:rsidP="004A3BF0">
            <w:pPr>
              <w:jc w:val="right"/>
              <w:rPr>
                <w:sz w:val="18"/>
                <w:szCs w:val="18"/>
              </w:rPr>
            </w:pPr>
            <w:r w:rsidRPr="00DA4D97">
              <w:rPr>
                <w:rFonts w:asciiTheme="majorBidi" w:hAnsiTheme="majorBidi" w:cstheme="majorBidi"/>
                <w:sz w:val="18"/>
                <w:szCs w:val="18"/>
                <w:lang w:eastAsia="en-CA"/>
              </w:rPr>
              <w:t>0</w:t>
            </w:r>
          </w:p>
        </w:tc>
        <w:tc>
          <w:tcPr>
            <w:tcW w:w="436" w:type="pct"/>
            <w:vAlign w:val="center"/>
          </w:tcPr>
          <w:p w14:paraId="7EB926C9" w14:textId="77777777" w:rsidR="004467E9" w:rsidRPr="00DA4D97" w:rsidRDefault="004467E9" w:rsidP="004A3BF0">
            <w:pPr>
              <w:jc w:val="right"/>
              <w:rPr>
                <w:sz w:val="18"/>
                <w:szCs w:val="18"/>
              </w:rPr>
            </w:pPr>
            <w:r w:rsidRPr="00DA4D97">
              <w:rPr>
                <w:rFonts w:asciiTheme="majorBidi" w:hAnsiTheme="majorBidi" w:cstheme="majorBidi"/>
                <w:sz w:val="18"/>
                <w:szCs w:val="18"/>
                <w:lang w:eastAsia="en-CA"/>
              </w:rPr>
              <w:t>3,900</w:t>
            </w:r>
          </w:p>
        </w:tc>
        <w:tc>
          <w:tcPr>
            <w:tcW w:w="417" w:type="pct"/>
            <w:vAlign w:val="center"/>
          </w:tcPr>
          <w:p w14:paraId="2011E522" w14:textId="77777777" w:rsidR="004467E9" w:rsidRPr="00DA4D97" w:rsidRDefault="004467E9" w:rsidP="004A3BF0">
            <w:pPr>
              <w:ind w:left="-170"/>
              <w:jc w:val="right"/>
              <w:rPr>
                <w:sz w:val="18"/>
                <w:szCs w:val="18"/>
              </w:rPr>
            </w:pPr>
            <w:r w:rsidRPr="00DA4D97">
              <w:rPr>
                <w:color w:val="000000"/>
                <w:sz w:val="18"/>
                <w:szCs w:val="18"/>
              </w:rPr>
              <w:t>38,487</w:t>
            </w:r>
          </w:p>
        </w:tc>
      </w:tr>
      <w:tr w:rsidR="004467E9" w:rsidRPr="00D876EC" w14:paraId="20D2CDEA" w14:textId="77777777" w:rsidTr="004A3BF0">
        <w:trPr>
          <w:trHeight w:val="56"/>
          <w:jc w:val="center"/>
        </w:trPr>
        <w:tc>
          <w:tcPr>
            <w:tcW w:w="269" w:type="pct"/>
            <w:vAlign w:val="center"/>
          </w:tcPr>
          <w:p w14:paraId="54E0174E" w14:textId="77777777" w:rsidR="004467E9" w:rsidRPr="00DA4D97" w:rsidRDefault="004467E9" w:rsidP="004A3BF0">
            <w:pPr>
              <w:jc w:val="left"/>
              <w:rPr>
                <w:color w:val="000000"/>
                <w:sz w:val="18"/>
                <w:szCs w:val="18"/>
                <w:lang w:eastAsia="en-CA"/>
              </w:rPr>
            </w:pPr>
            <w:r w:rsidRPr="00DA4D97">
              <w:rPr>
                <w:sz w:val="18"/>
                <w:szCs w:val="18"/>
                <w:lang w:eastAsia="en-CA"/>
              </w:rPr>
              <w:t>2.5</w:t>
            </w:r>
          </w:p>
        </w:tc>
        <w:tc>
          <w:tcPr>
            <w:tcW w:w="1318" w:type="pct"/>
            <w:gridSpan w:val="2"/>
            <w:vAlign w:val="center"/>
          </w:tcPr>
          <w:p w14:paraId="33EAF9B5" w14:textId="77777777" w:rsidR="004467E9" w:rsidRPr="00DA4D97" w:rsidRDefault="004467E9" w:rsidP="004A3BF0">
            <w:pPr>
              <w:jc w:val="left"/>
              <w:rPr>
                <w:color w:val="000000"/>
                <w:sz w:val="18"/>
                <w:szCs w:val="18"/>
                <w:lang w:eastAsia="en-CA"/>
              </w:rPr>
            </w:pPr>
            <w:r w:rsidRPr="00DA4D97">
              <w:rPr>
                <w:color w:val="0D0D0D" w:themeColor="text1" w:themeTint="F2"/>
                <w:sz w:val="18"/>
                <w:szCs w:val="18"/>
                <w:lang w:eastAsia="en-CA"/>
              </w:rPr>
              <w:t xml:space="preserve">Cooperating </w:t>
            </w:r>
            <w:r w:rsidRPr="00261256">
              <w:rPr>
                <w:color w:val="0D0D0D" w:themeColor="text1" w:themeTint="F2"/>
                <w:sz w:val="18"/>
                <w:szCs w:val="18"/>
                <w:lang w:eastAsia="en-CA"/>
              </w:rPr>
              <w:t>IA (France) agreed</w:t>
            </w:r>
            <w:r w:rsidRPr="00DA4D97">
              <w:rPr>
                <w:color w:val="0D0D0D" w:themeColor="text1" w:themeTint="F2"/>
                <w:sz w:val="18"/>
                <w:szCs w:val="18"/>
                <w:lang w:eastAsia="en-CA"/>
              </w:rPr>
              <w:t xml:space="preserve"> funding (US $)</w:t>
            </w:r>
          </w:p>
        </w:tc>
        <w:tc>
          <w:tcPr>
            <w:tcW w:w="426" w:type="pct"/>
            <w:vAlign w:val="center"/>
          </w:tcPr>
          <w:p w14:paraId="587A5D95" w14:textId="77777777" w:rsidR="004467E9" w:rsidRPr="00DA4D97" w:rsidRDefault="004467E9" w:rsidP="004A3BF0">
            <w:pPr>
              <w:ind w:left="-90"/>
              <w:jc w:val="right"/>
              <w:rPr>
                <w:sz w:val="18"/>
                <w:szCs w:val="18"/>
              </w:rPr>
            </w:pPr>
            <w:r w:rsidRPr="00DA4D97">
              <w:rPr>
                <w:rFonts w:asciiTheme="majorBidi" w:hAnsiTheme="majorBidi" w:cstheme="majorBidi"/>
                <w:sz w:val="18"/>
                <w:szCs w:val="18"/>
                <w:lang w:eastAsia="en-CA"/>
              </w:rPr>
              <w:t>100,000</w:t>
            </w:r>
          </w:p>
        </w:tc>
        <w:tc>
          <w:tcPr>
            <w:tcW w:w="427" w:type="pct"/>
            <w:vAlign w:val="center"/>
          </w:tcPr>
          <w:p w14:paraId="69650C3F" w14:textId="77777777" w:rsidR="004467E9" w:rsidRPr="00DA4D97" w:rsidRDefault="004467E9" w:rsidP="004A3BF0">
            <w:pPr>
              <w:jc w:val="right"/>
              <w:rPr>
                <w:sz w:val="18"/>
                <w:szCs w:val="18"/>
              </w:rPr>
            </w:pPr>
            <w:r w:rsidRPr="00DA4D97">
              <w:rPr>
                <w:rFonts w:asciiTheme="majorBidi" w:hAnsiTheme="majorBidi" w:cstheme="majorBidi"/>
                <w:sz w:val="18"/>
                <w:szCs w:val="18"/>
                <w:lang w:eastAsia="en-CA"/>
              </w:rPr>
              <w:t>0</w:t>
            </w:r>
          </w:p>
        </w:tc>
        <w:tc>
          <w:tcPr>
            <w:tcW w:w="427" w:type="pct"/>
            <w:vAlign w:val="center"/>
          </w:tcPr>
          <w:p w14:paraId="6493B509" w14:textId="77777777" w:rsidR="004467E9" w:rsidRPr="00DA4D97" w:rsidRDefault="004467E9" w:rsidP="004A3BF0">
            <w:pPr>
              <w:jc w:val="right"/>
              <w:rPr>
                <w:sz w:val="18"/>
                <w:szCs w:val="18"/>
              </w:rPr>
            </w:pPr>
            <w:r w:rsidRPr="00DA4D97">
              <w:rPr>
                <w:sz w:val="18"/>
                <w:szCs w:val="18"/>
              </w:rPr>
              <w:t>0</w:t>
            </w:r>
          </w:p>
        </w:tc>
        <w:tc>
          <w:tcPr>
            <w:tcW w:w="427" w:type="pct"/>
            <w:vAlign w:val="center"/>
          </w:tcPr>
          <w:p w14:paraId="1195068B" w14:textId="77777777" w:rsidR="004467E9" w:rsidRPr="00DA4D97" w:rsidRDefault="004467E9" w:rsidP="004A3BF0">
            <w:pPr>
              <w:jc w:val="right"/>
              <w:rPr>
                <w:rFonts w:asciiTheme="majorBidi" w:hAnsiTheme="majorBidi" w:cstheme="majorBidi"/>
                <w:sz w:val="18"/>
                <w:szCs w:val="18"/>
                <w:lang w:eastAsia="en-CA"/>
              </w:rPr>
            </w:pPr>
            <w:r w:rsidRPr="00DA4D97">
              <w:rPr>
                <w:sz w:val="18"/>
                <w:szCs w:val="18"/>
              </w:rPr>
              <w:t>0</w:t>
            </w:r>
          </w:p>
        </w:tc>
        <w:tc>
          <w:tcPr>
            <w:tcW w:w="426" w:type="pct"/>
            <w:vAlign w:val="center"/>
          </w:tcPr>
          <w:p w14:paraId="1D28C808" w14:textId="77777777" w:rsidR="004467E9" w:rsidRPr="00DA4D97" w:rsidRDefault="004467E9" w:rsidP="004A3BF0">
            <w:pPr>
              <w:jc w:val="right"/>
              <w:rPr>
                <w:sz w:val="18"/>
                <w:szCs w:val="18"/>
              </w:rPr>
            </w:pPr>
            <w:r w:rsidRPr="00DA4D97">
              <w:rPr>
                <w:rFonts w:asciiTheme="majorBidi" w:hAnsiTheme="majorBidi" w:cstheme="majorBidi"/>
                <w:sz w:val="18"/>
                <w:szCs w:val="18"/>
                <w:lang w:eastAsia="en-CA"/>
              </w:rPr>
              <w:t>0</w:t>
            </w:r>
          </w:p>
        </w:tc>
        <w:tc>
          <w:tcPr>
            <w:tcW w:w="427" w:type="pct"/>
            <w:vAlign w:val="center"/>
          </w:tcPr>
          <w:p w14:paraId="408EA3F6" w14:textId="77777777" w:rsidR="004467E9" w:rsidRPr="00DA4D97" w:rsidRDefault="004467E9" w:rsidP="004A3BF0">
            <w:pPr>
              <w:jc w:val="right"/>
              <w:rPr>
                <w:sz w:val="18"/>
                <w:szCs w:val="18"/>
              </w:rPr>
            </w:pPr>
            <w:r w:rsidRPr="00DA4D97">
              <w:rPr>
                <w:rFonts w:asciiTheme="majorBidi" w:hAnsiTheme="majorBidi" w:cstheme="majorBidi"/>
                <w:sz w:val="18"/>
                <w:szCs w:val="18"/>
                <w:lang w:eastAsia="en-CA"/>
              </w:rPr>
              <w:t>0</w:t>
            </w:r>
          </w:p>
        </w:tc>
        <w:tc>
          <w:tcPr>
            <w:tcW w:w="436" w:type="pct"/>
            <w:vAlign w:val="center"/>
          </w:tcPr>
          <w:p w14:paraId="3B34F207" w14:textId="77777777" w:rsidR="004467E9" w:rsidRPr="00DA4D97" w:rsidRDefault="004467E9" w:rsidP="004A3BF0">
            <w:pPr>
              <w:jc w:val="right"/>
              <w:rPr>
                <w:sz w:val="18"/>
                <w:szCs w:val="18"/>
              </w:rPr>
            </w:pPr>
            <w:r w:rsidRPr="00DA4D97">
              <w:rPr>
                <w:rFonts w:asciiTheme="majorBidi" w:hAnsiTheme="majorBidi" w:cstheme="majorBidi"/>
                <w:sz w:val="18"/>
                <w:szCs w:val="18"/>
                <w:lang w:eastAsia="en-CA"/>
              </w:rPr>
              <w:t>0</w:t>
            </w:r>
          </w:p>
        </w:tc>
        <w:tc>
          <w:tcPr>
            <w:tcW w:w="417" w:type="pct"/>
            <w:vAlign w:val="center"/>
          </w:tcPr>
          <w:p w14:paraId="7935D254" w14:textId="77777777" w:rsidR="004467E9" w:rsidRPr="00DA4D97" w:rsidRDefault="004467E9" w:rsidP="004A3BF0">
            <w:pPr>
              <w:ind w:left="-170"/>
              <w:jc w:val="right"/>
              <w:rPr>
                <w:sz w:val="18"/>
                <w:szCs w:val="18"/>
              </w:rPr>
            </w:pPr>
            <w:r w:rsidRPr="00DA4D97">
              <w:rPr>
                <w:color w:val="000000"/>
                <w:sz w:val="18"/>
                <w:szCs w:val="18"/>
              </w:rPr>
              <w:t>100,000</w:t>
            </w:r>
          </w:p>
        </w:tc>
      </w:tr>
      <w:tr w:rsidR="004467E9" w:rsidRPr="00D876EC" w14:paraId="0459A83D" w14:textId="77777777" w:rsidTr="004A3BF0">
        <w:trPr>
          <w:trHeight w:val="56"/>
          <w:jc w:val="center"/>
        </w:trPr>
        <w:tc>
          <w:tcPr>
            <w:tcW w:w="269" w:type="pct"/>
            <w:vAlign w:val="center"/>
          </w:tcPr>
          <w:p w14:paraId="523244FA" w14:textId="77777777" w:rsidR="004467E9" w:rsidRPr="00DA4D97" w:rsidRDefault="004467E9" w:rsidP="004A3BF0">
            <w:pPr>
              <w:jc w:val="left"/>
              <w:rPr>
                <w:color w:val="000000"/>
                <w:sz w:val="18"/>
                <w:szCs w:val="18"/>
                <w:lang w:eastAsia="en-CA"/>
              </w:rPr>
            </w:pPr>
            <w:r w:rsidRPr="00DA4D97">
              <w:rPr>
                <w:sz w:val="18"/>
                <w:szCs w:val="18"/>
                <w:lang w:eastAsia="en-CA"/>
              </w:rPr>
              <w:t>2.6</w:t>
            </w:r>
          </w:p>
        </w:tc>
        <w:tc>
          <w:tcPr>
            <w:tcW w:w="1318" w:type="pct"/>
            <w:gridSpan w:val="2"/>
            <w:vAlign w:val="center"/>
          </w:tcPr>
          <w:p w14:paraId="6D8D02C9" w14:textId="77777777" w:rsidR="004467E9" w:rsidRPr="00DA4D97" w:rsidRDefault="004467E9" w:rsidP="004A3BF0">
            <w:pPr>
              <w:jc w:val="left"/>
              <w:rPr>
                <w:color w:val="000000"/>
                <w:sz w:val="18"/>
                <w:szCs w:val="18"/>
                <w:lang w:eastAsia="en-CA"/>
              </w:rPr>
            </w:pPr>
            <w:r w:rsidRPr="00DA4D97">
              <w:rPr>
                <w:color w:val="0D0D0D" w:themeColor="text1" w:themeTint="F2"/>
                <w:sz w:val="18"/>
                <w:szCs w:val="18"/>
                <w:lang w:eastAsia="en-CA"/>
              </w:rPr>
              <w:t>Support costs for Cooperating IA (US $)</w:t>
            </w:r>
          </w:p>
        </w:tc>
        <w:tc>
          <w:tcPr>
            <w:tcW w:w="426" w:type="pct"/>
            <w:vAlign w:val="center"/>
          </w:tcPr>
          <w:p w14:paraId="55B0BC4C" w14:textId="77777777" w:rsidR="004467E9" w:rsidRPr="00DA4D97" w:rsidRDefault="004467E9" w:rsidP="004A3BF0">
            <w:pPr>
              <w:ind w:left="-90"/>
              <w:jc w:val="right"/>
              <w:rPr>
                <w:sz w:val="18"/>
                <w:szCs w:val="18"/>
              </w:rPr>
            </w:pPr>
            <w:r w:rsidRPr="00DA4D97">
              <w:rPr>
                <w:rFonts w:asciiTheme="majorBidi" w:hAnsiTheme="majorBidi" w:cstheme="majorBidi"/>
                <w:sz w:val="18"/>
                <w:szCs w:val="18"/>
                <w:lang w:eastAsia="en-CA"/>
              </w:rPr>
              <w:t>13,000</w:t>
            </w:r>
          </w:p>
        </w:tc>
        <w:tc>
          <w:tcPr>
            <w:tcW w:w="427" w:type="pct"/>
            <w:vAlign w:val="center"/>
          </w:tcPr>
          <w:p w14:paraId="7834A35F" w14:textId="77777777" w:rsidR="004467E9" w:rsidRPr="00DA4D97" w:rsidRDefault="004467E9" w:rsidP="004A3BF0">
            <w:pPr>
              <w:jc w:val="right"/>
              <w:rPr>
                <w:sz w:val="18"/>
                <w:szCs w:val="18"/>
              </w:rPr>
            </w:pPr>
            <w:r w:rsidRPr="00DA4D97">
              <w:rPr>
                <w:rFonts w:asciiTheme="majorBidi" w:hAnsiTheme="majorBidi" w:cstheme="majorBidi"/>
                <w:sz w:val="18"/>
                <w:szCs w:val="18"/>
                <w:lang w:eastAsia="en-CA"/>
              </w:rPr>
              <w:t>0</w:t>
            </w:r>
          </w:p>
        </w:tc>
        <w:tc>
          <w:tcPr>
            <w:tcW w:w="427" w:type="pct"/>
            <w:vAlign w:val="center"/>
          </w:tcPr>
          <w:p w14:paraId="166C65B5" w14:textId="77777777" w:rsidR="004467E9" w:rsidRPr="00DA4D97" w:rsidRDefault="004467E9" w:rsidP="004A3BF0">
            <w:pPr>
              <w:jc w:val="right"/>
              <w:rPr>
                <w:sz w:val="18"/>
                <w:szCs w:val="18"/>
              </w:rPr>
            </w:pPr>
            <w:r w:rsidRPr="00DA4D97">
              <w:rPr>
                <w:sz w:val="18"/>
                <w:szCs w:val="18"/>
              </w:rPr>
              <w:t>0</w:t>
            </w:r>
          </w:p>
        </w:tc>
        <w:tc>
          <w:tcPr>
            <w:tcW w:w="427" w:type="pct"/>
            <w:vAlign w:val="center"/>
          </w:tcPr>
          <w:p w14:paraId="57867D56" w14:textId="77777777" w:rsidR="004467E9" w:rsidRPr="00DA4D97" w:rsidRDefault="004467E9" w:rsidP="004A3BF0">
            <w:pPr>
              <w:jc w:val="right"/>
              <w:rPr>
                <w:rFonts w:asciiTheme="majorBidi" w:hAnsiTheme="majorBidi" w:cstheme="majorBidi"/>
                <w:sz w:val="18"/>
                <w:szCs w:val="18"/>
                <w:lang w:eastAsia="en-CA"/>
              </w:rPr>
            </w:pPr>
            <w:r w:rsidRPr="00DA4D97">
              <w:rPr>
                <w:sz w:val="18"/>
                <w:szCs w:val="18"/>
              </w:rPr>
              <w:t>0</w:t>
            </w:r>
          </w:p>
        </w:tc>
        <w:tc>
          <w:tcPr>
            <w:tcW w:w="426" w:type="pct"/>
            <w:vAlign w:val="center"/>
          </w:tcPr>
          <w:p w14:paraId="5D832900" w14:textId="77777777" w:rsidR="004467E9" w:rsidRPr="00DA4D97" w:rsidRDefault="004467E9" w:rsidP="004A3BF0">
            <w:pPr>
              <w:jc w:val="right"/>
              <w:rPr>
                <w:sz w:val="18"/>
                <w:szCs w:val="18"/>
              </w:rPr>
            </w:pPr>
            <w:r w:rsidRPr="00DA4D97">
              <w:rPr>
                <w:rFonts w:asciiTheme="majorBidi" w:hAnsiTheme="majorBidi" w:cstheme="majorBidi"/>
                <w:sz w:val="18"/>
                <w:szCs w:val="18"/>
                <w:lang w:eastAsia="en-CA"/>
              </w:rPr>
              <w:t>0</w:t>
            </w:r>
          </w:p>
        </w:tc>
        <w:tc>
          <w:tcPr>
            <w:tcW w:w="427" w:type="pct"/>
            <w:vAlign w:val="center"/>
          </w:tcPr>
          <w:p w14:paraId="0BC8E043" w14:textId="77777777" w:rsidR="004467E9" w:rsidRPr="00DA4D97" w:rsidRDefault="004467E9" w:rsidP="004A3BF0">
            <w:pPr>
              <w:jc w:val="right"/>
              <w:rPr>
                <w:sz w:val="18"/>
                <w:szCs w:val="18"/>
              </w:rPr>
            </w:pPr>
            <w:r w:rsidRPr="00DA4D97">
              <w:rPr>
                <w:rFonts w:asciiTheme="majorBidi" w:hAnsiTheme="majorBidi" w:cstheme="majorBidi"/>
                <w:sz w:val="18"/>
                <w:szCs w:val="18"/>
                <w:lang w:eastAsia="en-CA"/>
              </w:rPr>
              <w:t>0</w:t>
            </w:r>
          </w:p>
        </w:tc>
        <w:tc>
          <w:tcPr>
            <w:tcW w:w="436" w:type="pct"/>
            <w:vAlign w:val="center"/>
          </w:tcPr>
          <w:p w14:paraId="34501619" w14:textId="77777777" w:rsidR="004467E9" w:rsidRPr="00DA4D97" w:rsidRDefault="004467E9" w:rsidP="004A3BF0">
            <w:pPr>
              <w:jc w:val="right"/>
              <w:rPr>
                <w:sz w:val="18"/>
                <w:szCs w:val="18"/>
              </w:rPr>
            </w:pPr>
            <w:r w:rsidRPr="00DA4D97">
              <w:rPr>
                <w:rFonts w:asciiTheme="majorBidi" w:hAnsiTheme="majorBidi" w:cstheme="majorBidi"/>
                <w:sz w:val="18"/>
                <w:szCs w:val="18"/>
                <w:lang w:eastAsia="en-CA"/>
              </w:rPr>
              <w:t>0</w:t>
            </w:r>
          </w:p>
        </w:tc>
        <w:tc>
          <w:tcPr>
            <w:tcW w:w="417" w:type="pct"/>
            <w:vAlign w:val="center"/>
          </w:tcPr>
          <w:p w14:paraId="7F6C99EA" w14:textId="77777777" w:rsidR="004467E9" w:rsidRPr="00DA4D97" w:rsidRDefault="004467E9" w:rsidP="004A3BF0">
            <w:pPr>
              <w:ind w:left="-170"/>
              <w:jc w:val="right"/>
              <w:rPr>
                <w:sz w:val="18"/>
                <w:szCs w:val="18"/>
              </w:rPr>
            </w:pPr>
            <w:r w:rsidRPr="00DA4D97">
              <w:rPr>
                <w:color w:val="000000"/>
                <w:sz w:val="18"/>
                <w:szCs w:val="18"/>
              </w:rPr>
              <w:t>13,000</w:t>
            </w:r>
          </w:p>
        </w:tc>
      </w:tr>
      <w:tr w:rsidR="004467E9" w:rsidRPr="00D876EC" w14:paraId="0D6D4C55" w14:textId="77777777" w:rsidTr="004A3BF0">
        <w:trPr>
          <w:trHeight w:val="62"/>
          <w:jc w:val="center"/>
        </w:trPr>
        <w:tc>
          <w:tcPr>
            <w:tcW w:w="269" w:type="pct"/>
            <w:vAlign w:val="center"/>
            <w:hideMark/>
          </w:tcPr>
          <w:p w14:paraId="7E97D3F2" w14:textId="77777777" w:rsidR="004467E9" w:rsidRPr="00DA4D97" w:rsidRDefault="004467E9" w:rsidP="004A3BF0">
            <w:pPr>
              <w:jc w:val="left"/>
              <w:rPr>
                <w:color w:val="000000"/>
                <w:sz w:val="18"/>
                <w:szCs w:val="18"/>
                <w:lang w:eastAsia="en-CA"/>
              </w:rPr>
            </w:pPr>
            <w:r w:rsidRPr="00DA4D97">
              <w:rPr>
                <w:color w:val="000000"/>
                <w:sz w:val="18"/>
                <w:szCs w:val="18"/>
                <w:lang w:eastAsia="en-CA"/>
              </w:rPr>
              <w:t>3.1</w:t>
            </w:r>
          </w:p>
        </w:tc>
        <w:tc>
          <w:tcPr>
            <w:tcW w:w="1318" w:type="pct"/>
            <w:gridSpan w:val="2"/>
            <w:vAlign w:val="center"/>
            <w:hideMark/>
          </w:tcPr>
          <w:p w14:paraId="21AAD610" w14:textId="77777777" w:rsidR="004467E9" w:rsidRPr="00DA4D97" w:rsidRDefault="004467E9" w:rsidP="004A3BF0">
            <w:pPr>
              <w:jc w:val="left"/>
              <w:rPr>
                <w:color w:val="000000"/>
                <w:sz w:val="18"/>
                <w:szCs w:val="18"/>
                <w:lang w:eastAsia="en-CA"/>
              </w:rPr>
            </w:pPr>
            <w:r w:rsidRPr="00DA4D97">
              <w:rPr>
                <w:color w:val="000000"/>
                <w:sz w:val="18"/>
                <w:szCs w:val="18"/>
                <w:lang w:eastAsia="en-CA"/>
              </w:rPr>
              <w:t>Total agreed funding (US $)</w:t>
            </w:r>
          </w:p>
        </w:tc>
        <w:tc>
          <w:tcPr>
            <w:tcW w:w="426" w:type="pct"/>
            <w:vAlign w:val="center"/>
          </w:tcPr>
          <w:p w14:paraId="31E2F410" w14:textId="77777777" w:rsidR="004467E9" w:rsidRPr="00DA4D97" w:rsidRDefault="004467E9" w:rsidP="004A3BF0">
            <w:pPr>
              <w:ind w:left="-90"/>
              <w:jc w:val="right"/>
              <w:rPr>
                <w:color w:val="000000"/>
                <w:sz w:val="18"/>
                <w:szCs w:val="18"/>
                <w:lang w:eastAsia="en-CA"/>
              </w:rPr>
            </w:pPr>
            <w:r w:rsidRPr="00DA4D97">
              <w:rPr>
                <w:rFonts w:asciiTheme="majorBidi" w:hAnsiTheme="majorBidi" w:cstheme="majorBidi"/>
                <w:sz w:val="18"/>
                <w:szCs w:val="18"/>
                <w:lang w:eastAsia="en-CA"/>
              </w:rPr>
              <w:t>426,954</w:t>
            </w:r>
          </w:p>
        </w:tc>
        <w:tc>
          <w:tcPr>
            <w:tcW w:w="427" w:type="pct"/>
            <w:vAlign w:val="center"/>
          </w:tcPr>
          <w:p w14:paraId="6AB9D1E4" w14:textId="77777777" w:rsidR="004467E9" w:rsidRPr="00DA4D97" w:rsidRDefault="004467E9" w:rsidP="004A3BF0">
            <w:pPr>
              <w:jc w:val="right"/>
              <w:rPr>
                <w:color w:val="000000"/>
                <w:sz w:val="18"/>
                <w:szCs w:val="18"/>
                <w:lang w:eastAsia="en-CA"/>
              </w:rPr>
            </w:pPr>
            <w:r w:rsidRPr="00DA4D97">
              <w:rPr>
                <w:rFonts w:asciiTheme="majorBidi" w:hAnsiTheme="majorBidi" w:cstheme="majorBidi"/>
                <w:sz w:val="18"/>
                <w:szCs w:val="18"/>
                <w:lang w:eastAsia="en-CA"/>
              </w:rPr>
              <w:t>241,500</w:t>
            </w:r>
          </w:p>
        </w:tc>
        <w:tc>
          <w:tcPr>
            <w:tcW w:w="427" w:type="pct"/>
            <w:vAlign w:val="center"/>
          </w:tcPr>
          <w:p w14:paraId="75B60DFD" w14:textId="77777777" w:rsidR="004467E9" w:rsidRPr="00DA4D97" w:rsidRDefault="004467E9" w:rsidP="004A3BF0">
            <w:pPr>
              <w:jc w:val="right"/>
              <w:rPr>
                <w:color w:val="000000"/>
                <w:sz w:val="18"/>
                <w:szCs w:val="18"/>
                <w:lang w:eastAsia="en-CA"/>
              </w:rPr>
            </w:pPr>
            <w:r w:rsidRPr="00DA4D97">
              <w:rPr>
                <w:sz w:val="18"/>
                <w:szCs w:val="18"/>
                <w:lang w:eastAsia="en-CA"/>
              </w:rPr>
              <w:t>0</w:t>
            </w:r>
          </w:p>
        </w:tc>
        <w:tc>
          <w:tcPr>
            <w:tcW w:w="427" w:type="pct"/>
            <w:vAlign w:val="center"/>
          </w:tcPr>
          <w:p w14:paraId="64438DE8" w14:textId="77777777" w:rsidR="004467E9" w:rsidRPr="00DA4D97" w:rsidRDefault="004467E9" w:rsidP="004A3BF0">
            <w:pPr>
              <w:jc w:val="right"/>
              <w:rPr>
                <w:rFonts w:asciiTheme="majorBidi" w:hAnsiTheme="majorBidi" w:cstheme="majorBidi"/>
                <w:sz w:val="18"/>
                <w:szCs w:val="18"/>
                <w:lang w:eastAsia="en-CA"/>
              </w:rPr>
            </w:pPr>
            <w:r w:rsidRPr="00DA4D97">
              <w:rPr>
                <w:sz w:val="18"/>
                <w:szCs w:val="18"/>
                <w:lang w:eastAsia="en-CA"/>
              </w:rPr>
              <w:t>0</w:t>
            </w:r>
          </w:p>
        </w:tc>
        <w:tc>
          <w:tcPr>
            <w:tcW w:w="426" w:type="pct"/>
            <w:vAlign w:val="center"/>
          </w:tcPr>
          <w:p w14:paraId="0EA7E5CF" w14:textId="77777777" w:rsidR="004467E9" w:rsidRPr="00DA4D97" w:rsidRDefault="004467E9" w:rsidP="004A3BF0">
            <w:pPr>
              <w:jc w:val="right"/>
              <w:rPr>
                <w:color w:val="000000"/>
                <w:sz w:val="18"/>
                <w:szCs w:val="18"/>
                <w:lang w:eastAsia="en-CA"/>
              </w:rPr>
            </w:pPr>
            <w:r w:rsidRPr="00DA4D97">
              <w:rPr>
                <w:rFonts w:asciiTheme="majorBidi" w:hAnsiTheme="majorBidi" w:cstheme="majorBidi"/>
                <w:sz w:val="18"/>
                <w:szCs w:val="18"/>
                <w:lang w:eastAsia="en-CA"/>
              </w:rPr>
              <w:t>106,500</w:t>
            </w:r>
          </w:p>
        </w:tc>
        <w:tc>
          <w:tcPr>
            <w:tcW w:w="427" w:type="pct"/>
            <w:vAlign w:val="center"/>
          </w:tcPr>
          <w:p w14:paraId="5A27F896" w14:textId="77777777" w:rsidR="004467E9" w:rsidRPr="00DA4D97" w:rsidRDefault="004467E9" w:rsidP="004A3BF0">
            <w:pPr>
              <w:jc w:val="right"/>
              <w:rPr>
                <w:color w:val="000000"/>
                <w:sz w:val="18"/>
                <w:szCs w:val="18"/>
                <w:lang w:eastAsia="en-CA"/>
              </w:rPr>
            </w:pPr>
            <w:r w:rsidRPr="00DA4D97">
              <w:rPr>
                <w:rFonts w:asciiTheme="majorBidi" w:hAnsiTheme="majorBidi" w:cstheme="majorBidi"/>
                <w:sz w:val="18"/>
                <w:szCs w:val="18"/>
                <w:lang w:eastAsia="en-CA"/>
              </w:rPr>
              <w:t>0</w:t>
            </w:r>
          </w:p>
        </w:tc>
        <w:tc>
          <w:tcPr>
            <w:tcW w:w="436" w:type="pct"/>
            <w:vAlign w:val="center"/>
          </w:tcPr>
          <w:p w14:paraId="4A7869C9" w14:textId="77777777" w:rsidR="004467E9" w:rsidRPr="00DA4D97" w:rsidRDefault="004467E9" w:rsidP="004A3BF0">
            <w:pPr>
              <w:jc w:val="right"/>
              <w:rPr>
                <w:color w:val="000000"/>
                <w:sz w:val="18"/>
                <w:szCs w:val="18"/>
                <w:lang w:eastAsia="en-CA"/>
              </w:rPr>
            </w:pPr>
            <w:r w:rsidRPr="00DA4D97">
              <w:rPr>
                <w:rFonts w:asciiTheme="majorBidi" w:hAnsiTheme="majorBidi" w:cstheme="majorBidi"/>
                <w:sz w:val="18"/>
                <w:szCs w:val="18"/>
                <w:lang w:eastAsia="en-CA"/>
              </w:rPr>
              <w:t>84,000</w:t>
            </w:r>
          </w:p>
        </w:tc>
        <w:tc>
          <w:tcPr>
            <w:tcW w:w="417" w:type="pct"/>
            <w:vAlign w:val="center"/>
          </w:tcPr>
          <w:p w14:paraId="087F0EF4" w14:textId="77777777" w:rsidR="004467E9" w:rsidRPr="00DA4D97" w:rsidRDefault="004467E9" w:rsidP="004A3BF0">
            <w:pPr>
              <w:ind w:left="-90"/>
              <w:jc w:val="right"/>
              <w:rPr>
                <w:color w:val="000000"/>
                <w:sz w:val="18"/>
                <w:szCs w:val="18"/>
                <w:lang w:eastAsia="en-CA"/>
              </w:rPr>
            </w:pPr>
            <w:r w:rsidRPr="00DA4D97">
              <w:rPr>
                <w:color w:val="000000"/>
                <w:sz w:val="18"/>
                <w:szCs w:val="18"/>
              </w:rPr>
              <w:t>858,954</w:t>
            </w:r>
          </w:p>
        </w:tc>
      </w:tr>
      <w:tr w:rsidR="004467E9" w:rsidRPr="00D876EC" w14:paraId="2D62FE70" w14:textId="77777777" w:rsidTr="004A3BF0">
        <w:trPr>
          <w:trHeight w:val="62"/>
          <w:jc w:val="center"/>
        </w:trPr>
        <w:tc>
          <w:tcPr>
            <w:tcW w:w="269" w:type="pct"/>
            <w:vAlign w:val="center"/>
            <w:hideMark/>
          </w:tcPr>
          <w:p w14:paraId="35161A5E" w14:textId="77777777" w:rsidR="004467E9" w:rsidRPr="00DA4D97" w:rsidRDefault="004467E9" w:rsidP="004A3BF0">
            <w:pPr>
              <w:jc w:val="left"/>
              <w:rPr>
                <w:color w:val="000000"/>
                <w:sz w:val="18"/>
                <w:szCs w:val="18"/>
                <w:lang w:eastAsia="en-CA"/>
              </w:rPr>
            </w:pPr>
            <w:r w:rsidRPr="00DA4D97">
              <w:rPr>
                <w:color w:val="000000"/>
                <w:sz w:val="18"/>
                <w:szCs w:val="18"/>
                <w:lang w:eastAsia="en-CA"/>
              </w:rPr>
              <w:t>3.2</w:t>
            </w:r>
          </w:p>
        </w:tc>
        <w:tc>
          <w:tcPr>
            <w:tcW w:w="1318" w:type="pct"/>
            <w:gridSpan w:val="2"/>
            <w:vAlign w:val="center"/>
            <w:hideMark/>
          </w:tcPr>
          <w:p w14:paraId="2BFE588C" w14:textId="77777777" w:rsidR="004467E9" w:rsidRPr="00DA4D97" w:rsidRDefault="004467E9" w:rsidP="004A3BF0">
            <w:pPr>
              <w:jc w:val="left"/>
              <w:rPr>
                <w:color w:val="000000"/>
                <w:sz w:val="18"/>
                <w:szCs w:val="18"/>
                <w:lang w:eastAsia="en-CA"/>
              </w:rPr>
            </w:pPr>
            <w:r w:rsidRPr="00DA4D97">
              <w:rPr>
                <w:color w:val="000000"/>
                <w:sz w:val="18"/>
                <w:szCs w:val="18"/>
                <w:lang w:eastAsia="en-CA"/>
              </w:rPr>
              <w:t>Total support costs (US $)</w:t>
            </w:r>
          </w:p>
        </w:tc>
        <w:tc>
          <w:tcPr>
            <w:tcW w:w="426" w:type="pct"/>
            <w:vAlign w:val="center"/>
          </w:tcPr>
          <w:p w14:paraId="5797C8E0" w14:textId="77777777" w:rsidR="004467E9" w:rsidRPr="00DA4D97" w:rsidRDefault="004467E9" w:rsidP="004A3BF0">
            <w:pPr>
              <w:ind w:left="-90"/>
              <w:jc w:val="right"/>
              <w:rPr>
                <w:color w:val="000000"/>
                <w:sz w:val="18"/>
                <w:szCs w:val="18"/>
                <w:lang w:eastAsia="en-CA"/>
              </w:rPr>
            </w:pPr>
            <w:r w:rsidRPr="00DA4D97">
              <w:rPr>
                <w:rFonts w:asciiTheme="majorBidi" w:hAnsiTheme="majorBidi" w:cstheme="majorBidi"/>
                <w:sz w:val="18"/>
                <w:szCs w:val="18"/>
                <w:lang w:eastAsia="en-CA"/>
              </w:rPr>
              <w:t>35,887</w:t>
            </w:r>
          </w:p>
        </w:tc>
        <w:tc>
          <w:tcPr>
            <w:tcW w:w="427" w:type="pct"/>
            <w:vAlign w:val="center"/>
          </w:tcPr>
          <w:p w14:paraId="7502274B" w14:textId="77777777" w:rsidR="004467E9" w:rsidRPr="00DA4D97" w:rsidRDefault="004467E9" w:rsidP="004A3BF0">
            <w:pPr>
              <w:jc w:val="right"/>
              <w:rPr>
                <w:color w:val="000000"/>
                <w:sz w:val="18"/>
                <w:szCs w:val="18"/>
                <w:lang w:eastAsia="en-CA"/>
              </w:rPr>
            </w:pPr>
            <w:r w:rsidRPr="00DA4D97">
              <w:rPr>
                <w:rFonts w:asciiTheme="majorBidi" w:hAnsiTheme="majorBidi" w:cstheme="majorBidi"/>
                <w:sz w:val="18"/>
                <w:szCs w:val="18"/>
                <w:lang w:eastAsia="en-CA"/>
              </w:rPr>
              <w:t>31,395</w:t>
            </w:r>
          </w:p>
        </w:tc>
        <w:tc>
          <w:tcPr>
            <w:tcW w:w="427" w:type="pct"/>
            <w:vAlign w:val="center"/>
          </w:tcPr>
          <w:p w14:paraId="6EAA53FE" w14:textId="77777777" w:rsidR="004467E9" w:rsidRPr="00DA4D97" w:rsidRDefault="004467E9" w:rsidP="004A3BF0">
            <w:pPr>
              <w:jc w:val="right"/>
              <w:rPr>
                <w:color w:val="000000"/>
                <w:sz w:val="18"/>
                <w:szCs w:val="18"/>
                <w:lang w:eastAsia="en-CA"/>
              </w:rPr>
            </w:pPr>
            <w:r w:rsidRPr="00DA4D97">
              <w:rPr>
                <w:sz w:val="18"/>
                <w:szCs w:val="18"/>
              </w:rPr>
              <w:t>0</w:t>
            </w:r>
          </w:p>
        </w:tc>
        <w:tc>
          <w:tcPr>
            <w:tcW w:w="427" w:type="pct"/>
            <w:vAlign w:val="center"/>
          </w:tcPr>
          <w:p w14:paraId="176518E8" w14:textId="77777777" w:rsidR="004467E9" w:rsidRPr="00DA4D97" w:rsidRDefault="004467E9" w:rsidP="004A3BF0">
            <w:pPr>
              <w:jc w:val="right"/>
              <w:rPr>
                <w:rFonts w:asciiTheme="majorBidi" w:hAnsiTheme="majorBidi" w:cstheme="majorBidi"/>
                <w:sz w:val="18"/>
                <w:szCs w:val="18"/>
                <w:lang w:eastAsia="en-CA"/>
              </w:rPr>
            </w:pPr>
            <w:r w:rsidRPr="00DA4D97">
              <w:rPr>
                <w:sz w:val="18"/>
                <w:szCs w:val="18"/>
              </w:rPr>
              <w:t>0</w:t>
            </w:r>
          </w:p>
        </w:tc>
        <w:tc>
          <w:tcPr>
            <w:tcW w:w="426" w:type="pct"/>
            <w:vAlign w:val="center"/>
          </w:tcPr>
          <w:p w14:paraId="1C7949D6" w14:textId="77777777" w:rsidR="004467E9" w:rsidRPr="00DA4D97" w:rsidRDefault="004467E9" w:rsidP="004A3BF0">
            <w:pPr>
              <w:jc w:val="right"/>
              <w:rPr>
                <w:color w:val="000000"/>
                <w:sz w:val="18"/>
                <w:szCs w:val="18"/>
                <w:lang w:eastAsia="en-CA"/>
              </w:rPr>
            </w:pPr>
            <w:r w:rsidRPr="00DA4D97">
              <w:rPr>
                <w:rFonts w:asciiTheme="majorBidi" w:hAnsiTheme="majorBidi" w:cstheme="majorBidi"/>
                <w:sz w:val="18"/>
                <w:szCs w:val="18"/>
                <w:lang w:eastAsia="en-CA"/>
              </w:rPr>
              <w:t>13,845</w:t>
            </w:r>
          </w:p>
        </w:tc>
        <w:tc>
          <w:tcPr>
            <w:tcW w:w="427" w:type="pct"/>
            <w:vAlign w:val="center"/>
          </w:tcPr>
          <w:p w14:paraId="74124A24" w14:textId="77777777" w:rsidR="004467E9" w:rsidRPr="00DA4D97" w:rsidRDefault="004467E9" w:rsidP="004A3BF0">
            <w:pPr>
              <w:jc w:val="right"/>
              <w:rPr>
                <w:color w:val="000000"/>
                <w:sz w:val="18"/>
                <w:szCs w:val="18"/>
                <w:lang w:eastAsia="en-CA"/>
              </w:rPr>
            </w:pPr>
            <w:r w:rsidRPr="00DA4D97">
              <w:rPr>
                <w:rFonts w:asciiTheme="majorBidi" w:hAnsiTheme="majorBidi" w:cstheme="majorBidi"/>
                <w:sz w:val="18"/>
                <w:szCs w:val="18"/>
                <w:lang w:eastAsia="en-CA"/>
              </w:rPr>
              <w:t>0</w:t>
            </w:r>
          </w:p>
        </w:tc>
        <w:tc>
          <w:tcPr>
            <w:tcW w:w="436" w:type="pct"/>
            <w:vAlign w:val="center"/>
          </w:tcPr>
          <w:p w14:paraId="7CB33824" w14:textId="77777777" w:rsidR="004467E9" w:rsidRPr="00DA4D97" w:rsidRDefault="004467E9" w:rsidP="004A3BF0">
            <w:pPr>
              <w:jc w:val="right"/>
              <w:rPr>
                <w:color w:val="000000"/>
                <w:sz w:val="18"/>
                <w:szCs w:val="18"/>
                <w:lang w:eastAsia="en-CA"/>
              </w:rPr>
            </w:pPr>
            <w:r w:rsidRPr="00DA4D97">
              <w:rPr>
                <w:rFonts w:asciiTheme="majorBidi" w:hAnsiTheme="majorBidi" w:cstheme="majorBidi"/>
                <w:sz w:val="18"/>
                <w:szCs w:val="18"/>
                <w:lang w:eastAsia="en-CA"/>
              </w:rPr>
              <w:t>10,920</w:t>
            </w:r>
          </w:p>
        </w:tc>
        <w:tc>
          <w:tcPr>
            <w:tcW w:w="417" w:type="pct"/>
            <w:vAlign w:val="center"/>
          </w:tcPr>
          <w:p w14:paraId="027DC108" w14:textId="77777777" w:rsidR="004467E9" w:rsidRPr="00DA4D97" w:rsidRDefault="004467E9" w:rsidP="004A3BF0">
            <w:pPr>
              <w:jc w:val="right"/>
              <w:rPr>
                <w:color w:val="000000"/>
                <w:sz w:val="18"/>
                <w:szCs w:val="18"/>
                <w:lang w:eastAsia="en-CA"/>
              </w:rPr>
            </w:pPr>
            <w:r w:rsidRPr="00DA4D97">
              <w:rPr>
                <w:color w:val="000000"/>
                <w:sz w:val="18"/>
                <w:szCs w:val="18"/>
              </w:rPr>
              <w:t>92,047</w:t>
            </w:r>
          </w:p>
        </w:tc>
      </w:tr>
      <w:tr w:rsidR="004467E9" w:rsidRPr="00D876EC" w14:paraId="2D6F3587" w14:textId="77777777" w:rsidTr="004A3BF0">
        <w:trPr>
          <w:trHeight w:val="53"/>
          <w:jc w:val="center"/>
        </w:trPr>
        <w:tc>
          <w:tcPr>
            <w:tcW w:w="269" w:type="pct"/>
            <w:tcBorders>
              <w:bottom w:val="single" w:sz="4" w:space="0" w:color="auto"/>
            </w:tcBorders>
            <w:vAlign w:val="center"/>
            <w:hideMark/>
          </w:tcPr>
          <w:p w14:paraId="49C7E0D0" w14:textId="77777777" w:rsidR="004467E9" w:rsidRPr="00DA4D97" w:rsidRDefault="004467E9" w:rsidP="004A3BF0">
            <w:pPr>
              <w:jc w:val="left"/>
              <w:rPr>
                <w:color w:val="000000"/>
                <w:sz w:val="18"/>
                <w:szCs w:val="18"/>
                <w:lang w:eastAsia="en-CA"/>
              </w:rPr>
            </w:pPr>
            <w:r w:rsidRPr="00DA4D97">
              <w:rPr>
                <w:color w:val="000000"/>
                <w:sz w:val="18"/>
                <w:szCs w:val="18"/>
                <w:lang w:eastAsia="en-CA"/>
              </w:rPr>
              <w:t>3.3</w:t>
            </w:r>
          </w:p>
        </w:tc>
        <w:tc>
          <w:tcPr>
            <w:tcW w:w="1318" w:type="pct"/>
            <w:gridSpan w:val="2"/>
            <w:vAlign w:val="center"/>
            <w:hideMark/>
          </w:tcPr>
          <w:p w14:paraId="1408590B" w14:textId="77777777" w:rsidR="004467E9" w:rsidRPr="00DA4D97" w:rsidRDefault="004467E9" w:rsidP="004A3BF0">
            <w:pPr>
              <w:jc w:val="left"/>
              <w:rPr>
                <w:color w:val="000000"/>
                <w:sz w:val="18"/>
                <w:szCs w:val="18"/>
                <w:lang w:eastAsia="en-CA"/>
              </w:rPr>
            </w:pPr>
            <w:r w:rsidRPr="00DA4D97">
              <w:rPr>
                <w:color w:val="000000"/>
                <w:sz w:val="18"/>
                <w:szCs w:val="18"/>
                <w:lang w:eastAsia="en-CA"/>
              </w:rPr>
              <w:t>Total agreed costs (US $)</w:t>
            </w:r>
          </w:p>
        </w:tc>
        <w:tc>
          <w:tcPr>
            <w:tcW w:w="426" w:type="pct"/>
            <w:vAlign w:val="center"/>
          </w:tcPr>
          <w:p w14:paraId="1F4CA76E" w14:textId="77777777" w:rsidR="004467E9" w:rsidRPr="00DA4D97" w:rsidRDefault="004467E9" w:rsidP="004A3BF0">
            <w:pPr>
              <w:ind w:left="-90"/>
              <w:jc w:val="right"/>
              <w:rPr>
                <w:color w:val="000000"/>
                <w:sz w:val="18"/>
                <w:szCs w:val="18"/>
                <w:lang w:eastAsia="en-CA"/>
              </w:rPr>
            </w:pPr>
            <w:r w:rsidRPr="00DA4D97">
              <w:rPr>
                <w:rFonts w:asciiTheme="majorBidi" w:hAnsiTheme="majorBidi" w:cstheme="majorBidi"/>
                <w:sz w:val="18"/>
                <w:szCs w:val="18"/>
                <w:lang w:eastAsia="en-CA"/>
              </w:rPr>
              <w:t>462,841</w:t>
            </w:r>
          </w:p>
        </w:tc>
        <w:tc>
          <w:tcPr>
            <w:tcW w:w="427" w:type="pct"/>
            <w:vAlign w:val="center"/>
          </w:tcPr>
          <w:p w14:paraId="5ABFF5C9" w14:textId="77777777" w:rsidR="004467E9" w:rsidRPr="00DA4D97" w:rsidRDefault="004467E9" w:rsidP="004A3BF0">
            <w:pPr>
              <w:jc w:val="right"/>
              <w:rPr>
                <w:color w:val="000000"/>
                <w:sz w:val="18"/>
                <w:szCs w:val="18"/>
                <w:lang w:eastAsia="en-CA"/>
              </w:rPr>
            </w:pPr>
            <w:r w:rsidRPr="00DA4D97">
              <w:rPr>
                <w:rFonts w:asciiTheme="majorBidi" w:hAnsiTheme="majorBidi" w:cstheme="majorBidi"/>
                <w:sz w:val="18"/>
                <w:szCs w:val="18"/>
                <w:lang w:eastAsia="en-CA"/>
              </w:rPr>
              <w:t>272,895</w:t>
            </w:r>
          </w:p>
        </w:tc>
        <w:tc>
          <w:tcPr>
            <w:tcW w:w="427" w:type="pct"/>
            <w:vAlign w:val="center"/>
          </w:tcPr>
          <w:p w14:paraId="1144FD29" w14:textId="77777777" w:rsidR="004467E9" w:rsidRPr="00DA4D97" w:rsidRDefault="004467E9" w:rsidP="004A3BF0">
            <w:pPr>
              <w:jc w:val="right"/>
              <w:rPr>
                <w:color w:val="000000"/>
                <w:sz w:val="18"/>
                <w:szCs w:val="18"/>
                <w:lang w:eastAsia="en-CA"/>
              </w:rPr>
            </w:pPr>
            <w:r w:rsidRPr="00DA4D97">
              <w:rPr>
                <w:sz w:val="18"/>
                <w:szCs w:val="18"/>
              </w:rPr>
              <w:t>0</w:t>
            </w:r>
          </w:p>
        </w:tc>
        <w:tc>
          <w:tcPr>
            <w:tcW w:w="427" w:type="pct"/>
          </w:tcPr>
          <w:p w14:paraId="1EB0B8E8" w14:textId="77777777" w:rsidR="004467E9" w:rsidRPr="00DA4D97" w:rsidRDefault="004467E9" w:rsidP="004A3BF0">
            <w:pPr>
              <w:jc w:val="right"/>
              <w:rPr>
                <w:rFonts w:asciiTheme="majorBidi" w:hAnsiTheme="majorBidi" w:cstheme="majorBidi"/>
                <w:sz w:val="18"/>
                <w:szCs w:val="18"/>
                <w:lang w:eastAsia="en-CA"/>
              </w:rPr>
            </w:pPr>
            <w:r w:rsidRPr="00DA4D97">
              <w:rPr>
                <w:rFonts w:asciiTheme="majorBidi" w:hAnsiTheme="majorBidi" w:cstheme="majorBidi"/>
                <w:sz w:val="18"/>
                <w:szCs w:val="18"/>
                <w:lang w:eastAsia="en-CA"/>
              </w:rPr>
              <w:t>0</w:t>
            </w:r>
          </w:p>
        </w:tc>
        <w:tc>
          <w:tcPr>
            <w:tcW w:w="426" w:type="pct"/>
            <w:vAlign w:val="center"/>
          </w:tcPr>
          <w:p w14:paraId="7CB259CB" w14:textId="77777777" w:rsidR="004467E9" w:rsidRPr="00DA4D97" w:rsidRDefault="004467E9" w:rsidP="004A3BF0">
            <w:pPr>
              <w:jc w:val="right"/>
              <w:rPr>
                <w:color w:val="000000"/>
                <w:sz w:val="18"/>
                <w:szCs w:val="18"/>
                <w:lang w:eastAsia="en-CA"/>
              </w:rPr>
            </w:pPr>
            <w:r w:rsidRPr="00DA4D97">
              <w:rPr>
                <w:rFonts w:asciiTheme="majorBidi" w:hAnsiTheme="majorBidi" w:cstheme="majorBidi"/>
                <w:sz w:val="18"/>
                <w:szCs w:val="18"/>
                <w:lang w:eastAsia="en-CA"/>
              </w:rPr>
              <w:t>120,345</w:t>
            </w:r>
          </w:p>
        </w:tc>
        <w:tc>
          <w:tcPr>
            <w:tcW w:w="427" w:type="pct"/>
            <w:vAlign w:val="center"/>
          </w:tcPr>
          <w:p w14:paraId="612BC5D1" w14:textId="77777777" w:rsidR="004467E9" w:rsidRPr="00DA4D97" w:rsidRDefault="004467E9" w:rsidP="004A3BF0">
            <w:pPr>
              <w:jc w:val="right"/>
              <w:rPr>
                <w:color w:val="000000"/>
                <w:sz w:val="18"/>
                <w:szCs w:val="18"/>
                <w:lang w:eastAsia="en-CA"/>
              </w:rPr>
            </w:pPr>
            <w:r w:rsidRPr="00DA4D97">
              <w:rPr>
                <w:rFonts w:asciiTheme="majorBidi" w:hAnsiTheme="majorBidi" w:cstheme="majorBidi"/>
                <w:sz w:val="18"/>
                <w:szCs w:val="18"/>
                <w:lang w:eastAsia="en-CA"/>
              </w:rPr>
              <w:t>0</w:t>
            </w:r>
          </w:p>
        </w:tc>
        <w:tc>
          <w:tcPr>
            <w:tcW w:w="436" w:type="pct"/>
            <w:vAlign w:val="center"/>
          </w:tcPr>
          <w:p w14:paraId="6750D38A" w14:textId="77777777" w:rsidR="004467E9" w:rsidRPr="00DA4D97" w:rsidRDefault="004467E9" w:rsidP="004A3BF0">
            <w:pPr>
              <w:jc w:val="right"/>
              <w:rPr>
                <w:color w:val="000000"/>
                <w:sz w:val="18"/>
                <w:szCs w:val="18"/>
                <w:lang w:eastAsia="en-CA"/>
              </w:rPr>
            </w:pPr>
            <w:r w:rsidRPr="00DA4D97">
              <w:rPr>
                <w:rFonts w:asciiTheme="majorBidi" w:hAnsiTheme="majorBidi" w:cstheme="majorBidi"/>
                <w:sz w:val="18"/>
                <w:szCs w:val="18"/>
                <w:lang w:eastAsia="en-CA"/>
              </w:rPr>
              <w:t>94,920</w:t>
            </w:r>
          </w:p>
        </w:tc>
        <w:tc>
          <w:tcPr>
            <w:tcW w:w="417" w:type="pct"/>
            <w:vAlign w:val="center"/>
          </w:tcPr>
          <w:p w14:paraId="22D05590" w14:textId="77777777" w:rsidR="004467E9" w:rsidRPr="00DA4D97" w:rsidRDefault="004467E9" w:rsidP="004A3BF0">
            <w:pPr>
              <w:ind w:left="-90"/>
              <w:jc w:val="right"/>
              <w:rPr>
                <w:color w:val="000000"/>
                <w:sz w:val="18"/>
                <w:szCs w:val="18"/>
                <w:lang w:eastAsia="en-CA"/>
              </w:rPr>
            </w:pPr>
            <w:r w:rsidRPr="00DA4D97">
              <w:rPr>
                <w:color w:val="000000"/>
                <w:sz w:val="18"/>
                <w:szCs w:val="18"/>
              </w:rPr>
              <w:t>951,001</w:t>
            </w:r>
          </w:p>
        </w:tc>
      </w:tr>
      <w:tr w:rsidR="004467E9" w:rsidRPr="00D876EC" w14:paraId="468CE657" w14:textId="77777777" w:rsidTr="004A3BF0">
        <w:trPr>
          <w:trHeight w:val="53"/>
          <w:jc w:val="center"/>
        </w:trPr>
        <w:tc>
          <w:tcPr>
            <w:tcW w:w="269" w:type="pct"/>
          </w:tcPr>
          <w:p w14:paraId="1E654912" w14:textId="77777777" w:rsidR="004467E9" w:rsidRPr="00CC0FB6" w:rsidRDefault="004467E9" w:rsidP="004A3BF0">
            <w:pPr>
              <w:jc w:val="left"/>
              <w:rPr>
                <w:color w:val="000000"/>
                <w:sz w:val="18"/>
                <w:szCs w:val="18"/>
                <w:lang w:eastAsia="en-CA"/>
              </w:rPr>
            </w:pPr>
            <w:r w:rsidRPr="00A203EB">
              <w:rPr>
                <w:sz w:val="18"/>
                <w:szCs w:val="18"/>
              </w:rPr>
              <w:t>4.1.1</w:t>
            </w:r>
          </w:p>
        </w:tc>
        <w:tc>
          <w:tcPr>
            <w:tcW w:w="4313" w:type="pct"/>
            <w:gridSpan w:val="9"/>
          </w:tcPr>
          <w:p w14:paraId="2EB106E4" w14:textId="77777777" w:rsidR="004467E9" w:rsidRPr="00CC0FB6" w:rsidRDefault="004467E9" w:rsidP="004A3BF0">
            <w:pPr>
              <w:ind w:left="-90"/>
              <w:jc w:val="left"/>
              <w:rPr>
                <w:sz w:val="18"/>
                <w:szCs w:val="18"/>
              </w:rPr>
            </w:pPr>
            <w:r w:rsidRPr="00A203EB">
              <w:rPr>
                <w:sz w:val="18"/>
                <w:szCs w:val="18"/>
              </w:rPr>
              <w:t>Deduction of HFCs under this Agreement (CO</w:t>
            </w:r>
            <w:r w:rsidRPr="00CB2062">
              <w:rPr>
                <w:sz w:val="18"/>
                <w:szCs w:val="18"/>
                <w:vertAlign w:val="subscript"/>
              </w:rPr>
              <w:t>2</w:t>
            </w:r>
            <w:r w:rsidRPr="00A203EB">
              <w:rPr>
                <w:sz w:val="18"/>
                <w:szCs w:val="18"/>
              </w:rPr>
              <w:t>-eq tonnes)</w:t>
            </w:r>
          </w:p>
        </w:tc>
        <w:tc>
          <w:tcPr>
            <w:tcW w:w="417" w:type="pct"/>
            <w:vAlign w:val="center"/>
          </w:tcPr>
          <w:p w14:paraId="58621A04" w14:textId="77777777" w:rsidR="004467E9" w:rsidRPr="00CC0FB6" w:rsidRDefault="004467E9" w:rsidP="004A3BF0">
            <w:pPr>
              <w:ind w:left="-90"/>
              <w:jc w:val="right"/>
              <w:rPr>
                <w:sz w:val="18"/>
                <w:szCs w:val="18"/>
              </w:rPr>
            </w:pPr>
            <w:r>
              <w:rPr>
                <w:sz w:val="18"/>
                <w:szCs w:val="18"/>
              </w:rPr>
              <w:t>449,114</w:t>
            </w:r>
          </w:p>
        </w:tc>
      </w:tr>
      <w:tr w:rsidR="004467E9" w:rsidRPr="00D876EC" w14:paraId="1D487519" w14:textId="77777777" w:rsidTr="004A3BF0">
        <w:trPr>
          <w:trHeight w:val="53"/>
          <w:jc w:val="center"/>
        </w:trPr>
        <w:tc>
          <w:tcPr>
            <w:tcW w:w="269" w:type="pct"/>
          </w:tcPr>
          <w:p w14:paraId="266D7E1C" w14:textId="77777777" w:rsidR="004467E9" w:rsidRPr="00CC0FB6" w:rsidRDefault="004467E9" w:rsidP="004A3BF0">
            <w:pPr>
              <w:jc w:val="left"/>
              <w:rPr>
                <w:color w:val="000000"/>
                <w:sz w:val="18"/>
                <w:szCs w:val="18"/>
                <w:lang w:eastAsia="en-CA"/>
              </w:rPr>
            </w:pPr>
            <w:r w:rsidRPr="00A203EB">
              <w:rPr>
                <w:sz w:val="18"/>
                <w:szCs w:val="18"/>
              </w:rPr>
              <w:t>4.1.2</w:t>
            </w:r>
          </w:p>
        </w:tc>
        <w:tc>
          <w:tcPr>
            <w:tcW w:w="4313" w:type="pct"/>
            <w:gridSpan w:val="9"/>
          </w:tcPr>
          <w:p w14:paraId="518BBE3B" w14:textId="77777777" w:rsidR="004467E9" w:rsidRPr="00CC0FB6" w:rsidRDefault="004467E9" w:rsidP="004A3BF0">
            <w:pPr>
              <w:ind w:left="-90"/>
              <w:jc w:val="left"/>
              <w:rPr>
                <w:sz w:val="18"/>
                <w:szCs w:val="18"/>
              </w:rPr>
            </w:pPr>
            <w:r w:rsidRPr="00A203EB">
              <w:rPr>
                <w:sz w:val="18"/>
                <w:szCs w:val="18"/>
              </w:rPr>
              <w:t>Deduction of HFCs from previously approved projects (CO</w:t>
            </w:r>
            <w:r w:rsidRPr="00CB2062">
              <w:rPr>
                <w:sz w:val="18"/>
                <w:szCs w:val="18"/>
                <w:vertAlign w:val="subscript"/>
              </w:rPr>
              <w:t>2</w:t>
            </w:r>
            <w:r w:rsidRPr="00A203EB">
              <w:rPr>
                <w:sz w:val="18"/>
                <w:szCs w:val="18"/>
              </w:rPr>
              <w:t>-eq tonnes)</w:t>
            </w:r>
          </w:p>
        </w:tc>
        <w:tc>
          <w:tcPr>
            <w:tcW w:w="417" w:type="pct"/>
            <w:vAlign w:val="center"/>
          </w:tcPr>
          <w:p w14:paraId="790DB0E7" w14:textId="77777777" w:rsidR="004467E9" w:rsidRPr="00CC0FB6" w:rsidRDefault="004467E9" w:rsidP="004A3BF0">
            <w:pPr>
              <w:ind w:left="-90"/>
              <w:jc w:val="right"/>
              <w:rPr>
                <w:sz w:val="18"/>
                <w:szCs w:val="18"/>
              </w:rPr>
            </w:pPr>
            <w:r>
              <w:rPr>
                <w:sz w:val="18"/>
                <w:szCs w:val="18"/>
              </w:rPr>
              <w:t>20,735</w:t>
            </w:r>
          </w:p>
        </w:tc>
      </w:tr>
      <w:tr w:rsidR="004467E9" w:rsidRPr="00D876EC" w14:paraId="529221F7" w14:textId="77777777" w:rsidTr="004A3BF0">
        <w:trPr>
          <w:trHeight w:val="53"/>
          <w:jc w:val="center"/>
        </w:trPr>
        <w:tc>
          <w:tcPr>
            <w:tcW w:w="269" w:type="pct"/>
            <w:tcBorders>
              <w:bottom w:val="single" w:sz="4" w:space="0" w:color="auto"/>
            </w:tcBorders>
          </w:tcPr>
          <w:p w14:paraId="7FC0F833" w14:textId="77777777" w:rsidR="004467E9" w:rsidRPr="00CC0FB6" w:rsidRDefault="004467E9" w:rsidP="004A3BF0">
            <w:pPr>
              <w:jc w:val="left"/>
              <w:rPr>
                <w:color w:val="000000"/>
                <w:sz w:val="18"/>
                <w:szCs w:val="18"/>
                <w:lang w:eastAsia="en-CA"/>
              </w:rPr>
            </w:pPr>
            <w:r w:rsidRPr="00A203EB">
              <w:rPr>
                <w:sz w:val="18"/>
                <w:szCs w:val="18"/>
              </w:rPr>
              <w:t>4.1.3</w:t>
            </w:r>
          </w:p>
        </w:tc>
        <w:tc>
          <w:tcPr>
            <w:tcW w:w="4313" w:type="pct"/>
            <w:gridSpan w:val="9"/>
          </w:tcPr>
          <w:p w14:paraId="28FEBE9B" w14:textId="77777777" w:rsidR="004467E9" w:rsidRPr="00CC0FB6" w:rsidRDefault="004467E9" w:rsidP="004A3BF0">
            <w:pPr>
              <w:ind w:left="-90"/>
              <w:jc w:val="left"/>
              <w:rPr>
                <w:sz w:val="18"/>
                <w:szCs w:val="18"/>
              </w:rPr>
            </w:pPr>
            <w:r w:rsidRPr="00A203EB">
              <w:rPr>
                <w:sz w:val="18"/>
                <w:szCs w:val="18"/>
              </w:rPr>
              <w:t>Remaining eligible consumption for HFCs (CO</w:t>
            </w:r>
            <w:r w:rsidRPr="00CB2062">
              <w:rPr>
                <w:sz w:val="18"/>
                <w:szCs w:val="18"/>
                <w:vertAlign w:val="subscript"/>
              </w:rPr>
              <w:t>2</w:t>
            </w:r>
            <w:r w:rsidRPr="00A203EB">
              <w:rPr>
                <w:sz w:val="18"/>
                <w:szCs w:val="18"/>
              </w:rPr>
              <w:t>-eq tonnes)</w:t>
            </w:r>
          </w:p>
        </w:tc>
        <w:tc>
          <w:tcPr>
            <w:tcW w:w="417" w:type="pct"/>
            <w:vAlign w:val="center"/>
          </w:tcPr>
          <w:p w14:paraId="4FE3005F" w14:textId="77777777" w:rsidR="004467E9" w:rsidRPr="00CC0FB6" w:rsidRDefault="004467E9" w:rsidP="004A3BF0">
            <w:pPr>
              <w:ind w:left="-90"/>
              <w:jc w:val="right"/>
              <w:rPr>
                <w:sz w:val="18"/>
                <w:szCs w:val="18"/>
              </w:rPr>
            </w:pPr>
            <w:r>
              <w:rPr>
                <w:sz w:val="18"/>
                <w:szCs w:val="18"/>
              </w:rPr>
              <w:t>TBD</w:t>
            </w:r>
          </w:p>
        </w:tc>
      </w:tr>
    </w:tbl>
    <w:p w14:paraId="4B2DD852" w14:textId="77777777" w:rsidR="004467E9" w:rsidRDefault="004467E9" w:rsidP="004467E9">
      <w:pPr>
        <w:spacing w:after="240"/>
        <w:ind w:left="-142" w:right="-189"/>
        <w:rPr>
          <w:sz w:val="18"/>
          <w:szCs w:val="18"/>
          <w:lang w:eastAsia="en-CA"/>
        </w:rPr>
      </w:pPr>
      <w:r w:rsidRPr="004326AC">
        <w:rPr>
          <w:sz w:val="18"/>
          <w:szCs w:val="18"/>
          <w:lang w:eastAsia="en-CA"/>
        </w:rPr>
        <w:t>* Approved at the 82</w:t>
      </w:r>
      <w:r w:rsidRPr="004326AC">
        <w:rPr>
          <w:sz w:val="18"/>
          <w:szCs w:val="18"/>
          <w:vertAlign w:val="superscript"/>
          <w:lang w:eastAsia="en-CA"/>
        </w:rPr>
        <w:t>nd</w:t>
      </w:r>
      <w:r w:rsidRPr="004326AC">
        <w:rPr>
          <w:sz w:val="18"/>
          <w:szCs w:val="18"/>
          <w:lang w:eastAsia="en-CA"/>
        </w:rPr>
        <w:t xml:space="preserve"> meeting to phase out 14.50 </w:t>
      </w:r>
      <w:proofErr w:type="spellStart"/>
      <w:r w:rsidRPr="004326AC">
        <w:rPr>
          <w:sz w:val="18"/>
          <w:szCs w:val="18"/>
          <w:lang w:eastAsia="en-CA"/>
        </w:rPr>
        <w:t>mt</w:t>
      </w:r>
      <w:proofErr w:type="spellEnd"/>
      <w:r w:rsidRPr="004326AC">
        <w:rPr>
          <w:sz w:val="18"/>
          <w:szCs w:val="18"/>
          <w:lang w:eastAsia="en-CA"/>
        </w:rPr>
        <w:t xml:space="preserve"> (20,735 CO</w:t>
      </w:r>
      <w:r w:rsidRPr="004326AC">
        <w:rPr>
          <w:sz w:val="18"/>
          <w:szCs w:val="18"/>
          <w:vertAlign w:val="subscript"/>
          <w:lang w:eastAsia="en-CA"/>
        </w:rPr>
        <w:t>2</w:t>
      </w:r>
      <w:r w:rsidRPr="004326AC">
        <w:rPr>
          <w:sz w:val="18"/>
          <w:szCs w:val="18"/>
          <w:lang w:eastAsia="en-CA"/>
        </w:rPr>
        <w:noBreakHyphen/>
        <w:t xml:space="preserve">eq tonnes) </w:t>
      </w:r>
      <w:r w:rsidRPr="007B30F9">
        <w:rPr>
          <w:sz w:val="18"/>
          <w:szCs w:val="18"/>
          <w:lang w:eastAsia="en-CA"/>
        </w:rPr>
        <w:t xml:space="preserve">of HFC-134a </w:t>
      </w:r>
      <w:r>
        <w:rPr>
          <w:sz w:val="18"/>
          <w:szCs w:val="18"/>
          <w:lang w:eastAsia="en-CA"/>
        </w:rPr>
        <w:t>i</w:t>
      </w:r>
      <w:r w:rsidRPr="004326AC">
        <w:rPr>
          <w:sz w:val="18"/>
          <w:szCs w:val="18"/>
          <w:lang w:eastAsia="en-CA"/>
        </w:rPr>
        <w:t>n the manufactur</w:t>
      </w:r>
      <w:r>
        <w:rPr>
          <w:sz w:val="18"/>
          <w:szCs w:val="18"/>
          <w:lang w:eastAsia="en-CA"/>
        </w:rPr>
        <w:t>ing</w:t>
      </w:r>
      <w:r w:rsidRPr="004326AC">
        <w:rPr>
          <w:sz w:val="18"/>
          <w:szCs w:val="18"/>
          <w:lang w:eastAsia="en-CA"/>
        </w:rPr>
        <w:t xml:space="preserve"> of domestic refrigerators at Capri (decision 82/81).</w:t>
      </w:r>
    </w:p>
    <w:p w14:paraId="38D0A897" w14:textId="77777777" w:rsidR="004467E9" w:rsidRPr="00F415BE" w:rsidRDefault="004467E9" w:rsidP="004467E9">
      <w:pPr>
        <w:keepNext/>
        <w:spacing w:before="360" w:after="240"/>
        <w:rPr>
          <w:b/>
        </w:rPr>
      </w:pPr>
      <w:r w:rsidRPr="00F415BE">
        <w:rPr>
          <w:b/>
        </w:rPr>
        <w:t>APPENDIX 3-A: FUNDING APPROVAL SCHEDULE</w:t>
      </w:r>
    </w:p>
    <w:p w14:paraId="37E08ACA" w14:textId="77777777" w:rsidR="004467E9" w:rsidRPr="00F415BE" w:rsidRDefault="004467E9" w:rsidP="00972CE3">
      <w:pPr>
        <w:pStyle w:val="Heading1"/>
        <w:numPr>
          <w:ilvl w:val="0"/>
          <w:numId w:val="260"/>
        </w:numPr>
      </w:pPr>
      <w:r w:rsidRPr="00F415BE">
        <w:t xml:space="preserve">Funding for the future tranches will be considered for approval at the </w:t>
      </w:r>
      <w:r w:rsidRPr="00261256">
        <w:t>second</w:t>
      </w:r>
      <w:r w:rsidRPr="00F415BE">
        <w:t xml:space="preserve"> meeting of the year specified in Appendix 2-A.</w:t>
      </w:r>
    </w:p>
    <w:p w14:paraId="3C392A5F" w14:textId="77777777" w:rsidR="004467E9" w:rsidRPr="00F415BE" w:rsidRDefault="004467E9" w:rsidP="004467E9">
      <w:pPr>
        <w:widowControl w:val="0"/>
        <w:spacing w:before="360" w:after="240"/>
        <w:rPr>
          <w:b/>
        </w:rPr>
      </w:pPr>
      <w:r w:rsidRPr="00F415BE">
        <w:rPr>
          <w:b/>
        </w:rPr>
        <w:t>APPENDIX 4-A: FORMAT OF THE TRANCHE IMPLEMENTATION REPORTS AND PLANS</w:t>
      </w:r>
    </w:p>
    <w:p w14:paraId="781B40D2" w14:textId="77777777" w:rsidR="004467E9" w:rsidRPr="00F415BE" w:rsidRDefault="004467E9" w:rsidP="00972CE3">
      <w:pPr>
        <w:pStyle w:val="Heading1"/>
        <w:numPr>
          <w:ilvl w:val="0"/>
          <w:numId w:val="261"/>
        </w:numPr>
      </w:pPr>
      <w:r w:rsidRPr="00F415BE">
        <w:t>The submission of the Tranche Implementation Report and Plans for each tranche request will consist of four parts:</w:t>
      </w:r>
    </w:p>
    <w:p w14:paraId="4892AEFA" w14:textId="77777777" w:rsidR="004467E9" w:rsidRPr="00F415BE" w:rsidRDefault="004467E9" w:rsidP="004467E9">
      <w:pPr>
        <w:pStyle w:val="Heading2"/>
        <w:numPr>
          <w:ilvl w:val="1"/>
          <w:numId w:val="1"/>
        </w:numPr>
        <w:tabs>
          <w:tab w:val="clear" w:pos="-180"/>
          <w:tab w:val="num" w:pos="0"/>
        </w:tabs>
        <w:ind w:left="1440"/>
      </w:pPr>
      <w:r w:rsidRPr="00F415BE">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F415BE">
        <w:noBreakHyphen/>
        <w:t>down pursuant to decision 91/65. The report should include the amount of Annex F substances consumption reduced as a direct result of the implementation of activities, by substance, the alternative technology used and the related phase</w:t>
      </w:r>
      <w:r w:rsidRPr="00F415BE">
        <w:noBreakHyphen/>
        <w:t xml:space="preserve">in </w:t>
      </w:r>
      <w:r w:rsidRPr="00F415BE">
        <w:lastRenderedPageBreak/>
        <w:t>of alternatives, to allow the Secretariat to inform the Executive Committee on the resulting change in climate</w:t>
      </w:r>
      <w:r w:rsidRPr="00F415BE">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3E4F7BDF" w14:textId="77777777" w:rsidR="004467E9" w:rsidRPr="00F415BE" w:rsidRDefault="004467E9" w:rsidP="004467E9">
      <w:pPr>
        <w:pStyle w:val="Heading2"/>
        <w:numPr>
          <w:ilvl w:val="1"/>
          <w:numId w:val="1"/>
        </w:numPr>
        <w:tabs>
          <w:tab w:val="clear" w:pos="-180"/>
          <w:tab w:val="num" w:pos="-720"/>
        </w:tabs>
        <w:ind w:left="1440"/>
      </w:pPr>
      <w:r w:rsidRPr="00F415BE">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0A4FE5B1" w14:textId="77777777" w:rsidR="004467E9" w:rsidRPr="00F415BE" w:rsidRDefault="004467E9" w:rsidP="004467E9">
      <w:pPr>
        <w:pStyle w:val="Heading2"/>
        <w:numPr>
          <w:ilvl w:val="1"/>
          <w:numId w:val="1"/>
        </w:numPr>
        <w:tabs>
          <w:tab w:val="clear" w:pos="-180"/>
          <w:tab w:val="num" w:pos="-720"/>
        </w:tabs>
        <w:ind w:left="1440"/>
      </w:pPr>
      <w:r w:rsidRPr="00F415BE">
        <w:t xml:space="preserve">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w:t>
      </w:r>
      <w:proofErr w:type="gramStart"/>
      <w:r w:rsidRPr="00F415BE">
        <w:t>the overall Plan</w:t>
      </w:r>
      <w:proofErr w:type="gramEnd"/>
      <w:r w:rsidRPr="00F415BE">
        <w:t xml:space="preserve"> and progress achieved, as well as any possible changes to </w:t>
      </w:r>
      <w:proofErr w:type="gramStart"/>
      <w:r w:rsidRPr="00F415BE">
        <w:t>the overall Plan</w:t>
      </w:r>
      <w:proofErr w:type="gramEnd"/>
      <w:r w:rsidRPr="00F415BE">
        <w:t xml:space="preserve"> that are foreseen. The description should also specify and explain in detail such changes to </w:t>
      </w:r>
      <w:proofErr w:type="gramStart"/>
      <w:r w:rsidRPr="00F415BE">
        <w:t>the overall Plan</w:t>
      </w:r>
      <w:proofErr w:type="gramEnd"/>
      <w:r w:rsidRPr="00F415BE">
        <w:t>. This description of future activities can be submitted as a part of the same document as the narrative report under subparagraph 1(a) above; and</w:t>
      </w:r>
    </w:p>
    <w:p w14:paraId="362B7C50" w14:textId="77777777" w:rsidR="004467E9" w:rsidRPr="00F415BE" w:rsidRDefault="004467E9" w:rsidP="004467E9">
      <w:pPr>
        <w:pStyle w:val="Heading2"/>
        <w:numPr>
          <w:ilvl w:val="1"/>
          <w:numId w:val="1"/>
        </w:numPr>
        <w:tabs>
          <w:tab w:val="clear" w:pos="-180"/>
          <w:tab w:val="num" w:pos="-720"/>
        </w:tabs>
        <w:ind w:left="1440"/>
      </w:pPr>
      <w:r w:rsidRPr="00F415BE">
        <w:t>An Executive Summary of about five paragraphs, summarizing the information contained in subparagraphs 1(a) to 1(c) above.</w:t>
      </w:r>
    </w:p>
    <w:p w14:paraId="3D4CC7B4" w14:textId="77777777" w:rsidR="004467E9" w:rsidRPr="00F415BE" w:rsidRDefault="004467E9" w:rsidP="004467E9">
      <w:pPr>
        <w:keepNext/>
        <w:keepLines/>
        <w:widowControl w:val="0"/>
        <w:spacing w:before="360" w:after="240"/>
        <w:rPr>
          <w:b/>
        </w:rPr>
      </w:pPr>
      <w:r w:rsidRPr="00F415BE">
        <w:rPr>
          <w:b/>
        </w:rPr>
        <w:t>APPENDIX 5-A: MONITORING INSTITUTIONS AND ROLES</w:t>
      </w:r>
    </w:p>
    <w:p w14:paraId="45961889" w14:textId="77777777" w:rsidR="004467E9" w:rsidRPr="003A0C99" w:rsidRDefault="004467E9" w:rsidP="00972CE3">
      <w:pPr>
        <w:pStyle w:val="Heading1"/>
        <w:numPr>
          <w:ilvl w:val="0"/>
          <w:numId w:val="262"/>
        </w:numPr>
      </w:pPr>
      <w:r w:rsidRPr="003A0C99">
        <w:t xml:space="preserve">Overall monitoring will be provided by the </w:t>
      </w:r>
      <w:r w:rsidRPr="000F54CA">
        <w:t>Ministry of Environment, Climate and Wildlife</w:t>
      </w:r>
      <w:r w:rsidRPr="000F54CA" w:rsidDel="000F54CA">
        <w:t>,</w:t>
      </w:r>
      <w:r w:rsidRPr="003A0C99">
        <w:t xml:space="preserve"> through the </w:t>
      </w:r>
      <w:r>
        <w:t>national ozone unit (</w:t>
      </w:r>
      <w:r w:rsidRPr="003A0C99">
        <w:t>NOU</w:t>
      </w:r>
      <w:r>
        <w:t>)</w:t>
      </w:r>
      <w:r w:rsidRPr="003A0C99">
        <w:t xml:space="preserve">, with assistance from the Lead IA. The NOU will submit annual progress reports of status of implementation of the </w:t>
      </w:r>
      <w:r>
        <w:t>Plan</w:t>
      </w:r>
      <w:r w:rsidRPr="003A0C99">
        <w:t xml:space="preserve"> to the Lead IA.</w:t>
      </w:r>
    </w:p>
    <w:p w14:paraId="2A3818F0" w14:textId="77777777" w:rsidR="004467E9" w:rsidRPr="003A0C99" w:rsidRDefault="004467E9" w:rsidP="00972CE3">
      <w:pPr>
        <w:pStyle w:val="Heading1"/>
        <w:numPr>
          <w:ilvl w:val="0"/>
          <w:numId w:val="29"/>
        </w:numPr>
        <w:tabs>
          <w:tab w:val="clear" w:pos="0"/>
          <w:tab w:val="num" w:pos="1440"/>
        </w:tabs>
        <w:ind w:left="1440" w:hanging="360"/>
      </w:pPr>
      <w:r w:rsidRPr="003A0C99">
        <w:t xml:space="preserve">Consumption will be monitored and determined from </w:t>
      </w:r>
      <w:r>
        <w:t xml:space="preserve">the </w:t>
      </w:r>
      <w:r w:rsidRPr="003A0C99">
        <w:t>official data o</w:t>
      </w:r>
      <w:r>
        <w:t>n the</w:t>
      </w:r>
      <w:r w:rsidRPr="003A0C99">
        <w:t xml:space="preserve"> import and export of substances as registered by the relevant Government departments. The NOU will compile and report the following data and information each year on or before the relevant deadlines</w:t>
      </w:r>
      <w:r>
        <w:t>:</w:t>
      </w:r>
    </w:p>
    <w:p w14:paraId="45216882" w14:textId="77777777" w:rsidR="004467E9" w:rsidRPr="005C31BF" w:rsidRDefault="004467E9" w:rsidP="004467E9">
      <w:pPr>
        <w:pStyle w:val="Heading2"/>
        <w:numPr>
          <w:ilvl w:val="1"/>
          <w:numId w:val="1"/>
        </w:numPr>
      </w:pPr>
      <w:r w:rsidRPr="005C31BF">
        <w:t>Reports on the consumption of the substances to be submitted to the Ozone Secretariat in line with Article 7 of the Montreal Protocol; and</w:t>
      </w:r>
    </w:p>
    <w:p w14:paraId="2DB31B58" w14:textId="77777777" w:rsidR="004467E9" w:rsidRPr="005C31BF" w:rsidRDefault="004467E9" w:rsidP="004467E9">
      <w:pPr>
        <w:pStyle w:val="Heading2"/>
        <w:numPr>
          <w:ilvl w:val="1"/>
          <w:numId w:val="1"/>
        </w:numPr>
      </w:pPr>
      <w:r w:rsidRPr="005C31BF">
        <w:t>Reports on country programme data to be submitted to the Secretariat of the Multilateral Fund.</w:t>
      </w:r>
    </w:p>
    <w:p w14:paraId="4B2CC9D2" w14:textId="77777777" w:rsidR="004467E9" w:rsidRPr="003A0C99" w:rsidRDefault="004467E9" w:rsidP="004467E9">
      <w:pPr>
        <w:pStyle w:val="Heading1"/>
      </w:pPr>
      <w:r w:rsidRPr="003A0C99">
        <w:lastRenderedPageBreak/>
        <w:t xml:space="preserve">Monitoring of development of </w:t>
      </w:r>
      <w:r>
        <w:t>the Plan</w:t>
      </w:r>
      <w:r w:rsidRPr="003A0C99">
        <w:t xml:space="preserve"> and verification of the achievement of the performance targets will be assigned to an independent local company or to independent local consultant(s) by </w:t>
      </w:r>
      <w:r>
        <w:t>the Lead IA</w:t>
      </w:r>
      <w:r w:rsidRPr="003A0C99">
        <w:t xml:space="preserve">. The company or consultant(s) responsible for verification will have full access to relevant technical and financial information related to the implementation of the </w:t>
      </w:r>
      <w:r>
        <w:t>Plan</w:t>
      </w:r>
      <w:r w:rsidRPr="003A0C99">
        <w:t>.</w:t>
      </w:r>
    </w:p>
    <w:p w14:paraId="104768BD" w14:textId="77777777" w:rsidR="004467E9" w:rsidRPr="003A0C99" w:rsidRDefault="004467E9" w:rsidP="004467E9">
      <w:pPr>
        <w:pStyle w:val="Heading1"/>
      </w:pPr>
      <w:r w:rsidRPr="003A0C99">
        <w:t xml:space="preserve">The </w:t>
      </w:r>
      <w:r w:rsidRPr="000F54CA">
        <w:t>Ministry of Environment, Climate and Wildlife</w:t>
      </w:r>
      <w:r>
        <w:t xml:space="preserve"> </w:t>
      </w:r>
      <w:r w:rsidRPr="003A0C99">
        <w:t>will be responsible for the sustainability of consumption reduction targets achieved through this Agreement.</w:t>
      </w:r>
    </w:p>
    <w:p w14:paraId="1E89E045" w14:textId="77777777" w:rsidR="004467E9" w:rsidRPr="00F415BE" w:rsidRDefault="004467E9" w:rsidP="004467E9">
      <w:pPr>
        <w:keepNext/>
        <w:spacing w:before="360" w:after="240"/>
        <w:rPr>
          <w:b/>
        </w:rPr>
      </w:pPr>
      <w:r w:rsidRPr="00F415BE">
        <w:rPr>
          <w:b/>
        </w:rPr>
        <w:t>APPENDIX 6-A: ROLE OF THE LEAD IMPLEMENTING AGENCY</w:t>
      </w:r>
    </w:p>
    <w:p w14:paraId="2A6D8717" w14:textId="77777777" w:rsidR="004467E9" w:rsidRPr="00F415BE" w:rsidRDefault="004467E9" w:rsidP="00972CE3">
      <w:pPr>
        <w:pStyle w:val="Heading1"/>
        <w:numPr>
          <w:ilvl w:val="0"/>
          <w:numId w:val="263"/>
        </w:numPr>
      </w:pPr>
      <w:r w:rsidRPr="00F415BE">
        <w:t>The Lead IA will be responsible for a range of activities, including at least the following:</w:t>
      </w:r>
    </w:p>
    <w:p w14:paraId="46E456E5" w14:textId="77777777" w:rsidR="004467E9" w:rsidRPr="00F415BE" w:rsidRDefault="004467E9" w:rsidP="004467E9">
      <w:pPr>
        <w:pStyle w:val="Heading2"/>
        <w:numPr>
          <w:ilvl w:val="1"/>
          <w:numId w:val="1"/>
        </w:numPr>
        <w:tabs>
          <w:tab w:val="clear" w:pos="-180"/>
          <w:tab w:val="num" w:pos="0"/>
        </w:tabs>
        <w:ind w:left="1440"/>
      </w:pPr>
      <w:r w:rsidRPr="00F415BE">
        <w:t>Ensuring performance and financial verification in accordance with this Agreement and with its specific internal procedures and requirements as set out in the Country’s Plan;</w:t>
      </w:r>
    </w:p>
    <w:p w14:paraId="40E66B5A" w14:textId="77777777" w:rsidR="004467E9" w:rsidRPr="00F415BE" w:rsidRDefault="004467E9" w:rsidP="004467E9">
      <w:pPr>
        <w:pStyle w:val="Heading2"/>
        <w:numPr>
          <w:ilvl w:val="1"/>
          <w:numId w:val="1"/>
        </w:numPr>
        <w:tabs>
          <w:tab w:val="clear" w:pos="-180"/>
          <w:tab w:val="num" w:pos="0"/>
        </w:tabs>
        <w:ind w:left="1440"/>
      </w:pPr>
      <w:r w:rsidRPr="00F415BE">
        <w:t>Assisting the Country in the preparation of the Tranche Implementation Reports and Plans as per Appendix 4</w:t>
      </w:r>
      <w:r w:rsidRPr="00F415BE">
        <w:noBreakHyphen/>
        <w:t>A;</w:t>
      </w:r>
    </w:p>
    <w:p w14:paraId="62B14591" w14:textId="77777777" w:rsidR="004467E9" w:rsidRPr="00F415BE" w:rsidRDefault="004467E9" w:rsidP="004467E9">
      <w:pPr>
        <w:pStyle w:val="Heading2"/>
        <w:numPr>
          <w:ilvl w:val="1"/>
          <w:numId w:val="1"/>
        </w:numPr>
        <w:tabs>
          <w:tab w:val="clear" w:pos="-180"/>
          <w:tab w:val="num" w:pos="-720"/>
        </w:tabs>
        <w:ind w:left="1440"/>
      </w:pPr>
      <w:r w:rsidRPr="00F415BE">
        <w:t>Providing independent verification to the Executive Committee that the Targets have been met and associated tranche activities have been completed as indicated in the Tranche Implementation Plan, consistent with Appendix 4-A;</w:t>
      </w:r>
    </w:p>
    <w:p w14:paraId="45C6BEC4" w14:textId="77777777" w:rsidR="004467E9" w:rsidRPr="00F415BE" w:rsidRDefault="004467E9" w:rsidP="004467E9">
      <w:pPr>
        <w:pStyle w:val="Heading2"/>
        <w:numPr>
          <w:ilvl w:val="1"/>
          <w:numId w:val="1"/>
        </w:numPr>
        <w:tabs>
          <w:tab w:val="clear" w:pos="-180"/>
          <w:tab w:val="num" w:pos="-720"/>
        </w:tabs>
        <w:ind w:left="1440"/>
      </w:pPr>
      <w:r w:rsidRPr="00F415BE">
        <w:t xml:space="preserve">Ensuring that the experiences and progress are reflected in the updates to </w:t>
      </w:r>
      <w:proofErr w:type="gramStart"/>
      <w:r w:rsidRPr="00F415BE">
        <w:t>the overall Plan</w:t>
      </w:r>
      <w:proofErr w:type="gramEnd"/>
      <w:r w:rsidRPr="00F415BE">
        <w:t xml:space="preserve"> and in the future Tranche Implementation Plans, consistent with subparagraph 1(c) of Appendix 4</w:t>
      </w:r>
      <w:r w:rsidRPr="00F415BE">
        <w:noBreakHyphen/>
        <w:t>A;</w:t>
      </w:r>
    </w:p>
    <w:p w14:paraId="74913F0A" w14:textId="77777777" w:rsidR="004467E9" w:rsidRPr="00F415BE" w:rsidRDefault="004467E9" w:rsidP="004467E9">
      <w:pPr>
        <w:pStyle w:val="Heading2"/>
        <w:numPr>
          <w:ilvl w:val="1"/>
          <w:numId w:val="1"/>
        </w:numPr>
        <w:tabs>
          <w:tab w:val="clear" w:pos="-180"/>
          <w:tab w:val="num" w:pos="-720"/>
        </w:tabs>
        <w:ind w:left="1440"/>
      </w:pPr>
      <w:r w:rsidRPr="00F415BE">
        <w:t xml:space="preserve">Fulfilling the reporting </w:t>
      </w:r>
      <w:r w:rsidRPr="00510030">
        <w:t xml:space="preserve">requirements of the Tranche Implementation Reports and Plans and of </w:t>
      </w:r>
      <w:proofErr w:type="gramStart"/>
      <w:r w:rsidRPr="00510030">
        <w:t>the overall Plan</w:t>
      </w:r>
      <w:proofErr w:type="gramEnd"/>
      <w:r w:rsidRPr="00510030">
        <w:t xml:space="preserve"> as specified in Appendix 4-A for submission to the Executive Committee, including the activities implemented by the Cooperating IAs</w:t>
      </w:r>
      <w:r w:rsidRPr="00F415BE">
        <w:t>;</w:t>
      </w:r>
    </w:p>
    <w:p w14:paraId="032C5AAC" w14:textId="77777777" w:rsidR="004467E9" w:rsidRPr="00F415BE" w:rsidRDefault="004467E9" w:rsidP="004467E9">
      <w:pPr>
        <w:pStyle w:val="Heading2"/>
        <w:numPr>
          <w:ilvl w:val="1"/>
          <w:numId w:val="1"/>
        </w:numPr>
        <w:tabs>
          <w:tab w:val="clear" w:pos="-180"/>
          <w:tab w:val="num" w:pos="-720"/>
        </w:tabs>
        <w:ind w:left="1440"/>
      </w:pPr>
      <w:r w:rsidRPr="00F415BE">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579F2BA9" w14:textId="77777777" w:rsidR="004467E9" w:rsidRPr="00F415BE" w:rsidRDefault="004467E9" w:rsidP="004467E9">
      <w:pPr>
        <w:pStyle w:val="Heading2"/>
        <w:numPr>
          <w:ilvl w:val="1"/>
          <w:numId w:val="1"/>
        </w:numPr>
        <w:tabs>
          <w:tab w:val="clear" w:pos="-180"/>
          <w:tab w:val="num" w:pos="-720"/>
        </w:tabs>
        <w:ind w:left="1440"/>
      </w:pPr>
      <w:r w:rsidRPr="00F415BE">
        <w:t>Ensuring that appropriate independent technical experts carry out the technical reviews;</w:t>
      </w:r>
    </w:p>
    <w:p w14:paraId="105ACE90" w14:textId="77777777" w:rsidR="004467E9" w:rsidRPr="00F415BE" w:rsidRDefault="004467E9" w:rsidP="004467E9">
      <w:pPr>
        <w:pStyle w:val="Heading2"/>
        <w:numPr>
          <w:ilvl w:val="1"/>
          <w:numId w:val="1"/>
        </w:numPr>
        <w:tabs>
          <w:tab w:val="clear" w:pos="-180"/>
          <w:tab w:val="num" w:pos="-720"/>
        </w:tabs>
        <w:ind w:left="1440"/>
      </w:pPr>
      <w:r w:rsidRPr="00F415BE">
        <w:t>Carrying out the required supervision missions;</w:t>
      </w:r>
    </w:p>
    <w:p w14:paraId="06B31E77" w14:textId="77777777" w:rsidR="004467E9" w:rsidRDefault="004467E9" w:rsidP="004467E9">
      <w:pPr>
        <w:pStyle w:val="Heading2"/>
        <w:numPr>
          <w:ilvl w:val="1"/>
          <w:numId w:val="1"/>
        </w:numPr>
        <w:tabs>
          <w:tab w:val="clear" w:pos="-180"/>
          <w:tab w:val="num" w:pos="-720"/>
        </w:tabs>
        <w:ind w:left="1440"/>
      </w:pPr>
      <w:r w:rsidRPr="00F415BE">
        <w:t>Ensuring the presence of an operating mechanism to allow for an effective and transparent implementation of the Tranche Implementation Plan and accurate data reporting;</w:t>
      </w:r>
    </w:p>
    <w:p w14:paraId="20A47EE5" w14:textId="77777777" w:rsidR="004467E9" w:rsidRPr="00720B3F" w:rsidRDefault="004467E9" w:rsidP="004467E9">
      <w:pPr>
        <w:pStyle w:val="Heading2"/>
        <w:numPr>
          <w:ilvl w:val="1"/>
          <w:numId w:val="1"/>
        </w:numPr>
      </w:pPr>
      <w:r w:rsidRPr="00F415BE">
        <w:t xml:space="preserve">Coordinating the activities of the Cooperating IAs and ensuring the appropriate </w:t>
      </w:r>
      <w:r w:rsidRPr="00F415BE">
        <w:lastRenderedPageBreak/>
        <w:t>sequence of activities;</w:t>
      </w:r>
    </w:p>
    <w:p w14:paraId="61A4CB7D" w14:textId="77777777" w:rsidR="004467E9" w:rsidRPr="00F415BE" w:rsidRDefault="004467E9" w:rsidP="004467E9">
      <w:pPr>
        <w:pStyle w:val="Heading2"/>
        <w:numPr>
          <w:ilvl w:val="1"/>
          <w:numId w:val="1"/>
        </w:numPr>
        <w:tabs>
          <w:tab w:val="clear" w:pos="-180"/>
          <w:tab w:val="num" w:pos="0"/>
        </w:tabs>
        <w:ind w:left="1440"/>
      </w:pPr>
      <w:r w:rsidRPr="00F415BE">
        <w:t>In case of reductions in funding for failure to comply in accordance with paragraph 11 of the Agreement, to determine, in consultation with the Country</w:t>
      </w:r>
      <w:r>
        <w:t xml:space="preserve"> </w:t>
      </w:r>
      <w:r w:rsidRPr="00510030">
        <w:t>and the Cooperating IAs, the allocation of the reductions to the different budget items and to the funding of the Lead IA and each Cooperating IA</w:t>
      </w:r>
      <w:r w:rsidRPr="00F415BE">
        <w:t>;</w:t>
      </w:r>
    </w:p>
    <w:p w14:paraId="0A1F7260" w14:textId="77777777" w:rsidR="004467E9" w:rsidRPr="00F415BE" w:rsidRDefault="004467E9" w:rsidP="004467E9">
      <w:pPr>
        <w:pStyle w:val="Heading2"/>
        <w:numPr>
          <w:ilvl w:val="1"/>
          <w:numId w:val="1"/>
        </w:numPr>
        <w:tabs>
          <w:tab w:val="clear" w:pos="-180"/>
          <w:tab w:val="num" w:pos="-720"/>
        </w:tabs>
        <w:ind w:left="1440"/>
      </w:pPr>
      <w:r w:rsidRPr="00F415BE">
        <w:t>Ensuring that disbursements made to the Country are based on the use of the indicators;</w:t>
      </w:r>
    </w:p>
    <w:p w14:paraId="737378EE" w14:textId="77777777" w:rsidR="004467E9" w:rsidRDefault="004467E9" w:rsidP="004467E9">
      <w:pPr>
        <w:pStyle w:val="Heading2"/>
        <w:numPr>
          <w:ilvl w:val="1"/>
          <w:numId w:val="1"/>
        </w:numPr>
        <w:tabs>
          <w:tab w:val="clear" w:pos="-180"/>
          <w:tab w:val="num" w:pos="-720"/>
        </w:tabs>
        <w:ind w:left="1440"/>
      </w:pPr>
      <w:proofErr w:type="gramStart"/>
      <w:r w:rsidRPr="00F415BE">
        <w:t>Providing assistance</w:t>
      </w:r>
      <w:proofErr w:type="gramEnd"/>
      <w:r w:rsidRPr="00F415BE">
        <w:t xml:space="preserve"> with the policy, management and technical support when required;</w:t>
      </w:r>
    </w:p>
    <w:p w14:paraId="2FF33B2C" w14:textId="77777777" w:rsidR="004467E9" w:rsidRPr="00F415BE" w:rsidRDefault="004467E9" w:rsidP="004467E9">
      <w:pPr>
        <w:pStyle w:val="Heading2"/>
        <w:numPr>
          <w:ilvl w:val="1"/>
          <w:numId w:val="1"/>
        </w:numPr>
        <w:tabs>
          <w:tab w:val="clear" w:pos="-180"/>
          <w:tab w:val="num" w:pos="-720"/>
        </w:tabs>
        <w:ind w:left="1440"/>
      </w:pPr>
      <w:r w:rsidRPr="00510030">
        <w:t>Reaching consensus with the Cooperating IAs on any planning, coordination and reporting arrangements required to facilitate the implementation of the Plan</w:t>
      </w:r>
      <w:r>
        <w:t>;</w:t>
      </w:r>
      <w:r w:rsidRPr="00694B0B">
        <w:t xml:space="preserve"> </w:t>
      </w:r>
      <w:r w:rsidRPr="00F415BE">
        <w:t>and</w:t>
      </w:r>
    </w:p>
    <w:p w14:paraId="2131D270" w14:textId="77777777" w:rsidR="004467E9" w:rsidRPr="00F415BE" w:rsidRDefault="004467E9" w:rsidP="004467E9">
      <w:pPr>
        <w:pStyle w:val="Heading2"/>
        <w:numPr>
          <w:ilvl w:val="1"/>
          <w:numId w:val="1"/>
        </w:numPr>
        <w:tabs>
          <w:tab w:val="clear" w:pos="-180"/>
          <w:tab w:val="num" w:pos="-720"/>
        </w:tabs>
        <w:ind w:left="1440"/>
      </w:pPr>
      <w:r w:rsidRPr="00F415BE">
        <w:t>Timely releasing funds to the Country/participating enterprises for completing the activities related to the project.</w:t>
      </w:r>
    </w:p>
    <w:p w14:paraId="0F62E928" w14:textId="77777777" w:rsidR="004467E9" w:rsidRDefault="004467E9" w:rsidP="004467E9">
      <w:pPr>
        <w:pStyle w:val="Heading1"/>
      </w:pPr>
      <w:r w:rsidRPr="00F415BE">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60976E88" w14:textId="77777777" w:rsidR="004467E9" w:rsidRPr="0044787D" w:rsidRDefault="004467E9" w:rsidP="004467E9">
      <w:pPr>
        <w:spacing w:before="360" w:after="240"/>
        <w:rPr>
          <w:b/>
          <w:bCs/>
          <w:szCs w:val="18"/>
        </w:rPr>
      </w:pPr>
      <w:r w:rsidRPr="0044787D">
        <w:rPr>
          <w:b/>
          <w:bCs/>
          <w:szCs w:val="18"/>
        </w:rPr>
        <w:t>APPENDIX 6-B: ROLE OF THE COOPERATING IMPLEMENTING AGENCIES</w:t>
      </w:r>
    </w:p>
    <w:p w14:paraId="2C7850CB" w14:textId="77777777" w:rsidR="004467E9" w:rsidRPr="00CD0BEF" w:rsidRDefault="004467E9" w:rsidP="00972CE3">
      <w:pPr>
        <w:pStyle w:val="Heading1"/>
        <w:numPr>
          <w:ilvl w:val="0"/>
          <w:numId w:val="264"/>
        </w:numPr>
        <w:rPr>
          <w:b/>
          <w:bCs/>
        </w:rPr>
      </w:pPr>
      <w:r w:rsidRPr="00E33515">
        <w:t>The Cooperating IAs will be responsible for a range of activities. These activities are specified in the Plan, including at least the following:</w:t>
      </w:r>
    </w:p>
    <w:p w14:paraId="1EC0391D" w14:textId="77777777" w:rsidR="004467E9" w:rsidRPr="00E33515" w:rsidRDefault="004467E9" w:rsidP="004467E9">
      <w:pPr>
        <w:pStyle w:val="Heading2"/>
        <w:numPr>
          <w:ilvl w:val="1"/>
          <w:numId w:val="1"/>
        </w:numPr>
      </w:pPr>
      <w:proofErr w:type="gramStart"/>
      <w:r w:rsidRPr="00E33515">
        <w:t>Providing assistance</w:t>
      </w:r>
      <w:proofErr w:type="gramEnd"/>
      <w:r w:rsidRPr="00E33515">
        <w:t xml:space="preserve"> for policy development when required;</w:t>
      </w:r>
    </w:p>
    <w:p w14:paraId="4F5BDE4F" w14:textId="77777777" w:rsidR="004467E9" w:rsidRPr="00E33515" w:rsidRDefault="004467E9" w:rsidP="004467E9">
      <w:pPr>
        <w:pStyle w:val="Heading2"/>
        <w:numPr>
          <w:ilvl w:val="1"/>
          <w:numId w:val="1"/>
        </w:numPr>
      </w:pPr>
      <w:r w:rsidRPr="00E33515">
        <w:t>Assisting the Country in the implementation and assessment of the activities funded by the Cooperating IAs, and referring to the Lead IA to ensure a coordinated sequence of activities;</w:t>
      </w:r>
    </w:p>
    <w:p w14:paraId="126C4F33" w14:textId="77777777" w:rsidR="004467E9" w:rsidRPr="00E33515" w:rsidRDefault="004467E9" w:rsidP="004467E9">
      <w:pPr>
        <w:pStyle w:val="Heading2"/>
        <w:numPr>
          <w:ilvl w:val="1"/>
          <w:numId w:val="1"/>
        </w:numPr>
      </w:pPr>
      <w:r w:rsidRPr="00E33515">
        <w:t>Providing reports to the Lead IA on these activities, for inclusion in the consolidated reports as per Appendix 4-A; and</w:t>
      </w:r>
    </w:p>
    <w:p w14:paraId="60270A7A" w14:textId="77777777" w:rsidR="004467E9" w:rsidRPr="00E33515" w:rsidRDefault="004467E9" w:rsidP="004467E9">
      <w:pPr>
        <w:pStyle w:val="Heading2"/>
        <w:numPr>
          <w:ilvl w:val="1"/>
          <w:numId w:val="1"/>
        </w:numPr>
      </w:pPr>
      <w:r w:rsidRPr="00E33515">
        <w:t>Reaching consensus with the Lead IA on any planning, coordination and reporting arrangements required to facilitate the implementation of the Plan.</w:t>
      </w:r>
    </w:p>
    <w:p w14:paraId="54C9D7F1" w14:textId="77777777" w:rsidR="004467E9" w:rsidRPr="00F415BE" w:rsidRDefault="004467E9" w:rsidP="004467E9">
      <w:pPr>
        <w:keepNext/>
        <w:keepLines/>
        <w:widowControl w:val="0"/>
        <w:spacing w:before="360" w:after="240"/>
        <w:rPr>
          <w:b/>
        </w:rPr>
      </w:pPr>
      <w:r w:rsidRPr="00F415BE">
        <w:rPr>
          <w:b/>
        </w:rPr>
        <w:lastRenderedPageBreak/>
        <w:t>APPENDIX 7-A: REDUCTIONS IN FUNDING FOR FAILURE TO COMPLY WITH THE TARGETS IN THE AGREEMENT</w:t>
      </w:r>
    </w:p>
    <w:p w14:paraId="5E6E086C" w14:textId="77777777" w:rsidR="004467E9" w:rsidRDefault="004467E9" w:rsidP="00972CE3">
      <w:pPr>
        <w:pStyle w:val="Heading1"/>
        <w:keepNext/>
        <w:keepLines/>
        <w:widowControl w:val="0"/>
        <w:numPr>
          <w:ilvl w:val="0"/>
          <w:numId w:val="265"/>
        </w:numPr>
      </w:pPr>
      <w:r w:rsidRPr="00F415BE">
        <w:t>In accordance with paragraph 11 of the Agreement, the amount of funding provided may be reduced by US $</w:t>
      </w:r>
      <w:r w:rsidRPr="00AE0044">
        <w:t>3.66</w:t>
      </w:r>
      <w:r w:rsidRPr="00CD0BEF">
        <w:rPr>
          <w:shd w:val="clear" w:color="auto" w:fill="FFFFFF" w:themeFill="background1"/>
        </w:rPr>
        <w:t xml:space="preserve"> per CO</w:t>
      </w:r>
      <w:r w:rsidRPr="00CD0BEF">
        <w:rPr>
          <w:shd w:val="clear" w:color="auto" w:fill="FFFFFF" w:themeFill="background1"/>
          <w:vertAlign w:val="subscript"/>
        </w:rPr>
        <w:t>2</w:t>
      </w:r>
      <w:r w:rsidRPr="00CD0BEF">
        <w:rPr>
          <w:shd w:val="clear" w:color="auto" w:fill="FFFFFF" w:themeFill="background1"/>
        </w:rPr>
        <w:t>-eq tonne</w:t>
      </w:r>
      <w:r w:rsidRPr="00F415BE">
        <w:t xml:space="preserve"> of consumption beyond the level defined in row 1.2 of Appendix 2</w:t>
      </w:r>
      <w:r w:rsidRPr="00F415BE">
        <w:noBreakHyphen/>
        <w:t xml:space="preserve">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w:t>
      </w:r>
      <w:r>
        <w:t>C</w:t>
      </w:r>
      <w:r w:rsidRPr="00F415BE">
        <w:t>ountry has failed to comply with the Agreement due to illegal trade, the reduction in funding would not be applied if the illegally traded controlled substances are seized and subsequently confiscated, destroyed, exported, or returned to the country of origin.</w:t>
      </w:r>
    </w:p>
    <w:p w14:paraId="3E460933" w14:textId="77777777" w:rsidR="004467E9" w:rsidRDefault="004467E9" w:rsidP="004467E9">
      <w:pPr>
        <w:spacing w:before="240" w:after="240"/>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467E9" w:rsidRPr="00E9063C" w14:paraId="602FC47A" w14:textId="77777777" w:rsidTr="004A3BF0">
        <w:tc>
          <w:tcPr>
            <w:tcW w:w="1871" w:type="dxa"/>
          </w:tcPr>
          <w:p w14:paraId="6E87AA42" w14:textId="77777777" w:rsidR="004467E9" w:rsidRPr="00E9063C" w:rsidRDefault="004467E9" w:rsidP="004A3BF0"/>
        </w:tc>
        <w:tc>
          <w:tcPr>
            <w:tcW w:w="1872" w:type="dxa"/>
          </w:tcPr>
          <w:p w14:paraId="659BA906" w14:textId="77777777" w:rsidR="004467E9" w:rsidRPr="00E9063C" w:rsidRDefault="004467E9" w:rsidP="004A3BF0"/>
        </w:tc>
        <w:tc>
          <w:tcPr>
            <w:tcW w:w="1872" w:type="dxa"/>
            <w:tcBorders>
              <w:bottom w:val="single" w:sz="4" w:space="0" w:color="auto"/>
            </w:tcBorders>
          </w:tcPr>
          <w:p w14:paraId="1FB03F8C" w14:textId="77777777" w:rsidR="004467E9" w:rsidRPr="00E9063C" w:rsidRDefault="004467E9" w:rsidP="004A3BF0"/>
        </w:tc>
        <w:tc>
          <w:tcPr>
            <w:tcW w:w="1872" w:type="dxa"/>
          </w:tcPr>
          <w:p w14:paraId="478294B5" w14:textId="77777777" w:rsidR="004467E9" w:rsidRPr="00E9063C" w:rsidRDefault="004467E9" w:rsidP="004A3BF0"/>
        </w:tc>
        <w:tc>
          <w:tcPr>
            <w:tcW w:w="1873" w:type="dxa"/>
          </w:tcPr>
          <w:p w14:paraId="778FBC17" w14:textId="77777777" w:rsidR="004467E9" w:rsidRPr="00E9063C" w:rsidRDefault="004467E9" w:rsidP="004A3BF0"/>
        </w:tc>
      </w:tr>
    </w:tbl>
    <w:p w14:paraId="23915B8E" w14:textId="77777777" w:rsidR="004467E9" w:rsidRPr="009B0D30" w:rsidRDefault="004467E9" w:rsidP="004467E9">
      <w:pPr>
        <w:jc w:val="center"/>
      </w:pPr>
    </w:p>
    <w:p w14:paraId="1A722B42" w14:textId="77777777" w:rsidR="004467E9" w:rsidRPr="009B0D30" w:rsidRDefault="004467E9" w:rsidP="004467E9">
      <w:pPr>
        <w:jc w:val="center"/>
      </w:pPr>
    </w:p>
    <w:p w14:paraId="6A30D55F" w14:textId="77777777" w:rsidR="007E5D09" w:rsidRDefault="007E5D09">
      <w:pPr>
        <w:rPr>
          <w:rtl/>
          <w:lang w:val="en-CA"/>
        </w:rPr>
      </w:pPr>
    </w:p>
    <w:p w14:paraId="6A30D560" w14:textId="77777777" w:rsidR="007E5D09" w:rsidRDefault="007E5D09">
      <w:pPr>
        <w:rPr>
          <w:lang w:val="en-CA"/>
        </w:rPr>
      </w:pPr>
    </w:p>
    <w:p w14:paraId="6A30D561" w14:textId="77777777" w:rsidR="00E73FE6" w:rsidRDefault="00E73FE6">
      <w:pPr>
        <w:rPr>
          <w:rtl/>
          <w:lang w:val="en-CA"/>
        </w:rPr>
      </w:pPr>
    </w:p>
    <w:sectPr w:rsidR="00E73FE6" w:rsidSect="00617C8B">
      <w:headerReference w:type="even" r:id="rId154"/>
      <w:headerReference w:type="default" r:id="rId155"/>
      <w:footerReference w:type="even" r:id="rId156"/>
      <w:footerReference w:type="default" r:id="rId157"/>
      <w:headerReference w:type="first" r:id="rId158"/>
      <w:footerReference w:type="first" r:id="rId159"/>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61C9DF" w14:textId="77777777" w:rsidR="00BA6612" w:rsidRDefault="00BA6612">
      <w:r>
        <w:separator/>
      </w:r>
    </w:p>
  </w:endnote>
  <w:endnote w:type="continuationSeparator" w:id="0">
    <w:p w14:paraId="3301F549" w14:textId="77777777" w:rsidR="00BA6612" w:rsidRDefault="00BA66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abic Transparent">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khbar MT">
    <w:altName w:val="Times New Roman"/>
    <w:charset w:val="B2"/>
    <w:family w:val="auto"/>
    <w:pitch w:val="variable"/>
    <w:sig w:usb0="00002000"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0D57B" w14:textId="77777777" w:rsidR="00847C78" w:rsidRDefault="00847C78">
    <w:pPr>
      <w:pStyle w:val="Footer"/>
      <w:jc w:val="center"/>
    </w:pPr>
    <w:r>
      <w:rPr>
        <w:rStyle w:val="PageNumber"/>
      </w:rPr>
      <w:fldChar w:fldCharType="begin"/>
    </w:r>
    <w:r>
      <w:rPr>
        <w:rStyle w:val="PageNumber"/>
      </w:rPr>
      <w:instrText xml:space="preserve"> PAGE </w:instrText>
    </w:r>
    <w:r>
      <w:rPr>
        <w:rStyle w:val="PageNumber"/>
      </w:rPr>
      <w:fldChar w:fldCharType="separate"/>
    </w:r>
    <w:r w:rsidR="00B056AC">
      <w:rPr>
        <w:rStyle w:val="PageNumber"/>
        <w:noProof/>
      </w:rPr>
      <w:t>28</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0D57C" w14:textId="77777777" w:rsidR="00847C78" w:rsidRDefault="00847C78">
    <w:pPr>
      <w:jc w:val="center"/>
    </w:pPr>
    <w:r>
      <w:rPr>
        <w:rStyle w:val="PageNumber"/>
      </w:rPr>
      <w:fldChar w:fldCharType="begin"/>
    </w:r>
    <w:r>
      <w:rPr>
        <w:rStyle w:val="PageNumber"/>
      </w:rPr>
      <w:instrText xml:space="preserve"> PAGE </w:instrText>
    </w:r>
    <w:r>
      <w:rPr>
        <w:rStyle w:val="PageNumber"/>
      </w:rPr>
      <w:fldChar w:fldCharType="separate"/>
    </w:r>
    <w:r w:rsidR="00B056AC">
      <w:rPr>
        <w:rStyle w:val="PageNumber"/>
        <w:noProof/>
      </w:rPr>
      <w:t>27</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0D57E" w14:textId="77777777" w:rsidR="00847C78" w:rsidRDefault="00847C78" w:rsidP="00072348">
    <w:pPr>
      <w:pBdr>
        <w:top w:val="single" w:sz="4" w:space="2" w:color="auto"/>
        <w:left w:val="single" w:sz="4" w:space="0" w:color="auto"/>
        <w:bottom w:val="single" w:sz="4" w:space="1" w:color="auto"/>
        <w:right w:val="single" w:sz="4" w:space="0" w:color="auto"/>
      </w:pBdr>
      <w:bidi/>
      <w:spacing w:after="60"/>
      <w:jc w:val="center"/>
      <w:textAlignment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6A30D57F" w14:textId="77777777" w:rsidR="00847C78" w:rsidRDefault="00847C78" w:rsidP="00072348">
    <w:pPr>
      <w:pBdr>
        <w:top w:val="single" w:sz="4" w:space="2" w:color="auto"/>
        <w:left w:val="single" w:sz="4" w:space="0" w:color="auto"/>
        <w:bottom w:val="single" w:sz="4" w:space="1" w:color="auto"/>
        <w:right w:val="single" w:sz="4" w:space="0" w:color="auto"/>
      </w:pBdr>
      <w:bidi/>
      <w:jc w:val="center"/>
      <w:textAlignment w:val="center"/>
      <w:rPr>
        <w:rFonts w:cs="Arabic Transparent"/>
        <w:lang w:val="en-US"/>
      </w:rPr>
    </w:pPr>
    <w:r>
      <w:rPr>
        <w:rFonts w:cs="Arabic Transparent" w:hint="cs"/>
        <w:rtl/>
      </w:rPr>
      <w:t>قد تصدر دون إخلال بأي قرار تتخذه اللجنة التنفيذية بعد صدورها.</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0D586" w14:textId="77777777" w:rsidR="00847C78" w:rsidRPr="0033525D" w:rsidRDefault="00847C78">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0D587" w14:textId="77777777" w:rsidR="00847C78" w:rsidRPr="0033525D" w:rsidRDefault="00E73FE6">
    <w:pPr>
      <w:jc w:val="center"/>
    </w:pPr>
    <w:r>
      <w:fldChar w:fldCharType="begin"/>
    </w:r>
    <w:r>
      <w:instrText xml:space="preserve"> PAGE </w:instrText>
    </w:r>
    <w:r>
      <w:fldChar w:fldCharType="separate"/>
    </w:r>
    <w:r>
      <w:rPr>
        <w:noProof/>
      </w:rPr>
      <w:t>1</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311943"/>
      <w:docPartObj>
        <w:docPartGallery w:val="Page Numbers (Bottom of Page)"/>
        <w:docPartUnique/>
      </w:docPartObj>
    </w:sdtPr>
    <w:sdtEndPr>
      <w:rPr>
        <w:noProof/>
      </w:rPr>
    </w:sdtEndPr>
    <w:sdtContent>
      <w:p w14:paraId="6A30D58F" w14:textId="77777777" w:rsidR="00847C78" w:rsidRDefault="00847C7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A30D590" w14:textId="77777777" w:rsidR="00847C78" w:rsidRPr="0033525D" w:rsidRDefault="00847C78">
    <w:pPr>
      <w:jc w:val="cen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0D591" w14:textId="77777777" w:rsidR="00847C78" w:rsidRPr="0033525D" w:rsidRDefault="00E73FE6">
    <w:pPr>
      <w:jc w:val="center"/>
    </w:pPr>
    <w:r>
      <w:fldChar w:fldCharType="begin"/>
    </w:r>
    <w:r>
      <w:instrText xml:space="preserve"> PAGE </w:instrText>
    </w:r>
    <w:r>
      <w:fldChar w:fldCharType="separate"/>
    </w:r>
    <w:r>
      <w:rPr>
        <w:noProof/>
      </w:rPr>
      <w:t>1</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1193390"/>
      <w:docPartObj>
        <w:docPartGallery w:val="Page Numbers (Bottom of Page)"/>
        <w:docPartUnique/>
      </w:docPartObj>
    </w:sdtPr>
    <w:sdtEndPr>
      <w:rPr>
        <w:noProof/>
      </w:rPr>
    </w:sdtEndPr>
    <w:sdtContent>
      <w:p w14:paraId="2E37D801" w14:textId="77777777" w:rsidR="004467E9" w:rsidRDefault="004467E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8BF29" w14:textId="77777777" w:rsidR="004467E9" w:rsidRPr="0033525D" w:rsidRDefault="004467E9">
    <w:pPr>
      <w:jc w:val="center"/>
    </w:pPr>
    <w:r>
      <w:fldChar w:fldCharType="begin"/>
    </w:r>
    <w:r>
      <w:instrText xml:space="preserve"> PAGE </w:instrText>
    </w:r>
    <w:r>
      <w:fldChar w:fldCharType="separate"/>
    </w:r>
    <w:r>
      <w:rPr>
        <w:noProof/>
      </w:rPr>
      <w:t>3</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4224566"/>
      <w:docPartObj>
        <w:docPartGallery w:val="Page Numbers (Bottom of Page)"/>
        <w:docPartUnique/>
      </w:docPartObj>
    </w:sdtPr>
    <w:sdtEndPr>
      <w:rPr>
        <w:noProof/>
      </w:rPr>
    </w:sdtEndPr>
    <w:sdtContent>
      <w:p w14:paraId="0A4DAAA4" w14:textId="77777777" w:rsidR="004467E9" w:rsidRDefault="004467E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7D3D1" w14:textId="77777777" w:rsidR="004467E9" w:rsidRPr="0033525D" w:rsidRDefault="004467E9">
    <w:pPr>
      <w:jc w:val="center"/>
    </w:pPr>
    <w:r>
      <w:fldChar w:fldCharType="begin"/>
    </w:r>
    <w:r>
      <w:instrText xml:space="preserve"> PAGE </w:instrText>
    </w:r>
    <w:r>
      <w:fldChar w:fldCharType="separate"/>
    </w:r>
    <w:r>
      <w:rPr>
        <w:noProof/>
      </w:rPr>
      <w:t>3</w:t>
    </w:r>
    <w:r>
      <w:rPr>
        <w:noProof/>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4732187"/>
      <w:docPartObj>
        <w:docPartGallery w:val="Page Numbers (Bottom of Page)"/>
        <w:docPartUnique/>
      </w:docPartObj>
    </w:sdtPr>
    <w:sdtEndPr>
      <w:rPr>
        <w:noProof/>
      </w:rPr>
    </w:sdtEndPr>
    <w:sdtContent>
      <w:p w14:paraId="380A2189" w14:textId="77777777" w:rsidR="004467E9" w:rsidRDefault="004467E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EBCCA" w14:textId="77777777" w:rsidR="004467E9" w:rsidRPr="0033525D" w:rsidRDefault="004467E9">
    <w:pPr>
      <w:jc w:val="center"/>
    </w:pPr>
    <w:r>
      <w:fldChar w:fldCharType="begin"/>
    </w:r>
    <w:r>
      <w:instrText xml:space="preserve"> PAGE </w:instrText>
    </w:r>
    <w:r>
      <w:fldChar w:fldCharType="separate"/>
    </w:r>
    <w:r>
      <w:rPr>
        <w:noProof/>
      </w:rPr>
      <w:t>3</w:t>
    </w:r>
    <w:r>
      <w:rPr>
        <w:noProof/>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4597081"/>
      <w:docPartObj>
        <w:docPartGallery w:val="Page Numbers (Bottom of Page)"/>
        <w:docPartUnique/>
      </w:docPartObj>
    </w:sdtPr>
    <w:sdtEndPr>
      <w:rPr>
        <w:noProof/>
      </w:rPr>
    </w:sdtEndPr>
    <w:sdtContent>
      <w:p w14:paraId="1447479E" w14:textId="77777777" w:rsidR="004467E9" w:rsidRDefault="004467E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29E89" w14:textId="77777777" w:rsidR="004467E9" w:rsidRPr="0033525D" w:rsidRDefault="004467E9">
    <w:pPr>
      <w:jc w:val="center"/>
    </w:pPr>
    <w:r>
      <w:fldChar w:fldCharType="begin"/>
    </w:r>
    <w:r>
      <w:instrText xml:space="preserve"> PAGE </w:instrText>
    </w:r>
    <w:r>
      <w:fldChar w:fldCharType="separate"/>
    </w:r>
    <w:r>
      <w:rPr>
        <w:noProof/>
      </w:rPr>
      <w:t>3</w:t>
    </w:r>
    <w:r>
      <w:rPr>
        <w:noProof/>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5831331"/>
      <w:docPartObj>
        <w:docPartGallery w:val="Page Numbers (Bottom of Page)"/>
        <w:docPartUnique/>
      </w:docPartObj>
    </w:sdtPr>
    <w:sdtEndPr>
      <w:rPr>
        <w:noProof/>
      </w:rPr>
    </w:sdtEndPr>
    <w:sdtContent>
      <w:p w14:paraId="05876FE7" w14:textId="77777777" w:rsidR="004467E9" w:rsidRDefault="004467E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67B9E" w14:textId="77777777" w:rsidR="004467E9" w:rsidRPr="0033525D" w:rsidRDefault="004467E9">
    <w:pPr>
      <w:jc w:val="center"/>
    </w:pPr>
    <w:r>
      <w:fldChar w:fldCharType="begin"/>
    </w:r>
    <w:r>
      <w:instrText xml:space="preserve"> PAGE </w:instrText>
    </w:r>
    <w:r>
      <w:fldChar w:fldCharType="separate"/>
    </w:r>
    <w:r>
      <w:rPr>
        <w:noProof/>
      </w:rPr>
      <w:t>3</w:t>
    </w:r>
    <w:r>
      <w:rPr>
        <w:noProof/>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399953"/>
      <w:docPartObj>
        <w:docPartGallery w:val="Page Numbers (Bottom of Page)"/>
        <w:docPartUnique/>
      </w:docPartObj>
    </w:sdtPr>
    <w:sdtEndPr>
      <w:rPr>
        <w:noProof/>
      </w:rPr>
    </w:sdtEndPr>
    <w:sdtContent>
      <w:p w14:paraId="08B7FE6E" w14:textId="77777777" w:rsidR="004467E9" w:rsidRDefault="004467E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F46C3" w14:textId="77777777" w:rsidR="004467E9" w:rsidRPr="0033525D" w:rsidRDefault="004467E9">
    <w:pPr>
      <w:jc w:val="center"/>
    </w:pPr>
    <w:r>
      <w:fldChar w:fldCharType="begin"/>
    </w:r>
    <w:r>
      <w:instrText xml:space="preserve"> PAGE </w:instrText>
    </w:r>
    <w:r>
      <w:fldChar w:fldCharType="separate"/>
    </w:r>
    <w:r>
      <w:rPr>
        <w:noProof/>
      </w:rPr>
      <w:t>3</w:t>
    </w:r>
    <w:r>
      <w:rPr>
        <w:noProof/>
      </w:rP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6502695"/>
      <w:docPartObj>
        <w:docPartGallery w:val="Page Numbers (Bottom of Page)"/>
        <w:docPartUnique/>
      </w:docPartObj>
    </w:sdtPr>
    <w:sdtEndPr>
      <w:rPr>
        <w:noProof/>
      </w:rPr>
    </w:sdtEndPr>
    <w:sdtContent>
      <w:p w14:paraId="25443B80" w14:textId="77777777" w:rsidR="004467E9" w:rsidRDefault="004467E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55287" w14:textId="77777777" w:rsidR="004467E9" w:rsidRPr="0033525D" w:rsidRDefault="004467E9">
    <w:pPr>
      <w:jc w:val="center"/>
    </w:pPr>
    <w:r>
      <w:fldChar w:fldCharType="begin"/>
    </w:r>
    <w:r>
      <w:instrText xml:space="preserve"> PAGE </w:instrText>
    </w:r>
    <w:r>
      <w:fldChar w:fldCharType="separate"/>
    </w:r>
    <w:r>
      <w:rPr>
        <w:noProof/>
      </w:rPr>
      <w:t>3</w:t>
    </w:r>
    <w:r>
      <w:rPr>
        <w:noProof/>
      </w:rP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60190" w14:textId="77777777" w:rsidR="004467E9" w:rsidRPr="0033525D" w:rsidRDefault="004467E9">
    <w:pPr>
      <w:jc w:val="center"/>
    </w:pPr>
    <w:r>
      <w:fldChar w:fldCharType="begin"/>
    </w:r>
    <w:r>
      <w:instrText xml:space="preserve"> PAGE </w:instrText>
    </w:r>
    <w:r>
      <w:fldChar w:fldCharType="separate"/>
    </w:r>
    <w:r>
      <w:rPr>
        <w:noProof/>
      </w:rPr>
      <w:t>3</w:t>
    </w:r>
    <w:r>
      <w:rPr>
        <w:noProof/>
      </w:rPr>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7348545"/>
      <w:docPartObj>
        <w:docPartGallery w:val="Page Numbers (Bottom of Page)"/>
        <w:docPartUnique/>
      </w:docPartObj>
    </w:sdtPr>
    <w:sdtEndPr>
      <w:rPr>
        <w:noProof/>
      </w:rPr>
    </w:sdtEndPr>
    <w:sdtContent>
      <w:p w14:paraId="5C348A16" w14:textId="77777777" w:rsidR="004467E9" w:rsidRDefault="004467E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6E865" w14:textId="77777777" w:rsidR="004467E9" w:rsidRPr="0033525D" w:rsidRDefault="004467E9">
    <w:pPr>
      <w:jc w:val="center"/>
    </w:pPr>
    <w:r>
      <w:fldChar w:fldCharType="begin"/>
    </w:r>
    <w:r>
      <w:instrText xml:space="preserve"> PAGE </w:instrText>
    </w:r>
    <w:r>
      <w:fldChar w:fldCharType="separate"/>
    </w:r>
    <w:r>
      <w:rPr>
        <w:noProof/>
      </w:rPr>
      <w:t>3</w:t>
    </w:r>
    <w:r>
      <w:rPr>
        <w:noProof/>
      </w:rPr>
      <w:fldChar w:fldCharType="end"/>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2279963"/>
      <w:docPartObj>
        <w:docPartGallery w:val="Page Numbers (Bottom of Page)"/>
        <w:docPartUnique/>
      </w:docPartObj>
    </w:sdtPr>
    <w:sdtEndPr>
      <w:rPr>
        <w:noProof/>
      </w:rPr>
    </w:sdtEndPr>
    <w:sdtContent>
      <w:p w14:paraId="089C557A" w14:textId="77777777" w:rsidR="004467E9" w:rsidRDefault="004467E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3531A" w14:textId="77777777" w:rsidR="004467E9" w:rsidRPr="0033525D" w:rsidRDefault="004467E9">
    <w:pPr>
      <w:jc w:val="center"/>
    </w:pPr>
    <w:r>
      <w:fldChar w:fldCharType="begin"/>
    </w:r>
    <w:r>
      <w:instrText xml:space="preserve"> PAGE </w:instrText>
    </w:r>
    <w:r>
      <w:fldChar w:fldCharType="separate"/>
    </w:r>
    <w:r>
      <w:rPr>
        <w:noProof/>
      </w:rPr>
      <w:t>3</w:t>
    </w:r>
    <w:r>
      <w:rPr>
        <w:noProof/>
      </w:rPr>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7271250"/>
      <w:docPartObj>
        <w:docPartGallery w:val="Page Numbers (Bottom of Page)"/>
        <w:docPartUnique/>
      </w:docPartObj>
    </w:sdtPr>
    <w:sdtEndPr>
      <w:rPr>
        <w:noProof/>
      </w:rPr>
    </w:sdtEndPr>
    <w:sdtContent>
      <w:p w14:paraId="28CF52EF" w14:textId="77777777" w:rsidR="004467E9" w:rsidRDefault="004467E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9119" w14:textId="77777777" w:rsidR="004467E9" w:rsidRPr="0033525D" w:rsidRDefault="004467E9">
    <w:pPr>
      <w:jc w:val="center"/>
    </w:pPr>
    <w:r>
      <w:fldChar w:fldCharType="begin"/>
    </w:r>
    <w:r>
      <w:instrText xml:space="preserve"> PAGE </w:instrText>
    </w:r>
    <w:r>
      <w:fldChar w:fldCharType="separate"/>
    </w:r>
    <w:r>
      <w:rPr>
        <w:noProof/>
      </w:rPr>
      <w:t>3</w:t>
    </w:r>
    <w:r>
      <w:rPr>
        <w:noProof/>
      </w:rPr>
      <w:fldChar w:fldCharType="end"/>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9777623"/>
      <w:docPartObj>
        <w:docPartGallery w:val="Page Numbers (Bottom of Page)"/>
        <w:docPartUnique/>
      </w:docPartObj>
    </w:sdtPr>
    <w:sdtEndPr>
      <w:rPr>
        <w:noProof/>
      </w:rPr>
    </w:sdtEndPr>
    <w:sdtContent>
      <w:p w14:paraId="75EB0D04" w14:textId="77777777" w:rsidR="004467E9" w:rsidRDefault="004467E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DE4B9" w14:textId="77777777" w:rsidR="004467E9" w:rsidRPr="0033525D" w:rsidRDefault="004467E9">
    <w:pPr>
      <w:jc w:val="center"/>
    </w:pPr>
    <w:r>
      <w:fldChar w:fldCharType="begin"/>
    </w:r>
    <w:r>
      <w:instrText xml:space="preserve"> PAGE </w:instrText>
    </w:r>
    <w:r>
      <w:fldChar w:fldCharType="separate"/>
    </w:r>
    <w:r>
      <w:rPr>
        <w:noProof/>
      </w:rPr>
      <w:t>3</w:t>
    </w:r>
    <w:r>
      <w:rPr>
        <w:noProof/>
      </w:rPr>
      <w:fldChar w:fldCharType="end"/>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7794433"/>
      <w:docPartObj>
        <w:docPartGallery w:val="Page Numbers (Bottom of Page)"/>
        <w:docPartUnique/>
      </w:docPartObj>
    </w:sdtPr>
    <w:sdtEndPr>
      <w:rPr>
        <w:noProof/>
      </w:rPr>
    </w:sdtEndPr>
    <w:sdtContent>
      <w:p w14:paraId="7484A464" w14:textId="77777777" w:rsidR="004467E9" w:rsidRDefault="004467E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73E83" w14:textId="77777777" w:rsidR="004467E9" w:rsidRPr="0033525D" w:rsidRDefault="004467E9">
    <w:pPr>
      <w:jc w:val="center"/>
    </w:pPr>
    <w:r>
      <w:fldChar w:fldCharType="begin"/>
    </w:r>
    <w:r>
      <w:instrText xml:space="preserve"> PAGE </w:instrText>
    </w:r>
    <w:r>
      <w:fldChar w:fldCharType="separate"/>
    </w:r>
    <w:r>
      <w:rPr>
        <w:noProof/>
      </w:rPr>
      <w:t>3</w:t>
    </w:r>
    <w:r>
      <w:rPr>
        <w:noProof/>
      </w:rPr>
      <w:fldChar w:fldCharType="end"/>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6660304"/>
      <w:docPartObj>
        <w:docPartGallery w:val="Page Numbers (Bottom of Page)"/>
        <w:docPartUnique/>
      </w:docPartObj>
    </w:sdtPr>
    <w:sdtEndPr>
      <w:rPr>
        <w:noProof/>
      </w:rPr>
    </w:sdtEndPr>
    <w:sdtContent>
      <w:p w14:paraId="18C4FF2C" w14:textId="77777777" w:rsidR="004467E9" w:rsidRDefault="004467E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076E5" w14:textId="77777777" w:rsidR="004467E9" w:rsidRPr="0033525D" w:rsidRDefault="004467E9">
    <w:pPr>
      <w:jc w:val="center"/>
    </w:pPr>
    <w:r>
      <w:fldChar w:fldCharType="begin"/>
    </w:r>
    <w:r>
      <w:instrText xml:space="preserve"> PAGE </w:instrText>
    </w:r>
    <w:r>
      <w:fldChar w:fldCharType="separate"/>
    </w:r>
    <w:r>
      <w:rPr>
        <w:noProof/>
      </w:rPr>
      <w:t>3</w:t>
    </w:r>
    <w:r>
      <w:rPr>
        <w:noProof/>
      </w:rPr>
      <w:fldChar w:fldCharType="end"/>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3429465"/>
      <w:docPartObj>
        <w:docPartGallery w:val="Page Numbers (Bottom of Page)"/>
        <w:docPartUnique/>
      </w:docPartObj>
    </w:sdtPr>
    <w:sdtEndPr>
      <w:rPr>
        <w:noProof/>
      </w:rPr>
    </w:sdtEndPr>
    <w:sdtContent>
      <w:p w14:paraId="38F0B60D" w14:textId="77777777" w:rsidR="004467E9" w:rsidRDefault="004467E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2C34C" w14:textId="77777777" w:rsidR="004467E9" w:rsidRPr="0033525D" w:rsidRDefault="004467E9">
    <w:pPr>
      <w:jc w:val="center"/>
    </w:pPr>
    <w:r>
      <w:fldChar w:fldCharType="begin"/>
    </w:r>
    <w:r>
      <w:instrText xml:space="preserve"> PAGE </w:instrText>
    </w:r>
    <w:r>
      <w:fldChar w:fldCharType="separate"/>
    </w:r>
    <w:r>
      <w:rPr>
        <w:noProof/>
      </w:rPr>
      <w:t>3</w:t>
    </w:r>
    <w:r>
      <w:rPr>
        <w:noProof/>
      </w:rPr>
      <w:fldChar w:fldCharType="end"/>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4515691"/>
      <w:docPartObj>
        <w:docPartGallery w:val="Page Numbers (Bottom of Page)"/>
        <w:docPartUnique/>
      </w:docPartObj>
    </w:sdtPr>
    <w:sdtEndPr>
      <w:rPr>
        <w:noProof/>
      </w:rPr>
    </w:sdtEndPr>
    <w:sdtContent>
      <w:p w14:paraId="6A0C59ED" w14:textId="77777777" w:rsidR="004467E9" w:rsidRDefault="004467E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770C9" w14:textId="77777777" w:rsidR="004467E9" w:rsidRPr="0033525D" w:rsidRDefault="004467E9">
    <w:pPr>
      <w:jc w:val="center"/>
    </w:pPr>
    <w:r>
      <w:fldChar w:fldCharType="begin"/>
    </w:r>
    <w:r>
      <w:instrText xml:space="preserve"> PAGE </w:instrText>
    </w:r>
    <w:r>
      <w:fldChar w:fldCharType="separate"/>
    </w:r>
    <w:r>
      <w:rPr>
        <w:noProof/>
      </w:rPr>
      <w:t>3</w:t>
    </w:r>
    <w:r>
      <w:rPr>
        <w:noProof/>
      </w:rPr>
      <w:fldChar w:fldCharType="end"/>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1850983"/>
      <w:docPartObj>
        <w:docPartGallery w:val="Page Numbers (Bottom of Page)"/>
        <w:docPartUnique/>
      </w:docPartObj>
    </w:sdtPr>
    <w:sdtEndPr>
      <w:rPr>
        <w:noProof/>
      </w:rPr>
    </w:sdtEndPr>
    <w:sdtContent>
      <w:p w14:paraId="32310AF2" w14:textId="77777777" w:rsidR="004467E9" w:rsidRDefault="004467E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31619" w14:textId="77777777" w:rsidR="004467E9" w:rsidRPr="0033525D" w:rsidRDefault="004467E9">
    <w:pPr>
      <w:jc w:val="center"/>
    </w:pPr>
    <w:r>
      <w:fldChar w:fldCharType="begin"/>
    </w:r>
    <w:r>
      <w:instrText xml:space="preserve"> PAGE </w:instrText>
    </w:r>
    <w:r>
      <w:fldChar w:fldCharType="separate"/>
    </w:r>
    <w:r>
      <w:rPr>
        <w:noProof/>
      </w:rPr>
      <w:t>3</w:t>
    </w:r>
    <w:r>
      <w:rPr>
        <w:noProof/>
      </w:rPr>
      <w:fldChar w:fldCharType="end"/>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6101368"/>
      <w:docPartObj>
        <w:docPartGallery w:val="Page Numbers (Bottom of Page)"/>
        <w:docPartUnique/>
      </w:docPartObj>
    </w:sdtPr>
    <w:sdtEndPr>
      <w:rPr>
        <w:noProof/>
      </w:rPr>
    </w:sdtEndPr>
    <w:sdtContent>
      <w:p w14:paraId="398755FA" w14:textId="61713CDF" w:rsidR="004467E9" w:rsidRPr="0033525D" w:rsidRDefault="004467E9" w:rsidP="00323B4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A27EB" w14:textId="77777777" w:rsidR="004467E9" w:rsidRPr="0033525D" w:rsidRDefault="004467E9">
    <w:pPr>
      <w:jc w:val="center"/>
    </w:pPr>
    <w:r>
      <w:fldChar w:fldCharType="begin"/>
    </w:r>
    <w:r>
      <w:instrText xml:space="preserve"> PAGE </w:instrText>
    </w:r>
    <w:r>
      <w:fldChar w:fldCharType="separate"/>
    </w:r>
    <w:r>
      <w:rPr>
        <w:noProof/>
      </w:rPr>
      <w:t>3</w:t>
    </w:r>
    <w:r>
      <w:rPr>
        <w:noProof/>
      </w:rPr>
      <w:fldChar w:fldCharType="end"/>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0230984"/>
      <w:docPartObj>
        <w:docPartGallery w:val="Page Numbers (Bottom of Page)"/>
        <w:docPartUnique/>
      </w:docPartObj>
    </w:sdtPr>
    <w:sdtEndPr>
      <w:rPr>
        <w:noProof/>
      </w:rPr>
    </w:sdtEndPr>
    <w:sdtContent>
      <w:p w14:paraId="3DE6CA70" w14:textId="77777777" w:rsidR="004467E9" w:rsidRDefault="004467E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03C87" w14:textId="77777777" w:rsidR="004467E9" w:rsidRPr="0033525D" w:rsidRDefault="004467E9">
    <w:pPr>
      <w:jc w:val="center"/>
    </w:pPr>
    <w:r>
      <w:fldChar w:fldCharType="begin"/>
    </w:r>
    <w:r>
      <w:instrText xml:space="preserve"> PAGE </w:instrText>
    </w:r>
    <w:r>
      <w:fldChar w:fldCharType="separate"/>
    </w:r>
    <w:r>
      <w:rPr>
        <w:noProof/>
      </w:rPr>
      <w:t>3</w:t>
    </w:r>
    <w:r>
      <w:rPr>
        <w:noProof/>
      </w:rPr>
      <w:fldChar w:fldCharType="end"/>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6036373"/>
      <w:docPartObj>
        <w:docPartGallery w:val="Page Numbers (Bottom of Page)"/>
        <w:docPartUnique/>
      </w:docPartObj>
    </w:sdtPr>
    <w:sdtEndPr>
      <w:rPr>
        <w:noProof/>
      </w:rPr>
    </w:sdtEndPr>
    <w:sdtContent>
      <w:p w14:paraId="4430179A" w14:textId="77777777" w:rsidR="004467E9" w:rsidRDefault="004467E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8DD7A" w14:textId="77777777" w:rsidR="004467E9" w:rsidRPr="0033525D" w:rsidRDefault="004467E9">
    <w:pPr>
      <w:jc w:val="center"/>
    </w:pPr>
    <w:r>
      <w:fldChar w:fldCharType="begin"/>
    </w:r>
    <w:r>
      <w:instrText xml:space="preserve"> PAGE </w:instrText>
    </w:r>
    <w:r>
      <w:fldChar w:fldCharType="separate"/>
    </w:r>
    <w:r>
      <w:rPr>
        <w:noProof/>
      </w:rPr>
      <w:t>3</w:t>
    </w:r>
    <w:r>
      <w:rPr>
        <w:noProof/>
      </w:rPr>
      <w:fldChar w:fldCharType="end"/>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3022411"/>
      <w:docPartObj>
        <w:docPartGallery w:val="Page Numbers (Bottom of Page)"/>
        <w:docPartUnique/>
      </w:docPartObj>
    </w:sdtPr>
    <w:sdtEndPr>
      <w:rPr>
        <w:noProof/>
      </w:rPr>
    </w:sdtEndPr>
    <w:sdtContent>
      <w:p w14:paraId="3C23C2AF" w14:textId="77777777" w:rsidR="004467E9" w:rsidRDefault="004467E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FA64E" w14:textId="77777777" w:rsidR="004467E9" w:rsidRPr="0033525D" w:rsidRDefault="004467E9">
    <w:pPr>
      <w:jc w:val="center"/>
    </w:pPr>
    <w:r>
      <w:fldChar w:fldCharType="begin"/>
    </w:r>
    <w:r>
      <w:instrText xml:space="preserve"> PAGE </w:instrText>
    </w:r>
    <w:r>
      <w:fldChar w:fldCharType="separate"/>
    </w:r>
    <w:r>
      <w:rPr>
        <w:noProof/>
      </w:rPr>
      <w:t>3</w:t>
    </w:r>
    <w:r>
      <w:rPr>
        <w:noProof/>
      </w:rPr>
      <w:fldChar w:fldCharType="end"/>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2520287"/>
      <w:docPartObj>
        <w:docPartGallery w:val="Page Numbers (Bottom of Page)"/>
        <w:docPartUnique/>
      </w:docPartObj>
    </w:sdtPr>
    <w:sdtEndPr>
      <w:rPr>
        <w:noProof/>
      </w:rPr>
    </w:sdtEndPr>
    <w:sdtContent>
      <w:p w14:paraId="18EB521E" w14:textId="77777777" w:rsidR="004467E9" w:rsidRDefault="004467E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3F857" w14:textId="77777777" w:rsidR="004467E9" w:rsidRPr="0033525D" w:rsidRDefault="004467E9">
    <w:pPr>
      <w:jc w:val="center"/>
    </w:pPr>
    <w:r>
      <w:fldChar w:fldCharType="begin"/>
    </w:r>
    <w:r>
      <w:instrText xml:space="preserve"> PAGE </w:instrText>
    </w:r>
    <w:r>
      <w:fldChar w:fldCharType="separate"/>
    </w:r>
    <w:r>
      <w:rPr>
        <w:noProof/>
      </w:rPr>
      <w:t>3</w:t>
    </w:r>
    <w:r>
      <w:rPr>
        <w:noProof/>
      </w:rPr>
      <w:fldChar w:fldCharType="end"/>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8218949"/>
      <w:docPartObj>
        <w:docPartGallery w:val="Page Numbers (Bottom of Page)"/>
        <w:docPartUnique/>
      </w:docPartObj>
    </w:sdtPr>
    <w:sdtEndPr>
      <w:rPr>
        <w:noProof/>
      </w:rPr>
    </w:sdtEndPr>
    <w:sdtContent>
      <w:p w14:paraId="18AEA0A5" w14:textId="77777777" w:rsidR="004467E9" w:rsidRDefault="004467E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6ED6B" w14:textId="77777777" w:rsidR="004467E9" w:rsidRPr="0033525D" w:rsidRDefault="004467E9">
    <w:pPr>
      <w:jc w:val="center"/>
    </w:pPr>
    <w:r>
      <w:fldChar w:fldCharType="begin"/>
    </w:r>
    <w:r>
      <w:instrText xml:space="preserve"> PAGE </w:instrText>
    </w:r>
    <w:r>
      <w:fldChar w:fldCharType="separate"/>
    </w:r>
    <w:r>
      <w:rPr>
        <w:noProof/>
      </w:rPr>
      <w:t>3</w:t>
    </w:r>
    <w:r>
      <w:rPr>
        <w:noProof/>
      </w:rPr>
      <w:fldChar w:fldCharType="end"/>
    </w: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4403835"/>
      <w:docPartObj>
        <w:docPartGallery w:val="Page Numbers (Bottom of Page)"/>
        <w:docPartUnique/>
      </w:docPartObj>
    </w:sdtPr>
    <w:sdtEndPr>
      <w:rPr>
        <w:noProof/>
      </w:rPr>
    </w:sdtEndPr>
    <w:sdtContent>
      <w:p w14:paraId="255776D4" w14:textId="77777777" w:rsidR="004467E9" w:rsidRDefault="004467E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34AD9" w14:textId="77777777" w:rsidR="004467E9" w:rsidRPr="0033525D" w:rsidRDefault="004467E9">
    <w:pPr>
      <w:jc w:val="center"/>
    </w:pPr>
    <w:r>
      <w:fldChar w:fldCharType="begin"/>
    </w:r>
    <w:r>
      <w:instrText xml:space="preserve"> PAGE </w:instrText>
    </w:r>
    <w:r>
      <w:fldChar w:fldCharType="separate"/>
    </w:r>
    <w:r>
      <w:rPr>
        <w:noProof/>
      </w:rPr>
      <w:t>3</w:t>
    </w:r>
    <w:r>
      <w:rPr>
        <w:noProof/>
      </w:rPr>
      <w:fldChar w:fldCharType="end"/>
    </w: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5026767"/>
      <w:docPartObj>
        <w:docPartGallery w:val="Page Numbers (Bottom of Page)"/>
        <w:docPartUnique/>
      </w:docPartObj>
    </w:sdtPr>
    <w:sdtEndPr>
      <w:rPr>
        <w:noProof/>
      </w:rPr>
    </w:sdtEndPr>
    <w:sdtContent>
      <w:p w14:paraId="4FAB3C2F" w14:textId="77777777" w:rsidR="004467E9" w:rsidRDefault="004467E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77FF2" w14:textId="77777777" w:rsidR="004467E9" w:rsidRPr="0033525D" w:rsidRDefault="004467E9">
    <w:pPr>
      <w:jc w:val="center"/>
    </w:pPr>
    <w:r>
      <w:fldChar w:fldCharType="begin"/>
    </w:r>
    <w:r>
      <w:instrText xml:space="preserve"> PAGE </w:instrText>
    </w:r>
    <w:r>
      <w:fldChar w:fldCharType="separate"/>
    </w:r>
    <w:r>
      <w:rPr>
        <w:noProof/>
      </w:rPr>
      <w:t>3</w:t>
    </w:r>
    <w:r>
      <w:rPr>
        <w:noProof/>
      </w:rPr>
      <w:fldChar w:fldCharType="end"/>
    </w: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2767789"/>
      <w:docPartObj>
        <w:docPartGallery w:val="Page Numbers (Bottom of Page)"/>
        <w:docPartUnique/>
      </w:docPartObj>
    </w:sdtPr>
    <w:sdtEndPr>
      <w:rPr>
        <w:noProof/>
      </w:rPr>
    </w:sdtEndPr>
    <w:sdtContent>
      <w:p w14:paraId="166466AB" w14:textId="77777777" w:rsidR="004467E9" w:rsidRDefault="004467E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A7B63" w14:textId="77777777" w:rsidR="004467E9" w:rsidRPr="0033525D" w:rsidRDefault="004467E9">
    <w:pPr>
      <w:jc w:val="center"/>
    </w:pPr>
    <w:r>
      <w:fldChar w:fldCharType="begin"/>
    </w:r>
    <w:r>
      <w:instrText xml:space="preserve"> PAGE </w:instrText>
    </w:r>
    <w:r>
      <w:fldChar w:fldCharType="separate"/>
    </w:r>
    <w:r>
      <w:rPr>
        <w:noProof/>
      </w:rPr>
      <w:t>3</w:t>
    </w:r>
    <w:r>
      <w:rPr>
        <w:noProof/>
      </w:rPr>
      <w:fldChar w:fldCharType="end"/>
    </w: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8612972"/>
      <w:docPartObj>
        <w:docPartGallery w:val="Page Numbers (Bottom of Page)"/>
        <w:docPartUnique/>
      </w:docPartObj>
    </w:sdtPr>
    <w:sdtEndPr>
      <w:rPr>
        <w:noProof/>
      </w:rPr>
    </w:sdtEndPr>
    <w:sdtContent>
      <w:p w14:paraId="7539800A" w14:textId="77777777" w:rsidR="004467E9" w:rsidRDefault="004467E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9CF36" w14:textId="77777777" w:rsidR="004467E9" w:rsidRPr="0033525D" w:rsidRDefault="004467E9">
    <w:pPr>
      <w:jc w:val="center"/>
    </w:pPr>
    <w:r>
      <w:fldChar w:fldCharType="begin"/>
    </w:r>
    <w:r>
      <w:instrText xml:space="preserve"> PAGE </w:instrText>
    </w:r>
    <w:r>
      <w:fldChar w:fldCharType="separate"/>
    </w:r>
    <w:r>
      <w:rPr>
        <w:noProof/>
      </w:rPr>
      <w:t>3</w:t>
    </w:r>
    <w:r>
      <w:rPr>
        <w:noProof/>
      </w:rPr>
      <w:fldChar w:fldCharType="end"/>
    </w: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4366534"/>
      <w:docPartObj>
        <w:docPartGallery w:val="Page Numbers (Bottom of Page)"/>
        <w:docPartUnique/>
      </w:docPartObj>
    </w:sdtPr>
    <w:sdtEndPr>
      <w:rPr>
        <w:noProof/>
      </w:rPr>
    </w:sdtEndPr>
    <w:sdtContent>
      <w:p w14:paraId="363565B6" w14:textId="77777777" w:rsidR="004467E9" w:rsidRDefault="004467E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D4D63" w14:textId="77777777" w:rsidR="004467E9" w:rsidRPr="0033525D" w:rsidRDefault="004467E9">
    <w:pPr>
      <w:jc w:val="center"/>
    </w:pPr>
    <w:r>
      <w:fldChar w:fldCharType="begin"/>
    </w:r>
    <w:r>
      <w:instrText xml:space="preserve"> PAGE </w:instrText>
    </w:r>
    <w:r>
      <w:fldChar w:fldCharType="separate"/>
    </w:r>
    <w:r>
      <w:rPr>
        <w:noProof/>
      </w:rPr>
      <w:t>3</w:t>
    </w:r>
    <w:r>
      <w:rPr>
        <w:noProof/>
      </w:rPr>
      <w:fldChar w:fldCharType="end"/>
    </w: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0011759"/>
      <w:docPartObj>
        <w:docPartGallery w:val="Page Numbers (Bottom of Page)"/>
        <w:docPartUnique/>
      </w:docPartObj>
    </w:sdtPr>
    <w:sdtEndPr>
      <w:rPr>
        <w:noProof/>
      </w:rPr>
    </w:sdtEndPr>
    <w:sdtContent>
      <w:p w14:paraId="1D74C9C8" w14:textId="77777777" w:rsidR="004467E9" w:rsidRDefault="004467E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88E4B" w14:textId="77777777" w:rsidR="004467E9" w:rsidRPr="0033525D" w:rsidRDefault="004467E9">
    <w:pPr>
      <w:jc w:val="center"/>
    </w:pPr>
    <w:r>
      <w:fldChar w:fldCharType="begin"/>
    </w:r>
    <w:r>
      <w:instrText xml:space="preserve"> PAGE </w:instrText>
    </w:r>
    <w:r>
      <w:fldChar w:fldCharType="separate"/>
    </w:r>
    <w:r>
      <w:rPr>
        <w:noProof/>
      </w:rPr>
      <w:t>3</w:t>
    </w:r>
    <w:r>
      <w:rPr>
        <w:noProof/>
      </w:rPr>
      <w:fldChar w:fldCharType="end"/>
    </w: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8463727"/>
      <w:docPartObj>
        <w:docPartGallery w:val="Page Numbers (Bottom of Page)"/>
        <w:docPartUnique/>
      </w:docPartObj>
    </w:sdtPr>
    <w:sdtEndPr>
      <w:rPr>
        <w:noProof/>
      </w:rPr>
    </w:sdtEndPr>
    <w:sdtContent>
      <w:p w14:paraId="173601EF" w14:textId="77777777" w:rsidR="004467E9" w:rsidRDefault="004467E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B80CE" w14:textId="77777777" w:rsidR="004467E9" w:rsidRPr="0033525D" w:rsidRDefault="004467E9">
    <w:pPr>
      <w:jc w:val="center"/>
    </w:pPr>
    <w:r>
      <w:fldChar w:fldCharType="begin"/>
    </w:r>
    <w:r>
      <w:instrText xml:space="preserve"> PAGE </w:instrText>
    </w:r>
    <w:r>
      <w:fldChar w:fldCharType="separate"/>
    </w:r>
    <w:r>
      <w:rPr>
        <w:noProof/>
      </w:rPr>
      <w:t>3</w:t>
    </w:r>
    <w:r>
      <w:rPr>
        <w:noProof/>
      </w:rPr>
      <w:fldChar w:fldCharType="end"/>
    </w: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660521"/>
      <w:docPartObj>
        <w:docPartGallery w:val="Page Numbers (Bottom of Page)"/>
        <w:docPartUnique/>
      </w:docPartObj>
    </w:sdtPr>
    <w:sdtEndPr>
      <w:rPr>
        <w:noProof/>
      </w:rPr>
    </w:sdtEndPr>
    <w:sdtContent>
      <w:p w14:paraId="46274DED" w14:textId="77777777" w:rsidR="004467E9" w:rsidRDefault="004467E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B08B8" w14:textId="77777777" w:rsidR="004467E9" w:rsidRPr="0033525D" w:rsidRDefault="004467E9">
    <w:pPr>
      <w:jc w:val="center"/>
    </w:pPr>
    <w:r>
      <w:fldChar w:fldCharType="begin"/>
    </w:r>
    <w:r>
      <w:instrText xml:space="preserve"> PAGE </w:instrText>
    </w:r>
    <w:r>
      <w:fldChar w:fldCharType="separate"/>
    </w:r>
    <w:r>
      <w:rPr>
        <w:noProof/>
      </w:rPr>
      <w:t>3</w:t>
    </w:r>
    <w:r>
      <w:rPr>
        <w:noProof/>
      </w:rPr>
      <w:fldChar w:fldCharType="end"/>
    </w: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9199310"/>
      <w:docPartObj>
        <w:docPartGallery w:val="Page Numbers (Bottom of Page)"/>
        <w:docPartUnique/>
      </w:docPartObj>
    </w:sdtPr>
    <w:sdtEndPr>
      <w:rPr>
        <w:noProof/>
      </w:rPr>
    </w:sdtEndPr>
    <w:sdtContent>
      <w:p w14:paraId="461DCD44" w14:textId="77777777" w:rsidR="004467E9" w:rsidRDefault="004467E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B0EC0" w14:textId="77777777" w:rsidR="004467E9" w:rsidRPr="0033525D" w:rsidRDefault="004467E9">
    <w:pPr>
      <w:jc w:val="center"/>
    </w:pPr>
    <w:r>
      <w:fldChar w:fldCharType="begin"/>
    </w:r>
    <w:r>
      <w:instrText xml:space="preserve"> PAGE </w:instrText>
    </w:r>
    <w:r>
      <w:fldChar w:fldCharType="separate"/>
    </w:r>
    <w:r>
      <w:rPr>
        <w:noProof/>
      </w:rPr>
      <w:t>3</w:t>
    </w:r>
    <w:r>
      <w:rPr>
        <w:noProof/>
      </w:rPr>
      <w:fldChar w:fldCharType="end"/>
    </w: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0D598" w14:textId="77777777" w:rsidR="00847C78" w:rsidRDefault="00847C78">
    <w:pPr>
      <w:jc w:val="center"/>
    </w:pPr>
    <w:r>
      <w:fldChar w:fldCharType="begin"/>
    </w:r>
    <w:r>
      <w:instrText xml:space="preserve"> PAGE </w:instrText>
    </w:r>
    <w:r>
      <w:fldChar w:fldCharType="separate"/>
    </w:r>
    <w:r>
      <w:rPr>
        <w:noProof/>
      </w:rPr>
      <w:t>8</w:t>
    </w:r>
    <w:r>
      <w:rPr>
        <w:noProof/>
      </w:rPr>
      <w:fldChar w:fldCharType="end"/>
    </w: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0D599" w14:textId="77777777" w:rsidR="00847C78" w:rsidRDefault="00847C78">
    <w:pPr>
      <w:jc w:val="center"/>
    </w:pPr>
    <w:r>
      <w:fldChar w:fldCharType="begin"/>
    </w:r>
    <w:r>
      <w:instrText xml:space="preserve"> PAGE </w:instrText>
    </w:r>
    <w:r>
      <w:fldChar w:fldCharType="separate"/>
    </w:r>
    <w:r>
      <w:rPr>
        <w:noProof/>
      </w:rPr>
      <w:t>9</w:t>
    </w:r>
    <w:r>
      <w:rPr>
        <w:noProof/>
      </w:rPr>
      <w:fldChar w:fldCharType="end"/>
    </w: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8752022"/>
      <w:docPartObj>
        <w:docPartGallery w:val="Page Numbers (Bottom of Page)"/>
        <w:docPartUnique/>
      </w:docPartObj>
    </w:sdtPr>
    <w:sdtEndPr>
      <w:rPr>
        <w:noProof/>
      </w:rPr>
    </w:sdtEndPr>
    <w:sdtContent>
      <w:p w14:paraId="6A30D59D" w14:textId="77777777" w:rsidR="00847C78" w:rsidRDefault="00E73FE6">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4C42B6" w14:textId="77777777" w:rsidR="00BA6612" w:rsidRDefault="00BA6612" w:rsidP="001C0D0E">
      <w:pPr>
        <w:jc w:val="right"/>
      </w:pPr>
      <w:r>
        <w:separator/>
      </w:r>
    </w:p>
  </w:footnote>
  <w:footnote w:type="continuationSeparator" w:id="0">
    <w:p w14:paraId="73024258" w14:textId="77777777" w:rsidR="00BA6612" w:rsidRDefault="00BA6612">
      <w:r>
        <w:continuationSeparator/>
      </w:r>
    </w:p>
  </w:footnote>
  <w:footnote w:id="1">
    <w:p w14:paraId="6A30D59E" w14:textId="77777777" w:rsidR="00847C78" w:rsidRDefault="00847C78" w:rsidP="00393115">
      <w:pPr>
        <w:pStyle w:val="FootnoteText"/>
        <w:ind w:right="100"/>
        <w:jc w:val="right"/>
        <w:rPr>
          <w:lang w:val="fr-CH"/>
        </w:rPr>
      </w:pPr>
      <w:r>
        <w:rPr>
          <w:lang w:val="fr-CH"/>
        </w:rPr>
        <w:t xml:space="preserve"> </w:t>
      </w:r>
      <w:r>
        <w:t>UNEP/</w:t>
      </w:r>
      <w:proofErr w:type="spellStart"/>
      <w:r>
        <w:t>OzL.Pro</w:t>
      </w:r>
      <w:proofErr w:type="spellEnd"/>
      <w:r>
        <w:t xml:space="preserve">/ExCom/98/1 </w:t>
      </w:r>
      <w:r w:rsidRPr="001A24C6">
        <w:rPr>
          <w:rStyle w:val="FootnoteReference"/>
        </w:rPr>
        <w:footnoteRef/>
      </w:r>
    </w:p>
    <w:p w14:paraId="6A30D59F" w14:textId="77777777" w:rsidR="00847C78" w:rsidRPr="00564224" w:rsidRDefault="00847C78" w:rsidP="00393115">
      <w:pPr>
        <w:pStyle w:val="FootnoteText"/>
        <w:rPr>
          <w:lang w:val="fr-CH"/>
        </w:rPr>
      </w:pPr>
    </w:p>
  </w:footnote>
  <w:footnote w:id="2">
    <w:p w14:paraId="6A30D5A0" w14:textId="77777777" w:rsidR="00847C78" w:rsidRDefault="00847C78" w:rsidP="00291071">
      <w:pPr>
        <w:pStyle w:val="FootnoteText"/>
        <w:bidi/>
        <w:rPr>
          <w:rtl/>
          <w:lang w:bidi="ar-EG"/>
        </w:rPr>
      </w:pPr>
      <w:r>
        <w:rPr>
          <w:rStyle w:val="FootnoteReference"/>
        </w:rPr>
        <w:footnoteRef/>
      </w:r>
      <w:r>
        <w:rPr>
          <w:rFonts w:hint="cs"/>
          <w:rtl/>
          <w:lang w:bidi="ar-EG"/>
        </w:rPr>
        <w:t xml:space="preserve"> </w:t>
      </w:r>
      <w:r>
        <w:rPr>
          <w:rFonts w:hint="cs"/>
          <w:rtl/>
          <w:lang w:bidi="ar-EG"/>
        </w:rPr>
        <w:t xml:space="preserve">الفقرات 2-9 من الوثيقة </w:t>
      </w:r>
      <w:r w:rsidRPr="00304702">
        <w:rPr>
          <w:lang w:val="en-US"/>
        </w:rPr>
        <w:t>UNEP/</w:t>
      </w:r>
      <w:proofErr w:type="spellStart"/>
      <w:r w:rsidRPr="00304702">
        <w:rPr>
          <w:lang w:val="en-US"/>
        </w:rPr>
        <w:t>OzL.Pro</w:t>
      </w:r>
      <w:proofErr w:type="spellEnd"/>
      <w:r w:rsidRPr="00304702">
        <w:rPr>
          <w:lang w:val="en-US"/>
        </w:rPr>
        <w:t>/ExCom/93/20</w:t>
      </w:r>
      <w:r>
        <w:rPr>
          <w:rFonts w:hint="cs"/>
          <w:rtl/>
          <w:lang w:bidi="ar-EG"/>
        </w:rPr>
        <w:t xml:space="preserve">، والفقرات 5-14 من الوثيقة </w:t>
      </w:r>
      <w:r w:rsidRPr="00304702">
        <w:rPr>
          <w:lang w:val="en-US"/>
        </w:rPr>
        <w:t>UNEP/</w:t>
      </w:r>
      <w:proofErr w:type="spellStart"/>
      <w:r w:rsidRPr="00304702">
        <w:rPr>
          <w:lang w:val="en-US"/>
        </w:rPr>
        <w:t>OzL.Pro</w:t>
      </w:r>
      <w:proofErr w:type="spellEnd"/>
      <w:r w:rsidRPr="00304702">
        <w:rPr>
          <w:lang w:val="en-US"/>
        </w:rPr>
        <w:t>/ExCom/94/9</w:t>
      </w:r>
      <w:r>
        <w:rPr>
          <w:rFonts w:hint="cs"/>
          <w:rtl/>
          <w:lang w:bidi="ar-EG"/>
        </w:rPr>
        <w:t xml:space="preserve">، والفقرات 5-18 من الوثيقة </w:t>
      </w:r>
      <w:r>
        <w:rPr>
          <w:lang w:val="en-US"/>
        </w:rPr>
        <w:t>UNEP/</w:t>
      </w:r>
      <w:proofErr w:type="spellStart"/>
      <w:r>
        <w:rPr>
          <w:lang w:val="en-US"/>
        </w:rPr>
        <w:t>OzL.Pro</w:t>
      </w:r>
      <w:proofErr w:type="spellEnd"/>
      <w:r>
        <w:rPr>
          <w:lang w:val="en-US"/>
        </w:rPr>
        <w:t xml:space="preserve">/ExCom/96/11 </w:t>
      </w:r>
      <w:r>
        <w:rPr>
          <w:rFonts w:hint="cs"/>
          <w:rtl/>
          <w:lang w:bidi="ar-EG"/>
        </w:rPr>
        <w:t xml:space="preserve">، والفقرات 10-15 و31-32 من الوثيقة </w:t>
      </w:r>
      <w:r>
        <w:rPr>
          <w:lang w:val="en-US"/>
        </w:rPr>
        <w:t>UNEP/</w:t>
      </w:r>
      <w:proofErr w:type="spellStart"/>
      <w:r>
        <w:rPr>
          <w:lang w:val="en-US"/>
        </w:rPr>
        <w:t>OzL.Pro</w:t>
      </w:r>
      <w:proofErr w:type="spellEnd"/>
      <w:r>
        <w:rPr>
          <w:lang w:val="en-US"/>
        </w:rPr>
        <w:t>/ExCom/97/36</w:t>
      </w:r>
      <w:r>
        <w:rPr>
          <w:rFonts w:hint="cs"/>
          <w:rtl/>
          <w:lang w:bidi="ar-EG"/>
        </w:rPr>
        <w:t>.</w:t>
      </w:r>
    </w:p>
  </w:footnote>
  <w:footnote w:id="3">
    <w:p w14:paraId="6A30D5A1" w14:textId="77777777" w:rsidR="00847C78" w:rsidRDefault="00847C78" w:rsidP="001E682E">
      <w:pPr>
        <w:pStyle w:val="FootnoteText"/>
        <w:bidi/>
        <w:rPr>
          <w:rtl/>
          <w:lang w:bidi="ar-EG"/>
        </w:rPr>
      </w:pPr>
      <w:r>
        <w:rPr>
          <w:rStyle w:val="FootnoteReference"/>
        </w:rPr>
        <w:footnoteRef/>
      </w:r>
      <w:r>
        <w:rPr>
          <w:rFonts w:hint="cs"/>
          <w:rtl/>
          <w:lang w:bidi="ar-EG"/>
        </w:rPr>
        <w:t xml:space="preserve"> </w:t>
      </w:r>
      <w:r>
        <w:rPr>
          <w:rFonts w:hint="cs"/>
          <w:rtl/>
          <w:lang w:bidi="ar-EG"/>
        </w:rPr>
        <w:t xml:space="preserve">الموافقة الشمولية على الشريحة الرابعة من المرحلة الثانية من خطة </w:t>
      </w:r>
      <w:r>
        <w:rPr>
          <w:rFonts w:hint="cs"/>
          <w:rtl/>
          <w:lang w:bidi="ar-EG"/>
        </w:rPr>
        <w:t>إدارة إزالة المواد الهيدروكلوروفلوروكربونية لأرجنتينا.</w:t>
      </w:r>
    </w:p>
  </w:footnote>
  <w:footnote w:id="4">
    <w:p w14:paraId="6A30D5A2" w14:textId="77777777" w:rsidR="00847C78" w:rsidRPr="00D901E6" w:rsidRDefault="00847C78" w:rsidP="004331CB">
      <w:pPr>
        <w:pStyle w:val="FootnoteText"/>
        <w:bidi/>
        <w:rPr>
          <w:rtl/>
          <w:lang w:val="en-US" w:bidi="ar-EG"/>
        </w:rPr>
      </w:pPr>
      <w:r>
        <w:rPr>
          <w:rStyle w:val="FootnoteReference"/>
        </w:rPr>
        <w:footnoteRef/>
      </w:r>
      <w:r>
        <w:rPr>
          <w:rFonts w:hint="cs"/>
          <w:rtl/>
          <w:lang w:val="en-US" w:bidi="ar-EG"/>
        </w:rPr>
        <w:t xml:space="preserve"> </w:t>
      </w:r>
      <w:r>
        <w:rPr>
          <w:rFonts w:hint="cs"/>
          <w:rtl/>
          <w:lang w:val="en-US" w:bidi="ar-EG"/>
        </w:rPr>
        <w:t xml:space="preserve">نتيجة لخطأ مطبعي </w:t>
      </w:r>
      <w:r>
        <w:rPr>
          <w:rFonts w:hint="cs"/>
          <w:rtl/>
          <w:lang w:val="en-US" w:bidi="ar-EG"/>
        </w:rPr>
        <w:t>عير مقصود، أبلغ اليوئنديبي الاجتماع السابع والتسعين عن كمية غير صحيحة تبلغ 136,480 وحدة. والرقم الصحيح هو 13,648 وحدة حتى أكتوبر/تشرين الأول 2025، بينما مستوى الإنتاح المحدث كان 14,921 وحدة حتى 31 31 ديسمبر/كانون الأول 2025.</w:t>
      </w:r>
    </w:p>
  </w:footnote>
  <w:footnote w:id="5">
    <w:p w14:paraId="6A30D5A3" w14:textId="77777777" w:rsidR="00847C78" w:rsidRPr="004A69B6" w:rsidRDefault="00847C78" w:rsidP="00BA05E3">
      <w:pPr>
        <w:pStyle w:val="FootnoteText"/>
        <w:bidi/>
        <w:rPr>
          <w:rtl/>
          <w:lang w:val="en-US" w:bidi="ar-EG"/>
        </w:rPr>
      </w:pPr>
      <w:r>
        <w:rPr>
          <w:rStyle w:val="FootnoteReference"/>
        </w:rPr>
        <w:footnoteRef/>
      </w:r>
      <w:r>
        <w:rPr>
          <w:rFonts w:hint="cs"/>
          <w:rtl/>
          <w:lang w:val="en-US" w:bidi="ar-EG"/>
        </w:rPr>
        <w:t xml:space="preserve"> </w:t>
      </w:r>
      <w:r>
        <w:rPr>
          <w:rFonts w:hint="cs"/>
          <w:rtl/>
          <w:lang w:val="en-US" w:bidi="ar-EG"/>
        </w:rPr>
        <w:t>طن من التبريد.</w:t>
      </w:r>
    </w:p>
  </w:footnote>
  <w:footnote w:id="6">
    <w:p w14:paraId="6A30D5A4" w14:textId="77777777" w:rsidR="00847C78" w:rsidRDefault="00847C78" w:rsidP="009B7396">
      <w:pPr>
        <w:pStyle w:val="FootnoteText"/>
        <w:bidi/>
        <w:rPr>
          <w:rtl/>
          <w:lang w:bidi="ar-EG"/>
        </w:rPr>
      </w:pPr>
      <w:r>
        <w:rPr>
          <w:rStyle w:val="FootnoteReference"/>
        </w:rPr>
        <w:footnoteRef/>
      </w:r>
      <w:r>
        <w:rPr>
          <w:rFonts w:hint="cs"/>
          <w:rtl/>
          <w:lang w:bidi="ar-EG"/>
        </w:rPr>
        <w:t xml:space="preserve"> </w:t>
      </w:r>
      <w:r>
        <w:rPr>
          <w:rFonts w:hint="cs"/>
          <w:rtl/>
          <w:lang w:bidi="ar-EG"/>
        </w:rPr>
        <w:t xml:space="preserve">المرفق السابع عشر من الوثيقة </w:t>
      </w:r>
      <w:r w:rsidRPr="008F4979">
        <w:t>UNEP/</w:t>
      </w:r>
      <w:proofErr w:type="spellStart"/>
      <w:r w:rsidRPr="008F4979">
        <w:t>OzL.Pro</w:t>
      </w:r>
      <w:proofErr w:type="spellEnd"/>
      <w:r w:rsidRPr="008F4979">
        <w:t>/ExCom/95/94</w:t>
      </w:r>
      <w:r>
        <w:rPr>
          <w:rFonts w:hint="cs"/>
          <w:rtl/>
          <w:lang w:bidi="ar-EG"/>
        </w:rPr>
        <w:t>.</w:t>
      </w:r>
    </w:p>
  </w:footnote>
  <w:footnote w:id="7">
    <w:p w14:paraId="6A30D5A5" w14:textId="77777777" w:rsidR="00847C78" w:rsidRPr="00AD702D" w:rsidRDefault="00847C78" w:rsidP="00AD702D">
      <w:pPr>
        <w:pStyle w:val="FootnoteText"/>
        <w:bidi/>
        <w:rPr>
          <w:rtl/>
          <w:lang w:val="en-US" w:bidi="ar-EG"/>
        </w:rPr>
      </w:pPr>
      <w:r>
        <w:rPr>
          <w:rStyle w:val="FootnoteReference"/>
        </w:rPr>
        <w:footnoteRef/>
      </w:r>
      <w:r>
        <w:rPr>
          <w:rFonts w:hint="cs"/>
          <w:rtl/>
          <w:lang w:val="en-US" w:bidi="ar-EG"/>
        </w:rPr>
        <w:t xml:space="preserve"> </w:t>
      </w:r>
      <w:r w:rsidRPr="007E668E">
        <w:rPr>
          <w:rtl/>
        </w:rPr>
        <w:t xml:space="preserve">بما في ذلك أجهزة إلكترونية </w:t>
      </w:r>
      <w:r w:rsidRPr="007E668E">
        <w:rPr>
          <w:rFonts w:hint="cs"/>
          <w:rtl/>
        </w:rPr>
        <w:t>ل</w:t>
      </w:r>
      <w:r w:rsidRPr="007E668E">
        <w:rPr>
          <w:rtl/>
        </w:rPr>
        <w:t xml:space="preserve">لكشف عن التسرب للعديد من </w:t>
      </w:r>
      <w:r w:rsidRPr="007E668E">
        <w:rPr>
          <w:rFonts w:hint="cs"/>
          <w:rtl/>
        </w:rPr>
        <w:t>غازات التبريد</w:t>
      </w:r>
      <w:r w:rsidRPr="007E668E">
        <w:rPr>
          <w:rtl/>
        </w:rPr>
        <w:t xml:space="preserve">، ومضخات زيت الشحن، ومعدات نفخ النيتروجين المحمولة، ومجموعات أدوات مفتاح عزم الدوران، وزردية </w:t>
      </w:r>
      <w:proofErr w:type="spellStart"/>
      <w:r w:rsidRPr="007E668E">
        <w:t>Lokring</w:t>
      </w:r>
      <w:proofErr w:type="spellEnd"/>
      <w:r w:rsidRPr="007E668E">
        <w:rPr>
          <w:rtl/>
        </w:rPr>
        <w:t>، وفكي التجميع، وموصلات بأقطار مختلفة.</w:t>
      </w:r>
    </w:p>
  </w:footnote>
  <w:footnote w:id="8">
    <w:p w14:paraId="6A30D5A6" w14:textId="77777777" w:rsidR="00847C78" w:rsidRDefault="00847C78" w:rsidP="00A44471">
      <w:pPr>
        <w:pStyle w:val="FootnoteText"/>
        <w:bidi/>
        <w:rPr>
          <w:rtl/>
          <w:lang w:bidi="ar-EG"/>
        </w:rPr>
      </w:pPr>
      <w:r>
        <w:rPr>
          <w:rStyle w:val="FootnoteReference"/>
        </w:rPr>
        <w:footnoteRef/>
      </w:r>
      <w:r>
        <w:rPr>
          <w:rFonts w:hint="cs"/>
          <w:rtl/>
          <w:lang w:bidi="ar-EG"/>
        </w:rPr>
        <w:t xml:space="preserve"> </w:t>
      </w:r>
      <w:r>
        <w:rPr>
          <w:rFonts w:hint="cs"/>
          <w:rtl/>
          <w:lang w:bidi="ar-EG"/>
        </w:rPr>
        <w:t>المقرر 97/35 (الموافقة الشمولية).</w:t>
      </w:r>
    </w:p>
  </w:footnote>
  <w:footnote w:id="9">
    <w:p w14:paraId="6A30D5A7" w14:textId="77777777" w:rsidR="00847C78" w:rsidRPr="00880DDD" w:rsidRDefault="00847C78" w:rsidP="00880DDD">
      <w:pPr>
        <w:pStyle w:val="FootnoteText"/>
        <w:bidi/>
        <w:rPr>
          <w:rtl/>
          <w:lang w:bidi="ar-EG"/>
        </w:rPr>
      </w:pPr>
      <w:r>
        <w:rPr>
          <w:rStyle w:val="FootnoteReference"/>
        </w:rPr>
        <w:footnoteRef/>
      </w:r>
      <w:r>
        <w:rPr>
          <w:rFonts w:hint="cs"/>
          <w:rtl/>
        </w:rPr>
        <w:t xml:space="preserve"> </w:t>
      </w:r>
      <w:r>
        <w:rPr>
          <w:rFonts w:hint="cs"/>
          <w:rtl/>
          <w:lang w:bidi="ar-EG"/>
        </w:rPr>
        <w:t>تشمل تسليم عدة معدات من بينها وحدات استرداد غاز التبريد، والخراطيم، والاسطوانات، والموازين، ومضخات التفريغ، ومقاييس المشعبات، وكاشفات التسرب، والمجسات، والأدوات اليدوية ومحددات غاز التبريد.</w:t>
      </w:r>
    </w:p>
  </w:footnote>
  <w:footnote w:id="10">
    <w:p w14:paraId="6A30D5A8" w14:textId="77777777" w:rsidR="00847C78" w:rsidRDefault="00847C78" w:rsidP="00D8429A">
      <w:pPr>
        <w:pStyle w:val="FootnoteText"/>
        <w:bidi/>
        <w:rPr>
          <w:rtl/>
          <w:lang w:bidi="ar-EG"/>
        </w:rPr>
      </w:pPr>
      <w:r>
        <w:rPr>
          <w:rStyle w:val="FootnoteReference"/>
        </w:rPr>
        <w:footnoteRef/>
      </w:r>
      <w:r>
        <w:rPr>
          <w:rFonts w:hint="cs"/>
          <w:rtl/>
        </w:rPr>
        <w:t xml:space="preserve"> </w:t>
      </w:r>
      <w:r>
        <w:rPr>
          <w:rFonts w:hint="cs"/>
          <w:rtl/>
          <w:lang w:bidi="ar-EG"/>
        </w:rPr>
        <w:t>تشكل ضمن أدوات أخرى اسطوانات استرداد بالتفريغ، وماكينات استرداد غاز التبريد، ومضخات تفريغ، ومحطات شحن محمولة، وموازين، ومقاييس مشعبات، وكاشفات التسرب ومجموعات اللحام.</w:t>
      </w:r>
    </w:p>
  </w:footnote>
  <w:footnote w:id="11">
    <w:p w14:paraId="6A30D5A9" w14:textId="77777777" w:rsidR="00847C78" w:rsidRDefault="00847C78" w:rsidP="002B2CA5">
      <w:pPr>
        <w:pStyle w:val="FootnoteText"/>
        <w:bidi/>
        <w:rPr>
          <w:rtl/>
          <w:lang w:bidi="ar-EG"/>
        </w:rPr>
      </w:pPr>
      <w:r>
        <w:rPr>
          <w:rStyle w:val="FootnoteReference"/>
        </w:rPr>
        <w:footnoteRef/>
      </w:r>
      <w:r>
        <w:rPr>
          <w:rFonts w:hint="cs"/>
          <w:rtl/>
          <w:lang w:bidi="ar-EG"/>
        </w:rPr>
        <w:t xml:space="preserve"> </w:t>
      </w:r>
      <w:r>
        <w:rPr>
          <w:rFonts w:hint="cs"/>
          <w:rtl/>
          <w:lang w:bidi="ar-EG"/>
        </w:rPr>
        <w:t>المقرر 96/26 (الموافقة الشمولية)</w:t>
      </w:r>
    </w:p>
  </w:footnote>
  <w:footnote w:id="12">
    <w:p w14:paraId="6A30D5AA" w14:textId="77777777" w:rsidR="00847C78" w:rsidRDefault="00847C78" w:rsidP="007C3D9A">
      <w:pPr>
        <w:pStyle w:val="FootnoteText"/>
        <w:bidi/>
        <w:rPr>
          <w:rtl/>
          <w:lang w:bidi="ar-EG"/>
        </w:rPr>
      </w:pPr>
      <w:r>
        <w:rPr>
          <w:rStyle w:val="FootnoteReference"/>
        </w:rPr>
        <w:footnoteRef/>
      </w:r>
      <w:r>
        <w:rPr>
          <w:rFonts w:hint="cs"/>
          <w:rtl/>
          <w:lang w:bidi="ar-EG"/>
        </w:rPr>
        <w:t xml:space="preserve"> </w:t>
      </w:r>
      <w:r>
        <w:rPr>
          <w:rFonts w:hint="cs"/>
          <w:rtl/>
          <w:lang w:bidi="ar-EG"/>
        </w:rPr>
        <w:t xml:space="preserve">اشتملت المعدات على </w:t>
      </w:r>
      <w:r>
        <w:rPr>
          <w:rFonts w:hint="cs"/>
          <w:rtl/>
          <w:lang w:bidi="ar-EG"/>
        </w:rPr>
        <w:t>محللات الغاز، ووحدات استراداد غاز التبريد، واسطوانات الغاز ومجموعات النيتروجين.</w:t>
      </w:r>
    </w:p>
  </w:footnote>
  <w:footnote w:id="13">
    <w:p w14:paraId="6A30D5AB" w14:textId="77777777" w:rsidR="00847C78" w:rsidRDefault="00847C78" w:rsidP="0060030C">
      <w:pPr>
        <w:pStyle w:val="FootnoteText"/>
        <w:bidi/>
        <w:rPr>
          <w:rtl/>
          <w:lang w:bidi="ar-EG"/>
        </w:rPr>
      </w:pPr>
      <w:r>
        <w:rPr>
          <w:rStyle w:val="FootnoteReference"/>
        </w:rPr>
        <w:footnoteRef/>
      </w:r>
      <w:r>
        <w:rPr>
          <w:rFonts w:hint="cs"/>
          <w:rtl/>
          <w:lang w:bidi="ar-EG"/>
        </w:rPr>
        <w:t xml:space="preserve"> </w:t>
      </w:r>
      <w:r>
        <w:rPr>
          <w:rFonts w:hint="cs"/>
          <w:rtl/>
          <w:lang w:bidi="ar-EG"/>
        </w:rPr>
        <w:t xml:space="preserve">المقرر </w:t>
      </w:r>
      <w:r>
        <w:rPr>
          <w:rFonts w:hint="cs"/>
          <w:rtl/>
          <w:lang w:bidi="ar-EG"/>
        </w:rPr>
        <w:t xml:space="preserve">95/90 والمرفق السابع والخمسون من الوثيقة </w:t>
      </w:r>
      <w:r w:rsidRPr="00556A6D">
        <w:t>UNEP/</w:t>
      </w:r>
      <w:proofErr w:type="spellStart"/>
      <w:r w:rsidRPr="00556A6D">
        <w:t>OzL.Pro</w:t>
      </w:r>
      <w:proofErr w:type="spellEnd"/>
      <w:r w:rsidRPr="00556A6D">
        <w:t>/ExCom/95/94</w:t>
      </w:r>
      <w:r>
        <w:rPr>
          <w:rFonts w:hint="cs"/>
          <w:rtl/>
          <w:lang w:bidi="ar-EG"/>
        </w:rPr>
        <w:t>.</w:t>
      </w:r>
    </w:p>
  </w:footnote>
  <w:footnote w:id="14">
    <w:p w14:paraId="6A30D5AC" w14:textId="77777777" w:rsidR="00847C78" w:rsidRDefault="00847C78" w:rsidP="005F75EC">
      <w:pPr>
        <w:pStyle w:val="FootnoteText"/>
        <w:bidi/>
        <w:rPr>
          <w:rtl/>
          <w:lang w:bidi="ar-EG"/>
        </w:rPr>
      </w:pPr>
      <w:r>
        <w:rPr>
          <w:rStyle w:val="FootnoteReference"/>
        </w:rPr>
        <w:footnoteRef/>
      </w:r>
      <w:r>
        <w:rPr>
          <w:rFonts w:hint="cs"/>
          <w:rtl/>
          <w:lang w:bidi="ar-EG"/>
        </w:rPr>
        <w:t xml:space="preserve"> </w:t>
      </w:r>
      <w:r>
        <w:rPr>
          <w:rFonts w:hint="cs"/>
          <w:rtl/>
          <w:lang w:bidi="ar-EG"/>
        </w:rPr>
        <w:t>المقرر 96/50.</w:t>
      </w:r>
    </w:p>
  </w:footnote>
  <w:footnote w:id="15">
    <w:p w14:paraId="6A30D5AD" w14:textId="77777777" w:rsidR="00847C78" w:rsidRDefault="00847C78" w:rsidP="005F75EC">
      <w:pPr>
        <w:pStyle w:val="FootnoteText"/>
        <w:bidi/>
        <w:rPr>
          <w:rtl/>
          <w:lang w:bidi="ar-EG"/>
        </w:rPr>
      </w:pPr>
      <w:r>
        <w:rPr>
          <w:rStyle w:val="FootnoteReference"/>
        </w:rPr>
        <w:footnoteRef/>
      </w:r>
      <w:r>
        <w:rPr>
          <w:rFonts w:hint="cs"/>
          <w:rtl/>
          <w:lang w:bidi="ar-EG"/>
        </w:rPr>
        <w:t xml:space="preserve"> </w:t>
      </w:r>
      <w:r>
        <w:rPr>
          <w:rFonts w:hint="cs"/>
          <w:rtl/>
          <w:lang w:bidi="ar-EG"/>
        </w:rPr>
        <w:t>المعقود في سبتمبر/أيلول 2925.</w:t>
      </w:r>
    </w:p>
  </w:footnote>
  <w:footnote w:id="16">
    <w:p w14:paraId="6A30D5AE" w14:textId="77777777" w:rsidR="00847C78" w:rsidRPr="008F6C34" w:rsidRDefault="00847C78" w:rsidP="008F6C34">
      <w:pPr>
        <w:pStyle w:val="FootnoteText"/>
        <w:bidi/>
        <w:rPr>
          <w:rtl/>
          <w:lang w:val="en-US" w:bidi="ar-EG"/>
        </w:rPr>
      </w:pPr>
      <w:r>
        <w:rPr>
          <w:rStyle w:val="FootnoteReference"/>
        </w:rPr>
        <w:footnoteRef/>
      </w:r>
      <w:r>
        <w:rPr>
          <w:rFonts w:hint="cs"/>
          <w:rtl/>
          <w:lang w:bidi="ar-EG"/>
        </w:rPr>
        <w:t xml:space="preserve"> </w:t>
      </w:r>
      <w:r>
        <w:rPr>
          <w:rFonts w:hint="cs"/>
          <w:rtl/>
          <w:lang w:val="en-US" w:bidi="ar-EG"/>
        </w:rPr>
        <w:t>المقرر 91/60(أ).</w:t>
      </w:r>
    </w:p>
  </w:footnote>
  <w:footnote w:id="17">
    <w:p w14:paraId="6A30D5AF" w14:textId="77777777" w:rsidR="00847C78" w:rsidRPr="008F6C34" w:rsidRDefault="00847C78" w:rsidP="008F6C34">
      <w:pPr>
        <w:pStyle w:val="FootnoteText"/>
        <w:bidi/>
        <w:rPr>
          <w:rtl/>
          <w:lang w:val="en-US" w:bidi="ar-EG"/>
        </w:rPr>
      </w:pPr>
      <w:r>
        <w:rPr>
          <w:rStyle w:val="FootnoteReference"/>
        </w:rPr>
        <w:footnoteRef/>
      </w:r>
      <w:r>
        <w:rPr>
          <w:rFonts w:hint="cs"/>
          <w:rtl/>
          <w:lang w:bidi="ar-EG"/>
        </w:rPr>
        <w:t xml:space="preserve"> </w:t>
      </w:r>
      <w:r>
        <w:rPr>
          <w:rFonts w:hint="cs"/>
          <w:rtl/>
          <w:lang w:val="en-US" w:bidi="ar-EG"/>
        </w:rPr>
        <w:t>المقرر 93/20(ب).</w:t>
      </w:r>
    </w:p>
  </w:footnote>
  <w:footnote w:id="18">
    <w:p w14:paraId="6A30D5B0" w14:textId="77777777" w:rsidR="00847C78" w:rsidRPr="007E668E" w:rsidRDefault="00847C78" w:rsidP="00D43310">
      <w:pPr>
        <w:pStyle w:val="FootnoteText"/>
        <w:bidi/>
        <w:rPr>
          <w:rtl/>
          <w:lang w:bidi="ar-EG"/>
        </w:rPr>
      </w:pPr>
      <w:r w:rsidRPr="007E668E">
        <w:rPr>
          <w:rStyle w:val="FootnoteReference"/>
        </w:rPr>
        <w:footnoteRef/>
      </w:r>
      <w:r>
        <w:rPr>
          <w:rFonts w:hint="cs"/>
          <w:rtl/>
        </w:rPr>
        <w:t xml:space="preserve"> </w:t>
      </w:r>
      <w:r w:rsidRPr="007E668E">
        <w:rPr>
          <w:rtl/>
        </w:rPr>
        <w:t xml:space="preserve">الفقرات 72-80 من الوثيقة </w:t>
      </w:r>
      <w:r w:rsidRPr="007E668E">
        <w:t>UNEP/</w:t>
      </w:r>
      <w:proofErr w:type="spellStart"/>
      <w:r w:rsidRPr="007E668E">
        <w:t>OzL.Pro</w:t>
      </w:r>
      <w:proofErr w:type="spellEnd"/>
      <w:r w:rsidRPr="007E668E">
        <w:t>/ExCom/95/20</w:t>
      </w:r>
      <w:r w:rsidRPr="007E668E">
        <w:rPr>
          <w:rFonts w:hint="cs"/>
          <w:rtl/>
        </w:rPr>
        <w:t>.</w:t>
      </w:r>
    </w:p>
  </w:footnote>
  <w:footnote w:id="19">
    <w:p w14:paraId="6A30D5B1" w14:textId="77777777" w:rsidR="00847C78" w:rsidRPr="00C07B0C" w:rsidRDefault="00847C78" w:rsidP="00A110BE">
      <w:pPr>
        <w:pStyle w:val="FootnoteText"/>
        <w:bidi/>
        <w:rPr>
          <w:rtl/>
          <w:lang w:val="en-US" w:bidi="ar-EG"/>
        </w:rPr>
      </w:pPr>
      <w:r>
        <w:rPr>
          <w:rStyle w:val="FootnoteReference"/>
        </w:rPr>
        <w:footnoteRef/>
      </w:r>
      <w:r>
        <w:rPr>
          <w:rFonts w:hint="cs"/>
          <w:rtl/>
          <w:lang w:val="en-US" w:bidi="ar-EG"/>
        </w:rPr>
        <w:t xml:space="preserve"> </w:t>
      </w:r>
      <w:r>
        <w:rPr>
          <w:rFonts w:hint="cs"/>
          <w:rtl/>
          <w:lang w:val="en-US" w:bidi="ar-EG"/>
        </w:rPr>
        <w:t>المرحلة الواحدة، وتكييفات الهواء المجزأة والأحادية النوع لكل من السرعة الثابتة والسرعة المتغيرة، حتى قدرات مصنفة تبلغ 24,226 وحدة حرارية بريطانية في الساعة (تعادل 7.1 كيلو واط).</w:t>
      </w:r>
    </w:p>
  </w:footnote>
  <w:footnote w:id="20">
    <w:p w14:paraId="6A30D5B2" w14:textId="77777777" w:rsidR="00847C78" w:rsidRPr="00C07B0C" w:rsidRDefault="00847C78" w:rsidP="00A110BE">
      <w:pPr>
        <w:pStyle w:val="FootnoteText"/>
        <w:bidi/>
        <w:rPr>
          <w:rtl/>
          <w:lang w:val="en-US" w:bidi="ar-EG"/>
        </w:rPr>
      </w:pPr>
      <w:r>
        <w:rPr>
          <w:rStyle w:val="FootnoteReference"/>
        </w:rPr>
        <w:footnoteRef/>
      </w:r>
      <w:r>
        <w:rPr>
          <w:rFonts w:hint="cs"/>
          <w:rtl/>
          <w:lang w:val="en-US" w:bidi="ar-EG"/>
        </w:rPr>
        <w:t xml:space="preserve"> </w:t>
      </w:r>
      <w:r>
        <w:rPr>
          <w:rFonts w:hint="cs"/>
          <w:rtl/>
          <w:lang w:val="en-US" w:bidi="ar-EG"/>
        </w:rPr>
        <w:t xml:space="preserve">يجري الاختبار في مختبر معتمد من سلطة معترف بها وهي الموقعة على ترتيبات الاعتراف المتبادل مثل التعاون الدولي في اعتماد المختبرات/التعاون لاعتماد المختبرات في آسيا والمحيط الهادئ حسب معايير الاختبار المعينة أو بروتوكولات مختبرات الاختبار (باستعمال </w:t>
      </w:r>
      <w:r w:rsidRPr="00045FA3">
        <w:t>ISO/IEC 17025</w:t>
      </w:r>
      <w:r>
        <w:rPr>
          <w:rFonts w:hint="cs"/>
          <w:rtl/>
          <w:lang w:val="en-US" w:bidi="ar-EG"/>
        </w:rPr>
        <w:t>).</w:t>
      </w:r>
    </w:p>
  </w:footnote>
  <w:footnote w:id="21">
    <w:p w14:paraId="6A30D5B3" w14:textId="77777777" w:rsidR="00847C78" w:rsidRPr="00C07B0C" w:rsidRDefault="00847C78" w:rsidP="00C07B0C">
      <w:pPr>
        <w:pStyle w:val="FootnoteText"/>
        <w:bidi/>
        <w:rPr>
          <w:rtl/>
          <w:lang w:val="en-US" w:bidi="ar-EG"/>
        </w:rPr>
      </w:pPr>
      <w:r>
        <w:rPr>
          <w:rStyle w:val="FootnoteReference"/>
        </w:rPr>
        <w:footnoteRef/>
      </w:r>
      <w:r>
        <w:rPr>
          <w:rFonts w:hint="cs"/>
          <w:rtl/>
          <w:lang w:val="en-US" w:bidi="ar-EG"/>
        </w:rPr>
        <w:t xml:space="preserve"> </w:t>
      </w:r>
      <w:r>
        <w:rPr>
          <w:rFonts w:hint="cs"/>
          <w:rtl/>
          <w:lang w:val="en-US" w:bidi="ar-EG"/>
        </w:rPr>
        <w:t>بما فيهم المستوردين، وضباط الجمارك، ووكالات المرافق، ومصممي المباني، ومطوري المباني، وشركات البناء.</w:t>
      </w:r>
    </w:p>
  </w:footnote>
  <w:footnote w:id="22">
    <w:p w14:paraId="6A30D5B4" w14:textId="77777777" w:rsidR="00847C78" w:rsidRDefault="00847C78" w:rsidP="0032777D">
      <w:pPr>
        <w:pStyle w:val="FootnoteText"/>
        <w:bidi/>
        <w:rPr>
          <w:rtl/>
          <w:lang w:bidi="ar-EG"/>
        </w:rPr>
      </w:pPr>
      <w:r>
        <w:rPr>
          <w:rStyle w:val="FootnoteReference"/>
        </w:rPr>
        <w:footnoteRef/>
      </w:r>
      <w:r>
        <w:rPr>
          <w:rFonts w:hint="cs"/>
          <w:rtl/>
          <w:lang w:bidi="ar-EG"/>
        </w:rPr>
        <w:t xml:space="preserve"> </w:t>
      </w:r>
      <w:r>
        <w:rPr>
          <w:rFonts w:hint="cs"/>
          <w:rtl/>
          <w:lang w:bidi="ar-EG"/>
        </w:rPr>
        <w:t>المقرر بشأن الموافقة الشمولية.</w:t>
      </w:r>
    </w:p>
  </w:footnote>
  <w:footnote w:id="23">
    <w:p w14:paraId="6A30D5B5" w14:textId="77777777" w:rsidR="00847C78" w:rsidRDefault="00847C78" w:rsidP="0032777D">
      <w:pPr>
        <w:pStyle w:val="FootnoteText"/>
        <w:bidi/>
        <w:rPr>
          <w:rtl/>
          <w:lang w:bidi="ar-EG"/>
        </w:rPr>
      </w:pPr>
      <w:r>
        <w:rPr>
          <w:rStyle w:val="FootnoteReference"/>
        </w:rPr>
        <w:footnoteRef/>
      </w:r>
      <w:r>
        <w:rPr>
          <w:rFonts w:hint="cs"/>
          <w:rtl/>
          <w:lang w:bidi="ar-EG"/>
        </w:rPr>
        <w:t xml:space="preserve"> </w:t>
      </w:r>
      <w:r>
        <w:rPr>
          <w:rFonts w:hint="cs"/>
          <w:rtl/>
          <w:lang w:bidi="ar-EG"/>
        </w:rPr>
        <w:t>أربعة وعشرون شهرا من تاريخ الموافقة على المشروع.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0D575" w14:textId="06021AAB" w:rsidR="00847C78" w:rsidRPr="009B0D30" w:rsidRDefault="00C75B2E" w:rsidP="00CF19A6">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6A30D576" w14:textId="77777777" w:rsidR="00847C78" w:rsidRDefault="00847C78" w:rsidP="00E4294E"/>
  <w:p w14:paraId="6A30D577" w14:textId="77777777" w:rsidR="00847C78" w:rsidRDefault="00847C78" w:rsidP="00E4294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0D578" w14:textId="77777777" w:rsidR="00847C78" w:rsidRPr="009B0D30" w:rsidRDefault="00847C78" w:rsidP="003B5D4C">
    <w:pPr>
      <w:bidi/>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6A30D579" w14:textId="77777777" w:rsidR="00847C78" w:rsidRDefault="00847C78" w:rsidP="003B5D4C">
    <w:pPr>
      <w:bidi/>
      <w:rPr>
        <w:rtl/>
        <w:lang w:bidi="ar-EG"/>
      </w:rPr>
    </w:pPr>
  </w:p>
  <w:p w14:paraId="6A30D57A" w14:textId="77777777" w:rsidR="00847C78" w:rsidRDefault="00847C78" w:rsidP="003B5D4C">
    <w:pPr>
      <w:pStyle w:val="Header"/>
      <w:bidi/>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0D580" w14:textId="77777777" w:rsidR="00847C78" w:rsidRPr="0033525D" w:rsidRDefault="00847C78">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6A30D581" w14:textId="77777777" w:rsidR="00847C78" w:rsidRPr="0033525D" w:rsidRDefault="00847C78"/>
  <w:p w14:paraId="6A30D582" w14:textId="77777777" w:rsidR="00847C78" w:rsidRPr="0033525D" w:rsidRDefault="00847C78"/>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0D583" w14:textId="77777777" w:rsidR="00847C78" w:rsidRPr="0033525D" w:rsidRDefault="00847C78">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6A30D584" w14:textId="77777777" w:rsidR="00847C78" w:rsidRPr="0033525D" w:rsidRDefault="00847C78" w:rsidP="000D57E3">
    <w:pPr>
      <w:jc w:val="right"/>
    </w:pPr>
    <w:r>
      <w:t>Annex I</w:t>
    </w:r>
  </w:p>
  <w:p w14:paraId="6A30D585" w14:textId="77777777" w:rsidR="00847C78" w:rsidRPr="0033525D" w:rsidRDefault="00847C78" w:rsidP="000D57E3">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0D588" w14:textId="77777777" w:rsidR="00847C78" w:rsidRDefault="00847C7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0D589" w14:textId="77777777" w:rsidR="00847C78" w:rsidRPr="00BF2C33" w:rsidRDefault="00847C78">
    <w:pPr>
      <w:rPr>
        <w:lang w:val="pt-PT"/>
      </w:rPr>
    </w:pPr>
    <w:r>
      <w:fldChar w:fldCharType="begin"/>
    </w:r>
    <w:r w:rsidRPr="00BF2C33">
      <w:rPr>
        <w:lang w:val="pt-PT"/>
      </w:rPr>
      <w:instrText xml:space="preserve"> DOCPROPERTY "Document number"  \* MERGEFORMAT </w:instrText>
    </w:r>
    <w:r>
      <w:fldChar w:fldCharType="separate"/>
    </w:r>
    <w:r w:rsidRPr="00BF2C33">
      <w:rPr>
        <w:lang w:val="pt-PT"/>
      </w:rPr>
      <w:t>UNEP/OzL.Pro/ExCom/98/6</w:t>
    </w:r>
    <w:r>
      <w:fldChar w:fldCharType="end"/>
    </w:r>
  </w:p>
  <w:p w14:paraId="6A30D58A" w14:textId="77777777" w:rsidR="00847C78" w:rsidRPr="00BF2C33" w:rsidRDefault="00847C78">
    <w:pPr>
      <w:rPr>
        <w:lang w:val="pt-PT"/>
      </w:rPr>
    </w:pPr>
    <w:r w:rsidRPr="00BF2C33">
      <w:rPr>
        <w:lang w:val="pt-PT"/>
      </w:rPr>
      <w:t>A</w:t>
    </w:r>
    <w:r>
      <w:rPr>
        <w:lang w:val="pt-PT"/>
      </w:rPr>
      <w:t>nnex II</w:t>
    </w:r>
  </w:p>
  <w:p w14:paraId="6A30D58B" w14:textId="77777777" w:rsidR="00847C78" w:rsidRPr="00BF2C33" w:rsidRDefault="00847C78">
    <w:pPr>
      <w:rPr>
        <w:lang w:val="pt-PT"/>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0D58C" w14:textId="77777777" w:rsidR="00847C78" w:rsidRPr="0033525D" w:rsidRDefault="00847C78">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6A30D58D" w14:textId="77777777" w:rsidR="00847C78" w:rsidRPr="0033525D" w:rsidRDefault="00847C78" w:rsidP="000D57E3">
    <w:pPr>
      <w:jc w:val="right"/>
    </w:pPr>
    <w:r>
      <w:t>Annex II</w:t>
    </w:r>
  </w:p>
  <w:p w14:paraId="6A30D58E" w14:textId="77777777" w:rsidR="00847C78" w:rsidRPr="0033525D" w:rsidRDefault="00847C78" w:rsidP="000D57E3">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24032" w14:textId="77777777" w:rsidR="004467E9" w:rsidRPr="00BF2C33" w:rsidRDefault="004467E9">
    <w:pPr>
      <w:rPr>
        <w:lang w:val="pt-PT"/>
      </w:rPr>
    </w:pPr>
    <w:r>
      <w:fldChar w:fldCharType="begin"/>
    </w:r>
    <w:r w:rsidRPr="00BF2C33">
      <w:rPr>
        <w:lang w:val="pt-PT"/>
      </w:rPr>
      <w:instrText xml:space="preserve"> DOCPROPERTY "Document number"  \* MERGEFORMAT </w:instrText>
    </w:r>
    <w:r>
      <w:fldChar w:fldCharType="separate"/>
    </w:r>
    <w:r w:rsidRPr="00BF2C33">
      <w:rPr>
        <w:lang w:val="pt-PT"/>
      </w:rPr>
      <w:t>UNEP/OzL.Pro/ExCom/98/6</w:t>
    </w:r>
    <w:r>
      <w:fldChar w:fldCharType="end"/>
    </w:r>
  </w:p>
  <w:p w14:paraId="709580FF" w14:textId="77777777" w:rsidR="004467E9" w:rsidRPr="00BF2C33" w:rsidRDefault="004467E9">
    <w:pPr>
      <w:rPr>
        <w:lang w:val="pt-PT"/>
      </w:rPr>
    </w:pPr>
    <w:r w:rsidRPr="00BF2C33">
      <w:rPr>
        <w:lang w:val="pt-PT"/>
      </w:rPr>
      <w:t>A</w:t>
    </w:r>
    <w:r>
      <w:rPr>
        <w:lang w:val="pt-PT"/>
      </w:rPr>
      <w:t>nnex III</w:t>
    </w:r>
  </w:p>
  <w:p w14:paraId="3282B7BD" w14:textId="77777777" w:rsidR="004467E9" w:rsidRPr="00BF2C33" w:rsidRDefault="004467E9">
    <w:pPr>
      <w:rPr>
        <w:lang w:val="pt-PT"/>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BAD3E" w14:textId="77777777" w:rsidR="004467E9" w:rsidRPr="0033525D" w:rsidRDefault="004467E9">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4EA1F21F" w14:textId="77777777" w:rsidR="004467E9" w:rsidRPr="0033525D" w:rsidRDefault="004467E9" w:rsidP="00003D27">
    <w:pPr>
      <w:jc w:val="right"/>
    </w:pPr>
    <w:r>
      <w:t>Annex III</w:t>
    </w:r>
  </w:p>
  <w:p w14:paraId="35D27DDB" w14:textId="77777777" w:rsidR="004467E9" w:rsidRPr="0033525D" w:rsidRDefault="004467E9" w:rsidP="00003D27">
    <w:pPr>
      <w:pStyle w:val="Header"/>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7EE3E" w14:textId="77777777" w:rsidR="004467E9" w:rsidRPr="00BF2C33" w:rsidRDefault="004467E9">
    <w:pPr>
      <w:rPr>
        <w:lang w:val="pt-PT"/>
      </w:rPr>
    </w:pPr>
    <w:r>
      <w:fldChar w:fldCharType="begin"/>
    </w:r>
    <w:r w:rsidRPr="00BF2C33">
      <w:rPr>
        <w:lang w:val="pt-PT"/>
      </w:rPr>
      <w:instrText xml:space="preserve"> DOCPROPERTY "Document number"  \* MERGEFORMAT </w:instrText>
    </w:r>
    <w:r>
      <w:fldChar w:fldCharType="separate"/>
    </w:r>
    <w:r w:rsidRPr="00BF2C33">
      <w:rPr>
        <w:lang w:val="pt-PT"/>
      </w:rPr>
      <w:t>UNEP/OzL.Pro/ExCom/98/6</w:t>
    </w:r>
    <w:r>
      <w:fldChar w:fldCharType="end"/>
    </w:r>
  </w:p>
  <w:p w14:paraId="5C9B73C6" w14:textId="77777777" w:rsidR="004467E9" w:rsidRPr="00BF2C33" w:rsidRDefault="004467E9">
    <w:pPr>
      <w:rPr>
        <w:lang w:val="pt-PT"/>
      </w:rPr>
    </w:pPr>
    <w:r w:rsidRPr="00BF2C33">
      <w:rPr>
        <w:lang w:val="pt-PT"/>
      </w:rPr>
      <w:t>A</w:t>
    </w:r>
    <w:r>
      <w:rPr>
        <w:lang w:val="pt-PT"/>
      </w:rPr>
      <w:t>nnex IV</w:t>
    </w:r>
  </w:p>
  <w:p w14:paraId="52B5560F" w14:textId="77777777" w:rsidR="004467E9" w:rsidRPr="00BF2C33" w:rsidRDefault="004467E9">
    <w:pPr>
      <w:rPr>
        <w:lang w:val="pt-PT"/>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18EFE" w14:textId="77777777" w:rsidR="004467E9" w:rsidRPr="0033525D" w:rsidRDefault="004467E9">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33077C98" w14:textId="77777777" w:rsidR="004467E9" w:rsidRPr="0033525D" w:rsidRDefault="004467E9" w:rsidP="00003D27">
    <w:pPr>
      <w:jc w:val="right"/>
    </w:pPr>
    <w:r>
      <w:t>Annex IV</w:t>
    </w:r>
  </w:p>
  <w:p w14:paraId="41439049" w14:textId="77777777" w:rsidR="004467E9" w:rsidRPr="0033525D" w:rsidRDefault="004467E9" w:rsidP="00003D27">
    <w:pPr>
      <w:pStyle w:val="Header"/>
      <w:jc w:val="righ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19E2A" w14:textId="77777777" w:rsidR="004467E9" w:rsidRPr="00BF2C33" w:rsidRDefault="004467E9">
    <w:pPr>
      <w:rPr>
        <w:lang w:val="pt-PT"/>
      </w:rPr>
    </w:pPr>
    <w:r>
      <w:fldChar w:fldCharType="begin"/>
    </w:r>
    <w:r w:rsidRPr="00BF2C33">
      <w:rPr>
        <w:lang w:val="pt-PT"/>
      </w:rPr>
      <w:instrText xml:space="preserve"> DOCPROPERTY "Document number"  \* MERGEFORMAT </w:instrText>
    </w:r>
    <w:r>
      <w:fldChar w:fldCharType="separate"/>
    </w:r>
    <w:r w:rsidRPr="00BF2C33">
      <w:rPr>
        <w:lang w:val="pt-PT"/>
      </w:rPr>
      <w:t>UNEP/OzL.Pro/ExCom/98/6</w:t>
    </w:r>
    <w:r>
      <w:fldChar w:fldCharType="end"/>
    </w:r>
  </w:p>
  <w:p w14:paraId="037D907F" w14:textId="77777777" w:rsidR="004467E9" w:rsidRPr="00BF2C33" w:rsidRDefault="004467E9">
    <w:pPr>
      <w:rPr>
        <w:lang w:val="pt-PT"/>
      </w:rPr>
    </w:pPr>
    <w:r w:rsidRPr="00BF2C33">
      <w:rPr>
        <w:lang w:val="pt-PT"/>
      </w:rPr>
      <w:t>A</w:t>
    </w:r>
    <w:r>
      <w:rPr>
        <w:lang w:val="pt-PT"/>
      </w:rPr>
      <w:t>nnex V</w:t>
    </w:r>
  </w:p>
  <w:p w14:paraId="031D0685" w14:textId="77777777" w:rsidR="004467E9" w:rsidRPr="00BF2C33" w:rsidRDefault="004467E9">
    <w:pPr>
      <w:rPr>
        <w:lang w:val="pt-PT"/>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47395" w14:textId="77777777" w:rsidR="004467E9" w:rsidRPr="0033525D" w:rsidRDefault="004467E9">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24F2E6E0" w14:textId="77777777" w:rsidR="004467E9" w:rsidRPr="0033525D" w:rsidRDefault="004467E9" w:rsidP="00003D27">
    <w:pPr>
      <w:jc w:val="right"/>
    </w:pPr>
    <w:r>
      <w:t>Annex V</w:t>
    </w:r>
  </w:p>
  <w:p w14:paraId="158FDC1B" w14:textId="77777777" w:rsidR="004467E9" w:rsidRPr="0033525D" w:rsidRDefault="004467E9" w:rsidP="00003D27">
    <w:pPr>
      <w:pStyle w:val="Header"/>
      <w:jc w:val="right"/>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480DE" w14:textId="77777777" w:rsidR="004467E9" w:rsidRPr="00DE1D49" w:rsidRDefault="004467E9">
    <w:r>
      <w:fldChar w:fldCharType="begin"/>
    </w:r>
    <w:r w:rsidRPr="00DE1D49">
      <w:instrText xml:space="preserve"> DOCPROPERTY "Document number"  \* MERGEFORMAT </w:instrText>
    </w:r>
    <w:r>
      <w:fldChar w:fldCharType="separate"/>
    </w:r>
    <w:r w:rsidRPr="00DE1D49">
      <w:t>UNEP/</w:t>
    </w:r>
    <w:proofErr w:type="spellStart"/>
    <w:r w:rsidRPr="00DE1D49">
      <w:t>OzL.Pro</w:t>
    </w:r>
    <w:proofErr w:type="spellEnd"/>
    <w:r w:rsidRPr="00DE1D49">
      <w:t>/ExCom/98/6</w:t>
    </w:r>
    <w:r>
      <w:fldChar w:fldCharType="end"/>
    </w:r>
  </w:p>
  <w:p w14:paraId="73809D36" w14:textId="77777777" w:rsidR="004467E9" w:rsidRPr="00DE1D49" w:rsidRDefault="004467E9">
    <w:r w:rsidRPr="00DE1D49">
      <w:t>Annex VI</w:t>
    </w:r>
  </w:p>
  <w:p w14:paraId="281C1548" w14:textId="77777777" w:rsidR="004467E9" w:rsidRPr="00DE1D49" w:rsidRDefault="004467E9"/>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A8877" w14:textId="77777777" w:rsidR="004467E9" w:rsidRPr="0033525D" w:rsidRDefault="004467E9">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6FD21A5D" w14:textId="77777777" w:rsidR="004467E9" w:rsidRPr="0033525D" w:rsidRDefault="004467E9" w:rsidP="00003D27">
    <w:pPr>
      <w:jc w:val="right"/>
    </w:pPr>
    <w:r>
      <w:t>Annex VI</w:t>
    </w:r>
  </w:p>
  <w:p w14:paraId="6A4A5985" w14:textId="77777777" w:rsidR="004467E9" w:rsidRPr="0033525D" w:rsidRDefault="004467E9" w:rsidP="00003D27">
    <w:pPr>
      <w:pStyle w:val="Header"/>
      <w:jc w:val="right"/>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57628" w14:textId="77777777" w:rsidR="004467E9" w:rsidRPr="00DE1D49" w:rsidRDefault="004467E9">
    <w:r>
      <w:fldChar w:fldCharType="begin"/>
    </w:r>
    <w:r w:rsidRPr="00DE1D49">
      <w:instrText xml:space="preserve"> DOCPROPERTY "Document number"  \* MERGEFORMAT </w:instrText>
    </w:r>
    <w:r>
      <w:fldChar w:fldCharType="separate"/>
    </w:r>
    <w:r w:rsidRPr="00DE1D49">
      <w:t>UNEP/</w:t>
    </w:r>
    <w:proofErr w:type="spellStart"/>
    <w:r w:rsidRPr="00DE1D49">
      <w:t>OzL.Pro</w:t>
    </w:r>
    <w:proofErr w:type="spellEnd"/>
    <w:r w:rsidRPr="00DE1D49">
      <w:t>/ExCom/98/6</w:t>
    </w:r>
    <w:r>
      <w:fldChar w:fldCharType="end"/>
    </w:r>
  </w:p>
  <w:p w14:paraId="1292C73B" w14:textId="77777777" w:rsidR="004467E9" w:rsidRPr="00DE1D49" w:rsidRDefault="004467E9">
    <w:r w:rsidRPr="00DE1D49">
      <w:t>Annex VI</w:t>
    </w:r>
    <w:r>
      <w:t>I</w:t>
    </w:r>
  </w:p>
  <w:p w14:paraId="23F1EF16" w14:textId="77777777" w:rsidR="004467E9" w:rsidRPr="00DE1D49" w:rsidRDefault="004467E9"/>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48113" w14:textId="77777777" w:rsidR="004467E9" w:rsidRPr="0033525D" w:rsidRDefault="004467E9">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0838B549" w14:textId="77777777" w:rsidR="004467E9" w:rsidRPr="0033525D" w:rsidRDefault="004467E9" w:rsidP="00003D27">
    <w:pPr>
      <w:jc w:val="right"/>
    </w:pPr>
    <w:r>
      <w:t>Annex VII</w:t>
    </w:r>
  </w:p>
  <w:p w14:paraId="028F5CE8" w14:textId="77777777" w:rsidR="004467E9" w:rsidRPr="0033525D" w:rsidRDefault="004467E9" w:rsidP="00003D27">
    <w:pPr>
      <w:pStyle w:val="Header"/>
      <w:jc w:val="right"/>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379E8" w14:textId="77777777" w:rsidR="004467E9" w:rsidRPr="00DE1D49" w:rsidRDefault="004467E9">
    <w:r>
      <w:fldChar w:fldCharType="begin"/>
    </w:r>
    <w:r w:rsidRPr="00DE1D49">
      <w:instrText xml:space="preserve"> DOCPROPERTY "Document number"  \* MERGEFORMAT </w:instrText>
    </w:r>
    <w:r>
      <w:fldChar w:fldCharType="separate"/>
    </w:r>
    <w:r w:rsidRPr="00DE1D49">
      <w:t>UNEP/</w:t>
    </w:r>
    <w:proofErr w:type="spellStart"/>
    <w:r w:rsidRPr="00DE1D49">
      <w:t>OzL.Pro</w:t>
    </w:r>
    <w:proofErr w:type="spellEnd"/>
    <w:r w:rsidRPr="00DE1D49">
      <w:t>/ExCom/98/6</w:t>
    </w:r>
    <w:r>
      <w:fldChar w:fldCharType="end"/>
    </w:r>
  </w:p>
  <w:p w14:paraId="1088BAE9" w14:textId="77777777" w:rsidR="004467E9" w:rsidRPr="00DE1D49" w:rsidRDefault="004467E9">
    <w:r w:rsidRPr="00DE1D49">
      <w:t>Annex VI</w:t>
    </w:r>
    <w:r>
      <w:t>II</w:t>
    </w:r>
  </w:p>
  <w:p w14:paraId="68773969" w14:textId="77777777" w:rsidR="004467E9" w:rsidRPr="00DE1D49" w:rsidRDefault="004467E9"/>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C82A8" w14:textId="77777777" w:rsidR="004467E9" w:rsidRPr="0033525D" w:rsidRDefault="004467E9">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349D3D5A" w14:textId="77777777" w:rsidR="004467E9" w:rsidRPr="0033525D" w:rsidRDefault="004467E9" w:rsidP="00003D27">
    <w:pPr>
      <w:jc w:val="right"/>
    </w:pPr>
    <w:r>
      <w:t>Annex VIII</w:t>
    </w:r>
  </w:p>
  <w:p w14:paraId="0F4762C4" w14:textId="77777777" w:rsidR="004467E9" w:rsidRPr="0033525D" w:rsidRDefault="004467E9" w:rsidP="00003D27">
    <w:pPr>
      <w:pStyle w:val="Header"/>
      <w:jc w:val="right"/>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B47EA" w14:textId="77777777" w:rsidR="004467E9" w:rsidRPr="00DE1D49" w:rsidRDefault="004467E9">
    <w:r>
      <w:fldChar w:fldCharType="begin"/>
    </w:r>
    <w:r w:rsidRPr="00DE1D49">
      <w:instrText xml:space="preserve"> DOCPROPERTY "Document number"  \* MERGEFORMAT </w:instrText>
    </w:r>
    <w:r>
      <w:fldChar w:fldCharType="separate"/>
    </w:r>
    <w:r w:rsidRPr="00DE1D49">
      <w:t>UNEP/</w:t>
    </w:r>
    <w:proofErr w:type="spellStart"/>
    <w:r w:rsidRPr="00DE1D49">
      <w:t>OzL.Pro</w:t>
    </w:r>
    <w:proofErr w:type="spellEnd"/>
    <w:r w:rsidRPr="00DE1D49">
      <w:t>/ExCom/98/6</w:t>
    </w:r>
    <w:r>
      <w:fldChar w:fldCharType="end"/>
    </w:r>
  </w:p>
  <w:p w14:paraId="1C72B301" w14:textId="77777777" w:rsidR="004467E9" w:rsidRPr="00DE1D49" w:rsidRDefault="004467E9">
    <w:r w:rsidRPr="00DE1D49">
      <w:t xml:space="preserve">Annex </w:t>
    </w:r>
    <w:r>
      <w:t>IX</w:t>
    </w:r>
  </w:p>
  <w:p w14:paraId="7749DC6A" w14:textId="77777777" w:rsidR="004467E9" w:rsidRPr="00DE1D49" w:rsidRDefault="004467E9"/>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36936" w14:textId="77777777" w:rsidR="004467E9" w:rsidRPr="0033525D" w:rsidRDefault="004467E9">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04E7FBB6" w14:textId="77777777" w:rsidR="004467E9" w:rsidRPr="0033525D" w:rsidRDefault="004467E9" w:rsidP="00003D27">
    <w:pPr>
      <w:jc w:val="right"/>
    </w:pPr>
    <w:r>
      <w:t>Annex IX</w:t>
    </w:r>
  </w:p>
  <w:p w14:paraId="52B02658" w14:textId="77777777" w:rsidR="004467E9" w:rsidRPr="0033525D" w:rsidRDefault="004467E9" w:rsidP="00003D27">
    <w:pPr>
      <w:pStyle w:val="Header"/>
      <w:jc w:val="right"/>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42641" w14:textId="77777777" w:rsidR="004467E9" w:rsidRPr="00DE1D49" w:rsidRDefault="004467E9">
    <w:r>
      <w:fldChar w:fldCharType="begin"/>
    </w:r>
    <w:r w:rsidRPr="00DE1D49">
      <w:instrText xml:space="preserve"> DOCPROPERTY "Document number"  \* MERGEFORMAT </w:instrText>
    </w:r>
    <w:r>
      <w:fldChar w:fldCharType="separate"/>
    </w:r>
    <w:r w:rsidRPr="00DE1D49">
      <w:t>UNEP/</w:t>
    </w:r>
    <w:proofErr w:type="spellStart"/>
    <w:r w:rsidRPr="00DE1D49">
      <w:t>OzL.Pro</w:t>
    </w:r>
    <w:proofErr w:type="spellEnd"/>
    <w:r w:rsidRPr="00DE1D49">
      <w:t>/ExCom/98/6</w:t>
    </w:r>
    <w:r>
      <w:fldChar w:fldCharType="end"/>
    </w:r>
  </w:p>
  <w:p w14:paraId="3B0C7DF4" w14:textId="77777777" w:rsidR="004467E9" w:rsidRPr="00DE1D49" w:rsidRDefault="004467E9">
    <w:r w:rsidRPr="00DE1D49">
      <w:t xml:space="preserve">Annex </w:t>
    </w:r>
    <w:r>
      <w:t>X</w:t>
    </w:r>
  </w:p>
  <w:p w14:paraId="6948DA85" w14:textId="77777777" w:rsidR="004467E9" w:rsidRPr="00DE1D49" w:rsidRDefault="004467E9"/>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4492B" w14:textId="77777777" w:rsidR="004467E9" w:rsidRPr="0033525D" w:rsidRDefault="004467E9">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1237E811" w14:textId="77777777" w:rsidR="004467E9" w:rsidRPr="0033525D" w:rsidRDefault="004467E9" w:rsidP="00003D27">
    <w:pPr>
      <w:jc w:val="right"/>
    </w:pPr>
    <w:r>
      <w:t>Annex X</w:t>
    </w:r>
  </w:p>
  <w:p w14:paraId="05CE87F5" w14:textId="77777777" w:rsidR="004467E9" w:rsidRPr="0033525D" w:rsidRDefault="004467E9" w:rsidP="00003D27">
    <w:pPr>
      <w:pStyle w:val="Header"/>
      <w:jc w:val="right"/>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89C85" w14:textId="77777777" w:rsidR="004467E9" w:rsidRPr="00DE1D49" w:rsidRDefault="004467E9" w:rsidP="001433F2">
    <w:pPr>
      <w:jc w:val="left"/>
    </w:pPr>
    <w:r>
      <w:fldChar w:fldCharType="begin"/>
    </w:r>
    <w:r w:rsidRPr="00DE1D49">
      <w:instrText xml:space="preserve"> DOCPROPERTY "Document number"  \* MERGEFORMAT </w:instrText>
    </w:r>
    <w:r>
      <w:fldChar w:fldCharType="separate"/>
    </w:r>
    <w:r w:rsidRPr="00DE1D49">
      <w:t>UNEP/</w:t>
    </w:r>
    <w:proofErr w:type="spellStart"/>
    <w:r w:rsidRPr="00DE1D49">
      <w:t>OzL.Pro</w:t>
    </w:r>
    <w:proofErr w:type="spellEnd"/>
    <w:r w:rsidRPr="00DE1D49">
      <w:t>/ExCom/98/6</w:t>
    </w:r>
    <w:r>
      <w:fldChar w:fldCharType="end"/>
    </w:r>
  </w:p>
  <w:p w14:paraId="25493A50" w14:textId="77777777" w:rsidR="004467E9" w:rsidRPr="00DE1D49" w:rsidRDefault="004467E9" w:rsidP="001433F2">
    <w:pPr>
      <w:jc w:val="left"/>
    </w:pPr>
    <w:r w:rsidRPr="00DE1D49">
      <w:t xml:space="preserve">Annex </w:t>
    </w:r>
    <w:r>
      <w:t>XI</w:t>
    </w:r>
  </w:p>
  <w:p w14:paraId="054ED80C" w14:textId="77777777" w:rsidR="004467E9" w:rsidRPr="00DE1D49" w:rsidRDefault="004467E9"/>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B1FFF" w14:textId="77777777" w:rsidR="004467E9" w:rsidRPr="0033525D" w:rsidRDefault="004467E9" w:rsidP="001433F2">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1A3740AC" w14:textId="77777777" w:rsidR="004467E9" w:rsidRPr="0033525D" w:rsidRDefault="004467E9" w:rsidP="001433F2">
    <w:pPr>
      <w:jc w:val="right"/>
    </w:pPr>
    <w:r>
      <w:t>Annex XI</w:t>
    </w:r>
  </w:p>
  <w:p w14:paraId="54B8C174" w14:textId="77777777" w:rsidR="004467E9" w:rsidRPr="0033525D" w:rsidRDefault="004467E9" w:rsidP="00003D27">
    <w:pPr>
      <w:pStyle w:val="Header"/>
      <w:jc w:val="right"/>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FA4A4" w14:textId="77777777" w:rsidR="004467E9" w:rsidRPr="00DE1D49" w:rsidRDefault="004467E9" w:rsidP="001433F2">
    <w:pPr>
      <w:jc w:val="left"/>
    </w:pPr>
    <w:r>
      <w:fldChar w:fldCharType="begin"/>
    </w:r>
    <w:r w:rsidRPr="00DE1D49">
      <w:instrText xml:space="preserve"> DOCPROPERTY "Document number"  \* MERGEFORMAT </w:instrText>
    </w:r>
    <w:r>
      <w:fldChar w:fldCharType="separate"/>
    </w:r>
    <w:r w:rsidRPr="00DE1D49">
      <w:t>UNEP/</w:t>
    </w:r>
    <w:proofErr w:type="spellStart"/>
    <w:r w:rsidRPr="00DE1D49">
      <w:t>OzL.Pro</w:t>
    </w:r>
    <w:proofErr w:type="spellEnd"/>
    <w:r w:rsidRPr="00DE1D49">
      <w:t>/ExCom/98/6</w:t>
    </w:r>
    <w:r>
      <w:fldChar w:fldCharType="end"/>
    </w:r>
  </w:p>
  <w:p w14:paraId="647BDFB3" w14:textId="77777777" w:rsidR="004467E9" w:rsidRPr="00DE1D49" w:rsidRDefault="004467E9" w:rsidP="001433F2">
    <w:pPr>
      <w:jc w:val="left"/>
    </w:pPr>
    <w:r w:rsidRPr="00DE1D49">
      <w:t xml:space="preserve">Annex </w:t>
    </w:r>
    <w:r>
      <w:t>XII</w:t>
    </w:r>
  </w:p>
  <w:p w14:paraId="7F41B1BD" w14:textId="77777777" w:rsidR="004467E9" w:rsidRPr="00DE1D49" w:rsidRDefault="004467E9"/>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8ABA9" w14:textId="77777777" w:rsidR="004467E9" w:rsidRPr="0033525D" w:rsidRDefault="004467E9" w:rsidP="001433F2">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3A5E3947" w14:textId="77777777" w:rsidR="004467E9" w:rsidRPr="0033525D" w:rsidRDefault="004467E9" w:rsidP="001433F2">
    <w:pPr>
      <w:jc w:val="right"/>
    </w:pPr>
    <w:r>
      <w:t>Annex XII</w:t>
    </w:r>
  </w:p>
  <w:p w14:paraId="4BC82C30" w14:textId="77777777" w:rsidR="004467E9" w:rsidRPr="0033525D" w:rsidRDefault="004467E9" w:rsidP="00003D27">
    <w:pPr>
      <w:pStyle w:val="Header"/>
      <w:jc w:val="right"/>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EA533" w14:textId="77777777" w:rsidR="004467E9" w:rsidRPr="00DE1D49" w:rsidRDefault="004467E9" w:rsidP="001433F2">
    <w:pPr>
      <w:jc w:val="left"/>
    </w:pPr>
    <w:r>
      <w:fldChar w:fldCharType="begin"/>
    </w:r>
    <w:r w:rsidRPr="00DE1D49">
      <w:instrText xml:space="preserve"> DOCPROPERTY "Document number"  \* MERGEFORMAT </w:instrText>
    </w:r>
    <w:r>
      <w:fldChar w:fldCharType="separate"/>
    </w:r>
    <w:r w:rsidRPr="00DE1D49">
      <w:t>UNEP/</w:t>
    </w:r>
    <w:proofErr w:type="spellStart"/>
    <w:r w:rsidRPr="00DE1D49">
      <w:t>OzL.Pro</w:t>
    </w:r>
    <w:proofErr w:type="spellEnd"/>
    <w:r w:rsidRPr="00DE1D49">
      <w:t>/ExCom/98/6</w:t>
    </w:r>
    <w:r>
      <w:fldChar w:fldCharType="end"/>
    </w:r>
  </w:p>
  <w:p w14:paraId="0E1469E6" w14:textId="77777777" w:rsidR="004467E9" w:rsidRPr="00DE1D49" w:rsidRDefault="004467E9" w:rsidP="001433F2">
    <w:pPr>
      <w:jc w:val="left"/>
    </w:pPr>
    <w:r w:rsidRPr="00DE1D49">
      <w:t xml:space="preserve">Annex </w:t>
    </w:r>
    <w:r>
      <w:t>XIII</w:t>
    </w:r>
  </w:p>
  <w:p w14:paraId="402F6443" w14:textId="77777777" w:rsidR="004467E9" w:rsidRPr="00DE1D49" w:rsidRDefault="004467E9"/>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BF9A2" w14:textId="77777777" w:rsidR="004467E9" w:rsidRPr="0033525D" w:rsidRDefault="004467E9" w:rsidP="001433F2">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5EB4A294" w14:textId="77777777" w:rsidR="004467E9" w:rsidRPr="0033525D" w:rsidRDefault="004467E9" w:rsidP="001433F2">
    <w:pPr>
      <w:jc w:val="right"/>
    </w:pPr>
    <w:r>
      <w:t>Annex XIII</w:t>
    </w:r>
  </w:p>
  <w:p w14:paraId="52CDE2BA" w14:textId="77777777" w:rsidR="004467E9" w:rsidRPr="0033525D" w:rsidRDefault="004467E9" w:rsidP="00003D27">
    <w:pPr>
      <w:pStyle w:val="Header"/>
      <w:jc w:val="right"/>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085D7" w14:textId="77777777" w:rsidR="004467E9" w:rsidRPr="00DE1D49" w:rsidRDefault="004467E9" w:rsidP="001433F2">
    <w:pPr>
      <w:jc w:val="left"/>
    </w:pPr>
    <w:r>
      <w:fldChar w:fldCharType="begin"/>
    </w:r>
    <w:r w:rsidRPr="00DE1D49">
      <w:instrText xml:space="preserve"> DOCPROPERTY "Document number"  \* MERGEFORMAT </w:instrText>
    </w:r>
    <w:r>
      <w:fldChar w:fldCharType="separate"/>
    </w:r>
    <w:r w:rsidRPr="00DE1D49">
      <w:t>UNEP/</w:t>
    </w:r>
    <w:proofErr w:type="spellStart"/>
    <w:r w:rsidRPr="00DE1D49">
      <w:t>OzL.Pro</w:t>
    </w:r>
    <w:proofErr w:type="spellEnd"/>
    <w:r w:rsidRPr="00DE1D49">
      <w:t>/ExCom/98/6</w:t>
    </w:r>
    <w:r>
      <w:fldChar w:fldCharType="end"/>
    </w:r>
  </w:p>
  <w:p w14:paraId="477B4FC3" w14:textId="77777777" w:rsidR="004467E9" w:rsidRPr="00DE1D49" w:rsidRDefault="004467E9" w:rsidP="001433F2">
    <w:pPr>
      <w:jc w:val="left"/>
    </w:pPr>
    <w:r w:rsidRPr="00DE1D49">
      <w:t xml:space="preserve">Annex </w:t>
    </w:r>
    <w:r>
      <w:t>XIV</w:t>
    </w:r>
  </w:p>
  <w:p w14:paraId="60AFD0B1" w14:textId="77777777" w:rsidR="004467E9" w:rsidRPr="00DE1D49" w:rsidRDefault="004467E9"/>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9066B" w14:textId="77777777" w:rsidR="004467E9" w:rsidRPr="0033525D" w:rsidRDefault="004467E9" w:rsidP="001433F2">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074815CF" w14:textId="77777777" w:rsidR="004467E9" w:rsidRPr="0033525D" w:rsidRDefault="004467E9" w:rsidP="001433F2">
    <w:pPr>
      <w:jc w:val="right"/>
    </w:pPr>
    <w:r>
      <w:t>Annex XIV</w:t>
    </w:r>
  </w:p>
  <w:p w14:paraId="73795EFE" w14:textId="77777777" w:rsidR="004467E9" w:rsidRPr="0033525D" w:rsidRDefault="004467E9" w:rsidP="00003D27">
    <w:pPr>
      <w:pStyle w:val="Header"/>
      <w:jc w:val="right"/>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0240B" w14:textId="77777777" w:rsidR="004467E9" w:rsidRPr="00DE1D49" w:rsidRDefault="004467E9" w:rsidP="001433F2">
    <w:pPr>
      <w:jc w:val="left"/>
    </w:pPr>
    <w:r>
      <w:fldChar w:fldCharType="begin"/>
    </w:r>
    <w:r w:rsidRPr="00DE1D49">
      <w:instrText xml:space="preserve"> DOCPROPERTY "Document number"  \* MERGEFORMAT </w:instrText>
    </w:r>
    <w:r>
      <w:fldChar w:fldCharType="separate"/>
    </w:r>
    <w:r w:rsidRPr="00DE1D49">
      <w:t>UNEP/</w:t>
    </w:r>
    <w:proofErr w:type="spellStart"/>
    <w:r w:rsidRPr="00DE1D49">
      <w:t>OzL.Pro</w:t>
    </w:r>
    <w:proofErr w:type="spellEnd"/>
    <w:r w:rsidRPr="00DE1D49">
      <w:t>/ExCom/98/6</w:t>
    </w:r>
    <w:r>
      <w:fldChar w:fldCharType="end"/>
    </w:r>
  </w:p>
  <w:p w14:paraId="4E039E06" w14:textId="77777777" w:rsidR="004467E9" w:rsidRPr="00DE1D49" w:rsidRDefault="004467E9" w:rsidP="001433F2">
    <w:pPr>
      <w:jc w:val="left"/>
    </w:pPr>
    <w:r w:rsidRPr="00DE1D49">
      <w:t xml:space="preserve">Annex </w:t>
    </w:r>
    <w:r>
      <w:t>XV</w:t>
    </w:r>
  </w:p>
  <w:p w14:paraId="7BD238E6" w14:textId="77777777" w:rsidR="004467E9" w:rsidRPr="00DE1D49" w:rsidRDefault="004467E9"/>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15466" w14:textId="77777777" w:rsidR="004467E9" w:rsidRPr="0033525D" w:rsidRDefault="004467E9" w:rsidP="001433F2">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403F9489" w14:textId="77777777" w:rsidR="004467E9" w:rsidRPr="0033525D" w:rsidRDefault="004467E9" w:rsidP="001433F2">
    <w:pPr>
      <w:jc w:val="right"/>
    </w:pPr>
    <w:r>
      <w:t>Annex XV</w:t>
    </w:r>
  </w:p>
  <w:p w14:paraId="6232308C" w14:textId="77777777" w:rsidR="004467E9" w:rsidRPr="0033525D" w:rsidRDefault="004467E9" w:rsidP="00003D27">
    <w:pPr>
      <w:pStyle w:val="Header"/>
      <w:jc w:val="right"/>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1A663" w14:textId="77777777" w:rsidR="004467E9" w:rsidRPr="00DE1D49" w:rsidRDefault="004467E9" w:rsidP="001433F2">
    <w:pPr>
      <w:jc w:val="left"/>
    </w:pPr>
    <w:r>
      <w:fldChar w:fldCharType="begin"/>
    </w:r>
    <w:r w:rsidRPr="00DE1D49">
      <w:instrText xml:space="preserve"> DOCPROPERTY "Document number"  \* MERGEFORMAT </w:instrText>
    </w:r>
    <w:r>
      <w:fldChar w:fldCharType="separate"/>
    </w:r>
    <w:r w:rsidRPr="00DE1D49">
      <w:t>UNEP/</w:t>
    </w:r>
    <w:proofErr w:type="spellStart"/>
    <w:r w:rsidRPr="00DE1D49">
      <w:t>OzL.Pro</w:t>
    </w:r>
    <w:proofErr w:type="spellEnd"/>
    <w:r w:rsidRPr="00DE1D49">
      <w:t>/ExCom/98/6</w:t>
    </w:r>
    <w:r>
      <w:fldChar w:fldCharType="end"/>
    </w:r>
  </w:p>
  <w:p w14:paraId="68C8C8C1" w14:textId="77777777" w:rsidR="004467E9" w:rsidRPr="00DE1D49" w:rsidRDefault="004467E9" w:rsidP="001433F2">
    <w:pPr>
      <w:jc w:val="left"/>
    </w:pPr>
    <w:r w:rsidRPr="00DE1D49">
      <w:t xml:space="preserve">Annex </w:t>
    </w:r>
    <w:r>
      <w:t>XVI</w:t>
    </w:r>
  </w:p>
  <w:p w14:paraId="79CA7512" w14:textId="77777777" w:rsidR="004467E9" w:rsidRPr="00DE1D49" w:rsidRDefault="004467E9"/>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71D6E" w14:textId="77777777" w:rsidR="004467E9" w:rsidRPr="0033525D" w:rsidRDefault="004467E9" w:rsidP="001433F2">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0E90CDA5" w14:textId="77777777" w:rsidR="004467E9" w:rsidRPr="0033525D" w:rsidRDefault="004467E9" w:rsidP="001433F2">
    <w:pPr>
      <w:jc w:val="right"/>
    </w:pPr>
    <w:r>
      <w:t>Annex XVI</w:t>
    </w:r>
  </w:p>
  <w:p w14:paraId="642DEDC2" w14:textId="77777777" w:rsidR="004467E9" w:rsidRPr="0033525D" w:rsidRDefault="004467E9" w:rsidP="00003D27">
    <w:pPr>
      <w:pStyle w:val="Header"/>
      <w:jc w:val="right"/>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F4BA6" w14:textId="77777777" w:rsidR="004467E9" w:rsidRPr="00DE1D49" w:rsidRDefault="004467E9" w:rsidP="001433F2">
    <w:pPr>
      <w:jc w:val="left"/>
    </w:pPr>
    <w:r>
      <w:fldChar w:fldCharType="begin"/>
    </w:r>
    <w:r w:rsidRPr="00DE1D49">
      <w:instrText xml:space="preserve"> DOCPROPERTY "Document number"  \* MERGEFORMAT </w:instrText>
    </w:r>
    <w:r>
      <w:fldChar w:fldCharType="separate"/>
    </w:r>
    <w:r w:rsidRPr="00DE1D49">
      <w:t>UNEP/</w:t>
    </w:r>
    <w:proofErr w:type="spellStart"/>
    <w:r w:rsidRPr="00DE1D49">
      <w:t>OzL.Pro</w:t>
    </w:r>
    <w:proofErr w:type="spellEnd"/>
    <w:r w:rsidRPr="00DE1D49">
      <w:t>/ExCom/98/6</w:t>
    </w:r>
    <w:r>
      <w:fldChar w:fldCharType="end"/>
    </w:r>
  </w:p>
  <w:p w14:paraId="0D15EDE8" w14:textId="77777777" w:rsidR="004467E9" w:rsidRPr="00DE1D49" w:rsidRDefault="004467E9" w:rsidP="001433F2">
    <w:pPr>
      <w:jc w:val="left"/>
    </w:pPr>
    <w:r w:rsidRPr="00DE1D49">
      <w:t xml:space="preserve">Annex </w:t>
    </w:r>
    <w:r>
      <w:t>XVII</w:t>
    </w:r>
  </w:p>
  <w:p w14:paraId="1D54A584" w14:textId="77777777" w:rsidR="004467E9" w:rsidRPr="00DE1D49" w:rsidRDefault="004467E9"/>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802E8" w14:textId="77777777" w:rsidR="004467E9" w:rsidRPr="0033525D" w:rsidRDefault="004467E9" w:rsidP="001433F2">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7364678D" w14:textId="77777777" w:rsidR="004467E9" w:rsidRPr="0033525D" w:rsidRDefault="004467E9" w:rsidP="001433F2">
    <w:pPr>
      <w:jc w:val="right"/>
    </w:pPr>
    <w:r>
      <w:t>Annex XVII</w:t>
    </w:r>
  </w:p>
  <w:p w14:paraId="6DE5944A" w14:textId="77777777" w:rsidR="004467E9" w:rsidRPr="0033525D" w:rsidRDefault="004467E9" w:rsidP="00003D27">
    <w:pPr>
      <w:pStyle w:val="Header"/>
      <w:jc w:val="right"/>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E852E" w14:textId="77777777" w:rsidR="004467E9" w:rsidRPr="00DE1D49" w:rsidRDefault="004467E9" w:rsidP="001433F2">
    <w:pPr>
      <w:jc w:val="left"/>
    </w:pPr>
    <w:r>
      <w:fldChar w:fldCharType="begin"/>
    </w:r>
    <w:r w:rsidRPr="00DE1D49">
      <w:instrText xml:space="preserve"> DOCPROPERTY "Document number"  \* MERGEFORMAT </w:instrText>
    </w:r>
    <w:r>
      <w:fldChar w:fldCharType="separate"/>
    </w:r>
    <w:r w:rsidRPr="00DE1D49">
      <w:t>UNEP/</w:t>
    </w:r>
    <w:proofErr w:type="spellStart"/>
    <w:r w:rsidRPr="00DE1D49">
      <w:t>OzL.Pro</w:t>
    </w:r>
    <w:proofErr w:type="spellEnd"/>
    <w:r w:rsidRPr="00DE1D49">
      <w:t>/ExCom/98/6</w:t>
    </w:r>
    <w:r>
      <w:fldChar w:fldCharType="end"/>
    </w:r>
  </w:p>
  <w:p w14:paraId="37F824E8" w14:textId="77777777" w:rsidR="004467E9" w:rsidRPr="00DE1D49" w:rsidRDefault="004467E9" w:rsidP="001433F2">
    <w:pPr>
      <w:jc w:val="left"/>
    </w:pPr>
    <w:r w:rsidRPr="00DE1D49">
      <w:t xml:space="preserve">Annex </w:t>
    </w:r>
    <w:r>
      <w:t>XVIII</w:t>
    </w:r>
  </w:p>
  <w:p w14:paraId="45ACA109" w14:textId="77777777" w:rsidR="004467E9" w:rsidRPr="00DE1D49" w:rsidRDefault="004467E9"/>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7FB24" w14:textId="77777777" w:rsidR="004467E9" w:rsidRPr="0033525D" w:rsidRDefault="004467E9" w:rsidP="001433F2">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714A7FF9" w14:textId="77777777" w:rsidR="004467E9" w:rsidRPr="0033525D" w:rsidRDefault="004467E9" w:rsidP="001433F2">
    <w:pPr>
      <w:jc w:val="right"/>
    </w:pPr>
    <w:r>
      <w:t>Annex XVIII</w:t>
    </w:r>
  </w:p>
  <w:p w14:paraId="521C62E0" w14:textId="77777777" w:rsidR="004467E9" w:rsidRPr="0033525D" w:rsidRDefault="004467E9" w:rsidP="00003D27">
    <w:pPr>
      <w:pStyle w:val="Header"/>
      <w:jc w:val="right"/>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72299" w14:textId="77777777" w:rsidR="004467E9" w:rsidRPr="00DE1D49" w:rsidRDefault="004467E9" w:rsidP="001433F2">
    <w:pPr>
      <w:jc w:val="left"/>
    </w:pPr>
    <w:r>
      <w:fldChar w:fldCharType="begin"/>
    </w:r>
    <w:r w:rsidRPr="00DE1D49">
      <w:instrText xml:space="preserve"> DOCPROPERTY "Document number"  \* MERGEFORMAT </w:instrText>
    </w:r>
    <w:r>
      <w:fldChar w:fldCharType="separate"/>
    </w:r>
    <w:r w:rsidRPr="00DE1D49">
      <w:t>UNEP/</w:t>
    </w:r>
    <w:proofErr w:type="spellStart"/>
    <w:r w:rsidRPr="00DE1D49">
      <w:t>OzL.Pro</w:t>
    </w:r>
    <w:proofErr w:type="spellEnd"/>
    <w:r w:rsidRPr="00DE1D49">
      <w:t>/ExCom/98/6</w:t>
    </w:r>
    <w:r>
      <w:fldChar w:fldCharType="end"/>
    </w:r>
  </w:p>
  <w:p w14:paraId="2856FDAF" w14:textId="77777777" w:rsidR="004467E9" w:rsidRPr="00DE1D49" w:rsidRDefault="004467E9" w:rsidP="001433F2">
    <w:pPr>
      <w:jc w:val="left"/>
    </w:pPr>
    <w:r w:rsidRPr="00DE1D49">
      <w:t xml:space="preserve">Annex </w:t>
    </w:r>
    <w:r>
      <w:t>XIX</w:t>
    </w:r>
  </w:p>
  <w:p w14:paraId="2C4EDB99" w14:textId="77777777" w:rsidR="004467E9" w:rsidRPr="00DE1D49" w:rsidRDefault="004467E9"/>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FD1FE" w14:textId="77777777" w:rsidR="004467E9" w:rsidRPr="0033525D" w:rsidRDefault="004467E9" w:rsidP="001433F2">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47B7C0DC" w14:textId="77777777" w:rsidR="004467E9" w:rsidRPr="0033525D" w:rsidRDefault="004467E9" w:rsidP="001433F2">
    <w:pPr>
      <w:jc w:val="right"/>
    </w:pPr>
    <w:r>
      <w:t>Annex XIX</w:t>
    </w:r>
  </w:p>
  <w:p w14:paraId="6F6E8B9D" w14:textId="77777777" w:rsidR="004467E9" w:rsidRPr="0033525D" w:rsidRDefault="004467E9" w:rsidP="00003D27">
    <w:pPr>
      <w:pStyle w:val="Header"/>
      <w:jc w:val="right"/>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8C314" w14:textId="77777777" w:rsidR="004467E9" w:rsidRPr="00DE1D49" w:rsidRDefault="004467E9" w:rsidP="001433F2">
    <w:pPr>
      <w:jc w:val="left"/>
    </w:pPr>
    <w:r>
      <w:fldChar w:fldCharType="begin"/>
    </w:r>
    <w:r w:rsidRPr="00DE1D49">
      <w:instrText xml:space="preserve"> DOCPROPERTY "Document number"  \* MERGEFORMAT </w:instrText>
    </w:r>
    <w:r>
      <w:fldChar w:fldCharType="separate"/>
    </w:r>
    <w:r w:rsidRPr="00DE1D49">
      <w:t>UNEP/</w:t>
    </w:r>
    <w:proofErr w:type="spellStart"/>
    <w:r w:rsidRPr="00DE1D49">
      <w:t>OzL.Pro</w:t>
    </w:r>
    <w:proofErr w:type="spellEnd"/>
    <w:r w:rsidRPr="00DE1D49">
      <w:t>/ExCom/98/6</w:t>
    </w:r>
    <w:r>
      <w:fldChar w:fldCharType="end"/>
    </w:r>
  </w:p>
  <w:p w14:paraId="12009F8C" w14:textId="77777777" w:rsidR="004467E9" w:rsidRPr="00DE1D49" w:rsidRDefault="004467E9" w:rsidP="001433F2">
    <w:pPr>
      <w:jc w:val="left"/>
    </w:pPr>
    <w:r w:rsidRPr="00DE1D49">
      <w:t xml:space="preserve">Annex </w:t>
    </w:r>
    <w:r>
      <w:t>XX</w:t>
    </w:r>
  </w:p>
  <w:p w14:paraId="3CF58A10" w14:textId="77777777" w:rsidR="004467E9" w:rsidRPr="00DE1D49" w:rsidRDefault="004467E9"/>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58751" w14:textId="77777777" w:rsidR="004467E9" w:rsidRPr="0033525D" w:rsidRDefault="004467E9" w:rsidP="001433F2">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79C50531" w14:textId="77777777" w:rsidR="004467E9" w:rsidRPr="0033525D" w:rsidRDefault="004467E9" w:rsidP="001433F2">
    <w:pPr>
      <w:jc w:val="right"/>
    </w:pPr>
    <w:r>
      <w:t>Annex XX</w:t>
    </w:r>
  </w:p>
  <w:p w14:paraId="16650FAE" w14:textId="77777777" w:rsidR="004467E9" w:rsidRPr="0033525D" w:rsidRDefault="004467E9" w:rsidP="00003D27">
    <w:pPr>
      <w:pStyle w:val="Header"/>
      <w:jc w:val="right"/>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649A1" w14:textId="77777777" w:rsidR="004467E9" w:rsidRPr="00DE1D49" w:rsidRDefault="004467E9" w:rsidP="001433F2">
    <w:pPr>
      <w:jc w:val="left"/>
    </w:pPr>
    <w:r>
      <w:fldChar w:fldCharType="begin"/>
    </w:r>
    <w:r w:rsidRPr="00DE1D49">
      <w:instrText xml:space="preserve"> DOCPROPERTY "Document number"  \* MERGEFORMAT </w:instrText>
    </w:r>
    <w:r>
      <w:fldChar w:fldCharType="separate"/>
    </w:r>
    <w:r w:rsidRPr="00DE1D49">
      <w:t>UNEP/</w:t>
    </w:r>
    <w:proofErr w:type="spellStart"/>
    <w:r w:rsidRPr="00DE1D49">
      <w:t>OzL.Pro</w:t>
    </w:r>
    <w:proofErr w:type="spellEnd"/>
    <w:r w:rsidRPr="00DE1D49">
      <w:t>/ExCom/98/6</w:t>
    </w:r>
    <w:r>
      <w:fldChar w:fldCharType="end"/>
    </w:r>
  </w:p>
  <w:p w14:paraId="5F03AB62" w14:textId="77777777" w:rsidR="004467E9" w:rsidRPr="00DE1D49" w:rsidRDefault="004467E9" w:rsidP="001433F2">
    <w:pPr>
      <w:jc w:val="left"/>
    </w:pPr>
    <w:r w:rsidRPr="00DE1D49">
      <w:t xml:space="preserve">Annex </w:t>
    </w:r>
    <w:r>
      <w:t>XXI</w:t>
    </w:r>
  </w:p>
  <w:p w14:paraId="2AD2BF38" w14:textId="77777777" w:rsidR="004467E9" w:rsidRPr="00DE1D49" w:rsidRDefault="004467E9"/>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2F95B" w14:textId="77777777" w:rsidR="004467E9" w:rsidRPr="0033525D" w:rsidRDefault="004467E9" w:rsidP="001433F2">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4BA50B86" w14:textId="77777777" w:rsidR="004467E9" w:rsidRPr="0033525D" w:rsidRDefault="004467E9" w:rsidP="001433F2">
    <w:pPr>
      <w:jc w:val="right"/>
    </w:pPr>
    <w:r>
      <w:t>Annex XXI</w:t>
    </w:r>
  </w:p>
  <w:p w14:paraId="15B7EA00" w14:textId="77777777" w:rsidR="004467E9" w:rsidRPr="0033525D" w:rsidRDefault="004467E9" w:rsidP="00003D27">
    <w:pPr>
      <w:pStyle w:val="Header"/>
      <w:jc w:val="right"/>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1F515" w14:textId="77777777" w:rsidR="004467E9" w:rsidRPr="00DE1D49" w:rsidRDefault="004467E9" w:rsidP="001433F2">
    <w:pPr>
      <w:jc w:val="left"/>
    </w:pPr>
    <w:r>
      <w:fldChar w:fldCharType="begin"/>
    </w:r>
    <w:r w:rsidRPr="00DE1D49">
      <w:instrText xml:space="preserve"> DOCPROPERTY "Document number"  \* MERGEFORMAT </w:instrText>
    </w:r>
    <w:r>
      <w:fldChar w:fldCharType="separate"/>
    </w:r>
    <w:r w:rsidRPr="00DE1D49">
      <w:t>UNEP/</w:t>
    </w:r>
    <w:proofErr w:type="spellStart"/>
    <w:r w:rsidRPr="00DE1D49">
      <w:t>OzL.Pro</w:t>
    </w:r>
    <w:proofErr w:type="spellEnd"/>
    <w:r w:rsidRPr="00DE1D49">
      <w:t>/ExCom/98/6</w:t>
    </w:r>
    <w:r>
      <w:fldChar w:fldCharType="end"/>
    </w:r>
  </w:p>
  <w:p w14:paraId="7C53EC4F" w14:textId="77777777" w:rsidR="004467E9" w:rsidRPr="00DE1D49" w:rsidRDefault="004467E9" w:rsidP="001433F2">
    <w:pPr>
      <w:jc w:val="left"/>
    </w:pPr>
    <w:r w:rsidRPr="00DE1D49">
      <w:t xml:space="preserve">Annex </w:t>
    </w:r>
    <w:r>
      <w:t>XXII</w:t>
    </w:r>
  </w:p>
  <w:p w14:paraId="3A9D900E" w14:textId="77777777" w:rsidR="004467E9" w:rsidRPr="00DE1D49" w:rsidRDefault="004467E9"/>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99745" w14:textId="77777777" w:rsidR="004467E9" w:rsidRPr="0033525D" w:rsidRDefault="004467E9" w:rsidP="001433F2">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6F5D144B" w14:textId="77777777" w:rsidR="004467E9" w:rsidRPr="0033525D" w:rsidRDefault="004467E9" w:rsidP="001433F2">
    <w:pPr>
      <w:jc w:val="right"/>
    </w:pPr>
    <w:r>
      <w:t>Annex XXII</w:t>
    </w:r>
  </w:p>
  <w:p w14:paraId="60E0868B" w14:textId="77777777" w:rsidR="004467E9" w:rsidRPr="0033525D" w:rsidRDefault="004467E9" w:rsidP="00003D27">
    <w:pPr>
      <w:pStyle w:val="Header"/>
      <w:jc w:val="right"/>
    </w:pP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C033B" w14:textId="77777777" w:rsidR="004467E9" w:rsidRPr="00DE1D49" w:rsidRDefault="004467E9" w:rsidP="001433F2">
    <w:pPr>
      <w:jc w:val="left"/>
    </w:pPr>
    <w:r>
      <w:fldChar w:fldCharType="begin"/>
    </w:r>
    <w:r w:rsidRPr="00DE1D49">
      <w:instrText xml:space="preserve"> DOCPROPERTY "Document number"  \* MERGEFORMAT </w:instrText>
    </w:r>
    <w:r>
      <w:fldChar w:fldCharType="separate"/>
    </w:r>
    <w:r w:rsidRPr="00DE1D49">
      <w:t>UNEP/</w:t>
    </w:r>
    <w:proofErr w:type="spellStart"/>
    <w:r w:rsidRPr="00DE1D49">
      <w:t>OzL.Pro</w:t>
    </w:r>
    <w:proofErr w:type="spellEnd"/>
    <w:r w:rsidRPr="00DE1D49">
      <w:t>/ExCom/98/6</w:t>
    </w:r>
    <w:r>
      <w:fldChar w:fldCharType="end"/>
    </w:r>
  </w:p>
  <w:p w14:paraId="7BE4B922" w14:textId="77777777" w:rsidR="004467E9" w:rsidRPr="00DE1D49" w:rsidRDefault="004467E9" w:rsidP="001433F2">
    <w:pPr>
      <w:jc w:val="left"/>
    </w:pPr>
    <w:r w:rsidRPr="00DE1D49">
      <w:t xml:space="preserve">Annex </w:t>
    </w:r>
    <w:r>
      <w:t>XXIII</w:t>
    </w:r>
  </w:p>
  <w:p w14:paraId="109F513B" w14:textId="77777777" w:rsidR="004467E9" w:rsidRPr="00DE1D49" w:rsidRDefault="004467E9"/>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68C02" w14:textId="77777777" w:rsidR="004467E9" w:rsidRPr="0033525D" w:rsidRDefault="004467E9" w:rsidP="001433F2">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5386094F" w14:textId="77777777" w:rsidR="004467E9" w:rsidRPr="0033525D" w:rsidRDefault="004467E9" w:rsidP="001433F2">
    <w:pPr>
      <w:jc w:val="right"/>
    </w:pPr>
    <w:r>
      <w:t>Annex XXIII</w:t>
    </w:r>
  </w:p>
  <w:p w14:paraId="581FFAB5" w14:textId="77777777" w:rsidR="004467E9" w:rsidRPr="0033525D" w:rsidRDefault="004467E9" w:rsidP="00003D27">
    <w:pPr>
      <w:pStyle w:val="Header"/>
      <w:jc w:val="right"/>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E836C" w14:textId="77777777" w:rsidR="004467E9" w:rsidRPr="00DE1D49" w:rsidRDefault="004467E9" w:rsidP="001433F2">
    <w:pPr>
      <w:jc w:val="left"/>
    </w:pPr>
    <w:r>
      <w:fldChar w:fldCharType="begin"/>
    </w:r>
    <w:r w:rsidRPr="00DE1D49">
      <w:instrText xml:space="preserve"> DOCPROPERTY "Document number"  \* MERGEFORMAT </w:instrText>
    </w:r>
    <w:r>
      <w:fldChar w:fldCharType="separate"/>
    </w:r>
    <w:r w:rsidRPr="00DE1D49">
      <w:t>UNEP/</w:t>
    </w:r>
    <w:proofErr w:type="spellStart"/>
    <w:r w:rsidRPr="00DE1D49">
      <w:t>OzL.Pro</w:t>
    </w:r>
    <w:proofErr w:type="spellEnd"/>
    <w:r w:rsidRPr="00DE1D49">
      <w:t>/ExCom/98/6</w:t>
    </w:r>
    <w:r>
      <w:fldChar w:fldCharType="end"/>
    </w:r>
  </w:p>
  <w:p w14:paraId="75549056" w14:textId="77777777" w:rsidR="004467E9" w:rsidRPr="00DE1D49" w:rsidRDefault="004467E9" w:rsidP="001433F2">
    <w:pPr>
      <w:jc w:val="left"/>
    </w:pPr>
    <w:r w:rsidRPr="00DE1D49">
      <w:t xml:space="preserve">Annex </w:t>
    </w:r>
    <w:r>
      <w:t>XXIV</w:t>
    </w:r>
  </w:p>
  <w:p w14:paraId="483225BC" w14:textId="77777777" w:rsidR="004467E9" w:rsidRPr="00DE1D49" w:rsidRDefault="004467E9"/>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26964" w14:textId="77777777" w:rsidR="004467E9" w:rsidRPr="0033525D" w:rsidRDefault="004467E9" w:rsidP="001433F2">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5AC1F7B8" w14:textId="77777777" w:rsidR="004467E9" w:rsidRPr="0033525D" w:rsidRDefault="004467E9" w:rsidP="001433F2">
    <w:pPr>
      <w:jc w:val="right"/>
    </w:pPr>
    <w:r>
      <w:t>Annex XXIV</w:t>
    </w:r>
  </w:p>
  <w:p w14:paraId="5E49383E" w14:textId="77777777" w:rsidR="004467E9" w:rsidRPr="0033525D" w:rsidRDefault="004467E9" w:rsidP="00003D27">
    <w:pPr>
      <w:pStyle w:val="Header"/>
      <w:jc w:val="right"/>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A97A3" w14:textId="77777777" w:rsidR="004467E9" w:rsidRPr="00DE1D49" w:rsidRDefault="004467E9" w:rsidP="001433F2">
    <w:pPr>
      <w:jc w:val="left"/>
    </w:pPr>
    <w:r>
      <w:fldChar w:fldCharType="begin"/>
    </w:r>
    <w:r w:rsidRPr="00DE1D49">
      <w:instrText xml:space="preserve"> DOCPROPERTY "Document number"  \* MERGEFORMAT </w:instrText>
    </w:r>
    <w:r>
      <w:fldChar w:fldCharType="separate"/>
    </w:r>
    <w:r w:rsidRPr="00DE1D49">
      <w:t>UNEP/</w:t>
    </w:r>
    <w:proofErr w:type="spellStart"/>
    <w:r w:rsidRPr="00DE1D49">
      <w:t>OzL.Pro</w:t>
    </w:r>
    <w:proofErr w:type="spellEnd"/>
    <w:r w:rsidRPr="00DE1D49">
      <w:t>/ExCom/98/6</w:t>
    </w:r>
    <w:r>
      <w:fldChar w:fldCharType="end"/>
    </w:r>
  </w:p>
  <w:p w14:paraId="66D82CB1" w14:textId="77777777" w:rsidR="004467E9" w:rsidRPr="00DE1D49" w:rsidRDefault="004467E9" w:rsidP="001433F2">
    <w:pPr>
      <w:jc w:val="left"/>
    </w:pPr>
    <w:r w:rsidRPr="00DE1D49">
      <w:t xml:space="preserve">Annex </w:t>
    </w:r>
    <w:r>
      <w:t>XXV</w:t>
    </w:r>
  </w:p>
  <w:p w14:paraId="0E377266" w14:textId="77777777" w:rsidR="004467E9" w:rsidRPr="00DE1D49" w:rsidRDefault="004467E9"/>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F52AB" w14:textId="77777777" w:rsidR="004467E9" w:rsidRPr="0033525D" w:rsidRDefault="004467E9" w:rsidP="001433F2">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52733487" w14:textId="77777777" w:rsidR="004467E9" w:rsidRPr="0033525D" w:rsidRDefault="004467E9" w:rsidP="001433F2">
    <w:pPr>
      <w:jc w:val="right"/>
    </w:pPr>
    <w:r>
      <w:t>Annex XXV</w:t>
    </w:r>
  </w:p>
  <w:p w14:paraId="28B2EF11" w14:textId="77777777" w:rsidR="004467E9" w:rsidRPr="0033525D" w:rsidRDefault="004467E9" w:rsidP="00003D27">
    <w:pPr>
      <w:pStyle w:val="Header"/>
      <w:jc w:val="right"/>
    </w:pP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55B8A" w14:textId="77777777" w:rsidR="004467E9" w:rsidRPr="00DE1D49" w:rsidRDefault="004467E9" w:rsidP="001433F2">
    <w:pPr>
      <w:jc w:val="left"/>
    </w:pPr>
    <w:r>
      <w:fldChar w:fldCharType="begin"/>
    </w:r>
    <w:r w:rsidRPr="00DE1D49">
      <w:instrText xml:space="preserve"> DOCPROPERTY "Document number"  \* MERGEFORMAT </w:instrText>
    </w:r>
    <w:r>
      <w:fldChar w:fldCharType="separate"/>
    </w:r>
    <w:r w:rsidRPr="00DE1D49">
      <w:t>UNEP/</w:t>
    </w:r>
    <w:proofErr w:type="spellStart"/>
    <w:r w:rsidRPr="00DE1D49">
      <w:t>OzL.Pro</w:t>
    </w:r>
    <w:proofErr w:type="spellEnd"/>
    <w:r w:rsidRPr="00DE1D49">
      <w:t>/ExCom/98/6</w:t>
    </w:r>
    <w:r>
      <w:fldChar w:fldCharType="end"/>
    </w:r>
  </w:p>
  <w:p w14:paraId="0D058957" w14:textId="77777777" w:rsidR="004467E9" w:rsidRPr="00DE1D49" w:rsidRDefault="004467E9" w:rsidP="001433F2">
    <w:pPr>
      <w:jc w:val="left"/>
    </w:pPr>
    <w:r w:rsidRPr="00DE1D49">
      <w:t xml:space="preserve">Annex </w:t>
    </w:r>
    <w:r>
      <w:t>XXVI</w:t>
    </w:r>
  </w:p>
  <w:p w14:paraId="287277AB" w14:textId="77777777" w:rsidR="004467E9" w:rsidRPr="00DE1D49" w:rsidRDefault="004467E9"/>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5B190" w14:textId="77777777" w:rsidR="004467E9" w:rsidRPr="0033525D" w:rsidRDefault="004467E9" w:rsidP="001433F2">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7EE9A1D2" w14:textId="77777777" w:rsidR="004467E9" w:rsidRPr="0033525D" w:rsidRDefault="004467E9" w:rsidP="001433F2">
    <w:pPr>
      <w:jc w:val="right"/>
    </w:pPr>
    <w:r>
      <w:t>Annex XXVI</w:t>
    </w:r>
  </w:p>
  <w:p w14:paraId="63F2048D" w14:textId="77777777" w:rsidR="004467E9" w:rsidRPr="0033525D" w:rsidRDefault="004467E9" w:rsidP="00003D27">
    <w:pPr>
      <w:pStyle w:val="Header"/>
      <w:jc w:val="right"/>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9F84A" w14:textId="77777777" w:rsidR="004467E9" w:rsidRPr="00DE1D49" w:rsidRDefault="004467E9" w:rsidP="001433F2">
    <w:pPr>
      <w:jc w:val="left"/>
    </w:pPr>
    <w:r>
      <w:fldChar w:fldCharType="begin"/>
    </w:r>
    <w:r w:rsidRPr="00DE1D49">
      <w:instrText xml:space="preserve"> DOCPROPERTY "Document number"  \* MERGEFORMAT </w:instrText>
    </w:r>
    <w:r>
      <w:fldChar w:fldCharType="separate"/>
    </w:r>
    <w:r w:rsidRPr="00DE1D49">
      <w:t>UNEP/</w:t>
    </w:r>
    <w:proofErr w:type="spellStart"/>
    <w:r w:rsidRPr="00DE1D49">
      <w:t>OzL.Pro</w:t>
    </w:r>
    <w:proofErr w:type="spellEnd"/>
    <w:r w:rsidRPr="00DE1D49">
      <w:t>/ExCom/98/6</w:t>
    </w:r>
    <w:r>
      <w:fldChar w:fldCharType="end"/>
    </w:r>
  </w:p>
  <w:p w14:paraId="2C16E608" w14:textId="77777777" w:rsidR="004467E9" w:rsidRPr="00DE1D49" w:rsidRDefault="004467E9" w:rsidP="001433F2">
    <w:pPr>
      <w:jc w:val="left"/>
    </w:pPr>
    <w:r w:rsidRPr="00DE1D49">
      <w:t xml:space="preserve">Annex </w:t>
    </w:r>
    <w:r>
      <w:t>XXVII</w:t>
    </w:r>
  </w:p>
  <w:p w14:paraId="05838EC3" w14:textId="77777777" w:rsidR="004467E9" w:rsidRPr="00DE1D49" w:rsidRDefault="004467E9"/>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6E156" w14:textId="77777777" w:rsidR="004467E9" w:rsidRPr="0033525D" w:rsidRDefault="004467E9" w:rsidP="001433F2">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325F58E4" w14:textId="77777777" w:rsidR="004467E9" w:rsidRPr="0033525D" w:rsidRDefault="004467E9" w:rsidP="001433F2">
    <w:pPr>
      <w:jc w:val="right"/>
    </w:pPr>
    <w:r>
      <w:t>Annex XXVII</w:t>
    </w:r>
  </w:p>
  <w:p w14:paraId="0EE1E298" w14:textId="77777777" w:rsidR="004467E9" w:rsidRPr="0033525D" w:rsidRDefault="004467E9" w:rsidP="00003D27">
    <w:pPr>
      <w:pStyle w:val="Header"/>
      <w:jc w:val="right"/>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A0515" w14:textId="77777777" w:rsidR="004467E9" w:rsidRPr="00DE1D49" w:rsidRDefault="004467E9" w:rsidP="001433F2">
    <w:pPr>
      <w:jc w:val="left"/>
    </w:pPr>
    <w:r>
      <w:fldChar w:fldCharType="begin"/>
    </w:r>
    <w:r w:rsidRPr="00DE1D49">
      <w:instrText xml:space="preserve"> DOCPROPERTY "Document number"  \* MERGEFORMAT </w:instrText>
    </w:r>
    <w:r>
      <w:fldChar w:fldCharType="separate"/>
    </w:r>
    <w:r w:rsidRPr="00DE1D49">
      <w:t>UNEP/</w:t>
    </w:r>
    <w:proofErr w:type="spellStart"/>
    <w:r w:rsidRPr="00DE1D49">
      <w:t>OzL.Pro</w:t>
    </w:r>
    <w:proofErr w:type="spellEnd"/>
    <w:r w:rsidRPr="00DE1D49">
      <w:t>/ExCom/98/6</w:t>
    </w:r>
    <w:r>
      <w:fldChar w:fldCharType="end"/>
    </w:r>
  </w:p>
  <w:p w14:paraId="68D1E299" w14:textId="77777777" w:rsidR="004467E9" w:rsidRPr="00DE1D49" w:rsidRDefault="004467E9" w:rsidP="001433F2">
    <w:pPr>
      <w:jc w:val="left"/>
    </w:pPr>
    <w:r w:rsidRPr="00DE1D49">
      <w:t xml:space="preserve">Annex </w:t>
    </w:r>
    <w:r>
      <w:t>XXVIII</w:t>
    </w:r>
  </w:p>
  <w:p w14:paraId="56EEFE0B" w14:textId="77777777" w:rsidR="004467E9" w:rsidRPr="00DE1D49" w:rsidRDefault="004467E9"/>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648E7" w14:textId="77777777" w:rsidR="004467E9" w:rsidRPr="0033525D" w:rsidRDefault="004467E9" w:rsidP="001433F2">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70D7B02A" w14:textId="77777777" w:rsidR="004467E9" w:rsidRPr="0033525D" w:rsidRDefault="004467E9" w:rsidP="001433F2">
    <w:pPr>
      <w:jc w:val="right"/>
    </w:pPr>
    <w:r>
      <w:t>Annex XXVIII</w:t>
    </w:r>
  </w:p>
  <w:p w14:paraId="1D8E2AD4" w14:textId="77777777" w:rsidR="004467E9" w:rsidRPr="0033525D" w:rsidRDefault="004467E9" w:rsidP="00003D27">
    <w:pPr>
      <w:pStyle w:val="Header"/>
      <w:jc w:val="right"/>
    </w:pP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4232F" w14:textId="77777777" w:rsidR="004467E9" w:rsidRPr="00DE1D49" w:rsidRDefault="004467E9" w:rsidP="001433F2">
    <w:pPr>
      <w:jc w:val="left"/>
    </w:pPr>
    <w:r>
      <w:fldChar w:fldCharType="begin"/>
    </w:r>
    <w:r w:rsidRPr="00DE1D49">
      <w:instrText xml:space="preserve"> DOCPROPERTY "Document number"  \* MERGEFORMAT </w:instrText>
    </w:r>
    <w:r>
      <w:fldChar w:fldCharType="separate"/>
    </w:r>
    <w:r w:rsidRPr="00DE1D49">
      <w:t>UNEP/</w:t>
    </w:r>
    <w:proofErr w:type="spellStart"/>
    <w:r w:rsidRPr="00DE1D49">
      <w:t>OzL.Pro</w:t>
    </w:r>
    <w:proofErr w:type="spellEnd"/>
    <w:r w:rsidRPr="00DE1D49">
      <w:t>/ExCom/98/6</w:t>
    </w:r>
    <w:r>
      <w:fldChar w:fldCharType="end"/>
    </w:r>
  </w:p>
  <w:p w14:paraId="15768955" w14:textId="77777777" w:rsidR="004467E9" w:rsidRPr="00DE1D49" w:rsidRDefault="004467E9" w:rsidP="001433F2">
    <w:pPr>
      <w:jc w:val="left"/>
    </w:pPr>
    <w:r w:rsidRPr="00DE1D49">
      <w:t xml:space="preserve">Annex </w:t>
    </w:r>
    <w:r>
      <w:t>XXIX</w:t>
    </w:r>
  </w:p>
  <w:p w14:paraId="7F7F51C0" w14:textId="77777777" w:rsidR="004467E9" w:rsidRPr="00DE1D49" w:rsidRDefault="004467E9"/>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D64F6" w14:textId="77777777" w:rsidR="004467E9" w:rsidRPr="0033525D" w:rsidRDefault="004467E9" w:rsidP="001433F2">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5556FB18" w14:textId="77777777" w:rsidR="004467E9" w:rsidRPr="0033525D" w:rsidRDefault="004467E9" w:rsidP="001433F2">
    <w:pPr>
      <w:jc w:val="right"/>
    </w:pPr>
    <w:r>
      <w:t>Annex XXIX</w:t>
    </w:r>
  </w:p>
  <w:p w14:paraId="04EBBDBC" w14:textId="77777777" w:rsidR="004467E9" w:rsidRPr="0033525D" w:rsidRDefault="004467E9" w:rsidP="00003D27">
    <w:pPr>
      <w:pStyle w:val="Header"/>
      <w:jc w:val="right"/>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58A39" w14:textId="77777777" w:rsidR="004467E9" w:rsidRPr="00DE1D49" w:rsidRDefault="004467E9" w:rsidP="001433F2">
    <w:pPr>
      <w:jc w:val="left"/>
    </w:pPr>
    <w:r>
      <w:fldChar w:fldCharType="begin"/>
    </w:r>
    <w:r w:rsidRPr="00DE1D49">
      <w:instrText xml:space="preserve"> DOCPROPERTY "Document number"  \* MERGEFORMAT </w:instrText>
    </w:r>
    <w:r>
      <w:fldChar w:fldCharType="separate"/>
    </w:r>
    <w:r w:rsidRPr="00DE1D49">
      <w:t>UNEP/</w:t>
    </w:r>
    <w:proofErr w:type="spellStart"/>
    <w:r w:rsidRPr="00DE1D49">
      <w:t>OzL.Pro</w:t>
    </w:r>
    <w:proofErr w:type="spellEnd"/>
    <w:r w:rsidRPr="00DE1D49">
      <w:t>/ExCom/98/6</w:t>
    </w:r>
    <w:r>
      <w:fldChar w:fldCharType="end"/>
    </w:r>
  </w:p>
  <w:p w14:paraId="1AB48B58" w14:textId="77777777" w:rsidR="004467E9" w:rsidRPr="00DE1D49" w:rsidRDefault="004467E9" w:rsidP="001433F2">
    <w:pPr>
      <w:jc w:val="left"/>
    </w:pPr>
    <w:r w:rsidRPr="00DE1D49">
      <w:t xml:space="preserve">Annex </w:t>
    </w:r>
    <w:r>
      <w:t>XXX</w:t>
    </w:r>
  </w:p>
  <w:p w14:paraId="1B527242" w14:textId="77777777" w:rsidR="004467E9" w:rsidRPr="00DE1D49" w:rsidRDefault="004467E9"/>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94950" w14:textId="77777777" w:rsidR="004467E9" w:rsidRPr="0033525D" w:rsidRDefault="004467E9" w:rsidP="001433F2">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6F8E529C" w14:textId="77777777" w:rsidR="004467E9" w:rsidRPr="0033525D" w:rsidRDefault="004467E9" w:rsidP="001433F2">
    <w:pPr>
      <w:jc w:val="right"/>
    </w:pPr>
    <w:r>
      <w:t>Annex XXX</w:t>
    </w:r>
  </w:p>
  <w:p w14:paraId="42040EA0" w14:textId="77777777" w:rsidR="004467E9" w:rsidRPr="0033525D" w:rsidRDefault="004467E9" w:rsidP="00003D27">
    <w:pPr>
      <w:pStyle w:val="Header"/>
      <w:jc w:val="right"/>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6AA3B" w14:textId="77777777" w:rsidR="004467E9" w:rsidRPr="00DE1D49" w:rsidRDefault="004467E9" w:rsidP="001433F2">
    <w:pPr>
      <w:jc w:val="left"/>
    </w:pPr>
    <w:r>
      <w:fldChar w:fldCharType="begin"/>
    </w:r>
    <w:r w:rsidRPr="00DE1D49">
      <w:instrText xml:space="preserve"> DOCPROPERTY "Document number"  \* MERGEFORMAT </w:instrText>
    </w:r>
    <w:r>
      <w:fldChar w:fldCharType="separate"/>
    </w:r>
    <w:r w:rsidRPr="00DE1D49">
      <w:t>UNEP/</w:t>
    </w:r>
    <w:proofErr w:type="spellStart"/>
    <w:r w:rsidRPr="00DE1D49">
      <w:t>OzL.Pro</w:t>
    </w:r>
    <w:proofErr w:type="spellEnd"/>
    <w:r w:rsidRPr="00DE1D49">
      <w:t>/ExCom/98/6</w:t>
    </w:r>
    <w:r>
      <w:fldChar w:fldCharType="end"/>
    </w:r>
  </w:p>
  <w:p w14:paraId="340D6B1B" w14:textId="77777777" w:rsidR="004467E9" w:rsidRPr="00DE1D49" w:rsidRDefault="004467E9" w:rsidP="001433F2">
    <w:pPr>
      <w:jc w:val="left"/>
    </w:pPr>
    <w:r w:rsidRPr="00DE1D49">
      <w:t xml:space="preserve">Annex </w:t>
    </w:r>
    <w:r>
      <w:t>XXXI</w:t>
    </w:r>
  </w:p>
  <w:p w14:paraId="01D2C434" w14:textId="77777777" w:rsidR="004467E9" w:rsidRPr="00DE1D49" w:rsidRDefault="004467E9"/>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305DE" w14:textId="77777777" w:rsidR="004467E9" w:rsidRPr="0033525D" w:rsidRDefault="004467E9" w:rsidP="001433F2">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51F4F8A1" w14:textId="77777777" w:rsidR="004467E9" w:rsidRPr="0033525D" w:rsidRDefault="004467E9" w:rsidP="001433F2">
    <w:pPr>
      <w:jc w:val="right"/>
    </w:pPr>
    <w:r>
      <w:t>Annex XXXI</w:t>
    </w:r>
  </w:p>
  <w:p w14:paraId="3DF3104E" w14:textId="77777777" w:rsidR="004467E9" w:rsidRPr="0033525D" w:rsidRDefault="004467E9" w:rsidP="00003D27">
    <w:pPr>
      <w:pStyle w:val="Header"/>
      <w:jc w:val="right"/>
    </w:pP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15D60" w14:textId="77777777" w:rsidR="004467E9" w:rsidRPr="00DE1D49" w:rsidRDefault="004467E9" w:rsidP="001433F2">
    <w:pPr>
      <w:jc w:val="left"/>
    </w:pPr>
    <w:r>
      <w:fldChar w:fldCharType="begin"/>
    </w:r>
    <w:r w:rsidRPr="00DE1D49">
      <w:instrText xml:space="preserve"> DOCPROPERTY "Document number"  \* MERGEFORMAT </w:instrText>
    </w:r>
    <w:r>
      <w:fldChar w:fldCharType="separate"/>
    </w:r>
    <w:r w:rsidRPr="00DE1D49">
      <w:t>UNEP/</w:t>
    </w:r>
    <w:proofErr w:type="spellStart"/>
    <w:r w:rsidRPr="00DE1D49">
      <w:t>OzL.Pro</w:t>
    </w:r>
    <w:proofErr w:type="spellEnd"/>
    <w:r w:rsidRPr="00DE1D49">
      <w:t>/ExCom/98/6</w:t>
    </w:r>
    <w:r>
      <w:fldChar w:fldCharType="end"/>
    </w:r>
  </w:p>
  <w:p w14:paraId="74C7EEB5" w14:textId="77777777" w:rsidR="004467E9" w:rsidRPr="00DE1D49" w:rsidRDefault="004467E9" w:rsidP="001433F2">
    <w:pPr>
      <w:jc w:val="left"/>
    </w:pPr>
    <w:r w:rsidRPr="00DE1D49">
      <w:t xml:space="preserve">Annex </w:t>
    </w:r>
    <w:r>
      <w:t>XXXII</w:t>
    </w:r>
  </w:p>
  <w:p w14:paraId="351D96DB" w14:textId="77777777" w:rsidR="004467E9" w:rsidRPr="00DE1D49" w:rsidRDefault="004467E9"/>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001CC" w14:textId="77777777" w:rsidR="004467E9" w:rsidRPr="0033525D" w:rsidRDefault="004467E9" w:rsidP="001433F2">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27B1BDB6" w14:textId="77777777" w:rsidR="004467E9" w:rsidRPr="0033525D" w:rsidRDefault="004467E9" w:rsidP="001433F2">
    <w:pPr>
      <w:jc w:val="right"/>
    </w:pPr>
    <w:r>
      <w:t>Annex XXXII</w:t>
    </w:r>
  </w:p>
  <w:p w14:paraId="68C7B759" w14:textId="77777777" w:rsidR="004467E9" w:rsidRPr="0033525D" w:rsidRDefault="004467E9" w:rsidP="00003D27">
    <w:pPr>
      <w:pStyle w:val="Header"/>
      <w:jc w:val="right"/>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39181" w14:textId="77777777" w:rsidR="004467E9" w:rsidRPr="00DE1D49" w:rsidRDefault="004467E9" w:rsidP="001433F2">
    <w:pPr>
      <w:jc w:val="left"/>
    </w:pPr>
    <w:r>
      <w:fldChar w:fldCharType="begin"/>
    </w:r>
    <w:r w:rsidRPr="00DE1D49">
      <w:instrText xml:space="preserve"> DOCPROPERTY "Document number"  \* MERGEFORMAT </w:instrText>
    </w:r>
    <w:r>
      <w:fldChar w:fldCharType="separate"/>
    </w:r>
    <w:r w:rsidRPr="00DE1D49">
      <w:t>UNEP/</w:t>
    </w:r>
    <w:proofErr w:type="spellStart"/>
    <w:r w:rsidRPr="00DE1D49">
      <w:t>OzL.Pro</w:t>
    </w:r>
    <w:proofErr w:type="spellEnd"/>
    <w:r w:rsidRPr="00DE1D49">
      <w:t>/ExCom/98/6</w:t>
    </w:r>
    <w:r>
      <w:fldChar w:fldCharType="end"/>
    </w:r>
  </w:p>
  <w:p w14:paraId="31A1B5F1" w14:textId="77777777" w:rsidR="004467E9" w:rsidRPr="00DE1D49" w:rsidRDefault="004467E9" w:rsidP="001433F2">
    <w:pPr>
      <w:jc w:val="left"/>
    </w:pPr>
    <w:r w:rsidRPr="00DE1D49">
      <w:t xml:space="preserve">Annex </w:t>
    </w:r>
    <w:r>
      <w:t>XXXIV</w:t>
    </w:r>
  </w:p>
  <w:p w14:paraId="23CD9B3F" w14:textId="77777777" w:rsidR="004467E9" w:rsidRPr="00DE1D49" w:rsidRDefault="004467E9"/>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93FEC" w14:textId="77777777" w:rsidR="004467E9" w:rsidRPr="0033525D" w:rsidRDefault="004467E9" w:rsidP="001433F2">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68B616AD" w14:textId="77777777" w:rsidR="004467E9" w:rsidRPr="0033525D" w:rsidRDefault="004467E9" w:rsidP="001433F2">
    <w:pPr>
      <w:jc w:val="right"/>
    </w:pPr>
    <w:r>
      <w:t>Annex XXXIV</w:t>
    </w:r>
  </w:p>
  <w:p w14:paraId="2C90D1CD" w14:textId="77777777" w:rsidR="004467E9" w:rsidRPr="0033525D" w:rsidRDefault="004467E9" w:rsidP="00003D27">
    <w:pPr>
      <w:pStyle w:val="Header"/>
      <w:jc w:val="right"/>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6A92A" w14:textId="77777777" w:rsidR="004467E9" w:rsidRPr="00DE1D49" w:rsidRDefault="004467E9" w:rsidP="001433F2">
    <w:pPr>
      <w:jc w:val="left"/>
    </w:pPr>
    <w:r>
      <w:fldChar w:fldCharType="begin"/>
    </w:r>
    <w:r w:rsidRPr="00DE1D49">
      <w:instrText xml:space="preserve"> DOCPROPERTY "Document number"  \* MERGEFORMAT </w:instrText>
    </w:r>
    <w:r>
      <w:fldChar w:fldCharType="separate"/>
    </w:r>
    <w:r w:rsidRPr="00DE1D49">
      <w:t>UNEP/</w:t>
    </w:r>
    <w:proofErr w:type="spellStart"/>
    <w:r w:rsidRPr="00DE1D49">
      <w:t>OzL.Pro</w:t>
    </w:r>
    <w:proofErr w:type="spellEnd"/>
    <w:r w:rsidRPr="00DE1D49">
      <w:t>/ExCom/98/6</w:t>
    </w:r>
    <w:r>
      <w:fldChar w:fldCharType="end"/>
    </w:r>
  </w:p>
  <w:p w14:paraId="7A54AE22" w14:textId="77777777" w:rsidR="004467E9" w:rsidRPr="00DE1D49" w:rsidRDefault="004467E9" w:rsidP="001433F2">
    <w:pPr>
      <w:jc w:val="left"/>
    </w:pPr>
    <w:r w:rsidRPr="00DE1D49">
      <w:t xml:space="preserve">Annex </w:t>
    </w:r>
    <w:r>
      <w:t>XXXV</w:t>
    </w:r>
  </w:p>
  <w:p w14:paraId="1DA9548D" w14:textId="77777777" w:rsidR="004467E9" w:rsidRPr="00DE1D49" w:rsidRDefault="004467E9"/>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8077D" w14:textId="77777777" w:rsidR="004467E9" w:rsidRPr="0033525D" w:rsidRDefault="004467E9" w:rsidP="001433F2">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0D042E7D" w14:textId="77777777" w:rsidR="004467E9" w:rsidRPr="0033525D" w:rsidRDefault="004467E9" w:rsidP="001433F2">
    <w:pPr>
      <w:jc w:val="right"/>
    </w:pPr>
    <w:r>
      <w:t>Annex XXXV</w:t>
    </w:r>
  </w:p>
  <w:p w14:paraId="7478306C" w14:textId="77777777" w:rsidR="004467E9" w:rsidRPr="0033525D" w:rsidRDefault="004467E9" w:rsidP="00003D27">
    <w:pPr>
      <w:pStyle w:val="Header"/>
      <w:jc w:val="right"/>
    </w:pP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0D592" w14:textId="6AE4F10C" w:rsidR="00847C78" w:rsidRDefault="00847C78">
    <w:r>
      <w:fldChar w:fldCharType="begin"/>
    </w:r>
    <w:r>
      <w:instrText xml:space="preserve"> DOCPROPERTY "Document number"  \* MERGEFORMAT </w:instrText>
    </w:r>
    <w:r>
      <w:fldChar w:fldCharType="separate"/>
    </w:r>
    <w:r w:rsidR="00674914">
      <w:t>UNEP/</w:t>
    </w:r>
    <w:proofErr w:type="spellStart"/>
    <w:r w:rsidR="00674914">
      <w:t>OzL.Pro</w:t>
    </w:r>
    <w:proofErr w:type="spellEnd"/>
    <w:r w:rsidR="00674914">
      <w:t>/ExCom/98/6</w:t>
    </w:r>
    <w:r>
      <w:fldChar w:fldCharType="end"/>
    </w:r>
  </w:p>
  <w:p w14:paraId="6A30D593" w14:textId="75221D04" w:rsidR="00847C78" w:rsidRDefault="00674914">
    <w:r>
      <w:t>Annex XXXVI</w:t>
    </w:r>
  </w:p>
  <w:p w14:paraId="6A30D594" w14:textId="77777777" w:rsidR="00847C78" w:rsidRDefault="00847C78"/>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0D595" w14:textId="2810ECC9" w:rsidR="00847C78" w:rsidRDefault="00847C78">
    <w:pPr>
      <w:jc w:val="right"/>
    </w:pPr>
    <w:r>
      <w:fldChar w:fldCharType="begin"/>
    </w:r>
    <w:r>
      <w:instrText xml:space="preserve"> DOCPROPERTY "Document number"  \* MERGEFORMAT </w:instrText>
    </w:r>
    <w:r>
      <w:fldChar w:fldCharType="separate"/>
    </w:r>
    <w:r w:rsidR="00674914">
      <w:t>UNEP/</w:t>
    </w:r>
    <w:proofErr w:type="spellStart"/>
    <w:r w:rsidR="00674914">
      <w:t>OzL.Pro</w:t>
    </w:r>
    <w:proofErr w:type="spellEnd"/>
    <w:r w:rsidR="00674914">
      <w:t>/ExCom/98/6</w:t>
    </w:r>
    <w:r>
      <w:fldChar w:fldCharType="end"/>
    </w:r>
  </w:p>
  <w:p w14:paraId="6A30D596" w14:textId="7B823B2D" w:rsidR="00847C78" w:rsidRDefault="00674914" w:rsidP="00674914">
    <w:pPr>
      <w:jc w:val="right"/>
    </w:pPr>
    <w:r>
      <w:t>Annex XXXVI</w:t>
    </w:r>
  </w:p>
  <w:p w14:paraId="6A30D597" w14:textId="77777777" w:rsidR="00847C78" w:rsidRDefault="00847C78" w:rsidP="00674914">
    <w:pPr>
      <w:pStyle w:val="Header"/>
      <w:jc w:val="right"/>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0D59A" w14:textId="77777777" w:rsidR="00847C78" w:rsidRPr="009B0D30" w:rsidRDefault="00847C78" w:rsidP="00CF19A6">
    <w:pPr>
      <w:jc w:val="right"/>
    </w:pPr>
    <w:r>
      <w:fldChar w:fldCharType="begin"/>
    </w:r>
    <w:r>
      <w:instrText xml:space="preserve"> DOCPROPERTY "Document number"  \* MERGEFORMAT </w:instrText>
    </w:r>
    <w:r>
      <w:fldChar w:fldCharType="separate"/>
    </w:r>
    <w:r>
      <w:t>UNEP/</w:t>
    </w:r>
    <w:proofErr w:type="spellStart"/>
    <w:r>
      <w:t>OzL.Pro</w:t>
    </w:r>
    <w:proofErr w:type="spellEnd"/>
    <w:r>
      <w:t>/ExCom/98/6</w:t>
    </w:r>
    <w:r>
      <w:fldChar w:fldCharType="end"/>
    </w:r>
  </w:p>
  <w:p w14:paraId="6A30D59B" w14:textId="7D12A7B8" w:rsidR="00847C78" w:rsidRDefault="00847C78" w:rsidP="00CF19A6">
    <w:pPr>
      <w:jc w:val="right"/>
    </w:pPr>
    <w:r>
      <w:t xml:space="preserve">Annex </w:t>
    </w:r>
    <w:r w:rsidR="00674914">
      <w:t>XXXVI</w:t>
    </w:r>
  </w:p>
  <w:p w14:paraId="6A30D59C" w14:textId="77777777" w:rsidR="00847C78" w:rsidRDefault="00847C78" w:rsidP="00E4294E">
    <w:pPr>
      <w:pStyle w:val="Header"/>
      <w:bidi/>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180"/>
        </w:tabs>
        <w:ind w:left="126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pStyle w:val="newheader5"/>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11C4618"/>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 w15:restartNumberingAfterBreak="0">
    <w:nsid w:val="03E8142F"/>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 w15:restartNumberingAfterBreak="0">
    <w:nsid w:val="05332EBB"/>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4" w15:restartNumberingAfterBreak="0">
    <w:nsid w:val="072A19C5"/>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5" w15:restartNumberingAfterBreak="0">
    <w:nsid w:val="07C540B1"/>
    <w:multiLevelType w:val="hybridMultilevel"/>
    <w:tmpl w:val="6970657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0900B01"/>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7" w15:restartNumberingAfterBreak="0">
    <w:nsid w:val="132E05E3"/>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8" w15:restartNumberingAfterBreak="0">
    <w:nsid w:val="1A3B0F6E"/>
    <w:multiLevelType w:val="hybridMultilevel"/>
    <w:tmpl w:val="1136920E"/>
    <w:lvl w:ilvl="0" w:tplc="A4F02E9E">
      <w:start w:val="1"/>
      <w:numFmt w:val="arabicAbjad"/>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B7F006C"/>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0" w15:restartNumberingAfterBreak="0">
    <w:nsid w:val="1DB142E7"/>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1" w15:restartNumberingAfterBreak="0">
    <w:nsid w:val="1FDB5092"/>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2" w15:restartNumberingAfterBreak="0">
    <w:nsid w:val="20ED626B"/>
    <w:multiLevelType w:val="hybridMultilevel"/>
    <w:tmpl w:val="4378CD24"/>
    <w:lvl w:ilvl="0" w:tplc="0ADCDBAE">
      <w:start w:val="36"/>
      <w:numFmt w:val="arabicAlpha"/>
      <w:lvlText w:val="(%1)"/>
      <w:lvlJc w:val="left"/>
      <w:pPr>
        <w:ind w:left="1800" w:hanging="360"/>
      </w:pPr>
      <w:rPr>
        <w:rFonts w:hint="default"/>
        <w:sz w:val="26"/>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21AB471B"/>
    <w:multiLevelType w:val="hybridMultilevel"/>
    <w:tmpl w:val="3DAA1ACA"/>
    <w:lvl w:ilvl="0" w:tplc="A4F02E9E">
      <w:start w:val="1"/>
      <w:numFmt w:val="arabicAbjad"/>
      <w:lvlText w:val="(%1)"/>
      <w:lvlJc w:val="left"/>
      <w:pPr>
        <w:ind w:left="1440" w:hanging="360"/>
      </w:pPr>
      <w:rPr>
        <w:rFonts w:hint="default"/>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2206051F"/>
    <w:multiLevelType w:val="hybridMultilevel"/>
    <w:tmpl w:val="688669A6"/>
    <w:lvl w:ilvl="0" w:tplc="60224C66">
      <w:start w:val="33"/>
      <w:numFmt w:val="arabicAlpha"/>
      <w:lvlText w:val="(%1)"/>
      <w:lvlJc w:val="left"/>
      <w:pPr>
        <w:ind w:left="1890" w:hanging="450"/>
      </w:pPr>
      <w:rPr>
        <w:rFonts w:hint="default"/>
        <w:sz w:val="26"/>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2371692B"/>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6" w15:restartNumberingAfterBreak="0">
    <w:nsid w:val="2A0428FA"/>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2D071137"/>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9" w15:restartNumberingAfterBreak="0">
    <w:nsid w:val="2D27690A"/>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0" w15:restartNumberingAfterBreak="0">
    <w:nsid w:val="2D2C2194"/>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1" w15:restartNumberingAfterBreak="0">
    <w:nsid w:val="2D33415D"/>
    <w:multiLevelType w:val="hybridMultilevel"/>
    <w:tmpl w:val="FF4E17DA"/>
    <w:lvl w:ilvl="0" w:tplc="E1FC2C08">
      <w:start w:val="1"/>
      <w:numFmt w:val="arabicAbjad"/>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2F453048"/>
    <w:multiLevelType w:val="hybridMultilevel"/>
    <w:tmpl w:val="89E80152"/>
    <w:lvl w:ilvl="0" w:tplc="FBDEF7A6">
      <w:start w:val="1"/>
      <w:numFmt w:val="decimal"/>
      <w:lvlText w:val="%1."/>
      <w:lvlJc w:val="left"/>
      <w:pPr>
        <w:ind w:left="5580" w:hanging="360"/>
      </w:pPr>
      <w:rPr>
        <w:b w:val="0"/>
        <w:bCs w:val="0"/>
        <w:i w:val="0"/>
        <w:iCs w:val="0"/>
        <w:sz w:val="26"/>
        <w:lang w:bidi="ar-L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1303321"/>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5" w15:restartNumberingAfterBreak="0">
    <w:nsid w:val="330A47C6"/>
    <w:multiLevelType w:val="hybridMultilevel"/>
    <w:tmpl w:val="CB8C726C"/>
    <w:lvl w:ilvl="0" w:tplc="A4F02E9E">
      <w:start w:val="1"/>
      <w:numFmt w:val="arabicAbjad"/>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ED77715"/>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7" w15:restartNumberingAfterBreak="0">
    <w:nsid w:val="4063A7B7"/>
    <w:multiLevelType w:val="hybridMultilevel"/>
    <w:tmpl w:val="11901A7A"/>
    <w:styleLink w:val="1ai1"/>
    <w:lvl w:ilvl="0" w:tplc="1974D744">
      <w:start w:val="1"/>
      <w:numFmt w:val="bullet"/>
      <w:lvlText w:val=""/>
      <w:lvlJc w:val="left"/>
      <w:pPr>
        <w:ind w:left="720" w:hanging="360"/>
      </w:pPr>
      <w:rPr>
        <w:rFonts w:ascii="Symbol" w:hAnsi="Symbol" w:hint="default"/>
      </w:rPr>
    </w:lvl>
    <w:lvl w:ilvl="1" w:tplc="CDC0F378">
      <w:start w:val="1"/>
      <w:numFmt w:val="bullet"/>
      <w:lvlText w:val="o"/>
      <w:lvlJc w:val="left"/>
      <w:pPr>
        <w:ind w:left="1440" w:hanging="360"/>
      </w:pPr>
      <w:rPr>
        <w:rFonts w:ascii="Courier New" w:hAnsi="Courier New" w:hint="default"/>
      </w:rPr>
    </w:lvl>
    <w:lvl w:ilvl="2" w:tplc="E15AE6E2">
      <w:start w:val="1"/>
      <w:numFmt w:val="bullet"/>
      <w:lvlText w:val=""/>
      <w:lvlJc w:val="left"/>
      <w:pPr>
        <w:ind w:left="2160" w:hanging="360"/>
      </w:pPr>
      <w:rPr>
        <w:rFonts w:ascii="Wingdings" w:hAnsi="Wingdings" w:hint="default"/>
      </w:rPr>
    </w:lvl>
    <w:lvl w:ilvl="3" w:tplc="1EF61CC2">
      <w:start w:val="1"/>
      <w:numFmt w:val="bullet"/>
      <w:lvlText w:val=""/>
      <w:lvlJc w:val="left"/>
      <w:pPr>
        <w:ind w:left="2880" w:hanging="360"/>
      </w:pPr>
      <w:rPr>
        <w:rFonts w:ascii="Symbol" w:hAnsi="Symbol" w:hint="default"/>
      </w:rPr>
    </w:lvl>
    <w:lvl w:ilvl="4" w:tplc="B9A09DE4">
      <w:start w:val="1"/>
      <w:numFmt w:val="bullet"/>
      <w:lvlText w:val="o"/>
      <w:lvlJc w:val="left"/>
      <w:pPr>
        <w:ind w:left="3600" w:hanging="360"/>
      </w:pPr>
      <w:rPr>
        <w:rFonts w:ascii="Courier New" w:hAnsi="Courier New" w:hint="default"/>
      </w:rPr>
    </w:lvl>
    <w:lvl w:ilvl="5" w:tplc="E5F0A592">
      <w:start w:val="1"/>
      <w:numFmt w:val="bullet"/>
      <w:lvlText w:val=""/>
      <w:lvlJc w:val="left"/>
      <w:pPr>
        <w:ind w:left="4320" w:hanging="360"/>
      </w:pPr>
      <w:rPr>
        <w:rFonts w:ascii="Wingdings" w:hAnsi="Wingdings" w:hint="default"/>
      </w:rPr>
    </w:lvl>
    <w:lvl w:ilvl="6" w:tplc="3AD20C7A">
      <w:start w:val="1"/>
      <w:numFmt w:val="bullet"/>
      <w:lvlText w:val=""/>
      <w:lvlJc w:val="left"/>
      <w:pPr>
        <w:ind w:left="5040" w:hanging="360"/>
      </w:pPr>
      <w:rPr>
        <w:rFonts w:ascii="Symbol" w:hAnsi="Symbol" w:hint="default"/>
      </w:rPr>
    </w:lvl>
    <w:lvl w:ilvl="7" w:tplc="F6C696D8">
      <w:start w:val="1"/>
      <w:numFmt w:val="bullet"/>
      <w:lvlText w:val="o"/>
      <w:lvlJc w:val="left"/>
      <w:pPr>
        <w:ind w:left="5760" w:hanging="360"/>
      </w:pPr>
      <w:rPr>
        <w:rFonts w:ascii="Courier New" w:hAnsi="Courier New" w:hint="default"/>
      </w:rPr>
    </w:lvl>
    <w:lvl w:ilvl="8" w:tplc="4DDE91F8">
      <w:start w:val="1"/>
      <w:numFmt w:val="bullet"/>
      <w:lvlText w:val=""/>
      <w:lvlJc w:val="left"/>
      <w:pPr>
        <w:ind w:left="6480" w:hanging="360"/>
      </w:pPr>
      <w:rPr>
        <w:rFonts w:ascii="Wingdings" w:hAnsi="Wingdings" w:hint="default"/>
      </w:rPr>
    </w:lvl>
  </w:abstractNum>
  <w:abstractNum w:abstractNumId="28" w15:restartNumberingAfterBreak="0">
    <w:nsid w:val="41232B93"/>
    <w:multiLevelType w:val="hybridMultilevel"/>
    <w:tmpl w:val="E0942FBC"/>
    <w:lvl w:ilvl="0" w:tplc="C9CC323E">
      <w:start w:val="1"/>
      <w:numFmt w:val="arabicAbjad"/>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2B27600"/>
    <w:multiLevelType w:val="hybridMultilevel"/>
    <w:tmpl w:val="E5B61B56"/>
    <w:lvl w:ilvl="0" w:tplc="A4F02E9E">
      <w:start w:val="1"/>
      <w:numFmt w:val="arabicAbjad"/>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76231E1"/>
    <w:multiLevelType w:val="hybridMultilevel"/>
    <w:tmpl w:val="0EE6FF4A"/>
    <w:lvl w:ilvl="0" w:tplc="A4F02E9E">
      <w:start w:val="1"/>
      <w:numFmt w:val="arabicAbjad"/>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7A545D3"/>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2" w15:restartNumberingAfterBreak="0">
    <w:nsid w:val="487A2A8E"/>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15:restartNumberingAfterBreak="0">
    <w:nsid w:val="4F941BAB"/>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5" w15:restartNumberingAfterBreak="0">
    <w:nsid w:val="507F71A2"/>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6" w15:restartNumberingAfterBreak="0">
    <w:nsid w:val="516F5112"/>
    <w:multiLevelType w:val="hybridMultilevel"/>
    <w:tmpl w:val="4D02A4C6"/>
    <w:lvl w:ilvl="0" w:tplc="84820AD0">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8" w15:restartNumberingAfterBreak="0">
    <w:nsid w:val="52664CD4"/>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9" w15:restartNumberingAfterBreak="0">
    <w:nsid w:val="528034AA"/>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40" w15:restartNumberingAfterBreak="0">
    <w:nsid w:val="551D720D"/>
    <w:multiLevelType w:val="hybridMultilevel"/>
    <w:tmpl w:val="7324AB02"/>
    <w:lvl w:ilvl="0" w:tplc="3DE043E8">
      <w:start w:val="1"/>
      <w:numFmt w:val="arabicAlpha"/>
      <w:lvlText w:val="(%1)"/>
      <w:lvlJc w:val="left"/>
      <w:pPr>
        <w:ind w:left="1800" w:hanging="360"/>
      </w:pPr>
      <w:rPr>
        <w:rFonts w:hint="default"/>
        <w:sz w:val="26"/>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1" w15:restartNumberingAfterBreak="0">
    <w:nsid w:val="5711CE02"/>
    <w:multiLevelType w:val="multilevel"/>
    <w:tmpl w:val="00F4CC7A"/>
    <w:styleLink w:val="1111111"/>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57BC1BD3"/>
    <w:multiLevelType w:val="hybridMultilevel"/>
    <w:tmpl w:val="6210809A"/>
    <w:lvl w:ilvl="0" w:tplc="A4F02E9E">
      <w:start w:val="1"/>
      <w:numFmt w:val="arabicAbjad"/>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7DC5278"/>
    <w:multiLevelType w:val="hybridMultilevel"/>
    <w:tmpl w:val="C4DCE73E"/>
    <w:lvl w:ilvl="0" w:tplc="7DE2CAFC">
      <w:start w:val="1"/>
      <w:numFmt w:val="arabicAlpha"/>
      <w:lvlText w:val="(%1)"/>
      <w:lvlJc w:val="left"/>
      <w:pPr>
        <w:ind w:left="1800" w:hanging="360"/>
      </w:pPr>
      <w:rPr>
        <w:rFonts w:hint="default"/>
        <w:sz w:val="26"/>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4" w15:restartNumberingAfterBreak="0">
    <w:nsid w:val="58D524BE"/>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45" w15:restartNumberingAfterBreak="0">
    <w:nsid w:val="5B495950"/>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46" w15:restartNumberingAfterBreak="0">
    <w:nsid w:val="65B94159"/>
    <w:multiLevelType w:val="hybridMultilevel"/>
    <w:tmpl w:val="FD9E1A7A"/>
    <w:lvl w:ilvl="0" w:tplc="6D6C4524">
      <w:start w:val="29"/>
      <w:numFmt w:val="arabicAlpha"/>
      <w:lvlText w:val="(%1)"/>
      <w:lvlJc w:val="left"/>
      <w:pPr>
        <w:ind w:left="1800" w:hanging="360"/>
      </w:pPr>
      <w:rPr>
        <w:rFonts w:hint="default"/>
        <w:sz w:val="26"/>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7" w15:restartNumberingAfterBreak="0">
    <w:nsid w:val="6899D02A"/>
    <w:multiLevelType w:val="hybridMultilevel"/>
    <w:tmpl w:val="EBEE8874"/>
    <w:styleLink w:val="ArticleSection1"/>
    <w:lvl w:ilvl="0" w:tplc="460A7A92">
      <w:start w:val="1"/>
      <w:numFmt w:val="decimal"/>
      <w:lvlText w:val="%1."/>
      <w:lvlJc w:val="left"/>
      <w:pPr>
        <w:ind w:left="720" w:hanging="360"/>
      </w:pPr>
    </w:lvl>
    <w:lvl w:ilvl="1" w:tplc="BED803D2">
      <w:start w:val="1"/>
      <w:numFmt w:val="lowerLetter"/>
      <w:lvlText w:val="%2."/>
      <w:lvlJc w:val="left"/>
      <w:pPr>
        <w:ind w:left="1440" w:hanging="360"/>
      </w:pPr>
    </w:lvl>
    <w:lvl w:ilvl="2" w:tplc="DE7009B4">
      <w:start w:val="1"/>
      <w:numFmt w:val="lowerRoman"/>
      <w:lvlText w:val="%3."/>
      <w:lvlJc w:val="right"/>
      <w:pPr>
        <w:ind w:left="2160" w:hanging="180"/>
      </w:pPr>
    </w:lvl>
    <w:lvl w:ilvl="3" w:tplc="B1FEF442">
      <w:start w:val="1"/>
      <w:numFmt w:val="decimal"/>
      <w:lvlText w:val="%4."/>
      <w:lvlJc w:val="left"/>
      <w:pPr>
        <w:ind w:left="2880" w:hanging="360"/>
      </w:pPr>
    </w:lvl>
    <w:lvl w:ilvl="4" w:tplc="3C8642EE">
      <w:start w:val="1"/>
      <w:numFmt w:val="lowerLetter"/>
      <w:lvlText w:val="%5."/>
      <w:lvlJc w:val="left"/>
      <w:pPr>
        <w:ind w:left="3600" w:hanging="360"/>
      </w:pPr>
    </w:lvl>
    <w:lvl w:ilvl="5" w:tplc="F8268DA6">
      <w:start w:val="1"/>
      <w:numFmt w:val="lowerRoman"/>
      <w:lvlText w:val="%6."/>
      <w:lvlJc w:val="right"/>
      <w:pPr>
        <w:ind w:left="4320" w:hanging="180"/>
      </w:pPr>
    </w:lvl>
    <w:lvl w:ilvl="6" w:tplc="ABD8042C">
      <w:start w:val="1"/>
      <w:numFmt w:val="decimal"/>
      <w:lvlText w:val="%7."/>
      <w:lvlJc w:val="left"/>
      <w:pPr>
        <w:ind w:left="5040" w:hanging="360"/>
      </w:pPr>
    </w:lvl>
    <w:lvl w:ilvl="7" w:tplc="6E0C3DE8">
      <w:start w:val="1"/>
      <w:numFmt w:val="lowerLetter"/>
      <w:lvlText w:val="%8."/>
      <w:lvlJc w:val="left"/>
      <w:pPr>
        <w:ind w:left="5760" w:hanging="360"/>
      </w:pPr>
    </w:lvl>
    <w:lvl w:ilvl="8" w:tplc="402665E8">
      <w:start w:val="1"/>
      <w:numFmt w:val="lowerRoman"/>
      <w:lvlText w:val="%9."/>
      <w:lvlJc w:val="right"/>
      <w:pPr>
        <w:ind w:left="6480" w:hanging="180"/>
      </w:pPr>
    </w:lvl>
  </w:abstractNum>
  <w:abstractNum w:abstractNumId="48" w15:restartNumberingAfterBreak="0">
    <w:nsid w:val="6A0B7359"/>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49" w15:restartNumberingAfterBreak="0">
    <w:nsid w:val="6DF763BB"/>
    <w:multiLevelType w:val="hybridMultilevel"/>
    <w:tmpl w:val="EAC40574"/>
    <w:lvl w:ilvl="0" w:tplc="A914E8D6">
      <w:start w:val="1"/>
      <w:numFmt w:val="arabicAbjad"/>
      <w:lvlText w:val="(%1)"/>
      <w:lvlJc w:val="left"/>
      <w:pPr>
        <w:ind w:left="720" w:hanging="36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73054E67"/>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51" w15:restartNumberingAfterBreak="0">
    <w:nsid w:val="74F34F1F"/>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52" w15:restartNumberingAfterBreak="0">
    <w:nsid w:val="756B49C1"/>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53" w15:restartNumberingAfterBreak="0">
    <w:nsid w:val="76C36C68"/>
    <w:multiLevelType w:val="hybridMultilevel"/>
    <w:tmpl w:val="557A7CD2"/>
    <w:lvl w:ilvl="0" w:tplc="A914E8D6">
      <w:start w:val="1"/>
      <w:numFmt w:val="arabicAbjad"/>
      <w:lvlText w:val="(%1)"/>
      <w:lvlJc w:val="left"/>
      <w:pPr>
        <w:ind w:left="720" w:hanging="36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55" w15:restartNumberingAfterBreak="0">
    <w:nsid w:val="7F664F79"/>
    <w:multiLevelType w:val="hybridMultilevel"/>
    <w:tmpl w:val="16AACBDE"/>
    <w:lvl w:ilvl="0" w:tplc="A4F02E9E">
      <w:start w:val="1"/>
      <w:numFmt w:val="arabicAbjad"/>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18994189">
    <w:abstractNumId w:val="0"/>
  </w:num>
  <w:num w:numId="2" w16cid:durableId="597296733">
    <w:abstractNumId w:val="0"/>
  </w:num>
  <w:num w:numId="3" w16cid:durableId="391315959">
    <w:abstractNumId w:val="0"/>
  </w:num>
  <w:num w:numId="4" w16cid:durableId="958297719">
    <w:abstractNumId w:val="0"/>
  </w:num>
  <w:num w:numId="5" w16cid:durableId="281153540">
    <w:abstractNumId w:val="17"/>
  </w:num>
  <w:num w:numId="6" w16cid:durableId="752969566">
    <w:abstractNumId w:val="33"/>
  </w:num>
  <w:num w:numId="7" w16cid:durableId="266279285">
    <w:abstractNumId w:val="37"/>
  </w:num>
  <w:num w:numId="8" w16cid:durableId="812985751">
    <w:abstractNumId w:val="54"/>
  </w:num>
  <w:num w:numId="9" w16cid:durableId="639119965">
    <w:abstractNumId w:val="24"/>
  </w:num>
  <w:num w:numId="10" w16cid:durableId="227349906">
    <w:abstractNumId w:val="22"/>
  </w:num>
  <w:num w:numId="11" w16cid:durableId="1801537461">
    <w:abstractNumId w:val="21"/>
  </w:num>
  <w:num w:numId="12" w16cid:durableId="1610966155">
    <w:abstractNumId w:val="25"/>
  </w:num>
  <w:num w:numId="13" w16cid:durableId="774248304">
    <w:abstractNumId w:val="5"/>
  </w:num>
  <w:num w:numId="14" w16cid:durableId="1507667244">
    <w:abstractNumId w:val="49"/>
  </w:num>
  <w:num w:numId="15" w16cid:durableId="701830742">
    <w:abstractNumId w:val="28"/>
  </w:num>
  <w:num w:numId="16" w16cid:durableId="1069815189">
    <w:abstractNumId w:val="8"/>
  </w:num>
  <w:num w:numId="17" w16cid:durableId="526673499">
    <w:abstractNumId w:val="42"/>
  </w:num>
  <w:num w:numId="18" w16cid:durableId="971717106">
    <w:abstractNumId w:val="36"/>
  </w:num>
  <w:num w:numId="19" w16cid:durableId="184369750">
    <w:abstractNumId w:val="13"/>
  </w:num>
  <w:num w:numId="20" w16cid:durableId="280577205">
    <w:abstractNumId w:val="55"/>
  </w:num>
  <w:num w:numId="21" w16cid:durableId="572591747">
    <w:abstractNumId w:val="29"/>
  </w:num>
  <w:num w:numId="22" w16cid:durableId="1172913224">
    <w:abstractNumId w:val="30"/>
  </w:num>
  <w:num w:numId="23" w16cid:durableId="1064916608">
    <w:abstractNumId w:val="46"/>
  </w:num>
  <w:num w:numId="24" w16cid:durableId="321589033">
    <w:abstractNumId w:val="14"/>
  </w:num>
  <w:num w:numId="25" w16cid:durableId="1807553245">
    <w:abstractNumId w:val="12"/>
  </w:num>
  <w:num w:numId="26" w16cid:durableId="1383678082">
    <w:abstractNumId w:val="53"/>
  </w:num>
  <w:num w:numId="27" w16cid:durableId="1012217841">
    <w:abstractNumId w:val="43"/>
  </w:num>
  <w:num w:numId="28" w16cid:durableId="1169367905">
    <w:abstractNumId w:val="40"/>
  </w:num>
  <w:num w:numId="29" w16cid:durableId="20119789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74813681">
    <w:abstractNumId w:val="41"/>
  </w:num>
  <w:num w:numId="31" w16cid:durableId="1725564835">
    <w:abstractNumId w:val="27"/>
  </w:num>
  <w:num w:numId="32" w16cid:durableId="1269001707">
    <w:abstractNumId w:val="47"/>
  </w:num>
  <w:num w:numId="33" w16cid:durableId="1217306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73180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6149442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66763986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42141769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5221786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4805860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50755175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40345817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5637638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7059041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0531928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1693257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7758333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95325246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46046220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7510436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8281298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39180669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4244230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1963900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427583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09944689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6128574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4104730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85931560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27283345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4184060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89242175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3678024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87291690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7645732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807796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3478757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205445429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200404408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8874948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2950200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4774546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20777056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13412010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30836549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5440973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11209544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57648125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95336696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65406506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16151373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11592668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12133443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14726764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18553447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15611624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10495251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3216173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19430320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347682301">
    <w:abstractNumId w:val="35"/>
  </w:num>
  <w:num w:numId="90" w16cid:durableId="1857503265">
    <w:abstractNumId w:val="48"/>
  </w:num>
  <w:num w:numId="91" w16cid:durableId="1248228362">
    <w:abstractNumId w:val="6"/>
  </w:num>
  <w:num w:numId="92" w16cid:durableId="816724921">
    <w:abstractNumId w:val="11"/>
  </w:num>
  <w:num w:numId="93" w16cid:durableId="762072911">
    <w:abstractNumId w:val="16"/>
  </w:num>
  <w:num w:numId="94" w16cid:durableId="7136995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12084456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40750838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7321191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13269805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13648680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15872282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150255035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15440547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16cid:durableId="3705691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16152827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16cid:durableId="212029818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16cid:durableId="11341818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16cid:durableId="87099486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16cid:durableId="17560038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16cid:durableId="2114935646">
    <w:abstractNumId w:val="2"/>
  </w:num>
  <w:num w:numId="110" w16cid:durableId="1064256491">
    <w:abstractNumId w:val="1"/>
  </w:num>
  <w:num w:numId="111" w16cid:durableId="1174103773">
    <w:abstractNumId w:val="23"/>
  </w:num>
  <w:num w:numId="112" w16cid:durableId="1539927270">
    <w:abstractNumId w:val="15"/>
  </w:num>
  <w:num w:numId="113" w16cid:durableId="1608345680">
    <w:abstractNumId w:val="19"/>
  </w:num>
  <w:num w:numId="114" w16cid:durableId="1018236632">
    <w:abstractNumId w:val="44"/>
  </w:num>
  <w:num w:numId="115" w16cid:durableId="19419369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16cid:durableId="11012175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16cid:durableId="18014170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16cid:durableId="1719920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16cid:durableId="15077904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16cid:durableId="16254260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16cid:durableId="7230662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16cid:durableId="800149417">
    <w:abstractNumId w:val="38"/>
  </w:num>
  <w:num w:numId="123" w16cid:durableId="430399653">
    <w:abstractNumId w:val="50"/>
  </w:num>
  <w:num w:numId="124" w16cid:durableId="94903091">
    <w:abstractNumId w:val="3"/>
  </w:num>
  <w:num w:numId="125" w16cid:durableId="17318776">
    <w:abstractNumId w:val="7"/>
  </w:num>
  <w:num w:numId="126" w16cid:durableId="1214152537">
    <w:abstractNumId w:val="52"/>
  </w:num>
  <w:num w:numId="127" w16cid:durableId="1571504037">
    <w:abstractNumId w:val="20"/>
  </w:num>
  <w:num w:numId="128" w16cid:durableId="90283855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16cid:durableId="95394849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16cid:durableId="4573372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16cid:durableId="10731645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16cid:durableId="16089220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16cid:durableId="14033361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16cid:durableId="19286852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186609794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16cid:durableId="13498689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16cid:durableId="13549166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16cid:durableId="17251799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16cid:durableId="10460277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16cid:durableId="777547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16cid:durableId="123031110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16cid:durableId="9582198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16cid:durableId="177979118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16cid:durableId="19638800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16cid:durableId="181005018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16cid:durableId="13945455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16cid:durableId="20941635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16cid:durableId="10751314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16cid:durableId="14737944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16cid:durableId="187711108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16cid:durableId="13627084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16cid:durableId="2897512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16cid:durableId="20457165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16cid:durableId="18384949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16cid:durableId="12716807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16cid:durableId="21190609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16cid:durableId="7245311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16cid:durableId="95829248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16cid:durableId="16821265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16cid:durableId="9998892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16cid:durableId="1778133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16cid:durableId="28377880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16cid:durableId="5049757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16cid:durableId="2826632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16cid:durableId="9783423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16cid:durableId="16849392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16cid:durableId="13750424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16cid:durableId="138497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16cid:durableId="15671031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16cid:durableId="207219660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16cid:durableId="6599685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16cid:durableId="105323326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16cid:durableId="4232590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16cid:durableId="124251864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16cid:durableId="205149247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16cid:durableId="11054259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16cid:durableId="15968609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16cid:durableId="5410163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16cid:durableId="8619417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16cid:durableId="749099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16cid:durableId="192783528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16cid:durableId="7724079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3" w16cid:durableId="1862542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4" w16cid:durableId="12042505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5" w16cid:durableId="15187316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 w16cid:durableId="5778335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16cid:durableId="1607539140">
    <w:abstractNumId w:val="10"/>
  </w:num>
  <w:num w:numId="188" w16cid:durableId="1658337879">
    <w:abstractNumId w:val="31"/>
  </w:num>
  <w:num w:numId="189" w16cid:durableId="609774373">
    <w:abstractNumId w:val="45"/>
  </w:num>
  <w:num w:numId="190" w16cid:durableId="1136409578">
    <w:abstractNumId w:val="26"/>
  </w:num>
  <w:num w:numId="191" w16cid:durableId="1037849659">
    <w:abstractNumId w:val="4"/>
  </w:num>
  <w:num w:numId="192" w16cid:durableId="3389106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16cid:durableId="21101960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4" w16cid:durableId="34972228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5" w16cid:durableId="14595699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6" w16cid:durableId="16032224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7" w16cid:durableId="10581673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8" w16cid:durableId="124144950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9" w16cid:durableId="4347910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0" w16cid:durableId="71272698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1" w16cid:durableId="14345179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2" w16cid:durableId="19902047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3" w16cid:durableId="13212719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4" w16cid:durableId="9648913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5" w16cid:durableId="15043234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6" w16cid:durableId="12866978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7" w16cid:durableId="5731312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8" w16cid:durableId="20191127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16cid:durableId="3299895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0" w16cid:durableId="15833667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1" w16cid:durableId="14052978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2" w16cid:durableId="20692613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3" w16cid:durableId="1328678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4" w16cid:durableId="13001819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5" w16cid:durableId="1171262551">
    <w:abstractNumId w:val="32"/>
  </w:num>
  <w:num w:numId="216" w16cid:durableId="3720024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7" w16cid:durableId="143775437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8" w16cid:durableId="149795675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9" w16cid:durableId="111065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0" w16cid:durableId="134501640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1" w16cid:durableId="6185360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2" w16cid:durableId="531386062">
    <w:abstractNumId w:val="39"/>
  </w:num>
  <w:num w:numId="223" w16cid:durableId="709299997">
    <w:abstractNumId w:val="18"/>
  </w:num>
  <w:num w:numId="224" w16cid:durableId="791246354">
    <w:abstractNumId w:val="51"/>
  </w:num>
  <w:num w:numId="225" w16cid:durableId="1459841018">
    <w:abstractNumId w:val="9"/>
  </w:num>
  <w:num w:numId="226" w16cid:durableId="124264096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7" w16cid:durableId="382607192">
    <w:abstractNumId w:val="34"/>
  </w:num>
  <w:num w:numId="228" w16cid:durableId="3991339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9" w16cid:durableId="10662982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0" w16cid:durableId="209462196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1" w16cid:durableId="17882333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2" w16cid:durableId="66705544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3" w16cid:durableId="8429407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4" w16cid:durableId="16211877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5" w16cid:durableId="106857555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6" w16cid:durableId="16182976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7" w16cid:durableId="5067920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8" w16cid:durableId="82944315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9" w16cid:durableId="19971071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0" w16cid:durableId="20430193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1" w16cid:durableId="100454767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2" w16cid:durableId="21044497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3" w16cid:durableId="137307370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4" w16cid:durableId="17699334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5" w16cid:durableId="18636699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6" w16cid:durableId="11691043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7" w16cid:durableId="79915116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8" w16cid:durableId="5354768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9" w16cid:durableId="9122064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0" w16cid:durableId="5365462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1" w16cid:durableId="45090234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2" w16cid:durableId="16539454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3" w16cid:durableId="15537357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4" w16cid:durableId="3959729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5" w16cid:durableId="1989344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6" w16cid:durableId="19078359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7" w16cid:durableId="17233661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8" w16cid:durableId="13694504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9" w16cid:durableId="11002217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0" w16cid:durableId="65032680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1" w16cid:durableId="47745385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2" w16cid:durableId="9860853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3" w16cid:durableId="13267884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4" w16cid:durableId="1807020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5" w16cid:durableId="59081490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AA4A5A"/>
    <w:rsid w:val="00013372"/>
    <w:rsid w:val="00015878"/>
    <w:rsid w:val="00017133"/>
    <w:rsid w:val="0002642B"/>
    <w:rsid w:val="0003197D"/>
    <w:rsid w:val="00035B62"/>
    <w:rsid w:val="0004254A"/>
    <w:rsid w:val="00042BBA"/>
    <w:rsid w:val="00043808"/>
    <w:rsid w:val="000464C9"/>
    <w:rsid w:val="000540CE"/>
    <w:rsid w:val="0005458D"/>
    <w:rsid w:val="00072348"/>
    <w:rsid w:val="000764A6"/>
    <w:rsid w:val="000861FE"/>
    <w:rsid w:val="00097D58"/>
    <w:rsid w:val="000C2FE8"/>
    <w:rsid w:val="000D52A1"/>
    <w:rsid w:val="000D57E3"/>
    <w:rsid w:val="000D7A2D"/>
    <w:rsid w:val="000E0770"/>
    <w:rsid w:val="000E1354"/>
    <w:rsid w:val="000E50F1"/>
    <w:rsid w:val="000E6CDA"/>
    <w:rsid w:val="001002E7"/>
    <w:rsid w:val="00104A3E"/>
    <w:rsid w:val="00107635"/>
    <w:rsid w:val="0011516E"/>
    <w:rsid w:val="001261F0"/>
    <w:rsid w:val="001302A3"/>
    <w:rsid w:val="00144FC0"/>
    <w:rsid w:val="0016706E"/>
    <w:rsid w:val="00170997"/>
    <w:rsid w:val="001765AE"/>
    <w:rsid w:val="00185755"/>
    <w:rsid w:val="00185BB6"/>
    <w:rsid w:val="00193A33"/>
    <w:rsid w:val="0019482E"/>
    <w:rsid w:val="001B0612"/>
    <w:rsid w:val="001B5C91"/>
    <w:rsid w:val="001B5D74"/>
    <w:rsid w:val="001C0D0E"/>
    <w:rsid w:val="001D2B45"/>
    <w:rsid w:val="001E682E"/>
    <w:rsid w:val="001F0283"/>
    <w:rsid w:val="001F7F6D"/>
    <w:rsid w:val="00202A60"/>
    <w:rsid w:val="002059C5"/>
    <w:rsid w:val="0022104F"/>
    <w:rsid w:val="00221AA0"/>
    <w:rsid w:val="002312CF"/>
    <w:rsid w:val="00242160"/>
    <w:rsid w:val="002534DD"/>
    <w:rsid w:val="00254087"/>
    <w:rsid w:val="00291071"/>
    <w:rsid w:val="00292A06"/>
    <w:rsid w:val="002A0B93"/>
    <w:rsid w:val="002A1CE9"/>
    <w:rsid w:val="002B2CA5"/>
    <w:rsid w:val="002B535E"/>
    <w:rsid w:val="002C565E"/>
    <w:rsid w:val="002D0477"/>
    <w:rsid w:val="002E337D"/>
    <w:rsid w:val="002E6A6F"/>
    <w:rsid w:val="002E7EF7"/>
    <w:rsid w:val="002F22BA"/>
    <w:rsid w:val="002F505F"/>
    <w:rsid w:val="00302CB2"/>
    <w:rsid w:val="003038BB"/>
    <w:rsid w:val="00304F3E"/>
    <w:rsid w:val="00323B48"/>
    <w:rsid w:val="0032579D"/>
    <w:rsid w:val="00327539"/>
    <w:rsid w:val="0032777D"/>
    <w:rsid w:val="00332E08"/>
    <w:rsid w:val="00334830"/>
    <w:rsid w:val="00336AE1"/>
    <w:rsid w:val="00347B00"/>
    <w:rsid w:val="0035441C"/>
    <w:rsid w:val="00377E9D"/>
    <w:rsid w:val="00392DDC"/>
    <w:rsid w:val="00393115"/>
    <w:rsid w:val="003B5D4C"/>
    <w:rsid w:val="003B6EC4"/>
    <w:rsid w:val="003C2491"/>
    <w:rsid w:val="003C2739"/>
    <w:rsid w:val="003C6098"/>
    <w:rsid w:val="003F2852"/>
    <w:rsid w:val="003F4C66"/>
    <w:rsid w:val="003F706C"/>
    <w:rsid w:val="004121B4"/>
    <w:rsid w:val="00412485"/>
    <w:rsid w:val="00416AD7"/>
    <w:rsid w:val="00422737"/>
    <w:rsid w:val="004314E5"/>
    <w:rsid w:val="004331CB"/>
    <w:rsid w:val="004467A4"/>
    <w:rsid w:val="004467E9"/>
    <w:rsid w:val="00455ABC"/>
    <w:rsid w:val="004635D5"/>
    <w:rsid w:val="00471AE8"/>
    <w:rsid w:val="004869BD"/>
    <w:rsid w:val="004954AF"/>
    <w:rsid w:val="004A11F1"/>
    <w:rsid w:val="004A6048"/>
    <w:rsid w:val="004A69B6"/>
    <w:rsid w:val="004A7B2D"/>
    <w:rsid w:val="004B5BEA"/>
    <w:rsid w:val="004C5B74"/>
    <w:rsid w:val="004D544A"/>
    <w:rsid w:val="004D5A50"/>
    <w:rsid w:val="004E1346"/>
    <w:rsid w:val="004E3262"/>
    <w:rsid w:val="004E6E31"/>
    <w:rsid w:val="004F634C"/>
    <w:rsid w:val="00512403"/>
    <w:rsid w:val="005124AA"/>
    <w:rsid w:val="0053096E"/>
    <w:rsid w:val="0054312E"/>
    <w:rsid w:val="00546241"/>
    <w:rsid w:val="00546AE3"/>
    <w:rsid w:val="00550DE9"/>
    <w:rsid w:val="00564A3E"/>
    <w:rsid w:val="00583F2A"/>
    <w:rsid w:val="00584ED8"/>
    <w:rsid w:val="005A60B2"/>
    <w:rsid w:val="005B436C"/>
    <w:rsid w:val="005B5D47"/>
    <w:rsid w:val="005B65DF"/>
    <w:rsid w:val="005C7D4A"/>
    <w:rsid w:val="005E0F63"/>
    <w:rsid w:val="005F234F"/>
    <w:rsid w:val="005F75EC"/>
    <w:rsid w:val="0060030C"/>
    <w:rsid w:val="00617C8B"/>
    <w:rsid w:val="0062281B"/>
    <w:rsid w:val="006245E1"/>
    <w:rsid w:val="00624AEF"/>
    <w:rsid w:val="00636E83"/>
    <w:rsid w:val="00661823"/>
    <w:rsid w:val="00662A73"/>
    <w:rsid w:val="00664348"/>
    <w:rsid w:val="00674914"/>
    <w:rsid w:val="006759DA"/>
    <w:rsid w:val="006B6548"/>
    <w:rsid w:val="006B7992"/>
    <w:rsid w:val="006C4592"/>
    <w:rsid w:val="006E1A84"/>
    <w:rsid w:val="006F2A2C"/>
    <w:rsid w:val="00702662"/>
    <w:rsid w:val="00714AFF"/>
    <w:rsid w:val="00723BAD"/>
    <w:rsid w:val="00731B27"/>
    <w:rsid w:val="0073302A"/>
    <w:rsid w:val="00733643"/>
    <w:rsid w:val="00736D89"/>
    <w:rsid w:val="0075473F"/>
    <w:rsid w:val="007755AB"/>
    <w:rsid w:val="00782538"/>
    <w:rsid w:val="00782E53"/>
    <w:rsid w:val="00786775"/>
    <w:rsid w:val="00791A1A"/>
    <w:rsid w:val="007A4F2C"/>
    <w:rsid w:val="007B39BB"/>
    <w:rsid w:val="007B7442"/>
    <w:rsid w:val="007C3C73"/>
    <w:rsid w:val="007C3D9A"/>
    <w:rsid w:val="007C5857"/>
    <w:rsid w:val="007C6EF9"/>
    <w:rsid w:val="007C77D6"/>
    <w:rsid w:val="007D141D"/>
    <w:rsid w:val="007D567C"/>
    <w:rsid w:val="007E20B0"/>
    <w:rsid w:val="007E5D09"/>
    <w:rsid w:val="007F1F52"/>
    <w:rsid w:val="008025C7"/>
    <w:rsid w:val="00803067"/>
    <w:rsid w:val="0080561F"/>
    <w:rsid w:val="00827E18"/>
    <w:rsid w:val="0084173D"/>
    <w:rsid w:val="00847C78"/>
    <w:rsid w:val="008508F1"/>
    <w:rsid w:val="008615A8"/>
    <w:rsid w:val="00862F77"/>
    <w:rsid w:val="00872D99"/>
    <w:rsid w:val="00872EC0"/>
    <w:rsid w:val="0087365F"/>
    <w:rsid w:val="00880DDD"/>
    <w:rsid w:val="00885865"/>
    <w:rsid w:val="00886072"/>
    <w:rsid w:val="00890A57"/>
    <w:rsid w:val="008913B2"/>
    <w:rsid w:val="00891706"/>
    <w:rsid w:val="00896239"/>
    <w:rsid w:val="008A3A48"/>
    <w:rsid w:val="008B7BCA"/>
    <w:rsid w:val="008C425E"/>
    <w:rsid w:val="008D2F4F"/>
    <w:rsid w:val="008E2901"/>
    <w:rsid w:val="008E3DF3"/>
    <w:rsid w:val="008F6C34"/>
    <w:rsid w:val="0090339C"/>
    <w:rsid w:val="00903F4B"/>
    <w:rsid w:val="00920424"/>
    <w:rsid w:val="00926AD7"/>
    <w:rsid w:val="00934DE9"/>
    <w:rsid w:val="009569A5"/>
    <w:rsid w:val="00971762"/>
    <w:rsid w:val="00972CE3"/>
    <w:rsid w:val="00977831"/>
    <w:rsid w:val="00983FD1"/>
    <w:rsid w:val="00986A7D"/>
    <w:rsid w:val="009947AE"/>
    <w:rsid w:val="00997E49"/>
    <w:rsid w:val="009A5140"/>
    <w:rsid w:val="009B7396"/>
    <w:rsid w:val="009C46B2"/>
    <w:rsid w:val="009D4357"/>
    <w:rsid w:val="009E3DBB"/>
    <w:rsid w:val="009F47A7"/>
    <w:rsid w:val="00A110BE"/>
    <w:rsid w:val="00A44471"/>
    <w:rsid w:val="00A44778"/>
    <w:rsid w:val="00A50C76"/>
    <w:rsid w:val="00A62048"/>
    <w:rsid w:val="00A66D5F"/>
    <w:rsid w:val="00A755B6"/>
    <w:rsid w:val="00A80057"/>
    <w:rsid w:val="00A907AD"/>
    <w:rsid w:val="00A90867"/>
    <w:rsid w:val="00A91C83"/>
    <w:rsid w:val="00A932EC"/>
    <w:rsid w:val="00AA4A5A"/>
    <w:rsid w:val="00AA764F"/>
    <w:rsid w:val="00AB4886"/>
    <w:rsid w:val="00AD702D"/>
    <w:rsid w:val="00AD7212"/>
    <w:rsid w:val="00AE7157"/>
    <w:rsid w:val="00AF2771"/>
    <w:rsid w:val="00AF7E1D"/>
    <w:rsid w:val="00B03F7F"/>
    <w:rsid w:val="00B056AC"/>
    <w:rsid w:val="00B11DB6"/>
    <w:rsid w:val="00B12526"/>
    <w:rsid w:val="00B2097B"/>
    <w:rsid w:val="00B34D29"/>
    <w:rsid w:val="00B40E87"/>
    <w:rsid w:val="00B63F5E"/>
    <w:rsid w:val="00B64779"/>
    <w:rsid w:val="00B81E83"/>
    <w:rsid w:val="00B84A0D"/>
    <w:rsid w:val="00B8585E"/>
    <w:rsid w:val="00B9237B"/>
    <w:rsid w:val="00B94144"/>
    <w:rsid w:val="00BA05E3"/>
    <w:rsid w:val="00BA6612"/>
    <w:rsid w:val="00BB1C42"/>
    <w:rsid w:val="00BD1532"/>
    <w:rsid w:val="00BE7ED3"/>
    <w:rsid w:val="00BF65BB"/>
    <w:rsid w:val="00C0337B"/>
    <w:rsid w:val="00C07B0C"/>
    <w:rsid w:val="00C214FA"/>
    <w:rsid w:val="00C22969"/>
    <w:rsid w:val="00C25180"/>
    <w:rsid w:val="00C27B58"/>
    <w:rsid w:val="00C4331C"/>
    <w:rsid w:val="00C54C01"/>
    <w:rsid w:val="00C55EF2"/>
    <w:rsid w:val="00C7391D"/>
    <w:rsid w:val="00C75B2E"/>
    <w:rsid w:val="00C83E39"/>
    <w:rsid w:val="00C94285"/>
    <w:rsid w:val="00CC3979"/>
    <w:rsid w:val="00CC3AEF"/>
    <w:rsid w:val="00CC6FC9"/>
    <w:rsid w:val="00CD4CB4"/>
    <w:rsid w:val="00CE1900"/>
    <w:rsid w:val="00CF19A6"/>
    <w:rsid w:val="00D006A9"/>
    <w:rsid w:val="00D25619"/>
    <w:rsid w:val="00D34512"/>
    <w:rsid w:val="00D35914"/>
    <w:rsid w:val="00D35FC8"/>
    <w:rsid w:val="00D43310"/>
    <w:rsid w:val="00D439F3"/>
    <w:rsid w:val="00D45C4D"/>
    <w:rsid w:val="00D46A96"/>
    <w:rsid w:val="00D6339B"/>
    <w:rsid w:val="00D702F6"/>
    <w:rsid w:val="00D76648"/>
    <w:rsid w:val="00D8429A"/>
    <w:rsid w:val="00D901E6"/>
    <w:rsid w:val="00D91C4C"/>
    <w:rsid w:val="00D96BCD"/>
    <w:rsid w:val="00DA0A0B"/>
    <w:rsid w:val="00DA5E3D"/>
    <w:rsid w:val="00DB3B67"/>
    <w:rsid w:val="00DC3039"/>
    <w:rsid w:val="00DC7B21"/>
    <w:rsid w:val="00DD4F9A"/>
    <w:rsid w:val="00DE25B6"/>
    <w:rsid w:val="00DF0D43"/>
    <w:rsid w:val="00E03926"/>
    <w:rsid w:val="00E04552"/>
    <w:rsid w:val="00E0492A"/>
    <w:rsid w:val="00E1360E"/>
    <w:rsid w:val="00E1478A"/>
    <w:rsid w:val="00E272DF"/>
    <w:rsid w:val="00E27B62"/>
    <w:rsid w:val="00E30479"/>
    <w:rsid w:val="00E3326F"/>
    <w:rsid w:val="00E33789"/>
    <w:rsid w:val="00E4294E"/>
    <w:rsid w:val="00E52C2D"/>
    <w:rsid w:val="00E54B59"/>
    <w:rsid w:val="00E679FC"/>
    <w:rsid w:val="00E67DD4"/>
    <w:rsid w:val="00E7372B"/>
    <w:rsid w:val="00E73FE6"/>
    <w:rsid w:val="00E769F0"/>
    <w:rsid w:val="00E86EBE"/>
    <w:rsid w:val="00E909A6"/>
    <w:rsid w:val="00E922B5"/>
    <w:rsid w:val="00E97015"/>
    <w:rsid w:val="00E97288"/>
    <w:rsid w:val="00EA617F"/>
    <w:rsid w:val="00EC108E"/>
    <w:rsid w:val="00EC3540"/>
    <w:rsid w:val="00ED3B0E"/>
    <w:rsid w:val="00EF566C"/>
    <w:rsid w:val="00F04A5D"/>
    <w:rsid w:val="00F04E2E"/>
    <w:rsid w:val="00F230C1"/>
    <w:rsid w:val="00F468C2"/>
    <w:rsid w:val="00F52631"/>
    <w:rsid w:val="00F62731"/>
    <w:rsid w:val="00F6530C"/>
    <w:rsid w:val="00F6709B"/>
    <w:rsid w:val="00F7407F"/>
    <w:rsid w:val="00F7471F"/>
    <w:rsid w:val="00F75C70"/>
    <w:rsid w:val="00F9523B"/>
    <w:rsid w:val="00FA216E"/>
    <w:rsid w:val="00FB434F"/>
    <w:rsid w:val="00FB56E5"/>
    <w:rsid w:val="00FD75FB"/>
    <w:rsid w:val="00FE28DF"/>
    <w:rsid w:val="00FE302B"/>
    <w:rsid w:val="00FF2A90"/>
    <w:rsid w:val="00FF5E2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30D1CD"/>
  <w15:docId w15:val="{34B2E38B-7A2C-48DF-8CB4-73F5859A74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7C8B"/>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617C8B"/>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link w:val="Heading2Char"/>
    <w:qFormat/>
    <w:rsid w:val="00617C8B"/>
    <w:pPr>
      <w:widowControl w:val="0"/>
      <w:numPr>
        <w:ilvl w:val="1"/>
        <w:numId w:val="2"/>
      </w:numPr>
      <w:tabs>
        <w:tab w:val="clear" w:pos="-180"/>
        <w:tab w:val="num" w:pos="0"/>
      </w:tabs>
      <w:spacing w:after="240"/>
      <w:ind w:left="14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qFormat/>
    <w:rsid w:val="00617C8B"/>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617C8B"/>
    <w:pPr>
      <w:keepNext/>
      <w:numPr>
        <w:ilvl w:val="3"/>
        <w:numId w:val="4"/>
      </w:numPr>
      <w:spacing w:before="240" w:after="60"/>
      <w:outlineLvl w:val="3"/>
    </w:pPr>
  </w:style>
  <w:style w:type="paragraph" w:styleId="Heading5">
    <w:name w:val="heading 5"/>
    <w:basedOn w:val="Normal"/>
    <w:next w:val="Normal"/>
    <w:link w:val="Heading5Char"/>
    <w:qFormat/>
    <w:rsid w:val="00617C8B"/>
    <w:pPr>
      <w:keepNext/>
      <w:numPr>
        <w:numId w:val="9"/>
      </w:numPr>
      <w:spacing w:after="240"/>
      <w:ind w:left="3600" w:hanging="720"/>
      <w:outlineLvl w:val="4"/>
    </w:pPr>
  </w:style>
  <w:style w:type="paragraph" w:styleId="Heading6">
    <w:name w:val="heading 6"/>
    <w:basedOn w:val="Normal"/>
    <w:next w:val="Normal"/>
    <w:link w:val="Heading6Char"/>
    <w:qFormat/>
    <w:rsid w:val="00617C8B"/>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617C8B"/>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617C8B"/>
    <w:pPr>
      <w:outlineLvl w:val="7"/>
    </w:pPr>
    <w:rPr>
      <w:b/>
    </w:rPr>
  </w:style>
  <w:style w:type="paragraph" w:styleId="Heading9">
    <w:name w:val="heading 9"/>
    <w:basedOn w:val="Normal"/>
    <w:next w:val="Normal"/>
    <w:link w:val="Heading9Char"/>
    <w:qFormat/>
    <w:rsid w:val="00617C8B"/>
    <w:pPr>
      <w:numPr>
        <w:ilvl w:val="8"/>
        <w:numId w:val="1"/>
      </w:numPr>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617C8B"/>
    <w:pPr>
      <w:numPr>
        <w:numId w:val="5"/>
      </w:numPr>
    </w:pPr>
  </w:style>
  <w:style w:type="paragraph" w:styleId="Header">
    <w:name w:val="header"/>
    <w:basedOn w:val="Normal"/>
    <w:link w:val="HeaderChar"/>
    <w:rsid w:val="00617C8B"/>
    <w:pPr>
      <w:tabs>
        <w:tab w:val="center" w:pos="4320"/>
        <w:tab w:val="right" w:pos="8640"/>
      </w:tabs>
    </w:pPr>
  </w:style>
  <w:style w:type="paragraph" w:customStyle="1" w:styleId="sub-title">
    <w:name w:val="sub-title"/>
    <w:rsid w:val="00617C8B"/>
    <w:pPr>
      <w:jc w:val="both"/>
      <w:outlineLvl w:val="0"/>
    </w:pPr>
    <w:rPr>
      <w:b/>
      <w:noProof/>
      <w:sz w:val="22"/>
      <w:szCs w:val="22"/>
    </w:rPr>
  </w:style>
  <w:style w:type="paragraph" w:customStyle="1" w:styleId="Title1">
    <w:name w:val="Title1"/>
    <w:rsid w:val="00617C8B"/>
    <w:pPr>
      <w:jc w:val="center"/>
      <w:outlineLvl w:val="0"/>
    </w:pPr>
    <w:rPr>
      <w:b/>
      <w:caps/>
      <w:sz w:val="22"/>
      <w:szCs w:val="22"/>
      <w:lang w:val="en-GB"/>
    </w:rPr>
  </w:style>
  <w:style w:type="paragraph" w:customStyle="1" w:styleId="Decision">
    <w:name w:val="Decision"/>
    <w:basedOn w:val="Normal"/>
    <w:rsid w:val="00617C8B"/>
    <w:pPr>
      <w:keepLines/>
      <w:jc w:val="right"/>
    </w:pPr>
    <w:rPr>
      <w:b/>
    </w:rPr>
  </w:style>
  <w:style w:type="paragraph" w:customStyle="1" w:styleId="0Heading0">
    <w:name w:val="0 Heading 0"/>
    <w:rsid w:val="00617C8B"/>
    <w:rPr>
      <w:sz w:val="22"/>
      <w:szCs w:val="22"/>
      <w:lang w:val="en-GB"/>
    </w:rPr>
  </w:style>
  <w:style w:type="paragraph" w:styleId="Footer">
    <w:name w:val="footer"/>
    <w:basedOn w:val="Normal"/>
    <w:link w:val="FooterChar"/>
    <w:rsid w:val="00617C8B"/>
    <w:pPr>
      <w:tabs>
        <w:tab w:val="center" w:pos="4320"/>
        <w:tab w:val="right" w:pos="8640"/>
      </w:tabs>
    </w:pPr>
  </w:style>
  <w:style w:type="numbering" w:styleId="1ai">
    <w:name w:val="Outline List 1"/>
    <w:basedOn w:val="NoList"/>
    <w:semiHidden/>
    <w:rsid w:val="00617C8B"/>
    <w:pPr>
      <w:numPr>
        <w:numId w:val="6"/>
      </w:numPr>
    </w:pPr>
  </w:style>
  <w:style w:type="numbering" w:styleId="ArticleSection">
    <w:name w:val="Outline List 3"/>
    <w:basedOn w:val="NoList"/>
    <w:semiHidden/>
    <w:rsid w:val="00617C8B"/>
    <w:pPr>
      <w:numPr>
        <w:numId w:val="7"/>
      </w:numPr>
    </w:pPr>
  </w:style>
  <w:style w:type="paragraph" w:styleId="BlockText">
    <w:name w:val="Block Text"/>
    <w:basedOn w:val="Normal"/>
    <w:semiHidden/>
    <w:rsid w:val="00617C8B"/>
    <w:pPr>
      <w:spacing w:after="120"/>
      <w:ind w:left="1440" w:right="1440"/>
    </w:pPr>
  </w:style>
  <w:style w:type="paragraph" w:styleId="BodyText3">
    <w:name w:val="Body Text 3"/>
    <w:basedOn w:val="Normal"/>
    <w:link w:val="BodyText3Char"/>
    <w:semiHidden/>
    <w:rsid w:val="00617C8B"/>
    <w:pPr>
      <w:spacing w:after="120"/>
    </w:pPr>
    <w:rPr>
      <w:sz w:val="16"/>
      <w:szCs w:val="16"/>
    </w:rPr>
  </w:style>
  <w:style w:type="paragraph" w:styleId="BodyTextIndent3">
    <w:name w:val="Body Text Indent 3"/>
    <w:basedOn w:val="Normal"/>
    <w:link w:val="BodyTextIndent3Char"/>
    <w:semiHidden/>
    <w:rsid w:val="00617C8B"/>
    <w:pPr>
      <w:spacing w:after="120"/>
      <w:ind w:left="360"/>
    </w:pPr>
    <w:rPr>
      <w:sz w:val="16"/>
      <w:szCs w:val="16"/>
    </w:rPr>
  </w:style>
  <w:style w:type="paragraph" w:styleId="PlainText">
    <w:name w:val="Plain Text"/>
    <w:basedOn w:val="Normal"/>
    <w:link w:val="PlainTextChar"/>
    <w:semiHidden/>
    <w:rsid w:val="00617C8B"/>
    <w:rPr>
      <w:rFonts w:ascii="Courier New" w:hAnsi="Courier New" w:cs="Courier New"/>
      <w:sz w:val="20"/>
    </w:rPr>
  </w:style>
  <w:style w:type="table" w:styleId="Table3Deffects1">
    <w:name w:val="Table 3D effects 1"/>
    <w:basedOn w:val="TableNormal"/>
    <w:semiHidden/>
    <w:rsid w:val="00617C8B"/>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617C8B"/>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617C8B"/>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617C8B"/>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617C8B"/>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617C8B"/>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617C8B"/>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617C8B"/>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617C8B"/>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617C8B"/>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617C8B"/>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617C8B"/>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617C8B"/>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617C8B"/>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617C8B"/>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617C8B"/>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617C8B"/>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617C8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617C8B"/>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617C8B"/>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617C8B"/>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617C8B"/>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617C8B"/>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617C8B"/>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617C8B"/>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617C8B"/>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617C8B"/>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617C8B"/>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617C8B"/>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617C8B"/>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617C8B"/>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617C8B"/>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617C8B"/>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617C8B"/>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617C8B"/>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617C8B"/>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617C8B"/>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617C8B"/>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617C8B"/>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617C8B"/>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617C8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617C8B"/>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617C8B"/>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617C8B"/>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617C8B"/>
    <w:rPr>
      <w:sz w:val="24"/>
      <w:lang w:val="en-GB" w:bidi="ar-DZ"/>
    </w:rPr>
  </w:style>
  <w:style w:type="paragraph" w:customStyle="1" w:styleId="Header4">
    <w:name w:val="Header4"/>
    <w:aliases w:val="Para 4"/>
    <w:basedOn w:val="Normal"/>
    <w:next w:val="Normal"/>
    <w:rsid w:val="00617C8B"/>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617C8B"/>
    <w:rPr>
      <w:sz w:val="16"/>
      <w:szCs w:val="16"/>
    </w:rPr>
  </w:style>
  <w:style w:type="paragraph" w:styleId="Subtitle">
    <w:name w:val="Subtitle"/>
    <w:basedOn w:val="Normal"/>
    <w:link w:val="SubtitleChar"/>
    <w:qFormat/>
    <w:rsid w:val="00617C8B"/>
    <w:pPr>
      <w:spacing w:after="60"/>
      <w:jc w:val="center"/>
      <w:outlineLvl w:val="1"/>
    </w:pPr>
    <w:rPr>
      <w:rFonts w:ascii="Arial" w:hAnsi="Arial" w:cs="Arial"/>
    </w:rPr>
  </w:style>
  <w:style w:type="paragraph" w:styleId="Title">
    <w:name w:val="Title"/>
    <w:basedOn w:val="Normal"/>
    <w:link w:val="TitleChar"/>
    <w:qFormat/>
    <w:rsid w:val="00617C8B"/>
    <w:pPr>
      <w:spacing w:before="240" w:after="60"/>
      <w:jc w:val="center"/>
      <w:outlineLvl w:val="0"/>
    </w:pPr>
    <w:rPr>
      <w:rFonts w:ascii="Arial" w:hAnsi="Arial" w:cs="Arial"/>
      <w:b/>
      <w:bCs/>
      <w:kern w:val="28"/>
    </w:rPr>
  </w:style>
  <w:style w:type="paragraph" w:styleId="Date">
    <w:name w:val="Date"/>
    <w:basedOn w:val="Normal"/>
    <w:next w:val="Normal"/>
    <w:link w:val="DateChar"/>
    <w:rsid w:val="00617C8B"/>
  </w:style>
  <w:style w:type="character" w:styleId="PlaceholderText">
    <w:name w:val="Placeholder Text"/>
    <w:basedOn w:val="DefaultParagraphFont"/>
    <w:uiPriority w:val="99"/>
    <w:semiHidden/>
    <w:rsid w:val="00617C8B"/>
    <w:rPr>
      <w:color w:val="808080"/>
    </w:rPr>
  </w:style>
  <w:style w:type="paragraph" w:styleId="BalloonText">
    <w:name w:val="Balloon Text"/>
    <w:basedOn w:val="Normal"/>
    <w:link w:val="BalloonTextChar"/>
    <w:uiPriority w:val="99"/>
    <w:semiHidden/>
    <w:unhideWhenUsed/>
    <w:rsid w:val="00617C8B"/>
    <w:rPr>
      <w:rFonts w:ascii="Tahoma" w:hAnsi="Tahoma" w:cs="Tahoma"/>
      <w:sz w:val="16"/>
      <w:szCs w:val="16"/>
    </w:rPr>
  </w:style>
  <w:style w:type="character" w:customStyle="1" w:styleId="BalloonTextChar">
    <w:name w:val="Balloon Text Char"/>
    <w:basedOn w:val="DefaultParagraphFont"/>
    <w:link w:val="BalloonText"/>
    <w:uiPriority w:val="99"/>
    <w:semiHidden/>
    <w:rsid w:val="00617C8B"/>
    <w:rPr>
      <w:rFonts w:ascii="Tahoma" w:hAnsi="Tahoma" w:cs="Tahoma"/>
      <w:sz w:val="16"/>
      <w:szCs w:val="16"/>
      <w:lang w:val="en-GB"/>
    </w:rPr>
  </w:style>
  <w:style w:type="paragraph" w:styleId="CommentText">
    <w:name w:val="annotation text"/>
    <w:basedOn w:val="Normal"/>
    <w:link w:val="CommentTextChar"/>
    <w:uiPriority w:val="99"/>
    <w:unhideWhenUsed/>
    <w:rsid w:val="00617C8B"/>
    <w:rPr>
      <w:sz w:val="20"/>
    </w:rPr>
  </w:style>
  <w:style w:type="character" w:customStyle="1" w:styleId="CommentTextChar">
    <w:name w:val="Comment Text Char"/>
    <w:basedOn w:val="DefaultParagraphFont"/>
    <w:link w:val="CommentText"/>
    <w:uiPriority w:val="99"/>
    <w:rsid w:val="00617C8B"/>
    <w:rPr>
      <w:lang w:val="en-GB"/>
    </w:rPr>
  </w:style>
  <w:style w:type="paragraph" w:styleId="CommentSubject">
    <w:name w:val="annotation subject"/>
    <w:basedOn w:val="CommentText"/>
    <w:next w:val="CommentText"/>
    <w:link w:val="CommentSubjectChar"/>
    <w:uiPriority w:val="99"/>
    <w:semiHidden/>
    <w:unhideWhenUsed/>
    <w:rsid w:val="00617C8B"/>
    <w:rPr>
      <w:b/>
      <w:bCs/>
    </w:rPr>
  </w:style>
  <w:style w:type="character" w:customStyle="1" w:styleId="CommentSubjectChar">
    <w:name w:val="Comment Subject Char"/>
    <w:basedOn w:val="CommentTextChar"/>
    <w:link w:val="CommentSubject"/>
    <w:uiPriority w:val="99"/>
    <w:semiHidden/>
    <w:rsid w:val="00617C8B"/>
    <w:rPr>
      <w:b/>
      <w:bCs/>
      <w:lang w:val="en-GB"/>
    </w:rPr>
  </w:style>
  <w:style w:type="paragraph" w:customStyle="1" w:styleId="StyleHeader4Para4Left0Firstline0">
    <w:name w:val="Style Header4Para 4 + Left:  0&quot; First line:  0&quot;"/>
    <w:basedOn w:val="Header4"/>
    <w:rsid w:val="00617C8B"/>
    <w:pPr>
      <w:ind w:left="0" w:firstLine="0"/>
    </w:pPr>
    <w:rPr>
      <w:sz w:val="20"/>
    </w:rPr>
  </w:style>
  <w:style w:type="paragraph" w:styleId="Caption">
    <w:name w:val="caption"/>
    <w:basedOn w:val="Normal"/>
    <w:next w:val="Normal"/>
    <w:qFormat/>
    <w:rsid w:val="00617C8B"/>
    <w:pPr>
      <w:bidi/>
      <w:ind w:left="180" w:hanging="180"/>
      <w:jc w:val="lowKashida"/>
    </w:pPr>
    <w:rPr>
      <w:rFonts w:cs="Simplified Arabic"/>
      <w:szCs w:val="32"/>
      <w:lang w:val="en-US" w:eastAsia="en-CA"/>
    </w:rPr>
  </w:style>
  <w:style w:type="character" w:styleId="PageNumber">
    <w:name w:val="page number"/>
    <w:basedOn w:val="DefaultParagraphFont"/>
    <w:semiHidden/>
    <w:rsid w:val="00617C8B"/>
  </w:style>
  <w:style w:type="character" w:customStyle="1" w:styleId="FooterChar">
    <w:name w:val="Footer Char"/>
    <w:basedOn w:val="DefaultParagraphFont"/>
    <w:link w:val="Footer"/>
    <w:uiPriority w:val="99"/>
    <w:rsid w:val="00617C8B"/>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4_G,fr"/>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393115"/>
    <w:pPr>
      <w:spacing w:after="160" w:line="240" w:lineRule="exact"/>
    </w:pPr>
    <w:rPr>
      <w:sz w:val="20"/>
      <w:vertAlign w:val="superscript"/>
      <w:lang w:val="en-US" w:bidi="ar-S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Bullet"/>
    <w:basedOn w:val="Normal"/>
    <w:link w:val="ListParagraphChar"/>
    <w:uiPriority w:val="34"/>
    <w:qFormat/>
    <w:rsid w:val="00B94144"/>
    <w:pPr>
      <w:ind w:left="720"/>
      <w:contextualSpacing/>
    </w:pPr>
    <w:rPr>
      <w:sz w:val="22"/>
      <w:szCs w:val="22"/>
      <w:lang w:val="en-CA" w:bidi="ar-SA"/>
    </w:rPr>
  </w:style>
  <w:style w:type="paragraph" w:customStyle="1" w:styleId="a--">
    <w:name w:val="a-(-)"/>
    <w:basedOn w:val="Normal"/>
    <w:rsid w:val="009569A5"/>
    <w:pPr>
      <w:tabs>
        <w:tab w:val="left" w:pos="-720"/>
        <w:tab w:val="left" w:pos="0"/>
        <w:tab w:val="left" w:pos="720"/>
        <w:tab w:val="left" w:pos="1440"/>
        <w:tab w:val="left" w:pos="2160"/>
        <w:tab w:val="left" w:pos="2880"/>
        <w:tab w:val="left" w:pos="3600"/>
      </w:tabs>
      <w:suppressAutoHyphens/>
    </w:pPr>
    <w:rPr>
      <w:b/>
      <w:bCs/>
      <w:szCs w:val="24"/>
      <w:lang w:eastAsia="fr-FR" w:bidi="ar-S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1"/>
    <w:qFormat/>
    <w:locked/>
    <w:rsid w:val="00A91C83"/>
    <w:rPr>
      <w:sz w:val="22"/>
      <w:szCs w:val="22"/>
      <w:lang w:val="en-CA"/>
    </w:rPr>
  </w:style>
  <w:style w:type="paragraph" w:customStyle="1" w:styleId="BVIfnrChar">
    <w:name w:val="BVI fnr Char"/>
    <w:aliases w:val="BVI fnr Car Car Char,BVI fnr Car Char,BVI fnr Car Car Car Car Char,4_G Char Char"/>
    <w:basedOn w:val="Normal"/>
    <w:uiPriority w:val="99"/>
    <w:rsid w:val="00926AD7"/>
    <w:pPr>
      <w:spacing w:after="160" w:line="240" w:lineRule="exact"/>
      <w:jc w:val="left"/>
    </w:pPr>
    <w:rPr>
      <w:sz w:val="20"/>
      <w:vertAlign w:val="superscript"/>
      <w:lang w:val="en-US" w:bidi="ar-SA"/>
    </w:rPr>
  </w:style>
  <w:style w:type="paragraph" w:customStyle="1" w:styleId="Default">
    <w:name w:val="Default"/>
    <w:rsid w:val="00F04E2E"/>
    <w:pPr>
      <w:autoSpaceDE w:val="0"/>
      <w:autoSpaceDN w:val="0"/>
      <w:adjustRightInd w:val="0"/>
    </w:pPr>
    <w:rPr>
      <w:rFonts w:eastAsia="Calibri"/>
      <w:color w:val="000000"/>
      <w:sz w:val="24"/>
      <w:szCs w:val="24"/>
    </w:rPr>
  </w:style>
  <w:style w:type="character" w:customStyle="1" w:styleId="HeaderChar">
    <w:name w:val="Header Char"/>
    <w:basedOn w:val="DefaultParagraphFont"/>
    <w:link w:val="Header"/>
    <w:rsid w:val="000D57E3"/>
    <w:rPr>
      <w:sz w:val="24"/>
      <w:lang w:val="en-GB" w:bidi="ar-DZ"/>
    </w:rPr>
  </w:style>
  <w:style w:type="character" w:customStyle="1" w:styleId="cf01">
    <w:name w:val="cf01"/>
    <w:basedOn w:val="DefaultParagraphFont"/>
    <w:rsid w:val="00847C78"/>
    <w:rPr>
      <w:rFonts w:ascii="Segoe UI" w:hAnsi="Segoe UI" w:cs="Segoe UI" w:hint="default"/>
      <w:sz w:val="18"/>
      <w:szCs w:val="18"/>
    </w:rPr>
  </w:style>
  <w:style w:type="paragraph" w:customStyle="1" w:styleId="newheader4">
    <w:name w:val="new header4"/>
    <w:basedOn w:val="Heading4"/>
    <w:next w:val="Normal"/>
    <w:qFormat/>
    <w:rsid w:val="004467E9"/>
    <w:pPr>
      <w:keepNext w:val="0"/>
      <w:numPr>
        <w:ilvl w:val="0"/>
        <w:numId w:val="0"/>
      </w:numPr>
      <w:tabs>
        <w:tab w:val="num" w:pos="-90"/>
      </w:tabs>
      <w:spacing w:before="0" w:after="240"/>
      <w:ind w:left="2776" w:hanging="706"/>
    </w:pPr>
    <w:rPr>
      <w:sz w:val="22"/>
      <w:szCs w:val="22"/>
      <w:lang w:val="en-CA" w:eastAsia="zh-CN" w:bidi="ar-SA"/>
    </w:rPr>
  </w:style>
  <w:style w:type="paragraph" w:customStyle="1" w:styleId="newheader5">
    <w:name w:val="new header 5"/>
    <w:basedOn w:val="Heading5"/>
    <w:next w:val="Normal"/>
    <w:qFormat/>
    <w:rsid w:val="004467E9"/>
    <w:pPr>
      <w:keepNext w:val="0"/>
      <w:numPr>
        <w:ilvl w:val="4"/>
        <w:numId w:val="1"/>
      </w:numPr>
    </w:pPr>
    <w:rPr>
      <w:sz w:val="22"/>
      <w:szCs w:val="22"/>
      <w:lang w:val="en-CA" w:eastAsia="zh-CN" w:bidi="ar-SA"/>
    </w:rPr>
  </w:style>
  <w:style w:type="paragraph" w:customStyle="1" w:styleId="Newheader40">
    <w:name w:val="New header 4"/>
    <w:basedOn w:val="Heading4"/>
    <w:next w:val="Normal"/>
    <w:qFormat/>
    <w:rsid w:val="004467E9"/>
    <w:pPr>
      <w:keepNext w:val="0"/>
      <w:numPr>
        <w:ilvl w:val="0"/>
        <w:numId w:val="0"/>
      </w:numPr>
      <w:tabs>
        <w:tab w:val="num" w:pos="-90"/>
      </w:tabs>
      <w:spacing w:before="0" w:after="240"/>
      <w:ind w:left="2776" w:hanging="706"/>
    </w:pPr>
    <w:rPr>
      <w:sz w:val="22"/>
      <w:szCs w:val="22"/>
      <w:lang w:val="en-CA" w:bidi="ar-S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SubPara (أ) Char"/>
    <w:basedOn w:val="DefaultParagraphFont"/>
    <w:link w:val="Heading2"/>
    <w:rsid w:val="004467E9"/>
    <w:rPr>
      <w:sz w:val="24"/>
      <w:lang w:val="en-GB" w:bidi="ar-DZ"/>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4467E9"/>
    <w:rPr>
      <w:sz w:val="24"/>
      <w:lang w:val="en-GB" w:bidi="ar-DZ"/>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4467E9"/>
    <w:rPr>
      <w:sz w:val="24"/>
      <w:lang w:val="en-GB" w:bidi="ar-DZ"/>
    </w:rPr>
  </w:style>
  <w:style w:type="character" w:customStyle="1" w:styleId="Heading5Char">
    <w:name w:val="Heading 5 Char"/>
    <w:basedOn w:val="DefaultParagraphFont"/>
    <w:link w:val="Heading5"/>
    <w:rsid w:val="004467E9"/>
    <w:rPr>
      <w:sz w:val="24"/>
      <w:lang w:val="en-GB" w:bidi="ar-DZ"/>
    </w:rPr>
  </w:style>
  <w:style w:type="character" w:customStyle="1" w:styleId="Heading6Char">
    <w:name w:val="Heading 6 Char"/>
    <w:basedOn w:val="DefaultParagraphFont"/>
    <w:link w:val="Heading6"/>
    <w:rsid w:val="004467E9"/>
    <w:rPr>
      <w:rFonts w:ascii="Arial" w:hAnsi="Arial"/>
      <w:i/>
      <w:sz w:val="24"/>
      <w:lang w:val="en-GB" w:bidi="ar-DZ"/>
    </w:rPr>
  </w:style>
  <w:style w:type="character" w:customStyle="1" w:styleId="Heading7Char">
    <w:name w:val="Heading 7 Char"/>
    <w:basedOn w:val="DefaultParagraphFont"/>
    <w:link w:val="Heading7"/>
    <w:rsid w:val="004467E9"/>
    <w:rPr>
      <w:rFonts w:ascii="Arial" w:hAnsi="Arial"/>
      <w:sz w:val="24"/>
      <w:lang w:val="en-GB" w:bidi="ar-DZ"/>
    </w:rPr>
  </w:style>
  <w:style w:type="character" w:customStyle="1" w:styleId="Heading8Char">
    <w:name w:val="Heading 8 Char"/>
    <w:basedOn w:val="DefaultParagraphFont"/>
    <w:link w:val="Heading8"/>
    <w:rsid w:val="004467E9"/>
    <w:rPr>
      <w:b/>
      <w:sz w:val="24"/>
      <w:lang w:val="en-GB" w:bidi="ar-DZ"/>
    </w:rPr>
  </w:style>
  <w:style w:type="character" w:customStyle="1" w:styleId="Heading9Char">
    <w:name w:val="Heading 9 Char"/>
    <w:basedOn w:val="DefaultParagraphFont"/>
    <w:link w:val="Heading9"/>
    <w:rsid w:val="004467E9"/>
    <w:rPr>
      <w:rFonts w:ascii="Arial" w:hAnsi="Arial"/>
      <w:i/>
      <w:sz w:val="18"/>
      <w:lang w:val="en-GB" w:bidi="ar-DZ"/>
    </w:rPr>
  </w:style>
  <w:style w:type="numbering" w:customStyle="1" w:styleId="1111111">
    <w:name w:val="1 / 1.1 / 1.1.11"/>
    <w:basedOn w:val="NoList"/>
    <w:next w:val="111111"/>
    <w:semiHidden/>
    <w:rsid w:val="004467E9"/>
    <w:pPr>
      <w:numPr>
        <w:numId w:val="30"/>
      </w:numPr>
    </w:pPr>
  </w:style>
  <w:style w:type="numbering" w:customStyle="1" w:styleId="1ai1">
    <w:name w:val="1 / a / i1"/>
    <w:basedOn w:val="NoList"/>
    <w:next w:val="1ai"/>
    <w:semiHidden/>
    <w:rsid w:val="004467E9"/>
    <w:pPr>
      <w:numPr>
        <w:numId w:val="31"/>
      </w:numPr>
    </w:pPr>
  </w:style>
  <w:style w:type="numbering" w:customStyle="1" w:styleId="ArticleSection1">
    <w:name w:val="Article / Section1"/>
    <w:basedOn w:val="NoList"/>
    <w:next w:val="ArticleSection"/>
    <w:semiHidden/>
    <w:rsid w:val="004467E9"/>
    <w:pPr>
      <w:numPr>
        <w:numId w:val="32"/>
      </w:numPr>
    </w:pPr>
  </w:style>
  <w:style w:type="character" w:customStyle="1" w:styleId="BodyText3Char">
    <w:name w:val="Body Text 3 Char"/>
    <w:basedOn w:val="DefaultParagraphFont"/>
    <w:link w:val="BodyText3"/>
    <w:semiHidden/>
    <w:rsid w:val="004467E9"/>
    <w:rPr>
      <w:sz w:val="16"/>
      <w:szCs w:val="16"/>
      <w:lang w:val="en-GB" w:bidi="ar-DZ"/>
    </w:rPr>
  </w:style>
  <w:style w:type="character" w:customStyle="1" w:styleId="BodyTextIndent3Char">
    <w:name w:val="Body Text Indent 3 Char"/>
    <w:basedOn w:val="DefaultParagraphFont"/>
    <w:link w:val="BodyTextIndent3"/>
    <w:semiHidden/>
    <w:rsid w:val="004467E9"/>
    <w:rPr>
      <w:sz w:val="16"/>
      <w:szCs w:val="16"/>
      <w:lang w:val="en-GB" w:bidi="ar-DZ"/>
    </w:rPr>
  </w:style>
  <w:style w:type="character" w:customStyle="1" w:styleId="PlainTextChar">
    <w:name w:val="Plain Text Char"/>
    <w:basedOn w:val="DefaultParagraphFont"/>
    <w:link w:val="PlainText"/>
    <w:semiHidden/>
    <w:rsid w:val="004467E9"/>
    <w:rPr>
      <w:rFonts w:ascii="Courier New" w:hAnsi="Courier New" w:cs="Courier New"/>
      <w:lang w:val="en-GB" w:bidi="ar-DZ"/>
    </w:rPr>
  </w:style>
  <w:style w:type="character" w:customStyle="1" w:styleId="SubtitleChar">
    <w:name w:val="Subtitle Char"/>
    <w:basedOn w:val="DefaultParagraphFont"/>
    <w:link w:val="Subtitle"/>
    <w:rsid w:val="004467E9"/>
    <w:rPr>
      <w:rFonts w:ascii="Arial" w:hAnsi="Arial" w:cs="Arial"/>
      <w:sz w:val="24"/>
      <w:lang w:val="en-GB" w:bidi="ar-DZ"/>
    </w:rPr>
  </w:style>
  <w:style w:type="character" w:customStyle="1" w:styleId="TitleChar">
    <w:name w:val="Title Char"/>
    <w:basedOn w:val="DefaultParagraphFont"/>
    <w:link w:val="Title"/>
    <w:rsid w:val="004467E9"/>
    <w:rPr>
      <w:rFonts w:ascii="Arial" w:hAnsi="Arial" w:cs="Arial"/>
      <w:b/>
      <w:bCs/>
      <w:kern w:val="28"/>
      <w:sz w:val="24"/>
      <w:lang w:val="en-GB" w:bidi="ar-DZ"/>
    </w:rPr>
  </w:style>
  <w:style w:type="character" w:customStyle="1" w:styleId="DateChar">
    <w:name w:val="Date Char"/>
    <w:basedOn w:val="DefaultParagraphFont"/>
    <w:link w:val="Date"/>
    <w:rsid w:val="004467E9"/>
    <w:rPr>
      <w:sz w:val="24"/>
      <w:lang w:val="en-GB" w:bidi="ar-DZ"/>
    </w:rPr>
  </w:style>
  <w:style w:type="paragraph" w:styleId="Revision">
    <w:name w:val="Revision"/>
    <w:hidden/>
    <w:uiPriority w:val="99"/>
    <w:semiHidden/>
    <w:rsid w:val="004467E9"/>
    <w:pPr>
      <w:jc w:val="both"/>
    </w:pPr>
    <w:rPr>
      <w:sz w:val="22"/>
      <w:szCs w:val="22"/>
      <w:lang w:val="en-GB"/>
    </w:rPr>
  </w:style>
  <w:style w:type="paragraph" w:styleId="NormalWeb">
    <w:name w:val="Normal (Web)"/>
    <w:basedOn w:val="Normal"/>
    <w:uiPriority w:val="99"/>
    <w:unhideWhenUsed/>
    <w:rsid w:val="004467E9"/>
    <w:pPr>
      <w:spacing w:before="100" w:beforeAutospacing="1" w:after="100" w:afterAutospacing="1"/>
      <w:jc w:val="left"/>
    </w:pPr>
    <w:rPr>
      <w:szCs w:val="24"/>
      <w:lang w:val="en-CA" w:eastAsia="en-CA" w:bidi="ar-SA"/>
    </w:rPr>
  </w:style>
  <w:style w:type="character" w:customStyle="1" w:styleId="markedcontent">
    <w:name w:val="markedcontent"/>
    <w:basedOn w:val="DefaultParagraphFont"/>
    <w:rsid w:val="004467E9"/>
  </w:style>
  <w:style w:type="character" w:customStyle="1" w:styleId="highlight">
    <w:name w:val="highlight"/>
    <w:basedOn w:val="DefaultParagraphFont"/>
    <w:rsid w:val="004467E9"/>
  </w:style>
  <w:style w:type="paragraph" w:styleId="Quote">
    <w:name w:val="Quote"/>
    <w:basedOn w:val="Normal"/>
    <w:next w:val="Normal"/>
    <w:link w:val="QuoteChar"/>
    <w:uiPriority w:val="29"/>
    <w:qFormat/>
    <w:rsid w:val="004467E9"/>
    <w:pPr>
      <w:spacing w:before="200" w:after="160"/>
      <w:ind w:left="864" w:right="864"/>
      <w:jc w:val="center"/>
    </w:pPr>
    <w:rPr>
      <w:i/>
      <w:iCs/>
      <w:color w:val="404040" w:themeColor="text1" w:themeTint="BF"/>
      <w:sz w:val="22"/>
      <w:szCs w:val="22"/>
      <w:lang w:val="en-CA" w:eastAsia="zh-CN" w:bidi="ar-SA"/>
    </w:rPr>
  </w:style>
  <w:style w:type="character" w:customStyle="1" w:styleId="QuoteChar">
    <w:name w:val="Quote Char"/>
    <w:basedOn w:val="DefaultParagraphFont"/>
    <w:link w:val="Quote"/>
    <w:uiPriority w:val="29"/>
    <w:rsid w:val="004467E9"/>
    <w:rPr>
      <w:rFonts w:eastAsiaTheme="minorEastAsia"/>
      <w:i/>
      <w:iCs/>
      <w:color w:val="404040" w:themeColor="text1" w:themeTint="BF"/>
      <w:sz w:val="22"/>
      <w:szCs w:val="22"/>
      <w:lang w:val="en-CA" w:eastAsia="zh-CN"/>
    </w:rPr>
  </w:style>
  <w:style w:type="character" w:customStyle="1" w:styleId="normaltextrun">
    <w:name w:val="normaltextrun"/>
    <w:basedOn w:val="DefaultParagraphFont"/>
    <w:rsid w:val="004467E9"/>
  </w:style>
  <w:style w:type="paragraph" w:styleId="NoSpacing">
    <w:name w:val="No Spacing"/>
    <w:uiPriority w:val="1"/>
    <w:qFormat/>
    <w:rsid w:val="004467E9"/>
  </w:style>
  <w:style w:type="paragraph" w:customStyle="1" w:styleId="paragraph">
    <w:name w:val="paragraph"/>
    <w:basedOn w:val="Normal"/>
    <w:rsid w:val="004467E9"/>
    <w:pPr>
      <w:spacing w:before="100" w:beforeAutospacing="1" w:after="100" w:afterAutospacing="1"/>
      <w:jc w:val="left"/>
    </w:pPr>
    <w:rPr>
      <w:szCs w:val="24"/>
      <w:lang w:val="en-CA" w:eastAsia="en-CA" w:bidi="ar-SA"/>
    </w:rPr>
  </w:style>
  <w:style w:type="character" w:customStyle="1" w:styleId="eop">
    <w:name w:val="eop"/>
    <w:basedOn w:val="DefaultParagraphFont"/>
    <w:rsid w:val="004467E9"/>
  </w:style>
  <w:style w:type="paragraph" w:customStyle="1" w:styleId="pf0">
    <w:name w:val="pf0"/>
    <w:basedOn w:val="Normal"/>
    <w:rsid w:val="004467E9"/>
    <w:pPr>
      <w:spacing w:before="100" w:beforeAutospacing="1" w:after="100" w:afterAutospacing="1"/>
      <w:jc w:val="left"/>
    </w:pPr>
    <w:rPr>
      <w:szCs w:val="24"/>
      <w:lang w:val="en-CA" w:eastAsia="en-CA" w:bidi="ar-SA"/>
    </w:rPr>
  </w:style>
  <w:style w:type="numbering" w:customStyle="1" w:styleId="NoList1">
    <w:name w:val="No List1"/>
    <w:next w:val="NoList"/>
    <w:uiPriority w:val="99"/>
    <w:semiHidden/>
    <w:unhideWhenUsed/>
    <w:rsid w:val="004467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402235">
      <w:bodyDiv w:val="1"/>
      <w:marLeft w:val="0"/>
      <w:marRight w:val="0"/>
      <w:marTop w:val="0"/>
      <w:marBottom w:val="0"/>
      <w:divBdr>
        <w:top w:val="none" w:sz="0" w:space="0" w:color="auto"/>
        <w:left w:val="none" w:sz="0" w:space="0" w:color="auto"/>
        <w:bottom w:val="none" w:sz="0" w:space="0" w:color="auto"/>
        <w:right w:val="none" w:sz="0" w:space="0" w:color="auto"/>
      </w:divBdr>
    </w:div>
    <w:div w:id="91562767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footer" Target="footer52.xml"/><Relationship Id="rId21" Type="http://schemas.openxmlformats.org/officeDocument/2006/relationships/footer" Target="footer5.xml"/><Relationship Id="rId42" Type="http://schemas.openxmlformats.org/officeDocument/2006/relationships/footer" Target="footer15.xml"/><Relationship Id="rId63" Type="http://schemas.openxmlformats.org/officeDocument/2006/relationships/header" Target="header27.xml"/><Relationship Id="rId84" Type="http://schemas.openxmlformats.org/officeDocument/2006/relationships/footer" Target="footer35.xml"/><Relationship Id="rId138" Type="http://schemas.openxmlformats.org/officeDocument/2006/relationships/header" Target="header64.xml"/><Relationship Id="rId159" Type="http://schemas.openxmlformats.org/officeDocument/2006/relationships/footer" Target="footer73.xml"/><Relationship Id="rId107" Type="http://schemas.openxmlformats.org/officeDocument/2006/relationships/header" Target="header49.xml"/><Relationship Id="rId11" Type="http://schemas.openxmlformats.org/officeDocument/2006/relationships/image" Target="media/image1.png"/><Relationship Id="rId32" Type="http://schemas.openxmlformats.org/officeDocument/2006/relationships/header" Target="header11.xml"/><Relationship Id="rId53" Type="http://schemas.openxmlformats.org/officeDocument/2006/relationships/footer" Target="footer20.xml"/><Relationship Id="rId74" Type="http://schemas.openxmlformats.org/officeDocument/2006/relationships/header" Target="header32.xml"/><Relationship Id="rId128" Type="http://schemas.openxmlformats.org/officeDocument/2006/relationships/footer" Target="footer57.xml"/><Relationship Id="rId149" Type="http://schemas.openxmlformats.org/officeDocument/2006/relationships/footer" Target="footer68.xml"/><Relationship Id="rId5" Type="http://schemas.openxmlformats.org/officeDocument/2006/relationships/numbering" Target="numbering.xml"/><Relationship Id="rId95" Type="http://schemas.openxmlformats.org/officeDocument/2006/relationships/header" Target="header43.xml"/><Relationship Id="rId160" Type="http://schemas.openxmlformats.org/officeDocument/2006/relationships/fontTable" Target="fontTable.xml"/><Relationship Id="rId22" Type="http://schemas.openxmlformats.org/officeDocument/2006/relationships/header" Target="header5.xml"/><Relationship Id="rId43" Type="http://schemas.openxmlformats.org/officeDocument/2006/relationships/header" Target="header16.xml"/><Relationship Id="rId64" Type="http://schemas.openxmlformats.org/officeDocument/2006/relationships/footer" Target="footer25.xml"/><Relationship Id="rId118" Type="http://schemas.openxmlformats.org/officeDocument/2006/relationships/header" Target="header54.xml"/><Relationship Id="rId139" Type="http://schemas.openxmlformats.org/officeDocument/2006/relationships/header" Target="header65.xml"/><Relationship Id="rId85" Type="http://schemas.openxmlformats.org/officeDocument/2006/relationships/footer" Target="footer36.xml"/><Relationship Id="rId150" Type="http://schemas.openxmlformats.org/officeDocument/2006/relationships/header" Target="header70.xml"/><Relationship Id="rId12" Type="http://schemas.openxmlformats.org/officeDocument/2006/relationships/image" Target="media/image2.png"/><Relationship Id="rId17" Type="http://schemas.openxmlformats.org/officeDocument/2006/relationships/footer" Target="footer3.xml"/><Relationship Id="rId33" Type="http://schemas.openxmlformats.org/officeDocument/2006/relationships/footer" Target="footer10.xml"/><Relationship Id="rId38" Type="http://schemas.openxmlformats.org/officeDocument/2006/relationships/footer" Target="footer13.xml"/><Relationship Id="rId59" Type="http://schemas.openxmlformats.org/officeDocument/2006/relationships/header" Target="header25.xml"/><Relationship Id="rId103" Type="http://schemas.openxmlformats.org/officeDocument/2006/relationships/header" Target="header47.xml"/><Relationship Id="rId108" Type="http://schemas.openxmlformats.org/officeDocument/2006/relationships/footer" Target="footer47.xml"/><Relationship Id="rId124" Type="http://schemas.openxmlformats.org/officeDocument/2006/relationships/footer" Target="footer55.xml"/><Relationship Id="rId129" Type="http://schemas.openxmlformats.org/officeDocument/2006/relationships/footer" Target="footer58.xml"/><Relationship Id="rId54" Type="http://schemas.openxmlformats.org/officeDocument/2006/relationships/footer" Target="footer21.xml"/><Relationship Id="rId70" Type="http://schemas.openxmlformats.org/officeDocument/2006/relationships/header" Target="header30.xml"/><Relationship Id="rId75" Type="http://schemas.openxmlformats.org/officeDocument/2006/relationships/header" Target="header33.xml"/><Relationship Id="rId91" Type="http://schemas.openxmlformats.org/officeDocument/2006/relationships/header" Target="header41.xml"/><Relationship Id="rId96" Type="http://schemas.openxmlformats.org/officeDocument/2006/relationships/footer" Target="footer41.xml"/><Relationship Id="rId140" Type="http://schemas.openxmlformats.org/officeDocument/2006/relationships/footer" Target="footer63.xml"/><Relationship Id="rId145" Type="http://schemas.openxmlformats.org/officeDocument/2006/relationships/footer" Target="footer66.xml"/><Relationship Id="rId16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eader" Target="header6.xml"/><Relationship Id="rId28" Type="http://schemas.openxmlformats.org/officeDocument/2006/relationships/header" Target="header9.xml"/><Relationship Id="rId49" Type="http://schemas.openxmlformats.org/officeDocument/2006/relationships/footer" Target="footer18.xml"/><Relationship Id="rId114" Type="http://schemas.openxmlformats.org/officeDocument/2006/relationships/header" Target="header52.xml"/><Relationship Id="rId119" Type="http://schemas.openxmlformats.org/officeDocument/2006/relationships/header" Target="header55.xml"/><Relationship Id="rId44" Type="http://schemas.openxmlformats.org/officeDocument/2006/relationships/header" Target="header17.xml"/><Relationship Id="rId60" Type="http://schemas.openxmlformats.org/officeDocument/2006/relationships/footer" Target="footer23.xml"/><Relationship Id="rId65" Type="http://schemas.openxmlformats.org/officeDocument/2006/relationships/footer" Target="footer26.xml"/><Relationship Id="rId81" Type="http://schemas.openxmlformats.org/officeDocument/2006/relationships/footer" Target="footer34.xml"/><Relationship Id="rId86" Type="http://schemas.openxmlformats.org/officeDocument/2006/relationships/header" Target="header38.xml"/><Relationship Id="rId130" Type="http://schemas.openxmlformats.org/officeDocument/2006/relationships/header" Target="header60.xml"/><Relationship Id="rId135" Type="http://schemas.openxmlformats.org/officeDocument/2006/relationships/header" Target="header63.xml"/><Relationship Id="rId151" Type="http://schemas.openxmlformats.org/officeDocument/2006/relationships/header" Target="header71.xml"/><Relationship Id="rId156" Type="http://schemas.openxmlformats.org/officeDocument/2006/relationships/footer" Target="footer71.xml"/><Relationship Id="rId13" Type="http://schemas.openxmlformats.org/officeDocument/2006/relationships/header" Target="header1.xml"/><Relationship Id="rId18" Type="http://schemas.openxmlformats.org/officeDocument/2006/relationships/header" Target="header3.xml"/><Relationship Id="rId39" Type="http://schemas.openxmlformats.org/officeDocument/2006/relationships/header" Target="header14.xml"/><Relationship Id="rId109" Type="http://schemas.openxmlformats.org/officeDocument/2006/relationships/footer" Target="footer48.xml"/><Relationship Id="rId34" Type="http://schemas.openxmlformats.org/officeDocument/2006/relationships/footer" Target="footer11.xml"/><Relationship Id="rId50" Type="http://schemas.openxmlformats.org/officeDocument/2006/relationships/footer" Target="footer19.xml"/><Relationship Id="rId55" Type="http://schemas.openxmlformats.org/officeDocument/2006/relationships/header" Target="header22.xml"/><Relationship Id="rId76" Type="http://schemas.openxmlformats.org/officeDocument/2006/relationships/footer" Target="footer31.xml"/><Relationship Id="rId97" Type="http://schemas.openxmlformats.org/officeDocument/2006/relationships/footer" Target="footer42.xml"/><Relationship Id="rId104" Type="http://schemas.openxmlformats.org/officeDocument/2006/relationships/footer" Target="footer45.xml"/><Relationship Id="rId120" Type="http://schemas.openxmlformats.org/officeDocument/2006/relationships/footer" Target="footer53.xml"/><Relationship Id="rId125" Type="http://schemas.openxmlformats.org/officeDocument/2006/relationships/footer" Target="footer56.xml"/><Relationship Id="rId141" Type="http://schemas.openxmlformats.org/officeDocument/2006/relationships/footer" Target="footer64.xml"/><Relationship Id="rId146" Type="http://schemas.openxmlformats.org/officeDocument/2006/relationships/header" Target="header68.xml"/><Relationship Id="rId7" Type="http://schemas.openxmlformats.org/officeDocument/2006/relationships/settings" Target="settings.xml"/><Relationship Id="rId71" Type="http://schemas.openxmlformats.org/officeDocument/2006/relationships/header" Target="header31.xml"/><Relationship Id="rId92" Type="http://schemas.openxmlformats.org/officeDocument/2006/relationships/footer" Target="footer39.xml"/><Relationship Id="rId2" Type="http://schemas.openxmlformats.org/officeDocument/2006/relationships/customXml" Target="../customXml/item2.xml"/><Relationship Id="rId29" Type="http://schemas.openxmlformats.org/officeDocument/2006/relationships/footer" Target="footer8.xml"/><Relationship Id="rId24" Type="http://schemas.openxmlformats.org/officeDocument/2006/relationships/header" Target="header7.xml"/><Relationship Id="rId40" Type="http://schemas.openxmlformats.org/officeDocument/2006/relationships/header" Target="header15.xml"/><Relationship Id="rId45" Type="http://schemas.openxmlformats.org/officeDocument/2006/relationships/footer" Target="footer16.xml"/><Relationship Id="rId66" Type="http://schemas.openxmlformats.org/officeDocument/2006/relationships/header" Target="header28.xml"/><Relationship Id="rId87" Type="http://schemas.openxmlformats.org/officeDocument/2006/relationships/header" Target="header39.xml"/><Relationship Id="rId110" Type="http://schemas.openxmlformats.org/officeDocument/2006/relationships/header" Target="header50.xml"/><Relationship Id="rId115" Type="http://schemas.openxmlformats.org/officeDocument/2006/relationships/header" Target="header53.xml"/><Relationship Id="rId131" Type="http://schemas.openxmlformats.org/officeDocument/2006/relationships/header" Target="header61.xml"/><Relationship Id="rId136" Type="http://schemas.openxmlformats.org/officeDocument/2006/relationships/footer" Target="footer61.xml"/><Relationship Id="rId157" Type="http://schemas.openxmlformats.org/officeDocument/2006/relationships/footer" Target="footer72.xml"/><Relationship Id="rId61" Type="http://schemas.openxmlformats.org/officeDocument/2006/relationships/footer" Target="footer24.xml"/><Relationship Id="rId82" Type="http://schemas.openxmlformats.org/officeDocument/2006/relationships/header" Target="header36.xml"/><Relationship Id="rId152" Type="http://schemas.openxmlformats.org/officeDocument/2006/relationships/footer" Target="footer69.xml"/><Relationship Id="rId19" Type="http://schemas.openxmlformats.org/officeDocument/2006/relationships/header" Target="header4.xml"/><Relationship Id="rId14" Type="http://schemas.openxmlformats.org/officeDocument/2006/relationships/header" Target="header2.xml"/><Relationship Id="rId30" Type="http://schemas.openxmlformats.org/officeDocument/2006/relationships/footer" Target="footer9.xml"/><Relationship Id="rId35" Type="http://schemas.openxmlformats.org/officeDocument/2006/relationships/header" Target="header12.xml"/><Relationship Id="rId56" Type="http://schemas.openxmlformats.org/officeDocument/2006/relationships/header" Target="header23.xml"/><Relationship Id="rId77" Type="http://schemas.openxmlformats.org/officeDocument/2006/relationships/footer" Target="footer32.xml"/><Relationship Id="rId100" Type="http://schemas.openxmlformats.org/officeDocument/2006/relationships/footer" Target="footer43.xml"/><Relationship Id="rId105" Type="http://schemas.openxmlformats.org/officeDocument/2006/relationships/footer" Target="footer46.xml"/><Relationship Id="rId126" Type="http://schemas.openxmlformats.org/officeDocument/2006/relationships/header" Target="header58.xml"/><Relationship Id="rId147" Type="http://schemas.openxmlformats.org/officeDocument/2006/relationships/header" Target="header69.xml"/><Relationship Id="rId8" Type="http://schemas.openxmlformats.org/officeDocument/2006/relationships/webSettings" Target="webSettings.xml"/><Relationship Id="rId51" Type="http://schemas.openxmlformats.org/officeDocument/2006/relationships/header" Target="header20.xml"/><Relationship Id="rId72" Type="http://schemas.openxmlformats.org/officeDocument/2006/relationships/footer" Target="footer29.xml"/><Relationship Id="rId93" Type="http://schemas.openxmlformats.org/officeDocument/2006/relationships/footer" Target="footer40.xml"/><Relationship Id="rId98" Type="http://schemas.openxmlformats.org/officeDocument/2006/relationships/header" Target="header44.xml"/><Relationship Id="rId121" Type="http://schemas.openxmlformats.org/officeDocument/2006/relationships/footer" Target="footer54.xml"/><Relationship Id="rId142" Type="http://schemas.openxmlformats.org/officeDocument/2006/relationships/header" Target="header66.xml"/><Relationship Id="rId3" Type="http://schemas.openxmlformats.org/officeDocument/2006/relationships/customXml" Target="../customXml/item3.xml"/><Relationship Id="rId25" Type="http://schemas.openxmlformats.org/officeDocument/2006/relationships/footer" Target="footer6.xml"/><Relationship Id="rId46" Type="http://schemas.openxmlformats.org/officeDocument/2006/relationships/footer" Target="footer17.xml"/><Relationship Id="rId67" Type="http://schemas.openxmlformats.org/officeDocument/2006/relationships/header" Target="header29.xml"/><Relationship Id="rId116" Type="http://schemas.openxmlformats.org/officeDocument/2006/relationships/footer" Target="footer51.xml"/><Relationship Id="rId137" Type="http://schemas.openxmlformats.org/officeDocument/2006/relationships/footer" Target="footer62.xml"/><Relationship Id="rId158" Type="http://schemas.openxmlformats.org/officeDocument/2006/relationships/header" Target="header74.xml"/><Relationship Id="rId20" Type="http://schemas.openxmlformats.org/officeDocument/2006/relationships/footer" Target="footer4.xml"/><Relationship Id="rId41" Type="http://schemas.openxmlformats.org/officeDocument/2006/relationships/footer" Target="footer14.xml"/><Relationship Id="rId62" Type="http://schemas.openxmlformats.org/officeDocument/2006/relationships/header" Target="header26.xml"/><Relationship Id="rId83" Type="http://schemas.openxmlformats.org/officeDocument/2006/relationships/header" Target="header37.xml"/><Relationship Id="rId88" Type="http://schemas.openxmlformats.org/officeDocument/2006/relationships/footer" Target="footer37.xml"/><Relationship Id="rId111" Type="http://schemas.openxmlformats.org/officeDocument/2006/relationships/header" Target="header51.xml"/><Relationship Id="rId132" Type="http://schemas.openxmlformats.org/officeDocument/2006/relationships/footer" Target="footer59.xml"/><Relationship Id="rId153" Type="http://schemas.openxmlformats.org/officeDocument/2006/relationships/footer" Target="footer70.xml"/><Relationship Id="rId15" Type="http://schemas.openxmlformats.org/officeDocument/2006/relationships/footer" Target="footer1.xml"/><Relationship Id="rId36" Type="http://schemas.openxmlformats.org/officeDocument/2006/relationships/header" Target="header13.xml"/><Relationship Id="rId57" Type="http://schemas.openxmlformats.org/officeDocument/2006/relationships/footer" Target="footer22.xml"/><Relationship Id="rId106" Type="http://schemas.openxmlformats.org/officeDocument/2006/relationships/header" Target="header48.xml"/><Relationship Id="rId127" Type="http://schemas.openxmlformats.org/officeDocument/2006/relationships/header" Target="header59.xml"/><Relationship Id="rId10" Type="http://schemas.openxmlformats.org/officeDocument/2006/relationships/endnotes" Target="endnotes.xml"/><Relationship Id="rId31" Type="http://schemas.openxmlformats.org/officeDocument/2006/relationships/header" Target="header10.xml"/><Relationship Id="rId52" Type="http://schemas.openxmlformats.org/officeDocument/2006/relationships/header" Target="header21.xml"/><Relationship Id="rId73" Type="http://schemas.openxmlformats.org/officeDocument/2006/relationships/footer" Target="footer30.xml"/><Relationship Id="rId78" Type="http://schemas.openxmlformats.org/officeDocument/2006/relationships/header" Target="header34.xml"/><Relationship Id="rId94" Type="http://schemas.openxmlformats.org/officeDocument/2006/relationships/header" Target="header42.xml"/><Relationship Id="rId99" Type="http://schemas.openxmlformats.org/officeDocument/2006/relationships/header" Target="header45.xml"/><Relationship Id="rId101" Type="http://schemas.openxmlformats.org/officeDocument/2006/relationships/footer" Target="footer44.xml"/><Relationship Id="rId122" Type="http://schemas.openxmlformats.org/officeDocument/2006/relationships/header" Target="header56.xml"/><Relationship Id="rId143" Type="http://schemas.openxmlformats.org/officeDocument/2006/relationships/header" Target="header67.xml"/><Relationship Id="rId148" Type="http://schemas.openxmlformats.org/officeDocument/2006/relationships/footer" Target="footer67.xm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footer" Target="footer7.xml"/><Relationship Id="rId47" Type="http://schemas.openxmlformats.org/officeDocument/2006/relationships/header" Target="header18.xml"/><Relationship Id="rId68" Type="http://schemas.openxmlformats.org/officeDocument/2006/relationships/footer" Target="footer27.xml"/><Relationship Id="rId89" Type="http://schemas.openxmlformats.org/officeDocument/2006/relationships/footer" Target="footer38.xml"/><Relationship Id="rId112" Type="http://schemas.openxmlformats.org/officeDocument/2006/relationships/footer" Target="footer49.xml"/><Relationship Id="rId133" Type="http://schemas.openxmlformats.org/officeDocument/2006/relationships/footer" Target="footer60.xml"/><Relationship Id="rId154" Type="http://schemas.openxmlformats.org/officeDocument/2006/relationships/header" Target="header72.xml"/><Relationship Id="rId16" Type="http://schemas.openxmlformats.org/officeDocument/2006/relationships/footer" Target="footer2.xml"/><Relationship Id="rId37" Type="http://schemas.openxmlformats.org/officeDocument/2006/relationships/footer" Target="footer12.xml"/><Relationship Id="rId58" Type="http://schemas.openxmlformats.org/officeDocument/2006/relationships/header" Target="header24.xml"/><Relationship Id="rId79" Type="http://schemas.openxmlformats.org/officeDocument/2006/relationships/header" Target="header35.xml"/><Relationship Id="rId102" Type="http://schemas.openxmlformats.org/officeDocument/2006/relationships/header" Target="header46.xml"/><Relationship Id="rId123" Type="http://schemas.openxmlformats.org/officeDocument/2006/relationships/header" Target="header57.xml"/><Relationship Id="rId144" Type="http://schemas.openxmlformats.org/officeDocument/2006/relationships/footer" Target="footer65.xml"/><Relationship Id="rId90" Type="http://schemas.openxmlformats.org/officeDocument/2006/relationships/header" Target="header40.xml"/><Relationship Id="rId27" Type="http://schemas.openxmlformats.org/officeDocument/2006/relationships/header" Target="header8.xml"/><Relationship Id="rId48" Type="http://schemas.openxmlformats.org/officeDocument/2006/relationships/header" Target="header19.xml"/><Relationship Id="rId69" Type="http://schemas.openxmlformats.org/officeDocument/2006/relationships/footer" Target="footer28.xml"/><Relationship Id="rId113" Type="http://schemas.openxmlformats.org/officeDocument/2006/relationships/footer" Target="footer50.xml"/><Relationship Id="rId134" Type="http://schemas.openxmlformats.org/officeDocument/2006/relationships/header" Target="header62.xml"/><Relationship Id="rId80" Type="http://schemas.openxmlformats.org/officeDocument/2006/relationships/footer" Target="footer33.xml"/><Relationship Id="rId155" Type="http://schemas.openxmlformats.org/officeDocument/2006/relationships/header" Target="header7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Favorites\Documents\Desktop\A9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2.xml><?xml version="1.0" encoding="utf-8"?>
<ds:datastoreItem xmlns:ds="http://schemas.openxmlformats.org/officeDocument/2006/customXml" ds:itemID="{9F2F9EA6-1558-44D9-A0E6-B33AE813BE31}">
  <ds:schemaRefs>
    <ds:schemaRef ds:uri="http://schemas.openxmlformats.org/officeDocument/2006/bibliography"/>
  </ds:schemaRefs>
</ds:datastoreItem>
</file>

<file path=customXml/itemProps3.xml><?xml version="1.0" encoding="utf-8"?>
<ds:datastoreItem xmlns:ds="http://schemas.openxmlformats.org/officeDocument/2006/customXml" ds:itemID="{87EFAD1E-49FD-4154-9E2A-352229002224}">
  <ds:schemaRefs>
    <ds:schemaRef ds:uri="http://schemas.microsoft.com/sharepoint/v3/contenttype/forms"/>
  </ds:schemaRefs>
</ds:datastoreItem>
</file>

<file path=customXml/itemProps4.xml><?xml version="1.0" encoding="utf-8"?>
<ds:datastoreItem xmlns:ds="http://schemas.openxmlformats.org/officeDocument/2006/customXml" ds:itemID="{3BD9BF1D-8CB1-4E3B-AC70-D99326DB01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A98-template</Template>
  <TotalTime>1384</TotalTime>
  <Pages>321</Pages>
  <Words>118665</Words>
  <Characters>676395</Characters>
  <Application>Microsoft Office Word</Application>
  <DocSecurity>0</DocSecurity>
  <Lines>5636</Lines>
  <Paragraphs>1586</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793474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Maha Labib</dc:creator>
  <cp:lastModifiedBy>Angela Xue He Yan</cp:lastModifiedBy>
  <cp:revision>68</cp:revision>
  <cp:lastPrinted>2025-02-10T16:42:00Z</cp:lastPrinted>
  <dcterms:created xsi:type="dcterms:W3CDTF">2026-06-04T18:32:00Z</dcterms:created>
  <dcterms:modified xsi:type="dcterms:W3CDTF">2026-06-09T20:14:00Z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UNEP/OzL.Pro/ExCom/98/6</vt:lpwstr>
  </property>
  <property fmtid="{D5CDD505-2E9C-101B-9397-08002B2CF9AE}" pid="3" name="Revision date">
    <vt:lpwstr>4 June 2026</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ies>
</file>